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9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07659" cy="4381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7659" cy="438150"/>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6"/>
        <w:rPr>
          <w:rFonts w:ascii="Times New Roman" w:hAnsi="Times New Roman" w:cs="Times New Roman" w:eastAsia="Times New Roman" w:hint="default"/>
          <w:sz w:val="13"/>
          <w:szCs w:val="13"/>
        </w:rPr>
      </w:pPr>
    </w:p>
    <w:p>
      <w:pPr>
        <w:spacing w:line="501" w:lineRule="exact" w:before="0"/>
        <w:ind w:left="495" w:right="1477"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天津长荣科技集团股份有限公司</w:t>
      </w:r>
      <w:r>
        <w:rPr>
          <w:rFonts w:ascii="Microsoft JhengHei" w:hAnsi="Microsoft JhengHei" w:cs="Microsoft JhengHei" w:eastAsia="Microsoft JhengHei" w:hint="default"/>
          <w:sz w:val="36"/>
          <w:szCs w:val="36"/>
        </w:rPr>
      </w:r>
    </w:p>
    <w:p>
      <w:pPr>
        <w:spacing w:before="258"/>
        <w:ind w:left="495" w:right="1475"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23"/>
          <w:szCs w:val="23"/>
        </w:rPr>
      </w:pPr>
    </w:p>
    <w:p>
      <w:pPr>
        <w:spacing w:before="0"/>
        <w:ind w:left="495" w:right="1472" w:firstLine="0"/>
        <w:jc w:val="center"/>
        <w:rPr>
          <w:rFonts w:ascii="Times New Roman" w:hAnsi="Times New Roman" w:cs="Times New Roman" w:eastAsia="Times New Roman" w:hint="default"/>
          <w:sz w:val="22"/>
          <w:szCs w:val="22"/>
        </w:rPr>
      </w:pPr>
      <w:r>
        <w:rPr>
          <w:rFonts w:ascii="Times New Roman"/>
          <w:b/>
          <w:sz w:val="22"/>
        </w:rPr>
        <w:t>2020-058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3"/>
        <w:rPr>
          <w:rFonts w:ascii="Times New Roman" w:hAnsi="Times New Roman" w:cs="Times New Roman" w:eastAsia="Times New Roman" w:hint="default"/>
          <w:b/>
          <w:bCs/>
          <w:sz w:val="24"/>
          <w:szCs w:val="24"/>
        </w:rPr>
      </w:pPr>
    </w:p>
    <w:p>
      <w:pPr>
        <w:spacing w:before="0"/>
        <w:ind w:left="495" w:right="147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2020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85" w:right="0"/>
        <w:jc w:val="left"/>
        <w:rPr>
          <w:b w:val="0"/>
          <w:bCs w:val="0"/>
        </w:rPr>
      </w:pPr>
      <w:bookmarkStart w:name="_bookmark0" w:id="1"/>
      <w:bookmarkEnd w:id="1"/>
      <w:r>
        <w:rPr>
          <w:b w:val="0"/>
          <w:bCs w:val="0"/>
        </w:rPr>
      </w:r>
      <w:r>
        <w:rPr/>
        <w:t>第一节重要提示、目录和释义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3" w:right="1136"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3" w:right="1131"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公司负责人李莉、主管会计工作负责人凌雪梅及会计机构负责人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陈茜声明：保证年度报告中财务报告的真实、准确、完整。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公司存在的风险因素主要包括行业风险、经营风险等风险，相关风险因素</w:t>
      </w:r>
      <w:r>
        <w:rPr>
          <w:rFonts w:ascii="Microsoft JhengHei" w:hAnsi="Microsoft JhengHei" w:cs="Microsoft JhengHei" w:eastAsia="Microsoft JhengHei" w:hint="default"/>
          <w:spacing w:val="2"/>
          <w:sz w:val="28"/>
          <w:szCs w:val="28"/>
        </w:rPr>
      </w:r>
    </w:p>
    <w:p>
      <w:pPr>
        <w:spacing w:line="445"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已在本报告中</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第四节  经营情况讨论与分析</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九 </w:t>
      </w:r>
      <w:r>
        <w:rPr>
          <w:rFonts w:ascii="Microsoft JhengHei" w:hAnsi="Microsoft JhengHei" w:cs="Microsoft JhengHei" w:eastAsia="Microsoft JhengHei" w:hint="default"/>
          <w:b/>
          <w:bCs/>
          <w:spacing w:val="36"/>
          <w:sz w:val="28"/>
          <w:szCs w:val="28"/>
        </w:rPr>
        <w:t> </w:t>
      </w:r>
      <w:r>
        <w:rPr>
          <w:rFonts w:ascii="Microsoft JhengHei" w:hAnsi="Microsoft JhengHei" w:cs="Microsoft JhengHei" w:eastAsia="Microsoft JhengHei" w:hint="default"/>
          <w:b/>
          <w:bCs/>
          <w:sz w:val="28"/>
          <w:szCs w:val="28"/>
        </w:rPr>
        <w:t>公司未来发展的展望</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中予以了</w:t>
      </w:r>
      <w:r>
        <w:rPr>
          <w:rFonts w:ascii="Microsoft JhengHei" w:hAnsi="Microsoft JhengHei" w:cs="Microsoft JhengHei" w:eastAsia="Microsoft JhengHei" w:hint="default"/>
          <w:sz w:val="28"/>
          <w:szCs w:val="28"/>
        </w:rPr>
      </w:r>
    </w:p>
    <w:p>
      <w:pPr>
        <w:spacing w:line="357" w:lineRule="auto" w:before="136"/>
        <w:ind w:left="714" w:right="0" w:hanging="562"/>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详细描述，敬请查阅相关内容。</w:t>
      </w:r>
      <w:r>
        <w:rPr>
          <w:rFonts w:ascii="Microsoft JhengHei" w:hAnsi="Microsoft JhengHei" w:cs="Microsoft JhengHei" w:eastAsia="Microsoft JhengHei" w:hint="default"/>
          <w:b/>
          <w:bCs/>
          <w:spacing w:val="-55"/>
          <w:sz w:val="28"/>
          <w:szCs w:val="28"/>
        </w:rPr>
        <w:t> </w:t>
      </w:r>
      <w:r>
        <w:rPr>
          <w:rFonts w:ascii="Microsoft JhengHei" w:hAnsi="Microsoft JhengHei" w:cs="Microsoft JhengHei" w:eastAsia="Microsoft JhengHei" w:hint="default"/>
          <w:b/>
          <w:bCs/>
          <w:spacing w:val="-55"/>
          <w:sz w:val="28"/>
          <w:szCs w:val="28"/>
        </w:rPr>
      </w:r>
      <w:r>
        <w:rPr>
          <w:rFonts w:ascii="Microsoft JhengHei" w:hAnsi="Microsoft JhengHei" w:cs="Microsoft JhengHei" w:eastAsia="Microsoft JhengHei" w:hint="default"/>
          <w:b/>
          <w:bCs/>
          <w:sz w:val="28"/>
          <w:szCs w:val="28"/>
        </w:rPr>
        <w:t>公司计划不派发现金红利，不送红股，不以公积金转增股本。</w:t>
      </w:r>
      <w:r>
        <w:rPr>
          <w:rFonts w:ascii="Microsoft JhengHei" w:hAnsi="Microsoft JhengHei" w:cs="Microsoft JhengHei" w:eastAsia="Microsoft JhengHei" w:hint="default"/>
          <w:sz w:val="28"/>
          <w:szCs w:val="28"/>
        </w:rPr>
      </w:r>
    </w:p>
    <w:p>
      <w:pPr>
        <w:spacing w:after="0" w:line="357" w:lineRule="auto"/>
        <w:jc w:val="left"/>
        <w:rPr>
          <w:rFonts w:ascii="Microsoft JhengHei" w:hAnsi="Microsoft JhengHei" w:cs="Microsoft JhengHei" w:eastAsia="Microsoft JhengHei" w:hint="default"/>
          <w:sz w:val="28"/>
          <w:szCs w:val="28"/>
        </w:rPr>
        <w:sectPr>
          <w:footerReference w:type="default" r:id="rId8"/>
          <w:pgSz w:w="11910" w:h="16840"/>
          <w:pgMar w:footer="979" w:header="745" w:top="1060" w:bottom="1160" w:left="980" w:right="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495" w:right="147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
        <w:rPr>
          <w:rFonts w:ascii="Microsoft JhengHei" w:hAnsi="Microsoft JhengHei" w:cs="Microsoft JhengHei" w:eastAsia="Microsoft JhengHei" w:hint="default"/>
          <w:b/>
          <w:bCs/>
          <w:sz w:val="50"/>
          <w:szCs w:val="50"/>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before="104"/>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6</w:t>
            </w:r>
          </w:hyperlink>
        </w:p>
        <w:p>
          <w:pPr>
            <w:pStyle w:val="TOC1"/>
            <w:tabs>
              <w:tab w:pos="9786" w:val="right" w:leader="dot"/>
            </w:tabs>
            <w:spacing w:line="240" w:lineRule="auto" w:before="101"/>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10</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15</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56</w:t>
            </w:r>
          </w:hyperlink>
        </w:p>
        <w:p>
          <w:pPr>
            <w:pStyle w:val="TOC1"/>
            <w:tabs>
              <w:tab w:pos="9786"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91</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98</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99</w:t>
            </w:r>
          </w:hyperlink>
        </w:p>
        <w:p>
          <w:pPr>
            <w:pStyle w:val="TOC1"/>
            <w:tabs>
              <w:tab w:pos="9786"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100</w:t>
            </w:r>
          </w:hyperlink>
        </w:p>
        <w:p>
          <w:pPr>
            <w:pStyle w:val="TOC1"/>
            <w:tabs>
              <w:tab w:pos="9779"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r>
            <w:r>
              <w:rPr>
                <w:rFonts w:ascii="Times New Roman" w:hAnsi="Times New Roman" w:cs="Times New Roman" w:eastAsia="Times New Roman" w:hint="default"/>
                <w:spacing w:val="-6"/>
              </w:rPr>
              <w:t>111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116</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117</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260</w:t>
            </w:r>
          </w:hyperlink>
        </w:p>
        <w:p>
          <w:pPr/>
          <w:r>
            <w:fldChar w:fldCharType="end"/>
          </w:r>
        </w:p>
      </w:sdtContent>
    </w:sdt>
    <w:p>
      <w:pPr>
        <w:spacing w:after="0"/>
        <w:sectPr>
          <w:pgSz w:w="11910" w:h="16840"/>
          <w:pgMar w:header="745" w:footer="979" w:top="1060" w:bottom="1160" w:left="980" w:right="0"/>
        </w:sectPr>
      </w:pPr>
    </w:p>
    <w:p>
      <w:pPr>
        <w:spacing w:before="843"/>
        <w:ind w:left="495" w:right="147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本公司、公司、长荣股份、发行人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89"/>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天津长荣印刷设备股份有限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天津长荣控股有限公司，本公司全资子公司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欧福瑞</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绿色包装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天津长荣绿色包装材料有限公司，本公司全资三级子公司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长荣营口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长荣激光</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天津长荣激光科技有限公司，本公司全资子公司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伯奈尔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长荣震德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长荣香港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长荣股份（香港）有限公司，本公司全资子公司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长荣卢森堡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Machinery S.à </w:t>
            </w:r>
            <w:r>
              <w:rPr>
                <w:rFonts w:ascii="Times New Roman" w:hAnsi="Times New Roman" w:cs="Times New Roman" w:eastAsia="Times New Roman" w:hint="default"/>
                <w:spacing w:val="-3"/>
                <w:sz w:val="18"/>
                <w:szCs w:val="18"/>
              </w:rPr>
              <w:t>r.l.  </w:t>
            </w:r>
            <w:r>
              <w:rPr>
                <w:rFonts w:ascii="宋体" w:hAnsi="宋体" w:cs="宋体" w:eastAsia="宋体" w:hint="default"/>
                <w:sz w:val="18"/>
                <w:szCs w:val="18"/>
              </w:rPr>
              <w:t>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长荣美国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USA INC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本公司全资子公司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长荣斯洛伐克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CORP S. R. O.</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本公司全资四级公司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长荣德国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Machinery GmbH</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本公司全资三级公司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长荣云印刷、长荣健豪</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天津长荣云印刷科技有限公司（原名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天津长荣健豪云印刷科技有限 </w:t>
            </w:r>
            <w:r>
              <w:rPr>
                <w:rFonts w:ascii="宋体" w:hAnsi="宋体" w:cs="宋体" w:eastAsia="宋体" w:hint="default"/>
                <w:spacing w:val="-8"/>
                <w:w w:val="100"/>
                <w:sz w:val="18"/>
                <w:szCs w:val="18"/>
              </w:rPr>
              <w:t>公司</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桂冠包装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长鑫基金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，本公司控股</w:t>
            </w:r>
            <w:r>
              <w:rPr>
                <w:rFonts w:ascii="宋体" w:hAnsi="宋体" w:cs="宋体" w:eastAsia="宋体" w:hint="default"/>
                <w:spacing w:val="2"/>
                <w:sz w:val="18"/>
                <w:szCs w:val="18"/>
              </w:rPr>
              <w:t>公</w:t>
            </w:r>
            <w:r>
              <w:rPr>
                <w:rFonts w:ascii="宋体" w:hAnsi="宋体" w:cs="宋体" w:eastAsia="宋体" w:hint="default"/>
                <w:sz w:val="18"/>
                <w:szCs w:val="18"/>
              </w:rPr>
              <w:t>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长荣华鑫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长荣华鑫融资租赁有限公司，本公司控股公司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力群印务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深圳市力群印务有限公司，本公司控股公司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长荣成都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成都长荣印刷设备有限公司，本公司控股公司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长荣数码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天津长荣数码科技有限公司，本公司控股公司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绿动能源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天津绿动能源科技有限公司，本公司控股公司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荣彩科技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天津荣彩科技有限公司，本公司控股公司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天津荣彩</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w w:val="99"/>
                <w:sz w:val="18"/>
                <w:szCs w:val="18"/>
              </w:rPr>
              <w:t>D</w:t>
            </w:r>
            <w:r>
              <w:rPr>
                <w:rFonts w:ascii="Times New Roman" w:hAnsi="Times New Roman" w:cs="Times New Roman" w:eastAsia="Times New Roman" w:hint="default"/>
                <w:sz w:val="18"/>
                <w:szCs w:val="18"/>
              </w:rPr>
              <w:t> </w:t>
            </w:r>
            <w:r>
              <w:rPr>
                <w:rFonts w:ascii="宋体" w:hAnsi="宋体" w:cs="宋体" w:eastAsia="宋体" w:hint="default"/>
                <w:sz w:val="18"/>
                <w:szCs w:val="18"/>
              </w:rPr>
              <w:t>科技有限公司</w:t>
            </w:r>
            <w:r>
              <w:rPr>
                <w:rFonts w:ascii="宋体" w:hAnsi="宋体" w:cs="宋体" w:eastAsia="宋体" w:hint="default"/>
                <w:spacing w:val="-87"/>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月将持有的</w:t>
            </w:r>
            <w:r>
              <w:rPr>
                <w:rFonts w:ascii="宋体" w:hAnsi="宋体" w:cs="宋体" w:eastAsia="宋体" w:hint="default"/>
                <w:spacing w:val="-2"/>
                <w:sz w:val="18"/>
                <w:szCs w:val="18"/>
              </w:rPr>
              <w:t>全</w:t>
            </w:r>
            <w:r>
              <w:rPr>
                <w:rFonts w:ascii="宋体" w:hAnsi="宋体" w:cs="宋体" w:eastAsia="宋体" w:hint="default"/>
                <w:sz w:val="18"/>
                <w:szCs w:val="18"/>
              </w:rPr>
              <w:t>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荣联汇智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天津荣联汇智智能科技有限公司，本公司控股三级公司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北京北瀛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pacing w:val="-7"/>
                <w:w w:val="100"/>
                <w:sz w:val="18"/>
                <w:szCs w:val="18"/>
              </w:rPr>
              <w:t>北京北瀛新材料科技有限公司（原名</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北京北瀛铸造有限责任公司</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宋体" w:hAnsi="宋体" w:cs="宋体" w:eastAsia="宋体" w:hint="default"/>
                <w:spacing w:val="-65"/>
                <w:w w:val="100"/>
                <w:sz w:val="18"/>
                <w:szCs w:val="18"/>
              </w:rPr>
              <w:t> </w:t>
            </w:r>
            <w:r>
              <w:rPr>
                <w:rFonts w:ascii="宋体" w:hAnsi="宋体" w:cs="宋体" w:eastAsia="宋体" w:hint="default"/>
                <w:sz w:val="18"/>
                <w:szCs w:val="18"/>
              </w:rPr>
              <w:t>本公司控股公司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天津北瀛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天津北瀛再生资源回收利用有限公司，本公司控股三级公司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8"/>
          <w:szCs w:val="28"/>
        </w:rPr>
      </w:pPr>
    </w:p>
    <w:p>
      <w:pPr>
        <w:pStyle w:val="BodyText"/>
        <w:spacing w:line="240" w:lineRule="auto" w:before="44"/>
        <w:ind w:left="0" w:right="1136"/>
        <w:jc w:val="right"/>
      </w:pPr>
      <w:r>
        <w:rPr/>
        <w:pict>
          <v:shape style="position:absolute;margin-left:56.424pt;margin-top:-302.338287pt;width:479.3pt;height:480.5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长荣日本</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w:t>
                        </w:r>
                        <w:r>
                          <w:rPr>
                            <w:rFonts w:ascii="Times New Roman" w:hAnsi="Times New Roman" w:cs="Times New Roman" w:eastAsia="Times New Roman" w:hint="default"/>
                            <w:spacing w:val="-4"/>
                            <w:sz w:val="18"/>
                            <w:szCs w:val="18"/>
                          </w:rPr>
                          <w:t>JAPAN </w:t>
                        </w:r>
                        <w:r>
                          <w:rPr>
                            <w:rFonts w:ascii="Times New Roman" w:hAnsi="Times New Roman" w:cs="Times New Roman" w:eastAsia="Times New Roman" w:hint="default"/>
                            <w:sz w:val="18"/>
                            <w:szCs w:val="18"/>
                          </w:rPr>
                          <w:t>Co.,Ltd.</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本公司控股公司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长荣光电</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天津长荣光电科技有限公司，本公司控股公司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鸿华视像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鸿华视像（天津）科技有限公司，本公司控股公司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贵联控股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贵联控股国际有限公司，本公司联营企业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马尔巴贺长荣</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马尔巴贺长荣（天津）精密模具有限公司，本公司联营企业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海德堡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Heidelberger Druckmaschinen</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AG</w:t>
                        </w:r>
                        <w:r>
                          <w:rPr>
                            <w:rFonts w:ascii="宋体" w:hAnsi="宋体" w:cs="宋体" w:eastAsia="宋体" w:hint="default"/>
                            <w:sz w:val="18"/>
                            <w:szCs w:val="18"/>
                          </w:rPr>
                          <w:t>，本公司参股公司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天津长荣科技集团股份有限公司股东大会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天津长荣科技集团股份有限公司董事会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9"/>
                          <w:jc w:val="left"/>
                          <w:rPr>
                            <w:rFonts w:ascii="宋体" w:hAnsi="宋体" w:cs="宋体" w:eastAsia="宋体" w:hint="default"/>
                            <w:sz w:val="18"/>
                            <w:szCs w:val="18"/>
                          </w:rPr>
                        </w:pPr>
                        <w:r>
                          <w:rPr>
                            <w:rFonts w:ascii="宋体" w:hAnsi="宋体" w:cs="宋体" w:eastAsia="宋体" w:hint="default"/>
                            <w:spacing w:val="-4"/>
                            <w:sz w:val="18"/>
                            <w:szCs w:val="18"/>
                          </w:rPr>
                          <w:t>印后设备是指对印刷半成品进行进一步加工处理，使之在装订、外观</w:t>
                        </w:r>
                        <w:r>
                          <w:rPr>
                            <w:rFonts w:ascii="宋体" w:hAnsi="宋体" w:cs="宋体" w:eastAsia="宋体" w:hint="default"/>
                            <w:sz w:val="18"/>
                            <w:szCs w:val="18"/>
                          </w:rPr>
                          <w:t> 平整度、防伪、包装等等方面得到加强或美化的一大类设备。</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云印刷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通过印刷技术与数字信息技术的有机结合，采用可发送印刷任务的应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用程序、传递印刷任务的云印刷服务网络、印刷生产设备以及物流服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务，为客户提供个性化的印刷品服务。</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制品并具有商标意义。</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智能化印刷设备生产线建设项目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原名</w:t>
                        </w:r>
                        <w:r>
                          <w:rPr>
                            <w:rFonts w:ascii="Times New Roman" w:hAnsi="Times New Roman" w:cs="Times New Roman" w:eastAsia="Times New Roman" w:hint="default"/>
                            <w:sz w:val="18"/>
                            <w:szCs w:val="18"/>
                          </w:rPr>
                          <w:t>“</w:t>
                        </w:r>
                        <w:r>
                          <w:rPr>
                            <w:rFonts w:ascii="宋体" w:hAnsi="宋体" w:cs="宋体" w:eastAsia="宋体" w:hint="default"/>
                            <w:sz w:val="18"/>
                            <w:szCs w:val="18"/>
                          </w:rPr>
                          <w:t>新型智能绿色装备制造产业示范基地建设项目</w:t>
                        </w:r>
                        <w:r>
                          <w:rPr>
                            <w:rFonts w:ascii="Times New Roman" w:hAnsi="Times New Roman" w:cs="Times New Roman" w:eastAsia="Times New Roman" w:hint="default"/>
                            <w:sz w:val="18"/>
                            <w:szCs w:val="18"/>
                          </w:rPr>
                          <w:t>”</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智能化印刷设备研发项目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原名</w:t>
                        </w:r>
                        <w:r>
                          <w:rPr>
                            <w:rFonts w:ascii="Times New Roman" w:hAnsi="Times New Roman" w:cs="Times New Roman" w:eastAsia="Times New Roman" w:hint="default"/>
                            <w:sz w:val="18"/>
                            <w:szCs w:val="18"/>
                          </w:rPr>
                          <w:t>“</w:t>
                        </w:r>
                        <w:r>
                          <w:rPr>
                            <w:rFonts w:ascii="宋体" w:hAnsi="宋体" w:cs="宋体" w:eastAsia="宋体" w:hint="default"/>
                            <w:sz w:val="18"/>
                            <w:szCs w:val="18"/>
                          </w:rPr>
                          <w:t>新型智能绿色印刷设备研发创新基地建设项目</w:t>
                        </w:r>
                        <w:r>
                          <w:rPr>
                            <w:rFonts w:ascii="Times New Roman" w:hAnsi="Times New Roman" w:cs="Times New Roman" w:eastAsia="Times New Roman" w:hint="default"/>
                            <w:sz w:val="18"/>
                            <w:szCs w:val="18"/>
                          </w:rPr>
                          <w:t>”</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724" w:right="0"/>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shape style="position:absolute;margin-left:138.024002pt;margin-top:114.678497pt;width:396.95pt;height:19.75pt;mso-position-horizontal-relative:page;mso-position-vertical-relative:paragraph;z-index:-1581712"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长荣股份</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300195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长荣股份</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Group Co.,</w:t>
            </w:r>
            <w:r>
              <w:rPr>
                <w:rFonts w:ascii="Times New Roman"/>
                <w:spacing w:val="-7"/>
                <w:sz w:val="18"/>
              </w:rPr>
              <w:t> </w:t>
            </w:r>
            <w:r>
              <w:rPr>
                <w:rFonts w:ascii="Times New Roman"/>
                <w:sz w:val="18"/>
              </w:rPr>
              <w:t>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MKMCHINA</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天津新技术产业园区北辰科技工业园</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300400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300400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www.mkmchina.com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王岩</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022-26986268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022-26986268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022-26973430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022-26973430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公司证券投资部内</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天津市和平区大沽北路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号汇金中心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张萱、庞荣芝</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34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5"/>
              <w:jc w:val="left"/>
              <w:rPr>
                <w:rFonts w:ascii="宋体" w:hAnsi="宋体" w:cs="宋体" w:eastAsia="宋体" w:hint="default"/>
                <w:sz w:val="18"/>
                <w:szCs w:val="18"/>
              </w:rPr>
            </w:pPr>
            <w:r>
              <w:rPr>
                <w:rFonts w:ascii="宋体" w:hAnsi="宋体" w:cs="宋体" w:eastAsia="宋体" w:hint="default"/>
                <w:sz w:val="18"/>
                <w:szCs w:val="18"/>
              </w:rPr>
              <w:t>深圳市福田区中心区中心广 场香港中旅大厦第五层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吴学孔、季李华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316"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日。因募集资金尚未使用完 毕，持续督导期延长至募集资 金使用完毕。</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深圳市福田区中心区中心广 场香港中旅大厦第五层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费凡、项晨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2019.3.22 </w:t>
            </w:r>
            <w:r>
              <w:rPr>
                <w:rFonts w:ascii="宋体" w:hAnsi="宋体" w:cs="宋体" w:eastAsia="宋体" w:hint="default"/>
                <w:sz w:val="18"/>
                <w:szCs w:val="18"/>
              </w:rPr>
              <w:t>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2020.12.31</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340" w:lineRule="auto" w:before="115"/>
        <w:ind w:right="9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追溯调整或重述原因</w:t>
      </w:r>
    </w:p>
    <w:p>
      <w:pPr>
        <w:pStyle w:val="BodyText"/>
        <w:spacing w:line="240" w:lineRule="auto" w:before="41"/>
        <w:ind w:right="0"/>
        <w:jc w:val="left"/>
      </w:pPr>
      <w:r>
        <w:rPr/>
        <w:t>会计政策变更</w:t>
      </w:r>
      <w:r>
        <w:rPr>
          <w:rFonts w:ascii="Times New Roman" w:hAnsi="Times New Roman" w:cs="Times New Roman" w:eastAsia="Times New Roman" w:hint="default"/>
        </w:rPr>
        <w:t>;</w:t>
      </w:r>
      <w:r>
        <w:rPr/>
        <w:t>同一控制下企业合并</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60"/>
        <w:gridCol w:w="1200"/>
        <w:gridCol w:w="1203"/>
        <w:gridCol w:w="1200"/>
        <w:gridCol w:w="1203"/>
        <w:gridCol w:w="1200"/>
        <w:gridCol w:w="1203"/>
      </w:tblGrid>
      <w:tr>
        <w:trPr>
          <w:trHeight w:val="715"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6" w:right="56"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1,292,211,370.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1,311,142,391.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1,312,295,639.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1,129,765,551.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1,129,765,551.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93</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-702,490,788.7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85,869,552.31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83,537,547.20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-940.93%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148,307,502.75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148,307,502.75</w:t>
            </w: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-753,187,309.9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78,678,451.58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76,324,897.29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-1,086.82%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36,802,942.95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36,802,942.95</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46,071,494.57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24,425,702.54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24,301,836.19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11,474,460.15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11,474,460.15</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4.15%</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6" w:right="56"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60"/>
        <w:gridCol w:w="1200"/>
        <w:gridCol w:w="1203"/>
        <w:gridCol w:w="1200"/>
        <w:gridCol w:w="1203"/>
        <w:gridCol w:w="1200"/>
        <w:gridCol w:w="1203"/>
      </w:tblGrid>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5,248,850,304.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5,884,629,305.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5,909,591,771.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5,324,059,640.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5,324,059,640.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2,801,278,968.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3,608,763,647.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3,632,254,008.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3,780,720,786.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3,780,720,786.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65</w:t>
            </w:r>
          </w:p>
        </w:tc>
      </w:tr>
    </w:tbl>
    <w:p>
      <w:pPr>
        <w:pStyle w:val="BodyText"/>
        <w:spacing w:line="240" w:lineRule="auto" w:before="49"/>
        <w:ind w:right="0"/>
        <w:jc w:val="left"/>
      </w:pPr>
      <w:r>
        <w:rPr/>
        <w:t>会计政策变更的原因及会计差错更正的情况</w:t>
      </w:r>
    </w:p>
    <w:p>
      <w:pPr>
        <w:pStyle w:val="BodyText"/>
        <w:spacing w:line="240" w:lineRule="auto" w:before="115"/>
        <w:ind w:right="0"/>
        <w:jc w:val="left"/>
      </w:pP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日</w:t>
      </w:r>
      <w:r>
        <w:rPr/>
        <w:t>颁布</w:t>
      </w:r>
      <w:r>
        <w:rPr>
          <w:spacing w:val="-65"/>
        </w:rPr>
        <w:t>了</w:t>
      </w:r>
      <w:r>
        <w:rPr/>
        <w:t>《关于修订印发</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年</w:t>
      </w:r>
      <w:r>
        <w:rPr/>
        <w:t>度一般企业财务报表格式的通知</w:t>
      </w:r>
      <w:r>
        <w:rPr>
          <w:spacing w:val="-157"/>
        </w:rPr>
        <w:t>》</w:t>
      </w:r>
      <w:r>
        <w:rPr/>
        <w:t>（财会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号</w:t>
      </w:r>
      <w:r>
        <w:rPr>
          <w:spacing w:val="-65"/>
        </w:rPr>
        <w:t>，</w:t>
      </w:r>
      <w:r>
        <w:rPr/>
        <w:t>以下简称</w:t>
      </w:r>
      <w:r>
        <w:rPr>
          <w:rFonts w:ascii="Times New Roman" w:hAnsi="Times New Roman" w:cs="Times New Roman" w:eastAsia="Times New Roman" w:hint="default"/>
          <w:spacing w:val="-1"/>
          <w:w w:val="100"/>
        </w:rPr>
        <w:t>“</w:t>
      </w:r>
      <w:r>
        <w:rPr/>
        <w:t>财</w:t>
      </w:r>
    </w:p>
    <w:p>
      <w:pPr>
        <w:pStyle w:val="BodyText"/>
        <w:spacing w:line="240" w:lineRule="auto" w:before="63"/>
        <w:ind w:right="0"/>
        <w:jc w:val="left"/>
      </w:pPr>
      <w:r>
        <w:rPr/>
        <w:t>会</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号文</w:t>
      </w:r>
      <w:r>
        <w:rPr>
          <w:spacing w:val="-1"/>
        </w:rPr>
        <w:t>件</w:t>
      </w:r>
      <w:r>
        <w:rPr>
          <w:rFonts w:ascii="Times New Roman" w:hAnsi="Times New Roman" w:cs="Times New Roman" w:eastAsia="Times New Roman" w:hint="default"/>
          <w:spacing w:val="-1"/>
          <w:w w:val="100"/>
        </w:rPr>
        <w:t>”</w:t>
      </w:r>
      <w:r>
        <w:rPr>
          <w:spacing w:val="-92"/>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日颁布了《关于修订印发</w:t>
      </w:r>
      <w:r>
        <w:rPr>
          <w:spacing w:val="-3"/>
        </w:rPr>
        <w:t>合</w:t>
      </w:r>
      <w:r>
        <w:rPr/>
        <w:t>并财务报表格式（</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版）</w:t>
      </w:r>
      <w:r>
        <w:rPr>
          <w:spacing w:val="-3"/>
        </w:rPr>
        <w:t>的</w:t>
      </w:r>
      <w:r>
        <w:rPr/>
        <w:t>通知</w:t>
      </w:r>
      <w:r>
        <w:rPr>
          <w:spacing w:val="-92"/>
        </w:rPr>
        <w:t>》</w:t>
      </w:r>
      <w:r>
        <w:rPr/>
        <w:t>（财会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号，以</w:t>
      </w:r>
      <w:r>
        <w:rPr>
          <w:spacing w:val="-3"/>
        </w:rPr>
        <w:t>下</w:t>
      </w:r>
      <w:r>
        <w:rPr/>
        <w:t>简</w:t>
      </w:r>
    </w:p>
    <w:p>
      <w:pPr>
        <w:pStyle w:val="BodyText"/>
        <w:spacing w:line="240" w:lineRule="auto" w:before="63"/>
        <w:ind w:right="0"/>
        <w:jc w:val="left"/>
      </w:pPr>
      <w:r>
        <w:rPr/>
        <w:t>称</w:t>
      </w:r>
      <w:r>
        <w:rPr>
          <w:rFonts w:ascii="Times New Roman" w:hAnsi="Times New Roman" w:cs="Times New Roman" w:eastAsia="Times New Roman" w:hint="default"/>
          <w:spacing w:val="-1"/>
          <w:w w:val="100"/>
        </w:rPr>
        <w:t>“</w:t>
      </w:r>
      <w:r>
        <w:rPr/>
        <w:t>财会</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号文件</w:t>
      </w:r>
      <w:r>
        <w:rPr>
          <w:spacing w:val="-92"/>
        </w:rPr>
        <w:t>）</w:t>
      </w:r>
      <w:r>
        <w:rPr>
          <w:spacing w:val="-36"/>
        </w:rPr>
        <w:t>。</w:t>
      </w:r>
      <w:r>
        <w:rPr/>
        <w:t>本集团</w:t>
      </w:r>
      <w:r>
        <w:rPr>
          <w:spacing w:val="-3"/>
        </w:rPr>
        <w:t>按</w:t>
      </w:r>
      <w:r>
        <w:rPr/>
        <w:t>照财政部财会</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号文件以及</w:t>
      </w:r>
      <w:r>
        <w:rPr>
          <w:spacing w:val="-3"/>
        </w:rPr>
        <w:t>财</w:t>
      </w:r>
      <w:r>
        <w:rPr/>
        <w:t>会</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号文件编制</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年度财</w:t>
      </w:r>
      <w:r>
        <w:rPr>
          <w:spacing w:val="-3"/>
        </w:rPr>
        <w:t>务</w:t>
      </w:r>
      <w:r>
        <w:rPr/>
        <w:t>报表</w:t>
      </w:r>
      <w:r>
        <w:rPr>
          <w:spacing w:val="-36"/>
        </w:rPr>
        <w:t>，</w:t>
      </w:r>
      <w:r>
        <w:rPr/>
        <w:t>财会</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号文件以及财会</w:t>
      </w:r>
    </w:p>
    <w:p>
      <w:pPr>
        <w:pStyle w:val="BodyText"/>
        <w:spacing w:line="240" w:lineRule="auto" w:before="63"/>
        <w:ind w:right="0"/>
        <w:jc w:val="left"/>
      </w:pPr>
      <w:r>
        <w:rPr>
          <w:rFonts w:ascii="Times New Roman" w:hAnsi="Times New Roman" w:cs="Times New Roman" w:eastAsia="Times New Roman" w:hint="default"/>
        </w:rPr>
        <w:t>6 </w:t>
      </w:r>
      <w:r>
        <w:rPr>
          <w:spacing w:val="-4"/>
        </w:rPr>
        <w:t>号文件对资产负债表进行了修订，根据文件规定，本集团对上年比较数据进行了重述。</w:t>
      </w:r>
      <w:r>
        <w:rPr>
          <w:rFonts w:ascii="Times New Roman" w:hAnsi="Times New Roman" w:cs="Times New Roman" w:eastAsia="Times New Roman" w:hint="default"/>
          <w:spacing w:val="-4"/>
        </w:rPr>
        <w:t>2.2017 </w:t>
      </w:r>
      <w:r>
        <w:rPr>
          <w:rFonts w:ascii="Times New Roman" w:hAnsi="Times New Roman" w:cs="Times New Roman" w:eastAsia="Times New Roman" w:hint="default"/>
          <w:spacing w:val="3"/>
        </w:rPr>
        <w:t> </w:t>
      </w:r>
      <w:r>
        <w:rPr>
          <w:spacing w:val="-7"/>
        </w:rPr>
        <w:t>年，财政部修订并颁布了《企</w:t>
      </w:r>
    </w:p>
    <w:p>
      <w:pPr>
        <w:pStyle w:val="BodyText"/>
        <w:spacing w:line="240" w:lineRule="auto" w:before="63"/>
        <w:ind w:right="0"/>
        <w:jc w:val="left"/>
      </w:pPr>
      <w:r>
        <w:rPr/>
        <w:t>业会计准则第</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金融</w:t>
      </w:r>
      <w:r>
        <w:rPr>
          <w:spacing w:val="-3"/>
        </w:rPr>
        <w:t>工</w:t>
      </w:r>
      <w:r>
        <w:rPr/>
        <w:t>具</w:t>
      </w:r>
      <w:r>
        <w:rPr>
          <w:spacing w:val="1"/>
        </w:rPr>
        <w:t> </w:t>
      </w:r>
      <w:r>
        <w:rPr/>
        <w:t>确认和计量</w:t>
      </w:r>
      <w:r>
        <w:rPr>
          <w:spacing w:val="-92"/>
        </w:rPr>
        <w:t>》、</w:t>
      </w:r>
      <w:r>
        <w:rPr/>
        <w:t>《企业会计</w:t>
      </w:r>
      <w:r>
        <w:rPr>
          <w:spacing w:val="2"/>
        </w:rPr>
        <w:t>准</w:t>
      </w:r>
      <w:r>
        <w:rPr/>
        <w:t>则第</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  </w:t>
      </w:r>
      <w:r>
        <w:rPr/>
        <w:t>号</w:t>
      </w:r>
      <w:r>
        <w:rPr>
          <w:rFonts w:ascii="Times New Roman" w:hAnsi="Times New Roman" w:cs="Times New Roman" w:eastAsia="Times New Roman" w:hint="default"/>
        </w:rPr>
        <w:t>—</w:t>
      </w:r>
      <w:r>
        <w:rPr/>
        <w:t>金融资产转移</w:t>
      </w:r>
      <w:r>
        <w:rPr>
          <w:spacing w:val="-92"/>
        </w:rPr>
        <w:t>》、</w:t>
      </w:r>
      <w:r>
        <w:rPr/>
        <w:t>《企业会计准则第</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spacing w:val="-3"/>
        </w:rPr>
        <w:t>套期</w:t>
      </w:r>
      <w:r>
        <w:rPr/>
      </w:r>
    </w:p>
    <w:p>
      <w:pPr>
        <w:pStyle w:val="BodyText"/>
        <w:spacing w:line="240" w:lineRule="auto" w:before="63"/>
        <w:ind w:right="0"/>
        <w:jc w:val="left"/>
      </w:pPr>
      <w:r>
        <w:rPr/>
        <w:t>会计</w:t>
      </w:r>
      <w:r>
        <w:rPr>
          <w:spacing w:val="-92"/>
        </w:rPr>
        <w:t>》、</w:t>
      </w:r>
      <w:r>
        <w:rPr/>
        <w:t>《企业会计准则第</w:t>
      </w:r>
      <w:r>
        <w:rPr>
          <w:spacing w:val="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w:t>
      </w:r>
      <w:r>
        <w:rPr/>
        <w:t>金融工具列报》等四项金融工具相关会计准则（以下简</w:t>
      </w:r>
      <w:r>
        <w:rPr>
          <w:spacing w:val="1"/>
        </w:rPr>
        <w:t>称</w:t>
      </w:r>
      <w:r>
        <w:rPr>
          <w:rFonts w:ascii="Times New Roman" w:hAnsi="Times New Roman" w:cs="Times New Roman" w:eastAsia="Times New Roman" w:hint="default"/>
          <w:spacing w:val="-1"/>
          <w:w w:val="100"/>
        </w:rPr>
        <w:t>“</w:t>
      </w:r>
      <w:r>
        <w:rPr/>
        <w:t>新金融工具准则</w:t>
      </w:r>
      <w:r>
        <w:rPr>
          <w:rFonts w:ascii="Times New Roman" w:hAnsi="Times New Roman" w:cs="Times New Roman" w:eastAsia="Times New Roman" w:hint="default"/>
          <w:spacing w:val="-1"/>
          <w:w w:val="100"/>
        </w:rPr>
        <w:t>”</w:t>
      </w:r>
      <w:r>
        <w:rPr>
          <w:spacing w:val="-92"/>
        </w:rPr>
        <w:t>）</w:t>
      </w:r>
      <w:r>
        <w:rPr/>
        <w:t>，新金</w:t>
      </w:r>
      <w:r>
        <w:rPr>
          <w:spacing w:val="2"/>
        </w:rPr>
        <w:t>融</w:t>
      </w:r>
      <w:r>
        <w:rPr/>
        <w:t>工</w:t>
      </w:r>
    </w:p>
    <w:p>
      <w:pPr>
        <w:pStyle w:val="BodyText"/>
        <w:spacing w:line="240" w:lineRule="auto" w:before="63"/>
        <w:ind w:right="0"/>
        <w:jc w:val="left"/>
      </w:pPr>
      <w:r>
        <w:rPr/>
        <w:t>具准则要求境内上市企业自</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日起执行</w:t>
      </w:r>
      <w:r>
        <w:rPr>
          <w:spacing w:val="-82"/>
        </w:rPr>
        <w:t>。</w:t>
      </w:r>
      <w:r>
        <w:rPr/>
        <w:t>本集</w:t>
      </w:r>
      <w:r>
        <w:rPr>
          <w:spacing w:val="-3"/>
        </w:rPr>
        <w:t>团</w:t>
      </w:r>
      <w:r>
        <w:rPr/>
        <w:t>执行新金融工具准则对</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日合并财务报表进</w:t>
      </w:r>
      <w:r>
        <w:rPr>
          <w:spacing w:val="-3"/>
        </w:rPr>
        <w:t>行</w:t>
      </w:r>
      <w:r>
        <w:rPr/>
        <w:t>了调</w:t>
      </w:r>
    </w:p>
    <w:p>
      <w:pPr>
        <w:pStyle w:val="BodyText"/>
        <w:spacing w:line="240" w:lineRule="auto" w:before="63"/>
        <w:ind w:right="0"/>
        <w:jc w:val="left"/>
      </w:pPr>
      <w:r>
        <w:rPr/>
        <w:t>整</w:t>
      </w:r>
      <w:r>
        <w:rPr>
          <w:spacing w:val="-8"/>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r>
        <w:rPr>
          <w:spacing w:val="-8"/>
        </w:rPr>
        <w:t>，</w:t>
      </w:r>
      <w:r>
        <w:rPr/>
        <w:t>财</w:t>
      </w:r>
      <w:r>
        <w:rPr>
          <w:spacing w:val="-3"/>
        </w:rPr>
        <w:t>政</w:t>
      </w:r>
      <w:r>
        <w:rPr/>
        <w:t>部修订发布</w:t>
      </w:r>
      <w:r>
        <w:rPr>
          <w:spacing w:val="-8"/>
        </w:rPr>
        <w:t>了</w:t>
      </w:r>
      <w:r>
        <w:rPr/>
        <w:t>《企业会计准则第</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非货币性资产交换</w:t>
      </w:r>
      <w:r>
        <w:rPr>
          <w:spacing w:val="-99"/>
        </w:rPr>
        <w:t>》</w:t>
      </w:r>
      <w:r>
        <w:rPr>
          <w:spacing w:val="-3"/>
        </w:rPr>
        <w:t>（</w:t>
      </w:r>
      <w:r>
        <w:rPr/>
        <w:t>财会</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号</w:t>
      </w:r>
      <w:r>
        <w:rPr>
          <w:spacing w:val="-92"/>
        </w:rPr>
        <w:t>）</w:t>
      </w:r>
      <w:r>
        <w:rPr>
          <w:spacing w:val="-8"/>
        </w:rPr>
        <w:t>，</w:t>
      </w:r>
      <w:r>
        <w:rPr/>
        <w:t>相关会计政策变</w:t>
      </w:r>
    </w:p>
    <w:p>
      <w:pPr>
        <w:pStyle w:val="BodyText"/>
        <w:spacing w:line="300" w:lineRule="auto" w:before="63"/>
        <w:ind w:right="1123"/>
        <w:jc w:val="left"/>
      </w:pPr>
      <w:r>
        <w:rPr/>
        <w:t>更对公司财务报表不产生重大影响</w:t>
      </w:r>
      <w:r>
        <w:rPr>
          <w:spacing w:val="-65"/>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65"/>
        </w:rPr>
        <w:t>，</w:t>
      </w:r>
      <w:r>
        <w:rPr>
          <w:spacing w:val="-3"/>
        </w:rPr>
        <w:t>财</w:t>
      </w:r>
      <w:r>
        <w:rPr/>
        <w:t>政部修订发布</w:t>
      </w:r>
      <w:r>
        <w:rPr>
          <w:spacing w:val="-65"/>
        </w:rPr>
        <w:t>了</w:t>
      </w:r>
      <w:r>
        <w:rPr/>
        <w:t>《企业会计准则第</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rPr>
        <w:t>-</w:t>
      </w:r>
      <w:r>
        <w:rPr/>
        <w:t>债务重组</w:t>
      </w:r>
      <w:r>
        <w:rPr>
          <w:spacing w:val="-157"/>
        </w:rPr>
        <w:t>》</w:t>
      </w:r>
      <w:r>
        <w:rPr/>
        <w:t>（财会</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]9</w:t>
      </w:r>
      <w:r>
        <w:rPr>
          <w:rFonts w:ascii="Times New Roman" w:hAnsi="Times New Roman" w:cs="Times New Roman" w:eastAsia="Times New Roman" w:hint="default"/>
        </w:rPr>
        <w:t> </w:t>
      </w:r>
      <w:r>
        <w:rPr/>
        <w:t>号</w:t>
      </w:r>
      <w:r>
        <w:rPr>
          <w:spacing w:val="-92"/>
        </w:rPr>
        <w:t>）</w:t>
      </w:r>
      <w:r>
        <w:rPr/>
        <w:t>，相关会计政策变更对公</w:t>
      </w:r>
      <w:r>
        <w:rPr>
          <w:spacing w:val="2"/>
        </w:rPr>
        <w:t>司</w:t>
      </w:r>
      <w:r>
        <w:rPr/>
        <w:t>财务报表不产生重大影响。</w:t>
      </w: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r>
        <w:rPr/>
        <w:t>六、分季度主要财务指标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243,841,936.20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326,664,300.46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285,372,175.61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436,332,958.09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23,559,601.03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13,478,944.15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14,096,190.43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-753,625,524.40</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8,945,001.58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10,212,217.42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16,493,430.30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-788,837,959.21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3,216,376.57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75,096,418.19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1,243,982.73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-33,485,282.92</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24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after="0" w:line="3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95,145.04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273,798.37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2,756,661.87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22,448,118.32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9,862,799.01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117,545,234.41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6,251,366.36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77,530.80</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10,053,113.30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-4,132,929.65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-662,214.89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1,047,757.41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资金占用费</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7,075,471.68</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35,256,853.29</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6,238,949.41</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8,888,891.80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1,314,910.73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22,518,268.19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7,473,725.97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946,821.85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3,631,305.36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50,696,521.12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7,212,649.91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111,504,559.80</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525" w:right="0"/>
        <w:jc w:val="left"/>
        <w:rPr>
          <w:b w:val="0"/>
          <w:bCs w:val="0"/>
        </w:rPr>
      </w:pPr>
      <w:bookmarkStart w:name="_bookmark2" w:id="3"/>
      <w:bookmarkEnd w:id="3"/>
      <w:r>
        <w:rPr>
          <w:b w:val="0"/>
          <w:bCs w:val="0"/>
        </w:rPr>
      </w:r>
      <w:r>
        <w:rPr/>
        <w:t>第三节公司业务概要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auto"/>
        <w:ind w:right="1030"/>
        <w:jc w:val="left"/>
      </w:pPr>
      <w:r>
        <w:rPr>
          <w:spacing w:val="-2"/>
        </w:rPr>
        <w:t>公司始终秉承</w:t>
      </w:r>
      <w:r>
        <w:rPr>
          <w:rFonts w:ascii="Times New Roman" w:hAnsi="Times New Roman" w:cs="Times New Roman" w:eastAsia="Times New Roman" w:hint="default"/>
          <w:spacing w:val="-2"/>
        </w:rPr>
        <w:t>“</w:t>
      </w:r>
      <w:r>
        <w:rPr>
          <w:spacing w:val="-2"/>
        </w:rPr>
        <w:t>诚信有恒、品质有恒、创新有恒、服务有恒</w:t>
      </w:r>
      <w:r>
        <w:rPr>
          <w:rFonts w:ascii="Times New Roman" w:hAnsi="Times New Roman" w:cs="Times New Roman" w:eastAsia="Times New Roman" w:hint="default"/>
          <w:spacing w:val="-2"/>
        </w:rPr>
        <w:t>”</w:t>
      </w:r>
      <w:r>
        <w:rPr>
          <w:spacing w:val="-2"/>
        </w:rPr>
        <w:t>的企业精神，推动</w:t>
      </w:r>
      <w:r>
        <w:rPr>
          <w:rFonts w:ascii="Times New Roman" w:hAnsi="Times New Roman" w:cs="Times New Roman" w:eastAsia="Times New Roman" w:hint="default"/>
          <w:spacing w:val="-2"/>
        </w:rPr>
        <w:t>“</w:t>
      </w:r>
      <w:r>
        <w:rPr>
          <w:spacing w:val="-2"/>
        </w:rPr>
        <w:t>印刷高端智能装备</w:t>
      </w:r>
      <w:r>
        <w:rPr>
          <w:rFonts w:ascii="Times New Roman" w:hAnsi="Times New Roman" w:cs="Times New Roman" w:eastAsia="Times New Roman" w:hint="default"/>
          <w:spacing w:val="-2"/>
        </w:rPr>
        <w:t>”</w:t>
      </w:r>
      <w:r>
        <w:rPr>
          <w:spacing w:val="-2"/>
        </w:rPr>
        <w:t>与</w:t>
      </w:r>
      <w:r>
        <w:rPr>
          <w:rFonts w:ascii="Times New Roman" w:hAnsi="Times New Roman" w:cs="Times New Roman" w:eastAsia="Times New Roman" w:hint="default"/>
          <w:spacing w:val="-2"/>
        </w:rPr>
        <w:t>“</w:t>
      </w:r>
      <w:r>
        <w:rPr>
          <w:spacing w:val="-2"/>
        </w:rPr>
        <w:t>工业互联</w:t>
      </w:r>
      <w:r>
        <w:rPr>
          <w:rFonts w:ascii="Times New Roman" w:hAnsi="Times New Roman" w:cs="Times New Roman" w:eastAsia="Times New Roman" w:hint="default"/>
          <w:spacing w:val="-2"/>
        </w:rPr>
        <w:t>”</w:t>
      </w:r>
      <w:r>
        <w:rPr>
          <w:spacing w:val="-2"/>
        </w:rPr>
        <w:t>的融合发展，</w:t>
      </w:r>
      <w:r>
        <w:rPr>
          <w:spacing w:val="-88"/>
        </w:rPr>
        <w:t> </w:t>
      </w:r>
      <w:r>
        <w:rPr>
          <w:spacing w:val="-88"/>
        </w:rPr>
      </w:r>
      <w:r>
        <w:rPr/>
        <w:t>构建从智能装备到</w:t>
      </w:r>
      <w:r>
        <w:rPr>
          <w:rFonts w:ascii="Times New Roman" w:hAnsi="Times New Roman" w:cs="Times New Roman" w:eastAsia="Times New Roman" w:hint="default"/>
        </w:rPr>
        <w:t>“</w:t>
      </w:r>
      <w:r>
        <w:rPr/>
        <w:t>智慧印厂</w:t>
      </w:r>
      <w:r>
        <w:rPr>
          <w:rFonts w:ascii="Times New Roman" w:hAnsi="Times New Roman" w:cs="Times New Roman" w:eastAsia="Times New Roman" w:hint="default"/>
        </w:rPr>
        <w:t>”</w:t>
      </w:r>
      <w:r>
        <w:rPr/>
        <w:t>再到生产</w:t>
      </w:r>
      <w:r>
        <w:rPr>
          <w:rFonts w:ascii="Times New Roman" w:hAnsi="Times New Roman" w:cs="Times New Roman" w:eastAsia="Times New Roman" w:hint="default"/>
        </w:rPr>
        <w:t>“</w:t>
      </w:r>
      <w:r>
        <w:rPr/>
        <w:t>智慧包装</w:t>
      </w:r>
      <w:r>
        <w:rPr>
          <w:rFonts w:ascii="Times New Roman" w:hAnsi="Times New Roman" w:cs="Times New Roman" w:eastAsia="Times New Roman" w:hint="default"/>
        </w:rPr>
        <w:t>”</w:t>
      </w:r>
      <w:r>
        <w:rPr/>
        <w:t>的智能化发展通路，致力于为行业提供整体解决方案，利用自主可控的创 </w:t>
      </w:r>
      <w:r>
        <w:rPr>
          <w:spacing w:val="-2"/>
        </w:rPr>
        <w:t>新技术优势、发挥自身高端装备精益制造能力，通过沿产业链的布局，以及国际合作渠道和领域的不断拓宽，构建以印刷包</w:t>
      </w:r>
      <w:r>
        <w:rPr>
          <w:spacing w:val="-63"/>
        </w:rPr>
        <w:t> </w:t>
      </w:r>
      <w:r>
        <w:rPr>
          <w:spacing w:val="-63"/>
        </w:rPr>
      </w:r>
      <w:r>
        <w:rPr/>
        <w:t>装为核心的生态圈，持续保持产业化、智能化、国际化发展的领先优势与自主核心可控的技术创新发展源动力。 </w:t>
      </w:r>
      <w:r>
        <w:rPr>
          <w:rFonts w:ascii="Times New Roman" w:hAnsi="Times New Roman" w:cs="Times New Roman" w:eastAsia="Times New Roman" w:hint="default"/>
        </w:rPr>
        <w:t>1</w:t>
      </w:r>
      <w:r>
        <w:rPr/>
        <w:t>、公司主营业务 </w:t>
      </w:r>
      <w:r>
        <w:rPr>
          <w:spacing w:val="-2"/>
        </w:rPr>
        <w:t>报告期内，公司主营业务没有发生重大变化，主要包括印刷装备制造业务、高端印刷包装业务、云印刷和产业投资及金融业</w:t>
      </w:r>
      <w:r>
        <w:rPr>
          <w:spacing w:val="-65"/>
        </w:rPr>
        <w:t> </w:t>
      </w:r>
      <w:r>
        <w:rPr>
          <w:spacing w:val="-65"/>
        </w:rPr>
      </w:r>
      <w:r>
        <w:rPr/>
        <w:t>务。 </w:t>
      </w:r>
      <w:r>
        <w:rPr>
          <w:spacing w:val="-2"/>
        </w:rPr>
        <w:t>报告期内，公司完成了对全球行业第一的德国海德堡的战略投资，成为其第一大股东，公司董事长李莉女士当选为该公司近</w:t>
      </w:r>
      <w:r>
        <w:rPr>
          <w:spacing w:val="-66"/>
        </w:rPr>
        <w:t> </w:t>
      </w:r>
      <w:r>
        <w:rPr>
          <w:spacing w:val="-66"/>
        </w:rPr>
      </w:r>
      <w:r>
        <w:rPr>
          <w:rFonts w:ascii="Times New Roman" w:hAnsi="Times New Roman" w:cs="Times New Roman" w:eastAsia="Times New Roman" w:hint="default"/>
        </w:rPr>
        <w:t>170</w:t>
      </w:r>
      <w:r>
        <w:rPr/>
        <w:t>年历史上的唯一一位非欧洲籍股东监事。</w:t>
      </w:r>
      <w:r>
        <w:rPr>
          <w:rFonts w:ascii="Times New Roman" w:hAnsi="Times New Roman" w:cs="Times New Roman" w:eastAsia="Times New Roman" w:hint="default"/>
        </w:rPr>
        <w:t>2019</w:t>
      </w:r>
      <w:r>
        <w:rPr/>
        <w:t>年内，公司与海德堡不断强化合作，就战略合作协议内的分项内容进行有 </w:t>
      </w:r>
      <w:r>
        <w:rPr>
          <w:spacing w:val="-2"/>
        </w:rPr>
        <w:t>效沟通并推动落实，包括金融板块合作在内的部分项目已进入实质性阶段。本次战略投资项目，不仅创造了中国民营企业海</w:t>
      </w:r>
      <w:r>
        <w:rPr>
          <w:spacing w:val="-63"/>
        </w:rPr>
        <w:t> </w:t>
      </w:r>
      <w:r>
        <w:rPr>
          <w:spacing w:val="-63"/>
        </w:rPr>
      </w:r>
      <w:r>
        <w:rPr>
          <w:spacing w:val="-2"/>
        </w:rPr>
        <w:t>外并购的成功案例，同时，公司通过对海德堡战略投资和深度战略合作，实现了投资与市场的战略协同，将为公司带来良好</w:t>
      </w:r>
      <w:r>
        <w:rPr>
          <w:spacing w:val="-64"/>
        </w:rPr>
        <w:t> </w:t>
      </w:r>
      <w:r>
        <w:rPr>
          <w:spacing w:val="-64"/>
        </w:rPr>
      </w:r>
      <w:r>
        <w:rPr>
          <w:spacing w:val="-2"/>
        </w:rPr>
        <w:t>的远期投资回报，以及巨大的品牌效益和社会效益，为公司战略稳步推进，实现愿景目标打下了坚实基础。随着双方战略合</w:t>
      </w:r>
      <w:r>
        <w:rPr>
          <w:spacing w:val="-65"/>
        </w:rPr>
        <w:t> </w:t>
      </w:r>
      <w:r>
        <w:rPr>
          <w:spacing w:val="-65"/>
        </w:rPr>
      </w:r>
      <w:r>
        <w:rPr/>
        <w:t>作的稳步推进，预计将为两家公司未来可持续发展提供动能。</w:t>
      </w:r>
    </w:p>
    <w:p>
      <w:pPr>
        <w:pStyle w:val="BodyText"/>
        <w:spacing w:line="312" w:lineRule="auto" w:before="22"/>
        <w:ind w:right="1123"/>
        <w:jc w:val="left"/>
      </w:pPr>
      <w:r>
        <w:rPr/>
        <w:t>（</w:t>
      </w:r>
      <w:r>
        <w:rPr>
          <w:rFonts w:ascii="Times New Roman" w:hAnsi="Times New Roman" w:cs="Times New Roman" w:eastAsia="Times New Roman" w:hint="default"/>
        </w:rPr>
        <w:t>1</w:t>
      </w:r>
      <w:r>
        <w:rPr/>
        <w:t>）以智能化为方向的印刷高端装备制造是公司核心主业。公司通过自主研发、引进技术和外延收购等方式，持续丰富产 </w:t>
      </w:r>
      <w:r>
        <w:rPr>
          <w:spacing w:val="-2"/>
        </w:rPr>
        <w:t>品线和产品组合。截至目前，公司已经拥有七大系列九十余款产品，并据此构建了面向烟草包装、社会包装、有价证券等行</w:t>
      </w:r>
      <w:r>
        <w:rPr>
          <w:spacing w:val="-67"/>
        </w:rPr>
        <w:t> </w:t>
      </w:r>
      <w:r>
        <w:rPr>
          <w:spacing w:val="-67"/>
        </w:rPr>
      </w:r>
      <w:r>
        <w:rPr>
          <w:spacing w:val="-2"/>
        </w:rPr>
        <w:t>业的整体解决方案，服务客户遍布全球七十余个国家和地区。报告期内，公司开发的凹版印刷机产品供销两旺，丰富的可选</w:t>
      </w:r>
      <w:r>
        <w:rPr>
          <w:spacing w:val="-64"/>
        </w:rPr>
        <w:t> </w:t>
      </w:r>
      <w:r>
        <w:rPr>
          <w:spacing w:val="-64"/>
        </w:rPr>
      </w:r>
      <w:r>
        <w:rPr>
          <w:spacing w:val="-2"/>
        </w:rPr>
        <w:t>功能、组件和符合国内客户习惯的操作系统，组成了具有市场竞争力的多元化产品形态，为公司创造利润贡献了力量；公司</w:t>
      </w:r>
      <w:r>
        <w:rPr>
          <w:spacing w:val="-65"/>
        </w:rPr>
        <w:t> </w:t>
      </w:r>
      <w:r>
        <w:rPr>
          <w:spacing w:val="-65"/>
        </w:rPr>
      </w:r>
      <w:r>
        <w:rPr/>
        <w:t>专门针对中幅瓦楞纸市场开发的新机型</w:t>
      </w:r>
      <w:r>
        <w:rPr>
          <w:rFonts w:ascii="Times New Roman" w:hAnsi="Times New Roman" w:cs="Times New Roman" w:eastAsia="Times New Roman" w:hint="default"/>
        </w:rPr>
        <w:t>——</w:t>
      </w:r>
      <w:r>
        <w:rPr/>
        <w:t>有悦</w:t>
      </w:r>
      <w:r>
        <w:rPr>
          <w:rFonts w:ascii="Times New Roman" w:hAnsi="Times New Roman" w:cs="Times New Roman" w:eastAsia="Times New Roman" w:hint="default"/>
        </w:rPr>
        <w:t>•MK1300CS</w:t>
      </w:r>
      <w:r>
        <w:rPr/>
        <w:t>清废模切机以更小的占地空间、更低的能耗消耗、更广的产品 适用性，获得了社包市场高端客户的青睐。</w:t>
      </w:r>
      <w:r>
        <w:rPr>
          <w:rFonts w:ascii="Times New Roman" w:hAnsi="Times New Roman" w:cs="Times New Roman" w:eastAsia="Times New Roman" w:hint="default"/>
        </w:rPr>
        <w:t>2019</w:t>
      </w:r>
      <w:r>
        <w:rPr/>
        <w:t>年母公司实现收入</w:t>
      </w:r>
      <w:r>
        <w:rPr>
          <w:rFonts w:ascii="Times New Roman" w:hAnsi="Times New Roman" w:cs="Times New Roman" w:eastAsia="Times New Roman" w:hint="default"/>
        </w:rPr>
        <w:t>7.92</w:t>
      </w:r>
      <w:r>
        <w:rPr/>
        <w:t>亿元。</w:t>
      </w:r>
    </w:p>
    <w:p>
      <w:pPr>
        <w:pStyle w:val="BodyText"/>
        <w:spacing w:line="300" w:lineRule="auto" w:before="3"/>
        <w:ind w:right="1036"/>
        <w:jc w:val="left"/>
      </w:pPr>
      <w:r>
        <w:rPr/>
        <w:t>（</w:t>
      </w:r>
      <w:r>
        <w:rPr>
          <w:rFonts w:ascii="Times New Roman" w:hAnsi="Times New Roman" w:cs="Times New Roman" w:eastAsia="Times New Roman" w:hint="default"/>
        </w:rPr>
        <w:t>2</w:t>
      </w:r>
      <w:r>
        <w:rPr/>
        <w:t>）海外市场作为公司发力的重点市场保持了稳步增长的态势。公司持续推进国际化战略，在报告期内取得了良好成效。 </w:t>
      </w:r>
      <w:r>
        <w:rPr>
          <w:spacing w:val="-1"/>
        </w:rPr>
        <w:t>报告期内，公司海外业务实现了稳步增长。截至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日，公司实现海外销售收入</w:t>
      </w:r>
      <w:r>
        <w:rPr>
          <w:rFonts w:ascii="Times New Roman" w:hAnsi="Times New Roman" w:cs="Times New Roman" w:eastAsia="Times New Roman" w:hint="default"/>
          <w:spacing w:val="-1"/>
        </w:rPr>
        <w:t>2.89</w:t>
      </w:r>
      <w:r>
        <w:rPr>
          <w:spacing w:val="-1"/>
        </w:rPr>
        <w:t>亿元，同比增幅</w:t>
      </w:r>
      <w:r>
        <w:rPr>
          <w:rFonts w:ascii="Times New Roman" w:hAnsi="Times New Roman" w:cs="Times New Roman" w:eastAsia="Times New Roman" w:hint="default"/>
          <w:spacing w:val="-1"/>
        </w:rPr>
        <w:t>4.57%</w:t>
      </w:r>
      <w:r>
        <w:rPr>
          <w:spacing w:val="-1"/>
        </w:rPr>
        <w:t>。其中，</w:t>
      </w:r>
      <w:r>
        <w:rPr/>
        <w:t> 新机型</w:t>
      </w:r>
      <w:r>
        <w:rPr>
          <w:rFonts w:ascii="Times New Roman" w:hAnsi="Times New Roman" w:cs="Times New Roman" w:eastAsia="Times New Roman" w:hint="default"/>
        </w:rPr>
        <w:t>Diana Go</w:t>
      </w:r>
      <w:r>
        <w:rPr/>
        <w:t>、</w:t>
      </w:r>
      <w:r>
        <w:rPr>
          <w:rFonts w:ascii="Times New Roman" w:hAnsi="Times New Roman" w:cs="Times New Roman" w:eastAsia="Times New Roman" w:hint="default"/>
        </w:rPr>
        <w:t>Powermatrix 1060CSB</w:t>
      </w:r>
      <w:r>
        <w:rPr/>
        <w:t>进行深入推广</w:t>
      </w:r>
      <w:r>
        <w:rPr>
          <w:rFonts w:ascii="Times New Roman" w:hAnsi="Times New Roman" w:cs="Times New Roman" w:eastAsia="Times New Roman" w:hint="default"/>
        </w:rPr>
        <w:t>, Promatrix</w:t>
      </w:r>
      <w:r>
        <w:rPr>
          <w:rFonts w:ascii="Times New Roman" w:hAnsi="Times New Roman" w:cs="Times New Roman" w:eastAsia="Times New Roman" w:hint="default"/>
          <w:spacing w:val="-10"/>
        </w:rPr>
        <w:t> </w:t>
      </w:r>
      <w:r>
        <w:rPr>
          <w:rFonts w:ascii="Times New Roman" w:hAnsi="Times New Roman" w:cs="Times New Roman" w:eastAsia="Times New Roman" w:hint="default"/>
        </w:rPr>
        <w:t>145CSB</w:t>
      </w:r>
      <w:r>
        <w:rPr/>
        <w:t>成功进入德国市场，德国研发中心和斯洛伐克工厂 业务继续增长并开始盈利。未来，海外市场的开拓将成为公司发展的重点之一。</w:t>
      </w:r>
    </w:p>
    <w:p>
      <w:pPr>
        <w:pStyle w:val="BodyText"/>
        <w:spacing w:line="307" w:lineRule="auto" w:before="31"/>
        <w:ind w:right="1128"/>
        <w:jc w:val="both"/>
      </w:pPr>
      <w:r>
        <w:rPr/>
        <w:t>（</w:t>
      </w:r>
      <w:r>
        <w:rPr>
          <w:rFonts w:ascii="Times New Roman" w:hAnsi="Times New Roman" w:cs="Times New Roman" w:eastAsia="Times New Roman" w:hint="default"/>
        </w:rPr>
        <w:t>3</w:t>
      </w:r>
      <w:r>
        <w:rPr/>
        <w:t>）工业互联的超前布局产生积极影响。公司旗下二级子公司天津荣彩科技有限公司和三级子公司天津荣联汇智智能科技 </w:t>
      </w:r>
      <w:r>
        <w:rPr>
          <w:spacing w:val="-2"/>
        </w:rPr>
        <w:t>有限公司，作为公司工业互联板块的主要承担单位，负责推动该业务稳步发展。报告期内，公司在工业互联方面的布局也取</w:t>
      </w:r>
      <w:r>
        <w:rPr>
          <w:spacing w:val="-65"/>
        </w:rPr>
        <w:t> </w:t>
      </w:r>
      <w:r>
        <w:rPr>
          <w:spacing w:val="-65"/>
        </w:rPr>
      </w:r>
      <w:r>
        <w:rPr>
          <w:spacing w:val="-2"/>
        </w:rPr>
        <w:t>得了一系列成果。其中，参与建设并成功完成了</w:t>
      </w:r>
      <w:r>
        <w:rPr>
          <w:rFonts w:ascii="Times New Roman" w:hAnsi="Times New Roman" w:cs="Times New Roman" w:eastAsia="Times New Roman" w:hint="default"/>
          <w:spacing w:val="-2"/>
        </w:rPr>
        <w:t>“</w:t>
      </w:r>
      <w:r>
        <w:rPr>
          <w:spacing w:val="-2"/>
        </w:rPr>
        <w:t>一本书印刷智能制造生产线</w:t>
      </w:r>
      <w:r>
        <w:rPr>
          <w:rFonts w:ascii="Times New Roman" w:hAnsi="Times New Roman" w:cs="Times New Roman" w:eastAsia="Times New Roman" w:hint="default"/>
          <w:spacing w:val="-2"/>
        </w:rPr>
        <w:t>”</w:t>
      </w:r>
      <w:r>
        <w:rPr>
          <w:spacing w:val="-2"/>
        </w:rPr>
        <w:t>，引导印刷行业智能化发展。公司与荣联汇智</w:t>
      </w:r>
      <w:r>
        <w:rPr>
          <w:spacing w:val="-45"/>
        </w:rPr>
        <w:t> </w:t>
      </w:r>
      <w:r>
        <w:rPr>
          <w:spacing w:val="-45"/>
        </w:rPr>
      </w:r>
      <w:r>
        <w:rPr>
          <w:spacing w:val="-2"/>
        </w:rPr>
        <w:t>正式中标</w:t>
      </w:r>
      <w:r>
        <w:rPr>
          <w:rFonts w:ascii="Times New Roman" w:hAnsi="Times New Roman" w:cs="Times New Roman" w:eastAsia="Times New Roman" w:hint="default"/>
          <w:spacing w:val="-2"/>
        </w:rPr>
        <w:t>2019</w:t>
      </w:r>
      <w:r>
        <w:rPr>
          <w:spacing w:val="-2"/>
        </w:rPr>
        <w:t>年工业互联网创新发展工程</w:t>
      </w:r>
      <w:r>
        <w:rPr>
          <w:rFonts w:ascii="Times New Roman" w:hAnsi="Times New Roman" w:cs="Times New Roman" w:eastAsia="Times New Roman" w:hint="default"/>
          <w:spacing w:val="-2"/>
        </w:rPr>
        <w:t>——</w:t>
      </w:r>
      <w:r>
        <w:rPr>
          <w:spacing w:val="-2"/>
        </w:rPr>
        <w:t>工业互联网标识解析二级节点（包装行业应用服务平台）项目，该项目将面向</w:t>
      </w:r>
      <w:r>
        <w:rPr>
          <w:spacing w:val="-64"/>
        </w:rPr>
        <w:t> </w:t>
      </w:r>
      <w:r>
        <w:rPr>
          <w:spacing w:val="-64"/>
        </w:rPr>
      </w:r>
      <w:r>
        <w:rPr>
          <w:spacing w:val="-2"/>
        </w:rPr>
        <w:t>全国建设应用于包装行业的工业互联网标识解析二级节点并通过实际应用，解决行业痛点问题。公司联合战略合作伙伴，共</w:t>
      </w:r>
      <w:r>
        <w:rPr>
          <w:spacing w:val="-63"/>
        </w:rPr>
        <w:t> </w:t>
      </w:r>
      <w:r>
        <w:rPr>
          <w:spacing w:val="-63"/>
        </w:rPr>
      </w:r>
      <w:r>
        <w:rPr>
          <w:spacing w:val="-2"/>
        </w:rPr>
        <w:t>同打造</w:t>
      </w:r>
      <w:r>
        <w:rPr>
          <w:rFonts w:ascii="Times New Roman" w:hAnsi="Times New Roman" w:cs="Times New Roman" w:eastAsia="Times New Roman" w:hint="default"/>
          <w:spacing w:val="-2"/>
        </w:rPr>
        <w:t>“</w:t>
      </w:r>
      <w:r>
        <w:rPr>
          <w:spacing w:val="-2"/>
        </w:rPr>
        <w:t>荣链</w:t>
      </w:r>
      <w:r>
        <w:rPr>
          <w:rFonts w:ascii="Times New Roman" w:hAnsi="Times New Roman" w:cs="Times New Roman" w:eastAsia="Times New Roman" w:hint="default"/>
          <w:spacing w:val="-2"/>
        </w:rPr>
        <w:t>”</w:t>
      </w:r>
      <w:r>
        <w:rPr>
          <w:spacing w:val="-2"/>
        </w:rPr>
        <w:t>。利用区块链等先进技术赋能行业发展，为智慧包装提供底层技术支持。在国际合作层面，还将继续推进与国</w:t>
      </w:r>
      <w:r>
        <w:rPr>
          <w:spacing w:val="-42"/>
        </w:rPr>
        <w:t> </w:t>
      </w:r>
      <w:r>
        <w:rPr>
          <w:spacing w:val="-42"/>
        </w:rPr>
      </w:r>
      <w:r>
        <w:rPr/>
        <w:t>际巨头海德堡的战略合作，在双方数据共享，推进双方数字化、智能化转型。</w:t>
      </w:r>
    </w:p>
    <w:p>
      <w:pPr>
        <w:pStyle w:val="BodyText"/>
        <w:spacing w:line="304" w:lineRule="auto" w:before="26"/>
        <w:ind w:right="0"/>
        <w:jc w:val="left"/>
      </w:pPr>
      <w:r>
        <w:rPr/>
        <w:t>（</w:t>
      </w:r>
      <w:r>
        <w:rPr>
          <w:rFonts w:ascii="Times New Roman" w:hAnsi="Times New Roman" w:cs="Times New Roman" w:eastAsia="Times New Roman" w:hint="default"/>
        </w:rPr>
        <w:t>4</w:t>
      </w:r>
      <w:r>
        <w:rPr/>
        <w:t>）产业投资及金融业务方面发展态势良好。公司控股子公司长荣华鑫，</w:t>
      </w:r>
      <w:r>
        <w:rPr>
          <w:rFonts w:ascii="Times New Roman" w:hAnsi="Times New Roman" w:cs="Times New Roman" w:eastAsia="Times New Roman" w:hint="default"/>
        </w:rPr>
        <w:t>2019</w:t>
      </w:r>
      <w:r>
        <w:rPr/>
        <w:t>年内完成了股权转让，更高的控股比例为公 </w:t>
      </w:r>
      <w:r>
        <w:rPr>
          <w:spacing w:val="-3"/>
        </w:rPr>
        <w:t>司业绩提升奠定了坚实基础。报告期内，长荣华鑫实现营业收入</w:t>
      </w:r>
      <w:r>
        <w:rPr>
          <w:rFonts w:ascii="Times New Roman" w:hAnsi="Times New Roman" w:cs="Times New Roman" w:eastAsia="Times New Roman" w:hint="default"/>
          <w:spacing w:val="-3"/>
        </w:rPr>
        <w:t>7,221</w:t>
      </w:r>
      <w:r>
        <w:rPr>
          <w:spacing w:val="-3"/>
        </w:rPr>
        <w:t>万元，净利润</w:t>
      </w:r>
      <w:r>
        <w:rPr>
          <w:rFonts w:ascii="Times New Roman" w:hAnsi="Times New Roman" w:cs="Times New Roman" w:eastAsia="Times New Roman" w:hint="default"/>
          <w:spacing w:val="-3"/>
        </w:rPr>
        <w:t>1,728</w:t>
      </w:r>
      <w:r>
        <w:rPr>
          <w:spacing w:val="-3"/>
        </w:rPr>
        <w:t>万元，资产总额超</w:t>
      </w:r>
      <w:r>
        <w:rPr>
          <w:rFonts w:ascii="Times New Roman" w:hAnsi="Times New Roman" w:cs="Times New Roman" w:eastAsia="Times New Roman" w:hint="default"/>
          <w:spacing w:val="-3"/>
        </w:rPr>
        <w:t>10.26</w:t>
      </w:r>
      <w:r>
        <w:rPr>
          <w:spacing w:val="-3"/>
        </w:rPr>
        <w:t>亿元。同时，</w:t>
      </w:r>
      <w:r>
        <w:rPr>
          <w:spacing w:val="-37"/>
        </w:rPr>
        <w:t> </w:t>
      </w:r>
      <w:r>
        <w:rPr>
          <w:spacing w:val="-37"/>
        </w:rPr>
      </w:r>
      <w:r>
        <w:rPr/>
        <w:t>借势公司与德国海德堡战略合作的有利契机，率先与海德堡签署了相关协议，</w:t>
      </w:r>
      <w:r>
        <w:rPr>
          <w:rFonts w:ascii="Times New Roman" w:hAnsi="Times New Roman" w:cs="Times New Roman" w:eastAsia="Times New Roman" w:hint="default"/>
        </w:rPr>
        <w:t>“</w:t>
      </w:r>
      <w:r>
        <w:rPr/>
        <w:t>海德堡</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融资租赁产品成功推出，并将为 未来作为海德堡全新商业模式的推广提供合作范本。 包装印刷业务和云印刷业务受国家战略和产业发展影响，业绩出现下滑。报告期内，力群印务实现销售收入</w:t>
      </w:r>
      <w:r>
        <w:rPr>
          <w:rFonts w:ascii="Times New Roman" w:hAnsi="Times New Roman" w:cs="Times New Roman" w:eastAsia="Times New Roman" w:hint="default"/>
        </w:rPr>
        <w:t>2.85</w:t>
      </w:r>
      <w:r>
        <w:rPr/>
        <w:t>亿元，净利 润</w:t>
      </w:r>
      <w:r>
        <w:rPr>
          <w:rFonts w:ascii="Times New Roman" w:hAnsi="Times New Roman" w:cs="Times New Roman" w:eastAsia="Times New Roman" w:hint="default"/>
        </w:rPr>
        <w:t>4,820</w:t>
      </w:r>
      <w:r>
        <w:rPr/>
        <w:t>万元；预计</w:t>
      </w:r>
      <w:r>
        <w:rPr>
          <w:rFonts w:ascii="Times New Roman" w:hAnsi="Times New Roman" w:cs="Times New Roman" w:eastAsia="Times New Roman" w:hint="default"/>
        </w:rPr>
        <w:t>2020</w:t>
      </w:r>
      <w:r>
        <w:rPr/>
        <w:t>年度，力群印务业绩将受产品未中标事项及搬迁等产生持续影响，未来搬迁完成后并开发新的市场 </w:t>
      </w:r>
      <w:r>
        <w:rPr>
          <w:spacing w:val="-2"/>
        </w:rPr>
        <w:t>客户将对公司业绩提升产生积极影响。云印刷持续调整经营模式和加大市场开拓力度，以应对商务印刷市场增长乏力的客观</w:t>
      </w:r>
      <w:r>
        <w:rPr>
          <w:spacing w:val="-64"/>
        </w:rPr>
        <w:t> </w:t>
      </w:r>
      <w:r>
        <w:rPr>
          <w:spacing w:val="-64"/>
        </w:rPr>
      </w:r>
      <w:r>
        <w:rPr/>
        <w:t>影响，全年销售收入</w:t>
      </w:r>
      <w:r>
        <w:rPr>
          <w:rFonts w:ascii="Times New Roman" w:hAnsi="Times New Roman" w:cs="Times New Roman" w:eastAsia="Times New Roman" w:hint="default"/>
        </w:rPr>
        <w:t>5,325</w:t>
      </w:r>
      <w:r>
        <w:rPr/>
        <w:t>万元。</w:t>
      </w:r>
    </w:p>
    <w:p>
      <w:pPr>
        <w:spacing w:after="0" w:line="304"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7" w:lineRule="auto" w:before="44"/>
        <w:ind w:right="0"/>
        <w:jc w:val="left"/>
      </w:pPr>
      <w:r>
        <w:rPr>
          <w:rFonts w:ascii="Times New Roman" w:hAnsi="Times New Roman" w:cs="Times New Roman" w:eastAsia="Times New Roman" w:hint="default"/>
        </w:rPr>
        <w:t>2</w:t>
      </w:r>
      <w:r>
        <w:rPr/>
        <w:t>、行业发展信息 </w:t>
      </w:r>
      <w:r>
        <w:rPr>
          <w:spacing w:val="-2"/>
        </w:rPr>
        <w:t>公司所处行业为印刷专用设备制造业，区别于其他通用设备制造行业企业，公司重点服务印刷包装行业，并为其提供专用设</w:t>
      </w:r>
      <w:r>
        <w:rPr>
          <w:spacing w:val="-63"/>
        </w:rPr>
        <w:t> </w:t>
      </w:r>
      <w:r>
        <w:rPr>
          <w:spacing w:val="-63"/>
        </w:rPr>
      </w:r>
      <w:r>
        <w:rPr>
          <w:spacing w:val="-2"/>
        </w:rPr>
        <w:t>备及服务，主要用于纸制品包装物的印刷、整饰和增效。根据国家统计局发布的数据，</w:t>
      </w:r>
      <w:r>
        <w:rPr>
          <w:rFonts w:ascii="Times New Roman" w:hAnsi="Times New Roman" w:cs="Times New Roman" w:eastAsia="Times New Roman" w:hint="default"/>
          <w:spacing w:val="-2"/>
        </w:rPr>
        <w:t>2019</w:t>
      </w:r>
      <w:r>
        <w:rPr>
          <w:spacing w:val="-2"/>
        </w:rPr>
        <w:t>年国内印刷行业规模以上企业的</w:t>
      </w:r>
      <w:r>
        <w:rPr>
          <w:spacing w:val="-60"/>
        </w:rPr>
        <w:t> </w:t>
      </w:r>
      <w:r>
        <w:rPr/>
        <w:t>营业收入</w:t>
      </w:r>
      <w:r>
        <w:rPr>
          <w:rFonts w:ascii="Times New Roman" w:hAnsi="Times New Roman" w:cs="Times New Roman" w:eastAsia="Times New Roman" w:hint="default"/>
        </w:rPr>
        <w:t>6649.40</w:t>
      </w:r>
      <w:r>
        <w:rPr/>
        <w:t>亿元（同比增长</w:t>
      </w:r>
      <w:r>
        <w:rPr>
          <w:rFonts w:ascii="Times New Roman" w:hAnsi="Times New Roman" w:cs="Times New Roman" w:eastAsia="Times New Roman" w:hint="default"/>
        </w:rPr>
        <w:t>1.6%</w:t>
      </w:r>
      <w:r>
        <w:rPr/>
        <w:t>），实现利润</w:t>
      </w:r>
      <w:r>
        <w:rPr>
          <w:rFonts w:ascii="Times New Roman" w:hAnsi="Times New Roman" w:cs="Times New Roman" w:eastAsia="Times New Roman" w:hint="default"/>
        </w:rPr>
        <w:t>437.6</w:t>
      </w:r>
      <w:r>
        <w:rPr/>
        <w:t>亿元（同比增长</w:t>
      </w:r>
      <w:r>
        <w:rPr>
          <w:rFonts w:ascii="Times New Roman" w:hAnsi="Times New Roman" w:cs="Times New Roman" w:eastAsia="Times New Roman" w:hint="default"/>
        </w:rPr>
        <w:t>4.3%</w:t>
      </w:r>
      <w:r>
        <w:rPr/>
        <w:t>）。同时，印刷行业对比国内制造业的其他行 业来看，</w:t>
      </w:r>
      <w:r>
        <w:rPr>
          <w:rFonts w:ascii="Times New Roman" w:hAnsi="Times New Roman" w:cs="Times New Roman" w:eastAsia="Times New Roman" w:hint="default"/>
        </w:rPr>
        <w:t>2019</w:t>
      </w:r>
      <w:r>
        <w:rPr/>
        <w:t>年国内制造业规模以上企业营业收入同比增速为</w:t>
      </w:r>
      <w:r>
        <w:rPr>
          <w:rFonts w:ascii="Times New Roman" w:hAnsi="Times New Roman" w:cs="Times New Roman" w:eastAsia="Times New Roman" w:hint="default"/>
        </w:rPr>
        <w:t>3.7%</w:t>
      </w:r>
      <w:r>
        <w:rPr/>
        <w:t>，利润同比下降</w:t>
      </w:r>
      <w:r>
        <w:rPr>
          <w:rFonts w:ascii="Times New Roman" w:hAnsi="Times New Roman" w:cs="Times New Roman" w:eastAsia="Times New Roman" w:hint="default"/>
        </w:rPr>
        <w:t>5.2%</w:t>
      </w:r>
      <w:r>
        <w:rPr/>
        <w:t>，同期营业收入利润率</w:t>
      </w:r>
      <w:r>
        <w:rPr>
          <w:rFonts w:ascii="Times New Roman" w:hAnsi="Times New Roman" w:cs="Times New Roman" w:eastAsia="Times New Roman" w:hint="default"/>
        </w:rPr>
        <w:t>5.56%</w:t>
      </w:r>
      <w:r>
        <w:rPr/>
        <w:t>。尽管 印刷行业营业收入增长低于制造业平均水平，但在利润增长和营业利润率方面均好于国内制造业的平均水平。 </w:t>
      </w:r>
      <w:r>
        <w:rPr>
          <w:spacing w:val="-2"/>
        </w:rPr>
        <w:t>行业协会数据显示，</w:t>
      </w:r>
      <w:r>
        <w:rPr>
          <w:rFonts w:ascii="Times New Roman" w:hAnsi="Times New Roman" w:cs="Times New Roman" w:eastAsia="Times New Roman" w:hint="default"/>
          <w:spacing w:val="-2"/>
        </w:rPr>
        <w:t>2019</w:t>
      </w:r>
      <w:r>
        <w:rPr>
          <w:spacing w:val="-2"/>
        </w:rPr>
        <w:t>年国内大型印刷企业的营业收入增长速度远远高于规模以上印刷企业的平均水平和印刷行业总体增</w:t>
      </w:r>
      <w:r>
        <w:rPr>
          <w:spacing w:val="-61"/>
        </w:rPr>
        <w:t> </w:t>
      </w:r>
      <w:r>
        <w:rPr>
          <w:spacing w:val="-61"/>
        </w:rPr>
      </w:r>
      <w:r>
        <w:rPr>
          <w:spacing w:val="-2"/>
        </w:rPr>
        <w:t>长速度。就目前已经披露的</w:t>
      </w:r>
      <w:r>
        <w:rPr>
          <w:rFonts w:ascii="Times New Roman" w:hAnsi="Times New Roman" w:cs="Times New Roman" w:eastAsia="Times New Roman" w:hint="default"/>
          <w:spacing w:val="-2"/>
        </w:rPr>
        <w:t>19</w:t>
      </w:r>
      <w:r>
        <w:rPr>
          <w:spacing w:val="-2"/>
        </w:rPr>
        <w:t>家国内印刷上市公司的业绩来看，</w:t>
      </w:r>
      <w:r>
        <w:rPr>
          <w:rFonts w:ascii="Times New Roman" w:hAnsi="Times New Roman" w:cs="Times New Roman" w:eastAsia="Times New Roman" w:hint="default"/>
          <w:spacing w:val="-2"/>
        </w:rPr>
        <w:t>2019</w:t>
      </w:r>
      <w:r>
        <w:rPr>
          <w:spacing w:val="-2"/>
        </w:rPr>
        <w:t>年这些企业的年营业收入平均值达</w:t>
      </w:r>
      <w:r>
        <w:rPr>
          <w:rFonts w:ascii="Times New Roman" w:hAnsi="Times New Roman" w:cs="Times New Roman" w:eastAsia="Times New Roman" w:hint="default"/>
          <w:spacing w:val="-2"/>
        </w:rPr>
        <w:t>26</w:t>
      </w:r>
      <w:r>
        <w:rPr>
          <w:spacing w:val="-2"/>
        </w:rPr>
        <w:t>亿元（同比增长速</w:t>
      </w:r>
      <w:r>
        <w:rPr>
          <w:spacing w:val="-58"/>
        </w:rPr>
        <w:t> </w:t>
      </w:r>
      <w:r>
        <w:rPr>
          <w:spacing w:val="-58"/>
        </w:rPr>
      </w:r>
      <w:r>
        <w:rPr>
          <w:spacing w:val="-1"/>
        </w:rPr>
        <w:t>度平均值为</w:t>
      </w:r>
      <w:r>
        <w:rPr>
          <w:rFonts w:ascii="Times New Roman" w:hAnsi="Times New Roman" w:cs="Times New Roman" w:eastAsia="Times New Roman" w:hint="default"/>
          <w:spacing w:val="-1"/>
        </w:rPr>
        <w:t>16%</w:t>
      </w:r>
      <w:r>
        <w:rPr>
          <w:spacing w:val="-1"/>
        </w:rPr>
        <w:t>），其年利润总额平均值</w:t>
      </w:r>
      <w:r>
        <w:rPr>
          <w:rFonts w:ascii="Times New Roman" w:hAnsi="Times New Roman" w:cs="Times New Roman" w:eastAsia="Times New Roman" w:hint="default"/>
          <w:spacing w:val="-1"/>
        </w:rPr>
        <w:t>3</w:t>
      </w:r>
      <w:r>
        <w:rPr>
          <w:spacing w:val="-1"/>
        </w:rPr>
        <w:t>亿元（同比增长速度平均值</w:t>
      </w:r>
      <w:r>
        <w:rPr>
          <w:rFonts w:ascii="Times New Roman" w:hAnsi="Times New Roman" w:cs="Times New Roman" w:eastAsia="Times New Roman" w:hint="default"/>
          <w:spacing w:val="-1"/>
        </w:rPr>
        <w:t>38%</w:t>
      </w:r>
      <w:r>
        <w:rPr>
          <w:spacing w:val="-1"/>
        </w:rPr>
        <w:t>）。印刷行业整体呈现出了行业生产集中度提升，</w:t>
      </w:r>
      <w:r>
        <w:rPr>
          <w:spacing w:val="-58"/>
        </w:rPr>
        <w:t> </w:t>
      </w:r>
      <w:r>
        <w:rPr>
          <w:spacing w:val="-58"/>
        </w:rPr>
      </w:r>
      <w:r>
        <w:rPr/>
        <w:t>存量市场整合加剧等特点。 与之对应的是国际市场发展态势依旧良好。行业协会数据显示，</w:t>
      </w:r>
      <w:r>
        <w:rPr>
          <w:rFonts w:ascii="Times New Roman" w:hAnsi="Times New Roman" w:cs="Times New Roman" w:eastAsia="Times New Roman" w:hint="default"/>
        </w:rPr>
        <w:t>2019</w:t>
      </w:r>
      <w:r>
        <w:rPr/>
        <w:t>年国内印刷装备、器材进出口贸易总值达到</w:t>
      </w:r>
      <w:r>
        <w:rPr>
          <w:rFonts w:ascii="Times New Roman" w:hAnsi="Times New Roman" w:cs="Times New Roman" w:eastAsia="Times New Roman" w:hint="default"/>
        </w:rPr>
        <w:t>56.59</w:t>
      </w:r>
      <w:r>
        <w:rPr/>
        <w:t>亿美</w:t>
      </w:r>
      <w:r>
        <w:rPr>
          <w:spacing w:val="-3"/>
        </w:rPr>
        <w:t> </w:t>
      </w:r>
      <w:r>
        <w:rPr/>
        <w:t>元（同比增长</w:t>
      </w:r>
      <w:r>
        <w:rPr>
          <w:rFonts w:ascii="Times New Roman" w:hAnsi="Times New Roman" w:cs="Times New Roman" w:eastAsia="Times New Roman" w:hint="default"/>
        </w:rPr>
        <w:t>4.0%</w:t>
      </w:r>
      <w:r>
        <w:rPr/>
        <w:t>），其中，出口</w:t>
      </w:r>
      <w:r>
        <w:rPr>
          <w:rFonts w:ascii="Times New Roman" w:hAnsi="Times New Roman" w:cs="Times New Roman" w:eastAsia="Times New Roman" w:hint="default"/>
        </w:rPr>
        <w:t>32.41</w:t>
      </w:r>
      <w:r>
        <w:rPr/>
        <w:t>亿美元，同比增长</w:t>
      </w:r>
      <w:r>
        <w:rPr>
          <w:rFonts w:ascii="Times New Roman" w:hAnsi="Times New Roman" w:cs="Times New Roman" w:eastAsia="Times New Roman" w:hint="default"/>
        </w:rPr>
        <w:t>11.1%</w:t>
      </w:r>
      <w:r>
        <w:rPr/>
        <w:t>。</w:t>
      </w:r>
      <w:r>
        <w:rPr>
          <w:rFonts w:ascii="Times New Roman" w:hAnsi="Times New Roman" w:cs="Times New Roman" w:eastAsia="Times New Roman" w:hint="default"/>
        </w:rPr>
        <w:t>2019</w:t>
      </w:r>
      <w:r>
        <w:rPr/>
        <w:t>年国内印刷装备、器材进出口贸易顺差</w:t>
      </w:r>
      <w:r>
        <w:rPr>
          <w:rFonts w:ascii="Times New Roman" w:hAnsi="Times New Roman" w:cs="Times New Roman" w:eastAsia="Times New Roman" w:hint="default"/>
        </w:rPr>
        <w:t>8.23</w:t>
      </w:r>
      <w:r>
        <w:rPr/>
        <w:t>亿美元， 同比增长</w:t>
      </w:r>
      <w:r>
        <w:rPr>
          <w:rFonts w:ascii="Times New Roman" w:hAnsi="Times New Roman" w:cs="Times New Roman" w:eastAsia="Times New Roman" w:hint="default"/>
        </w:rPr>
        <w:t>111.0%</w:t>
      </w:r>
      <w:r>
        <w:rPr/>
        <w:t>。 </w:t>
      </w:r>
      <w:r>
        <w:rPr>
          <w:rFonts w:ascii="Times New Roman" w:hAnsi="Times New Roman" w:cs="Times New Roman" w:eastAsia="Times New Roman" w:hint="default"/>
          <w:spacing w:val="-2"/>
        </w:rPr>
        <w:t>2020</w:t>
      </w:r>
      <w:r>
        <w:rPr>
          <w:spacing w:val="-2"/>
        </w:rPr>
        <w:t>年，受疫情在世界范围内扩散的影响，尽管各国政府都努力在控制疫情与经济发展之间寻找平衡，但经济受挫已经是不</w:t>
      </w:r>
      <w:r>
        <w:rPr>
          <w:spacing w:val="-61"/>
        </w:rPr>
        <w:t> </w:t>
      </w:r>
      <w:r>
        <w:rPr>
          <w:spacing w:val="-61"/>
        </w:rPr>
      </w:r>
      <w:r>
        <w:rPr>
          <w:spacing w:val="-2"/>
        </w:rPr>
        <w:t>争的事实。为了对冲疫情影响，防止经济运行滑出合理区间，防止短期冲击演变成趋势性变化，政府宏观政策的调控力度将</w:t>
      </w:r>
      <w:r>
        <w:rPr>
          <w:spacing w:val="-65"/>
        </w:rPr>
        <w:t> </w:t>
      </w:r>
      <w:r>
        <w:rPr>
          <w:spacing w:val="-65"/>
        </w:rPr>
      </w:r>
      <w:r>
        <w:rPr>
          <w:spacing w:val="-2"/>
        </w:rPr>
        <w:t>会加大。在如此复杂严峻的运营环境中，印刷行业的发展不可避免的呈现出向智能制造、数字化、网络化转型升级的总体态</w:t>
      </w:r>
      <w:r>
        <w:rPr>
          <w:spacing w:val="-65"/>
        </w:rPr>
        <w:t> </w:t>
      </w:r>
      <w:r>
        <w:rPr>
          <w:spacing w:val="-65"/>
        </w:rPr>
      </w:r>
      <w:r>
        <w:rPr/>
        <w:t>势。其中，作为关系到产业链效率的智能制造系统工程，在疫情期间的复工复产过程中，受制于</w:t>
      </w:r>
      <w:r>
        <w:rPr>
          <w:rFonts w:ascii="Times New Roman" w:hAnsi="Times New Roman" w:cs="Times New Roman" w:eastAsia="Times New Roman" w:hint="default"/>
        </w:rPr>
        <w:t>“</w:t>
      </w:r>
      <w:r>
        <w:rPr/>
        <w:t>用工荒</w:t>
      </w:r>
      <w:r>
        <w:rPr>
          <w:rFonts w:ascii="Times New Roman" w:hAnsi="Times New Roman" w:cs="Times New Roman" w:eastAsia="Times New Roman" w:hint="default"/>
        </w:rPr>
        <w:t>”</w:t>
      </w:r>
      <w:r>
        <w:rPr/>
        <w:t>等客观实际，行业 再次被激发了以</w:t>
      </w:r>
      <w:r>
        <w:rPr>
          <w:rFonts w:ascii="Times New Roman" w:hAnsi="Times New Roman" w:cs="Times New Roman" w:eastAsia="Times New Roman" w:hint="default"/>
        </w:rPr>
        <w:t>“</w:t>
      </w:r>
      <w:r>
        <w:rPr/>
        <w:t>机器替代人</w:t>
      </w:r>
      <w:r>
        <w:rPr>
          <w:rFonts w:ascii="Times New Roman" w:hAnsi="Times New Roman" w:cs="Times New Roman" w:eastAsia="Times New Roman" w:hint="default"/>
        </w:rPr>
        <w:t>”</w:t>
      </w:r>
      <w:r>
        <w:rPr/>
        <w:t>为标志的智能制造转型升级的热情。目前印刷行业的智能制造侧重于企业内部的数字化改造， </w:t>
      </w:r>
      <w:r>
        <w:rPr>
          <w:spacing w:val="-2"/>
        </w:rPr>
        <w:t>通过将企业生产自动化与企业管理数字化进行整合，提升企业运营效率。同时，可预见到的是，受疫情影响，依托数字化网</w:t>
      </w:r>
      <w:r>
        <w:rPr>
          <w:spacing w:val="-67"/>
        </w:rPr>
        <w:t> </w:t>
      </w:r>
      <w:r>
        <w:rPr>
          <w:spacing w:val="-67"/>
        </w:rPr>
      </w:r>
      <w:r>
        <w:rPr/>
        <w:t>络技术手段改变与客户的沟通方式、产品的呈现形式和交付模式，大概率将加速印刷市场的数字化、网络化进程。</w:t>
      </w:r>
    </w:p>
    <w:p>
      <w:pPr>
        <w:spacing w:line="240" w:lineRule="auto" w:before="7"/>
        <w:rPr>
          <w:rFonts w:ascii="宋体" w:hAnsi="宋体" w:cs="宋体" w:eastAsia="宋体" w:hint="default"/>
          <w:sz w:val="15"/>
          <w:szCs w:val="15"/>
        </w:rPr>
      </w:pPr>
    </w:p>
    <w:p>
      <w:pPr>
        <w:pStyle w:val="Heading2"/>
        <w:spacing w:line="240" w:lineRule="auto"/>
        <w:ind w:right="0"/>
        <w:jc w:val="left"/>
        <w:rPr>
          <w:b w:val="0"/>
          <w:bCs w:val="0"/>
        </w:rPr>
      </w:pPr>
      <w:r>
        <w:rPr/>
        <w:t>二、主要资产重大变化情况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全资子公司卢森堡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SPV</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以每股</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欧元的价格现金认购德交所上市公司海德堡增 发的股票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25,743,777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股，价款合计为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6,899.33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万欧元。本次交易完成后，全资子公 司卢森堡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为海德堡第一大股东，持有海德堡约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8.46%</w:t>
            </w:r>
            <w:r>
              <w:rPr>
                <w:rFonts w:ascii="宋体" w:hAnsi="宋体" w:cs="宋体" w:eastAsia="宋体" w:hint="default"/>
                <w:sz w:val="18"/>
                <w:szCs w:val="18"/>
              </w:rPr>
              <w:t>的股份。</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4" w:space="0" w:color="000000"/>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
                <w:sz w:val="18"/>
                <w:szCs w:val="18"/>
              </w:rPr>
              <w:t>子公司天津北瀛再生资源机械配件制造项目和子公司绿色包装智能印刷、包装材料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及生产演示基地项目部分基建和设备由在建工程转入固定资产。</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319"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7"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子公司长荣控股将位于北辰区高端装备制造产业园永合道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号的绿色智能印刷及 包装材料生产基地建设项目所在厂房进行出租，从无形资产转到投资性房地产。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年处置子公司荣彩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年无形资产较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年减少。</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vMerge/>
            <w:tcBorders>
              <w:left w:val="single" w:sz="4" w:space="0" w:color="000000"/>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47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使用募集资金对智能化印刷设备研发项目、智能化印刷设备生产线建设项目、绿色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智能印刷及包装材料生产基地建设项目、再生资源机械配件制造项目继续投入，子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公司长荣控股将位于北辰区高端装备制造产业园永合道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号的绿色智能印刷及包 装材料生产基地建设项目所在厂房进行出租，从在建工程传入投资性房地产。</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vMerge/>
            <w:tcBorders>
              <w:left w:val="single" w:sz="4" w:space="0" w:color="000000"/>
              <w:right w:val="single" w:sz="4" w:space="0" w:color="000000"/>
            </w:tcBorders>
          </w:tcPr>
          <w:p>
            <w:pPr/>
          </w:p>
        </w:tc>
      </w:tr>
      <w:tr>
        <w:trPr>
          <w:trHeight w:val="47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1"/>
        <w:gridCol w:w="1066"/>
        <w:gridCol w:w="1064"/>
        <w:gridCol w:w="1063"/>
        <w:gridCol w:w="1066"/>
        <w:gridCol w:w="1063"/>
        <w:gridCol w:w="1059"/>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12"/>
                <w:sz w:val="18"/>
                <w:szCs w:val="18"/>
              </w:rPr>
              <w:t>长荣股份（香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73,449.00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银行账户监 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2,141.48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140"/>
              <w:jc w:val="left"/>
              <w:rPr>
                <w:rFonts w:ascii="Times New Roman" w:hAnsi="Times New Roman" w:cs="Times New Roman" w:eastAsia="Times New Roman" w:hint="default"/>
                <w:sz w:val="18"/>
                <w:szCs w:val="18"/>
              </w:rPr>
            </w:pPr>
            <w:r>
              <w:rPr>
                <w:rFonts w:ascii="Times New Roman"/>
                <w:spacing w:val="-2"/>
                <w:sz w:val="18"/>
              </w:rPr>
              <w:t>MASTERW</w:t>
            </w:r>
            <w:r>
              <w:rPr>
                <w:rFonts w:ascii="Times New Roman"/>
                <w:sz w:val="18"/>
              </w:rPr>
              <w:t> ORK</w:t>
            </w:r>
            <w:r>
              <w:rPr>
                <w:rFonts w:ascii="Times New Roman"/>
                <w:spacing w:val="-2"/>
                <w:sz w:val="18"/>
              </w:rPr>
              <w:t> </w:t>
            </w:r>
            <w:r>
              <w:rPr>
                <w:rFonts w:ascii="Times New Roman"/>
                <w:sz w:val="18"/>
              </w:rPr>
              <w:t>USA</w:t>
            </w:r>
            <w:r>
              <w:rPr>
                <w:rFonts w:ascii="Times New Roman"/>
                <w:w w:val="99"/>
                <w:sz w:val="18"/>
              </w:rPr>
              <w:t> </w:t>
            </w:r>
            <w:r>
              <w:rPr>
                <w:rFonts w:ascii="Times New Roman"/>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销售过程管 </w:t>
            </w:r>
            <w:r>
              <w:rPr>
                <w:rFonts w:ascii="宋体" w:hAnsi="宋体" w:cs="宋体" w:eastAsia="宋体" w:hint="default"/>
                <w:spacing w:val="-12"/>
                <w:sz w:val="18"/>
                <w:szCs w:val="18"/>
              </w:rPr>
              <w:t>理，以降低应</w:t>
            </w:r>
            <w:r>
              <w:rPr>
                <w:rFonts w:ascii="宋体" w:hAnsi="宋体" w:cs="宋体" w:eastAsia="宋体" w:hint="default"/>
                <w:sz w:val="18"/>
                <w:szCs w:val="18"/>
              </w:rPr>
              <w:t> </w:t>
            </w:r>
            <w:r>
              <w:rPr>
                <w:rFonts w:ascii="宋体" w:hAnsi="宋体" w:cs="宋体" w:eastAsia="宋体" w:hint="default"/>
                <w:spacing w:val="-12"/>
                <w:sz w:val="18"/>
                <w:szCs w:val="18"/>
              </w:rPr>
              <w:t>收账款；银行</w:t>
            </w:r>
            <w:r>
              <w:rPr>
                <w:rFonts w:ascii="宋体" w:hAnsi="宋体" w:cs="宋体" w:eastAsia="宋体" w:hint="default"/>
                <w:sz w:val="18"/>
                <w:szCs w:val="18"/>
              </w:rPr>
              <w:t> 账户监管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-533.95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4" w:right="62"/>
              <w:jc w:val="left"/>
              <w:rPr>
                <w:rFonts w:ascii="Times New Roman" w:hAnsi="Times New Roman" w:cs="Times New Roman" w:eastAsia="Times New Roman" w:hint="default"/>
                <w:sz w:val="18"/>
                <w:szCs w:val="18"/>
              </w:rPr>
            </w:pPr>
            <w:r>
              <w:rPr>
                <w:rFonts w:ascii="Times New Roman"/>
                <w:sz w:val="18"/>
              </w:rPr>
              <w:t>MASTERW ORK </w:t>
            </w:r>
            <w:r>
              <w:rPr>
                <w:rFonts w:ascii="Times New Roman"/>
                <w:spacing w:val="-4"/>
                <w:sz w:val="18"/>
              </w:rPr>
              <w:t>JAPAN</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1"/>
                <w:sz w:val="18"/>
              </w:rPr>
              <w:t> </w:t>
            </w:r>
            <w:r>
              <w:rPr>
                <w:rFonts w:ascii="Times New Roman"/>
                <w:sz w:val="18"/>
              </w:rPr>
              <w:t>Ltd.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873.21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销售过程管 理以降低应 </w:t>
            </w:r>
            <w:r>
              <w:rPr>
                <w:rFonts w:ascii="宋体" w:hAnsi="宋体" w:cs="宋体" w:eastAsia="宋体" w:hint="default"/>
                <w:spacing w:val="-12"/>
                <w:sz w:val="18"/>
                <w:szCs w:val="18"/>
              </w:rPr>
              <w:t>收账款；银行</w:t>
            </w:r>
            <w:r>
              <w:rPr>
                <w:rFonts w:ascii="宋体" w:hAnsi="宋体" w:cs="宋体" w:eastAsia="宋体" w:hint="default"/>
                <w:sz w:val="18"/>
                <w:szCs w:val="18"/>
              </w:rPr>
              <w:t> 账户监管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-496.04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2"/>
              <w:jc w:val="left"/>
              <w:rPr>
                <w:rFonts w:ascii="Times New Roman" w:hAnsi="Times New Roman" w:cs="Times New Roman" w:eastAsia="Times New Roman" w:hint="default"/>
                <w:sz w:val="18"/>
                <w:szCs w:val="18"/>
              </w:rPr>
            </w:pPr>
            <w:r>
              <w:rPr>
                <w:rFonts w:ascii="Times New Roman"/>
                <w:sz w:val="18"/>
              </w:rPr>
              <w:t>Masterwork Machinery GmbH</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6,688.88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研发机构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研发项目的 </w:t>
            </w:r>
            <w:r>
              <w:rPr>
                <w:rFonts w:ascii="宋体" w:hAnsi="宋体" w:cs="宋体" w:eastAsia="宋体" w:hint="default"/>
                <w:spacing w:val="-12"/>
                <w:sz w:val="18"/>
                <w:szCs w:val="18"/>
              </w:rPr>
              <w:t>进度管理；银</w:t>
            </w:r>
            <w:r>
              <w:rPr>
                <w:rFonts w:ascii="宋体" w:hAnsi="宋体" w:cs="宋体" w:eastAsia="宋体" w:hint="default"/>
                <w:sz w:val="18"/>
                <w:szCs w:val="18"/>
              </w:rPr>
              <w:t> 行账户监管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262.55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4" w:right="135"/>
              <w:jc w:val="left"/>
              <w:rPr>
                <w:rFonts w:ascii="Times New Roman" w:hAnsi="Times New Roman" w:cs="Times New Roman" w:eastAsia="Times New Roman" w:hint="default"/>
                <w:sz w:val="18"/>
                <w:szCs w:val="18"/>
              </w:rPr>
            </w:pPr>
            <w:r>
              <w:rPr>
                <w:rFonts w:ascii="Times New Roman"/>
                <w:sz w:val="18"/>
              </w:rPr>
              <w:t>MASTERW ORK</w:t>
            </w:r>
            <w:r>
              <w:rPr>
                <w:rFonts w:ascii="Times New Roman"/>
                <w:spacing w:val="-2"/>
                <w:sz w:val="18"/>
              </w:rPr>
              <w:t> </w:t>
            </w:r>
            <w:r>
              <w:rPr>
                <w:rFonts w:ascii="Times New Roman"/>
                <w:sz w:val="18"/>
              </w:rPr>
              <w:t>CORP</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sz w:val="18"/>
              </w:rPr>
              <w:t>S. R.</w:t>
            </w:r>
            <w:r>
              <w:rPr>
                <w:rFonts w:ascii="Times New Roman"/>
                <w:spacing w:val="-1"/>
                <w:sz w:val="18"/>
              </w:rPr>
              <w:t> </w:t>
            </w:r>
            <w:r>
              <w:rPr>
                <w:rFonts w:ascii="Times New Roman"/>
                <w:sz w:val="18"/>
              </w:rPr>
              <w:t>O.</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7,315.68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斯洛伐克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生产和销售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定期对固定 </w:t>
            </w:r>
            <w:r>
              <w:rPr>
                <w:rFonts w:ascii="宋体" w:hAnsi="宋体" w:cs="宋体" w:eastAsia="宋体" w:hint="default"/>
                <w:spacing w:val="-12"/>
                <w:sz w:val="18"/>
                <w:szCs w:val="18"/>
              </w:rPr>
              <w:t>资产、存货进</w:t>
            </w:r>
            <w:r>
              <w:rPr>
                <w:rFonts w:ascii="宋体" w:hAnsi="宋体" w:cs="宋体" w:eastAsia="宋体" w:hint="default"/>
                <w:sz w:val="18"/>
                <w:szCs w:val="18"/>
              </w:rPr>
              <w:t> </w:t>
            </w:r>
            <w:r>
              <w:rPr>
                <w:rFonts w:ascii="宋体" w:hAnsi="宋体" w:cs="宋体" w:eastAsia="宋体" w:hint="default"/>
                <w:spacing w:val="-12"/>
                <w:sz w:val="18"/>
                <w:szCs w:val="18"/>
              </w:rPr>
              <w:t>行监盘；银行</w:t>
            </w:r>
            <w:r>
              <w:rPr>
                <w:rFonts w:ascii="宋体" w:hAnsi="宋体" w:cs="宋体" w:eastAsia="宋体" w:hint="default"/>
                <w:sz w:val="18"/>
                <w:szCs w:val="18"/>
              </w:rPr>
              <w:t> 账户监管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2"/>
              <w:jc w:val="left"/>
              <w:rPr>
                <w:rFonts w:ascii="Times New Roman" w:hAnsi="Times New Roman" w:cs="Times New Roman" w:eastAsia="Times New Roman" w:hint="default"/>
                <w:sz w:val="18"/>
                <w:szCs w:val="18"/>
              </w:rPr>
            </w:pPr>
            <w:r>
              <w:rPr>
                <w:rFonts w:ascii="Times New Roman" w:hAnsi="Times New Roman"/>
                <w:sz w:val="18"/>
              </w:rPr>
              <w:t>Masterwork Machinery S.à </w:t>
            </w:r>
            <w:r>
              <w:rPr>
                <w:rFonts w:ascii="Times New Roman" w:hAnsi="Times New Roman"/>
                <w:spacing w:val="-4"/>
                <w:sz w:val="18"/>
              </w:rPr>
              <w:t>r.l</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47,556.07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银行账户监 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-1,207.01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16.37%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29"/>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5"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长荣香港资产规模为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73,449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万元人民币，达到净资产的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25.28%</w:t>
            </w:r>
            <w:r>
              <w:rPr>
                <w:rFonts w:ascii="宋体" w:hAnsi="宋体" w:cs="宋体" w:eastAsia="宋体" w:hint="default"/>
                <w:sz w:val="18"/>
                <w:szCs w:val="18"/>
              </w:rPr>
              <w:t>，主要是长荣香港在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年投资购买了贵联 控股</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15.98%</w:t>
            </w:r>
            <w:r>
              <w:rPr>
                <w:rFonts w:ascii="宋体" w:hAnsi="宋体" w:cs="宋体" w:eastAsia="宋体" w:hint="default"/>
                <w:sz w:val="18"/>
                <w:szCs w:val="18"/>
              </w:rPr>
              <w:t>股权，以及直接投资设立了长荣德国及长荣斯洛伐克所致。公司通过长荣香港投资的上述</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家公 </w:t>
            </w:r>
            <w:r>
              <w:rPr>
                <w:rFonts w:ascii="宋体" w:hAnsi="宋体" w:cs="宋体" w:eastAsia="宋体" w:hint="default"/>
                <w:spacing w:val="-4"/>
                <w:sz w:val="18"/>
                <w:szCs w:val="18"/>
              </w:rPr>
              <w:t>司，由母公司统一进行管理。（上表中单位为万元）</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7" w:lineRule="auto"/>
        <w:ind w:right="1130"/>
        <w:jc w:val="both"/>
      </w:pPr>
      <w:r>
        <w:rPr/>
        <w:t>公司坚持推进</w:t>
      </w:r>
      <w:r>
        <w:rPr>
          <w:rFonts w:ascii="Times New Roman" w:hAnsi="Times New Roman" w:cs="Times New Roman" w:eastAsia="Times New Roman" w:hint="default"/>
        </w:rPr>
        <w:t>“</w:t>
      </w:r>
      <w:r>
        <w:rPr/>
        <w:t>以印刷装备为主导，拓展高端装备制造，产业链多轴协同，成为中国第一、全球一流的印刷产业生态圈的引 领者和综合服务商</w:t>
      </w:r>
      <w:r>
        <w:rPr>
          <w:rFonts w:ascii="Times New Roman" w:hAnsi="Times New Roman" w:cs="Times New Roman" w:eastAsia="Times New Roman" w:hint="default"/>
        </w:rPr>
        <w:t>”</w:t>
      </w:r>
      <w:r>
        <w:rPr/>
        <w:t>战略，专注于产业化、智能化、国际化、产业化发展，围绕公司主业，形成了强大的研发团队及自主创 </w:t>
      </w:r>
      <w:r>
        <w:rPr>
          <w:spacing w:val="-2"/>
        </w:rPr>
        <w:t>新能力，成熟且稳定的高端装备精益制造能力，强而有力的市场销售和售后服务能力，日臻成熟的国际合作及市场开拓能力</w:t>
      </w:r>
      <w:r>
        <w:rPr>
          <w:spacing w:val="-63"/>
        </w:rPr>
        <w:t> </w:t>
      </w:r>
      <w:r>
        <w:rPr>
          <w:spacing w:val="-63"/>
        </w:rPr>
      </w:r>
      <w:r>
        <w:rPr/>
        <w:t>以及面向未来的产业布局和生态圈构筑能力等多项核心竞争力。</w:t>
      </w:r>
    </w:p>
    <w:p>
      <w:pPr>
        <w:pStyle w:val="BodyText"/>
        <w:spacing w:line="304" w:lineRule="auto" w:before="26"/>
        <w:ind w:right="1111"/>
        <w:jc w:val="left"/>
      </w:pPr>
      <w:r>
        <w:rPr>
          <w:rFonts w:ascii="Times New Roman" w:hAnsi="Times New Roman" w:cs="Times New Roman" w:eastAsia="Times New Roman" w:hint="default"/>
        </w:rPr>
        <w:t>1</w:t>
      </w:r>
      <w:r>
        <w:rPr/>
        <w:t>、强大的技术研发团队及自主创新能力 </w:t>
      </w:r>
      <w:r>
        <w:rPr>
          <w:spacing w:val="-2"/>
        </w:rPr>
        <w:t>创新是公司的核心价值观和源动力。公司自创立以来，高度重视自主核心技术的研发和团队的自主创新能力培养。连续多年</w:t>
      </w:r>
      <w:r>
        <w:rPr>
          <w:spacing w:val="-66"/>
        </w:rPr>
        <w:t> </w:t>
      </w:r>
      <w:r>
        <w:rPr>
          <w:spacing w:val="-66"/>
        </w:rPr>
      </w:r>
      <w:r>
        <w:rPr>
          <w:spacing w:val="-2"/>
        </w:rPr>
        <w:t>研发投入占比超</w:t>
      </w:r>
      <w:r>
        <w:rPr>
          <w:rFonts w:ascii="Times New Roman" w:hAnsi="Times New Roman" w:cs="Times New Roman" w:eastAsia="Times New Roman" w:hint="default"/>
          <w:spacing w:val="-2"/>
        </w:rPr>
        <w:t>5%</w:t>
      </w:r>
      <w:r>
        <w:rPr>
          <w:spacing w:val="-2"/>
        </w:rPr>
        <w:t>，报告期内，研发投入占比达</w:t>
      </w:r>
      <w:r>
        <w:rPr>
          <w:rFonts w:ascii="Times New Roman" w:hAnsi="Times New Roman" w:cs="Times New Roman" w:eastAsia="Times New Roman" w:hint="default"/>
          <w:spacing w:val="-2"/>
        </w:rPr>
        <w:t>6.74%</w:t>
      </w:r>
      <w:r>
        <w:rPr>
          <w:spacing w:val="-2"/>
        </w:rPr>
        <w:t>，始终保持着高研发投入的趋势。公司的研发技术团队人数、知识产</w:t>
      </w:r>
      <w:r>
        <w:rPr>
          <w:spacing w:val="-47"/>
        </w:rPr>
        <w:t> </w:t>
      </w:r>
      <w:r>
        <w:rPr>
          <w:spacing w:val="-47"/>
        </w:rPr>
      </w:r>
      <w:r>
        <w:rPr>
          <w:spacing w:val="-2"/>
        </w:rPr>
        <w:t>权数量、自主创新能力名列行业前列，</w:t>
      </w:r>
      <w:r>
        <w:rPr>
          <w:rFonts w:ascii="Times New Roman" w:hAnsi="Times New Roman" w:cs="Times New Roman" w:eastAsia="Times New Roman" w:hint="default"/>
          <w:spacing w:val="-2"/>
        </w:rPr>
        <w:t>2019</w:t>
      </w:r>
      <w:r>
        <w:rPr>
          <w:spacing w:val="-2"/>
        </w:rPr>
        <w:t>年内，公司在新产品、新技术开发上取得了一定数量的成果和突破，</w:t>
      </w:r>
      <w:r>
        <w:rPr>
          <w:rFonts w:ascii="Times New Roman" w:hAnsi="Times New Roman" w:cs="Times New Roman" w:eastAsia="Times New Roman" w:hint="default"/>
          <w:spacing w:val="-2"/>
        </w:rPr>
        <w:t>2019</w:t>
      </w:r>
      <w:r>
        <w:rPr>
          <w:spacing w:val="-2"/>
        </w:rPr>
        <w:t>年度完</w:t>
      </w:r>
      <w:r>
        <w:rPr>
          <w:spacing w:val="-62"/>
        </w:rPr>
        <w:t> </w:t>
      </w:r>
      <w:r>
        <w:rPr>
          <w:spacing w:val="-62"/>
        </w:rPr>
      </w:r>
      <w:r>
        <w:rPr>
          <w:spacing w:val="-2"/>
        </w:rPr>
        <w:t>成重点技术及产品</w:t>
      </w:r>
      <w:r>
        <w:rPr>
          <w:rFonts w:ascii="Times New Roman" w:hAnsi="Times New Roman" w:cs="Times New Roman" w:eastAsia="Times New Roman" w:hint="default"/>
          <w:spacing w:val="-2"/>
        </w:rPr>
        <w:t>11</w:t>
      </w:r>
      <w:r>
        <w:rPr>
          <w:spacing w:val="-2"/>
        </w:rPr>
        <w:t>项，在研新产品与新技术研发</w:t>
      </w:r>
      <w:r>
        <w:rPr>
          <w:rFonts w:ascii="Times New Roman" w:hAnsi="Times New Roman" w:cs="Times New Roman" w:eastAsia="Times New Roman" w:hint="default"/>
          <w:spacing w:val="-2"/>
        </w:rPr>
        <w:t>10</w:t>
      </w:r>
      <w:r>
        <w:rPr>
          <w:spacing w:val="-2"/>
        </w:rPr>
        <w:t>项，实现突破技术难题</w:t>
      </w:r>
      <w:r>
        <w:rPr>
          <w:rFonts w:ascii="Times New Roman" w:hAnsi="Times New Roman" w:cs="Times New Roman" w:eastAsia="Times New Roman" w:hint="default"/>
          <w:spacing w:val="-2"/>
        </w:rPr>
        <w:t>29</w:t>
      </w:r>
      <w:r>
        <w:rPr>
          <w:spacing w:val="-2"/>
        </w:rPr>
        <w:t>项，将对公司在行业内创新性领跑发挥重要作</w:t>
      </w:r>
      <w:r>
        <w:rPr>
          <w:spacing w:val="-61"/>
        </w:rPr>
        <w:t> </w:t>
      </w:r>
      <w:r>
        <w:rPr>
          <w:spacing w:val="-61"/>
        </w:rPr>
      </w:r>
      <w:r>
        <w:rPr/>
        <w:t>用。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日，公司已获得国际领先水平成果</w:t>
      </w:r>
      <w:r>
        <w:rPr>
          <w:rFonts w:ascii="Times New Roman" w:hAnsi="Times New Roman" w:cs="Times New Roman" w:eastAsia="Times New Roman" w:hint="default"/>
          <w:spacing w:val="-2"/>
        </w:rPr>
        <w:t>1</w:t>
      </w:r>
      <w:r>
        <w:rPr>
          <w:spacing w:val="-2"/>
        </w:rPr>
        <w:t>项，国际先进水平成果</w:t>
      </w:r>
      <w:r>
        <w:rPr>
          <w:rFonts w:ascii="Times New Roman" w:hAnsi="Times New Roman" w:cs="Times New Roman" w:eastAsia="Times New Roman" w:hint="default"/>
          <w:spacing w:val="-2"/>
        </w:rPr>
        <w:t>18</w:t>
      </w:r>
      <w:r>
        <w:rPr>
          <w:spacing w:val="-2"/>
        </w:rPr>
        <w:t>项；国内领先水平成果</w:t>
      </w:r>
      <w:r>
        <w:rPr>
          <w:rFonts w:ascii="Times New Roman" w:hAnsi="Times New Roman" w:cs="Times New Roman" w:eastAsia="Times New Roman" w:hint="default"/>
          <w:spacing w:val="-2"/>
        </w:rPr>
        <w:t>2</w:t>
      </w:r>
      <w:r>
        <w:rPr>
          <w:spacing w:val="-2"/>
        </w:rPr>
        <w:t>项，国家重点新产品</w:t>
      </w:r>
      <w:r>
        <w:rPr>
          <w:spacing w:val="-56"/>
        </w:rPr>
        <w:t> </w:t>
      </w:r>
      <w:r>
        <w:rPr>
          <w:spacing w:val="-56"/>
        </w:rPr>
      </w:r>
      <w:r>
        <w:rPr>
          <w:rFonts w:ascii="Times New Roman" w:hAnsi="Times New Roman" w:cs="Times New Roman" w:eastAsia="Times New Roman" w:hint="default"/>
        </w:rPr>
        <w:t>1</w:t>
      </w:r>
      <w:r>
        <w:rPr/>
        <w:t>项。公司掌握的自主核心技术</w:t>
      </w:r>
      <w:r>
        <w:rPr>
          <w:rFonts w:ascii="Times New Roman" w:hAnsi="Times New Roman" w:cs="Times New Roman" w:eastAsia="Times New Roman" w:hint="default"/>
        </w:rPr>
        <w:t>“</w:t>
      </w:r>
      <w:r>
        <w:rPr/>
        <w:t>一次走纸完成成品加工的印刷设备及其工作方法</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获得中国印刷及设备器材工业协会授予的 </w:t>
      </w:r>
      <w:r>
        <w:rPr>
          <w:spacing w:val="-1"/>
        </w:rPr>
        <w:t>科学技术奖专利二等奖；公司产品</w:t>
      </w:r>
      <w:r>
        <w:rPr>
          <w:rFonts w:ascii="Times New Roman" w:hAnsi="Times New Roman" w:cs="Times New Roman" w:eastAsia="Times New Roman" w:hint="default"/>
          <w:spacing w:val="-1"/>
        </w:rPr>
        <w:t>Powermatrix</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1"/>
        </w:rPr>
        <w:t>106CSB</w:t>
      </w:r>
      <w:r>
        <w:rPr>
          <w:spacing w:val="-1"/>
        </w:rPr>
        <w:t>全清废模切机获得中国印刷及设备器材工业协会科学技术一等奖，同</w:t>
      </w:r>
    </w:p>
    <w:p>
      <w:pPr>
        <w:spacing w:after="0" w:line="304"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2"/>
        <w:jc w:val="both"/>
      </w:pPr>
      <w:r>
        <w:rPr>
          <w:spacing w:val="-2"/>
        </w:rPr>
        <w:t>时获得天津市人民政府关于颁发的</w:t>
      </w:r>
      <w:r>
        <w:rPr>
          <w:rFonts w:ascii="Times New Roman" w:hAnsi="Times New Roman" w:cs="Times New Roman" w:eastAsia="Times New Roman" w:hint="default"/>
          <w:spacing w:val="-2"/>
        </w:rPr>
        <w:t>2019</w:t>
      </w:r>
      <w:r>
        <w:rPr>
          <w:spacing w:val="-2"/>
        </w:rPr>
        <w:t>年度天津市科学技术进步二等奖。公司与天津大学联合创建的天津大学长荣研究院发</w:t>
      </w:r>
      <w:r>
        <w:rPr>
          <w:spacing w:val="-62"/>
        </w:rPr>
        <w:t> </w:t>
      </w:r>
      <w:r>
        <w:rPr>
          <w:spacing w:val="-62"/>
        </w:rPr>
      </w:r>
      <w:r>
        <w:rPr>
          <w:spacing w:val="-1"/>
        </w:rPr>
        <w:t>挥了重要的</w:t>
      </w:r>
      <w:r>
        <w:rPr>
          <w:rFonts w:ascii="Times New Roman" w:hAnsi="Times New Roman" w:cs="Times New Roman" w:eastAsia="Times New Roman" w:hint="default"/>
          <w:spacing w:val="-1"/>
        </w:rPr>
        <w:t>“</w:t>
      </w:r>
      <w:r>
        <w:rPr>
          <w:spacing w:val="-1"/>
        </w:rPr>
        <w:t>外脑</w:t>
      </w:r>
      <w:r>
        <w:rPr>
          <w:rFonts w:ascii="Times New Roman" w:hAnsi="Times New Roman" w:cs="Times New Roman" w:eastAsia="Times New Roman" w:hint="default"/>
          <w:spacing w:val="-1"/>
        </w:rPr>
        <w:t>”</w:t>
      </w:r>
      <w:r>
        <w:rPr>
          <w:spacing w:val="-1"/>
        </w:rPr>
        <w:t>作用，报告期内公司与天津大学的合作项目</w:t>
      </w:r>
      <w:r>
        <w:rPr>
          <w:rFonts w:ascii="Times New Roman" w:hAnsi="Times New Roman" w:cs="Times New Roman" w:eastAsia="Times New Roman" w:hint="default"/>
          <w:spacing w:val="-1"/>
        </w:rPr>
        <w:t>“</w:t>
      </w:r>
      <w:r>
        <w:rPr>
          <w:spacing w:val="-1"/>
        </w:rPr>
        <w:t>基于人工智能的三维模型检索关键技术研发与应用</w:t>
      </w:r>
      <w:r>
        <w:rPr>
          <w:rFonts w:ascii="Times New Roman" w:hAnsi="Times New Roman" w:cs="Times New Roman" w:eastAsia="Times New Roman" w:hint="default"/>
          <w:spacing w:val="-1"/>
        </w:rPr>
        <w:t>”</w:t>
      </w:r>
      <w:r>
        <w:rPr>
          <w:spacing w:val="-1"/>
        </w:rPr>
        <w:t>获得天津</w:t>
      </w:r>
      <w:r>
        <w:rPr>
          <w:spacing w:val="-78"/>
        </w:rPr>
        <w:t> </w:t>
      </w:r>
      <w:r>
        <w:rPr/>
        <w:t>市人民政府关于颁发</w:t>
      </w:r>
      <w:r>
        <w:rPr>
          <w:rFonts w:ascii="Times New Roman" w:hAnsi="Times New Roman" w:cs="Times New Roman" w:eastAsia="Times New Roman" w:hint="default"/>
        </w:rPr>
        <w:t>2019</w:t>
      </w:r>
      <w:r>
        <w:rPr/>
        <w:t>年度天津市科学技术进步二等奖。</w:t>
      </w:r>
    </w:p>
    <w:p>
      <w:pPr>
        <w:pStyle w:val="BodyText"/>
        <w:spacing w:line="307" w:lineRule="auto" w:before="13"/>
        <w:ind w:right="1123"/>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1-12</w:t>
      </w:r>
      <w:r>
        <w:rPr>
          <w:spacing w:val="-1"/>
        </w:rPr>
        <w:t>月份公司新申请专利</w:t>
      </w:r>
      <w:r>
        <w:rPr>
          <w:rFonts w:ascii="Times New Roman" w:hAnsi="Times New Roman" w:cs="Times New Roman" w:eastAsia="Times New Roman" w:hint="default"/>
          <w:spacing w:val="-1"/>
        </w:rPr>
        <w:t>44</w:t>
      </w:r>
      <w:r>
        <w:rPr>
          <w:spacing w:val="-1"/>
        </w:rPr>
        <w:t>项，其中发明专利</w:t>
      </w:r>
      <w:r>
        <w:rPr>
          <w:rFonts w:ascii="Times New Roman" w:hAnsi="Times New Roman" w:cs="Times New Roman" w:eastAsia="Times New Roman" w:hint="default"/>
          <w:spacing w:val="-1"/>
        </w:rPr>
        <w:t>13</w:t>
      </w:r>
      <w:r>
        <w:rPr>
          <w:spacing w:val="-1"/>
        </w:rPr>
        <w:t>项；</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1-12</w:t>
      </w:r>
      <w:r>
        <w:rPr>
          <w:spacing w:val="-1"/>
        </w:rPr>
        <w:t>月份，授权专利</w:t>
      </w:r>
      <w:r>
        <w:rPr>
          <w:rFonts w:ascii="Times New Roman" w:hAnsi="Times New Roman" w:cs="Times New Roman" w:eastAsia="Times New Roman" w:hint="default"/>
          <w:spacing w:val="-1"/>
        </w:rPr>
        <w:t>50</w:t>
      </w:r>
      <w:r>
        <w:rPr>
          <w:spacing w:val="-1"/>
        </w:rPr>
        <w:t>项，其中发明专利</w:t>
      </w:r>
      <w:r>
        <w:rPr>
          <w:rFonts w:ascii="Times New Roman" w:hAnsi="Times New Roman" w:cs="Times New Roman" w:eastAsia="Times New Roman" w:hint="default"/>
          <w:spacing w:val="-1"/>
        </w:rPr>
        <w:t>23</w:t>
      </w:r>
      <w:r>
        <w:rPr>
          <w:spacing w:val="-1"/>
        </w:rPr>
        <w:t>项。截至</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日，公司共拥有各类专利</w:t>
      </w:r>
      <w:r>
        <w:rPr>
          <w:rFonts w:ascii="Times New Roman" w:hAnsi="Times New Roman" w:cs="Times New Roman" w:eastAsia="Times New Roman" w:hint="default"/>
        </w:rPr>
        <w:t>696</w:t>
      </w:r>
      <w:r>
        <w:rPr/>
        <w:t>项，充分验证了公司在印刷高端装备制造领域的技术领先地位，也为公司可持续发展 提供了强劲动力。 </w:t>
      </w:r>
      <w:r>
        <w:rPr>
          <w:spacing w:val="-2"/>
        </w:rPr>
        <w:t>在此基础上，公司在工业互联方面的持续布局，在报告期内成效初显。公司旗下二级子公司天津荣彩科技有限公司和三级子</w:t>
      </w:r>
      <w:r>
        <w:rPr>
          <w:spacing w:val="-61"/>
        </w:rPr>
        <w:t> </w:t>
      </w:r>
      <w:r>
        <w:rPr>
          <w:spacing w:val="-61"/>
        </w:rPr>
      </w:r>
      <w:r>
        <w:rPr>
          <w:spacing w:val="-2"/>
        </w:rPr>
        <w:t>公司天津荣联汇智智能科技有限公司，作为公司工业互联板块的主要承担单位，负责推动该业务稳步发展。报告期内，参与</w:t>
      </w:r>
      <w:r>
        <w:rPr>
          <w:spacing w:val="-64"/>
        </w:rPr>
        <w:t> </w:t>
      </w:r>
      <w:r>
        <w:rPr>
          <w:spacing w:val="-64"/>
        </w:rPr>
      </w:r>
      <w:r>
        <w:rPr>
          <w:spacing w:val="-2"/>
        </w:rPr>
        <w:t>建设完成了</w:t>
      </w:r>
      <w:r>
        <w:rPr>
          <w:rFonts w:ascii="Times New Roman" w:hAnsi="Times New Roman" w:cs="Times New Roman" w:eastAsia="Times New Roman" w:hint="default"/>
          <w:spacing w:val="-2"/>
        </w:rPr>
        <w:t>“</w:t>
      </w:r>
      <w:r>
        <w:rPr>
          <w:spacing w:val="-2"/>
        </w:rPr>
        <w:t>一本书印刷智能制造生产线</w:t>
      </w:r>
      <w:r>
        <w:rPr>
          <w:rFonts w:ascii="Times New Roman" w:hAnsi="Times New Roman" w:cs="Times New Roman" w:eastAsia="Times New Roman" w:hint="default"/>
          <w:spacing w:val="-2"/>
        </w:rPr>
        <w:t>”</w:t>
      </w:r>
      <w:r>
        <w:rPr>
          <w:spacing w:val="-2"/>
        </w:rPr>
        <w:t>，引导印刷行业智能化发展。公司与天津荣联汇智智能科技有限公司正式中标</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年工业互联网创新发展工程</w:t>
      </w:r>
      <w:r>
        <w:rPr>
          <w:rFonts w:ascii="Times New Roman" w:hAnsi="Times New Roman" w:cs="Times New Roman" w:eastAsia="Times New Roman" w:hint="default"/>
          <w:spacing w:val="-2"/>
        </w:rPr>
        <w:t>——</w:t>
      </w:r>
      <w:r>
        <w:rPr>
          <w:spacing w:val="-2"/>
        </w:rPr>
        <w:t>工业互联网标识解析二级节点（包装行业应用服务平台）项目，该项目将面向全国建设应用</w:t>
      </w:r>
      <w:r>
        <w:rPr>
          <w:spacing w:val="-65"/>
        </w:rPr>
        <w:t> </w:t>
      </w:r>
      <w:r>
        <w:rPr>
          <w:spacing w:val="-65"/>
        </w:rPr>
      </w:r>
      <w:r>
        <w:rPr>
          <w:spacing w:val="-2"/>
        </w:rPr>
        <w:t>于包装行业的工业互联网标识解析二级节点并通过实际应用，解决行业痛点问题。公司联合吉宏股份等合作伙伴，共同打造</w:t>
      </w:r>
      <w:r>
        <w:rPr>
          <w:spacing w:val="-66"/>
        </w:rPr>
        <w:t> </w:t>
      </w:r>
      <w:r>
        <w:rPr>
          <w:spacing w:val="-66"/>
        </w:rPr>
      </w:r>
      <w:r>
        <w:rPr>
          <w:rFonts w:ascii="Times New Roman" w:hAnsi="Times New Roman" w:cs="Times New Roman" w:eastAsia="Times New Roman" w:hint="default"/>
          <w:spacing w:val="-2"/>
        </w:rPr>
        <w:t>“</w:t>
      </w:r>
      <w:r>
        <w:rPr>
          <w:spacing w:val="-2"/>
        </w:rPr>
        <w:t>荣链</w:t>
      </w:r>
      <w:r>
        <w:rPr>
          <w:rFonts w:ascii="Times New Roman" w:hAnsi="Times New Roman" w:cs="Times New Roman" w:eastAsia="Times New Roman" w:hint="default"/>
          <w:spacing w:val="-2"/>
        </w:rPr>
        <w:t>”</w:t>
      </w:r>
      <w:r>
        <w:rPr>
          <w:spacing w:val="-2"/>
        </w:rPr>
        <w:t>，利用区块链等先进技术赋能行业发展，为智慧包装提供底层技术支持。在国际化方面，还将继续推进与国际巨头海</w:t>
      </w:r>
      <w:r>
        <w:rPr>
          <w:spacing w:val="-42"/>
        </w:rPr>
        <w:t> </w:t>
      </w:r>
      <w:r>
        <w:rPr>
          <w:spacing w:val="-42"/>
        </w:rPr>
      </w:r>
      <w:r>
        <w:rPr/>
        <w:t>德堡的战略合作，在双方数据共享，推进双方数字化、智能化转型。</w:t>
      </w:r>
    </w:p>
    <w:p>
      <w:pPr>
        <w:pStyle w:val="BodyText"/>
        <w:spacing w:line="307" w:lineRule="auto" w:before="26"/>
        <w:ind w:right="0"/>
        <w:jc w:val="left"/>
      </w:pPr>
      <w:r>
        <w:rPr>
          <w:rFonts w:ascii="Times New Roman" w:hAnsi="Times New Roman" w:cs="Times New Roman" w:eastAsia="Times New Roman" w:hint="default"/>
        </w:rPr>
        <w:t>2</w:t>
      </w:r>
      <w:r>
        <w:rPr/>
        <w:t>、成熟且稳定的高端装备精益制造能力 </w:t>
      </w:r>
      <w:r>
        <w:rPr>
          <w:spacing w:val="-4"/>
        </w:rPr>
        <w:t>以智能化为方向的印刷装备制造是公司主业，公司公司深耕行业</w:t>
      </w:r>
      <w:r>
        <w:rPr>
          <w:rFonts w:ascii="Times New Roman" w:hAnsi="Times New Roman" w:cs="Times New Roman" w:eastAsia="Times New Roman" w:hint="default"/>
          <w:spacing w:val="-4"/>
        </w:rPr>
        <w:t>20</w:t>
      </w:r>
      <w:r>
        <w:rPr>
          <w:spacing w:val="-4"/>
        </w:rPr>
        <w:t>余年，专注于生产高精度、高速度和高稳定性的印刷装备，</w:t>
      </w:r>
      <w:r>
        <w:rPr>
          <w:spacing w:val="-41"/>
        </w:rPr>
        <w:t> </w:t>
      </w:r>
      <w:r>
        <w:rPr>
          <w:spacing w:val="-41"/>
        </w:rPr>
      </w:r>
      <w:r>
        <w:rPr>
          <w:spacing w:val="-2"/>
        </w:rPr>
        <w:t>面向行业高端客户的需求，具备精益制造能力。近年来，在行业整体迎接数字化浪潮和趋势下，公司将核心装备制造与信息</w:t>
      </w:r>
      <w:r>
        <w:rPr>
          <w:spacing w:val="-64"/>
        </w:rPr>
        <w:t> </w:t>
      </w:r>
      <w:r>
        <w:rPr>
          <w:spacing w:val="-64"/>
        </w:rPr>
      </w:r>
      <w:r>
        <w:rPr/>
        <w:t>技术、智能工厂以及以</w:t>
      </w:r>
      <w:r>
        <w:rPr>
          <w:rFonts w:ascii="Times New Roman" w:hAnsi="Times New Roman" w:cs="Times New Roman" w:eastAsia="Times New Roman" w:hint="default"/>
        </w:rPr>
        <w:t>“</w:t>
      </w:r>
      <w:r>
        <w:rPr/>
        <w:t>智慧印厂</w:t>
      </w:r>
      <w:r>
        <w:rPr>
          <w:rFonts w:ascii="Times New Roman" w:hAnsi="Times New Roman" w:cs="Times New Roman" w:eastAsia="Times New Roman" w:hint="default"/>
        </w:rPr>
        <w:t>”</w:t>
      </w:r>
      <w:r>
        <w:rPr/>
        <w:t>为方向的行业整体解决方案供应进行有效融合，为印刷包装行业客户创造更高价值，实现 可持续发展。公司于</w:t>
      </w:r>
      <w:r>
        <w:rPr>
          <w:rFonts w:ascii="Times New Roman" w:hAnsi="Times New Roman" w:cs="Times New Roman" w:eastAsia="Times New Roman" w:hint="default"/>
        </w:rPr>
        <w:t>2016</w:t>
      </w:r>
      <w:r>
        <w:rPr/>
        <w:t>年通过了代表行业最高标准的欧洲</w:t>
      </w:r>
      <w:r>
        <w:rPr>
          <w:rFonts w:ascii="Times New Roman" w:hAnsi="Times New Roman" w:cs="Times New Roman" w:eastAsia="Times New Roman" w:hint="default"/>
        </w:rPr>
        <w:t>GS</w:t>
      </w:r>
      <w:r>
        <w:rPr/>
        <w:t>标准认证体系，这不仅是对公司高端装备制造能力的认可， 也为公司国际化发展提供了坚实基础。报告期内，公司新引入</w:t>
      </w:r>
      <w:r>
        <w:rPr>
          <w:rFonts w:ascii="Times New Roman" w:hAnsi="Times New Roman" w:cs="Times New Roman" w:eastAsia="Times New Roman" w:hint="default"/>
        </w:rPr>
        <w:t>2</w:t>
      </w:r>
      <w:r>
        <w:rPr/>
        <w:t>台套</w:t>
      </w:r>
      <w:r>
        <w:rPr>
          <w:rFonts w:ascii="Times New Roman" w:hAnsi="Times New Roman" w:cs="Times New Roman" w:eastAsia="Times New Roman" w:hint="default"/>
        </w:rPr>
        <w:t>TOSHIBA</w:t>
      </w:r>
      <w:r>
        <w:rPr/>
        <w:t>龙门型五轴加工中心设备，进一步提升公司的 </w:t>
      </w:r>
      <w:r>
        <w:rPr>
          <w:spacing w:val="-4"/>
        </w:rPr>
        <w:t>精益制造的能力和水平。与此同时，公司收购并搬迁的北京北瀛新材料科技有限公司（原名</w:t>
      </w:r>
      <w:r>
        <w:rPr>
          <w:rFonts w:ascii="Times New Roman" w:hAnsi="Times New Roman" w:cs="Times New Roman" w:eastAsia="Times New Roman" w:hint="default"/>
          <w:spacing w:val="-4"/>
        </w:rPr>
        <w:t>“</w:t>
      </w:r>
      <w:r>
        <w:rPr>
          <w:spacing w:val="-4"/>
        </w:rPr>
        <w:t>北京北瀛铸造有限责任公司</w:t>
      </w:r>
      <w:r>
        <w:rPr>
          <w:rFonts w:ascii="Times New Roman" w:hAnsi="Times New Roman" w:cs="Times New Roman" w:eastAsia="Times New Roman" w:hint="default"/>
          <w:spacing w:val="-4"/>
        </w:rPr>
        <w:t>”</w:t>
      </w:r>
      <w:r>
        <w:rPr>
          <w:spacing w:val="-4"/>
        </w:rPr>
        <w:t>），</w:t>
      </w:r>
      <w:r>
        <w:rPr>
          <w:spacing w:val="-62"/>
        </w:rPr>
        <w:t> </w:t>
      </w:r>
      <w:r>
        <w:rPr>
          <w:spacing w:val="-2"/>
        </w:rPr>
        <w:t>在天津投资建设天津北瀛再生资源回收利用有限公司，报告期内正式投产并产生良好经济效益，在满足公司使用的核心铸造</w:t>
      </w:r>
      <w:r>
        <w:rPr>
          <w:spacing w:val="-64"/>
        </w:rPr>
        <w:t> </w:t>
      </w:r>
      <w:r>
        <w:rPr>
          <w:spacing w:val="-64"/>
        </w:rPr>
      </w:r>
      <w:r>
        <w:rPr>
          <w:spacing w:val="-2"/>
        </w:rPr>
        <w:t>零件供应的基础上，还积极拓展业务，向国际国内多个行业、多家企业供应高端铸造零件，客户包括多家石油输送管道、风</w:t>
      </w:r>
      <w:r>
        <w:rPr>
          <w:spacing w:val="-66"/>
        </w:rPr>
        <w:t> </w:t>
      </w:r>
      <w:r>
        <w:rPr>
          <w:spacing w:val="-66"/>
        </w:rPr>
      </w:r>
      <w:r>
        <w:rPr/>
        <w:t>电、机床、减速机等领域的世界</w:t>
      </w:r>
      <w:r>
        <w:rPr>
          <w:rFonts w:ascii="Times New Roman" w:hAnsi="Times New Roman" w:cs="Times New Roman" w:eastAsia="Times New Roman" w:hint="default"/>
        </w:rPr>
        <w:t>500</w:t>
      </w:r>
      <w:r>
        <w:rPr/>
        <w:t>强企业和上市公司，产生了良好的经济效益。</w:t>
      </w:r>
    </w:p>
    <w:p>
      <w:pPr>
        <w:pStyle w:val="BodyText"/>
        <w:spacing w:line="314" w:lineRule="auto" w:before="7"/>
        <w:ind w:right="1033"/>
        <w:jc w:val="left"/>
      </w:pPr>
      <w:r>
        <w:rPr>
          <w:rFonts w:ascii="Times New Roman" w:hAnsi="Times New Roman" w:cs="Times New Roman" w:eastAsia="Times New Roman" w:hint="default"/>
        </w:rPr>
        <w:t>3</w:t>
      </w:r>
      <w:r>
        <w:rPr/>
        <w:t>、强而有力的市场销售和售后服务能力 公司立足于满足行业客户需求，强化价值创造能力，不断提升烟包、酒包等高端印刷包装市场的市场占有率和品牌影响力。 </w:t>
      </w:r>
      <w:r>
        <w:rPr>
          <w:spacing w:val="-2"/>
        </w:rPr>
        <w:t>多年来，专注服务国内烟包、酒包高端客户，并通过提升产品品质和性价比，实现了关键领域和设备的国产替代，并逐步形</w:t>
      </w:r>
      <w:r>
        <w:rPr>
          <w:spacing w:val="-67"/>
        </w:rPr>
        <w:t> </w:t>
      </w:r>
      <w:r>
        <w:rPr>
          <w:spacing w:val="-67"/>
        </w:rPr>
      </w:r>
      <w:r>
        <w:rPr>
          <w:spacing w:val="-2"/>
        </w:rPr>
        <w:t>成了公司在包装印刷领域的强大的品牌影响力和良好的用户口碑。在此基础上，公司积极拓展食品、药品等社会化包装印刷</w:t>
      </w:r>
      <w:r>
        <w:rPr>
          <w:spacing w:val="-66"/>
        </w:rPr>
        <w:t> </w:t>
      </w:r>
      <w:r>
        <w:rPr>
          <w:spacing w:val="-66"/>
        </w:rPr>
      </w:r>
      <w:r>
        <w:rPr/>
        <w:t>领域的市占率。 </w:t>
      </w:r>
      <w:r>
        <w:rPr>
          <w:spacing w:val="-2"/>
        </w:rPr>
        <w:t>公司具有完善的市场销售网络和高质量的售后服务能力。在市场销售和售后服务层面，公司根据行业特点，将服务区域分成</w:t>
      </w:r>
      <w:r>
        <w:rPr>
          <w:spacing w:val="-63"/>
        </w:rPr>
        <w:t> </w:t>
      </w:r>
      <w:r>
        <w:rPr>
          <w:spacing w:val="-63"/>
        </w:rPr>
      </w:r>
      <w:r>
        <w:rPr/>
        <w:t>全国四大区域，对接华东、华南、华北和西部地区。形成了覆盖全国市场的销售网络和售后服务体系。海德堡利用其近</w:t>
      </w:r>
      <w:r>
        <w:rPr>
          <w:rFonts w:ascii="Times New Roman" w:hAnsi="Times New Roman" w:cs="Times New Roman" w:eastAsia="Times New Roman" w:hint="default"/>
        </w:rPr>
        <w:t>170</w:t>
      </w:r>
      <w:r>
        <w:rPr>
          <w:rFonts w:ascii="Times New Roman" w:hAnsi="Times New Roman" w:cs="Times New Roman" w:eastAsia="Times New Roman" w:hint="default"/>
          <w:spacing w:val="-41"/>
        </w:rPr>
        <w:t> </w:t>
      </w:r>
      <w:r>
        <w:rPr/>
        <w:t>年历史的全球销售网络，销售公司长荣品牌产品，并提供相应售后服务，进一步提升了公司的品牌影响力和美誉度。目前， </w:t>
      </w:r>
      <w:r>
        <w:rPr>
          <w:spacing w:val="-2"/>
        </w:rPr>
        <w:t>公司七大系列九十余款产品，服务于全球七十余个国家和地区的行业企业，并获得了德国、瑞士等欧洲高端客户的认可，使</w:t>
      </w:r>
      <w:r>
        <w:rPr>
          <w:spacing w:val="-64"/>
        </w:rPr>
        <w:t> </w:t>
      </w:r>
      <w:r>
        <w:rPr>
          <w:spacing w:val="-64"/>
        </w:rPr>
      </w:r>
      <w:r>
        <w:rPr>
          <w:spacing w:val="-2"/>
        </w:rPr>
        <w:t>公司在国际市场上的口碑得以加强，为公司国际化发展战略的推进提供了强力的支撑。报告期内，公司海外销售收入同比增</w:t>
      </w:r>
      <w:r>
        <w:rPr>
          <w:spacing w:val="-63"/>
        </w:rPr>
        <w:t> </w:t>
      </w:r>
      <w:r>
        <w:rPr>
          <w:spacing w:val="-63"/>
        </w:rPr>
      </w:r>
      <w:r>
        <w:rPr/>
        <w:t>长</w:t>
      </w:r>
      <w:r>
        <w:rPr>
          <w:rFonts w:ascii="Times New Roman" w:hAnsi="Times New Roman" w:cs="Times New Roman" w:eastAsia="Times New Roman" w:hint="default"/>
        </w:rPr>
        <w:t>4.57%</w:t>
      </w:r>
      <w:r>
        <w:rPr/>
        <w:t>，持续提升的市场占有率不断强化着公司应对国际竞争的实力和底气。</w:t>
      </w:r>
    </w:p>
    <w:p>
      <w:pPr>
        <w:pStyle w:val="BodyText"/>
        <w:spacing w:line="309" w:lineRule="auto" w:before="1"/>
        <w:ind w:right="1033"/>
        <w:jc w:val="left"/>
      </w:pPr>
      <w:r>
        <w:rPr>
          <w:rFonts w:ascii="Times New Roman" w:hAnsi="Times New Roman" w:cs="Times New Roman" w:eastAsia="Times New Roman" w:hint="default"/>
        </w:rPr>
        <w:t>4</w:t>
      </w:r>
      <w:r>
        <w:rPr/>
        <w:t>、日臻成熟的国际合作及市场开拓能力 </w:t>
      </w:r>
      <w:r>
        <w:rPr>
          <w:spacing w:val="-2"/>
        </w:rPr>
        <w:t>公司高度重视国际合作。报告期内，公司完成了对全球行业第一的德国海德堡的战略投资，成为其第一大股东，公司董事长</w:t>
      </w:r>
      <w:r>
        <w:rPr>
          <w:spacing w:val="-64"/>
        </w:rPr>
        <w:t> </w:t>
      </w:r>
      <w:r>
        <w:rPr>
          <w:spacing w:val="-64"/>
        </w:rPr>
      </w:r>
      <w:r>
        <w:rPr/>
        <w:t>李莉女士当选为该公司近</w:t>
      </w:r>
      <w:r>
        <w:rPr>
          <w:rFonts w:ascii="Times New Roman" w:hAnsi="Times New Roman" w:cs="Times New Roman" w:eastAsia="Times New Roman" w:hint="default"/>
        </w:rPr>
        <w:t>170</w:t>
      </w:r>
      <w:r>
        <w:rPr/>
        <w:t>年历史上的唯一一位非欧洲籍股东监事。</w:t>
      </w:r>
      <w:r>
        <w:rPr>
          <w:rFonts w:ascii="Times New Roman" w:hAnsi="Times New Roman" w:cs="Times New Roman" w:eastAsia="Times New Roman" w:hint="default"/>
        </w:rPr>
        <w:t>2019</w:t>
      </w:r>
      <w:r>
        <w:rPr/>
        <w:t>年内，公司与海德堡不断强化合作，就战略合作 </w:t>
      </w:r>
      <w:r>
        <w:rPr>
          <w:spacing w:val="-2"/>
        </w:rPr>
        <w:t>协议内的分项内容进行有效沟通并推动落实，包括金融板块合作在内的部分项目已进入实质性阶段。根据双方战略合作协议</w:t>
      </w:r>
      <w:r>
        <w:rPr>
          <w:spacing w:val="-64"/>
        </w:rPr>
        <w:t> </w:t>
      </w:r>
      <w:r>
        <w:rPr>
          <w:spacing w:val="-64"/>
        </w:rPr>
      </w:r>
      <w:r>
        <w:rPr/>
        <w:t>约定，双方将在共同推进数字化、智能化转型，双向分销、双向供应，高端零部件和耗材市场布局，共建工业</w:t>
      </w:r>
      <w:r>
        <w:rPr>
          <w:rFonts w:ascii="Times New Roman" w:hAnsi="Times New Roman" w:cs="Times New Roman" w:eastAsia="Times New Roman" w:hint="default"/>
        </w:rPr>
        <w:t>4.0</w:t>
      </w:r>
      <w:r>
        <w:rPr/>
        <w:t>标准智能 制造基地和人才培育计划以及开展融资租赁等方面展开全面战略合作，未来将对公司的主业发展起到引领和带动作用。 除了传统优势市场外，报告期内，公司还在有价证券市场和中幅瓦楞纸细分领域进行了有意义的开拓并取得了一定成效。 </w:t>
      </w:r>
      <w:r>
        <w:rPr>
          <w:rFonts w:ascii="Times New Roman" w:hAnsi="Times New Roman" w:cs="Times New Roman" w:eastAsia="Times New Roman" w:hint="default"/>
        </w:rPr>
        <w:t>5</w:t>
      </w:r>
      <w:r>
        <w:rPr/>
        <w:t>、面向未来的产业布局与生态圈构筑能力 </w:t>
      </w:r>
      <w:r>
        <w:rPr>
          <w:spacing w:val="-2"/>
        </w:rPr>
        <w:t>公司在深入贯彻战略的基础上，强化产业链协同作用和生态圈构筑能力。目前，公司沿产业链上下游构筑的生态圈已初具规</w:t>
      </w:r>
      <w:r>
        <w:rPr>
          <w:spacing w:val="-66"/>
        </w:rPr>
        <w:t> </w:t>
      </w:r>
      <w:r>
        <w:rPr>
          <w:spacing w:val="-66"/>
        </w:rPr>
      </w:r>
      <w:r>
        <w:rPr/>
        <w:t>模</w:t>
      </w:r>
      <w:r>
        <w:rPr>
          <w:rFonts w:ascii="Times New Roman" w:hAnsi="Times New Roman" w:cs="Times New Roman" w:eastAsia="Times New Roman" w:hint="default"/>
        </w:rPr>
        <w:t>——</w:t>
      </w:r>
      <w:r>
        <w:rPr/>
        <w:t>具备高端装备核心零部件制造技术和能力的天津北瀛搬迁完成，一期项目已实现开工投产，二期部分项目正在建设；</w:t>
      </w:r>
    </w:p>
    <w:p>
      <w:pPr>
        <w:spacing w:after="0" w:line="30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与全球模切刀具加工能力最强的德国马尔巴赫公司合资的马尔巴贺长荣公司成立，部分产品已经成功推向市场；具有业内较</w:t>
      </w:r>
      <w:r>
        <w:rPr>
          <w:spacing w:val="-65"/>
        </w:rPr>
        <w:t> </w:t>
      </w:r>
      <w:r>
        <w:rPr>
          <w:spacing w:val="-65"/>
        </w:rPr>
      </w:r>
      <w:r>
        <w:rPr>
          <w:spacing w:val="-2"/>
        </w:rPr>
        <w:t>强实力的激光钣金和智能化生产工厂长荣激光试生产成功，服务领域和行业不断加大；绿色包装项目完成第一步建设，电子</w:t>
      </w:r>
      <w:r>
        <w:rPr>
          <w:spacing w:val="-63"/>
        </w:rPr>
        <w:t> </w:t>
      </w:r>
      <w:r>
        <w:rPr>
          <w:spacing w:val="-63"/>
        </w:rPr>
      </w:r>
      <w:r>
        <w:rPr>
          <w:spacing w:val="-2"/>
        </w:rPr>
        <w:t>产品、化妆品、食品的纸塑完成小批量试制或打样，市场全面摸底已完成。募投项目建设稳步推进。这些面向未来的产业布</w:t>
      </w:r>
      <w:r>
        <w:rPr>
          <w:spacing w:val="-67"/>
        </w:rPr>
        <w:t> </w:t>
      </w:r>
      <w:r>
        <w:rPr>
          <w:spacing w:val="-67"/>
        </w:rPr>
      </w:r>
      <w:r>
        <w:rPr/>
        <w:t>局，将帮助公司构筑起强大的印刷产业生态圈，并形成未来专业化、智能化、国际化、产业化发展的核心动力。</w:t>
      </w:r>
    </w:p>
    <w:p>
      <w:pPr>
        <w:spacing w:after="0" w:line="31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045" w:right="0"/>
        <w:jc w:val="left"/>
        <w:rPr>
          <w:b w:val="0"/>
          <w:bCs w:val="0"/>
        </w:rPr>
      </w:pPr>
      <w:bookmarkStart w:name="_bookmark3" w:id="4"/>
      <w:bookmarkEnd w:id="4"/>
      <w:r>
        <w:rPr>
          <w:b w:val="0"/>
          <w:bCs w:val="0"/>
        </w:rPr>
      </w:r>
      <w:r>
        <w:rPr/>
        <w:t>第四节经营情况讨论与分析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0"/>
        <w:jc w:val="left"/>
      </w:pPr>
      <w:r>
        <w:rPr/>
        <w:t>报告期内，公司主营业务包括印刷装备制造业务、高端印刷包装业务、云印刷和产业投资及金融业务。 </w:t>
      </w:r>
      <w:r>
        <w:rPr>
          <w:spacing w:val="-2"/>
        </w:rPr>
        <w:t>智能高端装备制造业务：公司通过自主研发、引进技术和外延收购等方式，持续丰富产品线和产品组合。截至目前，公司已</w:t>
      </w:r>
      <w:r>
        <w:rPr>
          <w:spacing w:val="-67"/>
        </w:rPr>
        <w:t> </w:t>
      </w:r>
      <w:r>
        <w:rPr>
          <w:spacing w:val="-67"/>
        </w:rPr>
      </w:r>
      <w:r>
        <w:rPr>
          <w:spacing w:val="-2"/>
        </w:rPr>
        <w:t>经拥有七大系列九十余款产品，并据此构建了面向烟草包装、社会包装、有价证券等行业的整体解决方案，服务客户遍布全</w:t>
      </w:r>
      <w:r>
        <w:rPr>
          <w:spacing w:val="-64"/>
        </w:rPr>
        <w:t> </w:t>
      </w:r>
      <w:r>
        <w:rPr>
          <w:spacing w:val="-64"/>
        </w:rPr>
      </w:r>
      <w:r>
        <w:rPr/>
        <w:t>球七十余个国家和地区。</w:t>
      </w:r>
      <w:r>
        <w:rPr>
          <w:rFonts w:ascii="Times New Roman" w:hAnsi="Times New Roman" w:cs="Times New Roman" w:eastAsia="Times New Roman" w:hint="default"/>
        </w:rPr>
        <w:t>2019</w:t>
      </w:r>
      <w:r>
        <w:rPr/>
        <w:t>年母公司实现收入</w:t>
      </w:r>
      <w:r>
        <w:rPr>
          <w:rFonts w:ascii="Times New Roman" w:hAnsi="Times New Roman" w:cs="Times New Roman" w:eastAsia="Times New Roman" w:hint="default"/>
        </w:rPr>
        <w:t>7.92</w:t>
      </w:r>
      <w:r>
        <w:rPr/>
        <w:t>亿元。 </w:t>
      </w:r>
      <w:r>
        <w:rPr>
          <w:spacing w:val="-2"/>
        </w:rPr>
        <w:t>高端印刷包装业务：包装印刷业务受产业发展影响，业绩出现下滑。预计</w:t>
      </w:r>
      <w:r>
        <w:rPr>
          <w:rFonts w:ascii="Times New Roman" w:hAnsi="Times New Roman" w:cs="Times New Roman" w:eastAsia="Times New Roman" w:hint="default"/>
          <w:spacing w:val="-2"/>
        </w:rPr>
        <w:t>2020</w:t>
      </w:r>
      <w:r>
        <w:rPr>
          <w:spacing w:val="-2"/>
        </w:rPr>
        <w:t>年度，力群印务业绩将受产品未中标事项及搬</w:t>
      </w:r>
      <w:r>
        <w:rPr>
          <w:spacing w:val="-60"/>
        </w:rPr>
        <w:t> </w:t>
      </w:r>
      <w:r>
        <w:rPr>
          <w:spacing w:val="-60"/>
        </w:rPr>
      </w:r>
      <w:r>
        <w:rPr/>
        <w:t>迁等产生持续影响，未来搬迁完成后并开发新的市场客户将对公司业绩提升产生积极影响。 </w:t>
      </w:r>
      <w:r>
        <w:rPr>
          <w:spacing w:val="-2"/>
        </w:rPr>
        <w:t>云印刷业务：云印刷业务将继续谋求转型，积极寻求对外合作，探索各类合作新模式，应对加大市场开拓力度，以应对商务</w:t>
      </w:r>
      <w:r>
        <w:rPr>
          <w:spacing w:val="-67"/>
        </w:rPr>
        <w:t> </w:t>
      </w:r>
      <w:r>
        <w:rPr>
          <w:spacing w:val="-67"/>
        </w:rPr>
      </w:r>
      <w:r>
        <w:rPr/>
        <w:t>印刷市场增长乏力的客观影响。 </w:t>
      </w:r>
      <w:r>
        <w:rPr>
          <w:spacing w:val="-2"/>
        </w:rPr>
        <w:t>产业投资及金融业务：公司控股子公司长荣华鑫，</w:t>
      </w:r>
      <w:r>
        <w:rPr>
          <w:rFonts w:ascii="Times New Roman" w:hAnsi="Times New Roman" w:cs="Times New Roman" w:eastAsia="Times New Roman" w:hint="default"/>
          <w:spacing w:val="-2"/>
        </w:rPr>
        <w:t>2019</w:t>
      </w:r>
      <w:r>
        <w:rPr>
          <w:spacing w:val="-2"/>
        </w:rPr>
        <w:t>年内完成了股权转让，更高的控股比例为公司业绩提升奠定了坚实基</w:t>
      </w:r>
      <w:r>
        <w:rPr>
          <w:spacing w:val="-60"/>
        </w:rPr>
        <w:t> </w:t>
      </w:r>
      <w:r>
        <w:rPr>
          <w:spacing w:val="-60"/>
        </w:rPr>
      </w:r>
      <w:r>
        <w:rPr/>
        <w:t>础。同时，借势公司与德国海德堡战略合作的有利契机，率先与海德堡签署了相关协议，</w:t>
      </w:r>
      <w:r>
        <w:rPr>
          <w:rFonts w:ascii="Times New Roman" w:hAnsi="Times New Roman" w:cs="Times New Roman" w:eastAsia="Times New Roman" w:hint="default"/>
        </w:rPr>
        <w:t>“</w:t>
      </w:r>
      <w:r>
        <w:rPr/>
        <w:t>海德堡</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融资租赁产品成功推 </w:t>
      </w:r>
      <w:r>
        <w:rPr>
          <w:spacing w:val="-2"/>
        </w:rPr>
        <w:t>出，并将为未来作为海德堡全新商业模式的推广提供合作范本。公司参与的长鑫基金，</w:t>
      </w:r>
      <w:r>
        <w:rPr>
          <w:rFonts w:ascii="Times New Roman" w:hAnsi="Times New Roman" w:cs="Times New Roman" w:eastAsia="Times New Roman" w:hint="default"/>
          <w:spacing w:val="-2"/>
        </w:rPr>
        <w:t>2019</w:t>
      </w:r>
      <w:r>
        <w:rPr>
          <w:spacing w:val="-2"/>
        </w:rPr>
        <w:t>年度完成了新项目投资和既有项</w:t>
      </w:r>
      <w:r>
        <w:rPr>
          <w:spacing w:val="-59"/>
        </w:rPr>
        <w:t> </w:t>
      </w:r>
      <w:r>
        <w:rPr/>
        <w:t>目的成功退出。</w:t>
      </w:r>
    </w:p>
    <w:p>
      <w:pPr>
        <w:spacing w:line="240" w:lineRule="auto" w:before="6"/>
        <w:rPr>
          <w:rFonts w:ascii="宋体" w:hAnsi="宋体" w:cs="宋体" w:eastAsia="宋体" w:hint="default"/>
          <w:sz w:val="15"/>
          <w:szCs w:val="15"/>
        </w:rPr>
      </w:pPr>
    </w:p>
    <w:p>
      <w:pPr>
        <w:pStyle w:val="Heading2"/>
        <w:spacing w:line="240" w:lineRule="auto"/>
        <w:ind w:right="0"/>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line="482" w:lineRule="auto" w:before="0"/>
        <w:ind w:left="153" w:right="64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0"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营业收入整体情况</w:t>
      </w:r>
    </w:p>
    <w:p>
      <w:pPr>
        <w:pStyle w:val="BodyText"/>
        <w:spacing w:line="240" w:lineRule="auto" w:before="117"/>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1,292,211,370.36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1,312,295,639.07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890,679,732.05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821,108,534.26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331,473,972.01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455,376,421.24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70,057,666.30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35,810,683.57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95.63%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805,346,463.13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694,981,005.19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331,473,972.01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455,376,421.24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155,390,935.22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161,938,212.64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1,003,680,647.29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1,036,369,160.93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288,530,723.07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275,926,478.14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890,679,732.05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553,075,948.80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331,473,972.01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237,511,446.05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805,346,463.13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521,578,821.94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331,473,972.01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237,511,446.05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1,003,680,647.29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615,206,285.09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288,530,723.07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210,280,432.22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-22.45%</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-22.31%</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-18.67%</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-25.92%</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行业和产品分类</w:t>
      </w:r>
    </w:p>
    <w:p>
      <w:pPr>
        <w:pStyle w:val="BodyText"/>
        <w:spacing w:line="240" w:lineRule="auto" w:before="117"/>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459,053,037.50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413,361,042.50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182,907,564.60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220,727,123.04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-17.13%</w:t>
            </w:r>
          </w:p>
        </w:tc>
      </w:tr>
    </w:tbl>
    <w:p>
      <w:pPr>
        <w:pStyle w:val="BodyText"/>
        <w:spacing w:line="240" w:lineRule="auto" w:before="49"/>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182,907,564.60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220,727,123.04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432,910,422.21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349,831,697.44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46,477,514.52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65,499,329.82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-29.04%</w:t>
            </w:r>
          </w:p>
        </w:tc>
      </w:tr>
    </w:tbl>
    <w:p>
      <w:pPr>
        <w:pStyle w:val="BodyText"/>
        <w:spacing w:line="240" w:lineRule="auto" w:before="49"/>
        <w:ind w:right="0"/>
        <w:jc w:val="left"/>
      </w:pPr>
      <w:r>
        <w:rPr/>
        <w:t>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w:t>
      </w:r>
      <w:r>
        <w:rPr>
          <w:spacing w:val="-2"/>
        </w:rPr>
        <w:t>本公司合并财务报表范围包括：长荣股份（香港）有限公司、天津长荣震德机械有限公司、天津绿动能源科技有限公司、天</w:t>
      </w:r>
      <w:r>
        <w:rPr>
          <w:spacing w:val="-69"/>
        </w:rPr>
        <w:t> </w:t>
      </w:r>
      <w:r>
        <w:rPr>
          <w:spacing w:val="-69"/>
        </w:rPr>
      </w:r>
      <w:r>
        <w:rPr/>
        <w:t>津荣彩科技有限公司、</w:t>
      </w:r>
      <w:r>
        <w:rPr>
          <w:rFonts w:ascii="Times New Roman" w:hAnsi="Times New Roman" w:cs="Times New Roman" w:eastAsia="Times New Roman" w:hint="default"/>
        </w:rPr>
        <w:t>MASTERWORKJAPAN Co., Ltd</w:t>
      </w:r>
      <w:r>
        <w:rPr/>
        <w:t>、成都长荣印刷设备有限公司、</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11"/>
        </w:rPr>
        <w:t> </w:t>
      </w:r>
      <w:r>
        <w:rPr>
          <w:rFonts w:ascii="Times New Roman" w:hAnsi="Times New Roman" w:cs="Times New Roman" w:eastAsia="Times New Roman" w:hint="default"/>
        </w:rPr>
        <w:t>INC</w:t>
      </w:r>
      <w:r>
        <w:rPr/>
        <w:t>、天津长 </w:t>
      </w:r>
      <w:r>
        <w:rPr>
          <w:spacing w:val="-2"/>
        </w:rPr>
        <w:t>荣云印刷科技有限公司、天津长荣控股有限公司、天津长荣数码科技有限公司、深圳市力群印务有限公司、天津长荣激光科</w:t>
      </w:r>
      <w:r>
        <w:rPr>
          <w:spacing w:val="-65"/>
        </w:rPr>
        <w:t> </w:t>
      </w:r>
      <w:r>
        <w:rPr>
          <w:spacing w:val="-65"/>
        </w:rPr>
      </w:r>
      <w:r>
        <w:rPr>
          <w:spacing w:val="-2"/>
        </w:rPr>
        <w:t>技有限公司、天津欧福瑞国际贸易有限公司、上海伯奈尔印刷包装机械有限公司、天津长鑫印刷产业投资合伙企业（有限合</w:t>
      </w:r>
      <w:r>
        <w:rPr>
          <w:spacing w:val="-62"/>
        </w:rPr>
        <w:t> </w:t>
      </w:r>
      <w:r>
        <w:rPr>
          <w:spacing w:val="-62"/>
        </w:rPr>
      </w:r>
      <w:r>
        <w:rPr>
          <w:spacing w:val="-2"/>
        </w:rPr>
        <w:t>伙）、长荣华鑫融资租赁有限公司、北京北瀛铸造有限责任公司、长荣（营口）激光科技有限公司、天津桂冠包装材料有限</w:t>
      </w:r>
      <w:r>
        <w:rPr>
          <w:spacing w:val="-69"/>
        </w:rPr>
        <w:t> </w:t>
      </w:r>
      <w:r>
        <w:rPr>
          <w:spacing w:val="-69"/>
        </w:rPr>
      </w:r>
      <w:r>
        <w:rPr/>
        <w:t>公司、鸿华视像（天津）科技有限公司、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29"/>
        </w:rPr>
        <w:t> </w:t>
      </w:r>
      <w:r>
        <w:rPr>
          <w:rFonts w:ascii="Times New Roman" w:hAnsi="Times New Roman" w:cs="Times New Roman" w:eastAsia="Times New Roman" w:hint="default"/>
        </w:rPr>
        <w:t>Machinery</w:t>
      </w:r>
      <w:r>
        <w:rPr>
          <w:rFonts w:ascii="Times New Roman" w:hAnsi="Times New Roman" w:cs="Times New Roman" w:eastAsia="Times New Roman" w:hint="default"/>
          <w:spacing w:val="-29"/>
        </w:rPr>
        <w:t> </w:t>
      </w:r>
      <w:r>
        <w:rPr>
          <w:rFonts w:ascii="Times New Roman" w:hAnsi="Times New Roman" w:cs="Times New Roman" w:eastAsia="Times New Roman" w:hint="default"/>
        </w:rPr>
        <w:t>S.à</w:t>
      </w:r>
      <w:r>
        <w:rPr>
          <w:rFonts w:ascii="Times New Roman" w:hAnsi="Times New Roman" w:cs="Times New Roman" w:eastAsia="Times New Roman" w:hint="default"/>
          <w:spacing w:val="-30"/>
        </w:rPr>
        <w:t> </w:t>
      </w:r>
      <w:r>
        <w:rPr>
          <w:rFonts w:ascii="Times New Roman" w:hAnsi="Times New Roman" w:cs="Times New Roman" w:eastAsia="Times New Roman" w:hint="default"/>
        </w:rPr>
        <w:t>r.l</w:t>
      </w:r>
      <w:r>
        <w:rPr/>
        <w:t>等二十一家二级子公司，天津荣联汇智智能科技有限公 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6"/>
        </w:rPr>
        <w:t> </w:t>
      </w:r>
      <w:r>
        <w:rPr>
          <w:rFonts w:ascii="Times New Roman" w:hAnsi="Times New Roman" w:cs="Times New Roman" w:eastAsia="Times New Roman" w:hint="default"/>
        </w:rPr>
        <w:t>GmbH</w:t>
      </w:r>
      <w:r>
        <w:rPr/>
        <w:t>、天津长荣绿色包装材料有限公司、天津北瀛再生资源回收利用有限公司、河南翠阳阳商</w:t>
      </w:r>
    </w:p>
    <w:p>
      <w:pPr>
        <w:pStyle w:val="BodyText"/>
        <w:spacing w:line="309" w:lineRule="auto"/>
        <w:ind w:right="1133"/>
        <w:jc w:val="both"/>
      </w:pPr>
      <w:r>
        <w:rPr/>
        <w:t>贸有限公司五家三级子公司以及</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4"/>
        </w:rPr>
        <w:t> </w:t>
      </w:r>
      <w:r>
        <w:rPr>
          <w:rFonts w:ascii="Times New Roman" w:hAnsi="Times New Roman" w:cs="Times New Roman" w:eastAsia="Times New Roman" w:hint="default"/>
        </w:rPr>
        <w:t>O.</w:t>
      </w:r>
      <w:r>
        <w:rPr/>
        <w:t>一家四级子公司。与上年相比，本年因非同一控制下企业合 </w:t>
      </w:r>
      <w:r>
        <w:rPr>
          <w:spacing w:val="-2"/>
        </w:rPr>
        <w:t>并增加鸿华视像（天津）科技有限公司一家子公司，因同一控制下企业合并增加天津桂冠包装材料有限公司一家子公司，因</w:t>
      </w:r>
      <w:r>
        <w:rPr>
          <w:spacing w:val="-66"/>
        </w:rPr>
        <w:t> </w:t>
      </w:r>
      <w:r>
        <w:rPr>
          <w:spacing w:val="-66"/>
        </w:rPr>
      </w:r>
      <w:r>
        <w:rPr/>
        <w:t>新设增加</w:t>
      </w:r>
      <w:r>
        <w:rPr>
          <w:rFonts w:ascii="Times New Roman" w:hAnsi="Times New Roman" w:cs="Times New Roman" w:eastAsia="Times New Roman" w:hint="default"/>
        </w:rPr>
        <w:t>Masterwork Machinery S.à</w:t>
      </w:r>
      <w:r>
        <w:rPr>
          <w:rFonts w:ascii="Times New Roman" w:hAnsi="Times New Roman" w:cs="Times New Roman" w:eastAsia="Times New Roman" w:hint="default"/>
          <w:spacing w:val="-8"/>
        </w:rPr>
        <w:t> </w:t>
      </w:r>
      <w:r>
        <w:rPr>
          <w:rFonts w:ascii="Times New Roman" w:hAnsi="Times New Roman" w:cs="Times New Roman" w:eastAsia="Times New Roman" w:hint="default"/>
        </w:rPr>
        <w:t>r.l</w:t>
      </w:r>
      <w:r>
        <w:rPr/>
        <w:t>一家子公司，因转让股份减少天津荣彩</w:t>
      </w:r>
      <w:r>
        <w:rPr>
          <w:rFonts w:ascii="Times New Roman" w:hAnsi="Times New Roman" w:cs="Times New Roman" w:eastAsia="Times New Roman" w:hint="default"/>
        </w:rPr>
        <w:t>3D</w:t>
      </w:r>
      <w:r>
        <w:rPr/>
        <w:t>科技有限公司一家子公司。</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482,614,648.00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37.35%</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12.31%</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222,726,364.78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17.24%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159,023,636.17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43,200,701.37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38,265,486.73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19,398,458.95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482,614,648.00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37.35%</w:t>
            </w:r>
          </w:p>
        </w:tc>
      </w:tr>
    </w:tbl>
    <w:p>
      <w:pPr>
        <w:pStyle w:val="BodyText"/>
        <w:spacing w:line="240" w:lineRule="auto" w:before="49"/>
        <w:ind w:right="0"/>
        <w:jc w:val="left"/>
      </w:pPr>
      <w:r>
        <w:rPr/>
        <w:t>主要客户其他情况说明</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261,425,944.51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29.07%</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113,004,245.25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59,595,450.96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35,261,467.47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29,417,743.02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24,147,037.81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261,425,944.51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29.07%</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141,618,704.18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128,361,752.37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231,027,222.55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212,586,712.83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44,202,651.17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39,470,675.82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81,802,289.74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55,735,954.65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加大模切机和模烫机新机型的研发 投入</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rFonts w:ascii="Times New Roman" w:hAnsi="Times New Roman" w:cs="Times New Roman" w:eastAsia="Times New Roman" w:hint="default"/>
        </w:rPr>
        <w:t>2019</w:t>
      </w:r>
      <w:r>
        <w:rPr/>
        <w:t>年一共</w:t>
      </w:r>
      <w:r>
        <w:rPr>
          <w:rFonts w:ascii="Times New Roman" w:hAnsi="Times New Roman" w:cs="Times New Roman" w:eastAsia="Times New Roman" w:hint="default"/>
        </w:rPr>
        <w:t>21</w:t>
      </w:r>
      <w:r>
        <w:rPr/>
        <w:t>项，其中重点技术及产品</w:t>
      </w:r>
      <w:r>
        <w:rPr>
          <w:rFonts w:ascii="Times New Roman" w:hAnsi="Times New Roman" w:cs="Times New Roman" w:eastAsia="Times New Roman" w:hint="default"/>
        </w:rPr>
        <w:t>11</w:t>
      </w:r>
      <w:r>
        <w:rPr/>
        <w:t>项</w:t>
      </w:r>
    </w:p>
    <w:p>
      <w:pPr>
        <w:pStyle w:val="BodyText"/>
        <w:spacing w:line="240" w:lineRule="auto" w:before="63"/>
        <w:ind w:right="0"/>
        <w:jc w:val="left"/>
      </w:pPr>
      <w:r>
        <w:rPr>
          <w:rFonts w:ascii="Times New Roman" w:hAnsi="Times New Roman" w:cs="Times New Roman" w:eastAsia="Times New Roman" w:hint="default"/>
        </w:rPr>
        <w:t>1.Duopress</w:t>
      </w:r>
      <w:r>
        <w:rPr>
          <w:rFonts w:ascii="Times New Roman" w:hAnsi="Times New Roman" w:cs="Times New Roman" w:eastAsia="Times New Roman" w:hint="default"/>
          <w:spacing w:val="-4"/>
        </w:rPr>
        <w:t> </w:t>
      </w:r>
      <w:r>
        <w:rPr>
          <w:rFonts w:ascii="Times New Roman" w:hAnsi="Times New Roman" w:cs="Times New Roman" w:eastAsia="Times New Roman" w:hint="default"/>
        </w:rPr>
        <w:t>92FF</w:t>
      </w:r>
      <w:r>
        <w:rPr/>
        <w:t>双机组烫金机研发试制</w:t>
      </w:r>
    </w:p>
    <w:p>
      <w:pPr>
        <w:pStyle w:val="BodyText"/>
        <w:spacing w:line="240" w:lineRule="auto" w:before="63"/>
        <w:ind w:right="0"/>
        <w:jc w:val="left"/>
      </w:pPr>
      <w:r>
        <w:rPr>
          <w:rFonts w:ascii="Times New Roman" w:hAnsi="Times New Roman" w:cs="Times New Roman" w:eastAsia="Times New Roman" w:hint="default"/>
        </w:rPr>
        <w:t>2.MK1060VF</w:t>
      </w:r>
      <w:r>
        <w:rPr/>
        <w:t>烫金机研发试制</w:t>
      </w:r>
    </w:p>
    <w:p>
      <w:pPr>
        <w:pStyle w:val="BodyText"/>
        <w:spacing w:line="240" w:lineRule="auto" w:before="63"/>
        <w:ind w:right="0"/>
        <w:jc w:val="left"/>
      </w:pPr>
      <w:r>
        <w:rPr>
          <w:rFonts w:ascii="Times New Roman" w:hAnsi="Times New Roman" w:cs="Times New Roman" w:eastAsia="Times New Roman" w:hint="default"/>
        </w:rPr>
        <w:t>3.DIANA</w:t>
      </w:r>
      <w:r>
        <w:rPr>
          <w:rFonts w:ascii="Times New Roman" w:hAnsi="Times New Roman" w:cs="Times New Roman" w:eastAsia="Times New Roman" w:hint="default"/>
          <w:spacing w:val="-5"/>
        </w:rPr>
        <w:t> </w:t>
      </w:r>
      <w:r>
        <w:rPr>
          <w:rFonts w:ascii="Times New Roman" w:hAnsi="Times New Roman" w:cs="Times New Roman" w:eastAsia="Times New Roman" w:hint="default"/>
        </w:rPr>
        <w:t>GO85</w:t>
      </w:r>
      <w:r>
        <w:rPr/>
        <w:t>糊盒机研发试制</w:t>
      </w:r>
    </w:p>
    <w:p>
      <w:pPr>
        <w:pStyle w:val="BodyText"/>
        <w:spacing w:line="240" w:lineRule="auto" w:before="63"/>
        <w:ind w:right="0"/>
        <w:jc w:val="left"/>
      </w:pPr>
      <w:r>
        <w:rPr>
          <w:rFonts w:ascii="Times New Roman" w:hAnsi="Times New Roman" w:cs="Times New Roman" w:eastAsia="Times New Roman" w:hint="default"/>
        </w:rPr>
        <w:t>4.</w:t>
      </w:r>
      <w:r>
        <w:rPr/>
        <w:t>悦</w:t>
      </w:r>
      <w:r>
        <w:rPr>
          <w:rFonts w:ascii="Times New Roman" w:hAnsi="Times New Roman" w:cs="Times New Roman" w:eastAsia="Times New Roman" w:hint="default"/>
        </w:rPr>
        <w:t>MK1300FC</w:t>
      </w:r>
      <w:r>
        <w:rPr/>
        <w:t>烫金机研发试制</w:t>
      </w:r>
    </w:p>
    <w:p>
      <w:pPr>
        <w:pStyle w:val="BodyText"/>
        <w:spacing w:line="240" w:lineRule="auto" w:before="63"/>
        <w:ind w:right="0"/>
        <w:jc w:val="left"/>
      </w:pPr>
      <w:r>
        <w:rPr>
          <w:rFonts w:ascii="Times New Roman" w:hAnsi="Times New Roman" w:cs="Times New Roman" w:eastAsia="Times New Roman" w:hint="default"/>
        </w:rPr>
        <w:t>5.MK1020CF</w:t>
      </w:r>
      <w:r>
        <w:rPr>
          <w:rFonts w:ascii="Times New Roman" w:hAnsi="Times New Roman" w:cs="Times New Roman" w:eastAsia="Times New Roman" w:hint="default"/>
          <w:spacing w:val="-6"/>
        </w:rPr>
        <w:t> </w:t>
      </w:r>
      <w:r>
        <w:rPr>
          <w:rFonts w:ascii="Times New Roman" w:hAnsi="Times New Roman" w:cs="Times New Roman" w:eastAsia="Times New Roman" w:hint="default"/>
        </w:rPr>
        <w:t>PLUS</w:t>
      </w:r>
      <w:r>
        <w:rPr/>
        <w:t>高速冷烫机研发试制</w:t>
      </w:r>
    </w:p>
    <w:p>
      <w:pPr>
        <w:pStyle w:val="BodyText"/>
        <w:spacing w:line="300" w:lineRule="auto" w:before="63"/>
        <w:ind w:right="6934"/>
        <w:jc w:val="left"/>
      </w:pPr>
      <w:r>
        <w:rPr>
          <w:rFonts w:ascii="Times New Roman" w:hAnsi="Times New Roman" w:cs="Times New Roman" w:eastAsia="Times New Roman" w:hint="default"/>
        </w:rPr>
        <w:t>6.MK820CSB</w:t>
      </w:r>
      <w:r>
        <w:rPr/>
        <w:t>卷筒纸高速模切机研发试制 </w:t>
      </w:r>
      <w:r>
        <w:rPr>
          <w:rFonts w:ascii="Times New Roman" w:hAnsi="Times New Roman" w:cs="Times New Roman" w:eastAsia="Times New Roman" w:hint="default"/>
        </w:rPr>
        <w:t>7.Powermatrix 106CSB</w:t>
      </w:r>
      <w:r>
        <w:rPr>
          <w:rFonts w:ascii="Times New Roman" w:hAnsi="Times New Roman" w:cs="Times New Roman" w:eastAsia="Times New Roman" w:hint="default"/>
          <w:spacing w:val="-6"/>
        </w:rPr>
        <w:t> </w:t>
      </w:r>
      <w:r>
        <w:rPr>
          <w:rFonts w:ascii="Times New Roman" w:hAnsi="Times New Roman" w:cs="Times New Roman" w:eastAsia="Times New Roman" w:hint="default"/>
        </w:rPr>
        <w:t>PLUS</w:t>
      </w:r>
      <w:r>
        <w:rPr/>
        <w:t>高速模切机研发试制 </w:t>
      </w:r>
      <w:r>
        <w:rPr>
          <w:rFonts w:ascii="Times New Roman" w:hAnsi="Times New Roman" w:cs="Times New Roman" w:eastAsia="Times New Roman" w:hint="default"/>
        </w:rPr>
        <w:t>8.LC1060SF</w:t>
      </w:r>
      <w:r>
        <w:rPr/>
        <w:t>激光模切机研发试制</w:t>
      </w:r>
    </w:p>
    <w:p>
      <w:pPr>
        <w:pStyle w:val="BodyText"/>
        <w:spacing w:line="240" w:lineRule="auto" w:before="13"/>
        <w:ind w:right="0"/>
        <w:jc w:val="left"/>
      </w:pPr>
      <w:r>
        <w:rPr>
          <w:rFonts w:ascii="Times New Roman" w:hAnsi="Times New Roman" w:cs="Times New Roman" w:eastAsia="Times New Roman" w:hint="default"/>
        </w:rPr>
        <w:t>9.</w:t>
      </w:r>
      <w:r>
        <w:rPr/>
        <w:t>高速纸张停歇转换技术</w:t>
      </w:r>
    </w:p>
    <w:p>
      <w:pPr>
        <w:pStyle w:val="BodyText"/>
        <w:spacing w:line="240" w:lineRule="auto" w:before="63"/>
        <w:ind w:right="0"/>
        <w:jc w:val="left"/>
      </w:pPr>
      <w:r>
        <w:rPr>
          <w:rFonts w:ascii="Times New Roman" w:hAnsi="Times New Roman" w:cs="Times New Roman" w:eastAsia="Times New Roman" w:hint="default"/>
        </w:rPr>
        <w:t>10.</w:t>
      </w:r>
      <w:r>
        <w:rPr/>
        <w:t>高速主机驱动技术</w:t>
      </w:r>
    </w:p>
    <w:p>
      <w:pPr>
        <w:pStyle w:val="BodyText"/>
        <w:spacing w:line="640" w:lineRule="auto" w:before="63"/>
        <w:ind w:right="7153"/>
        <w:jc w:val="left"/>
      </w:pPr>
      <w:r>
        <w:rPr/>
        <w:pict>
          <v:shape style="position:absolute;margin-left:56.424pt;margin-top:53.621696pt;width:479.3pt;height:192.5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87,047,752.51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92,718,496.79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87,657,993.40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6,356,628.03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3,233,321.28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r>
                </w:tbl>
                <w:p>
                  <w:pPr/>
                </w:p>
              </w:txbxContent>
            </v:textbox>
            <w10:wrap type="none"/>
          </v:shape>
        </w:pict>
      </w:r>
      <w:r>
        <w:rPr>
          <w:rFonts w:ascii="Times New Roman" w:hAnsi="Times New Roman" w:cs="Times New Roman" w:eastAsia="Times New Roman" w:hint="default"/>
        </w:rPr>
        <w:t>11.</w:t>
      </w:r>
      <w:r>
        <w:rPr/>
        <w:t>定位拉伸技术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right="0"/>
        <w:jc w:val="left"/>
      </w:pPr>
      <w:r>
        <w:rPr/>
        <w:t>研发投入总额占营业收入的比重较上年发生显著变化的原因</w:t>
      </w:r>
    </w:p>
    <w:p>
      <w:pPr>
        <w:pStyle w:val="BodyText"/>
        <w:spacing w:line="340" w:lineRule="auto" w:before="115"/>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1,499,631,613.36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1,590,419,244.02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1,453,560,118.79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1,566,117,407.83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-7.19%</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46,071,494.57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24,301,836.19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89.58%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2,217,621,408.05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4,710,073,166.53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-52.92%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2,711,197,206.94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5,509,228,241.41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-50.79%</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-493,575,798.89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-799,155,074.88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38.24%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1,666,142,382.93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1,246,395,067.39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33.68%</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1,543,841,228.00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972,054,460.82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58.82%</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122,301,154.93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274,340,606.57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-326,096,488.30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-499,960,588.41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34.78%</w:t>
            </w:r>
          </w:p>
        </w:tc>
      </w:tr>
    </w:tbl>
    <w:p>
      <w:pPr>
        <w:pStyle w:val="BodyText"/>
        <w:spacing w:line="240" w:lineRule="auto" w:before="49"/>
        <w:ind w:right="0"/>
        <w:jc w:val="left"/>
      </w:pPr>
      <w:r>
        <w:rPr/>
        <w:t>相关数据同比发生重大变动的主要影响因素说明</w:t>
      </w:r>
    </w:p>
    <w:p>
      <w:pPr>
        <w:pStyle w:val="BodyText"/>
        <w:spacing w:line="340" w:lineRule="auto" w:before="115"/>
        <w:ind w:right="24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经营活动产生的现金流量净额较去年上升</w:t>
      </w:r>
      <w:r>
        <w:rPr>
          <w:rFonts w:ascii="Times New Roman" w:hAnsi="Times New Roman" w:cs="Times New Roman" w:eastAsia="Times New Roman" w:hint="default"/>
        </w:rPr>
        <w:t>89.58%</w:t>
      </w:r>
      <w:r>
        <w:rPr/>
        <w:t>，主要是由于购买商品、接受劳务支付的现金减少所致；</w:t>
      </w:r>
    </w:p>
    <w:p>
      <w:pPr>
        <w:spacing w:line="240" w:lineRule="auto" w:before="3"/>
        <w:rPr>
          <w:rFonts w:ascii="宋体" w:hAnsi="宋体" w:cs="宋体" w:eastAsia="宋体" w:hint="default"/>
          <w:sz w:val="22"/>
          <w:szCs w:val="22"/>
        </w:rPr>
      </w:pPr>
    </w:p>
    <w:p>
      <w:pPr>
        <w:pStyle w:val="BodyText"/>
        <w:spacing w:line="600" w:lineRule="auto"/>
        <w:ind w:right="1378"/>
        <w:jc w:val="left"/>
      </w:pPr>
      <w:r>
        <w:rPr/>
        <w:t>投资活动产生的现金流量净额较去年上升</w:t>
      </w:r>
      <w:r>
        <w:rPr>
          <w:rFonts w:ascii="Times New Roman" w:hAnsi="Times New Roman" w:cs="Times New Roman" w:eastAsia="Times New Roman" w:hint="default"/>
        </w:rPr>
        <w:t>38.24%</w:t>
      </w:r>
      <w:r>
        <w:rPr/>
        <w:t>，主要是由于本年购买理财产品减少所致； 筹资活动产生的现金流量净额较去年下降</w:t>
      </w:r>
      <w:r>
        <w:rPr>
          <w:rFonts w:ascii="Times New Roman" w:hAnsi="Times New Roman" w:cs="Times New Roman" w:eastAsia="Times New Roman" w:hint="default"/>
        </w:rPr>
        <w:t>55.42%</w:t>
      </w:r>
      <w:r>
        <w:rPr/>
        <w:t>，主要是由于国海证券退出长鑫基金，偿还债务支付的现金增加所致。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资产减值准备影响</w:t>
      </w:r>
      <w:r>
        <w:rPr>
          <w:rFonts w:ascii="Times New Roman" w:hAnsi="Times New Roman" w:cs="Times New Roman" w:eastAsia="Times New Roman" w:hint="default"/>
        </w:rPr>
        <w:t>72,035.44</w:t>
      </w:r>
      <w:r>
        <w:rPr/>
        <w:t>万元，</w:t>
      </w:r>
    </w:p>
    <w:p>
      <w:pPr>
        <w:pStyle w:val="BodyText"/>
        <w:spacing w:line="240" w:lineRule="auto" w:before="63"/>
        <w:ind w:right="0"/>
        <w:jc w:val="left"/>
      </w:pPr>
      <w:r>
        <w:rPr>
          <w:rFonts w:ascii="Times New Roman" w:hAnsi="Times New Roman" w:cs="Times New Roman" w:eastAsia="Times New Roman" w:hint="default"/>
        </w:rPr>
        <w:t>2.</w:t>
      </w:r>
      <w:r>
        <w:rPr/>
        <w:t>固定资产折旧、油气资产折耗、生产性生物资产折旧及无形资产摊销影响</w:t>
      </w:r>
      <w:r>
        <w:rPr>
          <w:rFonts w:ascii="Times New Roman" w:hAnsi="Times New Roman" w:cs="Times New Roman" w:eastAsia="Times New Roman" w:hint="default"/>
        </w:rPr>
        <w:t>8,127.86</w:t>
      </w:r>
      <w:r>
        <w:rPr/>
        <w:t>万元，</w:t>
      </w:r>
    </w:p>
    <w:p>
      <w:pPr>
        <w:pStyle w:val="BodyText"/>
        <w:spacing w:line="240" w:lineRule="auto" w:before="63"/>
        <w:ind w:right="0"/>
        <w:jc w:val="left"/>
      </w:pPr>
      <w:r>
        <w:rPr>
          <w:rFonts w:ascii="Times New Roman" w:hAnsi="Times New Roman" w:cs="Times New Roman" w:eastAsia="Times New Roman" w:hint="default"/>
        </w:rPr>
        <w:t>3.</w:t>
      </w:r>
      <w:r>
        <w:rPr/>
        <w:t>无形资产摊销影响</w:t>
      </w:r>
      <w:r>
        <w:rPr>
          <w:rFonts w:ascii="Times New Roman" w:hAnsi="Times New Roman" w:cs="Times New Roman" w:eastAsia="Times New Roman" w:hint="default"/>
        </w:rPr>
        <w:t>2,611.34</w:t>
      </w:r>
      <w:r>
        <w:rPr/>
        <w:t>万元，</w:t>
      </w:r>
    </w:p>
    <w:p>
      <w:pPr>
        <w:pStyle w:val="BodyText"/>
        <w:spacing w:line="240" w:lineRule="auto" w:before="63"/>
        <w:ind w:right="0"/>
        <w:jc w:val="left"/>
      </w:pPr>
      <w:r>
        <w:rPr>
          <w:rFonts w:ascii="Times New Roman" w:hAnsi="Times New Roman" w:cs="Times New Roman" w:eastAsia="Times New Roman" w:hint="default"/>
        </w:rPr>
        <w:t>4.</w:t>
      </w:r>
      <w:r>
        <w:rPr/>
        <w:t>长期待摊费用摊销影响</w:t>
      </w:r>
      <w:r>
        <w:rPr>
          <w:rFonts w:ascii="Times New Roman" w:hAnsi="Times New Roman" w:cs="Times New Roman" w:eastAsia="Times New Roman" w:hint="default"/>
        </w:rPr>
        <w:t>533.14</w:t>
      </w:r>
      <w:r>
        <w:rPr/>
        <w:t>万元，</w:t>
      </w:r>
    </w:p>
    <w:p>
      <w:pPr>
        <w:pStyle w:val="BodyText"/>
        <w:spacing w:line="240" w:lineRule="auto" w:before="63"/>
        <w:ind w:right="0"/>
        <w:jc w:val="left"/>
      </w:pPr>
      <w:r>
        <w:rPr>
          <w:rFonts w:ascii="Times New Roman" w:hAnsi="Times New Roman" w:cs="Times New Roman" w:eastAsia="Times New Roman" w:hint="default"/>
        </w:rPr>
        <w:t>5.</w:t>
      </w:r>
      <w:r>
        <w:rPr/>
        <w:t>财务费用中的利息费用以及汇兑损益影响</w:t>
      </w:r>
      <w:r>
        <w:rPr>
          <w:rFonts w:ascii="Times New Roman" w:hAnsi="Times New Roman" w:cs="Times New Roman" w:eastAsia="Times New Roman" w:hint="default"/>
        </w:rPr>
        <w:t>5,047.62</w:t>
      </w:r>
      <w:r>
        <w:rPr/>
        <w:t>万元，</w:t>
      </w:r>
    </w:p>
    <w:p>
      <w:pPr>
        <w:pStyle w:val="BodyText"/>
        <w:spacing w:line="240" w:lineRule="auto" w:before="63"/>
        <w:ind w:right="0"/>
        <w:jc w:val="left"/>
      </w:pPr>
      <w:r>
        <w:rPr>
          <w:rFonts w:ascii="Times New Roman" w:hAnsi="Times New Roman" w:cs="Times New Roman" w:eastAsia="Times New Roman" w:hint="default"/>
        </w:rPr>
        <w:t>6.</w:t>
      </w:r>
      <w:r>
        <w:rPr/>
        <w:t>投资损失影响</w:t>
      </w:r>
      <w:r>
        <w:rPr>
          <w:rFonts w:ascii="Times New Roman" w:hAnsi="Times New Roman" w:cs="Times New Roman" w:eastAsia="Times New Roman" w:hint="default"/>
        </w:rPr>
        <w:t>-6,067.95</w:t>
      </w:r>
      <w:r>
        <w:rPr/>
        <w:t>万元，</w:t>
      </w:r>
    </w:p>
    <w:p>
      <w:pPr>
        <w:pStyle w:val="BodyText"/>
        <w:spacing w:line="240" w:lineRule="auto" w:before="63"/>
        <w:ind w:right="0"/>
        <w:jc w:val="left"/>
      </w:pPr>
      <w:r>
        <w:rPr>
          <w:rFonts w:ascii="Times New Roman" w:hAnsi="Times New Roman" w:cs="Times New Roman" w:eastAsia="Times New Roman" w:hint="default"/>
        </w:rPr>
        <w:t>7.</w:t>
      </w:r>
      <w:r>
        <w:rPr/>
        <w:t>递延所得税资产和负债影响</w:t>
      </w:r>
      <w:r>
        <w:rPr>
          <w:rFonts w:ascii="Times New Roman" w:hAnsi="Times New Roman" w:cs="Times New Roman" w:eastAsia="Times New Roman" w:hint="default"/>
        </w:rPr>
        <w:t>-1,105.22</w:t>
      </w:r>
      <w:r>
        <w:rPr/>
        <w:t>万元，</w:t>
      </w:r>
    </w:p>
    <w:p>
      <w:pPr>
        <w:pStyle w:val="BodyText"/>
        <w:spacing w:line="240" w:lineRule="auto" w:before="63"/>
        <w:ind w:right="0"/>
        <w:jc w:val="left"/>
      </w:pPr>
      <w:r>
        <w:rPr>
          <w:rFonts w:ascii="Times New Roman" w:hAnsi="Times New Roman" w:cs="Times New Roman" w:eastAsia="Times New Roman" w:hint="default"/>
        </w:rPr>
        <w:t>8.</w:t>
      </w:r>
      <w:r>
        <w:rPr/>
        <w:t>存货的减少影响</w:t>
      </w:r>
      <w:r>
        <w:rPr>
          <w:rFonts w:ascii="Times New Roman" w:hAnsi="Times New Roman" w:cs="Times New Roman" w:eastAsia="Times New Roman" w:hint="default"/>
        </w:rPr>
        <w:t>-3,096.44</w:t>
      </w:r>
      <w:r>
        <w:rPr/>
        <w:t>万元，</w:t>
      </w:r>
    </w:p>
    <w:p>
      <w:pPr>
        <w:pStyle w:val="BodyText"/>
        <w:spacing w:line="240" w:lineRule="auto" w:before="63"/>
        <w:ind w:right="0"/>
        <w:jc w:val="left"/>
      </w:pPr>
      <w:r>
        <w:rPr>
          <w:rFonts w:ascii="Times New Roman" w:hAnsi="Times New Roman" w:cs="Times New Roman" w:eastAsia="Times New Roman" w:hint="default"/>
        </w:rPr>
        <w:t>9.</w:t>
      </w:r>
      <w:r>
        <w:rPr/>
        <w:t>经营性应收应付影响</w:t>
      </w:r>
      <w:r>
        <w:rPr>
          <w:rFonts w:ascii="Times New Roman" w:hAnsi="Times New Roman" w:cs="Times New Roman" w:eastAsia="Times New Roman" w:hint="default"/>
        </w:rPr>
        <w:t>-3,958.06</w:t>
      </w:r>
      <w:r>
        <w:rPr/>
        <w:t>万元。</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168"/>
        <w:gridCol w:w="234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52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60,679,469.04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全资子公司长荣香港持有 贵联控股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15.98%</w:t>
            </w:r>
            <w:r>
              <w:rPr>
                <w:rFonts w:ascii="宋体" w:hAnsi="宋体" w:cs="宋体" w:eastAsia="宋体" w:hint="default"/>
                <w:sz w:val="18"/>
                <w:szCs w:val="18"/>
              </w:rPr>
              <w:t>的股权， 卢森堡持有海德堡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8.46%</w:t>
            </w:r>
            <w:r>
              <w:rPr>
                <w:rFonts w:ascii="宋体" w:hAnsi="宋体" w:cs="宋体" w:eastAsia="宋体" w:hint="default"/>
                <w:sz w:val="18"/>
                <w:szCs w:val="18"/>
              </w:rPr>
              <w:t>的 </w:t>
            </w:r>
            <w:r>
              <w:rPr>
                <w:rFonts w:ascii="宋体" w:hAnsi="宋体" w:cs="宋体" w:eastAsia="宋体" w:hint="default"/>
                <w:spacing w:val="-5"/>
                <w:sz w:val="18"/>
                <w:szCs w:val="18"/>
              </w:rPr>
              <w:t>股权，长荣股份持有马尔巴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贺长荣</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股权，以上权益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法核算的长期股权投资收 </w:t>
            </w:r>
            <w:r>
              <w:rPr>
                <w:rFonts w:ascii="宋体" w:hAnsi="宋体" w:cs="宋体" w:eastAsia="宋体" w:hint="default"/>
                <w:spacing w:val="-15"/>
                <w:sz w:val="18"/>
                <w:szCs w:val="18"/>
              </w:rPr>
              <w:t>益；处置荣彩</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3D </w:t>
            </w:r>
            <w:r>
              <w:rPr>
                <w:rFonts w:ascii="宋体" w:hAnsi="宋体" w:cs="宋体" w:eastAsia="宋体" w:hint="default"/>
                <w:sz w:val="18"/>
                <w:szCs w:val="18"/>
              </w:rPr>
              <w:t>公司长期 股权投资产生的投资收益； 可供出售金融资产的投资 </w:t>
            </w:r>
            <w:r>
              <w:rPr>
                <w:rFonts w:ascii="宋体" w:hAnsi="宋体" w:cs="宋体" w:eastAsia="宋体" w:hint="default"/>
                <w:spacing w:val="-5"/>
                <w:sz w:val="18"/>
                <w:szCs w:val="18"/>
              </w:rPr>
              <w:t>收益；以及理财产品利息收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-703,438,948.04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5"/>
                <w:sz w:val="18"/>
                <w:szCs w:val="18"/>
              </w:rPr>
              <w:t>计提存货跌价准备、固定资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产减值准备、无形资产减值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准备、子公司深圳力群和子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公司伯奈尔商誉减值准备 所致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3,242,212.64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保险理赔款及罚款收入等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7,375,142.29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捐赠和罚款支出等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四、资产及负债状况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17"/>
        <w:jc w:val="left"/>
      </w:pPr>
      <w:r>
        <w:rPr/>
        <w:t>公司</w:t>
      </w:r>
      <w:r>
        <w:rPr>
          <w:spacing w:val="-47"/>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454,462,802.9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835,941,131.48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使用募集资金对智能化印刷设备研 发项目、智能化印刷设备生产线建设 项目、子公司长荣绿色包装建设智能 印刷、包装材料及生产演示基地项目 进行投入增加，子公司天津北瀛新厂 建设支出和设备采购支出增加，子公 司长荣绿色包装采购设备支出增加。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428,873,146.5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414,088,612.22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479,184,711.8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520,333,725.26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5"/>
        <w:gridCol w:w="1063"/>
        <w:gridCol w:w="1196"/>
        <w:gridCol w:w="1063"/>
        <w:gridCol w:w="797"/>
        <w:gridCol w:w="2919"/>
      </w:tblGrid>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235,944,899.2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22,830,269.93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子公司长荣控股将位于北辰区高端 装备制造产业园永合道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号的绿色 智能印刷及包装材料生产基地建设 项目所在厂房进行出租。</w:t>
            </w:r>
          </w:p>
        </w:tc>
      </w:tr>
      <w:tr>
        <w:trPr>
          <w:trHeight w:val="29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951,886,499.4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451,694,222.03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Heidelberger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Druckmaschinen</w:t>
            </w:r>
            <w:r>
              <w:rPr>
                <w:rFonts w:ascii="Times New Roman" w:hAnsi="Times New Roman" w:cs="Times New Roman" w:eastAsia="Times New Roman" w:hint="default"/>
                <w:sz w:val="18"/>
                <w:szCs w:val="18"/>
              </w:rPr>
              <w:t> AG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增加长期股权投资。全资子公司 卢森堡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SPV</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以每股</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欧元的价格 现金认购德交所上市公司海德堡增 发的股票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25,743,777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股，价款合计为</w:t>
            </w:r>
          </w:p>
          <w:p>
            <w:pPr>
              <w:pStyle w:val="TableParagraph"/>
              <w:spacing w:line="300" w:lineRule="auto" w:before="9"/>
              <w:ind w:left="23"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6,899.33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万欧元。本次交易完成后， 全资子公司卢森堡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SPV </w:t>
            </w:r>
            <w:r>
              <w:rPr>
                <w:rFonts w:ascii="宋体" w:hAnsi="宋体" w:cs="宋体" w:eastAsia="宋体" w:hint="default"/>
                <w:sz w:val="18"/>
                <w:szCs w:val="18"/>
              </w:rPr>
              <w:t>为海德堡第 一大股东，持有海德堡约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8.46%</w:t>
            </w:r>
            <w:r>
              <w:rPr>
                <w:rFonts w:ascii="宋体" w:hAnsi="宋体" w:cs="宋体" w:eastAsia="宋体" w:hint="default"/>
                <w:sz w:val="18"/>
                <w:szCs w:val="18"/>
              </w:rPr>
              <w:t>的股 份。</w:t>
            </w:r>
          </w:p>
        </w:tc>
      </w:tr>
      <w:tr>
        <w:trPr>
          <w:trHeight w:val="164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717,584,502.0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584,513,297.66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子公司天津北瀛再生资源机械配件 制造项目和子公司绿色包装智能印 </w:t>
            </w:r>
            <w:r>
              <w:rPr>
                <w:rFonts w:ascii="宋体" w:hAnsi="宋体" w:cs="宋体" w:eastAsia="宋体" w:hint="default"/>
                <w:spacing w:val="-2"/>
                <w:sz w:val="18"/>
                <w:szCs w:val="18"/>
              </w:rPr>
              <w:t>刷、包装材料及生产演示基地项目部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分基建和设备由在建工程转入固定 资产。</w:t>
            </w:r>
          </w:p>
        </w:tc>
      </w:tr>
      <w:tr>
        <w:trPr>
          <w:trHeight w:val="321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365,454,164.2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310,266,602.71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使用募集资金对智能化印刷设备研 </w:t>
            </w:r>
            <w:r>
              <w:rPr>
                <w:rFonts w:ascii="宋体" w:hAnsi="宋体" w:cs="宋体" w:eastAsia="宋体" w:hint="default"/>
                <w:spacing w:val="-2"/>
                <w:sz w:val="18"/>
                <w:szCs w:val="18"/>
              </w:rPr>
              <w:t>发项目、智能化印刷设备生产线建设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项目、绿色智能印刷及包装材料生产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基地建设项目、再生资源机械配件制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造项目继续投入，子公司长荣控股将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位于北辰区高端装备制造产业园永 合道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号的绿色智能印刷及包装材 料生产基地建设项目所在厂房进行 出租，从在建工程传入投资性房地 产。</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570,521,877.0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786,228,341.52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543,951,522.7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227,303,943.01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新增民生银行的抵押借款</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80"/>
        <w:gridCol w:w="1015"/>
        <w:gridCol w:w="1064"/>
        <w:gridCol w:w="1193"/>
        <w:gridCol w:w="932"/>
        <w:gridCol w:w="1195"/>
        <w:gridCol w:w="1064"/>
        <w:gridCol w:w="914"/>
        <w:gridCol w:w="1212"/>
      </w:tblGrid>
      <w:tr>
        <w:trPr>
          <w:trHeight w:val="1026"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0" w:right="98"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80"/>
        <w:gridCol w:w="1015"/>
        <w:gridCol w:w="1064"/>
        <w:gridCol w:w="1193"/>
        <w:gridCol w:w="932"/>
        <w:gridCol w:w="1195"/>
        <w:gridCol w:w="1064"/>
        <w:gridCol w:w="914"/>
        <w:gridCol w:w="1212"/>
      </w:tblGrid>
      <w:tr>
        <w:trPr>
          <w:trHeight w:val="1337"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517,303,947.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-566,634,451.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90,636,000.0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41,305,495.89</w:t>
            </w:r>
          </w:p>
        </w:tc>
      </w:tr>
      <w:tr>
        <w:trPr>
          <w:trHeight w:val="715"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 资产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-154,994,451.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40,005,548.40</w:t>
            </w:r>
          </w:p>
        </w:tc>
      </w:tr>
      <w:tr>
        <w:trPr>
          <w:trHeight w:val="713"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41,864,386.7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-6,899,438.53</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78,974,948.19</w:t>
            </w:r>
          </w:p>
        </w:tc>
      </w:tr>
      <w:tr>
        <w:trPr>
          <w:trHeight w:val="715"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754,168,334.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-728,528,341.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90,636,000.0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160,285,992.48</w:t>
            </w:r>
          </w:p>
        </w:tc>
      </w:tr>
      <w:tr>
        <w:trPr>
          <w:trHeight w:val="404"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6793"/>
        <w:jc w:val="left"/>
      </w:pPr>
      <w:r>
        <w:rPr/>
        <w:t>其他变动的内容 报告期内公司主要资产计量属性是否发生重大变化</w:t>
      </w:r>
    </w:p>
    <w:p>
      <w:pPr>
        <w:pStyle w:val="BodyText"/>
        <w:spacing w:line="240" w:lineRule="auto" w:before="2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spacing w:val="6"/>
        </w:rPr>
        <w:t>本集团年末受限资金合计数为</w:t>
      </w:r>
      <w:r>
        <w:rPr>
          <w:rFonts w:ascii="Times New Roman" w:hAnsi="Times New Roman" w:cs="Times New Roman" w:eastAsia="Times New Roman" w:hint="default"/>
          <w:spacing w:val="6"/>
        </w:rPr>
        <w:t>49,346,709.83</w:t>
      </w:r>
      <w:r>
        <w:rPr>
          <w:rFonts w:ascii="Times New Roman" w:hAnsi="Times New Roman" w:cs="Times New Roman" w:eastAsia="Times New Roman" w:hint="default"/>
          <w:spacing w:val="-20"/>
        </w:rPr>
        <w:t> </w:t>
      </w:r>
      <w:r>
        <w:rPr>
          <w:spacing w:val="12"/>
        </w:rPr>
        <w:t>元，其中开具承兑汇票保证金为</w:t>
      </w:r>
      <w:r>
        <w:rPr>
          <w:spacing w:val="-64"/>
        </w:rPr>
        <w:t> </w:t>
      </w:r>
      <w:r>
        <w:rPr>
          <w:rFonts w:ascii="Times New Roman" w:hAnsi="Times New Roman" w:cs="Times New Roman" w:eastAsia="Times New Roman" w:hint="default"/>
        </w:rPr>
        <w:t>44,920,925.76</w:t>
      </w:r>
      <w:r>
        <w:rPr>
          <w:rFonts w:ascii="Times New Roman" w:hAnsi="Times New Roman" w:cs="Times New Roman" w:eastAsia="Times New Roman" w:hint="default"/>
          <w:spacing w:val="-20"/>
        </w:rPr>
        <w:t> </w:t>
      </w:r>
      <w:r>
        <w:rPr>
          <w:spacing w:val="14"/>
        </w:rPr>
        <w:t>元，外债衍生保证金为</w:t>
      </w:r>
      <w:r>
        <w:rPr/>
      </w:r>
    </w:p>
    <w:p>
      <w:pPr>
        <w:pStyle w:val="BodyText"/>
        <w:spacing w:line="532" w:lineRule="auto" w:before="63"/>
        <w:ind w:left="513" w:right="0" w:hanging="360"/>
        <w:jc w:val="left"/>
      </w:pPr>
      <w:r>
        <w:rPr>
          <w:rFonts w:ascii="Times New Roman" w:hAnsi="Times New Roman" w:cs="Times New Roman" w:eastAsia="Times New Roman" w:hint="default"/>
        </w:rPr>
        <w:t>4,020,000.00</w:t>
      </w:r>
      <w:r>
        <w:rPr/>
        <w:t>元，待核查的外汇余额</w:t>
      </w:r>
      <w:r>
        <w:rPr>
          <w:rFonts w:ascii="Times New Roman" w:hAnsi="Times New Roman" w:cs="Times New Roman" w:eastAsia="Times New Roman" w:hint="default"/>
        </w:rPr>
        <w:t>353,943.09</w:t>
      </w:r>
      <w:r>
        <w:rPr/>
        <w:t>元，支付宝押金为</w:t>
      </w:r>
      <w:r>
        <w:rPr>
          <w:rFonts w:ascii="Times New Roman" w:hAnsi="Times New Roman" w:cs="Times New Roman" w:eastAsia="Times New Roman" w:hint="default"/>
        </w:rPr>
        <w:t>50,000.00</w:t>
      </w:r>
      <w:r>
        <w:rPr/>
        <w:t>元，其他为</w:t>
      </w:r>
      <w:r>
        <w:rPr>
          <w:rFonts w:ascii="Times New Roman" w:hAnsi="Times New Roman" w:cs="Times New Roman" w:eastAsia="Times New Roman" w:hint="default"/>
        </w:rPr>
        <w:t>1,840.98</w:t>
      </w:r>
      <w:r>
        <w:rPr/>
        <w:t>元。 本集团年末交易性金融资产中</w:t>
      </w:r>
      <w:r>
        <w:rPr>
          <w:rFonts w:ascii="Times New Roman" w:hAnsi="Times New Roman" w:cs="Times New Roman" w:eastAsia="Times New Roman" w:hint="default"/>
        </w:rPr>
        <w:t>41,000,000.00</w:t>
      </w:r>
      <w:r>
        <w:rPr/>
        <w:t>元系受限资产，为已质押给银行以取得银行承兑汇票的理财产品。</w:t>
      </w:r>
    </w:p>
    <w:p>
      <w:pPr>
        <w:pStyle w:val="BodyText"/>
        <w:spacing w:line="300" w:lineRule="auto" w:before="60"/>
        <w:ind w:right="0" w:firstLine="360"/>
        <w:jc w:val="left"/>
      </w:pPr>
      <w:r>
        <w:rPr>
          <w:spacing w:val="-1"/>
        </w:rPr>
        <w:t>本集团账面价值为</w:t>
      </w:r>
      <w:r>
        <w:rPr>
          <w:rFonts w:ascii="Times New Roman" w:hAnsi="Times New Roman" w:cs="Times New Roman" w:eastAsia="Times New Roman" w:hint="default"/>
          <w:spacing w:val="-1"/>
        </w:rPr>
        <w:t>17,906,374.05</w:t>
      </w:r>
      <w:r>
        <w:rPr>
          <w:spacing w:val="-1"/>
        </w:rPr>
        <w:t>的投资性房地产、账面价值为</w:t>
      </w:r>
      <w:r>
        <w:rPr>
          <w:rFonts w:ascii="Times New Roman" w:hAnsi="Times New Roman" w:cs="Times New Roman" w:eastAsia="Times New Roman" w:hint="default"/>
          <w:spacing w:val="-1"/>
        </w:rPr>
        <w:t>272,557,564.40</w:t>
      </w:r>
      <w:r>
        <w:rPr>
          <w:spacing w:val="-1"/>
        </w:rPr>
        <w:t>元的固定资产、账面价值为</w:t>
      </w:r>
      <w:r>
        <w:rPr>
          <w:rFonts w:ascii="Times New Roman" w:hAnsi="Times New Roman" w:cs="Times New Roman" w:eastAsia="Times New Roman" w:hint="default"/>
          <w:spacing w:val="-1"/>
        </w:rPr>
        <w:t>58,304,496.02</w:t>
      </w:r>
      <w:r>
        <w:rPr>
          <w:spacing w:val="-1"/>
        </w:rPr>
        <w:t>元</w:t>
      </w:r>
      <w:r>
        <w:rPr/>
        <w:t> 的无形资产系受限资产，已抵押给银行以取得长期借款。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906,517,144.57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707,834,071.97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28.07%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2"/>
        <w:gridCol w:w="694"/>
        <w:gridCol w:w="662"/>
        <w:gridCol w:w="663"/>
        <w:gridCol w:w="660"/>
        <w:gridCol w:w="662"/>
        <w:gridCol w:w="658"/>
        <w:gridCol w:w="655"/>
        <w:gridCol w:w="660"/>
        <w:gridCol w:w="629"/>
        <w:gridCol w:w="739"/>
        <w:gridCol w:w="732"/>
        <w:gridCol w:w="735"/>
        <w:gridCol w:w="722"/>
      </w:tblGrid>
      <w:tr>
        <w:trPr>
          <w:trHeight w:val="1026" w:hRule="exact"/>
        </w:trPr>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8"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6.379997pt;margin-top:72.47998pt;width:32.5500pt;height:160pt;mso-position-horizontal-relative:page;mso-position-vertical-relative:page;z-index:-1581664" coordorigin="2528,1450" coordsize="651,3200">
            <v:group style="position:absolute;left:2528;top:1450;width:651;height:3200" coordorigin="2528,1450" coordsize="651,3200">
              <v:shape style="position:absolute;left:2528;top:1450;width:651;height:3200" coordorigin="2528,1450" coordsize="651,3200" path="m2528,4649l3178,4649,3178,1450,2528,1450,2528,4649xe" filled="true" fillcolor="#ffffff" stroked="false">
                <v:path arrowok="t"/>
                <v:fill type="solid"/>
              </v:shape>
            </v:group>
            <v:group style="position:absolute;left:2549;top:2854;width:608;height:392" coordorigin="2549,2854" coordsize="608,392">
              <v:shape style="position:absolute;left:2549;top:2854;width:608;height:392" coordorigin="2549,2854" coordsize="608,392" path="m2549,3245l3156,3245,3156,2854,2549,2854,2549,3245xe" filled="true" fillcolor="#ffffff" stroked="false">
                <v:path arrowok="t"/>
                <v:fill type="solid"/>
              </v:shape>
            </v:group>
            <w10:wrap type="none"/>
          </v:group>
        </w:pict>
      </w:r>
      <w:r>
        <w:rPr/>
        <w:pict>
          <v:group style="position:absolute;margin-left:126.379997pt;margin-top:409.129974pt;width:32.5500pt;height:336.2pt;mso-position-horizontal-relative:page;mso-position-vertical-relative:page;z-index:-1581640" coordorigin="2528,8183" coordsize="651,6724">
            <v:group style="position:absolute;left:2528;top:8183;width:651;height:3512" coordorigin="2528,8183" coordsize="651,3512">
              <v:shape style="position:absolute;left:2528;top:8183;width:651;height:3512" coordorigin="2528,8183" coordsize="651,3512" path="m2528,11694l3178,11694,3178,8183,2528,8183,2528,11694xe" filled="true" fillcolor="#ffffff" stroked="false">
                <v:path arrowok="t"/>
                <v:fill type="solid"/>
              </v:shape>
            </v:group>
            <v:group style="position:absolute;left:2549;top:9743;width:608;height:392" coordorigin="2549,9743" coordsize="608,392">
              <v:shape style="position:absolute;left:2549;top:9743;width:608;height:392" coordorigin="2549,9743" coordsize="608,392" path="m2549,10134l3156,10134,3156,9743,2549,9743,2549,10134xe" filled="true" fillcolor="#ffffff" stroked="false">
                <v:path arrowok="t"/>
                <v:fill type="solid"/>
              </v:shape>
            </v:group>
            <v:group style="position:absolute;left:2528;top:11706;width:651;height:3200" coordorigin="2528,11706" coordsize="651,3200">
              <v:shape style="position:absolute;left:2528;top:11706;width:651;height:3200" coordorigin="2528,11706" coordsize="651,3200" path="m2528,14906l3178,14906,3178,11706,2528,11706,2528,14906xe" filled="true" fillcolor="#ffffff" stroked="false">
                <v:path arrowok="t"/>
                <v:fill type="solid"/>
              </v:shape>
            </v:group>
            <v:group style="position:absolute;left:2549;top:13111;width:608;height:392" coordorigin="2549,13111" coordsize="608,392">
              <v:shape style="position:absolute;left:2549;top:13111;width:608;height:392" coordorigin="2549,13111" coordsize="608,392" path="m2549,13502l3156,13502,3156,13111,2549,13111,2549,135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5"/>
        <w:gridCol w:w="660"/>
        <w:gridCol w:w="629"/>
        <w:gridCol w:w="739"/>
        <w:gridCol w:w="732"/>
        <w:gridCol w:w="735"/>
        <w:gridCol w:w="722"/>
      </w:tblGrid>
      <w:tr>
        <w:trPr>
          <w:trHeight w:val="320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Heidelb erger Druckm aschinen AG</w:t>
            </w:r>
            <w:r>
              <w:rPr>
                <w:rFonts w:ascii="宋体" w:hAnsi="宋体" w:cs="宋体" w:eastAsia="宋体" w:hint="default"/>
                <w:sz w:val="18"/>
                <w:szCs w:val="18"/>
              </w:rPr>
              <w:t>（中 文名称 </w:t>
            </w:r>
            <w:r>
              <w:rPr>
                <w:rFonts w:ascii="Times New Roman" w:hAnsi="Times New Roman" w:cs="Times New Roman" w:eastAsia="Times New Roman" w:hint="default"/>
                <w:sz w:val="18"/>
                <w:szCs w:val="18"/>
              </w:rPr>
              <w:t>“</w:t>
            </w:r>
            <w:r>
              <w:rPr>
                <w:rFonts w:ascii="宋体" w:hAnsi="宋体" w:cs="宋体" w:eastAsia="宋体" w:hint="default"/>
                <w:sz w:val="18"/>
                <w:szCs w:val="18"/>
              </w:rPr>
              <w:t>海德堡 印刷机 械股份 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17"/>
              <w:jc w:val="both"/>
              <w:rPr>
                <w:rFonts w:ascii="宋体" w:hAnsi="宋体" w:cs="宋体" w:eastAsia="宋体" w:hint="default"/>
                <w:sz w:val="18"/>
                <w:szCs w:val="18"/>
              </w:rPr>
            </w:pPr>
            <w:r>
              <w:rPr>
                <w:rFonts w:ascii="宋体" w:hAnsi="宋体" w:cs="宋体" w:eastAsia="宋体" w:hint="default"/>
                <w:sz w:val="18"/>
                <w:szCs w:val="18"/>
              </w:rPr>
              <w:t>提供印 刷设备 和服务 印刷耗 材以及 相关技 术解决 方案等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524,865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,454.81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生产印 刷设备 和服 务、印 刷耗材 以及相 关技术 解决方 案等</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-11,791,</w:t>
            </w:r>
          </w:p>
          <w:p>
            <w:pPr>
              <w:pStyle w:val="TableParagraph"/>
              <w:spacing w:line="240" w:lineRule="auto" w:before="105"/>
              <w:ind w:left="213" w:right="0"/>
              <w:jc w:val="left"/>
              <w:rPr>
                <w:rFonts w:ascii="Times New Roman" w:hAnsi="Times New Roman" w:cs="Times New Roman" w:eastAsia="Times New Roman" w:hint="default"/>
                <w:sz w:val="18"/>
                <w:szCs w:val="18"/>
              </w:rPr>
            </w:pPr>
            <w:r>
              <w:rPr>
                <w:rFonts w:ascii="Times New Roman"/>
                <w:sz w:val="18"/>
              </w:rPr>
              <w:t>723.72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ww.cninf</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o.com.cn</w:t>
            </w:r>
          </w:p>
          <w:p>
            <w:pPr>
              <w:pStyle w:val="TableParagraph"/>
              <w:spacing w:line="312" w:lineRule="exact"/>
              <w:ind w:left="23" w:right="8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2019-00</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5,2019-0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39</w:t>
            </w:r>
          </w:p>
        </w:tc>
      </w:tr>
      <w:tr>
        <w:trPr>
          <w:trHeight w:val="352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119"/>
              <w:jc w:val="both"/>
              <w:rPr>
                <w:rFonts w:ascii="宋体" w:hAnsi="宋体" w:cs="宋体" w:eastAsia="宋体" w:hint="default"/>
                <w:sz w:val="18"/>
                <w:szCs w:val="18"/>
              </w:rPr>
            </w:pPr>
            <w:r>
              <w:rPr>
                <w:rFonts w:ascii="宋体" w:hAnsi="宋体" w:cs="宋体" w:eastAsia="宋体" w:hint="default"/>
                <w:sz w:val="18"/>
                <w:szCs w:val="18"/>
              </w:rPr>
              <w:t>天津桂 冠包装 材料有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纸包装 材料加 </w:t>
            </w:r>
            <w:r>
              <w:rPr>
                <w:rFonts w:ascii="宋体" w:hAnsi="宋体" w:cs="宋体" w:eastAsia="宋体" w:hint="default"/>
                <w:spacing w:val="-22"/>
                <w:sz w:val="18"/>
                <w:szCs w:val="18"/>
              </w:rPr>
              <w:t>工、设计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及技术 </w:t>
            </w:r>
            <w:r>
              <w:rPr>
                <w:rFonts w:ascii="宋体" w:hAnsi="宋体" w:cs="宋体" w:eastAsia="宋体" w:hint="default"/>
                <w:spacing w:val="-22"/>
                <w:sz w:val="18"/>
                <w:szCs w:val="18"/>
              </w:rPr>
              <w:t>开发；自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有厂房 </w:t>
            </w:r>
            <w:r>
              <w:rPr>
                <w:rFonts w:ascii="宋体" w:hAnsi="宋体" w:cs="宋体" w:eastAsia="宋体" w:hint="default"/>
                <w:spacing w:val="-22"/>
                <w:sz w:val="18"/>
                <w:szCs w:val="18"/>
              </w:rPr>
              <w:t>租赁；代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缴水电 </w:t>
            </w:r>
            <w:r>
              <w:rPr>
                <w:rFonts w:ascii="宋体" w:hAnsi="宋体" w:cs="宋体" w:eastAsia="宋体" w:hint="default"/>
                <w:spacing w:val="-22"/>
                <w:sz w:val="18"/>
                <w:szCs w:val="18"/>
              </w:rPr>
              <w:t>费；物业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69,275,</w:t>
            </w:r>
          </w:p>
          <w:p>
            <w:pPr>
              <w:pStyle w:val="TableParagraph"/>
              <w:spacing w:line="240" w:lineRule="auto" w:before="102"/>
              <w:ind w:left="137" w:right="0"/>
              <w:jc w:val="left"/>
              <w:rPr>
                <w:rFonts w:ascii="Times New Roman" w:hAnsi="Times New Roman" w:cs="Times New Roman" w:eastAsia="Times New Roman" w:hint="default"/>
                <w:sz w:val="18"/>
                <w:szCs w:val="18"/>
              </w:rPr>
            </w:pPr>
            <w:r>
              <w:rPr>
                <w:rFonts w:ascii="Times New Roman"/>
                <w:sz w:val="18"/>
              </w:rPr>
              <w:t>400.00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3" w:right="84"/>
              <w:jc w:val="left"/>
              <w:rPr>
                <w:rFonts w:ascii="宋体" w:hAnsi="宋体" w:cs="宋体" w:eastAsia="宋体" w:hint="default"/>
                <w:sz w:val="18"/>
                <w:szCs w:val="18"/>
              </w:rPr>
            </w:pPr>
            <w:r>
              <w:rPr>
                <w:rFonts w:ascii="宋体" w:hAnsi="宋体" w:cs="宋体" w:eastAsia="宋体" w:hint="default"/>
                <w:sz w:val="18"/>
                <w:szCs w:val="18"/>
              </w:rPr>
              <w:t>自有厂 房</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864,375.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3" w:right="22"/>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2018-18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4,2018-1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88,2019-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008</w:t>
            </w:r>
          </w:p>
        </w:tc>
      </w:tr>
      <w:tr>
        <w:trPr>
          <w:trHeight w:val="352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9"/>
              <w:jc w:val="left"/>
              <w:rPr>
                <w:rFonts w:ascii="宋体" w:hAnsi="宋体" w:cs="宋体" w:eastAsia="宋体" w:hint="default"/>
                <w:sz w:val="18"/>
                <w:szCs w:val="18"/>
              </w:rPr>
            </w:pPr>
            <w:r>
              <w:rPr>
                <w:rFonts w:ascii="宋体" w:hAnsi="宋体" w:cs="宋体" w:eastAsia="宋体" w:hint="default"/>
                <w:sz w:val="18"/>
                <w:szCs w:val="18"/>
              </w:rPr>
              <w:t>鸿华视 像（天 </w:t>
            </w:r>
            <w:r>
              <w:rPr>
                <w:rFonts w:ascii="宋体" w:hAnsi="宋体" w:cs="宋体" w:eastAsia="宋体" w:hint="default"/>
                <w:spacing w:val="-21"/>
                <w:sz w:val="18"/>
                <w:szCs w:val="18"/>
              </w:rPr>
              <w:t>津）科技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计算机 软件技 术开发 电子产 </w:t>
            </w:r>
            <w:r>
              <w:rPr>
                <w:rFonts w:ascii="宋体" w:hAnsi="宋体" w:cs="宋体" w:eastAsia="宋体" w:hint="default"/>
                <w:spacing w:val="-22"/>
                <w:sz w:val="18"/>
                <w:szCs w:val="18"/>
              </w:rPr>
              <w:t>品、计算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机软件 及辅助 设备批 发和进 </w:t>
            </w:r>
            <w:r>
              <w:rPr>
                <w:rFonts w:ascii="宋体" w:hAnsi="宋体" w:cs="宋体" w:eastAsia="宋体" w:hint="default"/>
                <w:spacing w:val="-22"/>
                <w:sz w:val="18"/>
                <w:szCs w:val="18"/>
              </w:rPr>
              <w:t>出口、零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15,090,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世麟有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视觉检 测</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-2,354,4</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23.31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62" w:lineRule="auto" w:before="59"/>
              <w:ind w:left="23" w:right="22"/>
              <w:jc w:val="left"/>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公告编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2018-19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321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19"/>
              <w:jc w:val="both"/>
              <w:rPr>
                <w:rFonts w:ascii="宋体" w:hAnsi="宋体" w:cs="宋体" w:eastAsia="宋体" w:hint="default"/>
                <w:sz w:val="18"/>
                <w:szCs w:val="18"/>
              </w:rPr>
            </w:pPr>
            <w:r>
              <w:rPr>
                <w:rFonts w:ascii="宋体" w:hAnsi="宋体" w:cs="宋体" w:eastAsia="宋体" w:hint="default"/>
                <w:sz w:val="18"/>
                <w:szCs w:val="18"/>
              </w:rPr>
              <w:t>长荣华 鑫融资 租赁有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17"/>
              <w:jc w:val="both"/>
              <w:rPr>
                <w:rFonts w:ascii="宋体" w:hAnsi="宋体" w:cs="宋体" w:eastAsia="宋体" w:hint="default"/>
                <w:sz w:val="18"/>
                <w:szCs w:val="18"/>
              </w:rPr>
            </w:pPr>
            <w:r>
              <w:rPr>
                <w:rFonts w:ascii="宋体" w:hAnsi="宋体" w:cs="宋体" w:eastAsia="宋体" w:hint="default"/>
                <w:sz w:val="18"/>
                <w:szCs w:val="18"/>
              </w:rPr>
              <w:t>融资租 赁业务 兼营与 主营业 务有关 的商业 保理业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66,985,</w:t>
            </w:r>
          </w:p>
          <w:p>
            <w:pPr>
              <w:pStyle w:val="TableParagraph"/>
              <w:spacing w:line="240" w:lineRule="auto" w:before="102"/>
              <w:ind w:left="137"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76.67%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82"/>
              <w:jc w:val="left"/>
              <w:rPr>
                <w:rFonts w:ascii="宋体" w:hAnsi="宋体" w:cs="宋体" w:eastAsia="宋体" w:hint="default"/>
                <w:sz w:val="18"/>
                <w:szCs w:val="18"/>
              </w:rPr>
            </w:pPr>
            <w:r>
              <w:rPr>
                <w:rFonts w:ascii="宋体" w:hAnsi="宋体" w:cs="宋体" w:eastAsia="宋体" w:hint="default"/>
                <w:sz w:val="18"/>
                <w:szCs w:val="18"/>
              </w:rPr>
              <w:t>长荣股 份（香 港）有 限公 司，天 津盛创 投资有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3" w:right="84"/>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17,277,1</w:t>
            </w:r>
          </w:p>
          <w:p>
            <w:pPr>
              <w:pStyle w:val="TableParagraph"/>
              <w:spacing w:line="240" w:lineRule="auto" w:before="102"/>
              <w:ind w:left="302" w:right="0"/>
              <w:jc w:val="left"/>
              <w:rPr>
                <w:rFonts w:ascii="Times New Roman" w:hAnsi="Times New Roman" w:cs="Times New Roman" w:eastAsia="Times New Roman" w:hint="default"/>
                <w:sz w:val="18"/>
                <w:szCs w:val="18"/>
              </w:rPr>
            </w:pPr>
            <w:r>
              <w:rPr>
                <w:rFonts w:ascii="Times New Roman"/>
                <w:sz w:val="18"/>
              </w:rPr>
              <w:t>21.31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3" w:right="22"/>
              <w:jc w:val="left"/>
              <w:rPr>
                <w:rFonts w:ascii="Times New Roman" w:hAnsi="Times New Roman" w:cs="Times New Roman" w:eastAsia="Times New Roman" w:hint="default"/>
                <w:sz w:val="18"/>
                <w:szCs w:val="18"/>
              </w:rPr>
            </w:pP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公告编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2019-06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85</w:t>
            </w:r>
          </w:p>
        </w:tc>
      </w:tr>
      <w:tr>
        <w:trPr>
          <w:trHeight w:val="40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天津鼎</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承揽脚</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44,010,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天津创</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脚手</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5"/>
        <w:gridCol w:w="660"/>
        <w:gridCol w:w="629"/>
        <w:gridCol w:w="739"/>
        <w:gridCol w:w="732"/>
        <w:gridCol w:w="735"/>
        <w:gridCol w:w="722"/>
      </w:tblGrid>
      <w:tr>
        <w:trPr>
          <w:trHeight w:val="379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9"/>
              <w:jc w:val="both"/>
              <w:rPr>
                <w:rFonts w:ascii="宋体" w:hAnsi="宋体" w:cs="宋体" w:eastAsia="宋体" w:hint="default"/>
                <w:sz w:val="18"/>
                <w:szCs w:val="18"/>
              </w:rPr>
            </w:pPr>
            <w:r>
              <w:rPr>
                <w:rFonts w:ascii="宋体" w:hAnsi="宋体" w:cs="宋体" w:eastAsia="宋体" w:hint="default"/>
                <w:sz w:val="18"/>
                <w:szCs w:val="18"/>
              </w:rPr>
              <w:t>维固模 架工程 股份有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1"/>
              <w:jc w:val="left"/>
              <w:rPr>
                <w:rFonts w:ascii="宋体" w:hAnsi="宋体" w:cs="宋体" w:eastAsia="宋体" w:hint="default"/>
                <w:sz w:val="18"/>
                <w:szCs w:val="18"/>
              </w:rPr>
            </w:pPr>
            <w:r>
              <w:rPr>
                <w:rFonts w:ascii="宋体" w:hAnsi="宋体" w:cs="宋体" w:eastAsia="宋体" w:hint="default"/>
                <w:spacing w:val="-22"/>
                <w:sz w:val="18"/>
                <w:szCs w:val="18"/>
              </w:rPr>
              <w:t>手架、建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筑模板 和各类 支撑工 程施工 等</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7"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2"/>
              <w:jc w:val="left"/>
              <w:rPr>
                <w:rFonts w:ascii="宋体" w:hAnsi="宋体" w:cs="宋体" w:eastAsia="宋体" w:hint="default"/>
                <w:sz w:val="18"/>
                <w:szCs w:val="18"/>
              </w:rPr>
            </w:pPr>
            <w:r>
              <w:rPr>
                <w:rFonts w:ascii="宋体" w:hAnsi="宋体" w:cs="宋体" w:eastAsia="宋体" w:hint="default"/>
                <w:sz w:val="18"/>
                <w:szCs w:val="18"/>
              </w:rPr>
              <w:t>业投资 管理有 限公 司、关 联方天 津天创 鼎鑫创 业投资 管理合 伙企业</w:t>
            </w:r>
          </w:p>
          <w:p>
            <w:pPr>
              <w:pStyle w:val="TableParagraph"/>
              <w:spacing w:line="316" w:lineRule="auto" w:before="19"/>
              <w:ind w:left="23" w:right="82"/>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4"/>
              <w:jc w:val="both"/>
              <w:rPr>
                <w:rFonts w:ascii="宋体" w:hAnsi="宋体" w:cs="宋体" w:eastAsia="宋体" w:hint="default"/>
                <w:sz w:val="18"/>
                <w:szCs w:val="18"/>
              </w:rPr>
            </w:pPr>
            <w:r>
              <w:rPr>
                <w:rFonts w:ascii="宋体" w:hAnsi="宋体" w:cs="宋体" w:eastAsia="宋体" w:hint="default"/>
                <w:sz w:val="18"/>
                <w:szCs w:val="18"/>
              </w:rPr>
              <w:t>架、建 筑模板 和各类 支撑工 程施工 等</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8"/>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ww.cninf</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o.com.cn</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公告编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2019-10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7,2019-1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13,2019-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117,201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9-133</w:t>
            </w: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720,225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,854.81</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3,995,34</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9.53</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5"/>
        <w:gridCol w:w="653"/>
        <w:gridCol w:w="651"/>
        <w:gridCol w:w="653"/>
        <w:gridCol w:w="653"/>
        <w:gridCol w:w="651"/>
        <w:gridCol w:w="653"/>
      </w:tblGrid>
      <w:tr>
        <w:trPr>
          <w:trHeight w:val="1650"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30" w:right="50" w:hanging="181"/>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20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48"/>
              <w:jc w:val="both"/>
              <w:rPr>
                <w:rFonts w:ascii="宋体" w:hAnsi="宋体" w:cs="宋体" w:eastAsia="宋体" w:hint="default"/>
                <w:sz w:val="18"/>
                <w:szCs w:val="18"/>
              </w:rPr>
            </w:pPr>
            <w:r>
              <w:rPr>
                <w:rFonts w:ascii="宋体" w:hAnsi="宋体" w:cs="宋体" w:eastAsia="宋体" w:hint="default"/>
                <w:sz w:val="18"/>
                <w:szCs w:val="18"/>
              </w:rPr>
              <w:t>智能化印刷设 备生产线建设 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4"/>
              <w:jc w:val="left"/>
              <w:rPr>
                <w:rFonts w:ascii="宋体" w:hAnsi="宋体" w:cs="宋体" w:eastAsia="宋体" w:hint="default"/>
                <w:sz w:val="18"/>
                <w:szCs w:val="18"/>
              </w:rPr>
            </w:pPr>
            <w:r>
              <w:rPr>
                <w:rFonts w:ascii="宋体" w:hAnsi="宋体" w:cs="宋体" w:eastAsia="宋体" w:hint="default"/>
                <w:sz w:val="18"/>
                <w:szCs w:val="18"/>
              </w:rPr>
              <w:t>装备、印 刷</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 w:right="0"/>
              <w:jc w:val="center"/>
              <w:rPr>
                <w:rFonts w:ascii="Times New Roman" w:hAnsi="Times New Roman" w:cs="Times New Roman" w:eastAsia="Times New Roman" w:hint="default"/>
                <w:sz w:val="18"/>
                <w:szCs w:val="18"/>
              </w:rPr>
            </w:pPr>
            <w:r>
              <w:rPr>
                <w:rFonts w:ascii="Times New Roman"/>
                <w:sz w:val="18"/>
              </w:rPr>
              <w:t>180,406,</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092.70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4" w:right="0"/>
              <w:jc w:val="center"/>
              <w:rPr>
                <w:rFonts w:ascii="Times New Roman" w:hAnsi="Times New Roman" w:cs="Times New Roman" w:eastAsia="Times New Roman" w:hint="default"/>
                <w:sz w:val="18"/>
                <w:szCs w:val="18"/>
              </w:rPr>
            </w:pPr>
            <w:r>
              <w:rPr>
                <w:rFonts w:ascii="Times New Roman"/>
                <w:sz w:val="18"/>
              </w:rPr>
              <w:t>268,761,</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304.25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39"/>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46.33%</w:t>
            </w:r>
          </w:p>
        </w:tc>
        <w:tc>
          <w:tcPr>
            <w:tcW w:w="65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77"/>
              <w:jc w:val="left"/>
              <w:rPr>
                <w:rFonts w:ascii="宋体" w:hAnsi="宋体" w:cs="宋体" w:eastAsia="宋体" w:hint="default"/>
                <w:sz w:val="18"/>
                <w:szCs w:val="18"/>
              </w:rPr>
            </w:pPr>
            <w:r>
              <w:rPr>
                <w:rFonts w:ascii="宋体" w:hAnsi="宋体" w:cs="宋体" w:eastAsia="宋体" w:hint="default"/>
                <w:sz w:val="18"/>
                <w:szCs w:val="18"/>
              </w:rPr>
              <w:t>工程进 度调整</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nfo.com</w:t>
            </w:r>
          </w:p>
          <w:p>
            <w:pPr>
              <w:pStyle w:val="TableParagraph"/>
              <w:spacing w:line="312" w:lineRule="exact"/>
              <w:ind w:left="26" w:right="7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2017-0</w:t>
            </w:r>
          </w:p>
          <w:p>
            <w:pPr>
              <w:pStyle w:val="TableParagraph"/>
              <w:spacing w:line="240" w:lineRule="auto" w:before="82"/>
              <w:ind w:left="26" w:right="0"/>
              <w:jc w:val="left"/>
              <w:rPr>
                <w:rFonts w:ascii="Times New Roman" w:hAnsi="Times New Roman" w:cs="Times New Roman" w:eastAsia="Times New Roman" w:hint="default"/>
                <w:sz w:val="18"/>
                <w:szCs w:val="18"/>
              </w:rPr>
            </w:pPr>
            <w:r>
              <w:rPr>
                <w:rFonts w:ascii="Times New Roman"/>
                <w:sz w:val="18"/>
              </w:rPr>
              <w:t>72</w:t>
            </w:r>
          </w:p>
        </w:tc>
      </w:tr>
      <w:tr>
        <w:trPr>
          <w:trHeight w:val="285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4" w:right="48"/>
              <w:jc w:val="left"/>
              <w:rPr>
                <w:rFonts w:ascii="宋体" w:hAnsi="宋体" w:cs="宋体" w:eastAsia="宋体" w:hint="default"/>
                <w:sz w:val="18"/>
                <w:szCs w:val="18"/>
              </w:rPr>
            </w:pPr>
            <w:r>
              <w:rPr>
                <w:rFonts w:ascii="宋体" w:hAnsi="宋体" w:cs="宋体" w:eastAsia="宋体" w:hint="default"/>
                <w:sz w:val="18"/>
                <w:szCs w:val="18"/>
              </w:rPr>
              <w:t>智能化印刷设 备研发项目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装备、印 刷</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5,885,19</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7.06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129,057,</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412.22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139"/>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8"/>
              <w:jc w:val="right"/>
              <w:rPr>
                <w:rFonts w:ascii="Times New Roman" w:hAnsi="Times New Roman" w:cs="Times New Roman" w:eastAsia="Times New Roman" w:hint="default"/>
                <w:sz w:val="18"/>
                <w:szCs w:val="18"/>
              </w:rPr>
            </w:pPr>
            <w:r>
              <w:rPr>
                <w:rFonts w:ascii="Times New Roman"/>
                <w:sz w:val="18"/>
              </w:rPr>
              <w:t>96.72%</w:t>
            </w:r>
          </w:p>
        </w:tc>
        <w:tc>
          <w:tcPr>
            <w:tcW w:w="65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4" w:right="77"/>
              <w:jc w:val="both"/>
              <w:rPr>
                <w:rFonts w:ascii="宋体" w:hAnsi="宋体" w:cs="宋体" w:eastAsia="宋体" w:hint="default"/>
                <w:sz w:val="18"/>
                <w:szCs w:val="18"/>
              </w:rPr>
            </w:pPr>
            <w:r>
              <w:rPr>
                <w:rFonts w:ascii="宋体" w:hAnsi="宋体" w:cs="宋体" w:eastAsia="宋体" w:hint="default"/>
                <w:sz w:val="18"/>
                <w:szCs w:val="18"/>
              </w:rPr>
              <w:t>钣金项 目和演 示中心 项目已 陆续转 固。</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6"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6" w:right="17"/>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nfo.com</w:t>
            </w:r>
          </w:p>
          <w:p>
            <w:pPr>
              <w:pStyle w:val="TableParagraph"/>
              <w:spacing w:line="210"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p>
            <w:pPr>
              <w:pStyle w:val="TableParagraph"/>
              <w:spacing w:line="338" w:lineRule="auto" w:before="63"/>
              <w:ind w:left="26"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2017-0</w:t>
            </w:r>
          </w:p>
        </w:tc>
      </w:tr>
    </w:tbl>
    <w:p>
      <w:pPr>
        <w:spacing w:after="0" w:line="338"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63"/>
        <w:gridCol w:w="782"/>
        <w:gridCol w:w="783"/>
        <w:gridCol w:w="780"/>
        <w:gridCol w:w="715"/>
        <w:gridCol w:w="718"/>
        <w:gridCol w:w="715"/>
        <w:gridCol w:w="653"/>
        <w:gridCol w:w="651"/>
        <w:gridCol w:w="654"/>
        <w:gridCol w:w="652"/>
        <w:gridCol w:w="651"/>
        <w:gridCol w:w="653"/>
      </w:tblGrid>
      <w:tr>
        <w:trPr>
          <w:trHeight w:val="363" w:hRule="exact"/>
        </w:trPr>
        <w:tc>
          <w:tcPr>
            <w:tcW w:w="116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72</w:t>
            </w:r>
          </w:p>
        </w:tc>
      </w:tr>
      <w:tr>
        <w:trPr>
          <w:trHeight w:val="713"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186,291,</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289.76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397,818,</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716.47</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7"/>
        <w:gridCol w:w="896"/>
        <w:gridCol w:w="1090"/>
        <w:gridCol w:w="1179"/>
        <w:gridCol w:w="1193"/>
        <w:gridCol w:w="958"/>
        <w:gridCol w:w="955"/>
        <w:gridCol w:w="955"/>
        <w:gridCol w:w="958"/>
      </w:tblGrid>
      <w:tr>
        <w:trPr>
          <w:trHeight w:val="1027"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63" w:right="80"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3" w:right="22"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621,667,94</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7.33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632,906,432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11,549,529.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81,311,044.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132,500,38</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6.72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-6,899,438.53</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90,636,000.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78,974,948.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754,168,33</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4.05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-6,899,438.53</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125,010,000.00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723,542,432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11,549,529.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160,285,992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2"/>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94,426.76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98,549.32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1,501.81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募集资金 项目专户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发行股份 购买资产 之配套融 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145,602.44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53,465.27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113,168.73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80,251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17,799.95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募集资金 项目专户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270,909.2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53,465.31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242,598.05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118,651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19,301.76</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9"/>
          <w:szCs w:val="29"/>
        </w:rPr>
      </w:pPr>
      <w:r>
        <w:rPr/>
        <w:pict>
          <v:group style="position:absolute;margin-left:56.424pt;margin-top:71.759979pt;width:478.8pt;height:698.4pt;mso-position-horizontal-relative:page;mso-position-vertical-relative:page;z-index:-1581616" coordorigin="1128,1435" coordsize="9576,13968">
            <v:group style="position:absolute;left:1138;top:1445;width:9557;height:2" coordorigin="1138,1445" coordsize="9557,2">
              <v:shape style="position:absolute;left:1138;top:1445;width:9557;height:2" coordorigin="1138,1445" coordsize="9557,0" path="m1138,1445l10694,1445e" filled="false" stroked="true" strokeweight=".48pt" strokecolor="#000000">
                <v:path arrowok="t"/>
              </v:shape>
            </v:group>
            <v:group style="position:absolute;left:1133;top:1440;width:2;height:13958" coordorigin="1133,1440" coordsize="2,13958">
              <v:shape style="position:absolute;left:1133;top:1440;width:2;height:13958" coordorigin="1133,1440" coordsize="0,13958" path="m1133,1440l1133,15398e" filled="false" stroked="true" strokeweight=".48pt" strokecolor="#000000">
                <v:path arrowok="t"/>
              </v:shape>
            </v:group>
            <v:group style="position:absolute;left:1138;top:15393;width:9557;height:2" coordorigin="1138,15393" coordsize="9557,2">
              <v:shape style="position:absolute;left:1138;top:15393;width:9557;height:2" coordorigin="1138,15393" coordsize="9557,0" path="m1138,15393l10694,15393e" filled="false" stroked="true" strokeweight=".47998pt" strokecolor="#000000">
                <v:path arrowok="t"/>
              </v:shape>
            </v:group>
            <v:group style="position:absolute;left:10699;top:1440;width:2;height:13958" coordorigin="10699,1440" coordsize="2,13958">
              <v:shape style="position:absolute;left:10699;top:1440;width:2;height:13958" coordorigin="10699,1440" coordsize="0,13958" path="m10699,1440l10699,15398e" filled="false" stroked="true" strokeweight=".47998pt" strokecolor="#000000">
                <v:path arrowok="t"/>
              </v:shape>
            </v:group>
            <w10:wrap type="none"/>
          </v:group>
        </w:pict>
      </w:r>
    </w:p>
    <w:p>
      <w:pPr>
        <w:pStyle w:val="BodyText"/>
        <w:spacing w:line="240" w:lineRule="auto" w:before="44"/>
        <w:ind w:left="182" w:right="0"/>
        <w:jc w:val="both"/>
      </w:pPr>
      <w:r>
        <w:rPr>
          <w:rFonts w:ascii="Times New Roman" w:hAnsi="Times New Roman" w:cs="Times New Roman" w:eastAsia="Times New Roman" w:hint="default"/>
        </w:rPr>
        <w:t>1</w:t>
      </w:r>
      <w:r>
        <w:rPr/>
        <w:t>、首次公开发行募集资金</w:t>
      </w:r>
    </w:p>
    <w:p>
      <w:pPr>
        <w:pStyle w:val="BodyText"/>
        <w:spacing w:line="300" w:lineRule="auto" w:before="101"/>
        <w:ind w:left="182" w:right="1231"/>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1</w:t>
      </w:r>
      <w:r>
        <w:rPr>
          <w:spacing w:val="-4"/>
        </w:rPr>
        <w:t>）经中国证券监督管理委员会《关于核准天津长荣印刷设备股份有限公司首次公开发行股票并在创业板上市的批复》</w:t>
      </w:r>
      <w:r>
        <w:rPr>
          <w:rFonts w:ascii="Times New Roman" w:hAnsi="Times New Roman" w:cs="Times New Roman" w:eastAsia="Times New Roman" w:hint="default"/>
          <w:spacing w:val="-4"/>
        </w:rPr>
        <w:t>(</w:t>
      </w:r>
      <w:r>
        <w:rPr>
          <w:spacing w:val="-4"/>
        </w:rPr>
        <w:t>证</w:t>
      </w:r>
      <w:r>
        <w:rPr>
          <w:spacing w:val="-51"/>
        </w:rPr>
        <w:t> </w:t>
      </w:r>
      <w:r>
        <w:rPr/>
        <w:t>监许可</w:t>
      </w:r>
      <w:r>
        <w:rPr>
          <w:rFonts w:ascii="Times New Roman" w:hAnsi="Times New Roman" w:cs="Times New Roman" w:eastAsia="Times New Roman" w:hint="default"/>
        </w:rPr>
        <w:t>[2011]352</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核准，由主承销商渤海证券股份有限公司（以下简称渤海证券）采用网下向配售对象询价配售与网上 资金申购定价发行相结合的方式发行人民币普通股（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股）</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万股，发行价格为每股</w:t>
      </w:r>
      <w:r>
        <w:rPr>
          <w:spacing w:val="-4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元。截止</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21</w:t>
      </w:r>
    </w:p>
    <w:p>
      <w:pPr>
        <w:pStyle w:val="BodyText"/>
        <w:spacing w:line="240" w:lineRule="auto" w:before="13"/>
        <w:ind w:left="182" w:right="0"/>
        <w:jc w:val="both"/>
        <w:rPr>
          <w:rFonts w:ascii="Times New Roman" w:hAnsi="Times New Roman" w:cs="Times New Roman" w:eastAsia="Times New Roman" w:hint="default"/>
        </w:rPr>
      </w:pPr>
      <w:r>
        <w:rPr>
          <w:spacing w:val="-3"/>
        </w:rPr>
        <w:t>日，实际已向社会公开发行人民币普通股（</w:t>
      </w:r>
      <w:r>
        <w:rPr>
          <w:rFonts w:ascii="Times New Roman" w:hAnsi="Times New Roman" w:cs="Times New Roman" w:eastAsia="Times New Roman" w:hint="default"/>
          <w:spacing w:val="-3"/>
        </w:rPr>
        <w:t>A </w:t>
      </w:r>
      <w:r>
        <w:rPr>
          <w:spacing w:val="-3"/>
        </w:rPr>
        <w:t>股）</w:t>
      </w:r>
      <w:r>
        <w:rPr>
          <w:rFonts w:ascii="Times New Roman" w:hAnsi="Times New Roman" w:cs="Times New Roman" w:eastAsia="Times New Roman" w:hint="default"/>
          <w:spacing w:val="-3"/>
        </w:rPr>
        <w:t>2,500</w:t>
      </w:r>
      <w:r>
        <w:rPr>
          <w:rFonts w:ascii="Times New Roman" w:hAnsi="Times New Roman" w:cs="Times New Roman" w:eastAsia="Times New Roman" w:hint="default"/>
          <w:spacing w:val="2"/>
        </w:rPr>
        <w:t> </w:t>
      </w:r>
      <w:r>
        <w:rPr>
          <w:spacing w:val="-3"/>
        </w:rPr>
        <w:t>万股，募集资金总额</w:t>
      </w:r>
      <w:r>
        <w:rPr>
          <w:spacing w:val="-45"/>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3"/>
        </w:rPr>
        <w:t> </w:t>
      </w:r>
      <w:r>
        <w:rPr>
          <w:spacing w:val="-3"/>
        </w:rPr>
        <w:t>万元，扣除发行费用</w:t>
      </w:r>
      <w:r>
        <w:rPr>
          <w:spacing w:val="-45"/>
        </w:rPr>
        <w:t> </w:t>
      </w:r>
      <w:r>
        <w:rPr>
          <w:rFonts w:ascii="Times New Roman" w:hAnsi="Times New Roman" w:cs="Times New Roman" w:eastAsia="Times New Roman" w:hint="default"/>
        </w:rPr>
        <w:t>55,732,370.00</w:t>
      </w:r>
    </w:p>
    <w:p>
      <w:pPr>
        <w:pStyle w:val="BodyText"/>
        <w:spacing w:line="300" w:lineRule="auto" w:before="63"/>
        <w:ind w:left="182" w:right="1225"/>
        <w:jc w:val="left"/>
      </w:pPr>
      <w:r>
        <w:rPr/>
        <w:t>元后的募集资金为</w:t>
      </w:r>
      <w:r>
        <w:rPr>
          <w:spacing w:val="-47"/>
        </w:rPr>
        <w:t> </w:t>
      </w:r>
      <w:r>
        <w:rPr>
          <w:rFonts w:ascii="Times New Roman" w:hAnsi="Times New Roman" w:cs="Times New Roman" w:eastAsia="Times New Roman" w:hint="default"/>
        </w:rPr>
        <w:t>944,267,630.00</w:t>
      </w:r>
      <w:r>
        <w:rPr>
          <w:rFonts w:ascii="Times New Roman" w:hAnsi="Times New Roman" w:cs="Times New Roman" w:eastAsia="Times New Roman" w:hint="default"/>
          <w:spacing w:val="1"/>
        </w:rPr>
        <w:t> </w:t>
      </w:r>
      <w:r>
        <w:rPr/>
        <w:t>元。募集资金净额</w:t>
      </w:r>
      <w:r>
        <w:rPr>
          <w:spacing w:val="-48"/>
        </w:rPr>
        <w:t> </w:t>
      </w:r>
      <w:r>
        <w:rPr>
          <w:rFonts w:ascii="Times New Roman" w:hAnsi="Times New Roman" w:cs="Times New Roman" w:eastAsia="Times New Roman" w:hint="default"/>
        </w:rPr>
        <w:t>944,267,630.00</w:t>
      </w:r>
      <w:r>
        <w:rPr>
          <w:rFonts w:ascii="Times New Roman" w:hAnsi="Times New Roman" w:cs="Times New Roman" w:eastAsia="Times New Roman" w:hint="default"/>
          <w:spacing w:val="1"/>
        </w:rPr>
        <w:t> </w:t>
      </w:r>
      <w:r>
        <w:rPr/>
        <w:t>元已于</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日汇入本公司在上海银行股份 有限公司天津分行（以下简称上海银行天津分行）设立的募集资金专户（账号为</w:t>
      </w:r>
      <w:r>
        <w:rPr>
          <w:spacing w:val="-43"/>
        </w:rPr>
        <w:t> </w:t>
      </w:r>
      <w:r>
        <w:rPr>
          <w:rFonts w:ascii="Times New Roman" w:hAnsi="Times New Roman" w:cs="Times New Roman" w:eastAsia="Times New Roman" w:hint="default"/>
          <w:spacing w:val="-5"/>
        </w:rPr>
        <w:t>03001521844</w:t>
      </w:r>
      <w:r>
        <w:rPr>
          <w:spacing w:val="-5"/>
        </w:rPr>
        <w:t>），本次发行超募资金</w:t>
      </w:r>
      <w:r>
        <w:rPr>
          <w:spacing w:val="-79"/>
        </w:rPr>
        <w:t> </w:t>
      </w:r>
      <w:r>
        <w:rPr>
          <w:spacing w:val="-79"/>
        </w:rPr>
      </w:r>
      <w:r>
        <w:rPr>
          <w:rFonts w:ascii="Times New Roman" w:hAnsi="Times New Roman" w:cs="Times New Roman" w:eastAsia="Times New Roman" w:hint="default"/>
        </w:rPr>
        <w:t>669,107,630.00</w:t>
      </w:r>
      <w:r>
        <w:rPr>
          <w:rFonts w:ascii="Times New Roman" w:hAnsi="Times New Roman" w:cs="Times New Roman" w:eastAsia="Times New Roman" w:hint="default"/>
          <w:spacing w:val="1"/>
        </w:rPr>
        <w:t> </w:t>
      </w:r>
      <w:r>
        <w:rPr>
          <w:spacing w:val="-4"/>
        </w:rPr>
        <w:t>元。上述资金到位情况已经信永中和会计师事务所（特殊普通合伙）审验并出具</w:t>
      </w:r>
      <w:r>
        <w:rPr>
          <w:spacing w:val="-44"/>
        </w:rPr>
        <w:t> </w:t>
      </w:r>
      <w:r>
        <w:rPr>
          <w:rFonts w:ascii="Times New Roman" w:hAnsi="Times New Roman" w:cs="Times New Roman" w:eastAsia="Times New Roman" w:hint="default"/>
        </w:rPr>
        <w:t>XYZH/2010TJA2068</w:t>
      </w:r>
      <w:r>
        <w:rPr>
          <w:rFonts w:ascii="Times New Roman" w:hAnsi="Times New Roman" w:cs="Times New Roman" w:eastAsia="Times New Roman" w:hint="default"/>
          <w:spacing w:val="2"/>
        </w:rPr>
        <w:t> </w:t>
      </w:r>
      <w:r>
        <w:rPr>
          <w:spacing w:val="-15"/>
        </w:rPr>
        <w:t>号《验</w:t>
      </w:r>
      <w:r>
        <w:rPr/>
        <w:t> </w:t>
      </w:r>
      <w:r>
        <w:rPr>
          <w:spacing w:val="-19"/>
        </w:rPr>
        <w:t>资报告》。</w:t>
      </w:r>
    </w:p>
    <w:p>
      <w:pPr>
        <w:pStyle w:val="BodyText"/>
        <w:spacing w:line="240" w:lineRule="auto" w:before="72"/>
        <w:ind w:left="182" w:right="0"/>
        <w:jc w:val="both"/>
      </w:pPr>
      <w:r>
        <w:rPr/>
        <w:t>（</w:t>
      </w:r>
      <w:r>
        <w:rPr>
          <w:rFonts w:ascii="Times New Roman" w:hAnsi="Times New Roman" w:cs="Times New Roman" w:eastAsia="Times New Roman" w:hint="default"/>
        </w:rPr>
        <w:t>2</w:t>
      </w:r>
      <w:r>
        <w:rPr/>
        <w:t>）募投项目已实施完成；实际使用募集资金</w:t>
      </w:r>
      <w:r>
        <w:rPr>
          <w:spacing w:val="-46"/>
        </w:rPr>
        <w:t> </w:t>
      </w:r>
      <w:r>
        <w:rPr>
          <w:rFonts w:ascii="Times New Roman" w:hAnsi="Times New Roman" w:cs="Times New Roman" w:eastAsia="Times New Roman" w:hint="default"/>
        </w:rPr>
        <w:t>27,516.02 </w:t>
      </w:r>
      <w:r>
        <w:rPr/>
        <w:t>万元。</w:t>
      </w:r>
    </w:p>
    <w:p>
      <w:pPr>
        <w:pStyle w:val="BodyText"/>
        <w:spacing w:line="240" w:lineRule="auto" w:before="103"/>
        <w:ind w:left="182" w:right="0"/>
        <w:jc w:val="both"/>
      </w:pPr>
      <w:r>
        <w:rPr/>
        <w:t>（</w:t>
      </w:r>
      <w:r>
        <w:rPr>
          <w:rFonts w:ascii="Times New Roman" w:hAnsi="Times New Roman" w:cs="Times New Roman" w:eastAsia="Times New Roman" w:hint="default"/>
        </w:rPr>
        <w:t>3</w:t>
      </w:r>
      <w:r>
        <w:rPr/>
        <w:t>）本次发行超募资金</w:t>
      </w:r>
      <w:r>
        <w:rPr>
          <w:spacing w:val="-47"/>
        </w:rPr>
        <w:t> </w:t>
      </w:r>
      <w:r>
        <w:rPr>
          <w:rFonts w:ascii="Times New Roman" w:hAnsi="Times New Roman" w:cs="Times New Roman" w:eastAsia="Times New Roman" w:hint="default"/>
        </w:rPr>
        <w:t>66,910.76</w:t>
      </w:r>
      <w:r>
        <w:rPr>
          <w:rFonts w:ascii="Times New Roman" w:hAnsi="Times New Roman" w:cs="Times New Roman" w:eastAsia="Times New Roman" w:hint="default"/>
          <w:spacing w:val="1"/>
        </w:rPr>
        <w:t> </w:t>
      </w:r>
      <w:r>
        <w:rPr/>
        <w:t>万元，本报告期共使用超募资金</w:t>
      </w:r>
      <w:r>
        <w:rPr>
          <w:spacing w:val="-47"/>
        </w:rPr>
        <w:t> </w:t>
      </w:r>
      <w:r>
        <w:rPr>
          <w:rFonts w:ascii="Times New Roman" w:hAnsi="Times New Roman" w:cs="Times New Roman" w:eastAsia="Times New Roman" w:hint="default"/>
        </w:rPr>
        <w:t>0.04 </w:t>
      </w:r>
      <w:r>
        <w:rPr/>
        <w:t>万元，截止</w:t>
      </w:r>
      <w:r>
        <w:rPr>
          <w:spacing w:val="-49"/>
        </w:rPr>
        <w:t> </w:t>
      </w:r>
      <w:r>
        <w:rPr>
          <w:rFonts w:ascii="Times New Roman" w:hAnsi="Times New Roman" w:cs="Times New Roman" w:eastAsia="Times New Roman" w:hint="default"/>
        </w:rPr>
        <w:t>2019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日已累积使用超募资</w:t>
      </w:r>
    </w:p>
    <w:p>
      <w:pPr>
        <w:pStyle w:val="BodyText"/>
        <w:spacing w:line="240" w:lineRule="auto" w:before="63"/>
        <w:ind w:left="182" w:right="0"/>
        <w:jc w:val="both"/>
      </w:pPr>
      <w:r>
        <w:rPr/>
        <w:t>金</w:t>
      </w:r>
      <w:r>
        <w:rPr>
          <w:spacing w:val="-45"/>
        </w:rPr>
        <w:t> </w:t>
      </w:r>
      <w:r>
        <w:rPr>
          <w:rFonts w:ascii="Times New Roman" w:hAnsi="Times New Roman" w:cs="Times New Roman" w:eastAsia="Times New Roman" w:hint="default"/>
          <w:spacing w:val="1"/>
        </w:rPr>
        <w:t>71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万元（含募集资</w:t>
      </w:r>
      <w:r>
        <w:rPr>
          <w:spacing w:val="-3"/>
        </w:rPr>
        <w:t>金</w:t>
      </w:r>
      <w:r>
        <w:rPr/>
        <w:t>累积利息收益</w:t>
      </w:r>
      <w:r>
        <w:rPr>
          <w:spacing w:val="-44"/>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万元</w:t>
      </w:r>
      <w:r>
        <w:rPr>
          <w:spacing w:val="-92"/>
        </w:rPr>
        <w:t>）</w:t>
      </w:r>
      <w:r>
        <w:rPr/>
        <w:t>。</w:t>
      </w:r>
    </w:p>
    <w:p>
      <w:pPr>
        <w:pStyle w:val="BodyText"/>
        <w:spacing w:line="240" w:lineRule="auto" w:before="101"/>
        <w:ind w:left="182" w:right="0"/>
        <w:jc w:val="both"/>
      </w:pPr>
      <w:r>
        <w:rPr/>
        <w:t>（</w:t>
      </w:r>
      <w:r>
        <w:rPr>
          <w:rFonts w:ascii="Times New Roman" w:hAnsi="Times New Roman" w:cs="Times New Roman" w:eastAsia="Times New Roman" w:hint="default"/>
        </w:rPr>
        <w:t>4</w:t>
      </w:r>
      <w:r>
        <w:rPr/>
        <w:t>）尚未使用的募集资金为</w:t>
      </w:r>
      <w:r>
        <w:rPr>
          <w:spacing w:val="-47"/>
        </w:rPr>
        <w:t> </w:t>
      </w:r>
      <w:r>
        <w:rPr>
          <w:rFonts w:ascii="Times New Roman" w:hAnsi="Times New Roman" w:cs="Times New Roman" w:eastAsia="Times New Roman" w:hint="default"/>
        </w:rPr>
        <w:t>1,501.81</w:t>
      </w:r>
      <w:r>
        <w:rPr>
          <w:rFonts w:ascii="Times New Roman" w:hAnsi="Times New Roman" w:cs="Times New Roman" w:eastAsia="Times New Roman" w:hint="default"/>
          <w:spacing w:val="-1"/>
        </w:rPr>
        <w:t> </w:t>
      </w:r>
      <w:r>
        <w:rPr/>
        <w:t>万元在募集资金专户存储。</w:t>
      </w:r>
    </w:p>
    <w:p>
      <w:pPr>
        <w:pStyle w:val="BodyText"/>
        <w:spacing w:line="240" w:lineRule="auto" w:before="103"/>
        <w:ind w:left="182" w:right="0"/>
        <w:jc w:val="both"/>
      </w:pPr>
      <w:r>
        <w:rPr>
          <w:rFonts w:ascii="Times New Roman" w:hAnsi="Times New Roman" w:cs="Times New Roman" w:eastAsia="Times New Roman" w:hint="default"/>
        </w:rPr>
        <w:t>2</w:t>
      </w:r>
      <w:r>
        <w:rPr/>
        <w:t>、发行股份购买资产之配套融资</w:t>
      </w:r>
    </w:p>
    <w:p>
      <w:pPr>
        <w:pStyle w:val="BodyText"/>
        <w:spacing w:line="300" w:lineRule="auto" w:before="103"/>
        <w:ind w:left="182" w:right="1178"/>
        <w:jc w:val="left"/>
      </w:pPr>
      <w:r>
        <w:rPr/>
        <w:t>（</w:t>
      </w:r>
      <w:r>
        <w:rPr>
          <w:rFonts w:ascii="Times New Roman" w:hAnsi="Times New Roman" w:cs="Times New Roman" w:eastAsia="Times New Roman" w:hint="default"/>
        </w:rPr>
        <w:t>1</w:t>
      </w:r>
      <w:r>
        <w:rPr/>
        <w:t>）经中国证券监督管理委员会《关于核准天津长荣印刷设备股份有限公司向王建军等发行股份购买资产并募集配套资 金的批复》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[2014]362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核准，本公司非公开发行不超过</w:t>
      </w:r>
      <w:r>
        <w:rPr>
          <w:spacing w:val="-49"/>
        </w:rPr>
        <w:t> </w:t>
      </w:r>
      <w:r>
        <w:rPr>
          <w:rFonts w:ascii="Times New Roman" w:hAnsi="Times New Roman" w:cs="Times New Roman" w:eastAsia="Times New Roman" w:hint="default"/>
        </w:rPr>
        <w:t>13,506,044</w:t>
      </w:r>
      <w:r>
        <w:rPr>
          <w:rFonts w:ascii="Times New Roman" w:hAnsi="Times New Roman" w:cs="Times New Roman" w:eastAsia="Times New Roman" w:hint="default"/>
          <w:spacing w:val="-3"/>
        </w:rPr>
        <w:t> </w:t>
      </w:r>
      <w:r>
        <w:rPr/>
        <w:t>股新股募集发行股份购买资产的配套资金。 截止</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日，实际非公开发行人民币普通股（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10,426,666</w:t>
      </w:r>
      <w:r>
        <w:rPr>
          <w:rFonts w:ascii="Times New Roman" w:hAnsi="Times New Roman" w:cs="Times New Roman" w:eastAsia="Times New Roman" w:hint="default"/>
          <w:spacing w:val="-1"/>
        </w:rPr>
        <w:t> </w:t>
      </w:r>
      <w:r>
        <w:rPr/>
        <w:t>股，募集资金总额</w:t>
      </w:r>
      <w:r>
        <w:rPr>
          <w:spacing w:val="-47"/>
        </w:rPr>
        <w:t> </w:t>
      </w:r>
      <w:r>
        <w:rPr>
          <w:rFonts w:ascii="Times New Roman" w:hAnsi="Times New Roman" w:cs="Times New Roman" w:eastAsia="Times New Roman" w:hint="default"/>
        </w:rPr>
        <w:t>312,799,980.00 </w:t>
      </w:r>
      <w:r>
        <w:rPr/>
        <w:t>元，扣除发</w:t>
      </w:r>
    </w:p>
    <w:p>
      <w:pPr>
        <w:pStyle w:val="BodyText"/>
        <w:spacing w:line="300" w:lineRule="auto" w:before="13"/>
        <w:ind w:left="182" w:right="1234"/>
        <w:jc w:val="both"/>
      </w:pPr>
      <w:r>
        <w:rPr/>
        <w:t>行费用</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元后的</w:t>
      </w:r>
      <w:r>
        <w:rPr>
          <w:spacing w:val="-3"/>
        </w:rPr>
        <w:t>募</w:t>
      </w:r>
      <w:r>
        <w:rPr/>
        <w:t>集资金为</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80"/>
        </w:rPr>
        <w:t>。</w:t>
      </w:r>
      <w:r>
        <w:rPr/>
        <w:t>募集资金净额</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t>已于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日汇入</w:t>
      </w:r>
      <w:r>
        <w:rPr>
          <w:spacing w:val="-3"/>
        </w:rPr>
        <w:t>本</w:t>
      </w:r>
      <w:r>
        <w:rPr/>
        <w:t>公</w:t>
      </w:r>
      <w:r>
        <w:rPr/>
        <w:t> 司在渤海银行股份有限公司天津北辰支行（以下简称渤海银行）设立的募集资金专户（账号为</w:t>
      </w:r>
      <w:r>
        <w:rPr>
          <w:spacing w:val="-4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6</w:t>
      </w:r>
      <w:r>
        <w:rPr>
          <w:spacing w:val="-92"/>
        </w:rPr>
        <w:t>）</w:t>
      </w:r>
      <w:r>
        <w:rPr/>
        <w:t>。</w:t>
      </w:r>
      <w:r>
        <w:rPr>
          <w:spacing w:val="-3"/>
        </w:rPr>
        <w:t>上</w:t>
      </w:r>
      <w:r>
        <w:rPr/>
        <w:t>述</w:t>
      </w:r>
      <w:r>
        <w:rPr/>
        <w:t> 资金到位情况已经信永中和会计师事务所（特殊普通合伙）审验并出具</w:t>
      </w:r>
      <w:r>
        <w:rPr>
          <w:spacing w:val="-44"/>
        </w:rPr>
        <w:t> </w:t>
      </w:r>
      <w:r>
        <w:rPr>
          <w:rFonts w:ascii="Times New Roman" w:hAnsi="Times New Roman" w:cs="Times New Roman" w:eastAsia="Times New Roman" w:hint="default"/>
          <w:spacing w:val="1"/>
          <w:w w:val="99"/>
        </w:rPr>
        <w:t>X</w:t>
      </w:r>
      <w:r>
        <w:rPr>
          <w:rFonts w:ascii="Times New Roman" w:hAnsi="Times New Roman" w:cs="Times New Roman" w:eastAsia="Times New Roman" w:hint="default"/>
          <w:w w:val="99"/>
        </w:rPr>
        <w:t>YZH</w:t>
      </w:r>
      <w:r>
        <w:rPr>
          <w:rFonts w:ascii="Times New Roman" w:hAnsi="Times New Roman" w:cs="Times New Roman" w:eastAsia="Times New Roman" w:hint="default"/>
          <w:spacing w:val="-3"/>
          <w:w w:val="99"/>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2"/>
        </w:rPr>
        <w:t>T</w:t>
      </w:r>
      <w:r>
        <w:rPr>
          <w:rFonts w:ascii="Times New Roman" w:hAnsi="Times New Roman" w:cs="Times New Roman" w:eastAsia="Times New Roman" w:hint="default"/>
          <w:w w:val="99"/>
        </w:rPr>
        <w:t>J</w:t>
      </w:r>
      <w:r>
        <w:rPr>
          <w:rFonts w:ascii="Times New Roman" w:hAnsi="Times New Roman" w:cs="Times New Roman" w:eastAsia="Times New Roman" w:hint="default"/>
          <w:spacing w:val="-4"/>
          <w:w w:val="99"/>
        </w:rPr>
        <w:t>A</w:t>
      </w:r>
      <w:r>
        <w:rPr>
          <w:rFonts w:ascii="Times New Roman" w:hAnsi="Times New Roman" w:cs="Times New Roman" w:eastAsia="Times New Roman" w:hint="default"/>
          <w:spacing w:val="1"/>
        </w:rPr>
        <w:t>200</w:t>
      </w:r>
      <w:r>
        <w:rPr>
          <w:rFonts w:ascii="Times New Roman" w:hAnsi="Times New Roman" w:cs="Times New Roman" w:eastAsia="Times New Roman" w:hint="default"/>
          <w:spacing w:val="2"/>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号《验资报告</w:t>
      </w:r>
      <w:r>
        <w:rPr>
          <w:spacing w:val="-92"/>
        </w:rPr>
        <w:t>》</w:t>
      </w:r>
      <w:r>
        <w:rPr/>
        <w:t>。</w:t>
      </w:r>
    </w:p>
    <w:p>
      <w:pPr>
        <w:pStyle w:val="BodyText"/>
        <w:spacing w:line="240" w:lineRule="auto" w:before="51"/>
        <w:ind w:left="182"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日，本公司第二届董事会三十一次会议审议并通过的《关于公司发行股份及支付现金购买资产并</w:t>
      </w:r>
    </w:p>
    <w:p>
      <w:pPr>
        <w:pStyle w:val="BodyText"/>
        <w:spacing w:line="300" w:lineRule="auto" w:before="63"/>
        <w:ind w:left="182" w:right="1229"/>
        <w:jc w:val="both"/>
      </w:pPr>
      <w:r>
        <w:rPr>
          <w:spacing w:val="-5"/>
        </w:rPr>
        <w:t>募集配套资金的议案》，本公司需向王建军、谢良玉、朱华山发行约</w:t>
      </w:r>
      <w:r>
        <w:rPr/>
        <w:t> </w:t>
      </w:r>
      <w:r>
        <w:rPr>
          <w:rFonts w:ascii="Times New Roman" w:hAnsi="Times New Roman" w:cs="Times New Roman" w:eastAsia="Times New Roman" w:hint="default"/>
          <w:spacing w:val="-1"/>
        </w:rPr>
        <w:t>1,823.55</w:t>
      </w:r>
      <w:r>
        <w:rPr>
          <w:rFonts w:ascii="Times New Roman" w:hAnsi="Times New Roman" w:cs="Times New Roman" w:eastAsia="Times New Roman" w:hint="default"/>
        </w:rPr>
        <w:t> </w:t>
      </w:r>
      <w:r>
        <w:rPr>
          <w:spacing w:val="-1"/>
        </w:rPr>
        <w:t>万股股份并支付现金</w:t>
      </w:r>
      <w:r>
        <w:rPr/>
        <w:t> </w:t>
      </w:r>
      <w:r>
        <w:rPr>
          <w:rFonts w:ascii="Times New Roman" w:hAnsi="Times New Roman" w:cs="Times New Roman" w:eastAsia="Times New Roman" w:hint="default"/>
          <w:spacing w:val="-1"/>
        </w:rPr>
        <w:t>46,920.00</w:t>
      </w:r>
      <w:r>
        <w:rPr>
          <w:rFonts w:ascii="Times New Roman" w:hAnsi="Times New Roman" w:cs="Times New Roman" w:eastAsia="Times New Roman" w:hint="default"/>
        </w:rPr>
        <w:t> </w:t>
      </w:r>
      <w:r>
        <w:rPr/>
        <w:t>万元购 买其持有力群股份 </w:t>
      </w:r>
      <w:r>
        <w:rPr>
          <w:rFonts w:ascii="Times New Roman" w:hAnsi="Times New Roman" w:cs="Times New Roman" w:eastAsia="Times New Roman" w:hint="default"/>
        </w:rPr>
        <w:t>85%</w:t>
      </w:r>
      <w:r>
        <w:rPr/>
        <w:t>的股权，其中，</w:t>
      </w:r>
      <w:r>
        <w:rPr>
          <w:rFonts w:ascii="Times New Roman" w:hAnsi="Times New Roman" w:cs="Times New Roman" w:eastAsia="Times New Roman" w:hint="default"/>
        </w:rPr>
        <w:t>46,920.00</w:t>
      </w:r>
      <w:r>
        <w:rPr>
          <w:rFonts w:ascii="Times New Roman" w:hAnsi="Times New Roman" w:cs="Times New Roman" w:eastAsia="Times New Roman" w:hint="default"/>
          <w:spacing w:val="42"/>
        </w:rPr>
        <w:t> </w:t>
      </w:r>
      <w:r>
        <w:rPr/>
        <w:t>万元现金对价由本公司以配套募集资金净额及自筹资金支付。本公司于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5  </w:t>
      </w:r>
      <w:r>
        <w:rPr/>
        <w:t>月使用 </w:t>
      </w:r>
      <w:r>
        <w:rPr>
          <w:rFonts w:ascii="Times New Roman" w:hAnsi="Times New Roman" w:cs="Times New Roman" w:eastAsia="Times New Roman" w:hint="default"/>
        </w:rPr>
        <w:t>2014  </w:t>
      </w:r>
      <w:r>
        <w:rPr/>
        <w:t>年度非公开发行股份购买资产之配套融资项目募集资金 </w:t>
      </w:r>
      <w:r>
        <w:rPr>
          <w:rFonts w:ascii="Times New Roman" w:hAnsi="Times New Roman" w:cs="Times New Roman" w:eastAsia="Times New Roman" w:hint="default"/>
        </w:rPr>
        <w:t>308,799,980.00</w:t>
      </w:r>
      <w:r>
        <w:rPr>
          <w:rFonts w:ascii="Times New Roman" w:hAnsi="Times New Roman" w:cs="Times New Roman" w:eastAsia="Times New Roman" w:hint="default"/>
          <w:spacing w:val="-7"/>
        </w:rPr>
        <w:t> </w:t>
      </w:r>
      <w:r>
        <w:rPr/>
        <w:t>元支付购买力群股份</w:t>
      </w:r>
    </w:p>
    <w:p>
      <w:pPr>
        <w:pStyle w:val="BodyText"/>
        <w:spacing w:line="240" w:lineRule="auto" w:before="13"/>
        <w:ind w:left="182" w:right="0"/>
        <w:jc w:val="both"/>
      </w:pPr>
      <w:r>
        <w:rPr>
          <w:rFonts w:ascii="Times New Roman" w:hAnsi="Times New Roman" w:cs="Times New Roman" w:eastAsia="Times New Roman" w:hint="default"/>
        </w:rPr>
        <w:t>85%</w:t>
      </w:r>
      <w:r>
        <w:rPr/>
        <w:t>股权的现金对价，配套募集资金使用完毕。</w:t>
      </w:r>
    </w:p>
    <w:p>
      <w:pPr>
        <w:pStyle w:val="BodyText"/>
        <w:spacing w:line="240" w:lineRule="auto" w:before="103"/>
        <w:ind w:left="182" w:right="0"/>
        <w:jc w:val="both"/>
      </w:pPr>
      <w:r>
        <w:rPr/>
        <w:t>（</w:t>
      </w:r>
      <w:r>
        <w:rPr>
          <w:rFonts w:ascii="Times New Roman" w:hAnsi="Times New Roman" w:cs="Times New Roman" w:eastAsia="Times New Roman" w:hint="default"/>
        </w:rPr>
        <w:t>3</w:t>
      </w:r>
      <w:r>
        <w:rPr/>
        <w:t>）截止</w:t>
      </w:r>
      <w:r>
        <w:rPr>
          <w:spacing w:val="-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日，发行股份购买资产之配套融资募集资金专户余额为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3"/>
        <w:ind w:left="182" w:right="0"/>
        <w:jc w:val="both"/>
      </w:pPr>
      <w:r>
        <w:rPr>
          <w:rFonts w:ascii="Times New Roman" w:hAnsi="Times New Roman" w:cs="Times New Roman" w:eastAsia="Times New Roman" w:hint="default"/>
        </w:rPr>
        <w:t>3</w:t>
      </w:r>
      <w:r>
        <w:rPr/>
        <w:t>、非公开发行股票</w:t>
      </w:r>
    </w:p>
    <w:p>
      <w:pPr>
        <w:pStyle w:val="BodyText"/>
        <w:spacing w:line="300" w:lineRule="auto" w:before="101"/>
        <w:ind w:left="182" w:right="1232"/>
        <w:jc w:val="both"/>
      </w:pPr>
      <w:r>
        <w:rPr>
          <w:spacing w:val="-3"/>
        </w:rPr>
        <w:t>（</w:t>
      </w:r>
      <w:r>
        <w:rPr>
          <w:rFonts w:ascii="Times New Roman" w:hAnsi="Times New Roman" w:cs="Times New Roman" w:eastAsia="Times New Roman" w:hint="default"/>
          <w:spacing w:val="-3"/>
        </w:rPr>
        <w:t>1</w:t>
      </w:r>
      <w:r>
        <w:rPr>
          <w:spacing w:val="-3"/>
        </w:rPr>
        <w:t>）经中国证券监督管理委员会《关于核准天津长荣印刷设备股份有限公司非公开发行股票的批复》</w:t>
      </w:r>
      <w:r>
        <w:rPr>
          <w:rFonts w:ascii="Times New Roman" w:hAnsi="Times New Roman" w:cs="Times New Roman" w:eastAsia="Times New Roman" w:hint="default"/>
          <w:spacing w:val="-3"/>
        </w:rPr>
        <w:t>(</w:t>
      </w:r>
      <w:r>
        <w:rPr>
          <w:spacing w:val="-3"/>
        </w:rPr>
        <w:t>证监许可</w:t>
      </w:r>
      <w:r>
        <w:rPr>
          <w:rFonts w:ascii="Times New Roman" w:hAnsi="Times New Roman" w:cs="Times New Roman" w:eastAsia="Times New Roman" w:hint="default"/>
          <w:spacing w:val="-3"/>
        </w:rPr>
        <w:t>[2016]2948</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号</w:t>
      </w:r>
      <w:r>
        <w:rPr>
          <w:rFonts w:ascii="Times New Roman" w:hAnsi="Times New Roman" w:cs="Times New Roman" w:eastAsia="Times New Roman" w:hint="default"/>
        </w:rPr>
        <w:t>)</w:t>
      </w:r>
      <w:r>
        <w:rPr/>
        <w:t>核准，本公司非公开发行不超过</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亿股新股。华泰联合证券有限责任公司系本次非公开发行境内普通股（</w:t>
      </w:r>
      <w:r>
        <w:rPr>
          <w:rFonts w:ascii="Times New Roman" w:hAnsi="Times New Roman" w:cs="Times New Roman" w:eastAsia="Times New Roman" w:hint="default"/>
        </w:rPr>
        <w:t>A</w:t>
      </w:r>
      <w:r>
        <w:rPr>
          <w:rFonts w:ascii="Times New Roman" w:hAnsi="Times New Roman" w:cs="Times New Roman" w:eastAsia="Times New Roman" w:hint="default"/>
          <w:spacing w:val="-23"/>
        </w:rPr>
        <w:t> </w:t>
      </w:r>
      <w:r>
        <w:rPr>
          <w:spacing w:val="-4"/>
        </w:rPr>
        <w:t>股）的保荐</w:t>
      </w:r>
      <w:r>
        <w:rPr/>
        <w:t> </w:t>
      </w:r>
      <w:r>
        <w:rPr>
          <w:spacing w:val="-5"/>
        </w:rPr>
        <w:t>机构（主承销商）。根据《关于天津长荣印刷设备股份有限公司本次非公开发行</w:t>
      </w:r>
      <w:r>
        <w:rPr>
          <w:spacing w:val="-25"/>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4"/>
          <w:w w:val="99"/>
        </w:rPr>
        <w:t> </w:t>
      </w:r>
      <w:r>
        <w:rPr>
          <w:spacing w:val="-7"/>
        </w:rPr>
        <w:t>股股票方案的议案》，本次非公开发行通</w:t>
      </w:r>
      <w:r>
        <w:rPr>
          <w:spacing w:val="-84"/>
        </w:rPr>
        <w:t> </w:t>
      </w:r>
      <w:r>
        <w:rPr>
          <w:spacing w:val="-84"/>
        </w:rPr>
      </w:r>
      <w:r>
        <w:rPr/>
        <w:t>过询价方式向符合条件的不超过五名特定投资者非公开发行股份募集配套资金，募集资金总额不超过</w:t>
      </w:r>
      <w:r>
        <w:rPr>
          <w:spacing w:val="-54"/>
        </w:rPr>
        <w:t> </w:t>
      </w:r>
      <w:r>
        <w:rPr>
          <w:rFonts w:ascii="Times New Roman" w:hAnsi="Times New Roman" w:cs="Times New Roman" w:eastAsia="Times New Roman" w:hint="default"/>
        </w:rPr>
        <w:t>149,143.00</w:t>
      </w:r>
      <w:r>
        <w:rPr>
          <w:rFonts w:ascii="Times New Roman" w:hAnsi="Times New Roman" w:cs="Times New Roman" w:eastAsia="Times New Roman" w:hint="default"/>
          <w:spacing w:val="-9"/>
        </w:rPr>
        <w:t> </w:t>
      </w:r>
      <w:r>
        <w:rPr>
          <w:spacing w:val="-5"/>
        </w:rPr>
        <w:t>万元。截</w:t>
      </w:r>
    </w:p>
    <w:p>
      <w:pPr>
        <w:pStyle w:val="BodyText"/>
        <w:spacing w:line="240" w:lineRule="auto" w:before="13"/>
        <w:ind w:left="182" w:right="0"/>
        <w:jc w:val="both"/>
      </w:pPr>
      <w:r>
        <w:rPr/>
        <w:t>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日，实际已向特定投资者非公开发行普通股</w:t>
      </w:r>
      <w:r>
        <w:rPr>
          <w:spacing w:val="-46"/>
        </w:rPr>
        <w:t> </w:t>
      </w:r>
      <w:r>
        <w:rPr>
          <w:rFonts w:ascii="Times New Roman" w:hAnsi="Times New Roman" w:cs="Times New Roman" w:eastAsia="Times New Roman" w:hint="default"/>
        </w:rPr>
        <w:t>96,159,252 </w:t>
      </w:r>
      <w:r>
        <w:rPr/>
        <w:t>股，发行价格每股人民币</w:t>
      </w:r>
      <w:r>
        <w:rPr>
          <w:spacing w:val="-46"/>
        </w:rPr>
        <w:t> </w:t>
      </w:r>
      <w:r>
        <w:rPr>
          <w:rFonts w:ascii="Times New Roman" w:hAnsi="Times New Roman" w:cs="Times New Roman" w:eastAsia="Times New Roman" w:hint="default"/>
        </w:rPr>
        <w:t>15.51 </w:t>
      </w:r>
      <w:r>
        <w:rPr/>
        <w:t>元，募集资金合</w:t>
      </w:r>
    </w:p>
    <w:p>
      <w:pPr>
        <w:pStyle w:val="BodyText"/>
        <w:spacing w:line="240" w:lineRule="auto" w:before="63"/>
        <w:ind w:left="182" w:right="0"/>
        <w:jc w:val="both"/>
      </w:pPr>
      <w:r>
        <w:rPr/>
        <w:t>计人民币</w:t>
      </w:r>
      <w:r>
        <w:rPr>
          <w:spacing w:val="-49"/>
        </w:rPr>
        <w:t> </w:t>
      </w:r>
      <w:r>
        <w:rPr>
          <w:rFonts w:ascii="Times New Roman" w:hAnsi="Times New Roman" w:cs="Times New Roman" w:eastAsia="Times New Roman" w:hint="default"/>
        </w:rPr>
        <w:t>1,491,429,998.52</w:t>
      </w:r>
      <w:r>
        <w:rPr>
          <w:rFonts w:ascii="Times New Roman" w:hAnsi="Times New Roman" w:cs="Times New Roman" w:eastAsia="Times New Roman" w:hint="default"/>
          <w:spacing w:val="-1"/>
        </w:rPr>
        <w:t> </w:t>
      </w:r>
      <w:r>
        <w:rPr/>
        <w:t>元，扣除发行费用</w:t>
      </w:r>
      <w:r>
        <w:rPr>
          <w:spacing w:val="-48"/>
        </w:rPr>
        <w:t> </w:t>
      </w:r>
      <w:r>
        <w:rPr>
          <w:rFonts w:ascii="Times New Roman" w:hAnsi="Times New Roman" w:cs="Times New Roman" w:eastAsia="Times New Roman" w:hint="default"/>
        </w:rPr>
        <w:t>35,405,568.57</w:t>
      </w:r>
      <w:r>
        <w:rPr>
          <w:rFonts w:ascii="Times New Roman" w:hAnsi="Times New Roman" w:cs="Times New Roman" w:eastAsia="Times New Roman" w:hint="default"/>
          <w:spacing w:val="-1"/>
        </w:rPr>
        <w:t> </w:t>
      </w:r>
      <w:r>
        <w:rPr/>
        <w:t>元后的募集资金为</w:t>
      </w:r>
      <w:r>
        <w:rPr>
          <w:spacing w:val="-49"/>
        </w:rPr>
        <w:t> </w:t>
      </w:r>
      <w:r>
        <w:rPr>
          <w:rFonts w:ascii="Times New Roman" w:hAnsi="Times New Roman" w:cs="Times New Roman" w:eastAsia="Times New Roman" w:hint="default"/>
        </w:rPr>
        <w:t>1,456,024,429.95</w:t>
      </w:r>
      <w:r>
        <w:rPr>
          <w:rFonts w:ascii="Times New Roman" w:hAnsi="Times New Roman" w:cs="Times New Roman" w:eastAsia="Times New Roman" w:hint="default"/>
          <w:spacing w:val="-1"/>
        </w:rPr>
        <w:t> </w:t>
      </w:r>
      <w:r>
        <w:rPr/>
        <w:t>元。募集资金净额</w:t>
      </w:r>
    </w:p>
    <w:p>
      <w:pPr>
        <w:pStyle w:val="BodyText"/>
        <w:spacing w:line="240" w:lineRule="auto" w:before="63"/>
        <w:ind w:left="182" w:right="0"/>
        <w:jc w:val="both"/>
      </w:pPr>
      <w:r>
        <w:rPr>
          <w:rFonts w:ascii="Times New Roman" w:hAnsi="Times New Roman" w:cs="Times New Roman" w:eastAsia="Times New Roman" w:hint="default"/>
        </w:rPr>
        <w:t>1,456,024,429.95</w:t>
      </w:r>
      <w:r>
        <w:rPr>
          <w:rFonts w:ascii="Times New Roman" w:hAnsi="Times New Roman" w:cs="Times New Roman" w:eastAsia="Times New Roman" w:hint="default"/>
          <w:spacing w:val="1"/>
        </w:rPr>
        <w:t> </w:t>
      </w:r>
      <w:r>
        <w:rPr/>
        <w:t>元已于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日汇入本公司在渤海银行天津北辰支行开立的</w:t>
      </w:r>
      <w:r>
        <w:rPr>
          <w:spacing w:val="-46"/>
        </w:rPr>
        <w:t> </w:t>
      </w:r>
      <w:r>
        <w:rPr>
          <w:rFonts w:ascii="Times New Roman" w:hAnsi="Times New Roman" w:cs="Times New Roman" w:eastAsia="Times New Roman" w:hint="default"/>
        </w:rPr>
        <w:t>2000145479000712</w:t>
      </w:r>
      <w:r>
        <w:rPr>
          <w:rFonts w:ascii="Times New Roman" w:hAnsi="Times New Roman" w:cs="Times New Roman" w:eastAsia="Times New Roman" w:hint="default"/>
          <w:spacing w:val="1"/>
        </w:rPr>
        <w:t> </w:t>
      </w:r>
      <w:r>
        <w:rPr/>
        <w:t>银行账户</w:t>
      </w:r>
    </w:p>
    <w:p>
      <w:pPr>
        <w:pStyle w:val="BodyText"/>
        <w:spacing w:line="300" w:lineRule="auto" w:before="63"/>
        <w:ind w:left="182" w:right="1284"/>
        <w:jc w:val="left"/>
      </w:pPr>
      <w:r>
        <w:rPr>
          <w:rFonts w:ascii="Times New Roman" w:hAnsi="Times New Roman" w:cs="Times New Roman" w:eastAsia="Times New Roman" w:hint="default"/>
        </w:rPr>
        <w:t>1,122,594,429.95</w:t>
      </w:r>
      <w:r>
        <w:rPr>
          <w:rFonts w:ascii="Times New Roman" w:hAnsi="Times New Roman" w:cs="Times New Roman" w:eastAsia="Times New Roman" w:hint="default"/>
          <w:spacing w:val="-1"/>
        </w:rPr>
        <w:t> </w:t>
      </w:r>
      <w:r>
        <w:rPr/>
        <w:t>元以及公司在中国银行北辰开发区支行开立的</w:t>
      </w:r>
      <w:r>
        <w:rPr>
          <w:spacing w:val="-48"/>
        </w:rPr>
        <w:t> </w:t>
      </w:r>
      <w:r>
        <w:rPr>
          <w:rFonts w:ascii="Times New Roman" w:hAnsi="Times New Roman" w:cs="Times New Roman" w:eastAsia="Times New Roman" w:hint="default"/>
        </w:rPr>
        <w:t>270083125956</w:t>
      </w:r>
      <w:r>
        <w:rPr>
          <w:rFonts w:ascii="Times New Roman" w:hAnsi="Times New Roman" w:cs="Times New Roman" w:eastAsia="Times New Roman" w:hint="default"/>
          <w:spacing w:val="-2"/>
        </w:rPr>
        <w:t> </w:t>
      </w:r>
      <w:r>
        <w:rPr/>
        <w:t>银行账户</w:t>
      </w:r>
      <w:r>
        <w:rPr>
          <w:spacing w:val="-48"/>
        </w:rPr>
        <w:t> </w:t>
      </w:r>
      <w:r>
        <w:rPr>
          <w:rFonts w:ascii="Times New Roman" w:hAnsi="Times New Roman" w:cs="Times New Roman" w:eastAsia="Times New Roman" w:hint="default"/>
        </w:rPr>
        <w:t>333,430,000.00</w:t>
      </w:r>
      <w:r>
        <w:rPr>
          <w:rFonts w:ascii="Times New Roman" w:hAnsi="Times New Roman" w:cs="Times New Roman" w:eastAsia="Times New Roman" w:hint="default"/>
          <w:spacing w:val="-1"/>
        </w:rPr>
        <w:t> </w:t>
      </w:r>
      <w:r>
        <w:rPr/>
        <w:t>元。上述资金到位 情况已经信永中和会计师事务所（特殊普通合伙）审验并出具</w:t>
      </w:r>
      <w:r>
        <w:rPr>
          <w:spacing w:val="-39"/>
        </w:rPr>
        <w:t> </w:t>
      </w:r>
      <w:r>
        <w:rPr>
          <w:rFonts w:ascii="Times New Roman" w:hAnsi="Times New Roman" w:cs="Times New Roman" w:eastAsia="Times New Roman" w:hint="default"/>
          <w:spacing w:val="-1"/>
          <w:w w:val="99"/>
        </w:rPr>
        <w:t>XYZH/2017TJA20015</w:t>
      </w:r>
      <w:r>
        <w:rPr>
          <w:rFonts w:ascii="Times New Roman" w:hAnsi="Times New Roman" w:cs="Times New Roman" w:eastAsia="Times New Roman" w:hint="default"/>
          <w:spacing w:val="9"/>
          <w:w w:val="99"/>
        </w:rPr>
        <w:t> </w:t>
      </w:r>
      <w:r>
        <w:rPr>
          <w:spacing w:val="-12"/>
        </w:rPr>
        <w:t>号《验资报告》。</w:t>
      </w:r>
    </w:p>
    <w:p>
      <w:pPr>
        <w:pStyle w:val="BodyText"/>
        <w:spacing w:line="240" w:lineRule="auto" w:before="53"/>
        <w:ind w:left="182" w:right="0"/>
        <w:jc w:val="both"/>
      </w:pPr>
      <w:r>
        <w:rPr/>
        <w:t>（</w:t>
      </w:r>
      <w:r>
        <w:rPr>
          <w:rFonts w:ascii="Times New Roman" w:hAnsi="Times New Roman" w:cs="Times New Roman" w:eastAsia="Times New Roman" w:hint="default"/>
        </w:rPr>
        <w:t>2</w:t>
      </w:r>
      <w:r>
        <w:rPr/>
        <w:t>）本年度共使用募集资金</w:t>
      </w:r>
      <w:r>
        <w:rPr>
          <w:spacing w:val="-56"/>
        </w:rPr>
        <w:t> </w:t>
      </w:r>
      <w:r>
        <w:rPr>
          <w:rFonts w:ascii="Times New Roman" w:hAnsi="Times New Roman" w:cs="Times New Roman" w:eastAsia="Times New Roman" w:hint="default"/>
        </w:rPr>
        <w:t>53,465.27</w:t>
      </w:r>
      <w:r>
        <w:rPr>
          <w:rFonts w:ascii="Times New Roman" w:hAnsi="Times New Roman" w:cs="Times New Roman" w:eastAsia="Times New Roman" w:hint="default"/>
          <w:spacing w:val="-10"/>
        </w:rPr>
        <w:t> </w:t>
      </w:r>
      <w:r>
        <w:rPr/>
        <w:t>万元，累计使用募集资金</w:t>
      </w:r>
      <w:r>
        <w:rPr>
          <w:spacing w:val="-56"/>
        </w:rPr>
        <w:t> </w:t>
      </w:r>
      <w:r>
        <w:rPr>
          <w:rFonts w:ascii="Times New Roman" w:hAnsi="Times New Roman" w:cs="Times New Roman" w:eastAsia="Times New Roman" w:hint="default"/>
        </w:rPr>
        <w:t>113,168.73</w:t>
      </w:r>
      <w:r>
        <w:rPr>
          <w:rFonts w:ascii="Times New Roman" w:hAnsi="Times New Roman" w:cs="Times New Roman" w:eastAsia="Times New Roman" w:hint="default"/>
          <w:spacing w:val="-10"/>
        </w:rPr>
        <w:t> </w:t>
      </w:r>
      <w:r>
        <w:rPr/>
        <w:t>万元，其中智能化印刷设备生产线建设项目本</w:t>
      </w:r>
    </w:p>
    <w:p>
      <w:pPr>
        <w:pStyle w:val="BodyText"/>
        <w:spacing w:line="240" w:lineRule="auto" w:before="63"/>
        <w:ind w:left="182" w:right="0"/>
        <w:jc w:val="both"/>
        <w:rPr>
          <w:rFonts w:ascii="Times New Roman" w:hAnsi="Times New Roman" w:cs="Times New Roman" w:eastAsia="Times New Roman" w:hint="default"/>
        </w:rPr>
      </w:pPr>
      <w:r>
        <w:rPr/>
        <w:t>年度使用募集资金</w:t>
      </w:r>
      <w:r>
        <w:rPr>
          <w:spacing w:val="-52"/>
        </w:rPr>
        <w:t> </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万</w:t>
      </w:r>
      <w:r>
        <w:rPr/>
        <w:t>元</w:t>
      </w:r>
      <w:r>
        <w:rPr>
          <w:spacing w:val="-92"/>
        </w:rPr>
        <w:t>，</w:t>
      </w:r>
      <w:r>
        <w:rPr/>
        <w:t>累计使用募集资金</w:t>
      </w:r>
      <w:r>
        <w:rPr>
          <w:spacing w:val="-52"/>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76</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万元</w:t>
      </w:r>
      <w:r>
        <w:rPr>
          <w:spacing w:val="-92"/>
        </w:rPr>
        <w:t>；</w:t>
      </w:r>
      <w:r>
        <w:rPr/>
        <w:t>智能化印刷设备研发项目本年度使用募集资金</w:t>
      </w:r>
      <w:r>
        <w:rPr>
          <w:spacing w:val="-51"/>
        </w:rPr>
        <w:t> </w:t>
      </w:r>
      <w:r>
        <w:rPr>
          <w:rFonts w:ascii="Times New Roman" w:hAnsi="Times New Roman" w:cs="Times New Roman" w:eastAsia="Times New Roman" w:hint="default"/>
          <w:spacing w:val="1"/>
        </w:rPr>
        <w:t>58</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2</w:t>
      </w:r>
    </w:p>
    <w:p>
      <w:pPr>
        <w:pStyle w:val="BodyText"/>
        <w:spacing w:line="240" w:lineRule="auto" w:before="63"/>
        <w:ind w:left="182" w:right="0"/>
        <w:jc w:val="both"/>
      </w:pPr>
      <w:r>
        <w:rPr/>
        <w:t>万元，累计使用募集资金</w:t>
      </w:r>
      <w:r>
        <w:rPr>
          <w:spacing w:val="-48"/>
        </w:rPr>
        <w:t> </w:t>
      </w:r>
      <w:r>
        <w:rPr>
          <w:rFonts w:ascii="Times New Roman" w:hAnsi="Times New Roman" w:cs="Times New Roman" w:eastAsia="Times New Roman" w:hint="default"/>
        </w:rPr>
        <w:t>12,905.74 </w:t>
      </w:r>
      <w:r>
        <w:rPr/>
        <w:t>万元；长荣绿色包装建设智能印刷、包装材料及生产演示基地本年度使用募集资金</w:t>
      </w:r>
    </w:p>
    <w:p>
      <w:pPr>
        <w:pStyle w:val="BodyText"/>
        <w:spacing w:line="300" w:lineRule="auto" w:before="63"/>
        <w:ind w:left="182" w:right="0"/>
        <w:jc w:val="left"/>
      </w:pPr>
      <w:r>
        <w:rPr>
          <w:rFonts w:ascii="Times New Roman" w:hAnsi="Times New Roman" w:cs="Times New Roman" w:eastAsia="Times New Roman" w:hint="default"/>
        </w:rPr>
        <w:t>6,585.14</w:t>
      </w:r>
      <w:r>
        <w:rPr>
          <w:rFonts w:ascii="Times New Roman" w:hAnsi="Times New Roman" w:cs="Times New Roman" w:eastAsia="Times New Roman" w:hint="default"/>
          <w:spacing w:val="-3"/>
        </w:rPr>
        <w:t> </w:t>
      </w:r>
      <w:r>
        <w:rPr>
          <w:spacing w:val="-3"/>
        </w:rPr>
        <w:t>万元，累计使用募集资金</w:t>
      </w:r>
      <w:r>
        <w:rPr>
          <w:spacing w:val="-49"/>
        </w:rPr>
        <w:t> </w:t>
      </w:r>
      <w:r>
        <w:rPr>
          <w:rFonts w:ascii="Times New Roman" w:hAnsi="Times New Roman" w:cs="Times New Roman" w:eastAsia="Times New Roman" w:hint="default"/>
        </w:rPr>
        <w:t>19,135.86</w:t>
      </w:r>
      <w:r>
        <w:rPr>
          <w:rFonts w:ascii="Times New Roman" w:hAnsi="Times New Roman" w:cs="Times New Roman" w:eastAsia="Times New Roman" w:hint="default"/>
          <w:spacing w:val="-3"/>
        </w:rPr>
        <w:t> </w:t>
      </w:r>
      <w:r>
        <w:rPr>
          <w:spacing w:val="-5"/>
        </w:rPr>
        <w:t>万元；本年投入</w:t>
      </w:r>
      <w:r>
        <w:rPr>
          <w:spacing w:val="-49"/>
        </w:rPr>
        <w:t> </w:t>
      </w:r>
      <w:r>
        <w:rPr>
          <w:rFonts w:ascii="Times New Roman" w:hAnsi="Times New Roman" w:cs="Times New Roman" w:eastAsia="Times New Roman" w:hint="default"/>
        </w:rPr>
        <w:t>28,251.00</w:t>
      </w:r>
      <w:r>
        <w:rPr>
          <w:rFonts w:ascii="Times New Roman" w:hAnsi="Times New Roman" w:cs="Times New Roman" w:eastAsia="Times New Roman" w:hint="default"/>
          <w:spacing w:val="-3"/>
        </w:rPr>
        <w:t> </w:t>
      </w:r>
      <w:r>
        <w:rPr/>
        <w:t>万元永久补充流动资金，累计投入</w:t>
      </w:r>
      <w:r>
        <w:rPr>
          <w:spacing w:val="-49"/>
        </w:rPr>
        <w:t> </w:t>
      </w:r>
      <w:r>
        <w:rPr>
          <w:rFonts w:ascii="Times New Roman" w:hAnsi="Times New Roman" w:cs="Times New Roman" w:eastAsia="Times New Roman" w:hint="default"/>
        </w:rPr>
        <w:t>54,251.00</w:t>
      </w:r>
      <w:r>
        <w:rPr>
          <w:rFonts w:ascii="Times New Roman" w:hAnsi="Times New Roman" w:cs="Times New Roman" w:eastAsia="Times New Roman" w:hint="default"/>
          <w:spacing w:val="-3"/>
        </w:rPr>
        <w:t> </w:t>
      </w:r>
      <w:r>
        <w:rPr/>
        <w:t>万元永 久补充流动资金。</w:t>
      </w:r>
    </w:p>
    <w:p>
      <w:pPr>
        <w:pStyle w:val="BodyText"/>
        <w:spacing w:line="240" w:lineRule="auto" w:before="72"/>
        <w:ind w:left="182" w:right="0"/>
        <w:jc w:val="both"/>
      </w:pPr>
      <w:r>
        <w:rPr/>
        <w:t>（</w:t>
      </w:r>
      <w:r>
        <w:rPr>
          <w:rFonts w:ascii="Times New Roman" w:hAnsi="Times New Roman" w:cs="Times New Roman" w:eastAsia="Times New Roman" w:hint="default"/>
        </w:rPr>
        <w:t>3</w:t>
      </w:r>
      <w:r>
        <w:rPr/>
        <w:t>）本年度变更募集资金</w:t>
      </w:r>
      <w:r>
        <w:rPr>
          <w:spacing w:val="-58"/>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0"/>
        </w:rPr>
        <w:t> </w:t>
      </w:r>
      <w:r>
        <w:rPr/>
        <w:t>万元，累计变更募集资金</w:t>
      </w:r>
      <w:r>
        <w:rPr>
          <w:spacing w:val="-58"/>
        </w:rPr>
        <w:t> </w:t>
      </w:r>
      <w:r>
        <w:rPr>
          <w:rFonts w:ascii="Times New Roman" w:hAnsi="Times New Roman" w:cs="Times New Roman" w:eastAsia="Times New Roman" w:hint="default"/>
        </w:rPr>
        <w:t>80,251.00</w:t>
      </w:r>
      <w:r>
        <w:rPr>
          <w:rFonts w:ascii="Times New Roman" w:hAnsi="Times New Roman" w:cs="Times New Roman" w:eastAsia="Times New Roman" w:hint="default"/>
          <w:spacing w:val="-10"/>
        </w:rPr>
        <w:t> </w:t>
      </w:r>
      <w:r>
        <w:rPr/>
        <w:t>万元，其中投资设立长荣绿色包装，用于建设新型</w:t>
      </w:r>
    </w:p>
    <w:p>
      <w:pPr>
        <w:pStyle w:val="BodyText"/>
        <w:spacing w:line="240" w:lineRule="auto" w:before="63"/>
        <w:ind w:left="182" w:right="0"/>
        <w:jc w:val="both"/>
      </w:pPr>
      <w:r>
        <w:rPr/>
        <w:t>智能绿色印刷设备研发创新基地的演示中心项目，变更后投资总额</w:t>
      </w:r>
      <w:r>
        <w:rPr>
          <w:spacing w:val="-55"/>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9"/>
        </w:rPr>
        <w:t> </w:t>
      </w:r>
      <w:r>
        <w:rPr/>
        <w:t>万元，本年度共使用募集资金</w:t>
      </w:r>
      <w:r>
        <w:rPr>
          <w:spacing w:val="-55"/>
        </w:rPr>
        <w:t> </w:t>
      </w:r>
      <w:r>
        <w:rPr>
          <w:rFonts w:ascii="Times New Roman" w:hAnsi="Times New Roman" w:cs="Times New Roman" w:eastAsia="Times New Roman" w:hint="default"/>
        </w:rPr>
        <w:t>6,585.14</w:t>
      </w:r>
      <w:r>
        <w:rPr>
          <w:rFonts w:ascii="Times New Roman" w:hAnsi="Times New Roman" w:cs="Times New Roman" w:eastAsia="Times New Roman" w:hint="default"/>
          <w:spacing w:val="-8"/>
        </w:rPr>
        <w:t> </w:t>
      </w:r>
      <w:r>
        <w:rPr/>
        <w:t>万元，</w:t>
      </w:r>
    </w:p>
    <w:p>
      <w:pPr>
        <w:spacing w:after="0" w:line="240" w:lineRule="auto"/>
        <w:jc w:val="both"/>
        <w:sectPr>
          <w:pgSz w:w="11910" w:h="16840"/>
          <w:pgMar w:header="745" w:footer="979" w:top="1060" w:bottom="1160" w:left="980" w:right="0"/>
        </w:sectPr>
      </w:pPr>
    </w:p>
    <w:p>
      <w:pPr>
        <w:spacing w:line="240" w:lineRule="auto" w:before="11"/>
        <w:rPr>
          <w:rFonts w:ascii="宋体" w:hAnsi="宋体" w:cs="宋体" w:eastAsia="宋体" w:hint="default"/>
          <w:sz w:val="28"/>
          <w:szCs w:val="28"/>
        </w:rPr>
      </w:pPr>
    </w:p>
    <w:p>
      <w:pPr>
        <w:spacing w:line="1690" w:lineRule="exact"/>
        <w:ind w:left="153" w:right="0" w:firstLine="0"/>
        <w:rPr>
          <w:rFonts w:ascii="宋体" w:hAnsi="宋体" w:cs="宋体" w:eastAsia="宋体" w:hint="default"/>
          <w:sz w:val="20"/>
          <w:szCs w:val="20"/>
        </w:rPr>
      </w:pPr>
      <w:r>
        <w:rPr>
          <w:rFonts w:ascii="宋体" w:hAnsi="宋体" w:cs="宋体" w:eastAsia="宋体" w:hint="default"/>
          <w:position w:val="-33"/>
          <w:sz w:val="20"/>
          <w:szCs w:val="20"/>
        </w:rPr>
        <w:pict>
          <v:shape style="width:478.3pt;height:84.5pt;mso-position-horizontal-relative:char;mso-position-vertical-relative:line" type="#_x0000_t202" filled="false" stroked="true" strokeweight=".47998pt" strokecolor="#000000">
            <w10:anchorlock/>
            <v:textbox inset="0,0,0,0">
              <w:txbxContent>
                <w:p>
                  <w:pPr>
                    <w:pStyle w:val="BodyText"/>
                    <w:spacing w:line="240" w:lineRule="auto" w:before="8"/>
                    <w:ind w:left="24" w:right="0"/>
                    <w:jc w:val="left"/>
                  </w:pPr>
                  <w:r>
                    <w:rPr/>
                    <w:t>累计使用募集资金</w:t>
                  </w:r>
                  <w:r>
                    <w:rPr>
                      <w:spacing w:val="-47"/>
                    </w:rPr>
                    <w:t> </w:t>
                  </w:r>
                  <w:r>
                    <w:rPr>
                      <w:rFonts w:ascii="Times New Roman" w:hAnsi="Times New Roman" w:cs="Times New Roman" w:eastAsia="Times New Roman" w:hint="default"/>
                    </w:rPr>
                    <w:t>19,135.86</w:t>
                  </w:r>
                  <w:r>
                    <w:rPr>
                      <w:rFonts w:ascii="Times New Roman" w:hAnsi="Times New Roman" w:cs="Times New Roman" w:eastAsia="Times New Roman" w:hint="default"/>
                      <w:spacing w:val="1"/>
                    </w:rPr>
                    <w:t> </w:t>
                  </w:r>
                  <w:r>
                    <w:rPr/>
                    <w:t>万元；永久补充流动资金，变更后投资总额</w:t>
                  </w:r>
                  <w:r>
                    <w:rPr>
                      <w:spacing w:val="-47"/>
                    </w:rPr>
                    <w:t> </w:t>
                  </w:r>
                  <w:r>
                    <w:rPr>
                      <w:rFonts w:ascii="Times New Roman" w:hAnsi="Times New Roman" w:cs="Times New Roman" w:eastAsia="Times New Roman" w:hint="default"/>
                    </w:rPr>
                    <w:t>54,251.00 </w:t>
                  </w:r>
                  <w:r>
                    <w:rPr/>
                    <w:t>万元，本年投入</w:t>
                  </w:r>
                  <w:r>
                    <w:rPr>
                      <w:spacing w:val="-46"/>
                    </w:rPr>
                    <w:t> </w:t>
                  </w:r>
                  <w:r>
                    <w:rPr>
                      <w:rFonts w:ascii="Times New Roman" w:hAnsi="Times New Roman" w:cs="Times New Roman" w:eastAsia="Times New Roman" w:hint="default"/>
                    </w:rPr>
                    <w:t>28,251.00 </w:t>
                  </w:r>
                  <w:r>
                    <w:rPr/>
                    <w:t>万元永久补</w:t>
                  </w:r>
                </w:p>
                <w:p>
                  <w:pPr>
                    <w:pStyle w:val="BodyText"/>
                    <w:spacing w:line="240" w:lineRule="auto" w:before="63"/>
                    <w:ind w:left="24" w:right="0"/>
                    <w:jc w:val="left"/>
                  </w:pPr>
                  <w:r>
                    <w:rPr/>
                    <w:t>充流动资金，累计投入</w:t>
                  </w:r>
                  <w:r>
                    <w:rPr>
                      <w:spacing w:val="-46"/>
                    </w:rPr>
                    <w:t> </w:t>
                  </w:r>
                  <w:r>
                    <w:rPr>
                      <w:rFonts w:ascii="Times New Roman" w:hAnsi="Times New Roman" w:cs="Times New Roman" w:eastAsia="Times New Roman" w:hint="default"/>
                    </w:rPr>
                    <w:t>54,251.00</w:t>
                  </w:r>
                  <w:r>
                    <w:rPr>
                      <w:rFonts w:ascii="Times New Roman" w:hAnsi="Times New Roman" w:cs="Times New Roman" w:eastAsia="Times New Roman" w:hint="default"/>
                      <w:spacing w:val="1"/>
                    </w:rPr>
                    <w:t> </w:t>
                  </w:r>
                  <w:r>
                    <w:rPr/>
                    <w:t>万元永久补充流动资金。</w:t>
                  </w:r>
                </w:p>
                <w:p>
                  <w:pPr>
                    <w:pStyle w:val="BodyText"/>
                    <w:spacing w:line="240" w:lineRule="auto" w:before="103"/>
                    <w:ind w:left="24" w:right="0"/>
                    <w:jc w:val="left"/>
                  </w:pPr>
                  <w:r>
                    <w:rPr/>
                    <w:t>（</w:t>
                  </w:r>
                  <w:r>
                    <w:rPr>
                      <w:rFonts w:ascii="Times New Roman" w:hAnsi="Times New Roman" w:cs="Times New Roman" w:eastAsia="Times New Roman" w:hint="default"/>
                    </w:rPr>
                    <w:t>4</w:t>
                  </w:r>
                  <w:r>
                    <w:rPr/>
                    <w:t>）本年度使用募集资金临时补充流动资金</w:t>
                  </w:r>
                  <w:r>
                    <w:rPr>
                      <w:spacing w:val="-44"/>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2"/>
                    </w:rPr>
                    <w:t> </w:t>
                  </w:r>
                  <w:r>
                    <w:rPr/>
                    <w:t>万元；</w:t>
                  </w:r>
                </w:p>
                <w:p>
                  <w:pPr>
                    <w:pStyle w:val="BodyText"/>
                    <w:spacing w:line="240" w:lineRule="auto" w:before="101"/>
                    <w:ind w:left="24" w:right="0"/>
                    <w:jc w:val="left"/>
                    <w:rPr>
                      <w:rFonts w:ascii="Times New Roman" w:hAnsi="Times New Roman" w:cs="Times New Roman" w:eastAsia="Times New Roman" w:hint="default"/>
                    </w:rPr>
                  </w:pPr>
                  <w:r>
                    <w:rPr>
                      <w:spacing w:val="-13"/>
                    </w:rPr>
                    <w:t>（</w:t>
                  </w:r>
                  <w:r>
                    <w:rPr>
                      <w:rFonts w:ascii="Times New Roman" w:hAnsi="Times New Roman" w:cs="Times New Roman" w:eastAsia="Times New Roman" w:hint="default"/>
                      <w:spacing w:val="-13"/>
                    </w:rPr>
                    <w:t>5</w:t>
                  </w:r>
                  <w:r>
                    <w:rPr>
                      <w:spacing w:val="-13"/>
                    </w:rPr>
                    <w:t>）截止</w:t>
                  </w:r>
                  <w:r>
                    <w:rPr>
                      <w:spacing w:val="-46"/>
                    </w:rPr>
                    <w:t> </w:t>
                  </w: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6"/>
                    </w:rPr>
                    <w:t>日，尚未使用的募集资金为</w:t>
                  </w:r>
                  <w:r>
                    <w:rPr>
                      <w:spacing w:val="-46"/>
                    </w:rPr>
                    <w:t> </w:t>
                  </w:r>
                  <w:r>
                    <w:rPr>
                      <w:rFonts w:ascii="Times New Roman" w:hAnsi="Times New Roman" w:cs="Times New Roman" w:eastAsia="Times New Roman" w:hint="default"/>
                    </w:rPr>
                    <w:t>37,799.95</w:t>
                  </w:r>
                  <w:r>
                    <w:rPr>
                      <w:rFonts w:ascii="Times New Roman" w:hAnsi="Times New Roman" w:cs="Times New Roman" w:eastAsia="Times New Roman" w:hint="default"/>
                      <w:spacing w:val="1"/>
                    </w:rPr>
                    <w:t> </w:t>
                  </w:r>
                  <w:r>
                    <w:rPr>
                      <w:spacing w:val="-6"/>
                    </w:rPr>
                    <w:t>万元，临时补充流动资金</w:t>
                  </w:r>
                  <w:r>
                    <w:rPr>
                      <w:spacing w:val="-48"/>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1"/>
                    </w:rPr>
                    <w:t> </w:t>
                  </w:r>
                  <w:r>
                    <w:rPr>
                      <w:spacing w:val="-11"/>
                    </w:rPr>
                    <w:t>万元，剩余的</w:t>
                  </w:r>
                  <w:r>
                    <w:rPr>
                      <w:spacing w:val="-48"/>
                    </w:rPr>
                    <w:t> </w:t>
                  </w:r>
                  <w:r>
                    <w:rPr>
                      <w:rFonts w:ascii="Times New Roman" w:hAnsi="Times New Roman" w:cs="Times New Roman" w:eastAsia="Times New Roman" w:hint="default"/>
                    </w:rPr>
                    <w:t>17,799.95</w:t>
                  </w:r>
                </w:p>
                <w:p>
                  <w:pPr>
                    <w:pStyle w:val="BodyText"/>
                    <w:spacing w:line="240" w:lineRule="auto" w:before="63"/>
                    <w:ind w:left="24" w:right="0"/>
                    <w:jc w:val="left"/>
                  </w:pPr>
                  <w:r>
                    <w:rPr/>
                    <w:t>万元在募集资金专户存储。</w:t>
                  </w:r>
                </w:p>
              </w:txbxContent>
            </v:textbox>
          </v:shape>
        </w:pict>
      </w:r>
      <w:r>
        <w:rPr>
          <w:rFonts w:ascii="宋体" w:hAnsi="宋体" w:cs="宋体" w:eastAsia="宋体" w:hint="default"/>
          <w:position w:val="-33"/>
          <w:sz w:val="20"/>
          <w:szCs w:val="20"/>
        </w:rPr>
      </w:r>
    </w:p>
    <w:p>
      <w:pPr>
        <w:spacing w:line="240" w:lineRule="auto" w:before="7"/>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2"/>
        <w:gridCol w:w="725"/>
        <w:gridCol w:w="898"/>
        <w:gridCol w:w="895"/>
        <w:gridCol w:w="727"/>
        <w:gridCol w:w="898"/>
        <w:gridCol w:w="898"/>
        <w:gridCol w:w="727"/>
        <w:gridCol w:w="728"/>
        <w:gridCol w:w="898"/>
        <w:gridCol w:w="728"/>
        <w:gridCol w:w="727"/>
      </w:tblGrid>
      <w:tr>
        <w:trPr>
          <w:trHeight w:val="1652"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8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9"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964"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高速精 密多功 能新型 印刷设 备产业 化项目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27,516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27,516</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27,516.02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-87,174.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-19,964.34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7"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使用募 集的配 套资金 支付购 买力群 股份 </w:t>
            </w:r>
            <w:r>
              <w:rPr>
                <w:rFonts w:ascii="Times New Roman" w:hAnsi="Times New Roman" w:cs="Times New Roman" w:eastAsia="Times New Roman" w:hint="default"/>
                <w:sz w:val="18"/>
                <w:szCs w:val="18"/>
              </w:rPr>
              <w:t>85%</w:t>
            </w:r>
            <w:r>
              <w:rPr>
                <w:rFonts w:ascii="宋体" w:hAnsi="宋体" w:cs="宋体" w:eastAsia="宋体" w:hint="default"/>
                <w:sz w:val="18"/>
                <w:szCs w:val="18"/>
              </w:rPr>
              <w:t>股</w:t>
            </w: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权的现 金对价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30,880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pacing w:val="-1"/>
                <w:sz w:val="18"/>
              </w:rPr>
              <w:t>30,880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pacing w:val="-1"/>
                <w:sz w:val="18"/>
              </w:rPr>
              <w:t>30,880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w w:val="95"/>
                <w:sz w:val="18"/>
              </w:rPr>
              <w:t>4,820.21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54,850.29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智能化 印刷设 备生产 线建设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112,259.44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58,008.44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26,876.13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46.33%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智能化 印刷设 备研发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33,343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13,343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12,905.74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96.72%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设立长 荣绿色</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6,585.14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19,135.86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95.68%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-943.19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-925.88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024002pt;margin-top:487.509979pt;width:35.9pt;height:226.95pt;mso-position-horizontal-relative:page;mso-position-vertical-relative:page;z-index:-1581568" coordorigin="1860,9750" coordsize="718,4539">
            <v:group style="position:absolute;left:1860;top:9750;width:718;height:2266" coordorigin="1860,9750" coordsize="718,2266">
              <v:shape style="position:absolute;left:1860;top:9750;width:718;height:2266" coordorigin="1860,9750" coordsize="718,2266" path="m1860,12016l2578,12016,2578,9750,1860,9750,1860,12016xe" filled="true" fillcolor="#ffffff" stroked="false">
                <v:path arrowok="t"/>
                <v:fill type="solid"/>
              </v:shape>
            </v:group>
            <v:group style="position:absolute;left:1884;top:10686;width:670;height:394" coordorigin="1884,10686" coordsize="670,394">
              <v:shape style="position:absolute;left:1884;top:10686;width:670;height:394" coordorigin="1884,10686" coordsize="670,394" path="m1884,11080l2554,11080,2554,10686,1884,10686,1884,11080xe" filled="true" fillcolor="#ffffff" stroked="false">
                <v:path arrowok="t"/>
                <v:fill type="solid"/>
              </v:shape>
            </v:group>
            <v:group style="position:absolute;left:1860;top:12026;width:718;height:2264" coordorigin="1860,12026" coordsize="718,2264">
              <v:shape style="position:absolute;left:1860;top:12026;width:718;height:2264" coordorigin="1860,12026" coordsize="718,2264" path="m1860,14289l2578,14289,2578,12026,1860,12026,1860,14289xe" filled="true" fillcolor="#ffffff" stroked="false">
                <v:path arrowok="t"/>
                <v:fill type="solid"/>
              </v:shape>
            </v:group>
            <v:group style="position:absolute;left:1884;top:12962;width:670;height:392" coordorigin="1884,12962" coordsize="670,392">
              <v:shape style="position:absolute;left:1884;top:12962;width:670;height:392" coordorigin="1884,12962" coordsize="670,392" path="m1884,13353l2554,13353,2554,12962,1884,12962,1884,1335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2"/>
        <w:gridCol w:w="725"/>
        <w:gridCol w:w="898"/>
        <w:gridCol w:w="895"/>
        <w:gridCol w:w="727"/>
        <w:gridCol w:w="898"/>
        <w:gridCol w:w="898"/>
        <w:gridCol w:w="727"/>
        <w:gridCol w:w="728"/>
        <w:gridCol w:w="898"/>
        <w:gridCol w:w="728"/>
        <w:gridCol w:w="727"/>
      </w:tblGrid>
      <w:tr>
        <w:trPr>
          <w:trHeight w:val="2235"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包装建 设智能 </w:t>
            </w:r>
            <w:r>
              <w:rPr>
                <w:rFonts w:ascii="宋体" w:hAnsi="宋体" w:cs="宋体" w:eastAsia="宋体" w:hint="default"/>
                <w:spacing w:val="-14"/>
                <w:sz w:val="18"/>
                <w:szCs w:val="18"/>
              </w:rPr>
              <w:t>印刷、包</w:t>
            </w:r>
            <w:r>
              <w:rPr>
                <w:rFonts w:ascii="宋体" w:hAnsi="宋体" w:cs="宋体" w:eastAsia="宋体" w:hint="default"/>
                <w:sz w:val="18"/>
                <w:szCs w:val="18"/>
              </w:rPr>
              <w:t> 装材料 及生产 演示基 地</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天津长 荣光电 科技有 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永久补 充流动 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28,251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54,251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0"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6"/>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203,998.44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203,998.44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171,564.75</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-83,297.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33,960.07</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2273"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设立 全资子 公司建 设印刷 设备再 制造基 地项目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5,005.24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-620.69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-925.66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5"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 控股子 公司长 荣股份</w:t>
            </w:r>
          </w:p>
          <w:p>
            <w:pPr>
              <w:pStyle w:val="TableParagraph"/>
              <w:spacing w:line="316" w:lineRule="auto" w:before="22"/>
              <w:ind w:left="24" w:right="-32"/>
              <w:jc w:val="left"/>
              <w:rPr>
                <w:rFonts w:ascii="宋体" w:hAnsi="宋体" w:cs="宋体" w:eastAsia="宋体" w:hint="default"/>
                <w:sz w:val="18"/>
                <w:szCs w:val="18"/>
              </w:rPr>
            </w:pPr>
            <w:r>
              <w:rPr>
                <w:rFonts w:ascii="宋体" w:hAnsi="宋体" w:cs="宋体" w:eastAsia="宋体" w:hint="default"/>
                <w:sz w:val="18"/>
                <w:szCs w:val="18"/>
              </w:rPr>
              <w:t>（日本） 有限公</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316.54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-496.04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-1,184.76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3"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设立 全资子 公司长 荣股份</w:t>
            </w:r>
          </w:p>
          <w:p>
            <w:pPr>
              <w:pStyle w:val="TableParagraph"/>
              <w:spacing w:line="316" w:lineRule="auto" w:before="22"/>
              <w:ind w:left="24" w:right="-32"/>
              <w:jc w:val="left"/>
              <w:rPr>
                <w:rFonts w:ascii="宋体" w:hAnsi="宋体" w:cs="宋体" w:eastAsia="宋体" w:hint="default"/>
                <w:sz w:val="18"/>
                <w:szCs w:val="18"/>
              </w:rPr>
            </w:pPr>
            <w:r>
              <w:rPr>
                <w:rFonts w:ascii="宋体" w:hAnsi="宋体" w:cs="宋体" w:eastAsia="宋体" w:hint="default"/>
                <w:sz w:val="18"/>
                <w:szCs w:val="18"/>
              </w:rPr>
              <w:t>（美国） 有限公</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3,195.15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3,195.15</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3,195.15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-2,878.14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购买 土地使 用权</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2"/>
        <w:gridCol w:w="725"/>
        <w:gridCol w:w="898"/>
        <w:gridCol w:w="895"/>
        <w:gridCol w:w="727"/>
        <w:gridCol w:w="898"/>
        <w:gridCol w:w="898"/>
        <w:gridCol w:w="727"/>
        <w:gridCol w:w="728"/>
        <w:gridCol w:w="898"/>
        <w:gridCol w:w="728"/>
        <w:gridCol w:w="727"/>
      </w:tblGrid>
      <w:tr>
        <w:trPr>
          <w:trHeight w:val="2273"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设立 控股子 公司成 都长荣 印刷设 备有限 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设立 全资子 公司天 津长荣 控股有 限公司</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9,450.31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5"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使用 超募资 金向子 公司增 资建设 长荣健 豪云印 刷项目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w w:val="95"/>
                <w:sz w:val="18"/>
              </w:rPr>
              <w:t>3,078.04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3,078.04</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3,082.35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100.14%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-19,762.82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支付 现金对 价购买 力群股 份</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85%</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8,583.71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8,583.71</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8,583.71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4,820.21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25,980.86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补充流 动资金</w:t>
            </w:r>
          </w:p>
          <w:p>
            <w:pPr>
              <w:pStyle w:val="TableParagraph"/>
              <w:spacing w:line="240" w:lineRule="auto" w:before="19"/>
              <w:ind w:left="24" w:right="-32"/>
              <w:jc w:val="left"/>
              <w:rPr>
                <w:rFonts w:ascii="宋体" w:hAnsi="宋体" w:cs="宋体" w:eastAsia="宋体" w:hint="default"/>
                <w:sz w:val="18"/>
                <w:szCs w:val="18"/>
              </w:rPr>
            </w:pPr>
            <w:r>
              <w:rPr>
                <w:rFonts w:ascii="宋体" w:hAnsi="宋体" w:cs="宋体" w:eastAsia="宋体" w:hint="default"/>
                <w:sz w:val="18"/>
                <w:szCs w:val="18"/>
              </w:rPr>
              <w:t>（如有）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6"/>
              <w:jc w:val="both"/>
              <w:rPr>
                <w:rFonts w:ascii="宋体" w:hAnsi="宋体" w:cs="宋体" w:eastAsia="宋体" w:hint="default"/>
                <w:sz w:val="18"/>
                <w:szCs w:val="18"/>
              </w:rPr>
            </w:pPr>
            <w:r>
              <w:rPr>
                <w:rFonts w:ascii="宋体" w:hAnsi="宋体" w:cs="宋体" w:eastAsia="宋体" w:hint="default"/>
                <w:sz w:val="18"/>
                <w:szCs w:val="18"/>
              </w:rPr>
              <w:t>超募资 金投向 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69,973.44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71,573.44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71,033.3</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1,349.23</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273,971.88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275,571.88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242,598.05</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35,309.3</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7"/>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2316"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9"/>
              <w:ind w:left="24" w:right="146"/>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（分具</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、设立全资子公司建设印刷设备再制造基地项目：全资子公司天津长荣震德机械有限公司已经设立完成，印刷 设备再制造基地一期厂房于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月建设完成转为固定资产，目前业务正常进行，但因市场需求等原因，因 此尚未达成效益。</w:t>
            </w:r>
          </w:p>
          <w:p>
            <w:pPr>
              <w:pStyle w:val="TableParagraph"/>
              <w:spacing w:line="300" w:lineRule="auto" w:before="72"/>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、分别使用超募资金设立控股子公司长荣股份（日本）有限公司、成都长荣印刷设备有限公司，设立全资子公 司长荣股份（美国）有限公司项目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子公司已经设立完成，以上子公司均为销售公司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因市场开发和推广未能达到 预期，因此上述各项目尚未达到效益。</w:t>
            </w:r>
          </w:p>
          <w:p>
            <w:pPr>
              <w:pStyle w:val="TableParagraph"/>
              <w:spacing w:line="240" w:lineRule="auto" w:before="72"/>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、设立全资子公司天津长荣控股有限公司项目：子公司已经设立完成，并支付了土地出让金，目前正在建设过</w:t>
            </w:r>
          </w:p>
        </w:tc>
      </w:tr>
    </w:tbl>
    <w:p>
      <w:pPr>
        <w:spacing w:after="0" w:line="24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84001pt;margin-top:71.999985pt;width:479.95pt;height:683.7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8848"/>
                  </w:tblGrid>
                  <w:tr>
                    <w:trPr>
                      <w:trHeight w:val="1066" w:hRule="exact"/>
                    </w:trPr>
                    <w:tc>
                      <w:tcPr>
                        <w:tcW w:w="72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8"/>
                          <w:ind w:left="22" w:right="-44"/>
                          <w:jc w:val="left"/>
                          <w:rPr>
                            <w:rFonts w:ascii="宋体" w:hAnsi="宋体" w:cs="宋体" w:eastAsia="宋体" w:hint="default"/>
                            <w:sz w:val="18"/>
                            <w:szCs w:val="18"/>
                          </w:rPr>
                        </w:pPr>
                        <w:r>
                          <w:rPr>
                            <w:rFonts w:ascii="宋体" w:hAnsi="宋体" w:cs="宋体" w:eastAsia="宋体" w:hint="default"/>
                            <w:sz w:val="18"/>
                            <w:szCs w:val="18"/>
                          </w:rPr>
                          <w:t>体项目）</w:t>
                        </w:r>
                      </w:p>
                    </w:tc>
                    <w:tc>
                      <w:tcPr>
                        <w:tcW w:w="8848"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程中，尚未达到可使用状态，所以该项目尚未达到效益。</w:t>
                        </w:r>
                      </w:p>
                      <w:p>
                        <w:pPr>
                          <w:pStyle w:val="TableParagraph"/>
                          <w:spacing w:line="297" w:lineRule="auto" w:before="158"/>
                          <w:ind w:left="12"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、使用超募资金向子公司增资建设长荣健豪云印刷项目：本公司向天津长荣健豪云印刷科技有限公司增资已经 完成，</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年已开始运营。因云印刷开发客户需要时间，所以该项目尚未达到效益。</w:t>
                        </w:r>
                      </w:p>
                    </w:tc>
                  </w:tr>
                  <w:tr>
                    <w:trPr>
                      <w:trHeight w:val="1963"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6"/>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7"/>
                          <w:ind w:left="22" w:right="22"/>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4"/>
                            <w:sz w:val="18"/>
                            <w:szCs w:val="18"/>
                          </w:rPr>
                          <w:t>额、用途</w:t>
                        </w:r>
                        <w:r>
                          <w:rPr>
                            <w:rFonts w:ascii="宋体" w:hAnsi="宋体" w:cs="宋体" w:eastAsia="宋体" w:hint="default"/>
                            <w:sz w:val="18"/>
                            <w:szCs w:val="18"/>
                          </w:rPr>
                          <w:t> 及使用 进展情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35"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月上市，取得超募资金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66,910.76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日，本公司累计取得利息收入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5,624.35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万元，累积使用超募资金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71,033.30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1,501.81 </w:t>
                        </w:r>
                        <w:r>
                          <w:rPr>
                            <w:rFonts w:ascii="宋体" w:hAnsi="宋体" w:cs="宋体" w:eastAsia="宋体" w:hint="default"/>
                            <w:sz w:val="18"/>
                            <w:szCs w:val="18"/>
                          </w:rPr>
                          <w:t>万元。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日召开的第二届董事会第六次会议审议通过，本公司以超募资金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永久补充流动资金，截止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万元永久补充流动资金实施完毕。</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日召开的第二届董事会第九次会议审议通过，本公司拟使用超募资金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天津长荣震德机械有限公司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，用于建设印刷设备再制造基地建设项目；截止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日，该项目已使用超募资金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5,005.24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万元；使用等值</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万美元的超募资金（汇率按发生时计算）在美国设立全</w:t>
                        </w:r>
                      </w:p>
                      <w:p>
                        <w:pPr>
                          <w:pStyle w:val="TableParagraph"/>
                          <w:spacing w:line="300" w:lineRule="auto" w:before="63"/>
                          <w:ind w:left="24" w:right="72"/>
                          <w:jc w:val="both"/>
                          <w:rPr>
                            <w:rFonts w:ascii="宋体" w:hAnsi="宋体" w:cs="宋体" w:eastAsia="宋体" w:hint="default"/>
                            <w:sz w:val="18"/>
                            <w:szCs w:val="18"/>
                          </w:rPr>
                        </w:pPr>
                        <w:r>
                          <w:rPr>
                            <w:rFonts w:ascii="宋体" w:hAnsi="宋体" w:cs="宋体" w:eastAsia="宋体" w:hint="default"/>
                            <w:sz w:val="18"/>
                            <w:szCs w:val="18"/>
                          </w:rPr>
                          <w:t>资子公司</w:t>
                        </w:r>
                        <w:r>
                          <w:rPr>
                            <w:rFonts w:ascii="Times New Roman" w:hAnsi="Times New Roman" w:cs="Times New Roman" w:eastAsia="Times New Roman" w:hint="default"/>
                            <w:sz w:val="18"/>
                            <w:szCs w:val="18"/>
                          </w:rPr>
                          <w:t>“MASTERWORK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USA</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，用于北美地区的销售和服务，截止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日，该项目已使用 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3,195.15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万元；本公司使用等值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万美元的超募资金（汇率按发生时计算）与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AKIRA</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YOSHIOKA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在 日本设立控股子公司</w:t>
                        </w:r>
                        <w:r>
                          <w:rPr>
                            <w:rFonts w:ascii="Times New Roman" w:hAnsi="Times New Roman" w:cs="Times New Roman" w:eastAsia="Times New Roman" w:hint="default"/>
                            <w:sz w:val="18"/>
                            <w:szCs w:val="18"/>
                          </w:rPr>
                          <w:t>“MASTERWORK</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Japan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，注册资金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万美元，用于日本地区的销售和服务，截止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316.54 </w:t>
                        </w:r>
                        <w:r>
                          <w:rPr>
                            <w:rFonts w:ascii="宋体" w:hAnsi="宋体" w:cs="宋体" w:eastAsia="宋体" w:hint="default"/>
                            <w:sz w:val="18"/>
                            <w:szCs w:val="18"/>
                          </w:rPr>
                          <w:t>万元。</w:t>
                        </w:r>
                      </w:p>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年第二次临时股东大会审议通过，本公司计划使用超募资金通过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拍</w:t>
                        </w:r>
                        <w:r>
                          <w:rPr>
                            <w:rFonts w:ascii="宋体" w:hAnsi="宋体" w:cs="宋体" w:eastAsia="宋体" w:hint="default"/>
                            <w:spacing w:val="-1"/>
                            <w:sz w:val="18"/>
                            <w:szCs w:val="18"/>
                          </w:rPr>
                          <w:t>挂</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方式购买位于天津风电产业园地块</w:t>
                        </w:r>
                        <w:r>
                          <w:rPr>
                            <w:rFonts w:ascii="宋体" w:hAnsi="宋体" w:cs="宋体" w:eastAsia="宋体" w:hint="default"/>
                            <w:spacing w:val="-8"/>
                            <w:sz w:val="18"/>
                            <w:szCs w:val="18"/>
                          </w:rPr>
                          <w:t>，</w:t>
                        </w:r>
                        <w:r>
                          <w:rPr>
                            <w:rFonts w:ascii="宋体" w:hAnsi="宋体" w:cs="宋体" w:eastAsia="宋体" w:hint="default"/>
                            <w:sz w:val="18"/>
                            <w:szCs w:val="18"/>
                          </w:rPr>
                          <w:t>宗地面积为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亩</w:t>
                        </w:r>
                        <w:r>
                          <w:rPr>
                            <w:rFonts w:ascii="宋体" w:hAnsi="宋体" w:cs="宋体" w:eastAsia="宋体" w:hint="default"/>
                            <w:sz w:val="18"/>
                            <w:szCs w:val="18"/>
                          </w:rPr>
                          <w:t>（最终面积以土地证标识面积为准</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性质为工业用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地，作为今后项目扩建或新建项目储备用地，预计需要使用资金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18,400.00 </w:t>
                        </w:r>
                        <w:r>
                          <w:rPr>
                            <w:rFonts w:ascii="宋体" w:hAnsi="宋体" w:cs="宋体" w:eastAsia="宋体" w:hint="default"/>
                            <w:sz w:val="18"/>
                            <w:szCs w:val="18"/>
                          </w:rPr>
                          <w:t>万元（金额按实际竞拍获得土地使用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权价格为准</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w:t>
                        </w:r>
                        <w:r>
                          <w:rPr>
                            <w:rFonts w:ascii="宋体" w:hAnsi="宋体" w:cs="宋体" w:eastAsia="宋体" w:hint="default"/>
                            <w:spacing w:val="-3"/>
                            <w:sz w:val="18"/>
                            <w:szCs w:val="18"/>
                          </w:rPr>
                          <w:t>十</w:t>
                        </w:r>
                        <w:r>
                          <w:rPr>
                            <w:rFonts w:ascii="宋体" w:hAnsi="宋体" w:cs="宋体" w:eastAsia="宋体" w:hint="default"/>
                            <w:sz w:val="18"/>
                            <w:szCs w:val="18"/>
                          </w:rPr>
                          <w:t>八次会议、</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第</w:t>
                        </w:r>
                        <w:r>
                          <w:rPr>
                            <w:rFonts w:ascii="宋体" w:hAnsi="宋体" w:cs="宋体" w:eastAsia="宋体" w:hint="default"/>
                            <w:sz w:val="18"/>
                            <w:szCs w:val="18"/>
                          </w:rPr>
                          <w:t>三次临时股东大会审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议通过</w:t>
                        </w:r>
                        <w:r>
                          <w:rPr>
                            <w:rFonts w:ascii="宋体" w:hAnsi="宋体" w:cs="宋体" w:eastAsia="宋体" w:hint="default"/>
                            <w:spacing w:val="-15"/>
                            <w:sz w:val="18"/>
                            <w:szCs w:val="18"/>
                          </w:rPr>
                          <w:t>了</w:t>
                        </w:r>
                        <w:r>
                          <w:rPr>
                            <w:rFonts w:ascii="宋体" w:hAnsi="宋体" w:cs="宋体" w:eastAsia="宋体" w:hint="default"/>
                            <w:sz w:val="18"/>
                            <w:szCs w:val="18"/>
                          </w:rPr>
                          <w:t>《关于变更部分超募资金投资项目实施方式的议案</w:t>
                        </w:r>
                        <w:r>
                          <w:rPr>
                            <w:rFonts w:ascii="宋体" w:hAnsi="宋体" w:cs="宋体" w:eastAsia="宋体" w:hint="default"/>
                            <w:spacing w:val="-89"/>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同意变更原定拟用于购买土地使用权款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04"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元的实施方式。公司通过使用超募资金人民币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万元设立全资子公司天津长荣控股有限公司购买天津风电 产业园</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地块共计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月，公司使用超募资金投资设立了天津长荣控股有限公司。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日，公司第三届董事会第三次会议 </w:t>
                        </w:r>
                        <w:r>
                          <w:rPr>
                            <w:rFonts w:ascii="宋体" w:hAnsi="宋体" w:cs="宋体" w:eastAsia="宋体" w:hint="default"/>
                            <w:spacing w:val="-1"/>
                            <w:sz w:val="18"/>
                            <w:szCs w:val="18"/>
                          </w:rPr>
                          <w:t>审议通过了《关于使用超募资金进行投资并变更部分已规划超募资金使用计划暨向全资子公司天津长荣控股有限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9"/>
                            <w:sz w:val="18"/>
                            <w:szCs w:val="18"/>
                          </w:rPr>
                          <w:t>公司增资的议案》，使用</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11,600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万元超募资金并变更原定拟用于购买土地使用权款</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8,400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万元的使用计划共计</w:t>
                        </w:r>
                      </w:p>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万元向全资子公司天津长荣控股有限公司增资，在天津风电产业园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亩土地上全面建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sz w:val="18"/>
                            <w:szCs w:val="18"/>
                          </w:rPr>
                          <w:t>设</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长荣印刷工业园长荣数字化印刷设备示范基</w:t>
                        </w:r>
                        <w:r>
                          <w:rPr>
                            <w:rFonts w:ascii="宋体" w:hAnsi="宋体" w:cs="宋体" w:eastAsia="宋体" w:hint="default"/>
                            <w:spacing w:val="1"/>
                            <w:sz w:val="18"/>
                            <w:szCs w:val="18"/>
                          </w:rPr>
                          <w:t>地</w:t>
                        </w:r>
                        <w:r>
                          <w:rPr>
                            <w:rFonts w:ascii="Times New Roman" w:hAnsi="Times New Roman" w:cs="Times New Roman" w:eastAsia="Times New Roman" w:hint="default"/>
                            <w:spacing w:val="-6"/>
                            <w:w w:val="100"/>
                            <w:sz w:val="18"/>
                            <w:szCs w:val="18"/>
                          </w:rPr>
                          <w:t>”</w:t>
                        </w:r>
                        <w:r>
                          <w:rPr>
                            <w:rFonts w:ascii="宋体" w:hAnsi="宋体" w:cs="宋体" w:eastAsia="宋体" w:hint="default"/>
                            <w:sz w:val="18"/>
                            <w:szCs w:val="18"/>
                          </w:rPr>
                          <w:t>（一期</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该议案已经公司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w:t>
                        </w:r>
                        <w:r>
                          <w:rPr>
                            <w:rFonts w:ascii="宋体" w:hAnsi="宋体" w:cs="宋体" w:eastAsia="宋体" w:hint="default"/>
                            <w:spacing w:val="-3"/>
                            <w:sz w:val="18"/>
                            <w:szCs w:val="18"/>
                          </w:rPr>
                          <w:t>次</w:t>
                        </w:r>
                        <w:r>
                          <w:rPr>
                            <w:rFonts w:ascii="宋体" w:hAnsi="宋体" w:cs="宋体" w:eastAsia="宋体" w:hint="default"/>
                            <w:sz w:val="18"/>
                            <w:szCs w:val="18"/>
                          </w:rPr>
                          <w:t>临时股东大会审议通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日，本公司第四届董事会第九次会议、审议并通过《关于变更首次公开发行剩余超募资金使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用计划暨永久补充流动资金的议案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，使用首次公开发行剩</w:t>
                        </w:r>
                        <w:r>
                          <w:rPr>
                            <w:rFonts w:ascii="宋体" w:hAnsi="宋体" w:cs="宋体" w:eastAsia="宋体" w:hint="default"/>
                            <w:spacing w:val="2"/>
                            <w:sz w:val="18"/>
                            <w:szCs w:val="18"/>
                          </w:rPr>
                          <w:t>余</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w:t>
                        </w:r>
                        <w:r>
                          <w:rPr>
                            <w:rFonts w:ascii="宋体" w:hAnsi="宋体" w:cs="宋体" w:eastAsia="宋体" w:hint="default"/>
                            <w:spacing w:val="-3"/>
                            <w:sz w:val="18"/>
                            <w:szCs w:val="18"/>
                          </w:rPr>
                          <w:t>充</w:t>
                        </w:r>
                        <w:r>
                          <w:rPr>
                            <w:rFonts w:ascii="宋体" w:hAnsi="宋体" w:cs="宋体" w:eastAsia="宋体" w:hint="default"/>
                            <w:sz w:val="18"/>
                            <w:szCs w:val="18"/>
                          </w:rPr>
                          <w:t>流动资金，以提高募</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集资金使用效率，降低财务成本，公司将长荣控股尚未使用的超募资金永久补充流动资金。 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日，天津长荣控股有限公司已使用超募资金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9,450.31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2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本</w:t>
                        </w:r>
                        <w:r>
                          <w:rPr>
                            <w:rFonts w:ascii="宋体" w:hAnsi="宋体" w:cs="宋体" w:eastAsia="宋体" w:hint="default"/>
                            <w:spacing w:val="-3"/>
                            <w:sz w:val="18"/>
                            <w:szCs w:val="18"/>
                          </w:rPr>
                          <w:t>公</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r>
                          <w:rPr>
                            <w:rFonts w:ascii="宋体" w:hAnsi="宋体" w:cs="宋体" w:eastAsia="宋体" w:hint="default"/>
                            <w:spacing w:val="-22"/>
                            <w:sz w:val="18"/>
                            <w:szCs w:val="18"/>
                          </w:rPr>
                          <w:t>了</w:t>
                        </w:r>
                        <w:r>
                          <w:rPr>
                            <w:rFonts w:ascii="宋体" w:hAnsi="宋体" w:cs="宋体" w:eastAsia="宋体" w:hint="default"/>
                            <w:spacing w:val="-3"/>
                            <w:sz w:val="18"/>
                            <w:szCs w:val="18"/>
                          </w:rPr>
                          <w:t>《</w:t>
                        </w:r>
                        <w:r>
                          <w:rPr>
                            <w:rFonts w:ascii="宋体" w:hAnsi="宋体" w:cs="宋体" w:eastAsia="宋体" w:hint="default"/>
                            <w:sz w:val="18"/>
                            <w:szCs w:val="18"/>
                          </w:rPr>
                          <w:t>关于使用闲置超募资金暂时补充流动资金的议案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一致同意使用超募资金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万元用于暂时性补充流动资金，使用期限不超过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个月（自股东大会会批准之</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pacing w:val="-11"/>
                            <w:sz w:val="18"/>
                            <w:szCs w:val="18"/>
                          </w:rPr>
                          <w:t>日起计算）。本公司已于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日将用于暂时补充流动资金的</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万元归还并存入本公司募集资金</w:t>
                        </w:r>
                        <w:r>
                          <w:rPr>
                            <w:rFonts w:ascii="宋体" w:hAnsi="宋体" w:cs="宋体" w:eastAsia="宋体" w:hint="default"/>
                            <w:sz w:val="18"/>
                            <w:szCs w:val="18"/>
                          </w:rPr>
                          <w:t> 专用账户。</w:t>
                        </w:r>
                      </w:p>
                      <w:p>
                        <w:pPr>
                          <w:pStyle w:val="TableParagraph"/>
                          <w:spacing w:line="240" w:lineRule="auto" w:before="69"/>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日，本公司第二届董事会第十五次会议审议通过了《关于使用超募资金在成都设立控股子公司</w:t>
                        </w:r>
                      </w:p>
                    </w:tc>
                  </w:tr>
                </w:tbl>
                <w:p>
                  <w:pPr/>
                </w:p>
              </w:txbxContent>
            </v:textbox>
            <w10:wrap type="none"/>
          </v:shape>
        </w:pict>
      </w:r>
    </w:p>
    <w:p>
      <w:pPr>
        <w:spacing w:line="240" w:lineRule="auto" w:before="3"/>
        <w:rPr>
          <w:rFonts w:ascii="Times New Roman" w:hAnsi="Times New Roman" w:cs="Times New Roman" w:eastAsia="Times New Roman" w:hint="default"/>
          <w:sz w:val="13"/>
          <w:szCs w:val="13"/>
        </w:rPr>
      </w:pPr>
    </w:p>
    <w:p>
      <w:pPr>
        <w:spacing w:line="353" w:lineRule="exact"/>
        <w:ind w:left="8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42.1pt;height:17.7pt;mso-position-horizontal-relative:char;mso-position-vertical-relative:line" coordorigin="0,0" coordsize="8842,354">
            <v:group style="position:absolute;left:0;top:312;width:8842;height:41" coordorigin="0,312" coordsize="8842,41">
              <v:shape style="position:absolute;left:0;top:312;width:8842;height:41" coordorigin="0,312" coordsize="8842,41" path="m0,353l8841,353,8841,312,0,312,0,353xe" filled="true" fillcolor="#ffffff" stroked="false">
                <v:path arrowok="t"/>
                <v:fill type="solid"/>
              </v:shape>
            </v:group>
            <v:group style="position:absolute;left:0;top:0;width:8842;height:313" coordorigin="0,0" coordsize="8842,313">
              <v:shape style="position:absolute;left:0;top:0;width:8842;height:313" coordorigin="0,0" coordsize="8842,313" path="m0,312l8841,312,8841,0,0,0,0,31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BodyText"/>
        <w:spacing w:line="240" w:lineRule="auto"/>
        <w:ind w:left="0" w:right="1139"/>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84001pt;margin-top:71.999985pt;width:479.2pt;height:681.3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8848"/>
                  </w:tblGrid>
                  <w:tr>
                    <w:trPr>
                      <w:trHeight w:val="11251"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，同意本公司使用人</w:t>
                        </w:r>
                        <w:r>
                          <w:rPr>
                            <w:rFonts w:ascii="宋体" w:hAnsi="宋体" w:cs="宋体" w:eastAsia="宋体" w:hint="default"/>
                            <w:spacing w:val="2"/>
                            <w:sz w:val="18"/>
                            <w:szCs w:val="18"/>
                          </w:rPr>
                          <w:t>民</w:t>
                        </w:r>
                        <w:r>
                          <w:rPr>
                            <w:rFonts w:ascii="宋体" w:hAnsi="宋体" w:cs="宋体" w:eastAsia="宋体" w:hint="default"/>
                            <w:sz w:val="18"/>
                            <w:szCs w:val="18"/>
                          </w:rPr>
                          <w:t>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万元的超募资金</w:t>
                        </w:r>
                        <w:r>
                          <w:rPr>
                            <w:rFonts w:ascii="宋体" w:hAnsi="宋体" w:cs="宋体" w:eastAsia="宋体" w:hint="default"/>
                            <w:spacing w:val="-3"/>
                            <w:sz w:val="18"/>
                            <w:szCs w:val="18"/>
                          </w:rPr>
                          <w:t>用</w:t>
                        </w:r>
                        <w:r>
                          <w:rPr>
                            <w:rFonts w:ascii="宋体" w:hAnsi="宋体" w:cs="宋体" w:eastAsia="宋体" w:hint="default"/>
                            <w:sz w:val="18"/>
                            <w:szCs w:val="18"/>
                          </w:rPr>
                          <w:t>于与成都隆迪印务有限公司设立控股子公司成都长</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荣印刷设备有限公司，主要负责四川地区的销售和售后服务工作。本公司于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万元对</w:t>
                        </w:r>
                        <w:r>
                          <w:rPr>
                            <w:rFonts w:ascii="Times New Roman" w:hAnsi="Times New Roman" w:cs="Times New Roman" w:eastAsia="Times New Roman" w:hint="default"/>
                            <w:sz w:val="18"/>
                            <w:szCs w:val="18"/>
                          </w:rPr>
                          <w:t>“</w:t>
                        </w:r>
                        <w:r>
                          <w:rPr>
                            <w:rFonts w:ascii="宋体" w:hAnsi="宋体" w:cs="宋体" w:eastAsia="宋体" w:hint="default"/>
                            <w:sz w:val="18"/>
                            <w:szCs w:val="18"/>
                          </w:rPr>
                          <w:t>成都长荣印刷设备有限公司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进行投资。截止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日，已投入子公司成都长荣印刷设备有限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公司的超募资金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万元实施完毕。</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日第二届董事会第十九次会议、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年第一次临时股东大会审议通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36"/>
                            <w:sz w:val="18"/>
                            <w:szCs w:val="18"/>
                          </w:rPr>
                          <w:t>了</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同意本公司使用人民币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万元的超额募集资金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用于永久补充流动资金，截止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万元永久补充流动资金实施完毕。</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日，本公司第二届董事会第二十二次会议审议通过了《关于使用超募资金向子公司增资建设长</w:t>
                        </w:r>
                      </w:p>
                      <w:p>
                        <w:pPr>
                          <w:pStyle w:val="TableParagraph"/>
                          <w:spacing w:line="300" w:lineRule="auto" w:before="63"/>
                          <w:ind w:left="24" w:right="16"/>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荣健豪云印刷项目的议案》，同意使用超募资金约</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3,059</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万元人民币向子公司天津健豪云印刷科技有限公司增资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Gain</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How</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Printing</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r>
                          <w:rPr>
                            <w:rFonts w:ascii="宋体" w:hAnsi="宋体" w:cs="宋体" w:eastAsia="宋体" w:hint="default"/>
                            <w:sz w:val="18"/>
                            <w:szCs w:val="18"/>
                          </w:rPr>
                          <w:t>在天津共同设立合资公司天津长荣健豪云印刷科技有限公司，用于建设健豪云印刷</w:t>
                        </w:r>
                        <w:r>
                          <w:rPr>
                            <w:rFonts w:ascii="宋体" w:hAnsi="宋体" w:cs="宋体" w:eastAsia="宋体" w:hint="default"/>
                            <w:w w:val="99"/>
                            <w:sz w:val="18"/>
                            <w:szCs w:val="18"/>
                          </w:rPr>
                          <w:t> </w:t>
                        </w:r>
                        <w:r>
                          <w:rPr>
                            <w:rFonts w:ascii="宋体" w:hAnsi="宋体" w:cs="宋体" w:eastAsia="宋体" w:hint="default"/>
                            <w:spacing w:val="-4"/>
                            <w:sz w:val="18"/>
                            <w:szCs w:val="18"/>
                          </w:rPr>
                          <w:t>项目。本公司于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3,078.037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万元对天津长荣健豪云印刷科技有限公司增资。截止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日，天津长荣云印刷科技有限公司已使用超募资金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3,082.35 </w:t>
                        </w:r>
                        <w:r>
                          <w:rPr>
                            <w:rFonts w:ascii="宋体" w:hAnsi="宋体" w:cs="宋体" w:eastAsia="宋体" w:hint="default"/>
                            <w:sz w:val="18"/>
                            <w:szCs w:val="18"/>
                          </w:rPr>
                          <w:t>万元。</w:t>
                        </w:r>
                      </w:p>
                      <w:p>
                        <w:pPr>
                          <w:pStyle w:val="TableParagraph"/>
                          <w:spacing w:line="300" w:lineRule="auto" w:before="103"/>
                          <w:ind w:left="24" w:right="17"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日，公司第三届董事会第四次会议审议通过了《关于使用前次超募资金作为公司自筹资金向 王建军、谢良玉、朱华山支付现金对价购买力群股份</w:t>
                        </w:r>
                        <w:r>
                          <w:rPr>
                            <w:rFonts w:ascii="宋体" w:hAnsi="宋体" w:cs="宋体" w:eastAsia="宋体" w:hint="default"/>
                            <w:spacing w:val="14"/>
                            <w:sz w:val="18"/>
                            <w:szCs w:val="18"/>
                          </w:rPr>
                          <w:t> </w:t>
                        </w:r>
                        <w:r>
                          <w:rPr>
                            <w:rFonts w:ascii="Times New Roman" w:hAnsi="Times New Roman" w:cs="Times New Roman" w:eastAsia="Times New Roman" w:hint="default"/>
                            <w:spacing w:val="-4"/>
                            <w:sz w:val="18"/>
                            <w:szCs w:val="18"/>
                          </w:rPr>
                          <w:t>85%</w:t>
                        </w:r>
                        <w:r>
                          <w:rPr>
                            <w:rFonts w:ascii="宋体" w:hAnsi="宋体" w:cs="宋体" w:eastAsia="宋体" w:hint="default"/>
                            <w:spacing w:val="-4"/>
                            <w:sz w:val="18"/>
                            <w:szCs w:val="18"/>
                          </w:rPr>
                          <w:t>股权的议案》，公司需向王建军、谢良玉、朱华山发行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约 </w:t>
                        </w:r>
                        <w:r>
                          <w:rPr>
                            <w:rFonts w:ascii="Times New Roman" w:hAnsi="Times New Roman" w:cs="Times New Roman" w:eastAsia="Times New Roman" w:hint="default"/>
                            <w:sz w:val="18"/>
                            <w:szCs w:val="18"/>
                          </w:rPr>
                          <w:t>1,823.55 </w:t>
                        </w:r>
                        <w:r>
                          <w:rPr>
                            <w:rFonts w:ascii="宋体" w:hAnsi="宋体" w:cs="宋体" w:eastAsia="宋体" w:hint="default"/>
                            <w:sz w:val="18"/>
                            <w:szCs w:val="18"/>
                          </w:rPr>
                          <w:t>万股股份并支付现金 </w:t>
                        </w:r>
                        <w:r>
                          <w:rPr>
                            <w:rFonts w:ascii="Times New Roman" w:hAnsi="Times New Roman" w:cs="Times New Roman" w:eastAsia="Times New Roman" w:hint="default"/>
                            <w:sz w:val="18"/>
                            <w:szCs w:val="18"/>
                          </w:rPr>
                          <w:t>46,920.00 </w:t>
                        </w:r>
                        <w:r>
                          <w:rPr>
                            <w:rFonts w:ascii="宋体" w:hAnsi="宋体" w:cs="宋体" w:eastAsia="宋体" w:hint="default"/>
                            <w:sz w:val="18"/>
                            <w:szCs w:val="18"/>
                          </w:rPr>
                          <w:t>万元购买其持有力群股份 </w:t>
                        </w:r>
                        <w:r>
                          <w:rPr>
                            <w:rFonts w:ascii="Times New Roman" w:hAnsi="Times New Roman" w:cs="Times New Roman" w:eastAsia="Times New Roman" w:hint="default"/>
                            <w:spacing w:val="-5"/>
                            <w:sz w:val="18"/>
                            <w:szCs w:val="18"/>
                          </w:rPr>
                          <w:t>85%</w:t>
                        </w:r>
                        <w:r>
                          <w:rPr>
                            <w:rFonts w:ascii="宋体" w:hAnsi="宋体" w:cs="宋体" w:eastAsia="宋体" w:hint="default"/>
                            <w:spacing w:val="-5"/>
                            <w:sz w:val="18"/>
                            <w:szCs w:val="18"/>
                          </w:rPr>
                          <w:t>的股权，其中，</w:t>
                        </w:r>
                        <w:r>
                          <w:rPr>
                            <w:rFonts w:ascii="Times New Roman" w:hAnsi="Times New Roman" w:cs="Times New Roman" w:eastAsia="Times New Roman" w:hint="default"/>
                            <w:spacing w:val="-5"/>
                            <w:sz w:val="18"/>
                            <w:szCs w:val="18"/>
                          </w:rPr>
                          <w:t>46,920.00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万元现金对 价由公司以配套募集资金净额及自筹资金支付。公司于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月使用前次超募资金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85,837,097.95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元支付购买 深圳市力群印务有限公司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股权的现金对价。</w:t>
                        </w:r>
                      </w:p>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日，本公司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年度股东大会审议通过了《关于使用已规划超募资金部分闲置资金暂时补充流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一致同意使</w:t>
                        </w:r>
                        <w:r>
                          <w:rPr>
                            <w:rFonts w:ascii="宋体" w:hAnsi="宋体" w:cs="宋体" w:eastAsia="宋体" w:hint="default"/>
                            <w:spacing w:val="2"/>
                            <w:sz w:val="18"/>
                            <w:szCs w:val="18"/>
                          </w:rPr>
                          <w:t>用</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r>
                          <w:rPr>
                            <w:rFonts w:ascii="宋体" w:hAnsi="宋体" w:cs="宋体" w:eastAsia="宋体" w:hint="default"/>
                            <w:spacing w:val="-3"/>
                            <w:sz w:val="18"/>
                            <w:szCs w:val="18"/>
                          </w:rPr>
                          <w:t>暂</w:t>
                        </w:r>
                        <w:r>
                          <w:rPr>
                            <w:rFonts w:ascii="宋体" w:hAnsi="宋体" w:cs="宋体" w:eastAsia="宋体" w:hint="default"/>
                            <w:sz w:val="18"/>
                            <w:szCs w:val="18"/>
                          </w:rPr>
                          <w:t>时性补充流动资金</w:t>
                        </w:r>
                        <w:r>
                          <w:rPr>
                            <w:rFonts w:ascii="宋体" w:hAnsi="宋体" w:cs="宋体" w:eastAsia="宋体" w:hint="default"/>
                            <w:spacing w:val="-10"/>
                            <w:sz w:val="18"/>
                            <w:szCs w:val="18"/>
                          </w:rPr>
                          <w:t>，</w:t>
                        </w:r>
                        <w:r>
                          <w:rPr>
                            <w:rFonts w:ascii="宋体" w:hAnsi="宋体" w:cs="宋体" w:eastAsia="宋体" w:hint="default"/>
                            <w:sz w:val="18"/>
                            <w:szCs w:val="18"/>
                          </w:rPr>
                          <w:t>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10"/>
                            <w:sz w:val="18"/>
                            <w:szCs w:val="18"/>
                          </w:rPr>
                          <w:t>月</w:t>
                        </w:r>
                        <w:r>
                          <w:rPr>
                            <w:rFonts w:ascii="宋体" w:hAnsi="宋体" w:cs="宋体" w:eastAsia="宋体" w:hint="default"/>
                            <w:sz w:val="18"/>
                            <w:szCs w:val="18"/>
                          </w:rPr>
                          <w:t>（自股</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pacing w:val="-8"/>
                            <w:sz w:val="18"/>
                            <w:szCs w:val="18"/>
                          </w:rPr>
                          <w:t>东大会批准之日起计算）。本公司已于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日将用于暂时补充流动资金的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万元归还并存入长 荣控股公司四方监管账户。</w:t>
                        </w:r>
                      </w:p>
                      <w:p>
                        <w:pPr>
                          <w:pStyle w:val="TableParagraph"/>
                          <w:spacing w:line="309" w:lineRule="auto" w:before="70"/>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年第三届董事会第二十三次会议决议通过了《关于继续使用已规划超募资 </w:t>
                        </w:r>
                        <w:r>
                          <w:rPr>
                            <w:rFonts w:ascii="宋体" w:hAnsi="宋体" w:cs="宋体" w:eastAsia="宋体" w:hint="default"/>
                            <w:spacing w:val="-2"/>
                            <w:sz w:val="18"/>
                            <w:szCs w:val="18"/>
                          </w:rPr>
                          <w:t>金部分闲置资金暂时补充流动资金的议案》，一致同意继续使用已规划至长荣控股项目下的部分闲置募集资金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万元暂时补充公司流动资金，用于主营业务的生产经营，使用期限不超过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个月，使用时间自董事会批</w:t>
                        </w:r>
                      </w:p>
                      <w:p>
                        <w:pPr>
                          <w:pStyle w:val="TableParagraph"/>
                          <w:spacing w:line="300" w:lineRule="auto" w:before="5"/>
                          <w:ind w:left="24" w:right="19"/>
                          <w:jc w:val="left"/>
                          <w:rPr>
                            <w:rFonts w:ascii="宋体" w:hAnsi="宋体" w:cs="宋体" w:eastAsia="宋体" w:hint="default"/>
                            <w:sz w:val="18"/>
                            <w:szCs w:val="18"/>
                          </w:rPr>
                        </w:pPr>
                        <w:r>
                          <w:rPr>
                            <w:rFonts w:ascii="宋体" w:hAnsi="宋体" w:cs="宋体" w:eastAsia="宋体" w:hint="default"/>
                            <w:spacing w:val="-3"/>
                            <w:sz w:val="18"/>
                            <w:szCs w:val="18"/>
                          </w:rPr>
                          <w:t>准之日起开始。本公司已于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日将用于暂时补充流动资金的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万元归还并存入长荣控股公 司四方监管账户。</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日，本公司第三届董事会第三十五次会议决议通过了《关于继续使用已规划超募资金部分闲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，一致同意继续使用已规</w:t>
                        </w:r>
                        <w:r>
                          <w:rPr>
                            <w:rFonts w:ascii="宋体" w:hAnsi="宋体" w:cs="宋体" w:eastAsia="宋体" w:hint="default"/>
                            <w:spacing w:val="2"/>
                            <w:sz w:val="18"/>
                            <w:szCs w:val="18"/>
                          </w:rPr>
                          <w:t>划</w:t>
                        </w:r>
                        <w:r>
                          <w:rPr>
                            <w:rFonts w:ascii="宋体" w:hAnsi="宋体" w:cs="宋体" w:eastAsia="宋体" w:hint="default"/>
                            <w:sz w:val="18"/>
                            <w:szCs w:val="18"/>
                          </w:rPr>
                          <w:t>至长荣控股项目下的部分闲置募集资金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暂时补充公司流动资金，用于主营业务的生产经营，使用期限不超过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个月，使用时间自董事会批准之日起开</w:t>
                        </w:r>
                      </w:p>
                      <w:p>
                        <w:pPr>
                          <w:pStyle w:val="TableParagraph"/>
                          <w:spacing w:line="300" w:lineRule="auto" w:before="63"/>
                          <w:ind w:left="24" w:right="80"/>
                          <w:jc w:val="left"/>
                          <w:rPr>
                            <w:rFonts w:ascii="宋体" w:hAnsi="宋体" w:cs="宋体" w:eastAsia="宋体" w:hint="default"/>
                            <w:sz w:val="18"/>
                            <w:szCs w:val="18"/>
                          </w:rPr>
                        </w:pPr>
                        <w:r>
                          <w:rPr>
                            <w:rFonts w:ascii="宋体" w:hAnsi="宋体" w:cs="宋体" w:eastAsia="宋体" w:hint="default"/>
                            <w:sz w:val="18"/>
                            <w:szCs w:val="18"/>
                          </w:rPr>
                          <w:t>始。本公司已于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万元归还并存入天津长荣控股有限公司 四方监管账户。</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日，本公司第四届董事会第九次会议决议通过了《关于变更首次公开发行剩余超募资金使用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计划暨永久补充流动资金的议案</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同意变更首次公开发行剩余超募资金使用计划</w:t>
                        </w:r>
                        <w:r>
                          <w:rPr>
                            <w:rFonts w:ascii="宋体" w:hAnsi="宋体" w:cs="宋体" w:eastAsia="宋体" w:hint="default"/>
                            <w:spacing w:val="-36"/>
                            <w:sz w:val="18"/>
                            <w:szCs w:val="18"/>
                          </w:rPr>
                          <w:t>，</w:t>
                        </w:r>
                        <w:r>
                          <w:rPr>
                            <w:rFonts w:ascii="宋体" w:hAnsi="宋体" w:cs="宋体" w:eastAsia="宋体" w:hint="default"/>
                            <w:sz w:val="18"/>
                            <w:szCs w:val="18"/>
                          </w:rPr>
                          <w:t>暨使用人民币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的超额募集资金用于永久补充流动资金，以提高募集资金使用效率，降低财务成本。截止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万元永久补充流动资金实施完毕。</w:t>
                        </w:r>
                      </w:p>
                    </w:tc>
                  </w:tr>
                  <w:tr>
                    <w:trPr>
                      <w:trHeight w:val="403"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721"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159"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44"/>
        <w:ind w:left="0" w:right="1138"/>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1"/>
        <w:gridCol w:w="8848"/>
      </w:tblGrid>
      <w:tr>
        <w:trPr>
          <w:trHeight w:val="401"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2" w:right="146"/>
              <w:jc w:val="both"/>
              <w:rPr>
                <w:rFonts w:ascii="宋体" w:hAnsi="宋体" w:cs="宋体" w:eastAsia="宋体" w:hint="default"/>
                <w:sz w:val="18"/>
                <w:szCs w:val="18"/>
              </w:rPr>
            </w:pPr>
            <w:r>
              <w:rPr>
                <w:rFonts w:ascii="宋体" w:hAnsi="宋体" w:cs="宋体" w:eastAsia="宋体" w:hint="default"/>
                <w:sz w:val="18"/>
                <w:szCs w:val="18"/>
              </w:rPr>
              <w:t>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75"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年第二次临时股东大会审议通过，本公司计划使用超募资金通过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拍</w:t>
            </w:r>
            <w:r>
              <w:rPr>
                <w:rFonts w:ascii="宋体" w:hAnsi="宋体" w:cs="宋体" w:eastAsia="宋体" w:hint="default"/>
                <w:spacing w:val="-1"/>
                <w:sz w:val="18"/>
                <w:szCs w:val="18"/>
              </w:rPr>
              <w:t>挂</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方式购买位于天津风电产业园地块</w:t>
            </w:r>
            <w:r>
              <w:rPr>
                <w:rFonts w:ascii="宋体" w:hAnsi="宋体" w:cs="宋体" w:eastAsia="宋体" w:hint="default"/>
                <w:spacing w:val="-8"/>
                <w:sz w:val="18"/>
                <w:szCs w:val="18"/>
              </w:rPr>
              <w:t>，</w:t>
            </w:r>
            <w:r>
              <w:rPr>
                <w:rFonts w:ascii="宋体" w:hAnsi="宋体" w:cs="宋体" w:eastAsia="宋体" w:hint="default"/>
                <w:sz w:val="18"/>
                <w:szCs w:val="18"/>
              </w:rPr>
              <w:t>宗地面积为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亩</w:t>
            </w:r>
            <w:r>
              <w:rPr>
                <w:rFonts w:ascii="宋体" w:hAnsi="宋体" w:cs="宋体" w:eastAsia="宋体" w:hint="default"/>
                <w:sz w:val="18"/>
                <w:szCs w:val="18"/>
              </w:rPr>
              <w:t>（最终面积以土地证标识面积为准</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性质为工业用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地，作为今后项目扩建或新建项目储备用地，预计需要使用资金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18,400.00 </w:t>
            </w:r>
            <w:r>
              <w:rPr>
                <w:rFonts w:ascii="宋体" w:hAnsi="宋体" w:cs="宋体" w:eastAsia="宋体" w:hint="default"/>
                <w:sz w:val="18"/>
                <w:szCs w:val="18"/>
              </w:rPr>
              <w:t>万元（金额按实际竞拍获得土地使用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权价格为准</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w:t>
            </w:r>
            <w:r>
              <w:rPr>
                <w:rFonts w:ascii="宋体" w:hAnsi="宋体" w:cs="宋体" w:eastAsia="宋体" w:hint="default"/>
                <w:spacing w:val="-3"/>
                <w:sz w:val="18"/>
                <w:szCs w:val="18"/>
              </w:rPr>
              <w:t>十</w:t>
            </w:r>
            <w:r>
              <w:rPr>
                <w:rFonts w:ascii="宋体" w:hAnsi="宋体" w:cs="宋体" w:eastAsia="宋体" w:hint="default"/>
                <w:sz w:val="18"/>
                <w:szCs w:val="18"/>
              </w:rPr>
              <w:t>八次会议、</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第</w:t>
            </w:r>
            <w:r>
              <w:rPr>
                <w:rFonts w:ascii="宋体" w:hAnsi="宋体" w:cs="宋体" w:eastAsia="宋体" w:hint="default"/>
                <w:sz w:val="18"/>
                <w:szCs w:val="18"/>
              </w:rPr>
              <w:t>三次临时股东大会审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议通过</w:t>
            </w:r>
            <w:r>
              <w:rPr>
                <w:rFonts w:ascii="宋体" w:hAnsi="宋体" w:cs="宋体" w:eastAsia="宋体" w:hint="default"/>
                <w:spacing w:val="-15"/>
                <w:sz w:val="18"/>
                <w:szCs w:val="18"/>
              </w:rPr>
              <w:t>了</w:t>
            </w:r>
            <w:r>
              <w:rPr>
                <w:rFonts w:ascii="宋体" w:hAnsi="宋体" w:cs="宋体" w:eastAsia="宋体" w:hint="default"/>
                <w:sz w:val="18"/>
                <w:szCs w:val="18"/>
              </w:rPr>
              <w:t>《关于变更部分超募资金投资项目实施方式的议案</w:t>
            </w:r>
            <w:r>
              <w:rPr>
                <w:rFonts w:ascii="宋体" w:hAnsi="宋体" w:cs="宋体" w:eastAsia="宋体" w:hint="default"/>
                <w:spacing w:val="-89"/>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同意变更原定拟用于购买土地使用权款</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04"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元的实施方式。公司通过使用超募资金人民币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万元设立全资子公司天津长荣控股有限公司购买天津风电 产业园</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地块共计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月，公司使用超募资金投资设立了天津长荣控股有限公司。</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日，公司第三届董事会第三次会议 </w:t>
            </w:r>
            <w:r>
              <w:rPr>
                <w:rFonts w:ascii="宋体" w:hAnsi="宋体" w:cs="宋体" w:eastAsia="宋体" w:hint="default"/>
                <w:spacing w:val="-1"/>
                <w:sz w:val="18"/>
                <w:szCs w:val="18"/>
              </w:rPr>
              <w:t>审议通过了《关于使用超募资金进行投资并变更部分已规划超募资金使用计划暨向全资子公司天津长荣控股有限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9"/>
                <w:sz w:val="18"/>
                <w:szCs w:val="18"/>
              </w:rPr>
              <w:t>公司增资的议案》，使用</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11,600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万元超募资金并变更原定拟用于购买土地使用权款</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8,400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万元的使用计划共计</w:t>
            </w:r>
          </w:p>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万元向全资子公司天津长荣控股有限公司增资，在天津风电产业园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亩土地上全面建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1"/>
                <w:sz w:val="18"/>
                <w:szCs w:val="18"/>
              </w:rPr>
              <w:t>设</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长荣印刷工业园长荣数字化印刷设备示范基</w:t>
            </w:r>
            <w:r>
              <w:rPr>
                <w:rFonts w:ascii="宋体" w:hAnsi="宋体" w:cs="宋体" w:eastAsia="宋体" w:hint="default"/>
                <w:spacing w:val="1"/>
                <w:sz w:val="18"/>
                <w:szCs w:val="18"/>
              </w:rPr>
              <w:t>地</w:t>
            </w:r>
            <w:r>
              <w:rPr>
                <w:rFonts w:ascii="Times New Roman" w:hAnsi="Times New Roman" w:cs="Times New Roman" w:eastAsia="Times New Roman" w:hint="default"/>
                <w:spacing w:val="-6"/>
                <w:w w:val="100"/>
                <w:sz w:val="18"/>
                <w:szCs w:val="18"/>
              </w:rPr>
              <w:t>”</w:t>
            </w:r>
            <w:r>
              <w:rPr>
                <w:rFonts w:ascii="宋体" w:hAnsi="宋体" w:cs="宋体" w:eastAsia="宋体" w:hint="default"/>
                <w:sz w:val="18"/>
                <w:szCs w:val="18"/>
              </w:rPr>
              <w:t>（一期</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该议案已经公司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w:t>
            </w:r>
            <w:r>
              <w:rPr>
                <w:rFonts w:ascii="宋体" w:hAnsi="宋体" w:cs="宋体" w:eastAsia="宋体" w:hint="default"/>
                <w:spacing w:val="-3"/>
                <w:sz w:val="18"/>
                <w:szCs w:val="18"/>
              </w:rPr>
              <w:t>次</w:t>
            </w:r>
            <w:r>
              <w:rPr>
                <w:rFonts w:ascii="宋体" w:hAnsi="宋体" w:cs="宋体" w:eastAsia="宋体" w:hint="default"/>
                <w:sz w:val="18"/>
                <w:szCs w:val="18"/>
              </w:rPr>
              <w:t>临时股东大会审议通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过。截止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日，天津长荣控股有限公司已使用超募资金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9,450.31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日，本公司第四届董事会第九次会议审议并通过《关于变更首次公开发行剩余超募资金使用计划</w:t>
            </w:r>
          </w:p>
          <w:p>
            <w:pPr>
              <w:pStyle w:val="TableParagraph"/>
              <w:spacing w:line="300" w:lineRule="auto" w:before="63"/>
              <w:ind w:left="24" w:right="34"/>
              <w:jc w:val="left"/>
              <w:rPr>
                <w:rFonts w:ascii="宋体" w:hAnsi="宋体" w:cs="宋体" w:eastAsia="宋体" w:hint="default"/>
                <w:sz w:val="18"/>
                <w:szCs w:val="18"/>
              </w:rPr>
            </w:pPr>
            <w:r>
              <w:rPr>
                <w:rFonts w:ascii="宋体" w:hAnsi="宋体" w:cs="宋体" w:eastAsia="宋体" w:hint="default"/>
                <w:spacing w:val="-4"/>
                <w:sz w:val="18"/>
                <w:szCs w:val="18"/>
              </w:rPr>
              <w:t>暨永久补充流动资金的议案》，使用首次公开发行剩余超募资金</w:t>
            </w:r>
            <w:r>
              <w:rPr>
                <w:rFonts w:ascii="宋体" w:hAnsi="宋体" w:cs="宋体" w:eastAsia="宋体" w:hint="default"/>
                <w:spacing w:val="-27"/>
                <w:sz w:val="18"/>
                <w:szCs w:val="18"/>
              </w:rPr>
              <w:t> </w:t>
            </w:r>
            <w:r>
              <w:rPr>
                <w:rFonts w:ascii="Times New Roman" w:hAnsi="Times New Roman" w:cs="Times New Roman" w:eastAsia="Times New Roman" w:hint="default"/>
                <w:spacing w:val="-1"/>
                <w:sz w:val="18"/>
                <w:szCs w:val="18"/>
              </w:rPr>
              <w:t>20,000</w:t>
            </w:r>
            <w:r>
              <w:rPr>
                <w:rFonts w:ascii="Times New Roman" w:hAnsi="Times New Roman" w:cs="Times New Roman" w:eastAsia="Times New Roman" w:hint="default"/>
                <w:spacing w:val="20"/>
                <w:sz w:val="18"/>
                <w:szCs w:val="18"/>
              </w:rPr>
              <w:t> </w:t>
            </w:r>
            <w:r>
              <w:rPr>
                <w:rFonts w:ascii="宋体" w:hAnsi="宋体" w:cs="宋体" w:eastAsia="宋体" w:hint="default"/>
                <w:spacing w:val="-1"/>
                <w:sz w:val="18"/>
                <w:szCs w:val="18"/>
              </w:rPr>
              <w:t>万元永久补充流动资金，以提高募集资金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使用效率，降低财务成本，公司将长荣控股尚未使用的超募资金永久补充流动资金。</w:t>
            </w:r>
          </w:p>
          <w:p>
            <w:pPr>
              <w:pStyle w:val="TableParagraph"/>
              <w:spacing w:line="300" w:lineRule="auto" w:before="72"/>
              <w:ind w:left="24"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日，本公司第四届董事会第九次会议审议并通过了《关于变更部分募集资金投资项目实施方式 </w:t>
            </w:r>
            <w:r>
              <w:rPr>
                <w:rFonts w:ascii="宋体" w:hAnsi="宋体" w:cs="宋体" w:eastAsia="宋体" w:hint="default"/>
                <w:spacing w:val="-2"/>
                <w:w w:val="100"/>
                <w:sz w:val="18"/>
                <w:szCs w:val="18"/>
              </w:rPr>
              <w:t>暨投资设立全资子公司的议案》，同意对公司非公开发行股票募集资金项目中的</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智能化印刷设备研发项目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的部</w:t>
            </w:r>
            <w:r>
              <w:rPr>
                <w:rFonts w:ascii="宋体" w:hAnsi="宋体" w:cs="宋体" w:eastAsia="宋体" w:hint="default"/>
                <w:spacing w:val="-81"/>
                <w:w w:val="100"/>
                <w:sz w:val="18"/>
                <w:szCs w:val="18"/>
              </w:rPr>
              <w:t> </w:t>
            </w:r>
            <w:r>
              <w:rPr>
                <w:rFonts w:ascii="宋体" w:hAnsi="宋体" w:cs="宋体" w:eastAsia="宋体" w:hint="default"/>
                <w:sz w:val="18"/>
                <w:szCs w:val="18"/>
              </w:rPr>
              <w:t>分实施方式进行变更，使用募集资金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天津长荣绿色包装材料有限公司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建设智能印</w:t>
            </w:r>
          </w:p>
          <w:p>
            <w:pPr>
              <w:pStyle w:val="TableParagraph"/>
              <w:spacing w:line="240" w:lineRule="auto" w:before="13"/>
              <w:ind w:left="24" w:right="-10"/>
              <w:jc w:val="left"/>
              <w:rPr>
                <w:rFonts w:ascii="宋体" w:hAnsi="宋体" w:cs="宋体" w:eastAsia="宋体" w:hint="default"/>
                <w:sz w:val="18"/>
                <w:szCs w:val="18"/>
              </w:rPr>
            </w:pPr>
            <w:r>
              <w:rPr>
                <w:rFonts w:ascii="宋体" w:hAnsi="宋体" w:cs="宋体" w:eastAsia="宋体" w:hint="default"/>
                <w:sz w:val="18"/>
                <w:szCs w:val="18"/>
              </w:rPr>
              <w:t>刷、包装材料及生产演示基地。截止到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日，长荣绿色包装项目已使用募集资金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19,135.86 </w:t>
            </w:r>
            <w:r>
              <w:rPr>
                <w:rFonts w:ascii="宋体" w:hAnsi="宋体" w:cs="宋体" w:eastAsia="宋体" w:hint="default"/>
                <w:sz w:val="18"/>
                <w:szCs w:val="18"/>
              </w:rPr>
              <w:t>万元。</w:t>
            </w:r>
          </w:p>
          <w:p>
            <w:pPr>
              <w:pStyle w:val="TableParagraph"/>
              <w:spacing w:line="300" w:lineRule="auto" w:before="101"/>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日，第四届董事会第十五次会议</w:t>
            </w:r>
            <w:r>
              <w:rPr>
                <w:rFonts w:ascii="Times New Roman" w:hAnsi="Times New Roman" w:cs="Times New Roman" w:eastAsia="Times New Roman" w:hint="default"/>
                <w:sz w:val="18"/>
                <w:szCs w:val="18"/>
              </w:rPr>
              <w:t>,</w:t>
            </w:r>
            <w:r>
              <w:rPr>
                <w:rFonts w:ascii="宋体" w:hAnsi="宋体" w:cs="宋体" w:eastAsia="宋体" w:hint="default"/>
                <w:sz w:val="18"/>
                <w:szCs w:val="18"/>
              </w:rPr>
              <w:t>审议通过了《关于变更部分募集资金用途暨投资设立合资公 </w:t>
            </w:r>
            <w:r>
              <w:rPr>
                <w:rFonts w:ascii="宋体" w:hAnsi="宋体" w:cs="宋体" w:eastAsia="宋体" w:hint="default"/>
                <w:spacing w:val="-2"/>
                <w:w w:val="100"/>
                <w:sz w:val="18"/>
                <w:szCs w:val="18"/>
              </w:rPr>
              <w:t>司的议案》，同意对公司非公开发行股票募集资金项目中的</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智能化印刷设备生产线建设项目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的部分资金用途进</w:t>
            </w:r>
            <w:r>
              <w:rPr>
                <w:rFonts w:ascii="宋体" w:hAnsi="宋体" w:cs="宋体" w:eastAsia="宋体" w:hint="default"/>
                <w:spacing w:val="-82"/>
                <w:w w:val="100"/>
                <w:sz w:val="18"/>
                <w:szCs w:val="18"/>
              </w:rPr>
              <w:t> </w:t>
            </w:r>
            <w:r>
              <w:rPr>
                <w:rFonts w:ascii="宋体" w:hAnsi="宋体" w:cs="宋体" w:eastAsia="宋体" w:hint="default"/>
                <w:spacing w:val="-3"/>
                <w:sz w:val="18"/>
                <w:szCs w:val="18"/>
              </w:rPr>
              <w:t>行变更，使用募集资金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万元与鹿林光电科技（昆山）有限公司在天津共同投资设立合资公司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天津长荣光电 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日公司第四届董事会第二十六次会议决议审议通过了《关于变更部分募集资金用途暨永久补充 </w:t>
            </w:r>
            <w:r>
              <w:rPr>
                <w:rFonts w:ascii="宋体" w:hAnsi="宋体" w:cs="宋体" w:eastAsia="宋体" w:hint="default"/>
                <w:spacing w:val="-2"/>
                <w:sz w:val="18"/>
                <w:szCs w:val="18"/>
              </w:rPr>
              <w:t>流动资金的议案》，董事会结合目前募集资金投资项目的实施进展情况及投资建设情况，同意对募集资金投资项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48,251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万元用途变更为永久补充流动资金。截止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日，已累计投入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48,251.00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p>
            <w:pPr>
              <w:pStyle w:val="TableParagraph"/>
              <w:spacing w:line="309" w:lineRule="auto" w:before="103"/>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日公司第四届董事会第四十四次会议、第四届监事会第四十一次会议，审议通过了《关于变 </w:t>
            </w:r>
            <w:r>
              <w:rPr>
                <w:rFonts w:ascii="宋体" w:hAnsi="宋体" w:cs="宋体" w:eastAsia="宋体" w:hint="default"/>
                <w:spacing w:val="-2"/>
                <w:sz w:val="18"/>
                <w:szCs w:val="18"/>
              </w:rPr>
              <w:t>更部分募集资金用途暨永久补充流动资金的议案》，公司结合目前市场形势及行业前景，拟注销控股子公司天津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w w:val="100"/>
                <w:sz w:val="18"/>
                <w:szCs w:val="18"/>
              </w:rPr>
              <w:t>长荣光电科技有限公司（以下简称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长荣光电</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），将拟用于投资长荣光电的募集资金</w:t>
            </w:r>
            <w:r>
              <w:rPr>
                <w:rFonts w:ascii="宋体" w:hAnsi="宋体" w:cs="宋体" w:eastAsia="宋体" w:hint="default"/>
                <w:spacing w:val="-40"/>
                <w:w w:val="100"/>
                <w:sz w:val="18"/>
                <w:szCs w:val="18"/>
              </w:rPr>
              <w:t> </w:t>
            </w:r>
            <w:r>
              <w:rPr>
                <w:rFonts w:ascii="Times New Roman" w:hAnsi="Times New Roman" w:cs="Times New Roman" w:eastAsia="Times New Roman" w:hint="default"/>
                <w:spacing w:val="-1"/>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万元用途变更为永久补</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充流动资金。截止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万元永久补充流动资金。</w:t>
            </w:r>
          </w:p>
        </w:tc>
      </w:tr>
      <w:tr>
        <w:trPr>
          <w:trHeight w:val="404"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2" w:right="146"/>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5"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、信永中和会计师事务所（特殊普通合伙）</w:t>
            </w:r>
            <w:r>
              <w:rPr>
                <w:rFonts w:ascii="Times New Roman" w:hAnsi="Times New Roman" w:cs="Times New Roman" w:eastAsia="Times New Roman" w:hint="default"/>
                <w:sz w:val="18"/>
                <w:szCs w:val="18"/>
              </w:rPr>
              <w:t>XYZH/2010TJA2070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号《关于天津长荣印刷设备股份有限公司以自 筹资金预先投入募集资金项目的鉴证报告》报告鉴证，本公司以自有资金预先投入募投项目的金额为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14,417.559</w:t>
            </w:r>
          </w:p>
          <w:p>
            <w:pPr>
              <w:pStyle w:val="TableParagraph"/>
              <w:spacing w:line="309" w:lineRule="auto" w:before="13"/>
              <w:ind w:left="24" w:right="81"/>
              <w:jc w:val="both"/>
              <w:rPr>
                <w:rFonts w:ascii="宋体" w:hAnsi="宋体" w:cs="宋体" w:eastAsia="宋体" w:hint="default"/>
                <w:sz w:val="18"/>
                <w:szCs w:val="18"/>
              </w:rPr>
            </w:pPr>
            <w:r>
              <w:rPr>
                <w:rFonts w:ascii="宋体" w:hAnsi="宋体" w:cs="宋体" w:eastAsia="宋体" w:hint="default"/>
                <w:sz w:val="18"/>
                <w:szCs w:val="18"/>
              </w:rPr>
              <w:t>万元，其中</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14,318.74 </w:t>
            </w:r>
            <w:r>
              <w:rPr>
                <w:rFonts w:ascii="宋体" w:hAnsi="宋体" w:cs="宋体" w:eastAsia="宋体" w:hint="default"/>
                <w:sz w:val="18"/>
                <w:szCs w:val="18"/>
              </w:rPr>
              <w:t>万元已在招股说明书中披露。</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日，本公司第二届董事会第四次会议审议通 </w:t>
            </w:r>
            <w:r>
              <w:rPr>
                <w:rFonts w:ascii="宋体" w:hAnsi="宋体" w:cs="宋体" w:eastAsia="宋体" w:hint="default"/>
                <w:spacing w:val="-2"/>
                <w:sz w:val="18"/>
                <w:szCs w:val="18"/>
              </w:rPr>
              <w:t>过了《关于公司以募集资金置换预先已投入募集资金投资项目的自筹资金的议案》，一致同意本公司以募集资金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14,417.559 </w:t>
            </w:r>
            <w:r>
              <w:rPr>
                <w:rFonts w:ascii="宋体" w:hAnsi="宋体" w:cs="宋体" w:eastAsia="宋体" w:hint="default"/>
                <w:sz w:val="18"/>
                <w:szCs w:val="18"/>
              </w:rPr>
              <w:t>万元人民币置换先期投入的自筹资金。截止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日，相关资金已经置换完成。</w:t>
            </w:r>
          </w:p>
          <w:p>
            <w:pPr>
              <w:pStyle w:val="TableParagraph"/>
              <w:spacing w:line="300" w:lineRule="auto" w:before="43"/>
              <w:ind w:left="24"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、信永中和会计师事务所（特殊普通合伙）</w:t>
            </w:r>
            <w:r>
              <w:rPr>
                <w:rFonts w:ascii="Times New Roman" w:hAnsi="Times New Roman" w:cs="Times New Roman" w:eastAsia="Times New Roman" w:hint="default"/>
                <w:sz w:val="18"/>
                <w:szCs w:val="18"/>
              </w:rPr>
              <w:t>XYZH/2017TJA20075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号《关于天津长荣印刷设备股份有限公司以自 </w:t>
            </w:r>
            <w:r>
              <w:rPr>
                <w:rFonts w:ascii="宋体" w:hAnsi="宋体" w:cs="宋体" w:eastAsia="宋体" w:hint="default"/>
                <w:spacing w:val="-3"/>
                <w:sz w:val="18"/>
                <w:szCs w:val="18"/>
              </w:rPr>
              <w:t>筹资金预先投入募集资金项目的鉴证报告》报告鉴证，本公司以自有资金预先投入募投项目的金额为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9,693,065.53</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日，本公司第四届董事会第九次会议审议通过了《关于以募集资金置换预先已投入募集资金</w:t>
            </w:r>
          </w:p>
        </w:tc>
      </w:tr>
    </w:tbl>
    <w:p>
      <w:pPr>
        <w:spacing w:after="0" w:line="24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84001pt;margin-top:71.999985pt;width:479.2pt;height:690.35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8848"/>
                  </w:tblGrid>
                  <w:tr>
                    <w:trPr>
                      <w:trHeight w:val="1025"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投资项目的自筹资金的议案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人</w:t>
                        </w:r>
                        <w:r>
                          <w:rPr>
                            <w:rFonts w:ascii="宋体" w:hAnsi="宋体" w:cs="宋体" w:eastAsia="宋体" w:hint="default"/>
                            <w:sz w:val="18"/>
                            <w:szCs w:val="18"/>
                          </w:rPr>
                          <w:t>民币置换预先已投入募集资金投资项目的自筹资金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日，相关资金已经置换完成。</w:t>
                        </w:r>
                      </w:p>
                    </w:tc>
                  </w:tr>
                  <w:tr>
                    <w:trPr>
                      <w:trHeight w:val="403"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690"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本</w:t>
                        </w:r>
                        <w:r>
                          <w:rPr>
                            <w:rFonts w:ascii="宋体" w:hAnsi="宋体" w:cs="宋体" w:eastAsia="宋体" w:hint="default"/>
                            <w:spacing w:val="-3"/>
                            <w:sz w:val="18"/>
                            <w:szCs w:val="18"/>
                          </w:rPr>
                          <w:t>公</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r>
                          <w:rPr>
                            <w:rFonts w:ascii="宋体" w:hAnsi="宋体" w:cs="宋体" w:eastAsia="宋体" w:hint="default"/>
                            <w:spacing w:val="-22"/>
                            <w:sz w:val="18"/>
                            <w:szCs w:val="18"/>
                          </w:rPr>
                          <w:t>了</w:t>
                        </w:r>
                        <w:r>
                          <w:rPr>
                            <w:rFonts w:ascii="宋体" w:hAnsi="宋体" w:cs="宋体" w:eastAsia="宋体" w:hint="default"/>
                            <w:spacing w:val="-3"/>
                            <w:sz w:val="18"/>
                            <w:szCs w:val="18"/>
                          </w:rPr>
                          <w:t>《</w:t>
                        </w:r>
                        <w:r>
                          <w:rPr>
                            <w:rFonts w:ascii="宋体" w:hAnsi="宋体" w:cs="宋体" w:eastAsia="宋体" w:hint="default"/>
                            <w:sz w:val="18"/>
                            <w:szCs w:val="18"/>
                          </w:rPr>
                          <w:t>关于使用闲置超募资金暂时补充流动资金的议案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一致同意使用超募资金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个月（自股东大会会批准之</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pacing w:val="-11"/>
                            <w:sz w:val="18"/>
                            <w:szCs w:val="18"/>
                          </w:rPr>
                          <w:t>日起计算）。本公司已于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日将用于暂时补充流动资金的</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万元归还并存入本公司募集资金</w:t>
                        </w:r>
                        <w:r>
                          <w:rPr>
                            <w:rFonts w:ascii="宋体" w:hAnsi="宋体" w:cs="宋体" w:eastAsia="宋体" w:hint="default"/>
                            <w:sz w:val="18"/>
                            <w:szCs w:val="18"/>
                          </w:rPr>
                          <w:t> 专用账户。</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日，本公司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年度股东大会审议通过了《关于使用已规划超募资金部分闲置资金暂时补充流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一致同意使</w:t>
                        </w:r>
                        <w:r>
                          <w:rPr>
                            <w:rFonts w:ascii="宋体" w:hAnsi="宋体" w:cs="宋体" w:eastAsia="宋体" w:hint="default"/>
                            <w:spacing w:val="2"/>
                            <w:sz w:val="18"/>
                            <w:szCs w:val="18"/>
                          </w:rPr>
                          <w:t>用</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r>
                          <w:rPr>
                            <w:rFonts w:ascii="宋体" w:hAnsi="宋体" w:cs="宋体" w:eastAsia="宋体" w:hint="default"/>
                            <w:spacing w:val="-3"/>
                            <w:sz w:val="18"/>
                            <w:szCs w:val="18"/>
                          </w:rPr>
                          <w:t>暂</w:t>
                        </w:r>
                        <w:r>
                          <w:rPr>
                            <w:rFonts w:ascii="宋体" w:hAnsi="宋体" w:cs="宋体" w:eastAsia="宋体" w:hint="default"/>
                            <w:sz w:val="18"/>
                            <w:szCs w:val="18"/>
                          </w:rPr>
                          <w:t>时性补充流动资金</w:t>
                        </w:r>
                        <w:r>
                          <w:rPr>
                            <w:rFonts w:ascii="宋体" w:hAnsi="宋体" w:cs="宋体" w:eastAsia="宋体" w:hint="default"/>
                            <w:spacing w:val="-10"/>
                            <w:sz w:val="18"/>
                            <w:szCs w:val="18"/>
                          </w:rPr>
                          <w:t>，</w:t>
                        </w:r>
                        <w:r>
                          <w:rPr>
                            <w:rFonts w:ascii="宋体" w:hAnsi="宋体" w:cs="宋体" w:eastAsia="宋体" w:hint="default"/>
                            <w:sz w:val="18"/>
                            <w:szCs w:val="18"/>
                          </w:rPr>
                          <w:t>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10"/>
                            <w:sz w:val="18"/>
                            <w:szCs w:val="18"/>
                          </w:rPr>
                          <w:t>月</w:t>
                        </w:r>
                        <w:r>
                          <w:rPr>
                            <w:rFonts w:ascii="宋体" w:hAnsi="宋体" w:cs="宋体" w:eastAsia="宋体" w:hint="default"/>
                            <w:sz w:val="18"/>
                            <w:szCs w:val="18"/>
                          </w:rPr>
                          <w:t>（自股</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pacing w:val="-8"/>
                            <w:sz w:val="18"/>
                            <w:szCs w:val="18"/>
                          </w:rPr>
                          <w:t>东大会批准之日起计算）。本公司已于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日将用于暂时补充流动资金的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万元归还并存入天 津长荣控股有限公司四方监管账户。</w:t>
                        </w:r>
                      </w:p>
                      <w:p>
                        <w:pPr>
                          <w:pStyle w:val="TableParagraph"/>
                          <w:spacing w:line="309" w:lineRule="auto" w:before="72"/>
                          <w:ind w:left="24" w:right="1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年第三届董事会第二十三次会议决议通过了《关于继续使用已规划超募资金 </w:t>
                        </w:r>
                        <w:r>
                          <w:rPr>
                            <w:rFonts w:ascii="宋体" w:hAnsi="宋体" w:cs="宋体" w:eastAsia="宋体" w:hint="default"/>
                            <w:spacing w:val="-2"/>
                            <w:sz w:val="18"/>
                            <w:szCs w:val="18"/>
                          </w:rPr>
                          <w:t>部分闲置资金暂时补充流动资金的议案》，一致同意继续使用已规划至长荣控股项目下的部分闲置募集资金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万元暂时补充公司流动资金，用于主营业务的生产经营，使用期限不超过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个月，使用时间自董事会批</w:t>
                        </w:r>
                      </w:p>
                      <w:p>
                        <w:pPr>
                          <w:pStyle w:val="TableParagraph"/>
                          <w:spacing w:line="300" w:lineRule="auto" w:before="5"/>
                          <w:ind w:left="24" w:right="19"/>
                          <w:jc w:val="left"/>
                          <w:rPr>
                            <w:rFonts w:ascii="宋体" w:hAnsi="宋体" w:cs="宋体" w:eastAsia="宋体" w:hint="default"/>
                            <w:sz w:val="18"/>
                            <w:szCs w:val="18"/>
                          </w:rPr>
                        </w:pPr>
                        <w:r>
                          <w:rPr>
                            <w:rFonts w:ascii="宋体" w:hAnsi="宋体" w:cs="宋体" w:eastAsia="宋体" w:hint="default"/>
                            <w:spacing w:val="-3"/>
                            <w:sz w:val="18"/>
                            <w:szCs w:val="18"/>
                          </w:rPr>
                          <w:t>准之日起开始。本公司已于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日将用于暂时补充流动资金的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万元归还并存入长荣控股公 司四方监管账户。</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日，本公司第三届董事会第三十五次会议决议通过了《关于继续使用已规划超募资金部分闲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，一致同意继续使用已规</w:t>
                        </w:r>
                        <w:r>
                          <w:rPr>
                            <w:rFonts w:ascii="宋体" w:hAnsi="宋体" w:cs="宋体" w:eastAsia="宋体" w:hint="default"/>
                            <w:spacing w:val="2"/>
                            <w:sz w:val="18"/>
                            <w:szCs w:val="18"/>
                          </w:rPr>
                          <w:t>划</w:t>
                        </w:r>
                        <w:r>
                          <w:rPr>
                            <w:rFonts w:ascii="宋体" w:hAnsi="宋体" w:cs="宋体" w:eastAsia="宋体" w:hint="default"/>
                            <w:sz w:val="18"/>
                            <w:szCs w:val="18"/>
                          </w:rPr>
                          <w:t>至长荣控股项目下的部分闲置募集资金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暂时补充公司流动资金，用于主营业务的生产经营，使用期限不超过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个月，使用时间自董事会批准之日起开</w:t>
                        </w:r>
                      </w:p>
                      <w:p>
                        <w:pPr>
                          <w:pStyle w:val="TableParagraph"/>
                          <w:spacing w:line="300" w:lineRule="auto" w:before="63"/>
                          <w:ind w:left="24" w:right="80"/>
                          <w:jc w:val="left"/>
                          <w:rPr>
                            <w:rFonts w:ascii="宋体" w:hAnsi="宋体" w:cs="宋体" w:eastAsia="宋体" w:hint="default"/>
                            <w:sz w:val="18"/>
                            <w:szCs w:val="18"/>
                          </w:rPr>
                        </w:pPr>
                        <w:r>
                          <w:rPr>
                            <w:rFonts w:ascii="宋体" w:hAnsi="宋体" w:cs="宋体" w:eastAsia="宋体" w:hint="default"/>
                            <w:sz w:val="18"/>
                            <w:szCs w:val="18"/>
                          </w:rPr>
                          <w:t>始。本公司已于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万元归还并存入天津长荣控股有限公司 四方监管账户。</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日，本公司第四届董事会第九次会议、第四届监事会第九次会议审议并通过了《关于使用已规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划募集资金部分闲置资金暂时补充流动资金的议案</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使用已规划募集资</w:t>
                        </w:r>
                        <w:r>
                          <w:rPr>
                            <w:rFonts w:ascii="宋体" w:hAnsi="宋体" w:cs="宋体" w:eastAsia="宋体" w:hint="default"/>
                            <w:spacing w:val="1"/>
                            <w:sz w:val="18"/>
                            <w:szCs w:val="18"/>
                          </w:rPr>
                          <w:t>金</w:t>
                        </w:r>
                        <w:r>
                          <w:rPr>
                            <w:rFonts w:ascii="宋体" w:hAnsi="宋体" w:cs="宋体" w:eastAsia="宋体" w:hint="default"/>
                            <w:sz w:val="18"/>
                            <w:szCs w:val="18"/>
                          </w:rPr>
                          <w:t>部分闲置资金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流动资金，以提高募集资金使用效率，降低财务成本，使用期限自董事会批准之日起不超过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个月。本公司已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日将用于暂时补充流动资金的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万元归还并存入归还并存入募集资金项目专用账户。</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日，本公司第四届董事会第二十次会议审议并通过了《关于使用已规划募集资金部分闲置资金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pacing w:val="2"/>
                            <w:sz w:val="18"/>
                            <w:szCs w:val="18"/>
                          </w:rPr>
                          <w:t>使</w:t>
                        </w:r>
                        <w:r>
                          <w:rPr>
                            <w:rFonts w:ascii="宋体" w:hAnsi="宋体" w:cs="宋体" w:eastAsia="宋体" w:hint="default"/>
                            <w:sz w:val="18"/>
                            <w:szCs w:val="18"/>
                          </w:rPr>
                          <w:t>用已规划募集资金部分闲置资金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w:t>
                        </w:r>
                        <w:r>
                          <w:rPr>
                            <w:rFonts w:ascii="宋体" w:hAnsi="宋体" w:cs="宋体" w:eastAsia="宋体" w:hint="default"/>
                            <w:spacing w:val="-3"/>
                            <w:sz w:val="18"/>
                            <w:szCs w:val="18"/>
                          </w:rPr>
                          <w:t>动</w:t>
                        </w:r>
                        <w:r>
                          <w:rPr>
                            <w:rFonts w:ascii="宋体" w:hAnsi="宋体" w:cs="宋体" w:eastAsia="宋体" w:hint="default"/>
                            <w:sz w:val="18"/>
                            <w:szCs w:val="18"/>
                          </w:rPr>
                          <w:t>资金</w:t>
                        </w:r>
                        <w:r>
                          <w:rPr>
                            <w:rFonts w:ascii="宋体" w:hAnsi="宋体" w:cs="宋体" w:eastAsia="宋体" w:hint="default"/>
                            <w:spacing w:val="-15"/>
                            <w:sz w:val="18"/>
                            <w:szCs w:val="18"/>
                          </w:rPr>
                          <w:t>，</w:t>
                        </w:r>
                        <w:r>
                          <w:rPr>
                            <w:rFonts w:ascii="宋体" w:hAnsi="宋体" w:cs="宋体" w:eastAsia="宋体" w:hint="default"/>
                            <w:sz w:val="18"/>
                            <w:szCs w:val="18"/>
                          </w:rPr>
                          <w:t>以提高募集资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金使用效率，降低财务成本，使用期限自董事会批准之日起不超过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个月。本公司已于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日将用于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万元归还并存入归还并存入募集资金项目专用账户。</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日，本公司第四届董事会第三十五次会议、第四届监事会第三十三次会议，审议并通过了《关</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于使用部分闲置募集资金暂时补充流动资金的议案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使用已规划募集资金部分闲置资金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流动资金，以提高募集资金使用效率，降低财务成本，使用期限自董事会批准之日起不超过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日，临时补充流动资金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万元尚未归还募集资金监管账户。</w:t>
                        </w:r>
                      </w:p>
                    </w:tc>
                  </w:tr>
                  <w:tr>
                    <w:trPr>
                      <w:trHeight w:val="403"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5"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日第三届董事会第七次会议审议通过《关于使用募投项目节余资金永久补充募投项目日 </w:t>
                        </w:r>
                        <w:r>
                          <w:rPr>
                            <w:rFonts w:ascii="宋体" w:hAnsi="宋体" w:cs="宋体" w:eastAsia="宋体" w:hint="default"/>
                            <w:spacing w:val="-2"/>
                            <w:w w:val="100"/>
                            <w:sz w:val="18"/>
                            <w:szCs w:val="18"/>
                          </w:rPr>
                          <w:t>常运营资金的议案》，公司</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高速精密多功能新型印刷设备产业化建设项目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、在日本设立控股子公司、在美国设</w:t>
                        </w:r>
                        <w:r>
                          <w:rPr>
                            <w:rFonts w:ascii="宋体" w:hAnsi="宋体" w:cs="宋体" w:eastAsia="宋体" w:hint="default"/>
                            <w:spacing w:val="-83"/>
                            <w:w w:val="100"/>
                            <w:sz w:val="18"/>
                            <w:szCs w:val="18"/>
                          </w:rPr>
                          <w:t> </w:t>
                        </w:r>
                        <w:r>
                          <w:rPr>
                            <w:rFonts w:ascii="宋体" w:hAnsi="宋体" w:cs="宋体" w:eastAsia="宋体" w:hint="default"/>
                            <w:sz w:val="18"/>
                            <w:szCs w:val="18"/>
                          </w:rPr>
                          <w:t>立全资子公司和在成都设立控股子公司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个募投项目已实施完成。截止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日，上述募投项目节余资</w:t>
                        </w:r>
                      </w:p>
                      <w:p>
                        <w:pPr>
                          <w:pStyle w:val="TableParagraph"/>
                          <w:spacing w:line="309" w:lineRule="auto" w:before="13"/>
                          <w:ind w:left="24" w:right="22"/>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621.359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万元。为提高募集资金使用效率，降低财务费用，提升公司经营业绩，公司使用上述募投项目节余资 </w:t>
                        </w:r>
                        <w:r>
                          <w:rPr>
                            <w:rFonts w:ascii="宋体" w:hAnsi="宋体" w:cs="宋体" w:eastAsia="宋体" w:hint="default"/>
                            <w:spacing w:val="-1"/>
                            <w:sz w:val="18"/>
                            <w:szCs w:val="18"/>
                          </w:rPr>
                          <w:t>金永久补充募投项目日常运营资金。上述事项已实施完毕，公司董事会授权财务部相关人员注销了相关的募集资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金专项账户。</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高速精密多功能新型印刷设备产业化建设项目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在美国设立全资子公司项目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实际投资额较承诺投资额有</w:t>
                        </w:r>
                      </w:p>
                    </w:tc>
                  </w:tr>
                </w:tbl>
                <w:p>
                  <w:pPr/>
                </w:p>
              </w:txbxContent>
            </v:textbox>
            <w10:wrap type="none"/>
          </v:shape>
        </w:pict>
      </w:r>
    </w:p>
    <w:p>
      <w:pPr>
        <w:pStyle w:val="BodyText"/>
        <w:spacing w:line="240" w:lineRule="auto" w:before="161"/>
        <w:ind w:left="0" w:right="115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39"/>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21"/>
        <w:gridCol w:w="8848"/>
      </w:tblGrid>
      <w:tr>
        <w:trPr>
          <w:trHeight w:val="675"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1"/>
              <w:jc w:val="left"/>
              <w:rPr>
                <w:rFonts w:ascii="宋体" w:hAnsi="宋体" w:cs="宋体" w:eastAsia="宋体" w:hint="default"/>
                <w:sz w:val="18"/>
                <w:szCs w:val="18"/>
              </w:rPr>
            </w:pPr>
            <w:r>
              <w:rPr>
                <w:rFonts w:ascii="宋体" w:hAnsi="宋体" w:cs="宋体" w:eastAsia="宋体" w:hint="default"/>
                <w:spacing w:val="-1"/>
                <w:sz w:val="18"/>
                <w:szCs w:val="18"/>
              </w:rPr>
              <w:t>部分节余资金，主要是由于公司在项目建设中，本着合理、节约及有效地使用募集资金的原则，对项目投资和管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理进行了合理优化，以最少的投入达到了最高的效能，从而最大限度的节约了项目资金。</w:t>
            </w:r>
          </w:p>
        </w:tc>
      </w:tr>
      <w:tr>
        <w:trPr>
          <w:trHeight w:val="2122"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46"/>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、首次公开发行募集资金</w:t>
            </w:r>
          </w:p>
          <w:p>
            <w:pPr>
              <w:pStyle w:val="TableParagraph"/>
              <w:spacing w:line="300" w:lineRule="auto" w:before="101"/>
              <w:ind w:left="24" w:right="77"/>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日，首次公开发行尚未使用的募集资金（包括超募资金及其利息）余额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1,501.81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万元存放 在子公司长荣控股募集资金银行四方监管账户。</w:t>
            </w:r>
          </w:p>
          <w:p>
            <w:pPr>
              <w:pStyle w:val="TableParagraph"/>
              <w:spacing w:line="240" w:lineRule="auto" w:before="7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、非公开发行募集资金</w:t>
            </w: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日，非公开发行募集资金尚未使用的募集资金（包括超募资金及其利息）余额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37,799.95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元，临时补充流动资金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17,799.95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万元在募集资金专户存储。</w:t>
            </w:r>
          </w:p>
        </w:tc>
      </w:tr>
      <w:tr>
        <w:trPr>
          <w:trHeight w:val="2276"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6"/>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4" w:lineRule="auto"/>
              <w:ind w:left="24"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日，本公司第四届董事会第八次会议审议并通过了《关于公司使用闲置募集资金购买理财产品的 </w:t>
            </w:r>
            <w:r>
              <w:rPr>
                <w:rFonts w:ascii="宋体" w:hAnsi="宋体" w:cs="宋体" w:eastAsia="宋体" w:hint="default"/>
                <w:spacing w:val="-2"/>
                <w:sz w:val="18"/>
                <w:szCs w:val="18"/>
              </w:rPr>
              <w:t>议案》，董事会同意公司在确保不影响募集资金投资项目建设和募集资金使用的情况下，根据募投项目安排和资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金投入计划，使用不超过</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亿元的募集资金购买理财产品（在上述额度内，资金可滚动使用），以提高闲置募集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资金使用效率，实现公司和股东利益最大化。</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年度共使用募集资金购买理财产品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215,000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年度共 使用募集资金购买理财产品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万元，存入定期存单</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年度共使用募集资金购买理财产品</w:t>
            </w:r>
          </w:p>
          <w:p>
            <w:pPr>
              <w:pStyle w:val="TableParagraph"/>
              <w:spacing w:line="240" w:lineRule="auto" w:before="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48,600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日，理财产品全部赎回。</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设立全资子 公司天津长 荣控股有限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9"/>
              <w:jc w:val="left"/>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亩 土地使用权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9,450.31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向全资子公 司长荣控股 </w:t>
            </w:r>
            <w:r>
              <w:rPr>
                <w:rFonts w:ascii="宋体" w:hAnsi="宋体" w:cs="宋体" w:eastAsia="宋体" w:hint="default"/>
                <w:spacing w:val="-12"/>
                <w:sz w:val="18"/>
                <w:szCs w:val="18"/>
              </w:rPr>
              <w:t>增资，建设</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长荣印刷工 业园长荣数 字化印刷设 备示范基地</w:t>
            </w:r>
          </w:p>
          <w:p>
            <w:pPr>
              <w:pStyle w:val="TableParagraph"/>
              <w:spacing w:line="240" w:lineRule="auto" w:before="2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（一期）</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设立长荣绿 色包装建设 智能印刷、 包装材料及 生产演示基 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both"/>
              <w:rPr>
                <w:rFonts w:ascii="宋体" w:hAnsi="宋体" w:cs="宋体" w:eastAsia="宋体" w:hint="default"/>
                <w:sz w:val="18"/>
                <w:szCs w:val="18"/>
              </w:rPr>
            </w:pPr>
            <w:r>
              <w:rPr>
                <w:rFonts w:ascii="宋体" w:hAnsi="宋体" w:cs="宋体" w:eastAsia="宋体" w:hint="default"/>
                <w:sz w:val="18"/>
                <w:szCs w:val="18"/>
              </w:rPr>
              <w:t>新型智能绿 色印刷设备 研发创新基 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6,585.14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19,135.86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84001pt;margin-top:71.999985pt;width:479.35pt;height:697.9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天津长荣光 电科技有限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智能化印刷 设备生产线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智能化印刷 设备生产线 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48,251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天津长荣光 电科技有限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104,251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34,836.18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102,837.17</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5" w:right="0"/>
                          <w:jc w:val="left"/>
                          <w:rPr>
                            <w:rFonts w:ascii="Times New Roman" w:hAnsi="Times New Roman" w:cs="Times New Roman" w:eastAsia="Times New Roman" w:hint="default"/>
                            <w:sz w:val="18"/>
                            <w:szCs w:val="18"/>
                          </w:rPr>
                        </w:pPr>
                        <w:r>
                          <w:rPr>
                            <w:rFonts w:ascii="Times New Roman"/>
                            <w:sz w:val="18"/>
                          </w:rPr>
                          <w:t>-1,236.84</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1046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4"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年第二次临时股东大会审议通过，本公司</w:t>
                        </w:r>
                      </w:p>
                      <w:p>
                        <w:pPr>
                          <w:pStyle w:val="TableParagraph"/>
                          <w:spacing w:line="309" w:lineRule="auto" w:before="63"/>
                          <w:ind w:left="24" w:right="68"/>
                          <w:jc w:val="both"/>
                          <w:rPr>
                            <w:rFonts w:ascii="宋体" w:hAnsi="宋体" w:cs="宋体" w:eastAsia="宋体" w:hint="default"/>
                            <w:sz w:val="18"/>
                            <w:szCs w:val="18"/>
                          </w:rPr>
                        </w:pPr>
                        <w:r>
                          <w:rPr>
                            <w:rFonts w:ascii="宋体" w:hAnsi="宋体" w:cs="宋体" w:eastAsia="宋体" w:hint="default"/>
                            <w:sz w:val="18"/>
                            <w:szCs w:val="18"/>
                          </w:rPr>
                          <w:t>计划使用超募资金通过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pacing w:val="-3"/>
                            <w:sz w:val="18"/>
                            <w:szCs w:val="18"/>
                          </w:rPr>
                          <w:t>亩（最终面积以土地证标识面积为准），性质为工业用地，作为今后项目扩建或新建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项目储备用地，预计需要使用资金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万元（金额按实际竞拍获得土地使用权</w:t>
                        </w:r>
                      </w:p>
                      <w:p>
                        <w:pPr>
                          <w:pStyle w:val="TableParagraph"/>
                          <w:spacing w:line="309" w:lineRule="auto" w:before="5"/>
                          <w:ind w:left="24" w:right="19"/>
                          <w:jc w:val="left"/>
                          <w:rPr>
                            <w:rFonts w:ascii="宋体" w:hAnsi="宋体" w:cs="宋体" w:eastAsia="宋体" w:hint="default"/>
                            <w:sz w:val="18"/>
                            <w:szCs w:val="18"/>
                          </w:rPr>
                        </w:pPr>
                        <w:r>
                          <w:rPr>
                            <w:rFonts w:ascii="宋体" w:hAnsi="宋体" w:cs="宋体" w:eastAsia="宋体" w:hint="default"/>
                            <w:spacing w:val="-11"/>
                            <w:sz w:val="18"/>
                            <w:szCs w:val="18"/>
                          </w:rPr>
                          <w:t>价格为准）。本公司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日第二届董事会第二十八次会议、</w:t>
                        </w: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日第三次临时股东大会审议通过了《关于变更部分超募资金投资项目实施方式的议 </w:t>
                        </w:r>
                        <w:r>
                          <w:rPr>
                            <w:rFonts w:ascii="宋体" w:hAnsi="宋体" w:cs="宋体" w:eastAsia="宋体" w:hint="default"/>
                            <w:spacing w:val="-5"/>
                            <w:sz w:val="18"/>
                            <w:szCs w:val="18"/>
                          </w:rPr>
                          <w:t>案》，同意变更原定拟用于购买土地使用权款</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18,400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万元的实施方式。公司通过使用</w:t>
                        </w:r>
                      </w:p>
                      <w:p>
                        <w:pPr>
                          <w:pStyle w:val="TableParagraph"/>
                          <w:spacing w:line="304" w:lineRule="auto" w:before="5"/>
                          <w:ind w:left="24" w:right="22"/>
                          <w:jc w:val="left"/>
                          <w:rPr>
                            <w:rFonts w:ascii="宋体" w:hAnsi="宋体" w:cs="宋体" w:eastAsia="宋体" w:hint="default"/>
                            <w:sz w:val="18"/>
                            <w:szCs w:val="18"/>
                          </w:rPr>
                        </w:pPr>
                        <w:r>
                          <w:rPr>
                            <w:rFonts w:ascii="宋体" w:hAnsi="宋体" w:cs="宋体" w:eastAsia="宋体" w:hint="default"/>
                            <w:sz w:val="18"/>
                            <w:szCs w:val="18"/>
                          </w:rPr>
                          <w:t>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万元设立全资子公司天津长荣控股有限公司购买天津风电产 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 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月，公司使用超募资金投资设立了天津长荣控股有限公 司。本公司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日第三届董事会第三次会议审议通过了《关于使用超募资 金进行投资并变更部分已规划超募资金使用计划暨向全资子公司天津长荣控股有限 </w:t>
                        </w:r>
                        <w:r>
                          <w:rPr>
                            <w:rFonts w:ascii="宋体" w:hAnsi="宋体" w:cs="宋体" w:eastAsia="宋体" w:hint="default"/>
                            <w:spacing w:val="-8"/>
                            <w:sz w:val="18"/>
                            <w:szCs w:val="18"/>
                          </w:rPr>
                          <w:t>公司增资的议案》，同意使用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11,600</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万元超募资金并变更原定拟用于购买土地使用权</w:t>
                        </w:r>
                      </w:p>
                      <w:p>
                        <w:pPr>
                          <w:pStyle w:val="TableParagraph"/>
                          <w:spacing w:line="300" w:lineRule="auto" w:before="9"/>
                          <w:ind w:left="24" w:right="1"/>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8,400 </w:t>
                        </w:r>
                        <w:r>
                          <w:rPr>
                            <w:rFonts w:ascii="宋体" w:hAnsi="宋体" w:cs="宋体" w:eastAsia="宋体" w:hint="default"/>
                            <w:sz w:val="18"/>
                            <w:szCs w:val="18"/>
                          </w:rPr>
                          <w:t>万元的使用计划共计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万元向全资子公司天津长荣控股有限公司增资， 在天津风电产业园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 </w:t>
                        </w:r>
                        <w:r>
                          <w:rPr>
                            <w:rFonts w:ascii="宋体" w:hAnsi="宋体" w:cs="宋体" w:eastAsia="宋体" w:hint="default"/>
                            <w:spacing w:val="-5"/>
                            <w:w w:val="100"/>
                            <w:sz w:val="18"/>
                            <w:szCs w:val="18"/>
                          </w:rPr>
                          <w:t>化印刷设备示范基地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（一期）。该议案已通过公司</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年第一次临时股东大会审议</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日，天津长荣控股有限公司已使用超募资金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9,450.31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2" w:lineRule="auto" w:before="101"/>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日，本公司第四届董事会第九次会议、审议并通过《关于变更首次 </w:t>
                        </w:r>
                        <w:r>
                          <w:rPr>
                            <w:rFonts w:ascii="宋体" w:hAnsi="宋体" w:cs="宋体" w:eastAsia="宋体" w:hint="default"/>
                            <w:spacing w:val="-3"/>
                            <w:sz w:val="18"/>
                            <w:szCs w:val="18"/>
                          </w:rPr>
                          <w:t>公开发行剩余超募资金使用计划暨永久补充流动资金的议案》，因市场发生变化，数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字化项目已不满足印刷包装行业对智能化设备的需求，公司使用首次公开发行剩余超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募资金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万元永久补充流动资金，以提高募集资金使用效率，降低财务成本，截</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万元永久补充流动资金实施完毕。</w:t>
                        </w:r>
                      </w:p>
                      <w:p>
                        <w:pPr>
                          <w:pStyle w:val="TableParagraph"/>
                          <w:spacing w:line="307" w:lineRule="auto" w:before="104"/>
                          <w:ind w:left="24"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日，本公司第四届董事会第九次会议审议并通过了《关于变更部分 </w:t>
                        </w:r>
                        <w:r>
                          <w:rPr>
                            <w:rFonts w:ascii="宋体" w:hAnsi="宋体" w:cs="宋体" w:eastAsia="宋体" w:hint="default"/>
                            <w:spacing w:val="-3"/>
                            <w:sz w:val="18"/>
                            <w:szCs w:val="18"/>
                          </w:rPr>
                          <w:t>募集资金投资项目实施方式暨投资设立全资子公司的议案》，同意对公司非公开发行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股票募集资金项目中的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的部分实施方式进行变更，设立全 </w:t>
                        </w:r>
                        <w:r>
                          <w:rPr>
                            <w:rFonts w:ascii="宋体" w:hAnsi="宋体" w:cs="宋体" w:eastAsia="宋体" w:hint="default"/>
                            <w:spacing w:val="-3"/>
                            <w:w w:val="100"/>
                            <w:sz w:val="18"/>
                            <w:szCs w:val="18"/>
                          </w:rPr>
                          <w:t>资子公司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天津长荣绿色包装材料有限公司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建设智能印刷、包装材料及生产演示基地</w:t>
                        </w:r>
                        <w:r>
                          <w:rPr>
                            <w:rFonts w:ascii="宋体" w:hAnsi="宋体" w:cs="宋体" w:eastAsia="宋体" w:hint="default"/>
                            <w:spacing w:val="-66"/>
                            <w:w w:val="100"/>
                            <w:sz w:val="18"/>
                            <w:szCs w:val="18"/>
                          </w:rPr>
                          <w:t> </w:t>
                        </w:r>
                        <w:r>
                          <w:rPr>
                            <w:rFonts w:ascii="宋体" w:hAnsi="宋体" w:cs="宋体" w:eastAsia="宋体" w:hint="default"/>
                            <w:spacing w:val="-66"/>
                            <w:w w:val="100"/>
                            <w:sz w:val="18"/>
                            <w:szCs w:val="18"/>
                          </w:rPr>
                        </w:r>
                        <w:r>
                          <w:rPr>
                            <w:rFonts w:ascii="宋体" w:hAnsi="宋体" w:cs="宋体" w:eastAsia="宋体" w:hint="default"/>
                            <w:spacing w:val="-1"/>
                            <w:sz w:val="18"/>
                            <w:szCs w:val="18"/>
                          </w:rPr>
                          <w:t>在发挥演示中心对外展示公司智能化整体解决方案以及智能化设备，促进设备销售的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同时，承接部分生产加工业务，以获取较好的收益，对于提升整体效益，将起到积极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的促进作用。截止到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日，长荣绿色包装项目已使用募集资金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19,135.86</w:t>
                        </w:r>
                        <w:r>
                          <w:rPr>
                            <w:rFonts w:ascii="Times New Roman" w:hAnsi="Times New Roman" w:cs="Times New Roman" w:eastAsia="Times New Roman" w:hint="default"/>
                            <w:sz w:val="18"/>
                            <w:szCs w:val="18"/>
                          </w:rPr>
                          <w:t> </w:t>
                        </w:r>
                        <w:r>
                          <w:rPr>
                            <w:rFonts w:ascii="宋体" w:hAnsi="宋体" w:cs="宋体" w:eastAsia="宋体" w:hint="default"/>
                            <w:sz w:val="18"/>
                            <w:szCs w:val="18"/>
                          </w:rPr>
                          <w:t>万元。</w:t>
                        </w:r>
                      </w:p>
                      <w:p>
                        <w:pPr>
                          <w:pStyle w:val="TableParagraph"/>
                          <w:spacing w:line="309" w:lineRule="auto" w:before="67"/>
                          <w:ind w:left="24" w:right="9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日，第四届董事会第十五次会议</w:t>
                        </w:r>
                        <w:r>
                          <w:rPr>
                            <w:rFonts w:ascii="Times New Roman" w:hAnsi="Times New Roman" w:cs="Times New Roman" w:eastAsia="Times New Roman" w:hint="default"/>
                            <w:sz w:val="18"/>
                            <w:szCs w:val="18"/>
                          </w:rPr>
                          <w:t>,</w:t>
                        </w:r>
                        <w:r>
                          <w:rPr>
                            <w:rFonts w:ascii="宋体" w:hAnsi="宋体" w:cs="宋体" w:eastAsia="宋体" w:hint="default"/>
                            <w:sz w:val="18"/>
                            <w:szCs w:val="18"/>
                          </w:rPr>
                          <w:t>审议通过了《关于变更部分募集 </w:t>
                        </w:r>
                        <w:r>
                          <w:rPr>
                            <w:rFonts w:ascii="宋体" w:hAnsi="宋体" w:cs="宋体" w:eastAsia="宋体" w:hint="default"/>
                            <w:spacing w:val="-3"/>
                            <w:sz w:val="18"/>
                            <w:szCs w:val="18"/>
                          </w:rPr>
                          <w:t>资金用途暨投资设立合资公司的议案》，同意对公司非公开发行股票募集资金项目中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的部分资金用途进行变更，使用募集资金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3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0" w:right="1136"/>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700"/>
      </w:tblGrid>
      <w:tr>
        <w:trPr>
          <w:trHeight w:val="39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05"/>
              <w:jc w:val="both"/>
              <w:rPr>
                <w:rFonts w:ascii="宋体" w:hAnsi="宋体" w:cs="宋体" w:eastAsia="宋体" w:hint="default"/>
                <w:sz w:val="18"/>
                <w:szCs w:val="18"/>
              </w:rPr>
            </w:pPr>
            <w:r>
              <w:rPr>
                <w:rFonts w:ascii="宋体" w:hAnsi="宋体" w:cs="宋体" w:eastAsia="宋体" w:hint="default"/>
                <w:sz w:val="18"/>
                <w:szCs w:val="18"/>
              </w:rPr>
              <w:t>万元与鹿林光电科技（昆山）有限公司在天津共同投资设立合资公司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天津长荣光电 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7" w:lineRule="auto" w:before="53"/>
              <w:ind w:left="24"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日第四届董事会第二十六次会议决议审议通过了《关于变 </w:t>
            </w:r>
            <w:r>
              <w:rPr>
                <w:rFonts w:ascii="宋体" w:hAnsi="宋体" w:cs="宋体" w:eastAsia="宋体" w:hint="default"/>
                <w:spacing w:val="-3"/>
                <w:sz w:val="18"/>
                <w:szCs w:val="18"/>
              </w:rPr>
              <w:t>更部分募集资金用途暨永久补充流动资金的议案》，董事会结合目前募集资金投资项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目的实施进展情况及投资建设情况，同意对募集资金投资项目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 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48,251 </w:t>
            </w:r>
            <w:r>
              <w:rPr>
                <w:rFonts w:ascii="宋体" w:hAnsi="宋体" w:cs="宋体" w:eastAsia="宋体" w:hint="default"/>
                <w:sz w:val="18"/>
                <w:szCs w:val="18"/>
              </w:rPr>
              <w:t>万元用途变更为永久补充流动资金。截止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48,251 </w:t>
            </w:r>
            <w:r>
              <w:rPr>
                <w:rFonts w:ascii="宋体" w:hAnsi="宋体" w:cs="宋体" w:eastAsia="宋体" w:hint="default"/>
                <w:sz w:val="18"/>
                <w:szCs w:val="18"/>
              </w:rPr>
              <w:t>万元永久补充流动资金。</w:t>
            </w:r>
          </w:p>
          <w:p>
            <w:pPr>
              <w:pStyle w:val="TableParagraph"/>
              <w:spacing w:line="312" w:lineRule="auto" w:before="142"/>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日召开第四届董事会第四十四次会议、第四届监事会第四十一次 </w:t>
            </w:r>
            <w:r>
              <w:rPr>
                <w:rFonts w:ascii="宋体" w:hAnsi="宋体" w:cs="宋体" w:eastAsia="宋体" w:hint="default"/>
                <w:spacing w:val="-3"/>
                <w:sz w:val="18"/>
                <w:szCs w:val="18"/>
              </w:rPr>
              <w:t>会议，审议通过了《关于变更部分募集资金用途暨永久补充流动资金的议案》，公司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结合目前市场形势及行业前景，拟注销控股子公司天津长荣光电科技有限公司（以下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w w:val="100"/>
                <w:sz w:val="18"/>
                <w:szCs w:val="18"/>
              </w:rPr>
              <w:t>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长荣光电</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），将拟用于投资长荣光电的募集资金</w:t>
            </w:r>
            <w:r>
              <w:rPr>
                <w:rFonts w:ascii="宋体" w:hAnsi="宋体" w:cs="宋体" w:eastAsia="宋体" w:hint="default"/>
                <w:spacing w:val="-36"/>
                <w:w w:val="100"/>
                <w:sz w:val="18"/>
                <w:szCs w:val="18"/>
              </w:rPr>
              <w:t> </w:t>
            </w:r>
            <w:r>
              <w:rPr>
                <w:rFonts w:ascii="Times New Roman" w:hAnsi="Times New Roman" w:cs="Times New Roman" w:eastAsia="Times New Roman" w:hint="default"/>
                <w:spacing w:val="-1"/>
                <w:sz w:val="18"/>
                <w:szCs w:val="18"/>
              </w:rPr>
              <w:t>6,000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万元用途变更为永久补充</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w:t>
            </w:r>
          </w:p>
        </w:tc>
      </w:tr>
      <w:tr>
        <w:trPr>
          <w:trHeight w:val="204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4" w:lineRule="auto"/>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设立全资子公司天津长荣控股有限公司项目：子公司已经设立完成，并支付了土地 出让金，目前正在建设过程中，尚未达到可使用状态，所以该项目尚未达到效益。</w:t>
            </w:r>
          </w:p>
          <w:p>
            <w:pPr>
              <w:pStyle w:val="TableParagraph"/>
              <w:spacing w:line="312" w:lineRule="auto" w:before="110"/>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智能印刷、包装材料及生产演示基地，该项目中的演示中心部分已陆续建成，该项 </w:t>
            </w:r>
            <w:r>
              <w:rPr>
                <w:rFonts w:ascii="宋体" w:hAnsi="宋体" w:cs="宋体" w:eastAsia="宋体" w:hint="default"/>
                <w:spacing w:val="-1"/>
                <w:sz w:val="18"/>
                <w:szCs w:val="18"/>
              </w:rPr>
              <w:t>目主要用于公司所有新产品、新技术在印刷包装企业实际应用的展示和用户体验，目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的是为了行业内推广新产品、新技术、新工艺，同时推广公司的不断研发的智能印刷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包装设备产品，纸塑部分目前正在建设过程中，尚未达到可使用状态。</w:t>
            </w:r>
          </w:p>
        </w:tc>
      </w:tr>
      <w:tr>
        <w:trPr>
          <w:trHeight w:val="71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0"/>
        <w:gridCol w:w="682"/>
        <w:gridCol w:w="684"/>
        <w:gridCol w:w="685"/>
        <w:gridCol w:w="684"/>
        <w:gridCol w:w="684"/>
        <w:gridCol w:w="682"/>
        <w:gridCol w:w="686"/>
        <w:gridCol w:w="684"/>
        <w:gridCol w:w="685"/>
        <w:gridCol w:w="684"/>
        <w:gridCol w:w="684"/>
        <w:gridCol w:w="684"/>
        <w:gridCol w:w="677"/>
      </w:tblGrid>
      <w:tr>
        <w:trPr>
          <w:trHeight w:val="3483" w:hRule="exact"/>
        </w:trPr>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5" w:right="62"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6"/>
        <w:gridCol w:w="684"/>
        <w:gridCol w:w="685"/>
        <w:gridCol w:w="684"/>
        <w:gridCol w:w="684"/>
        <w:gridCol w:w="684"/>
        <w:gridCol w:w="677"/>
      </w:tblGrid>
      <w:tr>
        <w:trPr>
          <w:trHeight w:val="363"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21"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07"/>
              <w:jc w:val="both"/>
              <w:rPr>
                <w:rFonts w:ascii="宋体" w:hAnsi="宋体" w:cs="宋体" w:eastAsia="宋体" w:hint="default"/>
                <w:sz w:val="18"/>
                <w:szCs w:val="18"/>
              </w:rPr>
            </w:pPr>
            <w:r>
              <w:rPr>
                <w:rFonts w:ascii="宋体" w:hAnsi="宋体" w:cs="宋体" w:eastAsia="宋体" w:hint="default"/>
                <w:sz w:val="18"/>
                <w:szCs w:val="18"/>
              </w:rPr>
              <w:t>虎彩印 艺股份 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 w:right="17"/>
              <w:jc w:val="left"/>
              <w:rPr>
                <w:rFonts w:ascii="宋体" w:hAnsi="宋体" w:cs="宋体" w:eastAsia="宋体" w:hint="default"/>
                <w:sz w:val="18"/>
                <w:szCs w:val="18"/>
              </w:rPr>
            </w:pPr>
            <w:r>
              <w:rPr>
                <w:rFonts w:ascii="宋体" w:hAnsi="宋体" w:cs="宋体" w:eastAsia="宋体" w:hint="default"/>
                <w:sz w:val="18"/>
                <w:szCs w:val="18"/>
              </w:rPr>
              <w:t>天津荣 彩</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科 技有限 公司 </w:t>
            </w:r>
            <w:r>
              <w:rPr>
                <w:rFonts w:ascii="Times New Roman" w:hAnsi="Times New Roman" w:cs="Times New Roman" w:eastAsia="Times New Roman" w:hint="default"/>
                <w:sz w:val="18"/>
                <w:szCs w:val="18"/>
              </w:rPr>
              <w:t>55%</w:t>
            </w:r>
            <w:r>
              <w:rPr>
                <w:rFonts w:ascii="宋体" w:hAnsi="宋体" w:cs="宋体" w:eastAsia="宋体" w:hint="default"/>
                <w:sz w:val="18"/>
                <w:szCs w:val="18"/>
              </w:rPr>
              <w:t>股</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2,776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-72.53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8"/>
              <w:jc w:val="both"/>
              <w:rPr>
                <w:rFonts w:ascii="宋体" w:hAnsi="宋体" w:cs="宋体" w:eastAsia="宋体" w:hint="default"/>
                <w:sz w:val="18"/>
                <w:szCs w:val="18"/>
              </w:rPr>
            </w:pPr>
            <w:r>
              <w:rPr>
                <w:rFonts w:ascii="宋体" w:hAnsi="宋体" w:cs="宋体" w:eastAsia="宋体" w:hint="default"/>
                <w:sz w:val="18"/>
                <w:szCs w:val="18"/>
              </w:rPr>
              <w:t>优化公 司产业 配置， 提高资 产利用 效率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-0.90%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按计划 如期实 施完 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2018-17</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8,2019-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3"/>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58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长荣股</w:t>
            </w:r>
            <w:r>
              <w:rPr>
                <w:rFonts w:ascii="宋体" w:hAnsi="宋体" w:cs="宋体" w:eastAsia="宋体" w:hint="default"/>
                <w:spacing w:val="-82"/>
                <w:sz w:val="18"/>
                <w:szCs w:val="18"/>
              </w:rPr>
              <w:t>份</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国际贸易、 技术服务、 技术咨询 等。目前公 司的主要业 务是为公司 向台湾采购 零配件。</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97" w:lineRule="auto"/>
              <w:ind w:left="2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150 </w:t>
            </w:r>
            <w:r>
              <w:rPr>
                <w:rFonts w:ascii="宋体" w:hAnsi="宋体" w:cs="宋体" w:eastAsia="宋体" w:hint="default"/>
                <w:sz w:val="18"/>
                <w:szCs w:val="18"/>
              </w:rPr>
              <w:t>万元港 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734,490,036.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163,643,153.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128,113,310.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21,414,833.1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21,414,833.1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r>
        <w:trPr>
          <w:trHeight w:val="414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计算机软件 开发、销售 及相关技术 </w:t>
            </w:r>
            <w:r>
              <w:rPr>
                <w:rFonts w:ascii="宋体" w:hAnsi="宋体" w:cs="宋体" w:eastAsia="宋体" w:hint="default"/>
                <w:spacing w:val="-16"/>
                <w:sz w:val="18"/>
                <w:szCs w:val="18"/>
              </w:rPr>
              <w:t>服务。（以上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经营范围涉 及行业许可 的凭许可证 件，在有效 期限内经 营，国家有 专项专营规 定的按规定 办理）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25,008,104.7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6,512,194.73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4,676,803.19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-4,596,957.2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7"/>
              <w:jc w:val="right"/>
              <w:rPr>
                <w:rFonts w:ascii="Times New Roman" w:hAnsi="Times New Roman" w:cs="Times New Roman" w:eastAsia="Times New Roman" w:hint="default"/>
                <w:sz w:val="18"/>
                <w:szCs w:val="18"/>
              </w:rPr>
            </w:pPr>
            <w:r>
              <w:rPr>
                <w:rFonts w:ascii="Times New Roman"/>
                <w:spacing w:val="-1"/>
                <w:sz w:val="18"/>
              </w:rPr>
              <w:t>-3,247,653.6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17"/>
              <w:jc w:val="left"/>
              <w:rPr>
                <w:rFonts w:ascii="宋体" w:hAnsi="宋体" w:cs="宋体" w:eastAsia="宋体" w:hint="default"/>
                <w:sz w:val="18"/>
                <w:szCs w:val="18"/>
              </w:rPr>
            </w:pPr>
            <w:r>
              <w:rPr>
                <w:rFonts w:ascii="宋体" w:hAnsi="宋体" w:cs="宋体" w:eastAsia="宋体" w:hint="default"/>
                <w:sz w:val="18"/>
                <w:szCs w:val="18"/>
              </w:rPr>
              <w:t>天津绿动能 源科技有限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08"/>
              <w:jc w:val="left"/>
              <w:rPr>
                <w:rFonts w:ascii="宋体" w:hAnsi="宋体" w:cs="宋体" w:eastAsia="宋体" w:hint="default"/>
                <w:sz w:val="18"/>
                <w:szCs w:val="18"/>
              </w:rPr>
            </w:pPr>
            <w:r>
              <w:rPr>
                <w:rFonts w:ascii="宋体" w:hAnsi="宋体" w:cs="宋体" w:eastAsia="宋体" w:hint="default"/>
                <w:sz w:val="18"/>
                <w:szCs w:val="18"/>
              </w:rPr>
              <w:t>纸电池及相 关产品研</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3"/>
              <w:jc w:val="righ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万美元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710,881.70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-17,043,694.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-4,759,610.6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-4,755,572.2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535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发、生产、 销售、技术 推广、咨询 服务；与生 产产品同类 产品的批 发、零售、 </w:t>
            </w:r>
            <w:r>
              <w:rPr>
                <w:rFonts w:ascii="宋体" w:hAnsi="宋体" w:cs="宋体" w:eastAsia="宋体" w:hint="default"/>
                <w:spacing w:val="-16"/>
                <w:sz w:val="18"/>
                <w:szCs w:val="18"/>
              </w:rPr>
              <w:t>进出口。（以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上经营范围 涉及行业许 可的凭许可 证件，在有 效期限内经 营，国家有 专项专营规 定的按规定 办理）</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1"/>
              <w:ind w:left="24" w:right="50"/>
              <w:jc w:val="left"/>
              <w:rPr>
                <w:rFonts w:ascii="Times New Roman" w:hAnsi="Times New Roman" w:cs="Times New Roman" w:eastAsia="Times New Roman" w:hint="default"/>
                <w:sz w:val="18"/>
                <w:szCs w:val="18"/>
              </w:rPr>
            </w:pPr>
            <w:r>
              <w:rPr>
                <w:rFonts w:ascii="Times New Roman"/>
                <w:sz w:val="18"/>
              </w:rPr>
              <w:t>MASTERW ORK </w:t>
            </w:r>
            <w:r>
              <w:rPr>
                <w:rFonts w:ascii="Times New Roman"/>
                <w:spacing w:val="-4"/>
                <w:sz w:val="18"/>
              </w:rPr>
              <w:t>JAPAN</w:t>
            </w:r>
            <w:r>
              <w:rPr>
                <w:rFonts w:ascii="Times New Roman"/>
                <w:w w:val="99"/>
                <w:sz w:val="18"/>
              </w:rPr>
              <w:t> </w:t>
            </w:r>
            <w:r>
              <w:rPr>
                <w:rFonts w:ascii="Times New Roman"/>
                <w:sz w:val="18"/>
              </w:rPr>
              <w:t>CO.,</w:t>
            </w:r>
            <w:r>
              <w:rPr>
                <w:rFonts w:ascii="Times New Roman"/>
                <w:spacing w:val="2"/>
                <w:sz w:val="18"/>
              </w:rPr>
              <w:t> </w:t>
            </w:r>
            <w:r>
              <w:rPr>
                <w:rFonts w:ascii="Times New Roman"/>
                <w:spacing w:val="-6"/>
                <w:sz w:val="18"/>
              </w:rPr>
              <w:t>LTD.</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机器的进口 和销售；验 钞机的进口 和销售；上 述机器的国 内销售方的 后续服务以 及部件供 给；上述机 器的国内广 告宣传；之 前经营范围 附带的一切 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8,732,064.89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-10,161,027.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14,298,852.2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-4,955,349.2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-4,960,393.0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410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117"/>
              <w:jc w:val="both"/>
              <w:rPr>
                <w:rFonts w:ascii="宋体" w:hAnsi="宋体" w:cs="宋体" w:eastAsia="宋体" w:hint="default"/>
                <w:sz w:val="18"/>
                <w:szCs w:val="18"/>
              </w:rPr>
            </w:pPr>
            <w:r>
              <w:rPr>
                <w:rFonts w:ascii="宋体" w:hAnsi="宋体" w:cs="宋体" w:eastAsia="宋体" w:hint="default"/>
                <w:sz w:val="18"/>
                <w:szCs w:val="18"/>
              </w:rPr>
              <w:t>天津长荣震 德机械有限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印刷设备、 包装设备、 检测设备、 精密磨具制 造、研发、 销售、技术 转让、技术 咨询、技术 服务；旧机 动车零部 件、旧工程 机械、旧机 床、旧办公</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74,344,015.1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38,042,219.9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41,342,468.8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-7,733,068.5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7"/>
              <w:jc w:val="right"/>
              <w:rPr>
                <w:rFonts w:ascii="Times New Roman" w:hAnsi="Times New Roman" w:cs="Times New Roman" w:eastAsia="Times New Roman" w:hint="default"/>
                <w:sz w:val="18"/>
                <w:szCs w:val="18"/>
              </w:rPr>
            </w:pPr>
            <w:r>
              <w:rPr>
                <w:rFonts w:ascii="Times New Roman"/>
                <w:spacing w:val="-1"/>
                <w:sz w:val="18"/>
              </w:rPr>
              <w:t>-6,206,854.8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72.47998pt;width:57.9pt;height:329.7pt;mso-position-horizontal-relative:page;mso-position-vertical-relative:page;z-index:-1581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设备、旧印</w:t>
            </w:r>
          </w:p>
        </w:tc>
        <w:tc>
          <w:tcPr>
            <w:tcW w:w="1044" w:type="dxa"/>
            <w:vMerge w:val="restart"/>
            <w:tcBorders>
              <w:top w:val="single" w:sz="4" w:space="0" w:color="000000"/>
              <w:left w:val="single" w:sz="4" w:space="0" w:color="000000"/>
              <w:right w:val="single" w:sz="4" w:space="0" w:color="000000"/>
            </w:tcBorders>
          </w:tcPr>
          <w:p>
            <w:pPr>
              <w:pStyle w:val="TableParagraph"/>
              <w:spacing w:line="6593"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51.9pt;height:329.7pt;mso-position-horizontal-relative:char;mso-position-vertical-relative:line" coordorigin="0,0" coordsize="1038,6594">
                  <v:group style="position:absolute;left:0;top:0;width:1038;height:6594" coordorigin="0,0" coordsize="1038,6594">
                    <v:shape style="position:absolute;left:0;top:0;width:1038;height:6594" coordorigin="0,0" coordsize="1038,6594" path="m0,6594l1037,6594,1037,0,0,0,0,6594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046"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刷机械收</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购、再制造</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销售；印刷</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机械维修服</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务；货物进</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出口、技术</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进出口（法</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律法规限制</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进出口的除</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2"/>
                <w:sz w:val="18"/>
                <w:szCs w:val="18"/>
              </w:rPr>
              <w:t>）</w:t>
            </w:r>
            <w:r>
              <w:rPr>
                <w:rFonts w:ascii="宋体" w:hAnsi="宋体" w:cs="宋体" w:eastAsia="宋体" w:hint="default"/>
                <w:sz w:val="18"/>
                <w:szCs w:val="18"/>
              </w:rPr>
              <w:t>；废旧物</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资收购及经</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营（废旧汽</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车除外</w:t>
            </w:r>
            <w:r>
              <w:rPr>
                <w:rFonts w:ascii="宋体" w:hAnsi="宋体" w:cs="宋体" w:eastAsia="宋体" w:hint="default"/>
                <w:spacing w:val="-92"/>
                <w:sz w:val="18"/>
                <w:szCs w:val="18"/>
              </w:rPr>
              <w:t>）</w:t>
            </w:r>
            <w:r>
              <w:rPr>
                <w:rFonts w:ascii="宋体" w:hAnsi="宋体" w:cs="宋体" w:eastAsia="宋体" w:hint="default"/>
                <w:sz w:val="18"/>
                <w:szCs w:val="18"/>
              </w:rPr>
              <w:t>；印</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刷机械租赁</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92"/>
                <w:sz w:val="18"/>
                <w:szCs w:val="18"/>
              </w:rPr>
              <w:t>。</w:t>
            </w:r>
            <w:r>
              <w:rPr>
                <w:rFonts w:ascii="宋体" w:hAnsi="宋体" w:cs="宋体" w:eastAsia="宋体" w:hint="default"/>
                <w:sz w:val="18"/>
                <w:szCs w:val="18"/>
              </w:rPr>
              <w:t>（依法</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须经批准的</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项目，经相</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关部门批准</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后方可开展</w:t>
            </w:r>
          </w:p>
        </w:tc>
        <w:tc>
          <w:tcPr>
            <w:tcW w:w="1044"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044"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器材、包装</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材料的销售</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及技术咨询</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维修服务； 纸制品销 </w:t>
            </w:r>
            <w:r>
              <w:rPr>
                <w:rFonts w:ascii="宋体" w:hAnsi="宋体" w:cs="宋体" w:eastAsia="宋体" w:hint="default"/>
                <w:spacing w:val="-16"/>
                <w:sz w:val="18"/>
                <w:szCs w:val="18"/>
              </w:rPr>
              <w:t>售。（依法须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20,118,176.0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19,931,448.7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7" w:right="0"/>
              <w:jc w:val="left"/>
              <w:rPr>
                <w:rFonts w:ascii="Times New Roman" w:hAnsi="Times New Roman" w:cs="Times New Roman" w:eastAsia="Times New Roman" w:hint="default"/>
                <w:sz w:val="18"/>
                <w:szCs w:val="18"/>
              </w:rPr>
            </w:pPr>
            <w:r>
              <w:rPr>
                <w:rFonts w:ascii="Times New Roman"/>
                <w:sz w:val="18"/>
              </w:rPr>
              <w:t>3,662,501.29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-372,691.97</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-291,959.44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8"/>
              <w:jc w:val="left"/>
              <w:rPr>
                <w:rFonts w:ascii="Times New Roman" w:hAnsi="Times New Roman" w:cs="Times New Roman" w:eastAsia="Times New Roman" w:hint="default"/>
                <w:sz w:val="18"/>
                <w:szCs w:val="18"/>
              </w:rPr>
            </w:pPr>
            <w:r>
              <w:rPr>
                <w:rFonts w:ascii="Times New Roman"/>
                <w:spacing w:val="-2"/>
                <w:sz w:val="18"/>
              </w:rPr>
              <w:t>MASTERW</w:t>
            </w:r>
            <w:r>
              <w:rPr>
                <w:rFonts w:ascii="Times New Roman"/>
                <w:sz w:val="18"/>
              </w:rPr>
              <w:t> ORK</w:t>
            </w:r>
            <w:r>
              <w:rPr>
                <w:rFonts w:ascii="Times New Roman"/>
                <w:spacing w:val="-2"/>
                <w:sz w:val="18"/>
              </w:rPr>
              <w:t> </w:t>
            </w:r>
            <w:r>
              <w:rPr>
                <w:rFonts w:ascii="Times New Roman"/>
                <w:sz w:val="18"/>
              </w:rPr>
              <w:t>USA</w:t>
            </w:r>
            <w:r>
              <w:rPr>
                <w:rFonts w:ascii="Times New Roman"/>
                <w:w w:val="99"/>
                <w:sz w:val="18"/>
              </w:rPr>
              <w:t> </w:t>
            </w:r>
            <w:r>
              <w:rPr>
                <w:rFonts w:ascii="Times New Roman"/>
                <w:sz w:val="18"/>
              </w:rPr>
              <w:t>INC.</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主要负责北 美地区的销 售和服务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万美元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11,003,913.0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3,494,875.22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2,678,570.55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-5,339,478.8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-5,339,478.8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云印刷技</w:t>
            </w: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术、软件技</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17"/>
              <w:jc w:val="both"/>
              <w:rPr>
                <w:rFonts w:ascii="宋体" w:hAnsi="宋体" w:cs="宋体" w:eastAsia="宋体" w:hint="default"/>
                <w:sz w:val="18"/>
                <w:szCs w:val="18"/>
              </w:rPr>
            </w:pPr>
            <w:r>
              <w:rPr>
                <w:rFonts w:ascii="宋体" w:hAnsi="宋体" w:cs="宋体" w:eastAsia="宋体" w:hint="default"/>
                <w:sz w:val="18"/>
                <w:szCs w:val="18"/>
              </w:rPr>
              <w:t>天津长荣云 印刷科技有 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08"/>
              <w:jc w:val="both"/>
              <w:rPr>
                <w:rFonts w:ascii="宋体" w:hAnsi="宋体" w:cs="宋体" w:eastAsia="宋体" w:hint="default"/>
                <w:sz w:val="18"/>
                <w:szCs w:val="18"/>
              </w:rPr>
            </w:pPr>
            <w:r>
              <w:rPr>
                <w:rFonts w:ascii="宋体" w:hAnsi="宋体" w:cs="宋体" w:eastAsia="宋体" w:hint="default"/>
                <w:sz w:val="18"/>
                <w:szCs w:val="18"/>
              </w:rPr>
              <w:t>术的开发、 转让、咨询 服务；出版</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151,220,356.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3" w:right="0"/>
              <w:jc w:val="center"/>
              <w:rPr>
                <w:rFonts w:ascii="Times New Roman" w:hAnsi="Times New Roman" w:cs="Times New Roman" w:eastAsia="Times New Roman" w:hint="default"/>
                <w:sz w:val="18"/>
                <w:szCs w:val="18"/>
              </w:rPr>
            </w:pPr>
            <w:r>
              <w:rPr>
                <w:rFonts w:ascii="Times New Roman"/>
                <w:sz w:val="18"/>
              </w:rPr>
              <w:t>2,371,884.22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53,247,147.0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-47,918,298.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-48,257,223.</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物印刷；包</w:t>
            </w: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装装潢印刷</w:t>
            </w: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418.245972pt;width:57.9pt;height:345.3pt;mso-position-horizontal-relative:page;mso-position-vertical-relative:page;z-index:-1581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691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品印刷及其 他印刷品印 刷；印刷机 械设备的技 术开发、租 赁；印刷机 械设备及配 件、印刷耗 材、印刷用 纸、五金电 料的批发、 零售、进出 口；普通货 运；自有厂 房租赁；代 缴水电费。</w:t>
            </w:r>
          </w:p>
          <w:p>
            <w:pPr>
              <w:pStyle w:val="TableParagraph"/>
              <w:spacing w:line="316"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天津长荣控 股有限公司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印刷设备、 包装设备、 检测设备</w:t>
            </w:r>
          </w:p>
          <w:p>
            <w:pPr>
              <w:pStyle w:val="TableParagraph"/>
              <w:spacing w:line="316" w:lineRule="auto" w:before="17"/>
              <w:ind w:left="23" w:right="19"/>
              <w:jc w:val="left"/>
              <w:rPr>
                <w:rFonts w:ascii="宋体" w:hAnsi="宋体" w:cs="宋体" w:eastAsia="宋体" w:hint="default"/>
                <w:sz w:val="18"/>
                <w:szCs w:val="18"/>
              </w:rPr>
            </w:pPr>
            <w:r>
              <w:rPr>
                <w:rFonts w:ascii="宋体" w:hAnsi="宋体" w:cs="宋体" w:eastAsia="宋体" w:hint="default"/>
                <w:sz w:val="18"/>
                <w:szCs w:val="18"/>
              </w:rPr>
              <w:t>（计量器具 </w:t>
            </w:r>
            <w:r>
              <w:rPr>
                <w:rFonts w:ascii="宋体" w:hAnsi="宋体" w:cs="宋体" w:eastAsia="宋体" w:hint="default"/>
                <w:spacing w:val="-16"/>
                <w:sz w:val="18"/>
                <w:szCs w:val="18"/>
              </w:rPr>
              <w:t>除外）、精密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磨具的制 造、销售及 租赁；本企 业生产产品 的技术开 发、转让、 咨询、服务 计算机软件 技术开发、 转让、服务 及销售；自 有厂房租 赁；代缴水 电费；建筑 工程设计、 技术咨询服 务；从事国</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6905"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51.9pt;height:345.3pt;mso-position-horizontal-relative:char;mso-position-vertical-relative:line" coordorigin="0,0" coordsize="1038,6906">
                  <v:group style="position:absolute;left:0;top:0;width:1038;height:6906" coordorigin="0,0" coordsize="1038,6906">
                    <v:shape style="position:absolute;left:0;top:0;width:1038;height:6906" coordorigin="0,0" coordsize="1038,6906" path="m0,6906l1037,6906,1037,0,0,0,0,6906xe" filled="true" fillcolor="#ffffff" stroked="false">
                      <v:path arrowok="t"/>
                      <v:fill type="solid"/>
                    </v:shape>
                  </v:group>
                  <v:group style="position:absolute;left:24;top:3101;width:990;height:351" coordorigin="24,3101" coordsize="990,351">
                    <v:shape style="position:absolute;left:24;top:3101;width:990;height:351" coordorigin="24,3101" coordsize="990,351" path="m24,3452l1013,3452,1013,3101,24,3101,24,3452xe" filled="true" fillcolor="#ffffff" stroked="false">
                      <v:path arrowok="t"/>
                      <v:fill type="solid"/>
                    </v:shape>
                  </v:group>
                  <v:group style="position:absolute;left:24;top:3452;width:990;height:354" coordorigin="24,3452" coordsize="990,354">
                    <v:shape style="position:absolute;left:24;top:3452;width:990;height:354" coordorigin="24,3452" coordsize="990,354" path="m24,3805l1013,3805,1013,3452,24,3452,24,3805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1,261,100,92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6.89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1,201,225,30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14,685,654.9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-3,906,429.4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-2,936,462.6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465.075989pt;width:57.9pt;height:298.5pt;mso-position-horizontal-relative:page;mso-position-vertical-relative:page;z-index:-1581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785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家法律、法 规允许经营 的进出口业 务；物业管 理；企业管 理咨询（金 融、投资类 管理咨询除 </w:t>
            </w:r>
            <w:r>
              <w:rPr>
                <w:rFonts w:ascii="宋体" w:hAnsi="宋体" w:cs="宋体" w:eastAsia="宋体" w:hint="default"/>
                <w:spacing w:val="-16"/>
                <w:sz w:val="18"/>
                <w:szCs w:val="18"/>
              </w:rPr>
              <w:t>外）；机械设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备、工具、 刀具批发兼 零售；自有 设备租赁； 自有房屋租 赁；仓储服 务（危险化 学品、易燃 易爆易制毒 </w:t>
            </w:r>
            <w:r>
              <w:rPr>
                <w:rFonts w:ascii="宋体" w:hAnsi="宋体" w:cs="宋体" w:eastAsia="宋体" w:hint="default"/>
                <w:spacing w:val="-19"/>
                <w:sz w:val="18"/>
                <w:szCs w:val="18"/>
              </w:rPr>
              <w:t>品除外）。</w:t>
            </w:r>
          </w:p>
          <w:p>
            <w:pPr>
              <w:pStyle w:val="TableParagraph"/>
              <w:spacing w:line="316"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数码印刷设 备及其铺助 设备的研 发、销售； 计算机及外 围设备、电 子产品、机 电设备（小 </w:t>
            </w:r>
            <w:r>
              <w:rPr>
                <w:rFonts w:ascii="宋体" w:hAnsi="宋体" w:cs="宋体" w:eastAsia="宋体" w:hint="default"/>
                <w:spacing w:val="-16"/>
                <w:sz w:val="18"/>
                <w:szCs w:val="18"/>
              </w:rPr>
              <w:t>轿车除外）、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精密模具、 印刷耗材的 技术开发、 转让、咨询 服务、制造 销售；物联 网技术开 发、转让、 咨询服务； 计算机软件</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97"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p>
            <w:pPr>
              <w:pStyle w:val="TableParagraph"/>
              <w:spacing w:line="5969"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51.9pt;height:298.5pt;mso-position-horizontal-relative:char;mso-position-vertical-relative:line" coordorigin="0,0" coordsize="1038,5970">
                  <v:group style="position:absolute;left:0;top:0;width:1038;height:5970" coordorigin="0,0" coordsize="1038,5970">
                    <v:shape style="position:absolute;left:0;top:0;width:1038;height:5970" coordorigin="0,0" coordsize="1038,5970" path="m0,5969l1037,5969,1037,0,0,0,0,5969xe" filled="true" fillcolor="#ffffff" stroked="false">
                      <v:path arrowok="t"/>
                      <v:fill type="solid"/>
                    </v:shape>
                  </v:group>
                  <v:group style="position:absolute;left:24;top:2633;width:990;height:351" coordorigin="24,2633" coordsize="990,351">
                    <v:shape style="position:absolute;left:24;top:2633;width:990;height:351" coordorigin="24,2633" coordsize="990,351" path="m24,2984l1013,2984,1013,2633,24,2633,24,2984xe" filled="true" fillcolor="#ffffff" stroked="false">
                      <v:path arrowok="t"/>
                      <v:fill type="solid"/>
                    </v:shape>
                  </v:group>
                  <v:group style="position:absolute;left:24;top:2984;width:990;height:353" coordorigin="24,2984" coordsize="990,353">
                    <v:shape style="position:absolute;left:24;top:2984;width:990;height:353" coordorigin="24,2984" coordsize="990,353" path="m24,3336l1013,3336,1013,2984,24,2984,24,3336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42,065,698.9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10,830,888.4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16,272,309.7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-690,237.32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-592,184.28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309.049988pt;width:57.9pt;height:331.65pt;mso-position-horizontal-relative:page;mso-position-vertical-relative:page;z-index:-1581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shape style="position:absolute;margin-left:215.690002pt;margin-top:641.135986pt;width:57.9pt;height:126.85pt;mso-position-horizontal-relative:page;mso-position-vertical-relative:page;z-index:-1581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221.690002pt;margin-top:309.049988pt;width:51.9pt;height:458.95pt;mso-position-horizontal-relative:page;mso-position-vertical-relative:page;z-index:-1581232" coordorigin="4434,6181" coordsize="1038,9179">
            <v:group style="position:absolute;left:4434;top:6181;width:1038;height:6633" coordorigin="4434,6181" coordsize="1038,6633">
              <v:shape style="position:absolute;left:4434;top:6181;width:1038;height:6633" coordorigin="4434,6181" coordsize="1038,6633" path="m4434,12813l5471,12813,5471,6181,4434,6181,4434,12813xe" filled="true" fillcolor="#ffffff" stroked="false">
                <v:path arrowok="t"/>
                <v:fill type="solid"/>
              </v:shape>
            </v:group>
            <v:group style="position:absolute;left:4458;top:9145;width:990;height:353" coordorigin="4458,9145" coordsize="990,353">
              <v:shape style="position:absolute;left:4458;top:9145;width:990;height:353" coordorigin="4458,9145" coordsize="990,353" path="m4458,9498l5447,9498,5447,9145,4458,9145,4458,9498xe" filled="true" fillcolor="#ffffff" stroked="false">
                <v:path arrowok="t"/>
                <v:fill type="solid"/>
              </v:shape>
            </v:group>
            <v:group style="position:absolute;left:4458;top:9498;width:990;height:351" coordorigin="4458,9498" coordsize="990,351">
              <v:shape style="position:absolute;left:4458;top:9498;width:990;height:351" coordorigin="4458,9498" coordsize="990,351" path="m4458,9849l5447,9849,5447,9498,4458,9498,4458,9849xe" filled="true" fillcolor="#ffffff" stroked="false">
                <v:path arrowok="t"/>
                <v:fill type="solid"/>
              </v:shape>
            </v:group>
            <v:group style="position:absolute;left:4434;top:12823;width:1038;height:2537" coordorigin="4434,12823" coordsize="1038,2537">
              <v:shape style="position:absolute;left:4434;top:12823;width:1038;height:2537" coordorigin="4434,12823" coordsize="1038,2537" path="m4434,15360l5471,15360,5471,12823,4434,12823,4434,15360xe" filled="true" fillcolor="#ffffff" stroked="false">
                <v:path arrowok="t"/>
                <v:fill type="solid"/>
              </v:shape>
            </v:group>
            <v:group style="position:absolute;left:4458;top:13740;width:990;height:353" coordorigin="4458,13740" coordsize="990,353">
              <v:shape style="position:absolute;left:4458;top:13740;width:990;height:353" coordorigin="4458,13740" coordsize="990,353" path="m4458,14092l5447,14092,5447,13740,4458,13740,4458,14092xe" filled="true" fillcolor="#ffffff" stroked="false">
                <v:path arrowok="t"/>
                <v:fill type="solid"/>
              </v:shape>
            </v:group>
            <v:group style="position:absolute;left:4458;top:14092;width:990;height:351" coordorigin="4458,14092" coordsize="990,351">
              <v:shape style="position:absolute;left:4458;top:14092;width:990;height:351" coordorigin="4458,14092" coordsize="990,351" path="m4458,14443l5447,14443,5447,14092,4458,14092,4458,1444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473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的技术开 发、转让、 咨询服务、 销售；印刷 设备租赁； 从事国家法 律、法规允 许经营的进 出口业务。</w:t>
            </w:r>
          </w:p>
          <w:p>
            <w:pPr>
              <w:pStyle w:val="TableParagraph"/>
              <w:spacing w:line="319"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包装装潢印 刷品及其他 印刷品的印 刷，复合纸 转移纸、转 移膜的技术 开发、生产 及销售，全 息防伪产品 的技术开发 及相关产品 的销售，货 物及技术进 </w:t>
            </w:r>
            <w:r>
              <w:rPr>
                <w:rFonts w:ascii="宋体" w:hAnsi="宋体" w:cs="宋体" w:eastAsia="宋体" w:hint="default"/>
                <w:spacing w:val="-16"/>
                <w:sz w:val="18"/>
                <w:szCs w:val="18"/>
              </w:rPr>
              <w:t>出口。（以上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均不含法 律、行政法 规、国务院 决定规定需 前置审批和 禁止的项 </w:t>
            </w:r>
            <w:r>
              <w:rPr>
                <w:rFonts w:ascii="宋体" w:hAnsi="宋体" w:cs="宋体" w:eastAsia="宋体" w:hint="default"/>
                <w:spacing w:val="-31"/>
                <w:sz w:val="18"/>
                <w:szCs w:val="18"/>
              </w:rPr>
              <w:t>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422,073,805.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277,263,697.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284,614,079.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56,108,474.8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pacing w:val="-1"/>
                <w:sz w:val="18"/>
              </w:rPr>
              <w:t>48,202,121.2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25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天津长荣激 光科技有限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激光技术、 计算机网络</w:t>
            </w:r>
          </w:p>
          <w:p>
            <w:pPr>
              <w:pStyle w:val="TableParagraph"/>
              <w:spacing w:line="316" w:lineRule="auto" w:before="19"/>
              <w:ind w:left="23" w:right="108"/>
              <w:jc w:val="both"/>
              <w:rPr>
                <w:rFonts w:ascii="宋体" w:hAnsi="宋体" w:cs="宋体" w:eastAsia="宋体" w:hint="default"/>
                <w:sz w:val="18"/>
                <w:szCs w:val="18"/>
              </w:rPr>
            </w:pPr>
            <w:r>
              <w:rPr>
                <w:rFonts w:ascii="宋体" w:hAnsi="宋体" w:cs="宋体" w:eastAsia="宋体" w:hint="default"/>
                <w:sz w:val="18"/>
                <w:szCs w:val="18"/>
              </w:rPr>
              <w:t>（医用网络 除外）技术 开发、转让 咨询服务； 五金电料批 发兼零售；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8"/>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11,407,867.0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67" w:right="0"/>
              <w:jc w:val="left"/>
              <w:rPr>
                <w:rFonts w:ascii="Times New Roman" w:hAnsi="Times New Roman" w:cs="Times New Roman" w:eastAsia="Times New Roman" w:hint="default"/>
                <w:sz w:val="18"/>
                <w:szCs w:val="18"/>
              </w:rPr>
            </w:pPr>
            <w:r>
              <w:rPr>
                <w:rFonts w:ascii="Times New Roman"/>
                <w:sz w:val="18"/>
              </w:rPr>
              <w:t>1,843,090.07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11,486,597.8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-4,839,777.3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-4,840,725.6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262.245972pt;width:57.9pt;height:501.3pt;mso-position-horizontal-relative:page;mso-position-vertical-relative:page;z-index:-1581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379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会议服务； 展览展示服 务；商务信 息咨询；企 业管理咨询 服务；财务 信息咨询</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（代理记账 </w:t>
            </w:r>
            <w:r>
              <w:rPr>
                <w:rFonts w:ascii="宋体" w:hAnsi="宋体" w:cs="宋体" w:eastAsia="宋体" w:hint="default"/>
                <w:spacing w:val="-16"/>
                <w:sz w:val="18"/>
                <w:szCs w:val="18"/>
              </w:rPr>
              <w:t>除外）；企业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登记代理服 务；钣金加 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天津欧福瑞 国际贸易有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货物及技术 进出口；仓 储服务（危 险化学品、 易制毒品除 </w:t>
            </w:r>
            <w:r>
              <w:rPr>
                <w:rFonts w:ascii="宋体" w:hAnsi="宋体" w:cs="宋体" w:eastAsia="宋体" w:hint="default"/>
                <w:spacing w:val="-16"/>
                <w:sz w:val="18"/>
                <w:szCs w:val="18"/>
              </w:rPr>
              <w:t>外）；货运代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理；劳务服 务（限国 </w:t>
            </w:r>
            <w:r>
              <w:rPr>
                <w:rFonts w:ascii="宋体" w:hAnsi="宋体" w:cs="宋体" w:eastAsia="宋体" w:hint="default"/>
                <w:spacing w:val="-16"/>
                <w:sz w:val="18"/>
                <w:szCs w:val="18"/>
              </w:rPr>
              <w:t>内）；报关、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报检服务； 仪器仪表、 橡胶制品、 五金电料、 日用百货、 建筑材料、 汽车配件、 轴承、预包 装食品的批 发兼零售； 代缴水电 费、通讯费 自有厂房租 赁；物业管 理；叉车租 赁；企业管 理咨询（金 融、投资类 管理咨询除 </w:t>
            </w:r>
            <w:r>
              <w:rPr>
                <w:rFonts w:ascii="宋体" w:hAnsi="宋体" w:cs="宋体" w:eastAsia="宋体" w:hint="default"/>
                <w:spacing w:val="-31"/>
                <w:sz w:val="18"/>
                <w:szCs w:val="18"/>
              </w:rPr>
              <w:t>外）。（依法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须经批准的 项目，经相 关部门批准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6"/>
              <w:ind w:left="2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万元人 民币</w:t>
            </w:r>
          </w:p>
          <w:p>
            <w:pPr>
              <w:pStyle w:val="TableParagraph"/>
              <w:spacing w:line="10025"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0"/>
                <w:sz w:val="20"/>
                <w:szCs w:val="20"/>
              </w:rPr>
              <w:pict>
                <v:group style="width:51.9pt;height:501.3pt;mso-position-horizontal-relative:char;mso-position-vertical-relative:line" coordorigin="0,0" coordsize="1038,10026">
                  <v:group style="position:absolute;left:0;top:0;width:1038;height:10026" coordorigin="0,0" coordsize="1038,10026">
                    <v:shape style="position:absolute;left:0;top:0;width:1038;height:10026" coordorigin="0,0" coordsize="1038,10026" path="m0,10026l1037,10026,1037,0,0,0,0,10026xe" filled="true" fillcolor="#ffffff" stroked="false">
                      <v:path arrowok="t"/>
                      <v:fill type="solid"/>
                    </v:shape>
                  </v:group>
                  <v:group style="position:absolute;left:24;top:4661;width:990;height:351" coordorigin="24,4661" coordsize="990,351">
                    <v:shape style="position:absolute;left:24;top:4661;width:990;height:351" coordorigin="24,4661" coordsize="990,351" path="m24,5012l1013,5012,1013,4661,24,4661,24,5012xe" filled="true" fillcolor="#ffffff" stroked="false">
                      <v:path arrowok="t"/>
                      <v:fill type="solid"/>
                    </v:shape>
                  </v:group>
                  <v:group style="position:absolute;left:24;top:5012;width:990;height:353" coordorigin="24,5012" coordsize="990,353">
                    <v:shape style="position:absolute;left:24;top:5012;width:990;height:353" coordorigin="24,5012" coordsize="990,353" path="m24,5364l1013,5364,1013,5012,24,5012,24,5364xe" filled="true" fillcolor="#ffffff" stroked="false">
                      <v:path arrowok="t"/>
                      <v:fill type="solid"/>
                    </v:shape>
                  </v:group>
                </v:group>
              </w:pict>
            </w:r>
            <w:r>
              <w:rPr>
                <w:rFonts w:ascii="Times New Roman" w:hAnsi="Times New Roman" w:cs="Times New Roman" w:eastAsia="Times New Roman" w:hint="default"/>
                <w:position w:val="-200"/>
                <w:sz w:val="20"/>
                <w:szCs w:val="20"/>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9" w:right="0"/>
              <w:jc w:val="left"/>
              <w:rPr>
                <w:rFonts w:ascii="Times New Roman" w:hAnsi="Times New Roman" w:cs="Times New Roman" w:eastAsia="Times New Roman" w:hint="default"/>
                <w:sz w:val="18"/>
                <w:szCs w:val="18"/>
              </w:rPr>
            </w:pPr>
            <w:r>
              <w:rPr>
                <w:rFonts w:ascii="Times New Roman"/>
                <w:sz w:val="18"/>
              </w:rPr>
              <w:t>7,907,186.62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 w:right="0"/>
              <w:jc w:val="left"/>
              <w:rPr>
                <w:rFonts w:ascii="Times New Roman" w:hAnsi="Times New Roman" w:cs="Times New Roman" w:eastAsia="Times New Roman" w:hint="default"/>
                <w:sz w:val="18"/>
                <w:szCs w:val="18"/>
              </w:rPr>
            </w:pPr>
            <w:r>
              <w:rPr>
                <w:rFonts w:ascii="Times New Roman"/>
                <w:sz w:val="18"/>
              </w:rPr>
              <w:t>6,179,018.58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22,604,356.9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01" w:right="0"/>
              <w:jc w:val="left"/>
              <w:rPr>
                <w:rFonts w:ascii="Times New Roman" w:hAnsi="Times New Roman" w:cs="Times New Roman" w:eastAsia="Times New Roman" w:hint="default"/>
                <w:sz w:val="18"/>
                <w:szCs w:val="18"/>
              </w:rPr>
            </w:pPr>
            <w:r>
              <w:rPr>
                <w:rFonts w:ascii="Times New Roman"/>
                <w:sz w:val="18"/>
              </w:rPr>
              <w:t>427,083.36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06" w:right="0"/>
              <w:jc w:val="left"/>
              <w:rPr>
                <w:rFonts w:ascii="Times New Roman" w:hAnsi="Times New Roman" w:cs="Times New Roman" w:eastAsia="Times New Roman" w:hint="default"/>
                <w:sz w:val="18"/>
                <w:szCs w:val="18"/>
              </w:rPr>
            </w:pPr>
            <w:r>
              <w:rPr>
                <w:rFonts w:ascii="Times New Roman"/>
                <w:sz w:val="18"/>
              </w:rPr>
              <w:t>404,778.85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645.695984pt;width:57.9pt;height:111.25pt;mso-position-horizontal-relative:page;mso-position-vertical-relative:page;z-index:-1581136" type="#_x0000_t202" filled="false" stroked="false">
            <v:textbox inset="0,0,0,0">
              <w:txbxContent>
                <w:p>
                  <w:pPr>
                    <w:pStyle w:val="BodyText"/>
                    <w:spacing w:line="240" w:lineRule="auto" w:before="4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后方可开展 经营活动）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上海伯奈尔 印刷包装机 械有限公司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生产印刷包 装机械产品 及相关零部 件（限分支 </w:t>
            </w:r>
            <w:r>
              <w:rPr>
                <w:rFonts w:ascii="宋体" w:hAnsi="宋体" w:cs="宋体" w:eastAsia="宋体" w:hint="default"/>
                <w:spacing w:val="-16"/>
                <w:sz w:val="18"/>
                <w:szCs w:val="18"/>
              </w:rPr>
              <w:t>机构经营），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销售自产产 </w:t>
            </w:r>
            <w:r>
              <w:rPr>
                <w:rFonts w:ascii="宋体" w:hAnsi="宋体" w:cs="宋体" w:eastAsia="宋体" w:hint="default"/>
                <w:spacing w:val="-16"/>
                <w:sz w:val="18"/>
                <w:szCs w:val="18"/>
              </w:rPr>
              <w:t>品。（依法须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16,093,779.8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-3,306,802.8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19,716,521.2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-2,770,232.8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-2,508,984.7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695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天津长鑫印 刷产业投资 </w:t>
            </w:r>
            <w:r>
              <w:rPr>
                <w:rFonts w:ascii="宋体" w:hAnsi="宋体" w:cs="宋体" w:eastAsia="宋体" w:hint="default"/>
                <w:spacing w:val="-14"/>
                <w:sz w:val="18"/>
                <w:szCs w:val="18"/>
              </w:rPr>
              <w:t>合伙企业（有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创业投资业 务；代理其 他创业投资 企业等机构 或个人的创 业投资业 务；创业投 资咨询业 务；为创业 企业提供创 业管理服务 业务；参与 设立创业投 资企业与创 业投资管理 顾问机构。</w:t>
            </w:r>
          </w:p>
          <w:p>
            <w:pPr>
              <w:pStyle w:val="TableParagraph"/>
              <w:spacing w:line="319"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20400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94,969,407.6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pacing w:val="-1"/>
                <w:sz w:val="18"/>
              </w:rPr>
              <w:t>94,951,092.6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33,151,773.3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pacing w:val="-1"/>
                <w:sz w:val="18"/>
              </w:rPr>
              <w:t>33,151,773.3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22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60" w:lineRule="auto"/>
              <w:ind w:left="24" w:right="150"/>
              <w:jc w:val="left"/>
              <w:rPr>
                <w:rFonts w:ascii="Times New Roman" w:hAnsi="Times New Roman" w:cs="Times New Roman" w:eastAsia="Times New Roman" w:hint="default"/>
                <w:sz w:val="18"/>
                <w:szCs w:val="18"/>
              </w:rPr>
            </w:pPr>
            <w:r>
              <w:rPr>
                <w:rFonts w:ascii="Times New Roman"/>
                <w:sz w:val="18"/>
              </w:rPr>
              <w:t>Masterwork Machinery GmbH</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设计、生产 销售和租赁 印刷机、包 装设备、检 测设备和精 工压模设 备；技术转</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万欧元</w:t>
            </w:r>
          </w:p>
          <w:p>
            <w:pPr>
              <w:pStyle w:val="TableParagraph"/>
              <w:spacing w:line="2224"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51.9pt;height:111.25pt;mso-position-horizontal-relative:char;mso-position-vertical-relative:line" coordorigin="0,0" coordsize="1038,2225">
                  <v:group style="position:absolute;left:0;top:0;width:1038;height:2225" coordorigin="0,0" coordsize="1038,2225">
                    <v:shape style="position:absolute;left:0;top:0;width:1038;height:2225" coordorigin="0,0" coordsize="1038,2225" path="m0,2225l1037,2225,1037,0,0,0,0,2225xe" filled="true" fillcolor="#ffffff" stroked="false">
                      <v:path arrowok="t"/>
                      <v:fill type="solid"/>
                    </v:shape>
                  </v:group>
                  <v:group style="position:absolute;left:24;top:917;width:990;height:392" coordorigin="24,917" coordsize="990,392">
                    <v:shape style="position:absolute;left:24;top:917;width:990;height:392" coordorigin="24,917" coordsize="990,392" path="m24,1308l1013,1308,1013,917,24,917,24,1308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66,888,770.7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17,149,976.5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90,745,449.3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2,625,497.81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2,625,512.30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231.029984pt;width:57.9pt;height:191.2pt;mso-position-horizontal-relative:page;mso-position-vertical-relative:page;z-index:-1581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0"/>
                    <w:jc w:val="left"/>
                  </w:pPr>
                  <w:r>
                    <w:rPr/>
                    <w:t>，</w:t>
                  </w:r>
                </w:p>
                <w:p>
                  <w:pPr>
                    <w:pStyle w:val="BodyText"/>
                    <w:spacing w:line="240" w:lineRule="auto" w:before="76"/>
                    <w:ind w:left="0" w:right="0"/>
                    <w:jc w:val="left"/>
                  </w:pPr>
                  <w:r>
                    <w:rPr/>
                    <w:t>，</w:t>
                  </w:r>
                </w:p>
              </w:txbxContent>
            </v:textbox>
            <w10:wrap type="none"/>
          </v:shape>
        </w:pict>
      </w:r>
      <w:r>
        <w:rPr/>
        <w:pict>
          <v:shape style="position:absolute;margin-left:215.690002pt;margin-top:422.689972pt;width:57.9pt;height:160.1pt;mso-position-horizontal-relative:page;mso-position-vertical-relative:page;z-index:-1581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221.690002pt;margin-top:231.029984pt;width:51.9pt;height:351.8pt;mso-position-horizontal-relative:page;mso-position-vertical-relative:page;z-index:-1581064" coordorigin="4434,4621" coordsize="1038,7036">
            <v:group style="position:absolute;left:4434;top:4621;width:1038;height:3824" coordorigin="4434,4621" coordsize="1038,3824">
              <v:shape style="position:absolute;left:4434;top:4621;width:1038;height:3824" coordorigin="4434,4621" coordsize="1038,3824" path="m4434,8444l5471,8444,5471,4621,4434,4621,4434,8444xe" filled="true" fillcolor="#ffffff" stroked="false">
                <v:path arrowok="t"/>
                <v:fill type="solid"/>
              </v:shape>
            </v:group>
            <v:group style="position:absolute;left:4458;top:6337;width:990;height:392" coordorigin="4458,6337" coordsize="990,392">
              <v:shape style="position:absolute;left:4458;top:6337;width:990;height:392" coordorigin="4458,6337" coordsize="990,392" path="m4458,6728l5447,6728,5447,6337,4458,6337,4458,6728xe" filled="true" fillcolor="#ffffff" stroked="false">
                <v:path arrowok="t"/>
                <v:fill type="solid"/>
              </v:shape>
            </v:group>
            <v:group style="position:absolute;left:4434;top:8454;width:1038;height:3202" coordorigin="4434,8454" coordsize="1038,3202">
              <v:shape style="position:absolute;left:4434;top:8454;width:1038;height:3202" coordorigin="4434,8454" coordsize="1038,3202" path="m4434,11656l5471,11656,5471,8454,4434,8454,4434,11656xe" filled="true" fillcolor="#ffffff" stroked="false">
                <v:path arrowok="t"/>
                <v:fill type="solid"/>
              </v:shape>
            </v:group>
            <v:group style="position:absolute;left:4458;top:9702;width:990;height:353" coordorigin="4458,9702" coordsize="990,353">
              <v:shape style="position:absolute;left:4458;top:9702;width:990;height:353" coordorigin="4458,9702" coordsize="990,353" path="m4458,10055l5447,10055,5447,9702,4458,9702,4458,10055xe" filled="true" fillcolor="#ffffff" stroked="false">
                <v:path arrowok="t"/>
                <v:fill type="solid"/>
              </v:shape>
            </v:group>
            <v:group style="position:absolute;left:4458;top:10055;width:990;height:353" coordorigin="4458,10055" coordsize="990,353">
              <v:shape style="position:absolute;left:4458;top:10055;width:990;height:353" coordorigin="4458,10055" coordsize="990,353" path="m4458,10408l5447,10408,5447,10055,4458,10055,4458,1040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317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让，技术顾 问，技术服 务；研发和 销售计算机 软件技术以 及与此相关 的技术服 务；进出口 货物和技 术。</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62" w:lineRule="auto"/>
              <w:ind w:left="24" w:right="123"/>
              <w:jc w:val="left"/>
              <w:rPr>
                <w:rFonts w:ascii="Times New Roman" w:hAnsi="Times New Roman" w:cs="Times New Roman" w:eastAsia="Times New Roman" w:hint="default"/>
                <w:sz w:val="18"/>
                <w:szCs w:val="18"/>
              </w:rPr>
            </w:pPr>
            <w:r>
              <w:rPr>
                <w:rFonts w:ascii="Times New Roman"/>
                <w:sz w:val="18"/>
              </w:rPr>
              <w:t>MASTERW ORK</w:t>
            </w:r>
            <w:r>
              <w:rPr>
                <w:rFonts w:ascii="Times New Roman"/>
                <w:spacing w:val="-2"/>
                <w:sz w:val="18"/>
              </w:rPr>
              <w:t> </w:t>
            </w:r>
            <w:r>
              <w:rPr>
                <w:rFonts w:ascii="Times New Roman"/>
                <w:sz w:val="18"/>
              </w:rPr>
              <w:t>CORP</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S. R.</w:t>
            </w:r>
            <w:r>
              <w:rPr>
                <w:rFonts w:ascii="Times New Roman"/>
                <w:spacing w:val="-1"/>
                <w:sz w:val="18"/>
              </w:rPr>
              <w:t> </w:t>
            </w:r>
            <w:r>
              <w:rPr>
                <w:rFonts w:ascii="Times New Roman"/>
                <w:sz w:val="18"/>
              </w:rPr>
              <w:t>O.</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工程建设活 动和工程设 计；机械设 备制造；金 属制品加工 和制造；通 讯设备，消 费性电子产 品，计算机 和办公器械 制造；测量 检测，试验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 </w:t>
            </w:r>
            <w:r>
              <w:rPr>
                <w:rFonts w:ascii="宋体" w:hAnsi="宋体" w:cs="宋体" w:eastAsia="宋体" w:hint="default"/>
                <w:sz w:val="18"/>
                <w:szCs w:val="18"/>
              </w:rPr>
              <w:t>万欧元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73,156,777.1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22,052,301.4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92,494,198.5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01" w:right="0"/>
              <w:jc w:val="left"/>
              <w:rPr>
                <w:rFonts w:ascii="Times New Roman" w:hAnsi="Times New Roman" w:cs="Times New Roman" w:eastAsia="Times New Roman" w:hint="default"/>
                <w:sz w:val="18"/>
                <w:szCs w:val="18"/>
              </w:rPr>
            </w:pPr>
            <w:r>
              <w:rPr>
                <w:rFonts w:ascii="Times New Roman"/>
                <w:sz w:val="18"/>
              </w:rPr>
              <w:t>442,312.98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13" w:right="0"/>
              <w:jc w:val="left"/>
              <w:rPr>
                <w:rFonts w:ascii="Times New Roman" w:hAnsi="Times New Roman" w:cs="Times New Roman" w:eastAsia="Times New Roman" w:hint="default"/>
                <w:sz w:val="18"/>
                <w:szCs w:val="18"/>
              </w:rPr>
            </w:pPr>
            <w:r>
              <w:rPr>
                <w:rFonts w:ascii="Times New Roman"/>
                <w:sz w:val="18"/>
              </w:rPr>
              <w:t>211,083.06</w:t>
            </w:r>
          </w:p>
        </w:tc>
      </w:tr>
      <w:tr>
        <w:trPr>
          <w:trHeight w:val="321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17"/>
              <w:jc w:val="both"/>
              <w:rPr>
                <w:rFonts w:ascii="宋体" w:hAnsi="宋体" w:cs="宋体" w:eastAsia="宋体" w:hint="default"/>
                <w:sz w:val="18"/>
                <w:szCs w:val="18"/>
              </w:rPr>
            </w:pPr>
            <w:r>
              <w:rPr>
                <w:rFonts w:ascii="宋体" w:hAnsi="宋体" w:cs="宋体" w:eastAsia="宋体" w:hint="default"/>
                <w:sz w:val="18"/>
                <w:szCs w:val="18"/>
              </w:rPr>
              <w:t>天津荣联汇 智智能科技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智能化印刷 设备技术开 发；计算机 软件、机电 设备、环保 材料的技术 开发、转让 咨询服务、 批发兼零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7,727,571.81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1,255,180.99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7,603,832.21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-7,273,328.5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-7,273,328.5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34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长荣华鑫融 资租赁有限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融资租赁业 务；租赁业 务；向国内 外购买租赁 财产；租赁 财产的残值 处理及维 修；租赁交 易咨询和担 保。兼营与 主营业务有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1,025,625,85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8.99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218,816,393.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72,210,686.8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23,002,045.2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17,277,121.3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199.819977pt;width:57.9pt;height:269.25pt;mso-position-horizontal-relative:page;mso-position-vertical-relative:page;z-index:-158101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09.699997pt;margin-top:199.819977pt;width:59.35pt;height:269.25pt;mso-position-horizontal-relative:page;mso-position-vertical-relative:page;z-index:-1580992" coordorigin="2194,3996" coordsize="1187,5385">
            <v:group style="position:absolute;left:2194;top:3996;width:1187;height:5385" coordorigin="2194,3996" coordsize="1187,5385">
              <v:shape style="position:absolute;left:2194;top:3996;width:1187;height:5385" coordorigin="2194,3996" coordsize="1187,5385" path="m2194,9381l3380,9381,3380,3996,2194,3996,2194,9381xe" filled="true" fillcolor="#ffffff" stroked="false">
                <v:path arrowok="t"/>
                <v:fill type="solid"/>
              </v:shape>
            </v:group>
            <v:group style="position:absolute;left:2216;top:6493;width:1141;height:392" coordorigin="2216,6493" coordsize="1141,392">
              <v:shape style="position:absolute;left:2216;top:6493;width:1141;height:392" coordorigin="2216,6493" coordsize="1141,392" path="m2216,6884l3356,6884,3356,6493,2216,6493,2216,688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关的商业保 </w:t>
            </w:r>
            <w:r>
              <w:rPr>
                <w:rFonts w:ascii="宋体" w:hAnsi="宋体" w:cs="宋体" w:eastAsia="宋体" w:hint="default"/>
                <w:spacing w:val="-16"/>
                <w:sz w:val="18"/>
                <w:szCs w:val="18"/>
              </w:rPr>
              <w:t>理业务。（依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法须经批准 的项目，经 相关部门批 准后方可开 展经营活 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长荣（营口 激光科技有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研发、生产 销售激光膜 切机设备、 印刷及数字 化印刷设 备、数字化 制版设备， 提供设备维 修及技术咨 询服务；货 物及技术进 </w:t>
            </w:r>
            <w:r>
              <w:rPr>
                <w:rFonts w:ascii="宋体" w:hAnsi="宋体" w:cs="宋体" w:eastAsia="宋体" w:hint="default"/>
                <w:spacing w:val="-16"/>
                <w:sz w:val="18"/>
                <w:szCs w:val="18"/>
              </w:rPr>
              <w:t>出口。（依法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须经批准的 项目，经相 关部门批准 后方可开展 </w:t>
            </w:r>
            <w:r>
              <w:rPr>
                <w:rFonts w:ascii="宋体" w:hAnsi="宋体" w:cs="宋体" w:eastAsia="宋体" w:hint="default"/>
                <w:spacing w:val="-16"/>
                <w:sz w:val="18"/>
                <w:szCs w:val="18"/>
              </w:rPr>
              <w:t>经营活动。）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2"/>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p>
            <w:pPr>
              <w:pStyle w:val="TableParagraph"/>
              <w:spacing w:line="5384"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7"/>
                <w:sz w:val="20"/>
                <w:szCs w:val="20"/>
              </w:rPr>
              <w:pict>
                <v:group style="width:51.9pt;height:269.25pt;mso-position-horizontal-relative:char;mso-position-vertical-relative:line" coordorigin="0,0" coordsize="1038,5385">
                  <v:group style="position:absolute;left:0;top:0;width:1038;height:5385" coordorigin="0,0" coordsize="1038,5385">
                    <v:shape style="position:absolute;left:0;top:0;width:1038;height:5385" coordorigin="0,0" coordsize="1038,5385" path="m0,5384l1037,5384,1037,0,0,0,0,5384xe" filled="true" fillcolor="#ffffff" stroked="false">
                      <v:path arrowok="t"/>
                      <v:fill type="solid"/>
                    </v:shape>
                  </v:group>
                  <v:group style="position:absolute;left:24;top:2341;width:990;height:353" coordorigin="24,2341" coordsize="990,353">
                    <v:shape style="position:absolute;left:24;top:2341;width:990;height:353" coordorigin="24,2341" coordsize="990,353" path="m24,2693l1013,2693,1013,2341,24,2341,24,2693xe" filled="true" fillcolor="#ffffff" stroked="false">
                      <v:path arrowok="t"/>
                      <v:fill type="solid"/>
                    </v:shape>
                  </v:group>
                  <v:group style="position:absolute;left:24;top:2693;width:990;height:351" coordorigin="24,2693" coordsize="990,351">
                    <v:shape style="position:absolute;left:24;top:2693;width:990;height:351" coordorigin="24,2693" coordsize="990,351" path="m24,3044l1013,3044,1013,2693,24,2693,24,3044xe" filled="true" fillcolor="#ffffff" stroked="false">
                      <v:path arrowok="t"/>
                      <v:fill type="solid"/>
                    </v:shape>
                  </v:group>
                </v:group>
              </w:pict>
            </w:r>
            <w:r>
              <w:rPr>
                <w:rFonts w:ascii="Times New Roman" w:hAnsi="Times New Roman" w:cs="Times New Roman" w:eastAsia="Times New Roman" w:hint="default"/>
                <w:position w:val="-107"/>
                <w:sz w:val="20"/>
                <w:szCs w:val="20"/>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18,343,836.9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3,351,515.87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14,161,170.2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-6,134,238.8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pacing w:val="-1"/>
                <w:sz w:val="18"/>
              </w:rPr>
              <w:t>-6,133,338.8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597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9"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天津北瀛再 生资源回收 利用有限公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废旧金属收 购、销售； 废旧五金电 器、废旧电 线电缆、废 旧电机、机 械配件批发 零售；铸件 加工制造； 货物或技术 进出口（国 家禁止或涉 及行政审批 的货物和技 术进出口除 </w:t>
            </w:r>
            <w:r>
              <w:rPr>
                <w:rFonts w:ascii="宋体" w:hAnsi="宋体" w:cs="宋体" w:eastAsia="宋体" w:hint="default"/>
                <w:spacing w:val="-31"/>
                <w:sz w:val="18"/>
                <w:szCs w:val="18"/>
              </w:rPr>
              <w:t>外）。（依法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须经批准的 项目，经相 关部门批准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198,827,306.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37,746,849.3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40,443,688.1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-3,785,415.4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-3,815,415.4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106.219986pt;width:57.9pt;height:425.25pt;mso-position-horizontal-relative:page;mso-position-vertical-relative:page;z-index:-1580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后方可开展 经营活动）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北京北瀛新 材料科技有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技术开发、 转让、咨询 服务；销售 标准及非标 准零部件； 货物进出 口；技术进 出口；代理 进出口；租 赁汽车（不 含九座以上 </w:t>
            </w:r>
            <w:r>
              <w:rPr>
                <w:rFonts w:ascii="宋体" w:hAnsi="宋体" w:cs="宋体" w:eastAsia="宋体" w:hint="default"/>
                <w:spacing w:val="-31"/>
                <w:sz w:val="18"/>
                <w:szCs w:val="18"/>
              </w:rPr>
              <w:t>客车）。（企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业依法自主 选择经营项 目，开展经 营活动；依 法须经批准 的项目，经 相关部门批 准后依批准 的内容开展 经营活动； 不得从事本 市产业政策 禁止和限制 类项目的经 </w:t>
            </w:r>
            <w:r>
              <w:rPr>
                <w:rFonts w:ascii="宋体" w:hAnsi="宋体" w:cs="宋体" w:eastAsia="宋体" w:hint="default"/>
                <w:spacing w:val="-19"/>
                <w:sz w:val="18"/>
                <w:szCs w:val="18"/>
              </w:rPr>
              <w:t>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p>
            <w:pPr>
              <w:pStyle w:val="TableParagraph"/>
              <w:spacing w:line="8504" w:lineRule="exact"/>
              <w:ind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9"/>
                <w:sz w:val="20"/>
                <w:szCs w:val="20"/>
              </w:rPr>
              <w:pict>
                <v:group style="width:51.9pt;height:425.25pt;mso-position-horizontal-relative:char;mso-position-vertical-relative:line" coordorigin="0,0" coordsize="1038,8505">
                  <v:group style="position:absolute;left:0;top:0;width:1038;height:8505" coordorigin="0,0" coordsize="1038,8505">
                    <v:shape style="position:absolute;left:0;top:0;width:1038;height:8505" coordorigin="0,0" coordsize="1038,8505" path="m0,8504l1037,8504,1037,0,0,0,0,8504xe" filled="true" fillcolor="#ffffff" stroked="false">
                      <v:path arrowok="t"/>
                      <v:fill type="solid"/>
                    </v:shape>
                  </v:group>
                  <v:group style="position:absolute;left:24;top:3901;width:990;height:353" coordorigin="24,3901" coordsize="990,353">
                    <v:shape style="position:absolute;left:24;top:3901;width:990;height:353" coordorigin="24,3901" coordsize="990,353" path="m24,4253l1013,4253,1013,3901,24,3901,24,4253xe" filled="true" fillcolor="#ffffff" stroked="false">
                      <v:path arrowok="t"/>
                      <v:fill type="solid"/>
                    </v:shape>
                  </v:group>
                  <v:group style="position:absolute;left:24;top:4253;width:990;height:351" coordorigin="24,4253" coordsize="990,351">
                    <v:shape style="position:absolute;left:24;top:4253;width:990;height:351" coordorigin="24,4253" coordsize="990,351" path="m24,4604l1013,4604,1013,4253,24,4253,24,4604xe" filled="true" fillcolor="#ffffff" stroked="false">
                      <v:path arrowok="t"/>
                      <v:fill type="solid"/>
                    </v:shape>
                  </v:group>
                </v:group>
              </w:pict>
            </w:r>
            <w:r>
              <w:rPr>
                <w:rFonts w:ascii="Times New Roman" w:hAnsi="Times New Roman" w:cs="Times New Roman" w:eastAsia="Times New Roman" w:hint="default"/>
                <w:position w:val="-169"/>
                <w:sz w:val="20"/>
                <w:szCs w:val="20"/>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120,150,819.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62,065,935.9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54,716,138.4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8,946,986.78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10,314,633.2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29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117"/>
              <w:jc w:val="both"/>
              <w:rPr>
                <w:rFonts w:ascii="宋体" w:hAnsi="宋体" w:cs="宋体" w:eastAsia="宋体" w:hint="default"/>
                <w:sz w:val="18"/>
                <w:szCs w:val="18"/>
              </w:rPr>
            </w:pPr>
            <w:r>
              <w:rPr>
                <w:rFonts w:ascii="宋体" w:hAnsi="宋体" w:cs="宋体" w:eastAsia="宋体" w:hint="default"/>
                <w:sz w:val="18"/>
                <w:szCs w:val="18"/>
              </w:rPr>
              <w:t>天津长荣绿 色包装材料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纸制品、包 装材料的技 术开发、转 让、咨询服 务、销售； 纸制品加 工；包装装 潢印刷品和 其他印刷品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192,015,706.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190,741,242.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226,383.11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-9,432,195.3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-9,431,913.9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17"/>
              <w:jc w:val="both"/>
              <w:rPr>
                <w:rFonts w:ascii="宋体" w:hAnsi="宋体" w:cs="宋体" w:eastAsia="宋体" w:hint="default"/>
                <w:sz w:val="18"/>
                <w:szCs w:val="18"/>
              </w:rPr>
            </w:pPr>
            <w:r>
              <w:rPr>
                <w:rFonts w:ascii="宋体" w:hAnsi="宋体" w:cs="宋体" w:eastAsia="宋体" w:hint="default"/>
                <w:sz w:val="18"/>
                <w:szCs w:val="18"/>
              </w:rPr>
              <w:t>天津桂冠包 装材料有限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纸包装材料 加工、设计 及技术开 发；自有厂 房租赁；代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24,832,946.9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24,354,737.0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5,570,452.17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823,919.69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864,375.25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5"/>
        <w:gridCol w:w="1044"/>
        <w:gridCol w:w="1047"/>
      </w:tblGrid>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缴水电费； 物业管理。</w:t>
            </w:r>
          </w:p>
          <w:p>
            <w:pPr>
              <w:pStyle w:val="TableParagraph"/>
              <w:spacing w:line="316"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50"/>
              <w:jc w:val="left"/>
              <w:rPr>
                <w:rFonts w:ascii="Times New Roman" w:hAnsi="Times New Roman" w:cs="Times New Roman" w:eastAsia="Times New Roman" w:hint="default"/>
                <w:sz w:val="18"/>
                <w:szCs w:val="18"/>
              </w:rPr>
            </w:pPr>
            <w:r>
              <w:rPr>
                <w:rFonts w:ascii="Times New Roman" w:hAnsi="Times New Roman"/>
                <w:sz w:val="18"/>
              </w:rPr>
              <w:t>Masterwork Machinery S.à </w:t>
            </w:r>
            <w:r>
              <w:rPr>
                <w:rFonts w:ascii="Times New Roman" w:hAnsi="Times New Roman"/>
                <w:spacing w:val="-3"/>
                <w:sz w:val="18"/>
              </w:rPr>
              <w:t>r.l.</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投资海德堡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欧元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475,560,656.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475,560,656.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-12,070,115.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-12,070,115.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35</w:t>
            </w:r>
          </w:p>
        </w:tc>
      </w:tr>
      <w:tr>
        <w:trPr>
          <w:trHeight w:val="414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9"/>
              <w:jc w:val="both"/>
              <w:rPr>
                <w:rFonts w:ascii="宋体" w:hAnsi="宋体" w:cs="宋体" w:eastAsia="宋体" w:hint="default"/>
                <w:sz w:val="18"/>
                <w:szCs w:val="18"/>
              </w:rPr>
            </w:pPr>
            <w:r>
              <w:rPr>
                <w:rFonts w:ascii="宋体" w:hAnsi="宋体" w:cs="宋体" w:eastAsia="宋体" w:hint="default"/>
                <w:spacing w:val="-14"/>
                <w:sz w:val="18"/>
                <w:szCs w:val="18"/>
              </w:rPr>
              <w:t>鸿华视像（天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津）科技有限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计算机软件 技术开发； 电子产品、 计算机软件 及辅助设备 批发和进出 口、零售。</w:t>
            </w:r>
          </w:p>
          <w:p>
            <w:pPr>
              <w:pStyle w:val="TableParagraph"/>
              <w:spacing w:line="316"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61.22 </w:t>
            </w:r>
            <w:r>
              <w:rPr>
                <w:rFonts w:ascii="宋体" w:hAnsi="宋体" w:cs="宋体" w:eastAsia="宋体" w:hint="default"/>
                <w:sz w:val="18"/>
                <w:szCs w:val="18"/>
              </w:rPr>
              <w:t>万美元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41,391,459.9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pacing w:val="-1"/>
                <w:sz w:val="18"/>
              </w:rPr>
              <w:t>12,006,121.9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501,887.33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-2,354,423.3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-2,354,423.3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Times New Roman" w:hAnsi="Times New Roman" w:cs="Times New Roman" w:eastAsia="Times New Roman" w:hint="default"/>
                <w:sz w:val="18"/>
                <w:szCs w:val="18"/>
              </w:rPr>
              <w:t>-235.44 </w:t>
            </w:r>
            <w:r>
              <w:rPr>
                <w:rFonts w:ascii="宋体" w:hAnsi="宋体" w:cs="宋体" w:eastAsia="宋体" w:hint="default"/>
                <w:sz w:val="18"/>
                <w:szCs w:val="18"/>
              </w:rPr>
              <w:t>万元</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卢森堡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SPV</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Times New Roman" w:hAnsi="Times New Roman" w:cs="Times New Roman" w:eastAsia="Times New Roman" w:hint="default"/>
                <w:sz w:val="18"/>
                <w:szCs w:val="18"/>
              </w:rPr>
              <w:t>-1207.01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转让股份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49"/>
        <w:ind w:right="0"/>
        <w:jc w:val="left"/>
      </w:pPr>
      <w:r>
        <w:rPr/>
        <w:t>主要控股参股公司情况说明</w:t>
      </w:r>
    </w:p>
    <w:p>
      <w:pPr>
        <w:pStyle w:val="BodyText"/>
        <w:spacing w:line="300" w:lineRule="auto" w:before="115"/>
        <w:ind w:left="513" w:right="0" w:hanging="360"/>
        <w:jc w:val="left"/>
      </w:pPr>
      <w:r>
        <w:rPr>
          <w:rFonts w:ascii="Times New Roman" w:hAnsi="Times New Roman" w:cs="Times New Roman" w:eastAsia="Times New Roman" w:hint="default"/>
        </w:rPr>
        <w:t>1.</w:t>
      </w:r>
      <w:r>
        <w:rPr/>
        <w:t>长荣股份（香港）有限公司 </w:t>
      </w:r>
      <w:r>
        <w:rPr>
          <w:spacing w:val="-2"/>
        </w:rPr>
        <w:t>该公司于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日在香港注册成立，目前公司的主要业务是为公司向台湾采购零配件，同时长荣股份通过其在海外</w:t>
      </w:r>
    </w:p>
    <w:p>
      <w:pPr>
        <w:pStyle w:val="BodyText"/>
        <w:spacing w:line="300" w:lineRule="auto" w:before="13"/>
        <w:ind w:right="0"/>
        <w:jc w:val="left"/>
      </w:pPr>
      <w:r>
        <w:rPr/>
        <w:t>进行产业投资，目前已通过其投资设立长荣德国，长荣斯洛伐克，并持有公司下游客户贵联控股</w:t>
      </w:r>
      <w:r>
        <w:rPr>
          <w:rFonts w:ascii="Times New Roman" w:hAnsi="Times New Roman" w:cs="Times New Roman" w:eastAsia="Times New Roman" w:hint="default"/>
        </w:rPr>
        <w:t>15.98%</w:t>
      </w:r>
      <w:r>
        <w:rPr/>
        <w:t>的股权，本年该公</w:t>
      </w:r>
      <w:r>
        <w:rPr>
          <w:spacing w:val="-15"/>
        </w:rPr>
        <w:t> </w:t>
      </w:r>
      <w:r>
        <w:rPr>
          <w:spacing w:val="-15"/>
        </w:rPr>
      </w:r>
      <w:r>
        <w:rPr/>
        <w:t>司无重大变化。</w:t>
      </w:r>
    </w:p>
    <w:p>
      <w:pPr>
        <w:pStyle w:val="BodyText"/>
        <w:spacing w:line="300" w:lineRule="auto" w:before="31"/>
        <w:ind w:left="513" w:right="0" w:hanging="360"/>
        <w:jc w:val="left"/>
      </w:pPr>
      <w:r>
        <w:rPr>
          <w:rFonts w:ascii="Times New Roman" w:hAnsi="Times New Roman" w:cs="Times New Roman" w:eastAsia="Times New Roman" w:hint="default"/>
        </w:rPr>
        <w:t>2.</w:t>
      </w:r>
      <w:r>
        <w:rPr/>
        <w:t>天津荣彩科技有限公司 </w:t>
      </w:r>
      <w:r>
        <w:rPr>
          <w:spacing w:val="-1"/>
        </w:rPr>
        <w:t>该公司于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日在天津注册成立，注册资本</w:t>
      </w:r>
      <w:r>
        <w:rPr>
          <w:rFonts w:ascii="Times New Roman" w:hAnsi="Times New Roman" w:cs="Times New Roman" w:eastAsia="Times New Roman" w:hint="default"/>
          <w:spacing w:val="-1"/>
        </w:rPr>
        <w:t>1,600</w:t>
      </w:r>
      <w:r>
        <w:rPr>
          <w:spacing w:val="-1"/>
        </w:rPr>
        <w:t>万元人民币，公司持有其</w:t>
      </w:r>
      <w:r>
        <w:rPr>
          <w:rFonts w:ascii="Times New Roman" w:hAnsi="Times New Roman" w:cs="Times New Roman" w:eastAsia="Times New Roman" w:hint="default"/>
          <w:spacing w:val="-1"/>
        </w:rPr>
        <w:t>71%</w:t>
      </w:r>
      <w:r>
        <w:rPr>
          <w:spacing w:val="-1"/>
        </w:rPr>
        <w:t>股权。该公司经营范围：计算机</w:t>
      </w:r>
    </w:p>
    <w:p>
      <w:pPr>
        <w:pStyle w:val="BodyText"/>
        <w:spacing w:line="316" w:lineRule="auto" w:before="13"/>
        <w:ind w:right="0"/>
        <w:jc w:val="left"/>
      </w:pPr>
      <w:r>
        <w:rPr>
          <w:spacing w:val="-2"/>
        </w:rPr>
        <w:t>软件开发、销售及相关技术服务。（以上经营范围涉及行业许可的凭许可证件，在有效期限内经营，国家有专项专营规定的</w:t>
      </w:r>
      <w:r>
        <w:rPr>
          <w:spacing w:val="-67"/>
        </w:rPr>
        <w:t> </w:t>
      </w:r>
      <w:r>
        <w:rPr>
          <w:spacing w:val="-67"/>
        </w:rPr>
      </w:r>
      <w:r>
        <w:rPr/>
        <w:t>按规定办理）目前该公司与荣联汇智主要承接公司智能化业务的研发和市场推广。</w:t>
      </w:r>
    </w:p>
    <w:p>
      <w:pPr>
        <w:pStyle w:val="BodyText"/>
        <w:spacing w:line="240" w:lineRule="auto" w:before="18"/>
        <w:ind w:right="0"/>
        <w:jc w:val="left"/>
      </w:pPr>
      <w:r>
        <w:rPr>
          <w:rFonts w:ascii="Times New Roman" w:hAnsi="Times New Roman" w:cs="Times New Roman" w:eastAsia="Times New Roman" w:hint="default"/>
        </w:rPr>
        <w:t>3.</w:t>
      </w:r>
      <w:r>
        <w:rPr/>
        <w:t>天津绿动能源科技有限公司</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1129" w:firstLine="360"/>
        <w:jc w:val="both"/>
      </w:pPr>
      <w:r>
        <w:rPr/>
        <w:t>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日在天津注册成立，注册资本</w:t>
      </w:r>
      <w:r>
        <w:rPr>
          <w:rFonts w:ascii="Times New Roman" w:hAnsi="Times New Roman" w:cs="Times New Roman" w:eastAsia="Times New Roman" w:hint="default"/>
        </w:rPr>
        <w:t>300</w:t>
      </w:r>
      <w:r>
        <w:rPr/>
        <w:t>万美元，公司持有其</w:t>
      </w:r>
      <w:r>
        <w:rPr>
          <w:rFonts w:ascii="Times New Roman" w:hAnsi="Times New Roman" w:cs="Times New Roman" w:eastAsia="Times New Roman" w:hint="default"/>
        </w:rPr>
        <w:t>66.67%</w:t>
      </w:r>
      <w:r>
        <w:rPr/>
        <w:t>股权。该公司经营范围：纸电池及 </w:t>
      </w:r>
      <w:r>
        <w:rPr>
          <w:spacing w:val="-2"/>
        </w:rPr>
        <w:t>相关产品研发、生产、销售、技术推广、咨询服务；与生产产品同类产品的批发、零售、进出口（以上经营范围涉及行业许</w:t>
      </w:r>
      <w:r>
        <w:rPr>
          <w:spacing w:val="-65"/>
        </w:rPr>
        <w:t> </w:t>
      </w:r>
      <w:r>
        <w:rPr>
          <w:spacing w:val="-65"/>
        </w:rPr>
      </w:r>
      <w:r>
        <w:rPr/>
        <w:t>可的凭许可证件，在有效期限内经营，国家有专项专营规定的按规定办理）。</w:t>
      </w:r>
    </w:p>
    <w:p>
      <w:pPr>
        <w:pStyle w:val="BodyText"/>
        <w:spacing w:line="240" w:lineRule="auto" w:before="66"/>
        <w:ind w:right="0"/>
        <w:jc w:val="left"/>
        <w:rPr>
          <w:rFonts w:ascii="Times New Roman" w:hAnsi="Times New Roman" w:cs="Times New Roman" w:eastAsia="Times New Roman" w:hint="default"/>
        </w:rPr>
      </w:pPr>
      <w:r>
        <w:rPr>
          <w:rFonts w:ascii="Times New Roman"/>
        </w:rPr>
        <w:t>4.MASTERWORK JAPAN CO.,</w:t>
      </w:r>
      <w:r>
        <w:rPr>
          <w:rFonts w:ascii="Times New Roman"/>
          <w:spacing w:val="-10"/>
        </w:rPr>
        <w:t> </w:t>
      </w:r>
      <w:r>
        <w:rPr>
          <w:rFonts w:ascii="Times New Roman"/>
        </w:rPr>
        <w:t>LTD.</w:t>
      </w:r>
    </w:p>
    <w:p>
      <w:pPr>
        <w:pStyle w:val="BodyText"/>
        <w:spacing w:line="309" w:lineRule="auto" w:before="63"/>
        <w:ind w:right="1129" w:firstLine="288"/>
        <w:jc w:val="both"/>
      </w:pPr>
      <w:r>
        <w:rPr/>
        <w:t>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日在日本注册成立，注册资本</w:t>
      </w:r>
      <w:r>
        <w:rPr>
          <w:rFonts w:ascii="Times New Roman" w:hAnsi="Times New Roman" w:cs="Times New Roman" w:eastAsia="Times New Roman" w:hint="default"/>
        </w:rPr>
        <w:t>4,250</w:t>
      </w:r>
      <w:r>
        <w:rPr/>
        <w:t>万日元，公司持有其</w:t>
      </w:r>
      <w:r>
        <w:rPr>
          <w:rFonts w:ascii="Times New Roman" w:hAnsi="Times New Roman" w:cs="Times New Roman" w:eastAsia="Times New Roman" w:hint="default"/>
        </w:rPr>
        <w:t>90%</w:t>
      </w:r>
      <w:r>
        <w:rPr/>
        <w:t>股权。该公司经营范围：印刷设备的 </w:t>
      </w:r>
      <w:r>
        <w:rPr>
          <w:spacing w:val="-2"/>
        </w:rPr>
        <w:t>进口和销售；验钞机的进口和销售；上述机器的后续服务以及部件供给；上述机器的国内广告宣传；该公司主要承担公司在</w:t>
      </w:r>
      <w:r>
        <w:rPr>
          <w:spacing w:val="-64"/>
        </w:rPr>
        <w:t> </w:t>
      </w:r>
      <w:r>
        <w:rPr>
          <w:spacing w:val="-64"/>
        </w:rPr>
      </w:r>
      <w:r>
        <w:rPr/>
        <w:t>日本地区的设备销售。</w:t>
      </w:r>
    </w:p>
    <w:p>
      <w:pPr>
        <w:pStyle w:val="BodyText"/>
        <w:spacing w:line="300" w:lineRule="auto" w:before="24"/>
        <w:ind w:left="441" w:right="0" w:hanging="288"/>
        <w:jc w:val="left"/>
      </w:pPr>
      <w:r>
        <w:rPr>
          <w:rFonts w:ascii="Times New Roman" w:hAnsi="Times New Roman" w:cs="Times New Roman" w:eastAsia="Times New Roman" w:hint="default"/>
        </w:rPr>
        <w:t>5.</w:t>
      </w:r>
      <w:r>
        <w:rPr/>
        <w:t>天津长荣震德机械有限公司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日在天津注册成立，注册资本</w:t>
      </w:r>
      <w:r>
        <w:rPr>
          <w:rFonts w:ascii="Times New Roman" w:hAnsi="Times New Roman" w:cs="Times New Roman" w:eastAsia="Times New Roman" w:hint="default"/>
        </w:rPr>
        <w:t>5,000</w:t>
      </w:r>
      <w:r>
        <w:rPr/>
        <w:t>万元人民币，公司持有其</w:t>
      </w:r>
      <w:r>
        <w:rPr>
          <w:rFonts w:ascii="Times New Roman" w:hAnsi="Times New Roman" w:cs="Times New Roman" w:eastAsia="Times New Roman" w:hint="default"/>
        </w:rPr>
        <w:t>100%</w:t>
      </w:r>
      <w:r>
        <w:rPr/>
        <w:t>股权。该公司经营范围：印刷</w:t>
      </w:r>
    </w:p>
    <w:p>
      <w:pPr>
        <w:pStyle w:val="BodyText"/>
        <w:spacing w:line="319" w:lineRule="auto" w:before="13"/>
        <w:ind w:right="0"/>
        <w:jc w:val="left"/>
      </w:pPr>
      <w:r>
        <w:rPr>
          <w:spacing w:val="-4"/>
        </w:rPr>
        <w:t>设备、包装设备、检测设备、精密磨具制造、研发、销售、技术转让、技术咨询、技术服务；旧机动车零部件、旧工程机械、</w:t>
      </w:r>
      <w:r>
        <w:rPr>
          <w:spacing w:val="-43"/>
        </w:rPr>
        <w:t> </w:t>
      </w:r>
      <w:r>
        <w:rPr>
          <w:spacing w:val="-43"/>
        </w:rPr>
      </w:r>
      <w:r>
        <w:rPr>
          <w:spacing w:val="-2"/>
        </w:rPr>
        <w:t>旧机床、旧办公设备、旧印刷机械收购、再制造、销售；印刷机械维修服务；货物进出口、技术进出口（法律法规限制进出</w:t>
      </w:r>
      <w:r>
        <w:rPr>
          <w:spacing w:val="-65"/>
        </w:rPr>
        <w:t> </w:t>
      </w:r>
      <w:r>
        <w:rPr>
          <w:spacing w:val="-65"/>
        </w:rPr>
      </w:r>
      <w:r>
        <w:rPr>
          <w:spacing w:val="-2"/>
        </w:rPr>
        <w:t>口的除外）；废旧物资收购及经营（废旧汽车除外）；印刷机械租赁服务。（依法须经批准的项目，经相关部门批准后方可</w:t>
      </w:r>
      <w:r>
        <w:rPr>
          <w:spacing w:val="-65"/>
        </w:rPr>
        <w:t> </w:t>
      </w:r>
      <w:r>
        <w:rPr>
          <w:spacing w:val="-65"/>
        </w:rPr>
      </w:r>
      <w:r>
        <w:rPr/>
        <w:t>开展经营活动）。该公司主要承接公司二手设备的再制造。</w:t>
      </w:r>
    </w:p>
    <w:p>
      <w:pPr>
        <w:pStyle w:val="BodyText"/>
        <w:spacing w:line="300" w:lineRule="auto" w:before="17"/>
        <w:ind w:left="441" w:right="0" w:hanging="288"/>
        <w:jc w:val="left"/>
      </w:pPr>
      <w:r>
        <w:rPr>
          <w:rFonts w:ascii="Times New Roman" w:hAnsi="Times New Roman" w:cs="Times New Roman" w:eastAsia="Times New Roman" w:hint="default"/>
        </w:rPr>
        <w:t>6.</w:t>
      </w:r>
      <w:r>
        <w:rPr/>
        <w:t>成都长荣印刷设备有限公司 该公司于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日在四川成都注册成立，注册资本</w:t>
      </w:r>
      <w:r>
        <w:rPr>
          <w:rFonts w:ascii="Times New Roman" w:hAnsi="Times New Roman" w:cs="Times New Roman" w:eastAsia="Times New Roman" w:hint="default"/>
        </w:rPr>
        <w:t>2,000</w:t>
      </w:r>
      <w:r>
        <w:rPr/>
        <w:t>万元人民币，公司持有其</w:t>
      </w:r>
      <w:r>
        <w:rPr>
          <w:rFonts w:ascii="Times New Roman" w:hAnsi="Times New Roman" w:cs="Times New Roman" w:eastAsia="Times New Roman" w:hint="default"/>
        </w:rPr>
        <w:t>70%</w:t>
      </w:r>
      <w:r>
        <w:rPr/>
        <w:t>股权。该公司经营范围：印</w:t>
      </w:r>
    </w:p>
    <w:p>
      <w:pPr>
        <w:pStyle w:val="BodyText"/>
        <w:spacing w:line="316" w:lineRule="auto" w:before="13"/>
        <w:ind w:right="0"/>
        <w:jc w:val="left"/>
      </w:pPr>
      <w:r>
        <w:rPr>
          <w:spacing w:val="-2"/>
        </w:rPr>
        <w:t>刷设备、器材、包装材料的销售及技术咨询维修服务；纸制品销售（依法须经批准的项目，经相关部门批准后方可开展经营</w:t>
      </w:r>
      <w:r>
        <w:rPr>
          <w:spacing w:val="-67"/>
        </w:rPr>
        <w:t> </w:t>
      </w:r>
      <w:r>
        <w:rPr>
          <w:spacing w:val="-67"/>
        </w:rPr>
      </w:r>
      <w:r>
        <w:rPr/>
        <w:t>活动）。该公司主要承担公司在川渝地区的销售和服务。</w:t>
      </w:r>
    </w:p>
    <w:p>
      <w:pPr>
        <w:pStyle w:val="BodyText"/>
        <w:spacing w:line="240" w:lineRule="auto" w:before="61"/>
        <w:ind w:right="0"/>
        <w:jc w:val="left"/>
        <w:rPr>
          <w:rFonts w:ascii="Times New Roman" w:hAnsi="Times New Roman" w:cs="Times New Roman" w:eastAsia="Times New Roman" w:hint="default"/>
        </w:rPr>
      </w:pPr>
      <w:r>
        <w:rPr>
          <w:rFonts w:ascii="Times New Roman"/>
        </w:rPr>
        <w:t>7.MASTERWORK USA</w:t>
      </w:r>
      <w:r>
        <w:rPr>
          <w:rFonts w:ascii="Times New Roman"/>
          <w:spacing w:val="-9"/>
        </w:rPr>
        <w:t> </w:t>
      </w:r>
      <w:r>
        <w:rPr>
          <w:rFonts w:ascii="Times New Roman"/>
        </w:rPr>
        <w:t>INC.</w:t>
      </w:r>
    </w:p>
    <w:p>
      <w:pPr>
        <w:pStyle w:val="BodyText"/>
        <w:spacing w:line="300" w:lineRule="auto" w:before="63"/>
        <w:ind w:right="1123" w:firstLine="288"/>
        <w:jc w:val="left"/>
      </w:pPr>
      <w:r>
        <w:rPr>
          <w:spacing w:val="-2"/>
        </w:rPr>
        <w:t>该公司于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日在美国注册成立，注册资本</w:t>
      </w:r>
      <w:r>
        <w:rPr>
          <w:rFonts w:ascii="Times New Roman" w:hAnsi="Times New Roman" w:cs="Times New Roman" w:eastAsia="Times New Roman" w:hint="default"/>
          <w:spacing w:val="-2"/>
        </w:rPr>
        <w:t>500</w:t>
      </w:r>
      <w:r>
        <w:rPr>
          <w:spacing w:val="-2"/>
        </w:rPr>
        <w:t>万美元，公司持有其</w:t>
      </w:r>
      <w:r>
        <w:rPr>
          <w:rFonts w:ascii="Times New Roman" w:hAnsi="Times New Roman" w:cs="Times New Roman" w:eastAsia="Times New Roman" w:hint="default"/>
          <w:spacing w:val="-2"/>
        </w:rPr>
        <w:t>100%</w:t>
      </w:r>
      <w:r>
        <w:rPr>
          <w:spacing w:val="-2"/>
        </w:rPr>
        <w:t>股权。该公司主要负责北美地区的销售</w:t>
      </w:r>
      <w:r>
        <w:rPr/>
        <w:t> 和服务。</w:t>
      </w:r>
    </w:p>
    <w:p>
      <w:pPr>
        <w:pStyle w:val="BodyText"/>
        <w:spacing w:line="300" w:lineRule="auto" w:before="31"/>
        <w:ind w:left="441" w:right="0" w:hanging="288"/>
        <w:jc w:val="left"/>
      </w:pPr>
      <w:r>
        <w:rPr>
          <w:rFonts w:ascii="Times New Roman" w:hAnsi="Times New Roman" w:cs="Times New Roman" w:eastAsia="Times New Roman" w:hint="default"/>
        </w:rPr>
        <w:t>8.</w:t>
      </w:r>
      <w:r>
        <w:rPr/>
        <w:t>天津长荣云印刷科技有限公司 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日在天津注册成立，注册资本</w:t>
      </w:r>
      <w:r>
        <w:rPr>
          <w:rFonts w:ascii="Times New Roman" w:hAnsi="Times New Roman" w:cs="Times New Roman" w:eastAsia="Times New Roman" w:hint="default"/>
        </w:rPr>
        <w:t>20,000</w:t>
      </w:r>
      <w:r>
        <w:rPr/>
        <w:t>万人民币，公司持有其</w:t>
      </w:r>
      <w:r>
        <w:rPr>
          <w:rFonts w:ascii="Times New Roman" w:hAnsi="Times New Roman" w:cs="Times New Roman" w:eastAsia="Times New Roman" w:hint="default"/>
        </w:rPr>
        <w:t>100%</w:t>
      </w:r>
      <w:r>
        <w:rPr/>
        <w:t>股权。该公司经营范围：云印刷</w:t>
      </w:r>
    </w:p>
    <w:p>
      <w:pPr>
        <w:pStyle w:val="BodyText"/>
        <w:spacing w:line="319" w:lineRule="auto" w:before="13"/>
        <w:ind w:right="1030"/>
        <w:jc w:val="left"/>
      </w:pPr>
      <w:r>
        <w:rPr>
          <w:spacing w:val="-4"/>
        </w:rPr>
        <w:t>技术、软件技术的开发、转让、咨询服务；出版物印刷；包装装潢印刷品印刷及其他印刷品印刷；印刷机械设备的技术开发、</w:t>
      </w:r>
      <w:r>
        <w:rPr>
          <w:spacing w:val="-44"/>
        </w:rPr>
        <w:t> </w:t>
      </w:r>
      <w:r>
        <w:rPr>
          <w:spacing w:val="-44"/>
        </w:rPr>
      </w:r>
      <w:r>
        <w:rPr>
          <w:spacing w:val="-2"/>
        </w:rPr>
        <w:t>租赁；印刷机械设备及配件、印刷耗材、印刷用纸、五金电料的批发、零售、进出口；普通货运；自有厂房租赁；代缴水电</w:t>
      </w:r>
      <w:r>
        <w:rPr>
          <w:spacing w:val="-70"/>
        </w:rPr>
        <w:t> </w:t>
      </w:r>
      <w:r>
        <w:rPr>
          <w:spacing w:val="-70"/>
        </w:rPr>
      </w:r>
      <w:r>
        <w:rPr/>
        <w:t>费。（依法须经批准的项目，经相关部门批准后方可开展经营活动）。该公司主要业务是云印刷业务。 </w:t>
      </w:r>
      <w:r>
        <w:rPr>
          <w:rFonts w:ascii="Times New Roman" w:hAnsi="Times New Roman" w:cs="Times New Roman" w:eastAsia="Times New Roman" w:hint="default"/>
        </w:rPr>
        <w:t>9.</w:t>
      </w:r>
      <w:r>
        <w:rPr/>
        <w:t>天津长荣控股有限公司</w:t>
      </w:r>
    </w:p>
    <w:p>
      <w:pPr>
        <w:pStyle w:val="BodyText"/>
        <w:spacing w:line="314" w:lineRule="auto"/>
        <w:ind w:right="1033" w:firstLine="288"/>
        <w:jc w:val="left"/>
      </w:pPr>
      <w:r>
        <w:rPr/>
        <w:t>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日在天津注册成立，注册资本</w:t>
      </w:r>
      <w:r>
        <w:rPr>
          <w:rFonts w:ascii="Times New Roman" w:hAnsi="Times New Roman" w:cs="Times New Roman" w:eastAsia="Times New Roman" w:hint="default"/>
        </w:rPr>
        <w:t>100,000</w:t>
      </w:r>
      <w:r>
        <w:rPr/>
        <w:t>万元人民币，公司持有其</w:t>
      </w:r>
      <w:r>
        <w:rPr>
          <w:rFonts w:ascii="Times New Roman" w:hAnsi="Times New Roman" w:cs="Times New Roman" w:eastAsia="Times New Roman" w:hint="default"/>
        </w:rPr>
        <w:t>100%</w:t>
      </w:r>
      <w:r>
        <w:rPr/>
        <w:t>股权。该公司经营范围：印刷 设备、包装设备、检测设备（计量器具除外）、精密磨具的制造、销售及租赁；本企业生产产品的技术开发、转让、咨询、 </w:t>
      </w:r>
      <w:r>
        <w:rPr>
          <w:spacing w:val="-2"/>
        </w:rPr>
        <w:t>服务；计算机软件技术开发、转让、服务及销售；自有厂房租赁；代缴水电费；建筑工程设计、技术咨询服务；从事国家法</w:t>
      </w:r>
      <w:r>
        <w:rPr>
          <w:spacing w:val="-65"/>
        </w:rPr>
        <w:t> </w:t>
      </w:r>
      <w:r>
        <w:rPr>
          <w:spacing w:val="-65"/>
        </w:rPr>
      </w:r>
      <w:r>
        <w:rPr>
          <w:spacing w:val="-2"/>
        </w:rPr>
        <w:t>律、法规允许经营的进出口业务；物业管理；企业管理咨询（金融、投资类管理咨询除外）；机械设备、工具、刀具批发兼</w:t>
      </w:r>
      <w:r>
        <w:rPr>
          <w:spacing w:val="-69"/>
        </w:rPr>
        <w:t> </w:t>
      </w:r>
      <w:r>
        <w:rPr>
          <w:spacing w:val="-69"/>
        </w:rPr>
      </w:r>
      <w:r>
        <w:rPr>
          <w:spacing w:val="-2"/>
        </w:rPr>
        <w:t>零售；自有设备租赁；自有房屋租赁；仓储服务（危险化学品、易燃易爆易制毒品除外）。（依法须经批准的项目，经相关</w:t>
      </w:r>
      <w:r>
        <w:rPr>
          <w:spacing w:val="-70"/>
        </w:rPr>
        <w:t> </w:t>
      </w:r>
      <w:r>
        <w:rPr>
          <w:spacing w:val="-70"/>
        </w:rPr>
      </w:r>
      <w:r>
        <w:rPr/>
        <w:t>部门批准后方可开展经营活动）该公司主要负责公司研发创新项目以及生产基地项目的建设工作。 </w:t>
      </w:r>
      <w:r>
        <w:rPr>
          <w:rFonts w:ascii="Times New Roman" w:hAnsi="Times New Roman" w:cs="Times New Roman" w:eastAsia="Times New Roman" w:hint="default"/>
        </w:rPr>
        <w:t>10.</w:t>
      </w:r>
      <w:r>
        <w:rPr/>
        <w:t>天津长荣数码科技有限公司</w:t>
      </w:r>
    </w:p>
    <w:p>
      <w:pPr>
        <w:pStyle w:val="BodyText"/>
        <w:spacing w:line="314" w:lineRule="auto" w:before="1"/>
        <w:ind w:right="0" w:firstLine="288"/>
        <w:jc w:val="left"/>
      </w:pPr>
      <w:r>
        <w:rPr/>
        <w:t>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日在天津注册成立，注册资本</w:t>
      </w:r>
      <w:r>
        <w:rPr>
          <w:rFonts w:ascii="Times New Roman" w:hAnsi="Times New Roman" w:cs="Times New Roman" w:eastAsia="Times New Roman" w:hint="default"/>
        </w:rPr>
        <w:t>1,000</w:t>
      </w:r>
      <w:r>
        <w:rPr/>
        <w:t>万元人民币，公司持有其</w:t>
      </w:r>
      <w:r>
        <w:rPr>
          <w:rFonts w:ascii="Times New Roman" w:hAnsi="Times New Roman" w:cs="Times New Roman" w:eastAsia="Times New Roman" w:hint="default"/>
        </w:rPr>
        <w:t>80%</w:t>
      </w:r>
      <w:r>
        <w:rPr/>
        <w:t>股权。该公司经营范围：数码印 </w:t>
      </w:r>
      <w:r>
        <w:rPr>
          <w:spacing w:val="-2"/>
        </w:rPr>
        <w:t>刷设备及其铺助设备的研发、销售；计算机及外围设备、电子产品、机电设备（小轿车除外）、精密模具、印刷耗材的技术</w:t>
      </w:r>
      <w:r>
        <w:rPr>
          <w:spacing w:val="-65"/>
        </w:rPr>
        <w:t> </w:t>
      </w:r>
      <w:r>
        <w:rPr>
          <w:spacing w:val="-65"/>
        </w:rPr>
      </w:r>
      <w:r>
        <w:rPr>
          <w:spacing w:val="-4"/>
        </w:rPr>
        <w:t>开发、转让、咨询服务、制造、销售；物联网技术开发、转让、咨询服务；计算机软件的技术开发、转让、咨询服务、销售；</w:t>
      </w:r>
      <w:r>
        <w:rPr>
          <w:spacing w:val="-46"/>
        </w:rPr>
        <w:t> </w:t>
      </w:r>
      <w:r>
        <w:rPr>
          <w:spacing w:val="-46"/>
        </w:rPr>
      </w:r>
      <w:r>
        <w:rPr>
          <w:spacing w:val="-4"/>
        </w:rPr>
        <w:t>印刷设备租赁；从事国家法律、法规允许经营的进出口业务（依法须经批准的项目，经相关部门批准后方可开展经营活动）。</w:t>
      </w:r>
      <w:r>
        <w:rPr>
          <w:spacing w:val="-42"/>
        </w:rPr>
        <w:t> </w:t>
      </w:r>
      <w:r>
        <w:rPr>
          <w:spacing w:val="-42"/>
        </w:rPr>
      </w:r>
      <w:r>
        <w:rPr/>
        <w:t>该公司主要负责数码喷墨设备的研发、生产和销售。</w:t>
      </w:r>
    </w:p>
    <w:p>
      <w:pPr>
        <w:pStyle w:val="BodyText"/>
        <w:spacing w:line="300" w:lineRule="auto" w:before="20"/>
        <w:ind w:left="441" w:right="0" w:hanging="288"/>
        <w:jc w:val="left"/>
      </w:pPr>
      <w:r>
        <w:rPr>
          <w:rFonts w:ascii="Times New Roman" w:hAnsi="Times New Roman" w:cs="Times New Roman" w:eastAsia="Times New Roman" w:hint="default"/>
        </w:rPr>
        <w:t>11.</w:t>
      </w:r>
      <w:r>
        <w:rPr/>
        <w:t>深圳市力群印务有限公司 该公司于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日在深圳注册成立，注册资本</w:t>
      </w:r>
      <w:r>
        <w:rPr>
          <w:rFonts w:ascii="Times New Roman" w:hAnsi="Times New Roman" w:cs="Times New Roman" w:eastAsia="Times New Roman" w:hint="default"/>
        </w:rPr>
        <w:t>15,000</w:t>
      </w:r>
      <w:r>
        <w:rPr/>
        <w:t>万元人民币，公司持有其</w:t>
      </w:r>
      <w:r>
        <w:rPr>
          <w:rFonts w:ascii="Times New Roman" w:hAnsi="Times New Roman" w:cs="Times New Roman" w:eastAsia="Times New Roman" w:hint="default"/>
        </w:rPr>
        <w:t>85%</w:t>
      </w:r>
      <w:r>
        <w:rPr/>
        <w:t>股权。该公司经营范围：包装</w:t>
      </w:r>
    </w:p>
    <w:p>
      <w:pPr>
        <w:pStyle w:val="BodyText"/>
        <w:spacing w:line="316" w:lineRule="auto" w:before="13"/>
        <w:ind w:right="0"/>
        <w:jc w:val="left"/>
      </w:pPr>
      <w:r>
        <w:rPr>
          <w:spacing w:val="-2"/>
        </w:rPr>
        <w:t>装潢印刷品及其他印刷品的印刷，复合纸、转移纸、转移膜的技术开发、生产及销售，全息防伪产品的技术开发及相关产品</w:t>
      </w:r>
      <w:r>
        <w:rPr>
          <w:spacing w:val="-65"/>
        </w:rPr>
        <w:t> </w:t>
      </w:r>
      <w:r>
        <w:rPr>
          <w:spacing w:val="-65"/>
        </w:rPr>
      </w:r>
      <w:r>
        <w:rPr/>
        <w:t>的销售，货物及技术进出口。（以上均不含法律、行政法规、国务院决定规定需前置审批和禁止的项目）。</w:t>
      </w:r>
      <w:r>
        <w:rPr/>
        <w:t> </w:t>
      </w:r>
      <w:r>
        <w:rPr>
          <w:rFonts w:ascii="Times New Roman" w:hAnsi="Times New Roman" w:cs="Times New Roman" w:eastAsia="Times New Roman" w:hint="default"/>
        </w:rPr>
        <w:t>12.</w:t>
      </w:r>
      <w:r>
        <w:rPr/>
        <w:t>天津长荣激光科技有限公司</w:t>
      </w:r>
    </w:p>
    <w:p>
      <w:pPr>
        <w:pStyle w:val="BodyText"/>
        <w:spacing w:line="248" w:lineRule="exact"/>
        <w:ind w:left="513" w:right="0"/>
        <w:jc w:val="left"/>
      </w:pPr>
      <w:r>
        <w:rPr/>
        <w:t>该公司于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日在天津注册成立，注册资本</w:t>
      </w:r>
      <w:r>
        <w:rPr>
          <w:rFonts w:ascii="Times New Roman" w:hAnsi="Times New Roman" w:cs="Times New Roman" w:eastAsia="Times New Roman" w:hint="default"/>
        </w:rPr>
        <w:t>1,000</w:t>
      </w:r>
      <w:r>
        <w:rPr/>
        <w:t>万元人民币，公司持有其</w:t>
      </w:r>
      <w:r>
        <w:rPr>
          <w:rFonts w:ascii="Times New Roman" w:hAnsi="Times New Roman" w:cs="Times New Roman" w:eastAsia="Times New Roman" w:hint="default"/>
        </w:rPr>
        <w:t>100%</w:t>
      </w:r>
      <w:r>
        <w:rPr/>
        <w:t>股权。该公司经营范围：激光</w:t>
      </w:r>
    </w:p>
    <w:p>
      <w:pPr>
        <w:spacing w:after="0" w:line="248" w:lineRule="exact"/>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3"/>
        <w:jc w:val="left"/>
      </w:pPr>
      <w:r>
        <w:rPr>
          <w:spacing w:val="-2"/>
        </w:rPr>
        <w:t>技术、计算机网络（医用网络除外）技术开发、转让、咨询服务；五金电料批发兼零售；会议服务；展览展示服务；商务信</w:t>
      </w:r>
      <w:r>
        <w:rPr>
          <w:spacing w:val="-70"/>
        </w:rPr>
        <w:t> </w:t>
      </w:r>
      <w:r>
        <w:rPr>
          <w:spacing w:val="-70"/>
        </w:rPr>
      </w:r>
      <w:r>
        <w:rPr/>
        <w:t>息咨询；企业管理咨询服务；财务信息咨询（代理记账除外）；企业登记代理服务；钣金加工。该公司主要负责钣金加工、 销售业务。</w:t>
      </w:r>
    </w:p>
    <w:p>
      <w:pPr>
        <w:pStyle w:val="BodyText"/>
        <w:spacing w:line="300" w:lineRule="auto" w:before="19"/>
        <w:ind w:left="513" w:right="0" w:hanging="360"/>
        <w:jc w:val="left"/>
      </w:pPr>
      <w:r>
        <w:rPr>
          <w:rFonts w:ascii="Times New Roman" w:hAnsi="Times New Roman" w:cs="Times New Roman" w:eastAsia="Times New Roman" w:hint="default"/>
        </w:rPr>
        <w:t>13.</w:t>
      </w:r>
      <w:r>
        <w:rPr/>
        <w:t>天津欧福瑞国际贸易有限公司 该公司于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日在天津注册成立，注册资本</w:t>
      </w:r>
      <w:r>
        <w:rPr>
          <w:rFonts w:ascii="Times New Roman" w:hAnsi="Times New Roman" w:cs="Times New Roman" w:eastAsia="Times New Roman" w:hint="default"/>
        </w:rPr>
        <w:t>500</w:t>
      </w:r>
      <w:r>
        <w:rPr/>
        <w:t>万元人民币，公司持有其</w:t>
      </w:r>
      <w:r>
        <w:rPr>
          <w:rFonts w:ascii="Times New Roman" w:hAnsi="Times New Roman" w:cs="Times New Roman" w:eastAsia="Times New Roman" w:hint="default"/>
        </w:rPr>
        <w:t>100%</w:t>
      </w:r>
      <w:r>
        <w:rPr/>
        <w:t>股权。该公司经营范围：货物及</w:t>
      </w:r>
    </w:p>
    <w:p>
      <w:pPr>
        <w:pStyle w:val="BodyText"/>
        <w:spacing w:line="316" w:lineRule="auto" w:before="13"/>
        <w:ind w:right="1130"/>
        <w:jc w:val="both"/>
      </w:pPr>
      <w:r>
        <w:rPr>
          <w:spacing w:val="-2"/>
        </w:rPr>
        <w:t>技术进出口；仓储服务（危险化学品、易制毒品除外）；货运代理；劳务服务（限国内）；报关、报检服务；仪器仪表、橡</w:t>
      </w:r>
      <w:r>
        <w:rPr>
          <w:spacing w:val="-71"/>
        </w:rPr>
        <w:t> </w:t>
      </w:r>
      <w:r>
        <w:rPr>
          <w:spacing w:val="-71"/>
        </w:rPr>
      </w:r>
      <w:r>
        <w:rPr>
          <w:spacing w:val="-2"/>
        </w:rPr>
        <w:t>胶制品、五金电料、日用百货、建筑材料、汽车配件、轴承、预包装食品的批发兼零售；代缴水电费、通讯费；自有厂房租</w:t>
      </w:r>
      <w:r>
        <w:rPr>
          <w:spacing w:val="-70"/>
        </w:rPr>
        <w:t> </w:t>
      </w:r>
      <w:r>
        <w:rPr>
          <w:spacing w:val="-70"/>
        </w:rPr>
      </w:r>
      <w:r>
        <w:rPr>
          <w:spacing w:val="-2"/>
        </w:rPr>
        <w:t>赁；物业管理；叉车租赁；企业管理咨询（金融、投资类管理咨询除外）。（依法须经批准的项目，经相关部门批准后方可</w:t>
      </w:r>
      <w:r>
        <w:rPr>
          <w:spacing w:val="-68"/>
        </w:rPr>
        <w:t> </w:t>
      </w:r>
      <w:r>
        <w:rPr>
          <w:spacing w:val="-68"/>
        </w:rPr>
      </w:r>
      <w:r>
        <w:rPr/>
        <w:t>开展经营活动）。该公司主要负责保税仓库业务的运营。</w:t>
      </w:r>
    </w:p>
    <w:p>
      <w:pPr>
        <w:pStyle w:val="BodyText"/>
        <w:spacing w:line="300" w:lineRule="auto" w:before="19"/>
        <w:ind w:left="441" w:right="0" w:hanging="288"/>
        <w:jc w:val="left"/>
      </w:pPr>
      <w:r>
        <w:rPr>
          <w:rFonts w:ascii="Times New Roman" w:hAnsi="Times New Roman" w:cs="Times New Roman" w:eastAsia="Times New Roman" w:hint="default"/>
        </w:rPr>
        <w:t>14.</w:t>
      </w:r>
      <w:r>
        <w:rPr/>
        <w:t>上海伯奈尔印刷包装机械有限公司 该公司于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日在上海注册成立，注册资本</w:t>
      </w:r>
      <w:r>
        <w:rPr>
          <w:rFonts w:ascii="Times New Roman" w:hAnsi="Times New Roman" w:cs="Times New Roman" w:eastAsia="Times New Roman" w:hint="default"/>
        </w:rPr>
        <w:t>2,000</w:t>
      </w:r>
      <w:r>
        <w:rPr/>
        <w:t>万元人民币，公司持有其</w:t>
      </w:r>
      <w:r>
        <w:rPr>
          <w:rFonts w:ascii="Times New Roman" w:hAnsi="Times New Roman" w:cs="Times New Roman" w:eastAsia="Times New Roman" w:hint="default"/>
        </w:rPr>
        <w:t>100%</w:t>
      </w:r>
      <w:r>
        <w:rPr/>
        <w:t>股权。该公司经营范围：生产</w:t>
      </w:r>
    </w:p>
    <w:p>
      <w:pPr>
        <w:pStyle w:val="BodyText"/>
        <w:spacing w:line="319" w:lineRule="auto" w:before="13"/>
        <w:ind w:right="1132"/>
        <w:jc w:val="both"/>
      </w:pPr>
      <w:r>
        <w:rPr>
          <w:spacing w:val="-2"/>
        </w:rPr>
        <w:t>印刷包装机械产品及相关零部件（限分支机构经营），销售自产产品（依法须经批准的项目，经相关部门批准后方可开展经</w:t>
      </w:r>
      <w:r>
        <w:rPr>
          <w:spacing w:val="-65"/>
        </w:rPr>
        <w:t> </w:t>
      </w:r>
      <w:r>
        <w:rPr>
          <w:spacing w:val="-65"/>
        </w:rPr>
      </w:r>
      <w:r>
        <w:rPr/>
        <w:t>营活动）。该公司主要负责圆压圆模切设备及配件的研发、生产和销售。</w:t>
      </w:r>
    </w:p>
    <w:p>
      <w:pPr>
        <w:pStyle w:val="BodyText"/>
        <w:spacing w:line="300" w:lineRule="auto" w:before="17"/>
        <w:ind w:left="441" w:right="0" w:hanging="288"/>
        <w:jc w:val="left"/>
      </w:pPr>
      <w:r>
        <w:rPr>
          <w:rFonts w:ascii="Times New Roman" w:hAnsi="Times New Roman" w:cs="Times New Roman" w:eastAsia="Times New Roman" w:hint="default"/>
        </w:rPr>
        <w:t>15.</w:t>
      </w:r>
      <w:r>
        <w:rPr/>
        <w:t>天津长鑫印刷产业投资合伙企业（有限合伙） 该公司与天津德厚投资管理合伙企业（有限合伙）共同出资组建天津长鑫印刷产业投资合伙企业，注册资本</w:t>
      </w:r>
      <w:r>
        <w:rPr>
          <w:rFonts w:ascii="Times New Roman" w:hAnsi="Times New Roman" w:cs="Times New Roman" w:eastAsia="Times New Roman" w:hint="default"/>
        </w:rPr>
        <w:t>20400</w:t>
      </w:r>
      <w:r>
        <w:rPr/>
        <w:t>万元</w:t>
      </w:r>
    </w:p>
    <w:p>
      <w:pPr>
        <w:pStyle w:val="BodyText"/>
        <w:spacing w:line="316" w:lineRule="auto" w:before="13"/>
        <w:ind w:right="1130"/>
        <w:jc w:val="both"/>
      </w:pPr>
      <w:r>
        <w:rPr>
          <w:spacing w:val="-2"/>
        </w:rPr>
        <w:t>人民币。该公司的经营范围：创业投资业务；代理其他创业投资企业等机构或个人的创业投资业务；创业投资咨询业务；为</w:t>
      </w:r>
      <w:r>
        <w:rPr>
          <w:spacing w:val="-67"/>
        </w:rPr>
        <w:t> </w:t>
      </w:r>
      <w:r>
        <w:rPr>
          <w:spacing w:val="-67"/>
        </w:rPr>
      </w:r>
      <w:r>
        <w:rPr>
          <w:spacing w:val="-2"/>
        </w:rPr>
        <w:t>创业企业提供创业管理服务业务；参与设立创业投资企业与创业投资管理顾问机构（依法须经批准的项目，经相关部门批准</w:t>
      </w:r>
      <w:r>
        <w:rPr>
          <w:spacing w:val="-63"/>
        </w:rPr>
        <w:t> </w:t>
      </w:r>
      <w:r>
        <w:rPr>
          <w:spacing w:val="-63"/>
        </w:rPr>
      </w:r>
      <w:r>
        <w:rPr/>
        <w:t>后方可开展经营活动）。主要围绕长荣主业进行投资。</w:t>
      </w:r>
    </w:p>
    <w:p>
      <w:pPr>
        <w:pStyle w:val="ListParagraph"/>
        <w:numPr>
          <w:ilvl w:val="0"/>
          <w:numId w:val="1"/>
        </w:numPr>
        <w:tabs>
          <w:tab w:pos="382" w:val="left" w:leader="none"/>
        </w:tabs>
        <w:spacing w:line="240" w:lineRule="auto" w:before="61" w:after="0"/>
        <w:ind w:left="381" w:right="0" w:hanging="228"/>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9"/>
          <w:sz w:val="18"/>
        </w:rPr>
        <w:t> </w:t>
      </w:r>
      <w:r>
        <w:rPr>
          <w:rFonts w:ascii="Times New Roman"/>
          <w:sz w:val="18"/>
        </w:rPr>
        <w:t>GmbH</w:t>
      </w:r>
    </w:p>
    <w:p>
      <w:pPr>
        <w:pStyle w:val="BodyText"/>
        <w:spacing w:line="309" w:lineRule="auto" w:before="63"/>
        <w:ind w:right="1131" w:firstLine="288"/>
        <w:jc w:val="both"/>
      </w:pPr>
      <w:r>
        <w:rPr/>
        <w:t>该公司于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日在德国诺伊斯（</w:t>
      </w:r>
      <w:r>
        <w:rPr>
          <w:rFonts w:ascii="Times New Roman" w:hAnsi="Times New Roman" w:cs="Times New Roman" w:eastAsia="Times New Roman" w:hint="default"/>
        </w:rPr>
        <w:t>Neuss</w:t>
      </w:r>
      <w:r>
        <w:rPr/>
        <w:t>）地方法院完成工商登记，注册资本</w:t>
      </w:r>
      <w:r>
        <w:rPr>
          <w:rFonts w:ascii="Times New Roman" w:hAnsi="Times New Roman" w:cs="Times New Roman" w:eastAsia="Times New Roman" w:hint="default"/>
        </w:rPr>
        <w:t>100</w:t>
      </w:r>
      <w:r>
        <w:rPr/>
        <w:t>万欧元，经营范围为：设计、生 </w:t>
      </w:r>
      <w:r>
        <w:rPr>
          <w:spacing w:val="-2"/>
        </w:rPr>
        <w:t>产、销售和租赁印刷机、包装设备、检测设备和精工压模设备；技术转让，技术顾问，技术服务；研发和销售计算机软件技</w:t>
      </w:r>
      <w:r>
        <w:rPr>
          <w:spacing w:val="-72"/>
        </w:rPr>
        <w:t> </w:t>
      </w:r>
      <w:r>
        <w:rPr>
          <w:spacing w:val="-72"/>
        </w:rPr>
      </w:r>
      <w:r>
        <w:rPr/>
        <w:t>术以及与此相关的技术服务；进出口货物和技术。主要作为公司海外研发中心。</w:t>
      </w:r>
    </w:p>
    <w:p>
      <w:pPr>
        <w:pStyle w:val="ListParagraph"/>
        <w:numPr>
          <w:ilvl w:val="0"/>
          <w:numId w:val="1"/>
        </w:numPr>
        <w:tabs>
          <w:tab w:pos="382" w:val="left" w:leader="none"/>
        </w:tabs>
        <w:spacing w:line="240" w:lineRule="auto" w:before="66" w:after="0"/>
        <w:ind w:left="381" w:right="0" w:hanging="228"/>
        <w:jc w:val="left"/>
        <w:rPr>
          <w:rFonts w:ascii="Times New Roman" w:hAnsi="Times New Roman" w:cs="Times New Roman" w:eastAsia="Times New Roman" w:hint="default"/>
          <w:sz w:val="18"/>
          <w:szCs w:val="18"/>
        </w:rPr>
      </w:pPr>
      <w:r>
        <w:rPr>
          <w:rFonts w:ascii="Times New Roman"/>
          <w:sz w:val="18"/>
        </w:rPr>
        <w:t>MASTERWORK CORP S. R.</w:t>
      </w:r>
      <w:r>
        <w:rPr>
          <w:rFonts w:ascii="Times New Roman"/>
          <w:spacing w:val="-7"/>
          <w:sz w:val="18"/>
        </w:rPr>
        <w:t> </w:t>
      </w:r>
      <w:r>
        <w:rPr>
          <w:rFonts w:ascii="Times New Roman"/>
          <w:sz w:val="18"/>
        </w:rPr>
        <w:t>O.</w:t>
      </w:r>
    </w:p>
    <w:p>
      <w:pPr>
        <w:pStyle w:val="BodyText"/>
        <w:spacing w:line="300" w:lineRule="auto" w:before="63"/>
        <w:ind w:right="1134" w:firstLine="288"/>
        <w:jc w:val="both"/>
      </w:pPr>
      <w:r>
        <w:rPr/>
        <w:t>该公司成立于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日，注册资本</w:t>
      </w:r>
      <w:r>
        <w:rPr>
          <w:rFonts w:ascii="Times New Roman" w:hAnsi="Times New Roman" w:cs="Times New Roman" w:eastAsia="Times New Roman" w:hint="default"/>
        </w:rPr>
        <w:t>150</w:t>
      </w:r>
      <w:r>
        <w:rPr/>
        <w:t>万欧元，营业范围：金属加工，机械制造，贸易代理，不动产出租。该公司 主要负责部分海外设备生产。</w:t>
      </w:r>
    </w:p>
    <w:p>
      <w:pPr>
        <w:pStyle w:val="BodyText"/>
        <w:spacing w:line="300" w:lineRule="auto" w:before="31"/>
        <w:ind w:left="441" w:right="0" w:hanging="288"/>
        <w:jc w:val="left"/>
      </w:pPr>
      <w:r>
        <w:rPr>
          <w:rFonts w:ascii="Times New Roman" w:hAnsi="Times New Roman" w:cs="Times New Roman" w:eastAsia="Times New Roman" w:hint="default"/>
        </w:rPr>
        <w:t>18.</w:t>
      </w:r>
      <w:r>
        <w:rPr/>
        <w:t>天津荣联汇智智能科技有限公司 该公司于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日在天津注册成立，注册资本</w:t>
      </w:r>
      <w:r>
        <w:rPr>
          <w:rFonts w:ascii="Times New Roman" w:hAnsi="Times New Roman" w:cs="Times New Roman" w:eastAsia="Times New Roman" w:hint="default"/>
        </w:rPr>
        <w:t>3,000</w:t>
      </w:r>
      <w:r>
        <w:rPr/>
        <w:t>万元人民币。该公司营业范围：智能化印刷设备技术开发；计</w:t>
      </w:r>
    </w:p>
    <w:p>
      <w:pPr>
        <w:pStyle w:val="BodyText"/>
        <w:spacing w:line="316" w:lineRule="auto" w:before="13"/>
        <w:ind w:right="1129"/>
        <w:jc w:val="both"/>
      </w:pPr>
      <w:r>
        <w:rPr>
          <w:spacing w:val="-2"/>
        </w:rPr>
        <w:t>算机软件、机电设备、环保材料的技术开发、转让、咨询服务、批发兼零售。目前该公司与荣彩科技主要承接公司智能化业</w:t>
      </w:r>
      <w:r>
        <w:rPr>
          <w:spacing w:val="-66"/>
        </w:rPr>
        <w:t> </w:t>
      </w:r>
      <w:r>
        <w:rPr>
          <w:spacing w:val="-66"/>
        </w:rPr>
      </w:r>
      <w:r>
        <w:rPr/>
        <w:t>务的研发和市场推广。</w:t>
      </w:r>
    </w:p>
    <w:p>
      <w:pPr>
        <w:pStyle w:val="BodyText"/>
        <w:spacing w:line="300" w:lineRule="auto" w:before="19"/>
        <w:ind w:left="441" w:right="0" w:hanging="288"/>
        <w:jc w:val="left"/>
      </w:pPr>
      <w:r>
        <w:rPr>
          <w:rFonts w:ascii="Times New Roman" w:hAnsi="Times New Roman" w:cs="Times New Roman" w:eastAsia="Times New Roman" w:hint="default"/>
        </w:rPr>
        <w:t>19.</w:t>
      </w:r>
      <w:r>
        <w:rPr/>
        <w:t>长荣华鑫融资租赁有限公司 该公司于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日在天津注册成立，注册资本</w:t>
      </w:r>
      <w:r>
        <w:rPr>
          <w:rFonts w:ascii="Times New Roman" w:hAnsi="Times New Roman" w:cs="Times New Roman" w:eastAsia="Times New Roman" w:hint="default"/>
        </w:rPr>
        <w:t>3,000</w:t>
      </w:r>
      <w:r>
        <w:rPr/>
        <w:t>万美元。该公司营业范围：融资租赁业务；租赁业务；向国内</w:t>
      </w:r>
    </w:p>
    <w:p>
      <w:pPr>
        <w:pStyle w:val="BodyText"/>
        <w:spacing w:line="316" w:lineRule="auto" w:before="13"/>
        <w:ind w:right="1136"/>
        <w:jc w:val="both"/>
      </w:pPr>
      <w:r>
        <w:rPr>
          <w:spacing w:val="-2"/>
        </w:rPr>
        <w:t>外购买租赁财产；租赁财产的残值处理及维修；租赁交易咨询和担保。兼营与主营业务有关的商业保理业务。（依法须经批</w:t>
      </w:r>
      <w:r>
        <w:rPr>
          <w:spacing w:val="-67"/>
        </w:rPr>
        <w:t> </w:t>
      </w:r>
      <w:r>
        <w:rPr>
          <w:spacing w:val="-67"/>
        </w:rPr>
      </w:r>
      <w:r>
        <w:rPr/>
        <w:t>准的项目，经相关部门批准后方可开展经营活动）</w:t>
      </w:r>
    </w:p>
    <w:p>
      <w:pPr>
        <w:pStyle w:val="BodyText"/>
        <w:spacing w:line="300" w:lineRule="auto" w:before="19"/>
        <w:ind w:left="513" w:right="1078" w:hanging="360"/>
        <w:jc w:val="left"/>
      </w:pPr>
      <w:r>
        <w:rPr>
          <w:rFonts w:ascii="Times New Roman" w:hAnsi="Times New Roman" w:cs="Times New Roman" w:eastAsia="Times New Roman" w:hint="default"/>
        </w:rPr>
        <w:t>20.</w:t>
      </w:r>
      <w:r>
        <w:rPr/>
        <w:t>长荣（营口）激光科技有限公司 该公司于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日注册成立，注册资本</w:t>
      </w:r>
      <w:r>
        <w:rPr>
          <w:rFonts w:ascii="Times New Roman" w:hAnsi="Times New Roman" w:cs="Times New Roman" w:eastAsia="Times New Roman" w:hint="default"/>
        </w:rPr>
        <w:t>1,000</w:t>
      </w:r>
      <w:r>
        <w:rPr/>
        <w:t>万元人民币。该公司营业范围：研发、生产、销售激光膜切机设备、</w:t>
      </w:r>
    </w:p>
    <w:p>
      <w:pPr>
        <w:pStyle w:val="BodyText"/>
        <w:spacing w:line="316" w:lineRule="auto" w:before="13"/>
        <w:ind w:right="1134"/>
        <w:jc w:val="both"/>
      </w:pPr>
      <w:r>
        <w:rPr>
          <w:spacing w:val="-2"/>
        </w:rPr>
        <w:t>印刷及数字化印刷设备、数字化制版设备，提供设备维修及技术咨询服务；货物及技术进出口（依法须经批准的项目，经相</w:t>
      </w:r>
      <w:r>
        <w:rPr>
          <w:spacing w:val="-67"/>
        </w:rPr>
        <w:t> </w:t>
      </w:r>
      <w:r>
        <w:rPr>
          <w:spacing w:val="-67"/>
        </w:rPr>
      </w:r>
      <w:r>
        <w:rPr/>
        <w:t>关部门批准后方可开展经营活动）。</w:t>
      </w:r>
    </w:p>
    <w:p>
      <w:pPr>
        <w:pStyle w:val="BodyText"/>
        <w:spacing w:line="300" w:lineRule="auto" w:before="19"/>
        <w:ind w:left="513" w:right="0" w:hanging="360"/>
        <w:jc w:val="left"/>
      </w:pPr>
      <w:r>
        <w:rPr>
          <w:rFonts w:ascii="Times New Roman" w:hAnsi="Times New Roman" w:cs="Times New Roman" w:eastAsia="Times New Roman" w:hint="default"/>
        </w:rPr>
        <w:t>21.</w:t>
      </w:r>
      <w:r>
        <w:rPr/>
        <w:t>天津北瀛再生资源回收利用有限公司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日注册成立，注册资本</w:t>
      </w:r>
      <w:r>
        <w:rPr>
          <w:rFonts w:ascii="Times New Roman" w:hAnsi="Times New Roman" w:cs="Times New Roman" w:eastAsia="Times New Roman" w:hint="default"/>
        </w:rPr>
        <w:t>5,000</w:t>
      </w:r>
      <w:r>
        <w:rPr/>
        <w:t>万元人民币。主营业务为：废旧金属收购、销售；废旧五金电器、废</w:t>
      </w:r>
    </w:p>
    <w:p>
      <w:pPr>
        <w:pStyle w:val="BodyText"/>
        <w:spacing w:line="316" w:lineRule="auto" w:before="13"/>
        <w:ind w:right="1131"/>
        <w:jc w:val="both"/>
      </w:pPr>
      <w:r>
        <w:rPr>
          <w:spacing w:val="-2"/>
        </w:rPr>
        <w:t>旧电线电缆、废旧电机、机械配件批发零售；铸件加工制造；货物或技术进出口（国家禁止或涉及行政审批的货物和技术进</w:t>
      </w:r>
      <w:r>
        <w:rPr>
          <w:spacing w:val="-67"/>
        </w:rPr>
        <w:t> </w:t>
      </w:r>
      <w:r>
        <w:rPr>
          <w:spacing w:val="-67"/>
        </w:rPr>
      </w:r>
      <w:r>
        <w:rPr>
          <w:spacing w:val="-2"/>
        </w:rPr>
        <w:t>出口除外）（依法须经批准的项目，经相关部门批准后方可开展经营活动）。该公司是北京北瀛全资子公司，目前正在天津</w:t>
      </w:r>
      <w:r>
        <w:rPr>
          <w:spacing w:val="-65"/>
        </w:rPr>
        <w:t> </w:t>
      </w:r>
      <w:r>
        <w:rPr>
          <w:spacing w:val="-65"/>
        </w:rPr>
      </w:r>
      <w:r>
        <w:rPr/>
        <w:t>进行项目建设。</w:t>
      </w:r>
    </w:p>
    <w:p>
      <w:pPr>
        <w:pStyle w:val="BodyText"/>
        <w:spacing w:line="300" w:lineRule="auto" w:before="19"/>
        <w:ind w:left="513" w:right="0" w:hanging="360"/>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t>北京北瀛新材料科技有限公司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日注册成立，</w:t>
      </w:r>
      <w:r>
        <w:rPr>
          <w:rFonts w:ascii="Times New Roman" w:hAnsi="Times New Roman" w:cs="Times New Roman" w:eastAsia="Times New Roman" w:hint="default"/>
        </w:rPr>
        <w:t>1,500</w:t>
      </w:r>
      <w:r>
        <w:rPr/>
        <w:t>万元人民币。主营业务为：技术开发、转让、咨询、服务；销售标准及非标准</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零部件；货物进出口；技术进出口；代理进出口；租赁汽车（不含九座以上客车）。（企业依法自主选择经营项目，开展经</w:t>
      </w:r>
      <w:r>
        <w:rPr>
          <w:spacing w:val="-70"/>
        </w:rPr>
        <w:t> </w:t>
      </w:r>
      <w:r>
        <w:rPr>
          <w:spacing w:val="-70"/>
        </w:rPr>
      </w:r>
      <w:r>
        <w:rPr>
          <w:spacing w:val="-2"/>
        </w:rPr>
        <w:t>营活动；依法须经批准的项目，经相关部门批准后依批准的内容开展经营活动；不得从事本市产业政策禁止和限制类项目的</w:t>
      </w:r>
      <w:r>
        <w:rPr>
          <w:spacing w:val="-63"/>
        </w:rPr>
        <w:t> </w:t>
      </w:r>
      <w:r>
        <w:rPr>
          <w:spacing w:val="-63"/>
        </w:rPr>
      </w:r>
      <w:r>
        <w:rPr/>
        <w:t>经营活动。）</w:t>
      </w:r>
    </w:p>
    <w:p>
      <w:pPr>
        <w:pStyle w:val="BodyText"/>
        <w:spacing w:line="300" w:lineRule="auto" w:before="19"/>
        <w:ind w:left="453" w:right="1048" w:hanging="300"/>
        <w:jc w:val="left"/>
      </w:pPr>
      <w:r>
        <w:rPr>
          <w:rFonts w:ascii="Times New Roman" w:hAnsi="Times New Roman" w:cs="Times New Roman" w:eastAsia="Times New Roman" w:hint="default"/>
        </w:rPr>
        <w:t>23.</w:t>
      </w:r>
      <w:r>
        <w:rPr/>
        <w:t>天津长荣绿色包装材料有限公司 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日注册成立，</w:t>
      </w:r>
      <w:r>
        <w:rPr>
          <w:rFonts w:ascii="Times New Roman" w:hAnsi="Times New Roman" w:cs="Times New Roman" w:eastAsia="Times New Roman" w:hint="default"/>
        </w:rPr>
        <w:t>20,000</w:t>
      </w:r>
      <w:r>
        <w:rPr/>
        <w:t>万元人民币。主营业务为：纸制品、包装材料的技术开发、转让、咨询服务、</w:t>
      </w:r>
    </w:p>
    <w:p>
      <w:pPr>
        <w:pStyle w:val="BodyText"/>
        <w:spacing w:line="240" w:lineRule="auto" w:before="13"/>
        <w:ind w:right="0"/>
        <w:jc w:val="left"/>
      </w:pPr>
      <w:r>
        <w:rPr/>
        <w:t>销售；纸制品加工；包装装潢印刷品和其他印刷品。</w:t>
      </w:r>
    </w:p>
    <w:p>
      <w:pPr>
        <w:pStyle w:val="BodyText"/>
        <w:spacing w:line="300" w:lineRule="auto" w:before="76"/>
        <w:ind w:left="513" w:right="0" w:hanging="360"/>
        <w:jc w:val="left"/>
      </w:pPr>
      <w:r>
        <w:rPr>
          <w:rFonts w:ascii="Times New Roman" w:hAnsi="Times New Roman" w:cs="Times New Roman" w:eastAsia="Times New Roman" w:hint="default"/>
        </w:rPr>
        <w:t>24.</w:t>
      </w:r>
      <w:r>
        <w:rPr>
          <w:rFonts w:ascii="Times New Roman" w:hAnsi="Times New Roman" w:cs="Times New Roman" w:eastAsia="Times New Roman" w:hint="default"/>
          <w:spacing w:val="27"/>
        </w:rPr>
        <w:t> </w:t>
      </w:r>
      <w:r>
        <w:rPr/>
        <w:t>天津桂冠包装材料有限公司 </w:t>
      </w:r>
      <w:r>
        <w:rPr>
          <w:spacing w:val="-1"/>
        </w:rPr>
        <w:t>该公司于</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日在天津注册成立，注册资本</w:t>
      </w:r>
      <w:r>
        <w:rPr>
          <w:rFonts w:ascii="Times New Roman" w:hAnsi="Times New Roman" w:cs="Times New Roman" w:eastAsia="Times New Roman" w:hint="default"/>
          <w:spacing w:val="-1"/>
        </w:rPr>
        <w:t>1,000</w:t>
      </w:r>
      <w:r>
        <w:rPr>
          <w:spacing w:val="-1"/>
        </w:rPr>
        <w:t>万元人民币，公司持有其</w:t>
      </w:r>
      <w:r>
        <w:rPr>
          <w:rFonts w:ascii="Times New Roman" w:hAnsi="Times New Roman" w:cs="Times New Roman" w:eastAsia="Times New Roman" w:hint="default"/>
          <w:spacing w:val="-1"/>
        </w:rPr>
        <w:t>100%</w:t>
      </w:r>
      <w:r>
        <w:rPr>
          <w:spacing w:val="-1"/>
        </w:rPr>
        <w:t>股权。该公司经营范围：纸包</w:t>
      </w:r>
    </w:p>
    <w:p>
      <w:pPr>
        <w:pStyle w:val="BodyText"/>
        <w:spacing w:line="316" w:lineRule="auto" w:before="13"/>
        <w:ind w:right="1123"/>
        <w:jc w:val="left"/>
      </w:pPr>
      <w:r>
        <w:rPr>
          <w:spacing w:val="-2"/>
        </w:rPr>
        <w:t>装材料加工、设计及技术开发；自有厂房租赁；代缴水电费；物业管理（依法须经批准的项目，经相关部门批准后方可开展</w:t>
      </w:r>
      <w:r>
        <w:rPr>
          <w:spacing w:val="-68"/>
        </w:rPr>
        <w:t> </w:t>
      </w:r>
      <w:r>
        <w:rPr>
          <w:spacing w:val="-68"/>
        </w:rPr>
      </w:r>
      <w:r>
        <w:rPr/>
        <w:t>经营活动）。</w:t>
      </w:r>
    </w:p>
    <w:p>
      <w:pPr>
        <w:pStyle w:val="BodyText"/>
        <w:spacing w:line="240" w:lineRule="auto" w:before="61"/>
        <w:ind w:right="0"/>
        <w:jc w:val="left"/>
        <w:rPr>
          <w:rFonts w:ascii="Times New Roman" w:hAnsi="Times New Roman" w:cs="Times New Roman" w:eastAsia="Times New Roman" w:hint="default"/>
        </w:rPr>
      </w:pPr>
      <w:r>
        <w:rPr>
          <w:rFonts w:ascii="Times New Roman"/>
        </w:rPr>
        <w:t>25. Masterwork Machinery</w:t>
      </w:r>
      <w:r>
        <w:rPr>
          <w:rFonts w:ascii="Times New Roman"/>
          <w:spacing w:val="-10"/>
        </w:rPr>
        <w:t> </w:t>
      </w:r>
      <w:r>
        <w:rPr>
          <w:rFonts w:ascii="Times New Roman"/>
        </w:rPr>
        <w:t>SARL</w:t>
      </w:r>
    </w:p>
    <w:p>
      <w:pPr>
        <w:pStyle w:val="BodyText"/>
        <w:spacing w:line="240" w:lineRule="auto" w:before="63"/>
        <w:ind w:left="495" w:right="4406"/>
        <w:jc w:val="center"/>
      </w:pPr>
      <w:r>
        <w:rPr/>
        <w:t>该公司于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日在卢森堡注册成立，</w:t>
      </w:r>
      <w:r>
        <w:rPr>
          <w:rFonts w:ascii="Times New Roman" w:hAnsi="Times New Roman" w:cs="Times New Roman" w:eastAsia="Times New Roman" w:hint="default"/>
        </w:rPr>
        <w:t>12,000</w:t>
      </w:r>
      <w:r>
        <w:rPr/>
        <w:t>欧元。用于投资海德堡。</w:t>
      </w:r>
    </w:p>
    <w:p>
      <w:pPr>
        <w:pStyle w:val="BodyText"/>
        <w:spacing w:line="300" w:lineRule="auto" w:before="63"/>
        <w:ind w:left="513" w:right="0" w:hanging="360"/>
        <w:jc w:val="left"/>
      </w:pPr>
      <w:r>
        <w:rPr>
          <w:rFonts w:ascii="Times New Roman" w:hAnsi="Times New Roman" w:cs="Times New Roman" w:eastAsia="Times New Roman" w:hint="default"/>
        </w:rPr>
        <w:t>26.</w:t>
      </w:r>
      <w:r>
        <w:rPr/>
        <w:t>鸿华视像（天津）科技有限公司 该公司于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05</w:t>
      </w:r>
      <w:r>
        <w:rPr/>
        <w:t>日在天津注册成立，注册资本</w:t>
      </w:r>
      <w:r>
        <w:rPr>
          <w:rFonts w:ascii="Times New Roman" w:hAnsi="Times New Roman" w:cs="Times New Roman" w:eastAsia="Times New Roman" w:hint="default"/>
        </w:rPr>
        <w:t>61.22</w:t>
      </w:r>
      <w:r>
        <w:rPr/>
        <w:t>万元美元，公司持有其</w:t>
      </w:r>
      <w:r>
        <w:rPr>
          <w:rFonts w:ascii="Times New Roman" w:hAnsi="Times New Roman" w:cs="Times New Roman" w:eastAsia="Times New Roman" w:hint="default"/>
        </w:rPr>
        <w:t>51%</w:t>
      </w:r>
      <w:r>
        <w:rPr/>
        <w:t>股权。该公司经营范围：计算机</w:t>
      </w:r>
    </w:p>
    <w:p>
      <w:pPr>
        <w:pStyle w:val="BodyText"/>
        <w:spacing w:line="316" w:lineRule="auto" w:before="13"/>
        <w:ind w:right="1123"/>
        <w:jc w:val="left"/>
      </w:pPr>
      <w:r>
        <w:rPr>
          <w:spacing w:val="-2"/>
        </w:rPr>
        <w:t>软件技术开发；电子产品、计算机软件及辅助设备批发和进出口、零售（依法须经批准的项目，经相关部门批准后方可开展</w:t>
      </w:r>
      <w:r>
        <w:rPr>
          <w:spacing w:val="-67"/>
        </w:rPr>
        <w:t> </w:t>
      </w:r>
      <w:r>
        <w:rPr>
          <w:spacing w:val="-67"/>
        </w:rPr>
      </w:r>
      <w:r>
        <w:rPr/>
        <w:t>经营活动）。</w:t>
      </w:r>
    </w:p>
    <w:p>
      <w:pPr>
        <w:pStyle w:val="BodyText"/>
        <w:spacing w:line="300" w:lineRule="auto" w:before="19"/>
        <w:ind w:left="441" w:right="0" w:hanging="288"/>
        <w:jc w:val="left"/>
      </w:pPr>
      <w:r>
        <w:rPr>
          <w:rFonts w:ascii="Times New Roman" w:hAnsi="Times New Roman" w:cs="Times New Roman" w:eastAsia="Times New Roman" w:hint="default"/>
        </w:rPr>
        <w:t>27.</w:t>
      </w:r>
      <w:r>
        <w:rPr/>
        <w:t>贵联控股国际有限公司 </w:t>
      </w:r>
      <w:r>
        <w:rPr>
          <w:spacing w:val="-2"/>
        </w:rPr>
        <w:t>该公司注册在开曼群岛，为香港上市公司，股本</w:t>
      </w:r>
      <w:r>
        <w:rPr>
          <w:rFonts w:ascii="Times New Roman" w:hAnsi="Times New Roman" w:cs="Times New Roman" w:eastAsia="Times New Roman" w:hint="default"/>
          <w:spacing w:val="-2"/>
        </w:rPr>
        <w:t>15.68</w:t>
      </w:r>
      <w:r>
        <w:rPr>
          <w:spacing w:val="-2"/>
        </w:rPr>
        <w:t>亿股，公司持有</w:t>
      </w:r>
      <w:r>
        <w:rPr>
          <w:rFonts w:ascii="Times New Roman" w:hAnsi="Times New Roman" w:cs="Times New Roman" w:eastAsia="Times New Roman" w:hint="default"/>
          <w:spacing w:val="-2"/>
        </w:rPr>
        <w:t>15.98%</w:t>
      </w:r>
      <w:r>
        <w:rPr>
          <w:spacing w:val="-2"/>
        </w:rPr>
        <w:t>股权。该公司经营范围：包装装潢印刷品印</w:t>
      </w:r>
    </w:p>
    <w:p>
      <w:pPr>
        <w:pStyle w:val="BodyText"/>
        <w:spacing w:line="240" w:lineRule="auto" w:before="13"/>
        <w:ind w:right="0"/>
        <w:jc w:val="left"/>
      </w:pPr>
      <w:r>
        <w:rPr/>
        <w:t>刷、印刷技术研究及开发、包装产品的批发及进出口；香烟包装印刷及制造复合纸。</w:t>
      </w:r>
    </w:p>
    <w:p>
      <w:pPr>
        <w:pStyle w:val="BodyText"/>
        <w:spacing w:line="300" w:lineRule="auto" w:before="76"/>
        <w:ind w:left="453" w:right="1123" w:hanging="300"/>
        <w:jc w:val="left"/>
      </w:pPr>
      <w:r>
        <w:rPr>
          <w:rFonts w:ascii="Times New Roman" w:hAnsi="Times New Roman" w:cs="Times New Roman" w:eastAsia="Times New Roman" w:hint="default"/>
        </w:rPr>
        <w:t>28.</w:t>
      </w:r>
      <w:r>
        <w:rPr/>
        <w:t>马尔巴贺长荣（天津）精密模具有限公司 该公司于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日注册成立，注册资本</w:t>
      </w:r>
      <w:r>
        <w:rPr>
          <w:rFonts w:ascii="Times New Roman" w:hAnsi="Times New Roman" w:cs="Times New Roman" w:eastAsia="Times New Roman" w:hint="default"/>
        </w:rPr>
        <w:t>500</w:t>
      </w:r>
      <w:r>
        <w:rPr/>
        <w:t>万欧元。公司持有</w:t>
      </w:r>
      <w:r>
        <w:rPr>
          <w:rFonts w:ascii="Times New Roman" w:hAnsi="Times New Roman" w:cs="Times New Roman" w:eastAsia="Times New Roman" w:hint="default"/>
        </w:rPr>
        <w:t>40%</w:t>
      </w:r>
      <w:r>
        <w:rPr/>
        <w:t>股权。主营业务：模具、模切工具、清废工具、</w:t>
      </w:r>
    </w:p>
    <w:p>
      <w:pPr>
        <w:pStyle w:val="BodyText"/>
        <w:spacing w:line="240" w:lineRule="auto" w:before="13"/>
        <w:ind w:right="0"/>
        <w:jc w:val="left"/>
      </w:pPr>
      <w:r>
        <w:rPr/>
        <w:t>分盒工具、模切材料、刀模材料、烫金模、压凸模的制造、销售、技术开发、转让、咨询服务。</w:t>
      </w:r>
    </w:p>
    <w:p>
      <w:pPr>
        <w:pStyle w:val="BodyText"/>
        <w:spacing w:line="240" w:lineRule="auto" w:before="118"/>
        <w:ind w:right="0"/>
        <w:jc w:val="left"/>
        <w:rPr>
          <w:rFonts w:ascii="Times New Roman" w:hAnsi="Times New Roman" w:cs="Times New Roman" w:eastAsia="Times New Roman" w:hint="default"/>
        </w:rPr>
      </w:pPr>
      <w:r>
        <w:rPr>
          <w:rFonts w:ascii="Times New Roman"/>
        </w:rPr>
        <w:t>29. Heidelberger Druckmaschinen</w:t>
      </w:r>
      <w:r>
        <w:rPr>
          <w:rFonts w:ascii="Times New Roman"/>
          <w:spacing w:val="-19"/>
        </w:rPr>
        <w:t> </w:t>
      </w:r>
      <w:r>
        <w:rPr>
          <w:rFonts w:ascii="Times New Roman"/>
        </w:rPr>
        <w:t>Aktiengesellschaf</w:t>
      </w:r>
    </w:p>
    <w:p>
      <w:pPr>
        <w:pStyle w:val="BodyText"/>
        <w:spacing w:line="300" w:lineRule="auto" w:before="63"/>
        <w:ind w:right="1128" w:firstLine="360"/>
        <w:jc w:val="both"/>
      </w:pPr>
      <w:r>
        <w:rPr>
          <w:spacing w:val="2"/>
        </w:rPr>
        <w:t>长荣股份境外全资子公司卢森堡 </w:t>
      </w:r>
      <w:r>
        <w:rPr>
          <w:rFonts w:ascii="Times New Roman" w:hAnsi="Times New Roman" w:cs="Times New Roman" w:eastAsia="Times New Roman" w:hint="default"/>
        </w:rPr>
        <w:t>SPV </w:t>
      </w:r>
      <w:r>
        <w:rPr/>
        <w:t>以每股 </w:t>
      </w:r>
      <w:r>
        <w:rPr>
          <w:rFonts w:ascii="Times New Roman" w:hAnsi="Times New Roman" w:cs="Times New Roman" w:eastAsia="Times New Roman" w:hint="default"/>
        </w:rPr>
        <w:t>2.68</w:t>
      </w:r>
      <w:r>
        <w:rPr>
          <w:rFonts w:ascii="Times New Roman" w:hAnsi="Times New Roman" w:cs="Times New Roman" w:eastAsia="Times New Roman" w:hint="default"/>
          <w:spacing w:val="11"/>
        </w:rPr>
        <w:t> </w:t>
      </w:r>
      <w:r>
        <w:rPr>
          <w:spacing w:val="2"/>
        </w:rPr>
        <w:t>欧元的价格现金认购德交所上市公司海德堡增发的股票</w:t>
      </w:r>
      <w:r>
        <w:rPr>
          <w:rFonts w:ascii="Times New Roman" w:hAnsi="Times New Roman" w:cs="Times New Roman" w:eastAsia="Times New Roman" w:hint="default"/>
          <w:spacing w:val="2"/>
        </w:rPr>
        <w:t>25,743,777</w:t>
      </w:r>
      <w:r>
        <w:rPr>
          <w:rFonts w:ascii="Times New Roman" w:hAnsi="Times New Roman" w:cs="Times New Roman" w:eastAsia="Times New Roman" w:hint="default"/>
        </w:rPr>
        <w:t> </w:t>
      </w:r>
      <w:r>
        <w:rPr/>
        <w:t>股，价款合计为</w:t>
      </w:r>
      <w:r>
        <w:rPr>
          <w:spacing w:val="14"/>
        </w:rPr>
        <w:t> </w:t>
      </w:r>
      <w:r>
        <w:rPr>
          <w:rFonts w:ascii="Times New Roman" w:hAnsi="Times New Roman" w:cs="Times New Roman" w:eastAsia="Times New Roman" w:hint="default"/>
        </w:rPr>
        <w:t>6,899.33</w:t>
      </w:r>
      <w:r>
        <w:rPr>
          <w:rFonts w:ascii="Times New Roman" w:hAnsi="Times New Roman" w:cs="Times New Roman" w:eastAsia="Times New Roman" w:hint="default"/>
          <w:spacing w:val="8"/>
        </w:rPr>
        <w:t> </w:t>
      </w:r>
      <w:r>
        <w:rPr/>
        <w:t>万欧元。长荣股份系海德堡本次拟增发股票的唯一认购者。长荣股份全资子公司卢森堡</w:t>
      </w:r>
      <w:r>
        <w:rPr>
          <w:rFonts w:ascii="Times New Roman" w:hAnsi="Times New Roman" w:cs="Times New Roman" w:eastAsia="Times New Roman" w:hint="default"/>
        </w:rPr>
        <w:t>SPV</w:t>
      </w:r>
      <w:r>
        <w:rPr/>
        <w:t>将成</w:t>
      </w:r>
      <w:r>
        <w:rPr>
          <w:spacing w:val="-84"/>
        </w:rPr>
        <w:t> </w:t>
      </w:r>
      <w:r>
        <w:rPr/>
        <w:t>为海德堡第一大股东，持有海德堡约</w:t>
      </w:r>
      <w:r>
        <w:rPr>
          <w:rFonts w:ascii="Times New Roman" w:hAnsi="Times New Roman" w:cs="Times New Roman" w:eastAsia="Times New Roman" w:hint="default"/>
        </w:rPr>
        <w:t>8.46%</w:t>
      </w:r>
      <w:r>
        <w:rPr/>
        <w:t>的股份。</w:t>
      </w:r>
    </w:p>
    <w:p>
      <w:pPr>
        <w:pStyle w:val="BodyText"/>
        <w:spacing w:line="300" w:lineRule="auto" w:before="13"/>
        <w:ind w:left="441" w:right="0" w:hanging="288"/>
        <w:jc w:val="left"/>
      </w:pPr>
      <w:r>
        <w:rPr>
          <w:rFonts w:ascii="Times New Roman" w:hAnsi="Times New Roman" w:cs="Times New Roman" w:eastAsia="Times New Roman" w:hint="default"/>
        </w:rPr>
        <w:t>30.</w:t>
      </w:r>
      <w:r>
        <w:rPr/>
        <w:t>天津长荣光电科技有限公司 </w:t>
      </w:r>
      <w:r>
        <w:rPr>
          <w:spacing w:val="-2"/>
        </w:rPr>
        <w:t>该公司于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日注册成立，注册资本</w:t>
      </w:r>
      <w:r>
        <w:rPr>
          <w:rFonts w:ascii="Times New Roman" w:hAnsi="Times New Roman" w:cs="Times New Roman" w:eastAsia="Times New Roman" w:hint="default"/>
          <w:spacing w:val="-2"/>
        </w:rPr>
        <w:t>1</w:t>
      </w:r>
      <w:r>
        <w:rPr>
          <w:spacing w:val="-2"/>
        </w:rPr>
        <w:t>亿元人民币。公司持有</w:t>
      </w:r>
      <w:r>
        <w:rPr>
          <w:rFonts w:ascii="Times New Roman" w:hAnsi="Times New Roman" w:cs="Times New Roman" w:eastAsia="Times New Roman" w:hint="default"/>
          <w:spacing w:val="-2"/>
        </w:rPr>
        <w:t>60%</w:t>
      </w:r>
      <w:r>
        <w:rPr>
          <w:spacing w:val="-2"/>
        </w:rPr>
        <w:t>股权。主营业务：光学膜设备技术开发、转让、</w:t>
      </w:r>
    </w:p>
    <w:p>
      <w:pPr>
        <w:pStyle w:val="BodyText"/>
        <w:spacing w:line="316" w:lineRule="auto" w:before="13"/>
        <w:ind w:right="0"/>
        <w:jc w:val="left"/>
      </w:pPr>
      <w:r>
        <w:rPr>
          <w:spacing w:val="-2"/>
        </w:rPr>
        <w:t>咨询服务；从事国家法律法规允许经营的进出口业务。（依法须经批准的项目，经相关部门批准后方可开展经营活动），该</w:t>
      </w:r>
      <w:r>
        <w:rPr>
          <w:spacing w:val="-69"/>
        </w:rPr>
        <w:t> </w:t>
      </w:r>
      <w:r>
        <w:rPr>
          <w:spacing w:val="-69"/>
        </w:rPr>
      </w:r>
      <w:r>
        <w:rPr/>
        <w:t>公司正在办理注销手续中。</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1133"/>
        <w:jc w:val="left"/>
      </w:pPr>
      <w:r>
        <w:rPr/>
        <w:t>一、公司发展战略 公司的发展战略为</w:t>
      </w:r>
      <w:r>
        <w:rPr>
          <w:rFonts w:ascii="Times New Roman" w:hAnsi="Times New Roman" w:cs="Times New Roman" w:eastAsia="Times New Roman" w:hint="default"/>
        </w:rPr>
        <w:t>“</w:t>
      </w:r>
      <w:r>
        <w:rPr/>
        <w:t>以印刷装备为主导，拓展高端装备制造，产业链多轴协同，成为中国第一、全球一流的印刷产业生态圈 的引领者和综合服务商</w:t>
      </w:r>
      <w:r>
        <w:rPr>
          <w:rFonts w:ascii="Times New Roman" w:hAnsi="Times New Roman" w:cs="Times New Roman" w:eastAsia="Times New Roman" w:hint="default"/>
        </w:rPr>
        <w:t>”</w:t>
      </w:r>
      <w:r>
        <w:rPr/>
        <w:t>。</w:t>
      </w:r>
    </w:p>
    <w:p>
      <w:pPr>
        <w:pStyle w:val="BodyText"/>
        <w:spacing w:line="240" w:lineRule="auto" w:before="5"/>
        <w:ind w:right="0"/>
        <w:jc w:val="left"/>
      </w:pPr>
      <w:r>
        <w:rPr/>
        <w:t>具体如下：</w:t>
      </w:r>
    </w:p>
    <w:p>
      <w:pPr>
        <w:pStyle w:val="BodyText"/>
        <w:spacing w:line="309" w:lineRule="auto" w:before="76"/>
        <w:ind w:right="0"/>
        <w:jc w:val="left"/>
      </w:pPr>
      <w:r>
        <w:rPr>
          <w:rFonts w:ascii="Times New Roman" w:hAnsi="Times New Roman" w:cs="Times New Roman" w:eastAsia="Times New Roman" w:hint="default"/>
        </w:rPr>
        <w:t>1.</w:t>
      </w:r>
      <w:r>
        <w:rPr/>
        <w:t>印刷装备为主导 </w:t>
      </w:r>
      <w:r>
        <w:rPr>
          <w:spacing w:val="-2"/>
        </w:rPr>
        <w:t>以智能化为方向的印刷装备是公司的核心主业，是公司重要的收入和利润来源，通过内部精益转型和外部市场导向转型等手</w:t>
      </w:r>
      <w:r>
        <w:rPr>
          <w:spacing w:val="-64"/>
        </w:rPr>
        <w:t> </w:t>
      </w:r>
      <w:r>
        <w:rPr>
          <w:spacing w:val="-64"/>
        </w:rPr>
      </w:r>
      <w:r>
        <w:rPr>
          <w:spacing w:val="-2"/>
        </w:rPr>
        <w:t>段，进一步完善</w:t>
      </w:r>
      <w:r>
        <w:rPr>
          <w:rFonts w:ascii="Times New Roman" w:hAnsi="Times New Roman" w:cs="Times New Roman" w:eastAsia="Times New Roman" w:hint="default"/>
          <w:spacing w:val="-2"/>
        </w:rPr>
        <w:t>“</w:t>
      </w:r>
      <w:r>
        <w:rPr>
          <w:spacing w:val="-2"/>
        </w:rPr>
        <w:t>产供研销</w:t>
      </w:r>
      <w:r>
        <w:rPr>
          <w:rFonts w:ascii="Times New Roman" w:hAnsi="Times New Roman" w:cs="Times New Roman" w:eastAsia="Times New Roman" w:hint="default"/>
          <w:spacing w:val="-2"/>
        </w:rPr>
        <w:t>”</w:t>
      </w:r>
      <w:r>
        <w:rPr>
          <w:spacing w:val="-2"/>
        </w:rPr>
        <w:t>体系，使之成为公司未来以核心主业为基础的多元化发展的基石。同时重点发展工业互联，以数</w:t>
      </w:r>
    </w:p>
    <w:p>
      <w:pPr>
        <w:spacing w:after="0" w:line="30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字化、智能化为方向，引入适合行业发展的先进技术，实现为行业赋能。</w:t>
      </w:r>
    </w:p>
    <w:p>
      <w:pPr>
        <w:pStyle w:val="BodyText"/>
        <w:spacing w:line="307" w:lineRule="auto" w:before="76"/>
        <w:ind w:right="1030"/>
        <w:jc w:val="left"/>
      </w:pPr>
      <w:r>
        <w:rPr>
          <w:rFonts w:ascii="Times New Roman" w:hAnsi="Times New Roman" w:cs="Times New Roman" w:eastAsia="Times New Roman" w:hint="default"/>
        </w:rPr>
        <w:t>2.</w:t>
      </w:r>
      <w:r>
        <w:rPr/>
        <w:t>拓展高端装备制造 </w:t>
      </w:r>
      <w:r>
        <w:rPr>
          <w:spacing w:val="-4"/>
        </w:rPr>
        <w:t>以智能化构建印刷装备领域的技术高地，打造中国高端装备及零部件智能制造基地，培养一批技术骨干；以《中国制造</w:t>
      </w:r>
      <w:r>
        <w:rPr>
          <w:rFonts w:ascii="Times New Roman" w:hAnsi="Times New Roman" w:cs="Times New Roman" w:eastAsia="Times New Roman" w:hint="default"/>
          <w:spacing w:val="-4"/>
        </w:rPr>
        <w:t>2025</w:t>
      </w:r>
      <w:r>
        <w:rPr>
          <w:spacing w:val="-4"/>
        </w:rPr>
        <w:t>》</w:t>
      </w:r>
      <w:r>
        <w:rPr>
          <w:spacing w:val="-36"/>
        </w:rPr>
        <w:t> </w:t>
      </w:r>
      <w:r>
        <w:rPr/>
        <w:t>国家战略作为重要指导方向，进一步积极寻求和布局高端装备制造领域的新机遇，通过打造战略协同，推动产业升级。 </w:t>
      </w:r>
      <w:r>
        <w:rPr>
          <w:rFonts w:ascii="Times New Roman" w:hAnsi="Times New Roman" w:cs="Times New Roman" w:eastAsia="Times New Roman" w:hint="default"/>
        </w:rPr>
        <w:t>3.</w:t>
      </w:r>
      <w:r>
        <w:rPr/>
        <w:t>产业链多轴协同 </w:t>
      </w:r>
      <w:r>
        <w:rPr>
          <w:spacing w:val="-2"/>
        </w:rPr>
        <w:t>通过对产业链上下游的挖掘，发挥资本市场作用，整合优质资源，打造有效的合作共创的商业模式与机制，布局整体产业大</w:t>
      </w:r>
      <w:r>
        <w:rPr>
          <w:spacing w:val="-65"/>
        </w:rPr>
        <w:t> </w:t>
      </w:r>
      <w:r>
        <w:rPr>
          <w:spacing w:val="-65"/>
        </w:rPr>
      </w:r>
      <w:r>
        <w:rPr/>
        <w:t>生态圈。</w:t>
      </w:r>
    </w:p>
    <w:p>
      <w:pPr>
        <w:pStyle w:val="BodyText"/>
        <w:spacing w:line="307" w:lineRule="auto" w:before="26"/>
        <w:ind w:right="0"/>
        <w:jc w:val="left"/>
      </w:pPr>
      <w:r>
        <w:rPr>
          <w:rFonts w:ascii="Times New Roman" w:hAnsi="Times New Roman" w:cs="Times New Roman" w:eastAsia="Times New Roman" w:hint="default"/>
        </w:rPr>
        <w:t>4.</w:t>
      </w:r>
      <w:r>
        <w:rPr/>
        <w:t>印刷产业生态圈的引领者和综合服务商 </w:t>
      </w:r>
      <w:r>
        <w:rPr>
          <w:spacing w:val="-2"/>
        </w:rPr>
        <w:t>以工业互联为基础，以</w:t>
      </w:r>
      <w:r>
        <w:rPr>
          <w:rFonts w:ascii="Times New Roman" w:hAnsi="Times New Roman" w:cs="Times New Roman" w:eastAsia="Times New Roman" w:hint="default"/>
          <w:spacing w:val="-2"/>
        </w:rPr>
        <w:t>“</w:t>
      </w:r>
      <w:r>
        <w:rPr>
          <w:spacing w:val="-2"/>
        </w:rPr>
        <w:t>智慧印厂</w:t>
      </w:r>
      <w:r>
        <w:rPr>
          <w:rFonts w:ascii="Times New Roman" w:hAnsi="Times New Roman" w:cs="Times New Roman" w:eastAsia="Times New Roman" w:hint="default"/>
          <w:spacing w:val="-2"/>
        </w:rPr>
        <w:t>”</w:t>
      </w:r>
      <w:r>
        <w:rPr>
          <w:spacing w:val="-2"/>
        </w:rPr>
        <w:t>为目标，为行业客户提供整体解决方案和综合服务，由单纯的设备供应商向综合服务商转</w:t>
      </w:r>
      <w:r>
        <w:rPr>
          <w:spacing w:val="-45"/>
        </w:rPr>
        <w:t> </w:t>
      </w:r>
      <w:r>
        <w:rPr>
          <w:spacing w:val="-45"/>
        </w:rPr>
      </w:r>
      <w:r>
        <w:rPr>
          <w:spacing w:val="-2"/>
        </w:rPr>
        <w:t>变。不断尝试在各细分市场和客户群的多领域服务业务升级和服务模式转变，聚焦核心国际市场，结合多种营销渠道，提升</w:t>
      </w:r>
      <w:r>
        <w:rPr>
          <w:spacing w:val="-64"/>
        </w:rPr>
        <w:t> </w:t>
      </w:r>
      <w:r>
        <w:rPr>
          <w:spacing w:val="-64"/>
        </w:rPr>
      </w:r>
      <w:r>
        <w:rPr/>
        <w:t>长荣品牌国际影响力。</w:t>
      </w:r>
    </w:p>
    <w:p>
      <w:pPr>
        <w:pStyle w:val="BodyText"/>
        <w:spacing w:line="319" w:lineRule="auto" w:before="26"/>
        <w:ind w:right="5733"/>
        <w:jc w:val="left"/>
      </w:pPr>
      <w:r>
        <w:rPr/>
        <w:t>二、公司中期发展战略 依据以上战略愿景，公司中期战略推进将强化</w:t>
      </w:r>
      <w:r>
        <w:rPr>
          <w:rFonts w:ascii="Times New Roman" w:hAnsi="Times New Roman" w:cs="Times New Roman" w:eastAsia="Times New Roman" w:hint="default"/>
        </w:rPr>
        <w:t>“</w:t>
      </w:r>
      <w:r>
        <w:rPr/>
        <w:t>五力</w:t>
      </w:r>
      <w:r>
        <w:rPr>
          <w:rFonts w:ascii="Times New Roman" w:hAnsi="Times New Roman" w:cs="Times New Roman" w:eastAsia="Times New Roman" w:hint="default"/>
        </w:rPr>
        <w:t>”</w:t>
      </w:r>
      <w:r>
        <w:rPr/>
        <w:t>建设，即：</w:t>
      </w:r>
    </w:p>
    <w:p>
      <w:pPr>
        <w:pStyle w:val="BodyText"/>
        <w:spacing w:line="300" w:lineRule="auto"/>
        <w:ind w:right="1162"/>
        <w:jc w:val="left"/>
      </w:pPr>
      <w:r>
        <w:rPr/>
        <w:t>（一）挖掘运营管理的</w:t>
      </w:r>
      <w:r>
        <w:rPr>
          <w:rFonts w:ascii="Times New Roman" w:hAnsi="Times New Roman" w:cs="Times New Roman" w:eastAsia="Times New Roman" w:hint="default"/>
        </w:rPr>
        <w:t>“</w:t>
      </w:r>
      <w:r>
        <w:rPr/>
        <w:t>潜力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巩固长荣品牌在印刷包装业的地位，扩大产品市场占有率；加强技术创新，强化系统创 新、集成创新、产业创新，加强与全球行业龙头企业和技术龙头企业的合作，努力成为行业技术的引领者。</w:t>
      </w:r>
    </w:p>
    <w:p>
      <w:pPr>
        <w:pStyle w:val="BodyText"/>
        <w:spacing w:line="300" w:lineRule="auto" w:before="31"/>
        <w:ind w:right="1162"/>
        <w:jc w:val="left"/>
      </w:pPr>
      <w:r>
        <w:rPr/>
        <w:t>（二）打造智能制造的</w:t>
      </w:r>
      <w:r>
        <w:rPr>
          <w:rFonts w:ascii="Times New Roman" w:hAnsi="Times New Roman" w:cs="Times New Roman" w:eastAsia="Times New Roman" w:hint="default"/>
        </w:rPr>
        <w:t>“</w:t>
      </w:r>
      <w:r>
        <w:rPr/>
        <w:t>实力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拥抱数字化浪潮和智能化趋势，加强数字化印后设备的研发和投入，继续丰富现有数字 化激光模切设备产品线，向数码冷烫等数码整饰及喷墨数码印刷市场等印中领域进发。</w:t>
      </w:r>
    </w:p>
    <w:p>
      <w:pPr>
        <w:pStyle w:val="BodyText"/>
        <w:spacing w:line="309" w:lineRule="auto" w:before="31"/>
        <w:ind w:right="1130"/>
        <w:jc w:val="both"/>
      </w:pPr>
      <w:r>
        <w:rPr/>
        <w:t>（三）增强海外扩展的</w:t>
      </w:r>
      <w:r>
        <w:rPr>
          <w:rFonts w:ascii="Times New Roman" w:hAnsi="Times New Roman" w:cs="Times New Roman" w:eastAsia="Times New Roman" w:hint="default"/>
        </w:rPr>
        <w:t>“</w:t>
      </w:r>
      <w:r>
        <w:rPr/>
        <w:t>魄力</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落实与海德堡的战略合作协议，强化双向分销和双向供应，深耕全球印后领域超</w:t>
      </w:r>
      <w:r>
        <w:rPr>
          <w:rFonts w:ascii="Times New Roman" w:hAnsi="Times New Roman" w:cs="Times New Roman" w:eastAsia="Times New Roman" w:hint="default"/>
        </w:rPr>
        <w:t>100</w:t>
      </w:r>
      <w:r>
        <w:rPr/>
        <w:t>亿的</w:t>
      </w:r>
      <w:r>
        <w:rPr>
          <w:spacing w:val="-3"/>
        </w:rPr>
        <w:t> </w:t>
      </w:r>
      <w:r>
        <w:rPr>
          <w:spacing w:val="-2"/>
        </w:rPr>
        <w:t>市场，进一步提升长荣品牌在国际市场上的占有率，全面提升长荣品牌的美誉度；实现海外生产研发基地与国内基地的协同</w:t>
      </w:r>
      <w:r>
        <w:rPr>
          <w:spacing w:val="-63"/>
        </w:rPr>
        <w:t> </w:t>
      </w:r>
      <w:r>
        <w:rPr>
          <w:spacing w:val="-63"/>
        </w:rPr>
      </w:r>
      <w:r>
        <w:rPr/>
        <w:t>发展作用，通过引进、并购、技术合作等形式，实现技术创新和突破。</w:t>
      </w:r>
    </w:p>
    <w:p>
      <w:pPr>
        <w:pStyle w:val="BodyText"/>
        <w:spacing w:line="309" w:lineRule="auto" w:before="24"/>
        <w:ind w:right="1129"/>
        <w:jc w:val="both"/>
      </w:pPr>
      <w:r>
        <w:rPr/>
        <w:t>（四）促进模式提升的</w:t>
      </w:r>
      <w:r>
        <w:rPr>
          <w:rFonts w:ascii="Times New Roman" w:hAnsi="Times New Roman" w:cs="Times New Roman" w:eastAsia="Times New Roman" w:hint="default"/>
        </w:rPr>
        <w:t>“</w:t>
      </w:r>
      <w:r>
        <w:rPr/>
        <w:t>动力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拓宽思路寻找新兴市场，确保主要产品在烟包等高端印刷行业的领导地位的同时，加强 </w:t>
      </w:r>
      <w:r>
        <w:rPr>
          <w:spacing w:val="-2"/>
        </w:rPr>
        <w:t>新技术研发和新产品投放，布局中端印后市场和瓦楞纸等新型高端包装市场，在主要市场实现整体解决方案的全覆盖；拥抱</w:t>
      </w:r>
      <w:r>
        <w:rPr>
          <w:spacing w:val="-63"/>
        </w:rPr>
        <w:t> </w:t>
      </w:r>
      <w:r>
        <w:rPr>
          <w:spacing w:val="-63"/>
        </w:rPr>
      </w:r>
      <w:r>
        <w:rPr/>
        <w:t>数字化浪潮和趋势，加大智能化转型力度，强化知识产权保护力度，成为行业标准的引领者。</w:t>
      </w:r>
    </w:p>
    <w:p>
      <w:pPr>
        <w:pStyle w:val="BodyText"/>
        <w:spacing w:line="309" w:lineRule="auto" w:before="24"/>
        <w:ind w:right="1133"/>
        <w:jc w:val="both"/>
      </w:pPr>
      <w:r>
        <w:rPr/>
        <w:t>（五）构建协同共进的</w:t>
      </w:r>
      <w:r>
        <w:rPr>
          <w:rFonts w:ascii="Times New Roman" w:hAnsi="Times New Roman" w:cs="Times New Roman" w:eastAsia="Times New Roman" w:hint="default"/>
        </w:rPr>
        <w:t>“</w:t>
      </w:r>
      <w:r>
        <w:rPr/>
        <w:t>合力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充分发挥资本市场作用，聚焦产业链上下游，发展以高端装备制造为主的战略投资，打 </w:t>
      </w:r>
      <w:r>
        <w:rPr>
          <w:spacing w:val="-2"/>
        </w:rPr>
        <w:t>造战略协同，推动产业升级；进一步改善内部投资和投后管理水平，关注价值创造；扶持培育沿产业链上下游拓展的创新项</w:t>
      </w:r>
      <w:r>
        <w:rPr>
          <w:spacing w:val="-66"/>
        </w:rPr>
        <w:t> </w:t>
      </w:r>
      <w:r>
        <w:rPr>
          <w:spacing w:val="-66"/>
        </w:rPr>
      </w:r>
      <w:r>
        <w:rPr>
          <w:spacing w:val="-2"/>
        </w:rPr>
        <w:t>目，提升资本市场信心。利用好</w:t>
      </w:r>
      <w:r>
        <w:rPr>
          <w:rFonts w:ascii="Times New Roman" w:hAnsi="Times New Roman" w:cs="Times New Roman" w:eastAsia="Times New Roman" w:hint="default"/>
          <w:spacing w:val="-2"/>
        </w:rPr>
        <w:t>2019</w:t>
      </w:r>
      <w:r>
        <w:rPr>
          <w:spacing w:val="-2"/>
        </w:rPr>
        <w:t>年投产见效的北瀛铸造、长荣激光、马尔巴贺长荣等项目的协同优势，进一步提升产能</w:t>
      </w:r>
      <w:r>
        <w:rPr>
          <w:spacing w:val="-65"/>
        </w:rPr>
        <w:t> </w:t>
      </w:r>
      <w:r>
        <w:rPr>
          <w:spacing w:val="-65"/>
        </w:rPr>
      </w:r>
      <w:r>
        <w:rPr>
          <w:spacing w:val="-2"/>
        </w:rPr>
        <w:t>和品质，优化技术工艺路线，落实与海德堡的战略合作，拓展风电、高端机床、石油管道等行业供应高端零部件奠定坚实基</w:t>
      </w:r>
      <w:r>
        <w:rPr>
          <w:spacing w:val="-67"/>
        </w:rPr>
        <w:t> </w:t>
      </w:r>
      <w:r>
        <w:rPr>
          <w:spacing w:val="-67"/>
        </w:rPr>
      </w:r>
      <w:r>
        <w:rPr/>
        <w:t>础，为公司业绩提升提供助力。</w:t>
      </w:r>
    </w:p>
    <w:p>
      <w:pPr>
        <w:pStyle w:val="BodyText"/>
        <w:spacing w:line="312" w:lineRule="auto" w:before="24"/>
        <w:ind w:right="5353"/>
        <w:jc w:val="left"/>
      </w:pPr>
      <w:r>
        <w:rPr/>
        <w:t>三、</w:t>
      </w:r>
      <w:r>
        <w:rPr>
          <w:rFonts w:ascii="Times New Roman" w:hAnsi="Times New Roman" w:cs="Times New Roman" w:eastAsia="Times New Roman" w:hint="default"/>
        </w:rPr>
        <w:t>2020</w:t>
      </w:r>
      <w:r>
        <w:rPr/>
        <w:t>年重点工作计划 坚持以印刷装备制造为主业，技术引领，品牌带动。 坚持以印刷包装作为产业协同增值点，作为装备主业的有效补充； 坚持以融资租赁产融结合推动集团服务转型。充分与主业融合发展。</w:t>
      </w:r>
    </w:p>
    <w:p>
      <w:pPr>
        <w:pStyle w:val="BodyText"/>
        <w:spacing w:line="319" w:lineRule="auto" w:before="22"/>
        <w:ind w:right="1123"/>
        <w:jc w:val="left"/>
      </w:pPr>
      <w:r>
        <w:rPr>
          <w:spacing w:val="-2"/>
        </w:rPr>
        <w:t>坚持智能化发展，以智能化贯穿各个业务，作为产品发展和效率提升手段，用好互联网和物联网工具，形成工业互联示范效</w:t>
      </w:r>
      <w:r>
        <w:rPr>
          <w:spacing w:val="-65"/>
        </w:rPr>
        <w:t> </w:t>
      </w:r>
      <w:r>
        <w:rPr>
          <w:spacing w:val="-65"/>
        </w:rPr>
      </w:r>
      <w:r>
        <w:rPr/>
        <w:t>应。 落实海德堡战略合作各分项协议，充分发挥双方协同效应，构建更加多元化的行业整体解决方案，打造印刷产业生态圈。</w:t>
      </w:r>
    </w:p>
    <w:p>
      <w:pPr>
        <w:pStyle w:val="BodyText"/>
        <w:spacing w:line="316" w:lineRule="auto" w:before="17"/>
        <w:ind w:right="0"/>
        <w:jc w:val="left"/>
      </w:pPr>
      <w:r>
        <w:rPr/>
        <w:t>（一）印刷高端智能装备制造板块 </w:t>
      </w:r>
      <w:r>
        <w:rPr>
          <w:spacing w:val="-2"/>
        </w:rPr>
        <w:t>推动公司战略有效落地，继续开源节流，整体配置集团资源，打造长荣第一品牌，进一步提高市场占有率。持续开拓海外业</w:t>
      </w:r>
      <w:r>
        <w:rPr>
          <w:spacing w:val="-67"/>
        </w:rPr>
        <w:t> </w:t>
      </w:r>
      <w:r>
        <w:rPr>
          <w:spacing w:val="-67"/>
        </w:rPr>
      </w:r>
      <w:r>
        <w:rPr>
          <w:spacing w:val="-2"/>
        </w:rPr>
        <w:t>务，重点打造海外销售服务模式，制定国内外整体销售策略和行动计划，与海德堡协同设计、试点创新服务模式；巩固和拓</w:t>
      </w:r>
      <w:r>
        <w:rPr>
          <w:spacing w:val="-67"/>
        </w:rPr>
        <w:t> </w:t>
      </w:r>
      <w:r>
        <w:rPr>
          <w:spacing w:val="-67"/>
        </w:rPr>
      </w:r>
      <w:r>
        <w:rPr/>
        <w:t>展凹印机市场占有率；充分利用好国家政策资源，加强与海德堡的技术合作，推进重点研发项目落地，提升研发效率。</w:t>
      </w:r>
    </w:p>
    <w:p>
      <w:pPr>
        <w:pStyle w:val="BodyText"/>
        <w:spacing w:line="316" w:lineRule="auto" w:before="19"/>
        <w:ind w:right="3733"/>
        <w:jc w:val="left"/>
      </w:pPr>
      <w:r>
        <w:rPr/>
        <w:t>（二）包装印刷及云印刷 全力做好力群整体搬迁和升级项目，力争早开工、早投产、早见效。 持续拓展高端印刷包装市场，加大新产品开发力度，强化自身竞争实力，巩固市场地位。 继续拓展云印刷的应用场景，积极引入战略合作新模式，拓展市场，实现业务新突破。 完成绿色包装自动化生产的标杆示范建设，达成包装印刷新业绩。</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3"/>
        <w:jc w:val="left"/>
      </w:pPr>
      <w:r>
        <w:rPr>
          <w:spacing w:val="-2"/>
        </w:rPr>
        <w:t>继续完善工业互联体系，推进印刷云系统落地应用，实现与海德堡印通系统的数据共享，打造智能化生产体系，构建核心竞</w:t>
      </w:r>
      <w:r>
        <w:rPr>
          <w:spacing w:val="-65"/>
        </w:rPr>
        <w:t> </w:t>
      </w:r>
      <w:r>
        <w:rPr>
          <w:spacing w:val="-65"/>
        </w:rPr>
      </w:r>
      <w:r>
        <w:rPr/>
        <w:t>争力。</w:t>
      </w:r>
    </w:p>
    <w:p>
      <w:pPr>
        <w:pStyle w:val="BodyText"/>
        <w:spacing w:line="309" w:lineRule="auto" w:before="19"/>
        <w:ind w:right="2333"/>
        <w:jc w:val="left"/>
      </w:pPr>
      <w:r>
        <w:rPr/>
        <w:t>（三）募投项目建设 按照计划推进募集资金投资项目</w:t>
      </w:r>
      <w:r>
        <w:rPr>
          <w:rFonts w:ascii="Times New Roman" w:hAnsi="Times New Roman" w:cs="Times New Roman" w:eastAsia="Times New Roman" w:hint="default"/>
        </w:rPr>
        <w:t>“</w:t>
      </w:r>
      <w:r>
        <w:rPr/>
        <w:t>智能化印刷设备生产线建设项目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智能化印刷设备研发项目</w:t>
      </w:r>
      <w:r>
        <w:rPr>
          <w:rFonts w:ascii="Times New Roman" w:hAnsi="Times New Roman" w:cs="Times New Roman" w:eastAsia="Times New Roman" w:hint="default"/>
        </w:rPr>
        <w:t>”</w:t>
      </w:r>
      <w:r>
        <w:rPr/>
        <w:t>顺利实施。 四、存在的风险</w:t>
      </w:r>
    </w:p>
    <w:p>
      <w:pPr>
        <w:pStyle w:val="BodyText"/>
        <w:spacing w:line="240" w:lineRule="auto" w:before="24"/>
        <w:ind w:right="0"/>
        <w:jc w:val="left"/>
      </w:pPr>
      <w:r>
        <w:rPr>
          <w:rFonts w:ascii="Times New Roman" w:hAnsi="Times New Roman" w:cs="Times New Roman" w:eastAsia="Times New Roman" w:hint="default"/>
        </w:rPr>
        <w:t>1</w:t>
      </w:r>
      <w:r>
        <w:rPr/>
        <w:t>、行业风险</w:t>
      </w:r>
    </w:p>
    <w:p>
      <w:pPr>
        <w:pStyle w:val="BodyText"/>
        <w:spacing w:line="314" w:lineRule="auto" w:before="63"/>
        <w:ind w:right="1030"/>
        <w:jc w:val="left"/>
      </w:pPr>
      <w:r>
        <w:rPr/>
        <w:t>（</w:t>
      </w:r>
      <w:r>
        <w:rPr>
          <w:rFonts w:ascii="Times New Roman" w:hAnsi="Times New Roman" w:cs="Times New Roman" w:eastAsia="Times New Roman" w:hint="default"/>
        </w:rPr>
        <w:t>1</w:t>
      </w:r>
      <w:r>
        <w:rPr/>
        <w:t>）产品降价风险 </w:t>
      </w:r>
      <w:r>
        <w:rPr>
          <w:spacing w:val="-2"/>
        </w:rPr>
        <w:t>面对全球疫情影响和随着行业竞争的不断加剧，印刷装备制造行业企业面临多重挑战，宏观上有国际国内形势对行业带来的</w:t>
      </w:r>
      <w:r>
        <w:rPr>
          <w:spacing w:val="-63"/>
        </w:rPr>
        <w:t> </w:t>
      </w:r>
      <w:r>
        <w:rPr>
          <w:spacing w:val="-63"/>
        </w:rPr>
      </w:r>
      <w:r>
        <w:rPr>
          <w:spacing w:val="-2"/>
        </w:rPr>
        <w:t>不利影响，微观上有行业无序竞争的经营预期，而产品降价作为应对竞争的手段之一，将直接影响到装备制造行业企业的经</w:t>
      </w:r>
      <w:r>
        <w:rPr>
          <w:spacing w:val="-63"/>
        </w:rPr>
        <w:t> </w:t>
      </w:r>
      <w:r>
        <w:rPr>
          <w:spacing w:val="-63"/>
        </w:rPr>
      </w:r>
      <w:r>
        <w:rPr/>
        <w:t>济效益。 </w:t>
      </w:r>
      <w:r>
        <w:rPr>
          <w:spacing w:val="-2"/>
        </w:rPr>
        <w:t>主要措施：公司有效推行降成本、增效益的措施与手段，积极与融资租赁业务融合探索新的营销方式和市场推广方式，建立</w:t>
      </w:r>
      <w:r>
        <w:rPr>
          <w:spacing w:val="-64"/>
        </w:rPr>
        <w:t> </w:t>
      </w:r>
      <w:r>
        <w:rPr>
          <w:spacing w:val="-64"/>
        </w:rPr>
      </w:r>
      <w:r>
        <w:rPr>
          <w:spacing w:val="-2"/>
        </w:rPr>
        <w:t>科学、完整、合规的销售管理体系，认真聆听客户需求，进一步提升产品质量和售后服务质量水平，通过强化产品的技术附</w:t>
      </w:r>
      <w:r>
        <w:rPr>
          <w:spacing w:val="-67"/>
        </w:rPr>
        <w:t> </w:t>
      </w:r>
      <w:r>
        <w:rPr>
          <w:spacing w:val="-67"/>
        </w:rPr>
      </w:r>
      <w:r>
        <w:rPr>
          <w:spacing w:val="-4"/>
        </w:rPr>
        <w:t>加值提升市场竞争能力，进一步扩展海外销售和国际市场占有率，加强品牌驱动，进而带动企业销售收入与利润的稳步提升。</w:t>
      </w:r>
    </w:p>
    <w:p>
      <w:pPr>
        <w:pStyle w:val="BodyText"/>
        <w:spacing w:line="314" w:lineRule="auto" w:before="20"/>
        <w:ind w:right="0"/>
        <w:jc w:val="left"/>
      </w:pPr>
      <w:r>
        <w:rPr/>
        <w:t>（</w:t>
      </w:r>
      <w:r>
        <w:rPr>
          <w:rFonts w:ascii="Times New Roman" w:hAnsi="Times New Roman" w:cs="Times New Roman" w:eastAsia="Times New Roman" w:hint="default"/>
        </w:rPr>
        <w:t>2</w:t>
      </w:r>
      <w:r>
        <w:rPr/>
        <w:t>）新产品开发风险 </w:t>
      </w:r>
      <w:r>
        <w:rPr>
          <w:spacing w:val="-2"/>
        </w:rPr>
        <w:t>近年来，公司不断加强新产品研发的投入，但是随着行业整体面临数字化浪潮的趋势带动下，还需进一步提升新产品开发和</w:t>
      </w:r>
      <w:r>
        <w:rPr>
          <w:spacing w:val="-64"/>
        </w:rPr>
        <w:t> </w:t>
      </w:r>
      <w:r>
        <w:rPr>
          <w:spacing w:val="-64"/>
        </w:rPr>
      </w:r>
      <w:r>
        <w:rPr>
          <w:spacing w:val="-2"/>
        </w:rPr>
        <w:t>新技术储备的实力和水平。研发生态的高投入与长周期与行业无序竞争等客观因素将直接影响新产品上市的标准和节奏，进</w:t>
      </w:r>
      <w:r>
        <w:rPr>
          <w:spacing w:val="-64"/>
        </w:rPr>
        <w:t> </w:t>
      </w:r>
      <w:r>
        <w:rPr>
          <w:spacing w:val="-64"/>
        </w:rPr>
      </w:r>
      <w:r>
        <w:rPr/>
        <w:t>而影响行业企业的经济效益。 </w:t>
      </w:r>
      <w:r>
        <w:rPr>
          <w:spacing w:val="-2"/>
        </w:rPr>
        <w:t>主要措施：公司研发体系持续推进精准研判与开发并举，通过与德国海德堡等国际巨头在技术、市场等层面的深入合作，打</w:t>
      </w:r>
      <w:r>
        <w:rPr>
          <w:spacing w:val="-64"/>
        </w:rPr>
        <w:t> </w:t>
      </w:r>
      <w:r>
        <w:rPr>
          <w:spacing w:val="-64"/>
        </w:rPr>
      </w:r>
      <w:r>
        <w:rPr>
          <w:spacing w:val="-2"/>
        </w:rPr>
        <w:t>造技术壁垒。另一方面，强化知识产权维护力度，应对行业无序竞争，巩固行业地位和市场地位。同时提升自主创新能力和</w:t>
      </w:r>
      <w:r>
        <w:rPr>
          <w:spacing w:val="-67"/>
        </w:rPr>
        <w:t> </w:t>
      </w:r>
      <w:r>
        <w:rPr>
          <w:spacing w:val="-67"/>
        </w:rPr>
      </w:r>
      <w:r>
        <w:rPr>
          <w:spacing w:val="-2"/>
        </w:rPr>
        <w:t>水平，通过引进、消化、吸收和外延并购等手段，综合降低新产品开发成本，加速技术和产品迭代，构筑技术壁垒和多层次</w:t>
      </w:r>
      <w:r>
        <w:rPr>
          <w:spacing w:val="-69"/>
        </w:rPr>
        <w:t> </w:t>
      </w:r>
      <w:r>
        <w:rPr>
          <w:spacing w:val="-69"/>
        </w:rPr>
      </w:r>
      <w:r>
        <w:rPr/>
        <w:t>专利壁垒，进一步降低新产品开发风险。</w:t>
      </w:r>
    </w:p>
    <w:p>
      <w:pPr>
        <w:pStyle w:val="BodyText"/>
        <w:spacing w:line="314" w:lineRule="auto" w:before="20"/>
        <w:ind w:right="0"/>
        <w:jc w:val="left"/>
      </w:pPr>
      <w:r>
        <w:rPr/>
        <w:t>（</w:t>
      </w:r>
      <w:r>
        <w:rPr>
          <w:rFonts w:ascii="Times New Roman" w:hAnsi="Times New Roman" w:cs="Times New Roman" w:eastAsia="Times New Roman" w:hint="default"/>
        </w:rPr>
        <w:t>3</w:t>
      </w:r>
      <w:r>
        <w:rPr/>
        <w:t>）原材料价格风险 </w:t>
      </w:r>
      <w:r>
        <w:rPr>
          <w:spacing w:val="-2"/>
        </w:rPr>
        <w:t>近年来，行业原材料供应价格受成本上升等综合客观因素影响，总体呈上涨趋势。原材料价格上涨将直接影响零部件采购价</w:t>
      </w:r>
      <w:r>
        <w:rPr>
          <w:spacing w:val="-66"/>
        </w:rPr>
        <w:t> </w:t>
      </w:r>
      <w:r>
        <w:rPr>
          <w:spacing w:val="-66"/>
        </w:rPr>
      </w:r>
      <w:r>
        <w:rPr/>
        <w:t>格上涨和供应链管理难度，原材料供应价格的不可预测性将直接影响企业的盈利规模。 </w:t>
      </w:r>
      <w:r>
        <w:rPr>
          <w:spacing w:val="-2"/>
        </w:rPr>
        <w:t>主要措施：公司高度重视企业生产的智能化水平提升及智慧物流、智慧仓储等子项的智能化建设工作，在此基础上，公司将</w:t>
      </w:r>
      <w:r>
        <w:rPr>
          <w:spacing w:val="-64"/>
        </w:rPr>
        <w:t> </w:t>
      </w:r>
      <w:r>
        <w:rPr>
          <w:spacing w:val="-64"/>
        </w:rPr>
      </w:r>
      <w:r>
        <w:rPr>
          <w:spacing w:val="-2"/>
        </w:rPr>
        <w:t>进一步提升供应链管理水平，强化供应商筛选和管理力度。同时，发挥公司旗下控股公司和子公司的技术和成本优势，进一</w:t>
      </w:r>
      <w:r>
        <w:rPr>
          <w:spacing w:val="-65"/>
        </w:rPr>
        <w:t> </w:t>
      </w:r>
      <w:r>
        <w:rPr>
          <w:spacing w:val="-65"/>
        </w:rPr>
      </w:r>
      <w:r>
        <w:rPr/>
        <w:t>步满足公司核心零部件的供应需求，对冲原材料和零部件采购的不可预测性风险。</w:t>
      </w:r>
    </w:p>
    <w:p>
      <w:pPr>
        <w:pStyle w:val="BodyText"/>
        <w:spacing w:line="240" w:lineRule="auto" w:before="20"/>
        <w:ind w:right="0"/>
        <w:jc w:val="left"/>
      </w:pPr>
      <w:r>
        <w:rPr>
          <w:rFonts w:ascii="Times New Roman" w:hAnsi="Times New Roman" w:cs="Times New Roman" w:eastAsia="Times New Roman" w:hint="default"/>
        </w:rPr>
        <w:t>2</w:t>
      </w:r>
      <w:r>
        <w:rPr/>
        <w:t>、经营管理风险</w:t>
      </w:r>
    </w:p>
    <w:p>
      <w:pPr>
        <w:pStyle w:val="BodyText"/>
        <w:spacing w:line="314" w:lineRule="auto" w:before="63"/>
        <w:ind w:right="1033"/>
        <w:jc w:val="left"/>
      </w:pPr>
      <w:r>
        <w:rPr/>
        <w:t>（</w:t>
      </w:r>
      <w:r>
        <w:rPr>
          <w:rFonts w:ascii="Times New Roman" w:hAnsi="Times New Roman" w:cs="Times New Roman" w:eastAsia="Times New Roman" w:hint="default"/>
        </w:rPr>
        <w:t>1</w:t>
      </w:r>
      <w:r>
        <w:rPr/>
        <w:t>）新客户拓展风险 </w:t>
      </w:r>
      <w:r>
        <w:rPr>
          <w:spacing w:val="-2"/>
        </w:rPr>
        <w:t>公司在传统烟包领域基础上，将进一步拓展社包领域的客户群，面向食品、药品、高端化妆品以及消费电子包装等领域客户</w:t>
      </w:r>
      <w:r>
        <w:rPr>
          <w:spacing w:val="-66"/>
        </w:rPr>
        <w:t> </w:t>
      </w:r>
      <w:r>
        <w:rPr>
          <w:spacing w:val="-66"/>
        </w:rPr>
      </w:r>
      <w:r>
        <w:rPr>
          <w:spacing w:val="-2"/>
        </w:rPr>
        <w:t>进行拓展，在新客户拓展和新业务领域推进的过程中，存在市场开发成本提升等因素，将直接影响公司利润规模，同时为公</w:t>
      </w:r>
      <w:r>
        <w:rPr>
          <w:spacing w:val="-65"/>
        </w:rPr>
        <w:t> </w:t>
      </w:r>
      <w:r>
        <w:rPr>
          <w:spacing w:val="-65"/>
        </w:rPr>
      </w:r>
      <w:r>
        <w:rPr/>
        <w:t>司在客户管理、客户关系维护、回款管理等方面提出了更高标准。 </w:t>
      </w:r>
      <w:r>
        <w:rPr>
          <w:spacing w:val="-2"/>
        </w:rPr>
        <w:t>主要措施：利用行业展会、行业协会活动等，进一步塑造长荣品牌的影响力和美誉度，形成传统客户群体口碑的辐射和带动</w:t>
      </w:r>
      <w:r>
        <w:rPr>
          <w:spacing w:val="-64"/>
        </w:rPr>
        <w:t> </w:t>
      </w:r>
      <w:r>
        <w:rPr>
          <w:spacing w:val="-64"/>
        </w:rPr>
      </w:r>
      <w:r>
        <w:rPr>
          <w:spacing w:val="-4"/>
        </w:rPr>
        <w:t>效应，针对社包领域客户群体的痛点，进一步提升销售队伍的业务水平，认真聆听客户需求，特别是高端客户的个性化需求，</w:t>
      </w:r>
      <w:r>
        <w:rPr>
          <w:spacing w:val="-47"/>
        </w:rPr>
        <w:t> </w:t>
      </w:r>
      <w:r>
        <w:rPr>
          <w:spacing w:val="-47"/>
        </w:rPr>
      </w:r>
      <w:r>
        <w:rPr/>
        <w:t>针对其需求特点指导产品创新和提升，通过提升产品的技术附加值和服务水平，进一步降低市场开发成本和客户维护成本， 通过融合融资租赁等创新销售模式，增加服务客户的触手，提升公司盈利能力和水平。</w:t>
      </w:r>
    </w:p>
    <w:p>
      <w:pPr>
        <w:pStyle w:val="BodyText"/>
        <w:spacing w:line="314" w:lineRule="auto" w:before="20"/>
        <w:ind w:right="0"/>
        <w:jc w:val="left"/>
      </w:pPr>
      <w:r>
        <w:rPr/>
        <w:t>（</w:t>
      </w:r>
      <w:r>
        <w:rPr>
          <w:rFonts w:ascii="Times New Roman" w:hAnsi="Times New Roman" w:cs="Times New Roman" w:eastAsia="Times New Roman" w:hint="default"/>
        </w:rPr>
        <w:t>2</w:t>
      </w:r>
      <w:r>
        <w:rPr/>
        <w:t>）子公司管理风险 </w:t>
      </w:r>
      <w:r>
        <w:rPr>
          <w:spacing w:val="-2"/>
        </w:rPr>
        <w:t>目前公司业务范围进一步扩大，投资并购速度加快，控股子公司、参股公司数量稳步增加，且地域分布较广，不同公司的业</w:t>
      </w:r>
      <w:r>
        <w:rPr>
          <w:spacing w:val="-67"/>
        </w:rPr>
        <w:t> </w:t>
      </w:r>
      <w:r>
        <w:rPr>
          <w:spacing w:val="-67"/>
        </w:rPr>
      </w:r>
      <w:r>
        <w:rPr/>
        <w:t>务领域、管理水平、企业文化存在差异，从而带来对子公司远程管理的风险。 </w:t>
      </w:r>
      <w:r>
        <w:rPr>
          <w:spacing w:val="-2"/>
        </w:rPr>
        <w:t>主要措施：公司充分发挥各业务板块的专业能力和有效授权机制。以集团总部为依托，按照职能划分各版块业务并进行分类</w:t>
      </w:r>
      <w:r>
        <w:rPr>
          <w:spacing w:val="-66"/>
        </w:rPr>
        <w:t> </w:t>
      </w:r>
      <w:r>
        <w:rPr>
          <w:spacing w:val="-66"/>
        </w:rPr>
      </w:r>
      <w:r>
        <w:rPr>
          <w:spacing w:val="-2"/>
        </w:rPr>
        <w:t>管理和专业化指导，以上市公司管理标准强化各子公司管理模式升级，严格执行子公司内部审计工作，落实集团相应管理制</w:t>
      </w:r>
      <w:r>
        <w:rPr>
          <w:spacing w:val="-63"/>
        </w:rPr>
        <w:t> </w:t>
      </w:r>
      <w:r>
        <w:rPr>
          <w:spacing w:val="-63"/>
        </w:rPr>
      </w:r>
      <w:r>
        <w:rPr>
          <w:spacing w:val="-2"/>
        </w:rPr>
        <w:t>度，强化集团投后项目管理和风险管理的水平和能力，通过进一步健全公司内部控制制度和相关人员培训，通过建立预算管</w:t>
      </w:r>
      <w:r>
        <w:rPr>
          <w:spacing w:val="-63"/>
        </w:rPr>
        <w:t> </w:t>
      </w:r>
      <w:r>
        <w:rPr>
          <w:spacing w:val="-63"/>
        </w:rPr>
      </w:r>
      <w:r>
        <w:rPr/>
        <w:t>理体系等手段，进一步提升子公司管理水平。</w:t>
      </w:r>
    </w:p>
    <w:p>
      <w:pPr>
        <w:pStyle w:val="BodyText"/>
        <w:spacing w:line="240" w:lineRule="auto" w:before="20"/>
        <w:ind w:right="0"/>
        <w:jc w:val="left"/>
      </w:pPr>
      <w:r>
        <w:rPr/>
        <w:t>（</w:t>
      </w:r>
      <w:r>
        <w:rPr>
          <w:rFonts w:ascii="Times New Roman" w:hAnsi="Times New Roman" w:cs="Times New Roman" w:eastAsia="Times New Roman" w:hint="default"/>
        </w:rPr>
        <w:t>3</w:t>
      </w:r>
      <w:r>
        <w:rPr/>
        <w:t>）人才储备风险</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4" w:lineRule="auto" w:before="44"/>
        <w:ind w:right="1033"/>
        <w:jc w:val="left"/>
      </w:pPr>
      <w:r>
        <w:rPr/>
        <w:t>伴随着公司快速发展和国际化发展进程不断推进，公司不可避免的在研发、营销、售后服务等方面，存在人才短缺的问题， 从而影响企业核心竞争力的进一步提升。 </w:t>
      </w:r>
      <w:r>
        <w:rPr>
          <w:spacing w:val="-2"/>
        </w:rPr>
        <w:t>主要措施：公司根据战略推进的进程，组织梳理明确公司人才需求计划，并通过内部培训与强化招聘工作等方式，搭建人才</w:t>
      </w:r>
      <w:r>
        <w:rPr>
          <w:spacing w:val="-66"/>
        </w:rPr>
        <w:t> </w:t>
      </w:r>
      <w:r>
        <w:rPr>
          <w:spacing w:val="-66"/>
        </w:rPr>
      </w:r>
      <w:r>
        <w:rPr>
          <w:spacing w:val="-2"/>
        </w:rPr>
        <w:t>发展和职业发展平台，根据公司战略确定公司总体战略下总部、业务板块的核心人才类型和岗位，采取内部选拔与外部招聘</w:t>
      </w:r>
      <w:r>
        <w:rPr>
          <w:spacing w:val="-63"/>
        </w:rPr>
        <w:t> </w:t>
      </w:r>
      <w:r>
        <w:rPr>
          <w:spacing w:val="-63"/>
        </w:rPr>
      </w:r>
      <w:r>
        <w:rPr>
          <w:spacing w:val="-2"/>
        </w:rPr>
        <w:t>相结合的方式，实现人员到位。目前，公司已经建立和优化了人才选用育留管理体系和激励体系，制定了完备的人员业绩管</w:t>
      </w:r>
      <w:r>
        <w:rPr>
          <w:spacing w:val="-64"/>
        </w:rPr>
        <w:t> </w:t>
      </w:r>
      <w:r>
        <w:rPr>
          <w:spacing w:val="-64"/>
        </w:rPr>
      </w:r>
      <w:r>
        <w:rPr>
          <w:spacing w:val="-2"/>
        </w:rPr>
        <w:t>理体系。</w:t>
      </w:r>
      <w:r>
        <w:rPr>
          <w:rFonts w:ascii="Times New Roman" w:hAnsi="Times New Roman" w:cs="Times New Roman" w:eastAsia="Times New Roman" w:hint="default"/>
          <w:spacing w:val="-2"/>
        </w:rPr>
        <w:t>2019</w:t>
      </w:r>
      <w:r>
        <w:rPr>
          <w:spacing w:val="-2"/>
        </w:rPr>
        <w:t>年公司持续推进人才梯队建设，组织内部</w:t>
      </w:r>
      <w:r>
        <w:rPr>
          <w:rFonts w:ascii="Times New Roman" w:hAnsi="Times New Roman" w:cs="Times New Roman" w:eastAsia="Times New Roman" w:hint="default"/>
          <w:spacing w:val="-2"/>
        </w:rPr>
        <w:t>“</w:t>
      </w:r>
      <w:r>
        <w:rPr>
          <w:spacing w:val="-2"/>
        </w:rPr>
        <w:t>英才计划</w:t>
      </w:r>
      <w:r>
        <w:rPr>
          <w:rFonts w:ascii="Times New Roman" w:hAnsi="Times New Roman" w:cs="Times New Roman" w:eastAsia="Times New Roman" w:hint="default"/>
          <w:spacing w:val="-2"/>
        </w:rPr>
        <w:t>”</w:t>
      </w:r>
      <w:r>
        <w:rPr>
          <w:spacing w:val="-2"/>
        </w:rPr>
        <w:t>培训，管理学院开班授课，针对不同层级人才制定相应培</w:t>
      </w:r>
      <w:r>
        <w:rPr>
          <w:spacing w:val="-40"/>
        </w:rPr>
        <w:t> </w:t>
      </w:r>
      <w:r>
        <w:rPr>
          <w:spacing w:val="-40"/>
        </w:rPr>
      </w:r>
      <w:r>
        <w:rPr/>
        <w:t>训计划，进一步提升公司人才队伍建设和选人、用人、留人的科学性和有效性。</w:t>
      </w:r>
    </w:p>
    <w:p>
      <w:pPr>
        <w:pStyle w:val="BodyText"/>
        <w:spacing w:line="316" w:lineRule="auto" w:before="20"/>
        <w:ind w:right="1033"/>
        <w:jc w:val="left"/>
      </w:pPr>
      <w:r>
        <w:rPr>
          <w:rFonts w:ascii="Times New Roman" w:hAnsi="Times New Roman" w:cs="Times New Roman" w:eastAsia="Times New Roman" w:hint="default"/>
        </w:rPr>
        <w:t>3</w:t>
      </w:r>
      <w:r>
        <w:rPr/>
        <w:t>、疫情全球蔓延带来的风险 </w:t>
      </w:r>
      <w:r>
        <w:rPr>
          <w:spacing w:val="-2"/>
        </w:rPr>
        <w:t>受疫情在全球蔓延的影响，国内经济和印刷行业都将面临较大的下行压力，其中尤其是对海外市场拓展、公司产品销售等多</w:t>
      </w:r>
      <w:r>
        <w:rPr>
          <w:spacing w:val="-63"/>
        </w:rPr>
        <w:t> </w:t>
      </w:r>
      <w:r>
        <w:rPr>
          <w:spacing w:val="-63"/>
        </w:rPr>
      </w:r>
      <w:r>
        <w:rPr/>
        <w:t>个方面都会带来较大影响，并将直接影响到公司的经济效益。 主要措施：公司在积极应对疫情防控的基础上，做好持续应对疫情在全球蔓延带来的不利影响。公司将持续聚焦核心主业， </w:t>
      </w:r>
      <w:r>
        <w:rPr>
          <w:spacing w:val="-2"/>
        </w:rPr>
        <w:t>通过不断提升产品品质，加大技术投入，提升产品和服务的核心竞争能力，在确保优势市场和客户市场保有率的同时，积极</w:t>
      </w:r>
      <w:r>
        <w:rPr>
          <w:spacing w:val="-65"/>
        </w:rPr>
        <w:t> </w:t>
      </w:r>
      <w:r>
        <w:rPr>
          <w:spacing w:val="-65"/>
        </w:rPr>
      </w:r>
      <w:r>
        <w:rPr/>
        <w:t>拓展社包等领域的客户，进一步提升市场占有率和渗透率，实现稳步发展。 </w:t>
      </w:r>
      <w:r>
        <w:rPr>
          <w:spacing w:val="-2"/>
        </w:rPr>
        <w:t>受疫情影响，依托数字化网络技术手段改变与客户的沟通方式、产品的呈现形式和交付模式为行业提出了新要求，公司将继</w:t>
      </w:r>
      <w:r>
        <w:rPr>
          <w:spacing w:val="-62"/>
        </w:rPr>
        <w:t> </w:t>
      </w:r>
      <w:r>
        <w:rPr>
          <w:spacing w:val="-62"/>
        </w:rPr>
      </w:r>
      <w:r>
        <w:rPr>
          <w:spacing w:val="-2"/>
        </w:rPr>
        <w:t>续加大在工业互联方面的投入，持续针对行业发展态势，开发、应用先进技术为行业赋能，持续推动行业向智能化、数字化</w:t>
      </w:r>
      <w:r>
        <w:rPr>
          <w:spacing w:val="-67"/>
        </w:rPr>
        <w:t> </w:t>
      </w:r>
      <w:r>
        <w:rPr>
          <w:spacing w:val="-67"/>
        </w:rPr>
      </w:r>
      <w:r>
        <w:rPr/>
        <w:t>方向迈进。</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6"/>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互动易</w:t>
            </w:r>
            <w:r>
              <w:rPr>
                <w:rFonts w:ascii="宋体" w:hAnsi="宋体" w:cs="宋体" w:eastAsia="宋体" w:hint="default"/>
                <w:spacing w:val="-67"/>
                <w:sz w:val="18"/>
                <w:szCs w:val="18"/>
              </w:rPr>
              <w:t> </w:t>
            </w:r>
            <w:hyperlink r:id="rId13">
              <w:r>
                <w:rPr>
                  <w:rFonts w:ascii="Times New Roman" w:hAnsi="Times New Roman" w:cs="Times New Roman" w:eastAsia="Times New Roman" w:hint="default"/>
                  <w:sz w:val="18"/>
                  <w:szCs w:val="18"/>
                </w:rPr>
                <w:t>http://irm.cninfo.com.cn/</w:t>
              </w:r>
            </w:hyperlink>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日投资者调研会议纪要</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互动易</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http://irm.cninfo.com.cn/2019</w:t>
              </w:r>
            </w:hyperlink>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互动易</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http://irm.cninfo.com.cn/2019</w:t>
              </w:r>
            </w:hyperlink>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473"/>
        <w:jc w:val="center"/>
        <w:rPr>
          <w:b w:val="0"/>
          <w:bCs w:val="0"/>
        </w:rPr>
      </w:pPr>
      <w:bookmarkStart w:name="_bookmark4" w:id="5"/>
      <w:bookmarkEnd w:id="5"/>
      <w:r>
        <w:rPr>
          <w:b w:val="0"/>
          <w:bCs w:val="0"/>
        </w:rPr>
      </w:r>
      <w:r>
        <w:rPr/>
        <w:t>第五节重要事项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4273"/>
        <w:jc w:val="left"/>
      </w:pPr>
      <w:r>
        <w:rPr/>
        <w:pict>
          <v:shape style="position:absolute;margin-left:218.673004pt;margin-top:95.25174pt;width:316.3pt;height:19.7pt;mso-position-horizontal-relative:page;mso-position-vertical-relative:paragraph;z-index:-1580920" type="#_x0000_t202" filled="false" stroked="false">
            <v:textbox inset="0,0,0,0">
              <w:txbxContent>
                <w:p>
                  <w:pPr>
                    <w:pStyle w:val="BodyText"/>
                    <w:spacing w:line="240" w:lineRule="auto" w:before="49"/>
                    <w:ind w:left="0" w:right="0"/>
                    <w:jc w:val="left"/>
                  </w:pPr>
                  <w:r>
                    <w:rPr/>
                    <w:t>（元）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8"/>
        <w:gridCol w:w="5853"/>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423,387,356</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1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-729,036,070.68</w:t>
            </w:r>
          </w:p>
        </w:tc>
      </w:tr>
      <w:tr>
        <w:trPr>
          <w:trHeight w:val="71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宋体" w:hAnsi="宋体" w:cs="宋体" w:eastAsia="宋体" w:hint="default"/>
                <w:spacing w:val="-4"/>
                <w:sz w:val="18"/>
                <w:szCs w:val="18"/>
              </w:rPr>
              <w:t>年度利润分配预案如下：公司不派发现金红利，不送红股，不以资本公积转增股本。本项议案尚需提交公司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年年度股东大会审议。</w:t>
            </w:r>
          </w:p>
        </w:tc>
      </w:tr>
    </w:tbl>
    <w:p>
      <w:pPr>
        <w:pStyle w:val="BodyText"/>
        <w:spacing w:line="319" w:lineRule="auto" w:before="49"/>
        <w:ind w:right="1133"/>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2016</w:t>
      </w:r>
      <w:r>
        <w:rPr/>
        <w:t>年年度股东大会审议通过了《关于公司</w:t>
      </w:r>
      <w:r>
        <w:rPr>
          <w:rFonts w:ascii="Times New Roman" w:hAnsi="Times New Roman" w:cs="Times New Roman" w:eastAsia="Times New Roman" w:hint="default"/>
        </w:rPr>
        <w:t>2016</w:t>
      </w:r>
      <w:r>
        <w:rPr/>
        <w:t>年度利润分配预案的议案》，决议</w:t>
      </w:r>
      <w:r>
        <w:rPr>
          <w:rFonts w:ascii="Times New Roman" w:hAnsi="Times New Roman" w:cs="Times New Roman" w:eastAsia="Times New Roman" w:hint="default"/>
        </w:rPr>
        <w:t>“</w:t>
      </w:r>
      <w:r>
        <w:rPr/>
        <w:t>以公司现有总 股本 </w:t>
      </w:r>
      <w:r>
        <w:rPr>
          <w:rFonts w:ascii="Times New Roman" w:hAnsi="Times New Roman" w:cs="Times New Roman" w:eastAsia="Times New Roman" w:hint="default"/>
        </w:rPr>
        <w:t>433,483,630 </w:t>
      </w:r>
      <w:r>
        <w:rPr/>
        <w:t>股为基数，向全体股东每 </w:t>
      </w:r>
      <w:r>
        <w:rPr>
          <w:rFonts w:ascii="Times New Roman" w:hAnsi="Times New Roman" w:cs="Times New Roman" w:eastAsia="Times New Roman" w:hint="default"/>
        </w:rPr>
        <w:t>10 </w:t>
      </w:r>
      <w:r>
        <w:rPr/>
        <w:t>股派发现金股利</w:t>
      </w:r>
      <w:r>
        <w:rPr>
          <w:rFonts w:ascii="Times New Roman" w:hAnsi="Times New Roman" w:cs="Times New Roman" w:eastAsia="Times New Roman" w:hint="default"/>
        </w:rPr>
        <w:t>1.5 </w:t>
      </w:r>
      <w:r>
        <w:rPr/>
        <w:t>元人民币（含税），合计派发现金股利</w:t>
      </w:r>
      <w:r>
        <w:rPr>
          <w:rFonts w:ascii="Times New Roman" w:hAnsi="Times New Roman" w:cs="Times New Roman" w:eastAsia="Times New Roman" w:hint="default"/>
        </w:rPr>
        <w:t>65,022,544.50 </w:t>
      </w:r>
      <w:r>
        <w:rPr>
          <w:rFonts w:ascii="Times New Roman" w:hAnsi="Times New Roman" w:cs="Times New Roman" w:eastAsia="Times New Roman" w:hint="default"/>
          <w:spacing w:val="19"/>
        </w:rPr>
        <w:t> </w:t>
      </w:r>
      <w:r>
        <w:rPr/>
        <w:t>元</w:t>
      </w:r>
    </w:p>
    <w:p>
      <w:pPr>
        <w:pStyle w:val="BodyText"/>
        <w:spacing w:line="300" w:lineRule="auto"/>
        <w:ind w:right="1123"/>
        <w:jc w:val="left"/>
      </w:pPr>
      <w:r>
        <w:rPr/>
        <w:t>（含税）。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日完成了</w:t>
      </w:r>
      <w:r>
        <w:rPr>
          <w:rFonts w:ascii="Times New Roman" w:hAnsi="Times New Roman" w:cs="Times New Roman" w:eastAsia="Times New Roman" w:hint="default"/>
        </w:rPr>
        <w:t>2016</w:t>
      </w:r>
      <w:r>
        <w:rPr/>
        <w:t>年年度权益分派。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w:t>
      </w:r>
      <w:r>
        <w:rPr>
          <w:rFonts w:ascii="Times New Roman" w:hAnsi="Times New Roman" w:cs="Times New Roman" w:eastAsia="Times New Roman" w:hint="default"/>
          <w:spacing w:val="-2"/>
        </w:rPr>
        <w:t>2017</w:t>
      </w:r>
      <w:r>
        <w:rPr>
          <w:spacing w:val="-2"/>
        </w:rPr>
        <w:t>年第三次临时股东大会审议通过了《关于</w:t>
      </w:r>
      <w:r>
        <w:rPr>
          <w:rFonts w:ascii="Times New Roman" w:hAnsi="Times New Roman" w:cs="Times New Roman" w:eastAsia="Times New Roman" w:hint="default"/>
          <w:spacing w:val="-2"/>
        </w:rPr>
        <w:t>2017</w:t>
      </w:r>
      <w:r>
        <w:rPr>
          <w:spacing w:val="-2"/>
        </w:rPr>
        <w:t>年上半年度利润分配预案的议案》，决议</w:t>
      </w:r>
      <w:r>
        <w:rPr>
          <w:rFonts w:ascii="Times New Roman" w:hAnsi="Times New Roman" w:cs="Times New Roman" w:eastAsia="Times New Roman" w:hint="default"/>
          <w:spacing w:val="-2"/>
        </w:rPr>
        <w:t>“</w:t>
      </w:r>
      <w:r>
        <w:rPr>
          <w:spacing w:val="-2"/>
        </w:rPr>
        <w:t>以公司</w:t>
      </w:r>
      <w:r>
        <w:rPr>
          <w:spacing w:val="-47"/>
        </w:rPr>
        <w:t> </w:t>
      </w:r>
      <w:r>
        <w:rPr/>
        <w:t>现有总股本 </w:t>
      </w:r>
      <w:r>
        <w:rPr>
          <w:rFonts w:ascii="Times New Roman" w:hAnsi="Times New Roman" w:cs="Times New Roman" w:eastAsia="Times New Roman" w:hint="default"/>
        </w:rPr>
        <w:t>433,483,630 </w:t>
      </w:r>
      <w:r>
        <w:rPr/>
        <w:t>股为基数，向全体股东每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4.50</w:t>
      </w:r>
      <w:r>
        <w:rPr>
          <w:rFonts w:ascii="Times New Roman" w:hAnsi="Times New Roman" w:cs="Times New Roman" w:eastAsia="Times New Roman" w:hint="default"/>
          <w:spacing w:val="25"/>
        </w:rPr>
        <w:t> </w:t>
      </w:r>
      <w:r>
        <w:rPr/>
        <w:t>元人民币（含税），合计派发现金股利 </w:t>
      </w:r>
      <w:r>
        <w:rPr>
          <w:rFonts w:ascii="Times New Roman" w:hAnsi="Times New Roman" w:cs="Times New Roman" w:eastAsia="Times New Roman" w:hint="default"/>
        </w:rPr>
        <w:t>195,067,633.50</w:t>
      </w:r>
      <w:r>
        <w:rPr/>
        <w:t>（含税）。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日完成了</w:t>
      </w:r>
      <w:r>
        <w:rPr>
          <w:rFonts w:ascii="Times New Roman" w:hAnsi="Times New Roman" w:cs="Times New Roman" w:eastAsia="Times New Roman" w:hint="default"/>
        </w:rPr>
        <w:t>2017</w:t>
      </w:r>
      <w:r>
        <w:rPr/>
        <w:t>年半年度权益分派。</w:t>
      </w:r>
    </w:p>
    <w:p>
      <w:pPr>
        <w:pStyle w:val="BodyText"/>
        <w:spacing w:line="300" w:lineRule="auto" w:before="13"/>
        <w:ind w:right="1123"/>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日，公司</w:t>
      </w:r>
      <w:r>
        <w:rPr>
          <w:rFonts w:ascii="Times New Roman" w:hAnsi="Times New Roman" w:cs="Times New Roman" w:eastAsia="Times New Roman" w:hint="default"/>
          <w:spacing w:val="-1"/>
        </w:rPr>
        <w:t>2018</w:t>
      </w:r>
      <w:r>
        <w:rPr>
          <w:spacing w:val="-1"/>
        </w:rPr>
        <w:t>年第四次临时股东大会审议通过了《关于</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spacing w:val="-2"/>
        </w:rPr>
        <w:t>年半年度利润分配预案的议案》，决议</w:t>
      </w:r>
      <w:r>
        <w:rPr>
          <w:rFonts w:ascii="Times New Roman" w:hAnsi="Times New Roman" w:cs="Times New Roman" w:eastAsia="Times New Roman" w:hint="default"/>
          <w:spacing w:val="-2"/>
        </w:rPr>
        <w:t>“</w:t>
      </w:r>
      <w:r>
        <w:rPr>
          <w:spacing w:val="-2"/>
        </w:rPr>
        <w:t>公司现</w:t>
      </w:r>
      <w:r>
        <w:rPr>
          <w:spacing w:val="-88"/>
        </w:rPr>
        <w:t> </w:t>
      </w:r>
      <w:r>
        <w:rPr>
          <w:spacing w:val="-88"/>
        </w:rPr>
      </w:r>
      <w:r>
        <w:rPr/>
        <w:t>有总股本 </w:t>
      </w:r>
      <w:r>
        <w:rPr>
          <w:rFonts w:ascii="Times New Roman" w:hAnsi="Times New Roman" w:cs="Times New Roman" w:eastAsia="Times New Roman" w:hint="default"/>
        </w:rPr>
        <w:t>433,483,630 </w:t>
      </w:r>
      <w:r>
        <w:rPr/>
        <w:t>股，扣减目前已回购的股份 </w:t>
      </w:r>
      <w:r>
        <w:rPr>
          <w:rFonts w:ascii="Times New Roman" w:hAnsi="Times New Roman" w:cs="Times New Roman" w:eastAsia="Times New Roman" w:hint="default"/>
        </w:rPr>
        <w:t>10,096,274</w:t>
      </w:r>
      <w:r>
        <w:rPr/>
        <w:t>股，以 </w:t>
      </w:r>
      <w:r>
        <w:rPr>
          <w:rFonts w:ascii="Times New Roman" w:hAnsi="Times New Roman" w:cs="Times New Roman" w:eastAsia="Times New Roman" w:hint="default"/>
        </w:rPr>
        <w:t>423,387,356 </w:t>
      </w:r>
      <w:r>
        <w:rPr/>
        <w:t>股为基数，向股东每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股派发现金股利</w:t>
      </w:r>
    </w:p>
    <w:p>
      <w:pPr>
        <w:pStyle w:val="BodyText"/>
        <w:spacing w:line="300" w:lineRule="auto" w:before="13"/>
        <w:ind w:right="1033"/>
        <w:jc w:val="left"/>
      </w:pPr>
      <w:r>
        <w:rPr>
          <w:rFonts w:ascii="Times New Roman" w:hAnsi="Times New Roman" w:cs="Times New Roman" w:eastAsia="Times New Roman" w:hint="default"/>
        </w:rPr>
        <w:t>4.50 </w:t>
      </w:r>
      <w:r>
        <w:rPr/>
        <w:t>元人民币（含税），合计派发现金股利 </w:t>
      </w:r>
      <w:r>
        <w:rPr>
          <w:rFonts w:ascii="Times New Roman" w:hAnsi="Times New Roman" w:cs="Times New Roman" w:eastAsia="Times New Roman" w:hint="default"/>
        </w:rPr>
        <w:t>190,524,310.20</w:t>
      </w:r>
      <w:r>
        <w:rPr>
          <w:rFonts w:ascii="Times New Roman" w:hAnsi="Times New Roman" w:cs="Times New Roman" w:eastAsia="Times New Roman" w:hint="default"/>
          <w:spacing w:val="-12"/>
        </w:rPr>
        <w:t> </w:t>
      </w:r>
      <w:r>
        <w:rPr/>
        <w:t>元（含税）。以上方案实施后，公司剩余未分配利润结转以后 年度分配。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日完成了</w:t>
      </w:r>
      <w:r>
        <w:rPr>
          <w:rFonts w:ascii="Times New Roman" w:hAnsi="Times New Roman" w:cs="Times New Roman" w:eastAsia="Times New Roman" w:hint="default"/>
        </w:rPr>
        <w:t>2018</w:t>
      </w:r>
      <w:r>
        <w:rPr/>
        <w:t>年半年度权益分派。 </w:t>
      </w:r>
      <w:r>
        <w:rPr>
          <w:rFonts w:ascii="Times New Roman" w:hAnsi="Times New Roman" w:cs="Times New Roman" w:eastAsia="Times New Roman" w:hint="default"/>
          <w:spacing w:val="-6"/>
        </w:rPr>
        <w:t>4</w:t>
      </w:r>
      <w:r>
        <w:rPr>
          <w:spacing w:val="-6"/>
        </w:rPr>
        <w:t>、公司于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18</w:t>
      </w:r>
      <w:r>
        <w:rPr>
          <w:spacing w:val="-6"/>
        </w:rPr>
        <w:t>日召开第四届董事会第十七次会议，会议审议通过了《关于以集中竞价交易方式回购公司股份的议案》，</w:t>
      </w:r>
      <w:r>
        <w:rPr/>
        <w:t> 此议案经公司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w:t>
      </w:r>
      <w:r>
        <w:rPr>
          <w:rFonts w:ascii="Times New Roman" w:hAnsi="Times New Roman" w:cs="Times New Roman" w:eastAsia="Times New Roman" w:hint="default"/>
        </w:rPr>
        <w:t>2017</w:t>
      </w:r>
      <w:r>
        <w:rPr/>
        <w:t>年年度股东大会审议通过；公司于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日召开第四届董事会第二十六次会议， </w:t>
      </w:r>
      <w:r>
        <w:rPr>
          <w:spacing w:val="-2"/>
        </w:rPr>
        <w:t>会议审议通过了《关于调整以集中竞价交易方式回购股份事项的议案》，此议案经公司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日召开的</w:t>
      </w:r>
      <w:r>
        <w:rPr>
          <w:rFonts w:ascii="Times New Roman" w:hAnsi="Times New Roman" w:cs="Times New Roman" w:eastAsia="Times New Roman" w:hint="default"/>
          <w:spacing w:val="-2"/>
        </w:rPr>
        <w:t>2018</w:t>
      </w:r>
      <w:r>
        <w:rPr>
          <w:spacing w:val="-2"/>
        </w:rPr>
        <w:t>年第五次</w:t>
      </w:r>
      <w:r>
        <w:rPr>
          <w:spacing w:val="-56"/>
        </w:rPr>
        <w:t> </w:t>
      </w:r>
      <w:r>
        <w:rPr>
          <w:spacing w:val="-56"/>
        </w:rPr>
      </w:r>
      <w:r>
        <w:rPr/>
        <w:t>临时股东大会审议通过；公司于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日召开第四届董事会第三十四次会议，会议审议通过了《关于确定回购公司股 </w:t>
      </w:r>
      <w:r>
        <w:rPr>
          <w:spacing w:val="-2"/>
        </w:rPr>
        <w:t>份用途的议案》。公司计划以自有资金不低于人民币</w:t>
      </w:r>
      <w:r>
        <w:rPr>
          <w:rFonts w:ascii="Times New Roman" w:hAnsi="Times New Roman" w:cs="Times New Roman" w:eastAsia="Times New Roman" w:hint="default"/>
          <w:spacing w:val="-2"/>
        </w:rPr>
        <w:t>1</w:t>
      </w:r>
      <w:r>
        <w:rPr>
          <w:spacing w:val="-2"/>
        </w:rPr>
        <w:t>亿元，不超过人民币</w:t>
      </w:r>
      <w:r>
        <w:rPr>
          <w:rFonts w:ascii="Times New Roman" w:hAnsi="Times New Roman" w:cs="Times New Roman" w:eastAsia="Times New Roman" w:hint="default"/>
          <w:spacing w:val="-2"/>
        </w:rPr>
        <w:t>2</w:t>
      </w:r>
      <w:r>
        <w:rPr>
          <w:spacing w:val="-2"/>
        </w:rPr>
        <w:t>亿元的资金总额内进行股份回购，回购股份的价</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2" w:lineRule="auto" w:before="44"/>
        <w:ind w:right="1123"/>
        <w:jc w:val="left"/>
        <w:rPr>
          <w:rFonts w:ascii="Times New Roman" w:hAnsi="Times New Roman" w:cs="Times New Roman" w:eastAsia="Times New Roman" w:hint="default"/>
        </w:rPr>
      </w:pPr>
      <w:r>
        <w:rPr/>
        <w:t>格为不超过人民币</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股，回购股份的方式为在二级市场以集中竞价交易方式购买，回购期限自股东大会审议通过原回购 股份方案之日（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日）起十二个月内，本次回购的股份拟用于转换上市公司发行的可转换为股票的公司债券。详 </w:t>
      </w:r>
      <w:r>
        <w:rPr>
          <w:spacing w:val="-2"/>
        </w:rPr>
        <w:t>见公司在巨潮资讯网披露的相关公告。截至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日，公司本次回购股份期限已届满，公司以集中竞价方式实施回购股</w:t>
      </w:r>
      <w:r>
        <w:rPr>
          <w:spacing w:val="-62"/>
        </w:rPr>
        <w:t> </w:t>
      </w:r>
      <w:r>
        <w:rPr>
          <w:spacing w:val="-62"/>
        </w:rPr>
      </w:r>
      <w:r>
        <w:rPr/>
        <w:t>份累计</w:t>
      </w:r>
      <w:r>
        <w:rPr>
          <w:rFonts w:ascii="Times New Roman" w:hAnsi="Times New Roman" w:cs="Times New Roman" w:eastAsia="Times New Roman" w:hint="default"/>
        </w:rPr>
        <w:t>10,096,274</w:t>
      </w:r>
      <w:r>
        <w:rPr/>
        <w:t>股，占公司总股本的</w:t>
      </w:r>
      <w:r>
        <w:rPr>
          <w:rFonts w:ascii="Times New Roman" w:hAnsi="Times New Roman" w:cs="Times New Roman" w:eastAsia="Times New Roman" w:hint="default"/>
        </w:rPr>
        <w:t>2.3291%</w:t>
      </w:r>
      <w:r>
        <w:rPr/>
        <w:t>，最高成交价为</w:t>
      </w:r>
      <w:r>
        <w:rPr>
          <w:rFonts w:ascii="Times New Roman" w:hAnsi="Times New Roman" w:cs="Times New Roman" w:eastAsia="Times New Roman" w:hint="default"/>
        </w:rPr>
        <w:t>11.65</w:t>
      </w:r>
      <w:r>
        <w:rPr>
          <w:rFonts w:ascii="Times New Roman" w:hAnsi="Times New Roman" w:cs="Times New Roman" w:eastAsia="Times New Roman" w:hint="default"/>
          <w:spacing w:val="27"/>
        </w:rPr>
        <w:t> </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10.70</w:t>
      </w:r>
      <w:r>
        <w:rPr/>
        <w:t>元</w:t>
      </w:r>
      <w:r>
        <w:rPr>
          <w:rFonts w:ascii="Times New Roman" w:hAnsi="Times New Roman" w:cs="Times New Roman" w:eastAsia="Times New Roman" w:hint="default"/>
        </w:rPr>
        <w:t>/</w:t>
      </w:r>
      <w:r>
        <w:rPr/>
        <w:t>股，支付的总金额 </w:t>
      </w:r>
      <w:r>
        <w:rPr>
          <w:rFonts w:ascii="Times New Roman" w:hAnsi="Times New Roman" w:cs="Times New Roman" w:eastAsia="Times New Roman" w:hint="default"/>
        </w:rPr>
        <w:t>115,113,619.61</w:t>
      </w:r>
      <w:r>
        <w:rPr>
          <w:rFonts w:ascii="Times New Roman" w:hAnsi="Times New Roman" w:cs="Times New Roman" w:eastAsia="Times New Roman" w:hint="default"/>
          <w:spacing w:val="26"/>
        </w:rPr>
        <w:t> </w:t>
      </w:r>
      <w:r>
        <w:rPr/>
        <w:t>元（不含交易费用）。根据《深圳证券交易所上市公司回购股份实施细则》规定</w:t>
      </w:r>
      <w:r>
        <w:rPr>
          <w:rFonts w:ascii="Times New Roman" w:hAnsi="Times New Roman" w:cs="Times New Roman" w:eastAsia="Times New Roman" w:hint="default"/>
        </w:rPr>
        <w:t>“</w:t>
      </w:r>
      <w:r>
        <w:rPr/>
        <w:t>上市公司以现金为对价， </w:t>
      </w:r>
      <w:r>
        <w:rPr>
          <w:spacing w:val="-2"/>
        </w:rPr>
        <w:t>采用要约方式、集中竞价方式回购股份的，当年已实施的回购股份金额视同现金分红金额，纳入该年度现金分红的相关比例</w:t>
      </w:r>
      <w:r>
        <w:rPr>
          <w:spacing w:val="-63"/>
        </w:rPr>
        <w:t> </w:t>
      </w:r>
      <w:r>
        <w:rPr>
          <w:spacing w:val="-63"/>
        </w:rPr>
      </w:r>
      <w:r>
        <w:rPr/>
        <w:t>计算。</w:t>
      </w:r>
      <w:r>
        <w:rPr>
          <w:rFonts w:ascii="Times New Roman" w:hAnsi="Times New Roman" w:cs="Times New Roman" w:eastAsia="Times New Roman" w:hint="default"/>
        </w:rPr>
        <w:t>”</w:t>
      </w:r>
    </w:p>
    <w:p>
      <w:pPr>
        <w:pStyle w:val="BodyText"/>
        <w:spacing w:line="240" w:lineRule="auto" w:before="52"/>
        <w:ind w:right="0"/>
        <w:jc w:val="left"/>
      </w:pPr>
      <w:r>
        <w:rPr/>
        <w:t>公司近三年（包括本报告期）普通股现金分红情况表</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227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7"/>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-702,490,788.7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190,524,310.20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83,537,547.20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115,113,619.61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305,637,929.81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355.93%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195,067,633.50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148,307,502.75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195,067,633.50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131.53%</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二、承诺事项履行情况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3"/>
        <w:spacing w:line="314"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7"/>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390"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97" w:lineRule="auto"/>
              <w:ind w:left="23"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为了规范和 减少关联交 易，王建军、 谢良玉、朱华 山等各方均 出具了《关于 减少及规范 关联交易的 </w:t>
            </w:r>
            <w:r>
              <w:rPr>
                <w:rFonts w:ascii="宋体" w:hAnsi="宋体" w:cs="宋体" w:eastAsia="宋体" w:hint="default"/>
                <w:spacing w:val="-16"/>
                <w:sz w:val="18"/>
                <w:szCs w:val="18"/>
              </w:rPr>
              <w:t>承诺函》，承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诺内容如下：</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1390"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20"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长荣股份及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其子公司之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间未来将尽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量减少交易；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在进行确有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必要且无法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规避的交易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时，保证按市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场化原则和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公允价格进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行公平操作，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并按相关法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章等规范性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文件的规定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履行交易程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序及信息披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露义务；保证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不通过交易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损害上市公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东地位，损害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司及其他股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东的合法利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将杜绝一切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非法占用上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市公司及上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市公司子公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产的行为，在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不要求上市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公司及上市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向本人及本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人投资或控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51001pt;margin-top:72.475983pt;width:61.95pt;height:48.9pt;mso-position-horizontal-relative:page;mso-position-vertical-relative:page;z-index:-1580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制的其它企 业提供任何 形式的担保</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97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5.85pt;height:48.9pt;mso-position-horizontal-relative:char;mso-position-vertical-relative:line" coordorigin="0,0" coordsize="1117,978">
                  <v:group style="position:absolute;left:0;top:0;width:1117;height:978" coordorigin="0,0" coordsize="1117,978">
                    <v:shape style="position:absolute;left:0;top:0;width:1117;height:978" coordorigin="0,0" coordsize="1117,978" path="m0,977l1116,977,1116,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2"/>
              <w:ind w:left="24"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针对标的公 司知识产权， 力群股份及 作为其核心 人员的王建 军、谢良玉针 对未申请专 利的主要技 术</w:t>
            </w:r>
            <w:r>
              <w:rPr>
                <w:rFonts w:ascii="Times New Roman" w:hAnsi="Times New Roman" w:cs="Times New Roman" w:eastAsia="Times New Roman" w:hint="default"/>
                <w:sz w:val="18"/>
                <w:szCs w:val="18"/>
              </w:rPr>
              <w:t>“</w:t>
            </w:r>
            <w:r>
              <w:rPr>
                <w:rFonts w:ascii="宋体" w:hAnsi="宋体" w:cs="宋体" w:eastAsia="宋体" w:hint="default"/>
                <w:sz w:val="18"/>
                <w:szCs w:val="18"/>
              </w:rPr>
              <w:t>不存在使 用他人专利 或专有技术 的情况</w:t>
            </w:r>
            <w:r>
              <w:rPr>
                <w:rFonts w:ascii="Times New Roman" w:hAnsi="Times New Roman" w:cs="Times New Roman" w:eastAsia="Times New Roman" w:hint="default"/>
                <w:sz w:val="18"/>
                <w:szCs w:val="18"/>
              </w:rPr>
              <w:t>”</w:t>
            </w:r>
            <w:r>
              <w:rPr>
                <w:rFonts w:ascii="宋体" w:hAnsi="宋体" w:cs="宋体" w:eastAsia="宋体" w:hint="default"/>
                <w:sz w:val="18"/>
                <w:szCs w:val="18"/>
              </w:rPr>
              <w:t>出具 了《关于不存 在侵犯他人 知识产权情 </w:t>
            </w:r>
            <w:r>
              <w:rPr>
                <w:rFonts w:ascii="宋体" w:hAnsi="宋体" w:cs="宋体" w:eastAsia="宋体" w:hint="default"/>
                <w:spacing w:val="-16"/>
                <w:sz w:val="18"/>
                <w:szCs w:val="18"/>
              </w:rPr>
              <w:t>况的承诺》。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同时，王建 军、谢良玉还</w:t>
            </w:r>
            <w:r>
              <w:rPr>
                <w:rFonts w:ascii="宋体" w:hAnsi="宋体" w:cs="宋体" w:eastAsia="宋体" w:hint="default"/>
                <w:sz w:val="18"/>
                <w:szCs w:val="18"/>
              </w:rPr>
              <w:t> 承诺了如下 </w:t>
            </w:r>
            <w:r>
              <w:rPr>
                <w:rFonts w:ascii="宋体" w:hAnsi="宋体" w:cs="宋体" w:eastAsia="宋体" w:hint="default"/>
                <w:spacing w:val="-13"/>
                <w:w w:val="100"/>
                <w:sz w:val="18"/>
                <w:szCs w:val="18"/>
              </w:rPr>
              <w:t>内容：</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如力群</w:t>
            </w:r>
            <w:r>
              <w:rPr>
                <w:rFonts w:ascii="宋体" w:hAnsi="宋体" w:cs="宋体" w:eastAsia="宋体" w:hint="default"/>
                <w:sz w:val="18"/>
                <w:szCs w:val="18"/>
              </w:rPr>
              <w:t> 股份自其前 身深圳市力 群印务有限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成立起至王 建军、谢良玉 均不再担任 力群股份任 何职务期间， 其使用的主 要技术存在 使用他人专 利或专有技 术或者其他 侵犯他人知 识产权的情 况，并因此使 力群股份遭 受损失的，王 建军与谢良 玉愿意就力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543.075989pt;width:61.85pt;height:220.5pt;mso-position-horizontal-relative:page;mso-position-vertical-relative:page;z-index:-1580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67.630005pt;margin-top:543.075989pt;width:55.85pt;height:220.5pt;mso-position-horizontal-relative:page;mso-position-vertical-relative:page;z-index:-1580824" coordorigin="7353,10862" coordsize="1117,4410">
            <v:group style="position:absolute;left:7353;top:10862;width:1117;height:4410" coordorigin="7353,10862" coordsize="1117,4410">
              <v:shape style="position:absolute;left:7353;top:10862;width:1117;height:4410" coordorigin="7353,10862" coordsize="1117,4410" path="m7353,15271l8469,15271,8469,10862,7353,10862,7353,15271xe" filled="true" fillcolor="#ffffff" stroked="false">
                <v:path arrowok="t"/>
                <v:fill type="solid"/>
              </v:shape>
            </v:group>
            <v:group style="position:absolute;left:7377;top:12715;width:1071;height:351" coordorigin="7377,12715" coordsize="1071,351">
              <v:shape style="position:absolute;left:7377;top:12715;width:1071;height:351" coordorigin="7377,12715" coordsize="1071,351" path="m7377,13065l8447,13065,8447,12715,7377,12715,7377,13065xe" filled="true" fillcolor="#ffffff" stroked="false">
                <v:path arrowok="t"/>
                <v:fill type="solid"/>
              </v:shape>
            </v:group>
            <v:group style="position:absolute;left:7377;top:13065;width:1071;height:353" coordorigin="7377,13065" coordsize="1071,353">
              <v:shape style="position:absolute;left:7377;top:13065;width:1071;height:353" coordorigin="7377,13065" coordsize="1071,353" path="m7377,13418l8447,13418,8447,13065,7377,13065,7377,134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群股份实际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遭受的经济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损失，按照王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建军承担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62.00%</w:t>
            </w:r>
            <w:r>
              <w:rPr>
                <w:rFonts w:ascii="宋体" w:hAnsi="宋体" w:cs="宋体" w:eastAsia="宋体" w:hint="default"/>
                <w:spacing w:val="-3"/>
                <w:sz w:val="18"/>
                <w:szCs w:val="18"/>
              </w:rPr>
              <w:t>、谢良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玉承担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宋体" w:hAnsi="宋体" w:cs="宋体" w:eastAsia="宋体" w:hint="default"/>
                <w:sz w:val="18"/>
                <w:szCs w:val="18"/>
              </w:rPr>
              <w:t>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例向力群股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份承担赔偿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责任，以使力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此遭受经济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损失。无论该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损失实际发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生时，王建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否仍然担任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力群股份任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何职务或持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有力群股份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此而失效。如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王建军、谢良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玉存在违反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情况，王建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综合考虑交</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易完成后力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监事和高级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pacing w:val="-3"/>
                <w:sz w:val="18"/>
                <w:szCs w:val="18"/>
              </w:rPr>
              <w:t>王建军、谢良</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玉、严志兵、</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稳定性，</w:t>
            </w:r>
            <w:r>
              <w:rPr>
                <w:rFonts w:ascii="Times New Roman" w:hAnsi="Times New Roman" w:cs="Times New Roman" w:eastAsia="Times New Roman" w:hint="default"/>
                <w:sz w:val="18"/>
                <w:szCs w:val="18"/>
              </w:rPr>
              <w:t>2014</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619"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pacing w:val="-3"/>
                <w:sz w:val="18"/>
                <w:szCs w:val="18"/>
              </w:rPr>
              <w:t>金英瑜、肖子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建、黄革委、</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6"/>
              <w:ind w:left="24" w:right="10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力群股份与</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方超、廖声</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王建军、谢良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锋、叶兵</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玉、严志兵、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金英瑜、肖子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建、黄革委、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方超、廖声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锋、叶兵签署</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215.42598pt;width:61.85pt;height:548.15pt;mso-position-horizontal-relative:page;mso-position-vertical-relative:page;z-index:-1580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67.630005pt;margin-top:215.42598pt;width:55.85pt;height:548.15pt;mso-position-horizontal-relative:page;mso-position-vertical-relative:page;z-index:-1580776" coordorigin="7353,4309" coordsize="1117,10963">
            <v:group style="position:absolute;left:7353;top:4309;width:1117;height:10963" coordorigin="7353,4309" coordsize="1117,10963">
              <v:shape style="position:absolute;left:7353;top:4309;width:1117;height:10963" coordorigin="7353,4309" coordsize="1117,10963" path="m7353,15271l8469,15271,8469,4309,7353,4309,7353,15271xe" filled="true" fillcolor="#ffffff" stroked="false">
                <v:path arrowok="t"/>
                <v:fill type="solid"/>
              </v:shape>
            </v:group>
            <v:group style="position:absolute;left:7377;top:9438;width:1071;height:351" coordorigin="7377,9438" coordsize="1071,351">
              <v:shape style="position:absolute;left:7377;top:9438;width:1071;height:351" coordorigin="7377,9438" coordsize="1071,351" path="m7377,9789l8447,9789,8447,9438,7377,9438,7377,9789xe" filled="true" fillcolor="#ffffff" stroked="false">
                <v:path arrowok="t"/>
                <v:fill type="solid"/>
              </v:shape>
            </v:group>
            <v:group style="position:absolute;left:7377;top:9789;width:1071;height:353" coordorigin="7377,9789" coordsize="1071,353">
              <v:shape style="position:absolute;left:7377;top:9789;width:1071;height:353" coordorigin="7377,9789" coordsize="1071,353" path="m7377,10141l8447,10141,8447,9789,7377,9789,7377,101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了《保密与竞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业限制协议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92"/>
                <w:sz w:val="18"/>
                <w:szCs w:val="18"/>
              </w:rPr>
              <w:t>》</w:t>
            </w:r>
            <w:r>
              <w:rPr>
                <w:rFonts w:ascii="宋体" w:hAnsi="宋体" w:cs="宋体" w:eastAsia="宋体" w:hint="default"/>
                <w:sz w:val="18"/>
                <w:szCs w:val="18"/>
              </w:rPr>
              <w:t>，对竞业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限制的内容、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地域、补偿方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式、乙方承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诺、违约责任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等内容予以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了明确。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就长荣股份</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拟以现金支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付方式认购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Heidelberger</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Druckmaschin</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 AG</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发行的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25,743,777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无票面价值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且无记名的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注册股本之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交易，李莉于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日承诺：</w:t>
            </w:r>
            <w:r>
              <w:rPr>
                <w:rFonts w:ascii="Times New Roman" w:hAnsi="Times New Roman" w:cs="Times New Roman" w:eastAsia="Times New Roman" w:hint="default"/>
                <w:spacing w:val="-12"/>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保证在本次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1"/>
              <w:jc w:val="left"/>
              <w:rPr>
                <w:rFonts w:ascii="宋体" w:hAnsi="宋体" w:cs="宋体" w:eastAsia="宋体" w:hint="default"/>
                <w:sz w:val="18"/>
                <w:szCs w:val="18"/>
              </w:rPr>
            </w:pPr>
            <w:r>
              <w:rPr>
                <w:rFonts w:ascii="宋体" w:hAnsi="宋体" w:cs="宋体" w:eastAsia="宋体" w:hint="default"/>
                <w:sz w:val="18"/>
                <w:szCs w:val="18"/>
              </w:rPr>
              <w:t>交易完成后 与长荣股份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继续保持人</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pacing w:val="-2"/>
                <w:sz w:val="18"/>
                <w:szCs w:val="18"/>
              </w:rPr>
              <w:t>员独立、资产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独立、业务独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立、财务独立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245"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和机构独立。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、保证不利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用长荣股份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地位损害长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荣股份及其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中小股东的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利益，在遇有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与本人自身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利益相关的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事项时，将采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取必要的回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避措施。</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本人最近十</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二个月内不 存在因违反 证券法律、行 政法规、规 章，受到中国 证监会的行 政处罚，或者 受到刑事处 罚的情形；目 前不存在尚 未了结或可 预见的重大 诉讼、仲裁、 行政处罚案 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0"/>
              <w:jc w:val="left"/>
              <w:rPr>
                <w:rFonts w:ascii="宋体" w:hAnsi="宋体" w:cs="宋体" w:eastAsia="宋体" w:hint="default"/>
                <w:sz w:val="18"/>
                <w:szCs w:val="18"/>
              </w:rPr>
            </w:pPr>
            <w:r>
              <w:rPr>
                <w:rFonts w:ascii="宋体" w:hAnsi="宋体" w:cs="宋体" w:eastAsia="宋体" w:hint="default"/>
                <w:sz w:val="18"/>
                <w:szCs w:val="18"/>
              </w:rPr>
              <w:t>就长荣股份 拟以现金支 付方式认购 </w:t>
            </w:r>
            <w:r>
              <w:rPr>
                <w:rFonts w:ascii="Times New Roman" w:hAnsi="Times New Roman" w:cs="Times New Roman" w:eastAsia="Times New Roman" w:hint="default"/>
                <w:sz w:val="18"/>
                <w:szCs w:val="18"/>
              </w:rPr>
              <w:t>Heidelberger Druckmaschin en AG</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发行的 </w:t>
            </w:r>
            <w:r>
              <w:rPr>
                <w:rFonts w:ascii="Times New Roman" w:hAnsi="Times New Roman" w:cs="Times New Roman" w:eastAsia="Times New Roman" w:hint="default"/>
                <w:sz w:val="18"/>
                <w:szCs w:val="18"/>
              </w:rPr>
              <w:t>25,743,777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316" w:lineRule="auto" w:before="39"/>
              <w:ind w:left="24" w:right="19"/>
              <w:jc w:val="left"/>
              <w:rPr>
                <w:rFonts w:ascii="宋体" w:hAnsi="宋体" w:cs="宋体" w:eastAsia="宋体" w:hint="default"/>
                <w:sz w:val="18"/>
                <w:szCs w:val="18"/>
              </w:rPr>
            </w:pPr>
            <w:r>
              <w:rPr>
                <w:rFonts w:ascii="宋体" w:hAnsi="宋体" w:cs="宋体" w:eastAsia="宋体" w:hint="default"/>
                <w:sz w:val="18"/>
                <w:szCs w:val="18"/>
              </w:rPr>
              <w:t>无票面价值 且无记名的 注册股本之 </w:t>
            </w:r>
            <w:r>
              <w:rPr>
                <w:rFonts w:ascii="宋体" w:hAnsi="宋体" w:cs="宋体" w:eastAsia="宋体" w:hint="default"/>
                <w:spacing w:val="-2"/>
                <w:sz w:val="18"/>
                <w:szCs w:val="18"/>
              </w:rPr>
              <w:t>交易，李莉为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避免在本次 交易完成后 与长荣股份 发生的同业 </w:t>
            </w:r>
            <w:r>
              <w:rPr>
                <w:rFonts w:ascii="宋体" w:hAnsi="宋体" w:cs="宋体" w:eastAsia="宋体" w:hint="default"/>
                <w:spacing w:val="-2"/>
                <w:sz w:val="18"/>
                <w:szCs w:val="18"/>
              </w:rPr>
              <w:t>竞争情况，于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日承诺：</w:t>
            </w:r>
          </w:p>
          <w:p>
            <w:pPr>
              <w:pStyle w:val="TableParagraph"/>
              <w:spacing w:line="316" w:lineRule="auto" w:before="63"/>
              <w:ind w:left="24" w:right="11"/>
              <w:jc w:val="left"/>
              <w:rPr>
                <w:rFonts w:ascii="宋体" w:hAnsi="宋体" w:cs="宋体" w:eastAsia="宋体" w:hint="default"/>
                <w:sz w:val="18"/>
                <w:szCs w:val="18"/>
              </w:rPr>
            </w:pPr>
            <w:r>
              <w:rPr>
                <w:rFonts w:ascii="宋体" w:hAnsi="宋体" w:cs="宋体" w:eastAsia="宋体" w:hint="default"/>
                <w:sz w:val="18"/>
                <w:szCs w:val="18"/>
              </w:rPr>
              <w:t>（一）本人及 本人控制（包 括直接控制 和间接控制） 的企业目前 没有，将来也 不会直接或 间接从事与 长荣股份及 其控股子公 司相同或相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似的业务；本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人承诺促使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本人下属全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资企业、直接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或间接控股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的企业履行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本承诺函中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与本人相同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的义务，不与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上市公司发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生同业竞争。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（二）如长荣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股份进一步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拓展其业务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范围，本人及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本人拥有控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制权的企业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将不与长荣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股份拓展后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的业务相竞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争；如可能与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长荣股份拓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展后的业务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产生竞争的，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拥有控制权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的企业将按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照如下方式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退出与长荣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股份的竞争：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、停止与长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荣股份构成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相竞争的业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务纳入到长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荣股份经营；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、将相竞争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的业务转让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给无关联的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第三方；</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其他有利于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维护长荣股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51001pt;margin-top:72.475983pt;width:79.95pt;height:686.5pt;mso-position-horizontal-relative:page;mso-position-vertical-relative:page;z-index:-1580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8"/>
                    <w:ind w:left="0" w:right="0"/>
                    <w:jc w:val="left"/>
                  </w:pPr>
                  <w:r>
                    <w:rPr/>
                    <w:t>（四）</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份权益的方</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pacing w:val="-92"/>
                <w:sz w:val="18"/>
                <w:szCs w:val="18"/>
              </w:rPr>
              <w:t>。</w:t>
            </w:r>
            <w:r>
              <w:rPr>
                <w:rFonts w:ascii="宋体" w:hAnsi="宋体" w:cs="宋体" w:eastAsia="宋体" w:hint="default"/>
                <w:sz w:val="18"/>
                <w:szCs w:val="18"/>
              </w:rPr>
              <w:t>（三）如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拥有控制权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的企业有任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可从事、参与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任何可能与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长荣股份经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的活动，则立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即将上述商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业机会通知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长荣股份，在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通知中所指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定的合理期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间内，长荣股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份作出愿意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利用该商业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机会的肯定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答复的，则尽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力将该商业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机会给予长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荣股份。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本人确认本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承诺函所载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的每一项承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诺均为可独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立执行之承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诺，任何一项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承诺若被视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为无效或终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止将不影响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其他各项承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诺的有效性；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任何一项承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诺，本人愿意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承担由此给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长荣股份造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成的经济损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失、索赔责任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及与此相关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的费用支出。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215.42598pt;width:61.85pt;height:548.15pt;mso-position-horizontal-relative:page;mso-position-vertical-relative:page;z-index:-1580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367.630005pt;margin-top:215.42598pt;width:55.85pt;height:548.15pt;mso-position-horizontal-relative:page;mso-position-vertical-relative:page;z-index:-1580680" coordorigin="7353,4309" coordsize="1117,10963">
            <v:group style="position:absolute;left:7353;top:4309;width:1117;height:10963" coordorigin="7353,4309" coordsize="1117,10963">
              <v:shape style="position:absolute;left:7353;top:4309;width:1117;height:10963" coordorigin="7353,4309" coordsize="1117,10963" path="m7353,15271l8469,15271,8469,4309,7353,4309,7353,15271xe" filled="true" fillcolor="#ffffff" stroked="false">
                <v:path arrowok="t"/>
                <v:fill type="solid"/>
              </v:shape>
            </v:group>
            <v:group style="position:absolute;left:7377;top:9438;width:1071;height:351" coordorigin="7377,9438" coordsize="1071,351">
              <v:shape style="position:absolute;left:7377;top:9438;width:1071;height:351" coordorigin="7377,9438" coordsize="1071,351" path="m7377,9789l8447,9789,8447,9438,7377,9438,7377,9789xe" filled="true" fillcolor="#ffffff" stroked="false">
                <v:path arrowok="t"/>
                <v:fill type="solid"/>
              </v:shape>
            </v:group>
            <v:group style="position:absolute;left:7377;top:9789;width:1071;height:353" coordorigin="7377,9789" coordsize="1071,353">
              <v:shape style="position:absolute;left:7377;top:9789;width:1071;height:353" coordorigin="7377,9789" coordsize="1071,353" path="m7377,10141l8447,10141,8447,9789,7377,9789,7377,101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（五）承诺函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在本人作为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持有长荣股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份的主要股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东期间内持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续有效且不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可变更或撤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就长荣股份</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拟以现金支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付方式认购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Heidelberger</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Druckmaschin</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 AG</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发行的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25,743,777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无票面价值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且无记名的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注册股本之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交易，李莉为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减少和规范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在本次交易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完成后与长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62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荣股份发生 的关联交易，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日承诺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成后，本人及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245"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将尽可能减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少与长荣股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份及其下属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企业的关联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交易。若发生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必要且不可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避免的关联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交易，本人及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将与长荣股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份及其下属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企业按照公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平、公正、公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开的原则依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511.875977pt;width:61.85pt;height:251.7pt;mso-position-horizontal-relative:page;mso-position-vertical-relative:page;z-index:-1580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367.630005pt;margin-top:511.875977pt;width:55.85pt;height:251.7pt;mso-position-horizontal-relative:page;mso-position-vertical-relative:page;z-index:-1580632" coordorigin="7353,10238" coordsize="1117,5034">
            <v:group style="position:absolute;left:7353;top:10238;width:1117;height:5034" coordorigin="7353,10238" coordsize="1117,5034">
              <v:shape style="position:absolute;left:7353;top:10238;width:1117;height:5034" coordorigin="7353,10238" coordsize="1117,5034" path="m7353,15271l8469,15271,8469,10238,7353,10238,7353,15271xe" filled="true" fillcolor="#ffffff" stroked="false">
                <v:path arrowok="t"/>
                <v:fill type="solid"/>
              </v:shape>
            </v:group>
            <v:group style="position:absolute;left:7377;top:12403;width:1071;height:351" coordorigin="7377,12403" coordsize="1071,351">
              <v:shape style="position:absolute;left:7377;top:12403;width:1071;height:351" coordorigin="7377,12403" coordsize="1071,351" path="m7377,12753l8447,12753,8447,12403,7377,12403,7377,12753xe" filled="true" fillcolor="#ffffff" stroked="false">
                <v:path arrowok="t"/>
                <v:fill type="solid"/>
              </v:shape>
            </v:group>
            <v:group style="position:absolute;left:7377;top:12753;width:1071;height:353" coordorigin="7377,12753" coordsize="1071,353">
              <v:shape style="position:absolute;left:7377;top:12753;width:1071;height:353" coordorigin="7377,12753" coordsize="1071,353" path="m7377,13106l8447,13106,8447,12753,7377,12753,7377,1310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履行合法程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序，维护关联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交易价格的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公允性。</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人保证将依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照相关法律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法规及《天津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长荣科技集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公司章程》等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内控制度的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规定行使相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关股东权利，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承担相应义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务。不利用股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东地位谋取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不正当利益，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不利用关联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交易非法转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移长荣股份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及其下属企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业的资金、利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润，不利用关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联交易恶意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损害长荣股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份其他股东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的合法权益。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就长荣股份</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境外全资子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公司拟以每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欧元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李莉、蔡连</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的价格现金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成、高梅、朱</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认购德国证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辉、于雳、李</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券交易所上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z w:val="18"/>
                <w:szCs w:val="18"/>
              </w:rPr>
              <w:t>全、刘治海、 </w:t>
            </w:r>
            <w:r>
              <w:rPr>
                <w:rFonts w:ascii="宋体" w:hAnsi="宋体" w:cs="宋体" w:eastAsia="宋体" w:hint="default"/>
                <w:spacing w:val="-3"/>
                <w:sz w:val="18"/>
                <w:szCs w:val="18"/>
              </w:rPr>
              <w:t>孙祥林、王玉</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市公司</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Heidelberger</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信、朱达平、</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sz w:val="18"/>
              </w:rPr>
              <w:t>Druckmaschin</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沈智海、刘俊</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sz w:val="18"/>
              </w:rPr>
              <w:t>en</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峰、凌雪梅</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sz w:val="18"/>
              </w:rPr>
              <w:t>Aktiengesellsc</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haft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增发的股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25,743,777</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本人承诺忠</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5pt;height:686.5pt;mso-position-horizontal-relative:page;mso-position-vertical-relative:page;z-index:-1580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实、勤勉地履</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行职责，维护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公司和全体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股东的合法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权益；</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人承诺不无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偿或以不公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平条件向其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他单位或者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个人输送利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益，也不采用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其他方式损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害公司利益；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对本人的职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务消费行为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进行约束；</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动用公司资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产从事与履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行职责无关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的投资、消费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活动；</w:t>
            </w:r>
            <w:r>
              <w:rPr>
                <w:rFonts w:ascii="Times New Roman" w:hAnsi="Times New Roman" w:cs="Times New Roman" w:eastAsia="Times New Roman" w:hint="default"/>
                <w:sz w:val="18"/>
                <w:szCs w:val="18"/>
              </w:rPr>
              <w:t>5</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人承诺在自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身职责和权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限范围内，全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力促使公司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董事会或者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薪酬与考核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委员会制定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的薪酬制度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与公司填补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回报措施的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执行情况相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挂钩，并对公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司董事会和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股东大会审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议的相关议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案投票赞成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（如有表决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权）</w:t>
            </w:r>
            <w:r>
              <w:rPr>
                <w:rFonts w:ascii="Times New Roman" w:hAnsi="Times New Roman" w:cs="Times New Roman" w:eastAsia="Times New Roman" w:hint="default"/>
                <w:sz w:val="18"/>
                <w:szCs w:val="18"/>
              </w:rPr>
              <w:t>6</w:t>
            </w:r>
            <w:r>
              <w:rPr>
                <w:rFonts w:ascii="宋体" w:hAnsi="宋体" w:cs="宋体" w:eastAsia="宋体" w:hint="default"/>
                <w:sz w:val="18"/>
                <w:szCs w:val="18"/>
              </w:rPr>
              <w:t>、如公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司拟实施股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权激励，本人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承诺在自身</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284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职责和权限 范围内，全力 促使公司拟 公布的股权 激励行权条 件与公司填 补回报措施 的执行情况 相挂钩，并对 公司董事会 和股东大会 审议的相关 议案投票赞 成（如有表决 </w:t>
            </w:r>
            <w:r>
              <w:rPr>
                <w:rFonts w:ascii="宋体" w:hAnsi="宋体" w:cs="宋体" w:eastAsia="宋体" w:hint="default"/>
                <w:spacing w:val="-15"/>
                <w:sz w:val="18"/>
                <w:szCs w:val="18"/>
              </w:rPr>
              <w:t>权）；</w:t>
            </w:r>
            <w:r>
              <w:rPr>
                <w:rFonts w:ascii="Times New Roman" w:hAnsi="Times New Roman" w:cs="Times New Roman" w:eastAsia="Times New Roman" w:hint="default"/>
                <w:spacing w:val="-15"/>
                <w:sz w:val="18"/>
                <w:szCs w:val="18"/>
              </w:rPr>
              <w:t>7</w:t>
            </w:r>
            <w:r>
              <w:rPr>
                <w:rFonts w:ascii="宋体" w:hAnsi="宋体" w:cs="宋体" w:eastAsia="宋体" w:hint="default"/>
                <w:spacing w:val="-15"/>
                <w:sz w:val="18"/>
                <w:szCs w:val="18"/>
              </w:rPr>
              <w:t>、作为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填补回报措 施相关责任 主体之一，本</w:t>
            </w:r>
            <w:r>
              <w:rPr>
                <w:rFonts w:ascii="宋体" w:hAnsi="宋体" w:cs="宋体" w:eastAsia="宋体" w:hint="default"/>
                <w:sz w:val="18"/>
                <w:szCs w:val="18"/>
              </w:rPr>
              <w:t> 人承诺严格 履行本人所 作出的上述 承诺事项，确 保公司填补 回报措施能 够得到切实 履行。本人若 违反上述承 诺或拒不履 行上述承诺， 本人同意接 受中国证监 会和深圳证 券交易所等 证券监管机 构按照其制 定或发布的 有关规定、规 则，对本人作 出相关处罚 或采取相关 管理措施。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就长荣股份 </w:t>
            </w:r>
            <w:r>
              <w:rPr>
                <w:rFonts w:ascii="宋体" w:hAnsi="宋体" w:cs="宋体" w:eastAsia="宋体" w:hint="default"/>
                <w:spacing w:val="-2"/>
                <w:sz w:val="18"/>
                <w:szCs w:val="18"/>
              </w:rPr>
              <w:t>控股股东、实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际控制人就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1034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4"/>
              <w:jc w:val="both"/>
              <w:rPr>
                <w:rFonts w:ascii="宋体" w:hAnsi="宋体" w:cs="宋体" w:eastAsia="宋体" w:hint="default"/>
                <w:sz w:val="18"/>
                <w:szCs w:val="18"/>
              </w:rPr>
            </w:pPr>
            <w:r>
              <w:rPr>
                <w:rFonts w:ascii="宋体" w:hAnsi="宋体" w:cs="宋体" w:eastAsia="宋体" w:hint="default"/>
                <w:sz w:val="18"/>
                <w:szCs w:val="18"/>
              </w:rPr>
              <w:t>长荣股份拟 以现金支付 方式认购</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Heidelberger</w:t>
            </w:r>
          </w:p>
          <w:p>
            <w:pPr>
              <w:pStyle w:val="TableParagraph"/>
              <w:spacing w:line="307" w:lineRule="auto" w:before="105"/>
              <w:ind w:left="24" w:right="40"/>
              <w:jc w:val="both"/>
              <w:rPr>
                <w:rFonts w:ascii="宋体" w:hAnsi="宋体" w:cs="宋体" w:eastAsia="宋体" w:hint="default"/>
                <w:sz w:val="18"/>
                <w:szCs w:val="18"/>
              </w:rPr>
            </w:pPr>
            <w:r>
              <w:rPr>
                <w:rFonts w:ascii="Times New Roman" w:hAnsi="Times New Roman" w:cs="Times New Roman" w:eastAsia="Times New Roman" w:hint="default"/>
                <w:sz w:val="18"/>
                <w:szCs w:val="18"/>
              </w:rPr>
              <w:t>Druckmaschin en AG</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发行的 </w:t>
            </w:r>
            <w:r>
              <w:rPr>
                <w:rFonts w:ascii="Times New Roman" w:hAnsi="Times New Roman" w:cs="Times New Roman" w:eastAsia="Times New Roman" w:hint="default"/>
                <w:sz w:val="18"/>
                <w:szCs w:val="18"/>
              </w:rPr>
              <w:t>25,743,777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316" w:lineRule="auto" w:before="7"/>
              <w:ind w:left="24" w:right="11"/>
              <w:jc w:val="left"/>
              <w:rPr>
                <w:rFonts w:ascii="宋体" w:hAnsi="宋体" w:cs="宋体" w:eastAsia="宋体" w:hint="default"/>
                <w:sz w:val="18"/>
                <w:szCs w:val="18"/>
              </w:rPr>
            </w:pPr>
            <w:r>
              <w:rPr>
                <w:rFonts w:ascii="宋体" w:hAnsi="宋体" w:cs="宋体" w:eastAsia="宋体" w:hint="default"/>
                <w:sz w:val="18"/>
                <w:szCs w:val="18"/>
              </w:rPr>
              <w:t>无票面价值 且无记名的 注册股本之 交易重承诺：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、承诺不越 权干预公司 经营管理活 动，不侵占公 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 承诺不无偿 或以不公平 条件向其他 单位或者个 人输送利益， 也不采用其 他方式损害 上市公司利 益；</w:t>
            </w:r>
            <w:r>
              <w:rPr>
                <w:rFonts w:ascii="Times New Roman" w:hAnsi="Times New Roman" w:cs="Times New Roman" w:eastAsia="Times New Roman" w:hint="default"/>
                <w:sz w:val="18"/>
                <w:szCs w:val="18"/>
              </w:rPr>
              <w:t>3</w:t>
            </w:r>
            <w:r>
              <w:rPr>
                <w:rFonts w:ascii="宋体" w:hAnsi="宋体" w:cs="宋体" w:eastAsia="宋体" w:hint="default"/>
                <w:sz w:val="18"/>
                <w:szCs w:val="18"/>
              </w:rPr>
              <w:t>、若本 人违反该等 承诺并给公 司或者投资 者造成损失 的，本人愿意 依法承担相 应的法律责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4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月内，不转让 或者委托他 人管理本人 直接或者间 接持有的发 行人公开发 行股票前已 发行的股份，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也不由发行 人回购该部 </w:t>
            </w:r>
            <w:r>
              <w:rPr>
                <w:rFonts w:ascii="宋体" w:hAnsi="宋体" w:cs="宋体" w:eastAsia="宋体" w:hint="default"/>
                <w:spacing w:val="-2"/>
                <w:sz w:val="18"/>
                <w:szCs w:val="18"/>
              </w:rPr>
              <w:t>分股份。在本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人担任发行 </w:t>
            </w:r>
            <w:r>
              <w:rPr>
                <w:rFonts w:ascii="宋体" w:hAnsi="宋体" w:cs="宋体" w:eastAsia="宋体" w:hint="default"/>
                <w:spacing w:val="-2"/>
                <w:sz w:val="18"/>
                <w:szCs w:val="18"/>
              </w:rPr>
              <w:t>人董事、监事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或高级管理 人员期间每 年转让的比 例不超过所 持股份总数 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w:t>
            </w:r>
            <w:r>
              <w:rPr>
                <w:rFonts w:ascii="宋体" w:hAnsi="宋体" w:cs="宋体" w:eastAsia="宋体" w:hint="default"/>
                <w:sz w:val="18"/>
                <w:szCs w:val="18"/>
              </w:rPr>
              <w:t> </w:t>
            </w:r>
            <w:r>
              <w:rPr>
                <w:rFonts w:ascii="宋体" w:hAnsi="宋体" w:cs="宋体" w:eastAsia="宋体" w:hint="default"/>
                <w:spacing w:val="-2"/>
                <w:sz w:val="18"/>
                <w:szCs w:val="18"/>
              </w:rPr>
              <w:t>后半年内，不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转让所持有 的发行人股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z w:val="18"/>
                <w:szCs w:val="18"/>
              </w:rPr>
              <w:t>天津名轩投 资有限公司； 裴美英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人管理本公 司持有发行 人公开发行 股票前已发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回购该部分 </w:t>
            </w:r>
            <w:r>
              <w:rPr>
                <w:rFonts w:ascii="宋体" w:hAnsi="宋体" w:cs="宋体" w:eastAsia="宋体" w:hint="default"/>
                <w:spacing w:val="-2"/>
                <w:sz w:val="18"/>
                <w:szCs w:val="18"/>
              </w:rPr>
              <w:t>股份。在李莉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担任发行人 </w:t>
            </w:r>
            <w:r>
              <w:rPr>
                <w:rFonts w:ascii="宋体" w:hAnsi="宋体" w:cs="宋体" w:eastAsia="宋体" w:hint="default"/>
                <w:spacing w:val="-2"/>
                <w:sz w:val="18"/>
                <w:szCs w:val="18"/>
              </w:rPr>
              <w:t>董事、监事或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 </w:t>
            </w:r>
            <w:r>
              <w:rPr>
                <w:rFonts w:ascii="宋体" w:hAnsi="宋体" w:cs="宋体" w:eastAsia="宋体" w:hint="default"/>
                <w:spacing w:val="-2"/>
                <w:sz w:val="18"/>
                <w:szCs w:val="18"/>
              </w:rPr>
              <w:t>员期间，本公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司每年转让 的比例不超 过所持发行 人股份总数 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，李莉</w:t>
            </w:r>
            <w:r>
              <w:rPr>
                <w:rFonts w:ascii="宋体" w:hAnsi="宋体" w:cs="宋体" w:eastAsia="宋体" w:hint="default"/>
                <w:sz w:val="18"/>
                <w:szCs w:val="18"/>
              </w:rPr>
              <w:t> 离职后半年 </w:t>
            </w:r>
            <w:r>
              <w:rPr>
                <w:rFonts w:ascii="宋体" w:hAnsi="宋体" w:cs="宋体" w:eastAsia="宋体" w:hint="default"/>
                <w:spacing w:val="-2"/>
                <w:sz w:val="18"/>
                <w:szCs w:val="18"/>
              </w:rPr>
              <w:t>内，本公司不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转让所持有 的发行人股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0"/>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为避免潜在 的同业竞争，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253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本公司控股 股东、实际控 制人李莉女 士作出了如 </w:t>
            </w:r>
            <w:r>
              <w:rPr>
                <w:rFonts w:ascii="宋体" w:hAnsi="宋体" w:cs="宋体" w:eastAsia="宋体" w:hint="default"/>
                <w:spacing w:val="-13"/>
                <w:w w:val="99"/>
                <w:sz w:val="18"/>
                <w:szCs w:val="18"/>
              </w:rPr>
              <w:t>下承诺：</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本人</w:t>
            </w:r>
            <w:r>
              <w:rPr>
                <w:rFonts w:ascii="宋体" w:hAnsi="宋体" w:cs="宋体" w:eastAsia="宋体" w:hint="default"/>
                <w:spacing w:val="-85"/>
                <w:w w:val="99"/>
                <w:sz w:val="18"/>
                <w:szCs w:val="18"/>
              </w:rPr>
              <w:t> </w:t>
            </w:r>
            <w:r>
              <w:rPr>
                <w:rFonts w:ascii="宋体" w:hAnsi="宋体" w:cs="宋体" w:eastAsia="宋体" w:hint="default"/>
                <w:sz w:val="18"/>
                <w:szCs w:val="18"/>
              </w:rPr>
              <w:t>作为天津长 荣印刷设备 股份有限公 司的控股股 东、实际控制</w:t>
            </w:r>
            <w:r>
              <w:rPr>
                <w:rFonts w:ascii="宋体" w:hAnsi="宋体" w:cs="宋体" w:eastAsia="宋体" w:hint="default"/>
                <w:sz w:val="18"/>
                <w:szCs w:val="18"/>
              </w:rPr>
              <w:t> 人，未直接或 间接从事与 天津长荣相 同或相似的 业务。为避免 未来可能发 生的同业竞 争，本人在此 郑重承诺：在 日后的生产 经营、投资业 务活动中，不 利用公司控 股股东、实际 控制人地位 开展任何损 害公司及公 司其他股东 利益的活动， 不以任何方 式直接或间 接从事与公 司相竞争的 任何业务，如 违反以上承 诺导致公司 利益遭受损 失，本人承诺 向公司进行 充分赔偿。</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133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87"/>
              <w:jc w:val="left"/>
              <w:rPr>
                <w:rFonts w:ascii="宋体" w:hAnsi="宋体" w:cs="宋体" w:eastAsia="宋体" w:hint="default"/>
                <w:sz w:val="18"/>
                <w:szCs w:val="18"/>
              </w:rPr>
            </w:pPr>
            <w:r>
              <w:rPr>
                <w:rFonts w:ascii="宋体" w:hAnsi="宋体" w:cs="宋体" w:eastAsia="宋体" w:hint="default"/>
                <w:sz w:val="18"/>
                <w:szCs w:val="18"/>
              </w:rPr>
              <w:t>天津名轩投 资有限公司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1"/>
              <w:jc w:val="left"/>
              <w:rPr>
                <w:rFonts w:ascii="宋体" w:hAnsi="宋体" w:cs="宋体" w:eastAsia="宋体" w:hint="default"/>
                <w:sz w:val="18"/>
                <w:szCs w:val="18"/>
              </w:rPr>
            </w:pPr>
            <w:r>
              <w:rPr>
                <w:rFonts w:ascii="宋体" w:hAnsi="宋体" w:cs="宋体" w:eastAsia="宋体" w:hint="default"/>
                <w:sz w:val="18"/>
                <w:szCs w:val="18"/>
              </w:rPr>
              <w:t>为避免潜在 的同业竞争， 持有本公司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的股东名轩 投资作出了 </w:t>
            </w:r>
            <w:r>
              <w:rPr>
                <w:rFonts w:ascii="宋体" w:hAnsi="宋体" w:cs="宋体" w:eastAsia="宋体" w:hint="default"/>
                <w:spacing w:val="-13"/>
                <w:w w:val="100"/>
                <w:sz w:val="18"/>
                <w:szCs w:val="18"/>
              </w:rPr>
              <w:t>如下承诺：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本</w:t>
            </w:r>
            <w:r>
              <w:rPr>
                <w:rFonts w:ascii="宋体" w:hAnsi="宋体" w:cs="宋体" w:eastAsia="宋体" w:hint="default"/>
                <w:sz w:val="18"/>
                <w:szCs w:val="18"/>
              </w:rPr>
              <w:t> 公司作为贵 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以上的法人 股东，未直接 或间接从事 与贵公司相 同或相似的 业务。为避免 未来可能发 生的同业竞 争，本公司在 此郑重承诺： 在日后的生 产经营、投资 业务活动中， 不利用股东 地位开展任 何损害贵公 司及贵公司 股东利益的 活动；不以任 何方式直接 或间接从事 与贵公司相 竞争的任何 业务；不向业 务与贵公司 所从事的业 务构成竞争 的其他公司、 企业或其他 机构、组织或 个人提供销 售渠道、客户 信息等商业 秘密，如违反 以上承诺导 致贵公司利 益遭受损失， 本公司承诺 将向贵公司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0"/>
              <w:jc w:val="left"/>
              <w:rPr>
                <w:rFonts w:ascii="宋体" w:hAnsi="宋体" w:cs="宋体" w:eastAsia="宋体" w:hint="default"/>
                <w:sz w:val="18"/>
                <w:szCs w:val="18"/>
              </w:rPr>
            </w:pPr>
            <w:r>
              <w:rPr>
                <w:rFonts w:ascii="宋体" w:hAnsi="宋体" w:cs="宋体" w:eastAsia="宋体" w:hint="default"/>
                <w:sz w:val="18"/>
                <w:szCs w:val="18"/>
              </w:rPr>
              <w:t>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6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1"/>
              <w:jc w:val="left"/>
              <w:rPr>
                <w:rFonts w:ascii="Times New Roman" w:hAnsi="Times New Roman" w:cs="Times New Roman" w:eastAsia="Times New Roman" w:hint="default"/>
                <w:sz w:val="18"/>
                <w:szCs w:val="18"/>
              </w:rPr>
            </w:pPr>
            <w:r>
              <w:rPr>
                <w:rFonts w:ascii="宋体" w:hAnsi="宋体" w:cs="宋体" w:eastAsia="宋体" w:hint="default"/>
                <w:sz w:val="18"/>
                <w:szCs w:val="18"/>
              </w:rPr>
              <w:t>进行充分赔 偿。</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570"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由于公司存 在区内注册 区外经营情 </w:t>
            </w:r>
            <w:r>
              <w:rPr>
                <w:rFonts w:ascii="宋体" w:hAnsi="宋体" w:cs="宋体" w:eastAsia="宋体" w:hint="default"/>
                <w:spacing w:val="-2"/>
                <w:sz w:val="18"/>
                <w:szCs w:val="18"/>
              </w:rPr>
              <w:t>况，公司控股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股东及实际 控制人李莉 </w:t>
            </w:r>
            <w:r>
              <w:rPr>
                <w:rFonts w:ascii="宋体" w:hAnsi="宋体" w:cs="宋体" w:eastAsia="宋体" w:hint="default"/>
                <w:spacing w:val="-13"/>
                <w:w w:val="100"/>
                <w:sz w:val="18"/>
                <w:szCs w:val="18"/>
              </w:rPr>
              <w:t>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如果税</w:t>
            </w:r>
            <w:r>
              <w:rPr>
                <w:rFonts w:ascii="宋体" w:hAnsi="宋体" w:cs="宋体" w:eastAsia="宋体" w:hint="default"/>
                <w:sz w:val="18"/>
                <w:szCs w:val="18"/>
              </w:rPr>
              <w:t> 务主管部门 因天津长荣 印刷包装设 备有限公司 </w:t>
            </w:r>
            <w:r>
              <w:rPr>
                <w:rFonts w:ascii="宋体" w:hAnsi="宋体" w:cs="宋体" w:eastAsia="宋体" w:hint="default"/>
                <w:spacing w:val="-2"/>
                <w:sz w:val="18"/>
                <w:szCs w:val="18"/>
              </w:rPr>
              <w:t>在《中华人民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共和国企业 </w:t>
            </w:r>
            <w:r>
              <w:rPr>
                <w:rFonts w:ascii="宋体" w:hAnsi="宋体" w:cs="宋体" w:eastAsia="宋体" w:hint="default"/>
                <w:spacing w:val="-2"/>
                <w:sz w:val="18"/>
                <w:szCs w:val="18"/>
              </w:rPr>
              <w:t>所得税法》实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施前存在的 公司在天津 新技术产业 园区北辰科 技工业园内 </w:t>
            </w:r>
            <w:r>
              <w:rPr>
                <w:rFonts w:ascii="宋体" w:hAnsi="宋体" w:cs="宋体" w:eastAsia="宋体" w:hint="default"/>
                <w:spacing w:val="-2"/>
                <w:sz w:val="18"/>
                <w:szCs w:val="18"/>
              </w:rPr>
              <w:t>注册、而在天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津新技术产 业园区北辰 科技工业园 外经营并享 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企业 所得税优惠 的情形而对 天津长荣印 刷设备股份 有限公司要</w:t>
            </w:r>
          </w:p>
          <w:p>
            <w:pPr>
              <w:pStyle w:val="TableParagraph"/>
              <w:spacing w:line="316"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求补缴税款， 本人自愿承 担全部经济 责任并主动 代天津长荣 印刷设备股 份有限公司 缴纳和承担 全部应补缴 税款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left"/>
              <w:rPr>
                <w:rFonts w:ascii="宋体" w:hAnsi="宋体" w:cs="宋体" w:eastAsia="宋体" w:hint="default"/>
                <w:sz w:val="18"/>
                <w:szCs w:val="18"/>
              </w:rPr>
            </w:pPr>
            <w:r>
              <w:rPr>
                <w:rFonts w:ascii="宋体" w:hAnsi="宋体" w:cs="宋体" w:eastAsia="宋体" w:hint="default"/>
                <w:sz w:val="18"/>
                <w:szCs w:val="18"/>
              </w:rPr>
              <w:t>公司控股股 东及实际控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81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制人李莉出 </w:t>
            </w:r>
            <w:r>
              <w:rPr>
                <w:rFonts w:ascii="宋体" w:hAnsi="宋体" w:cs="宋体" w:eastAsia="宋体" w:hint="default"/>
                <w:spacing w:val="-2"/>
                <w:sz w:val="18"/>
                <w:szCs w:val="18"/>
              </w:rPr>
              <w:t>具承诺：如果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存在公司应 为其缴纳社 会保险或公 积金而未缴 纳的员工要 求公司补缴 社会保险或 </w:t>
            </w:r>
            <w:r>
              <w:rPr>
                <w:rFonts w:ascii="宋体" w:hAnsi="宋体" w:cs="宋体" w:eastAsia="宋体" w:hint="default"/>
                <w:spacing w:val="-2"/>
                <w:sz w:val="18"/>
                <w:szCs w:val="18"/>
              </w:rPr>
              <w:t>公积金，实际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控制人将无 条件按主管 部门核定的 金额代公司 </w:t>
            </w:r>
            <w:r>
              <w:rPr>
                <w:rFonts w:ascii="宋体" w:hAnsi="宋体" w:cs="宋体" w:eastAsia="宋体" w:hint="default"/>
                <w:spacing w:val="-2"/>
                <w:sz w:val="18"/>
                <w:szCs w:val="18"/>
              </w:rPr>
              <w:t>补缴；如果公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司因未按照 相关规定为 职工缴纳社 会保险或公 积金而带来 任何其他费 用支出或经 </w:t>
            </w:r>
            <w:r>
              <w:rPr>
                <w:rFonts w:ascii="宋体" w:hAnsi="宋体" w:cs="宋体" w:eastAsia="宋体" w:hint="default"/>
                <w:spacing w:val="-2"/>
                <w:sz w:val="18"/>
                <w:szCs w:val="18"/>
              </w:rPr>
              <w:t>济损失，实际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控制人将无 条件全部代 公司承担。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全体董事、高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（一）承诺不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无偿或以不 公平条件向 其他单位或 者个人输送 </w:t>
            </w:r>
            <w:r>
              <w:rPr>
                <w:rFonts w:ascii="宋体" w:hAnsi="宋体" w:cs="宋体" w:eastAsia="宋体" w:hint="default"/>
                <w:spacing w:val="-2"/>
                <w:sz w:val="18"/>
                <w:szCs w:val="18"/>
              </w:rPr>
              <w:t>利益，也不采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用其他方式 损害公司利 </w:t>
            </w:r>
            <w:r>
              <w:rPr>
                <w:rFonts w:ascii="宋体" w:hAnsi="宋体" w:cs="宋体" w:eastAsia="宋体" w:hint="default"/>
                <w:spacing w:val="-16"/>
                <w:sz w:val="18"/>
                <w:szCs w:val="18"/>
              </w:rPr>
              <w:t>益。（二）承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诺对董事和 高级管理人 员的职务消 费行为进行 </w:t>
            </w:r>
            <w:r>
              <w:rPr>
                <w:rFonts w:ascii="宋体" w:hAnsi="宋体" w:cs="宋体" w:eastAsia="宋体" w:hint="default"/>
                <w:spacing w:val="-16"/>
                <w:sz w:val="18"/>
                <w:szCs w:val="18"/>
              </w:rPr>
              <w:t>约束。（三）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承诺不动用 公司资产从 事与其履行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1190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职责无关的 投资、消费活 </w:t>
            </w:r>
            <w:r>
              <w:rPr>
                <w:rFonts w:ascii="宋体" w:hAnsi="宋体" w:cs="宋体" w:eastAsia="宋体" w:hint="default"/>
                <w:spacing w:val="-16"/>
                <w:sz w:val="18"/>
                <w:szCs w:val="18"/>
              </w:rPr>
              <w:t>动。（四）承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诺由董事会 或薪酬委员 会制定的薪 酬制度与公 司填补回报 措施的执行 情况相挂钩。</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pacing w:val="-2"/>
                <w:sz w:val="18"/>
                <w:szCs w:val="18"/>
              </w:rPr>
              <w:t>（五）若公司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后续推出公 司股权激励 </w:t>
            </w:r>
            <w:r>
              <w:rPr>
                <w:rFonts w:ascii="宋体" w:hAnsi="宋体" w:cs="宋体" w:eastAsia="宋体" w:hint="default"/>
                <w:spacing w:val="-2"/>
                <w:sz w:val="18"/>
                <w:szCs w:val="18"/>
              </w:rPr>
              <w:t>政策，承诺拟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公布的公司 股权激励的 行权条件与 公司填补回 报措施的执 行情况相挂 </w:t>
            </w:r>
            <w:r>
              <w:rPr>
                <w:rFonts w:ascii="宋体" w:hAnsi="宋体" w:cs="宋体" w:eastAsia="宋体" w:hint="default"/>
                <w:spacing w:val="-2"/>
                <w:sz w:val="18"/>
                <w:szCs w:val="18"/>
              </w:rPr>
              <w:t>钩。作为填补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回报措施相 关责任主体 </w:t>
            </w:r>
            <w:r>
              <w:rPr>
                <w:rFonts w:ascii="宋体" w:hAnsi="宋体" w:cs="宋体" w:eastAsia="宋体" w:hint="default"/>
                <w:spacing w:val="-2"/>
                <w:sz w:val="18"/>
                <w:szCs w:val="18"/>
              </w:rPr>
              <w:t>之一，若违反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上述承诺或 拒不履行上 </w:t>
            </w:r>
            <w:r>
              <w:rPr>
                <w:rFonts w:ascii="宋体" w:hAnsi="宋体" w:cs="宋体" w:eastAsia="宋体" w:hint="default"/>
                <w:spacing w:val="-2"/>
                <w:sz w:val="18"/>
                <w:szCs w:val="18"/>
              </w:rPr>
              <w:t>述承诺，本人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同意，中国证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监会、深圳证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券交易所等 证券监管机 构按照其制 定或发布的 </w:t>
            </w:r>
            <w:r>
              <w:rPr>
                <w:rFonts w:ascii="宋体" w:hAnsi="宋体" w:cs="宋体" w:eastAsia="宋体" w:hint="default"/>
                <w:spacing w:val="-2"/>
                <w:sz w:val="18"/>
                <w:szCs w:val="18"/>
              </w:rPr>
              <w:t>有关规定、规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则，对本人做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出相关处罚 或采取相关 监管措施。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Heading3"/>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23"/>
          <w:szCs w:val="23"/>
        </w:rPr>
      </w:pPr>
    </w:p>
    <w:p>
      <w:pPr>
        <w:pStyle w:val="BodyText"/>
        <w:spacing w:line="240" w:lineRule="auto"/>
        <w:ind w:left="734" w:right="0"/>
        <w:jc w:val="left"/>
      </w:pPr>
      <w:r>
        <w:rPr/>
        <w:t>重要会计政策变更</w:t>
      </w:r>
    </w:p>
    <w:p>
      <w:pPr>
        <w:spacing w:line="240" w:lineRule="auto" w:before="3"/>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3581"/>
        <w:gridCol w:w="1772"/>
        <w:gridCol w:w="1736"/>
      </w:tblGrid>
      <w:tr>
        <w:trPr>
          <w:trHeight w:val="346" w:hRule="exact"/>
        </w:trPr>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会计政策变更的内容和原因</w:t>
            </w:r>
            <w:r>
              <w:rPr>
                <w:rFonts w:ascii="Microsoft JhengHei" w:hAnsi="Microsoft JhengHei" w:cs="Microsoft JhengHei" w:eastAsia="Microsoft JhengHei"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审批程序</w:t>
            </w:r>
            <w:r>
              <w:rPr>
                <w:rFonts w:ascii="Microsoft JhengHei" w:hAnsi="Microsoft JhengHei" w:cs="Microsoft JhengHei" w:eastAsia="Microsoft JhengHei" w:hint="default"/>
                <w:sz w:val="18"/>
                <w:szCs w:val="18"/>
              </w:rPr>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1908" w:hRule="exact"/>
        </w:trPr>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日颁布了《关于修订印</w:t>
            </w:r>
            <w:r>
              <w:rPr>
                <w:rFonts w:ascii="宋体" w:hAnsi="宋体" w:cs="宋体" w:eastAsia="宋体" w:hint="default"/>
                <w:spacing w:val="-49"/>
                <w:sz w:val="18"/>
                <w:szCs w:val="18"/>
              </w:rPr>
              <w:t> </w:t>
            </w:r>
            <w:r>
              <w:rPr>
                <w:rFonts w:ascii="宋体" w:hAnsi="宋体" w:cs="宋体" w:eastAsia="宋体" w:hint="default"/>
                <w:spacing w:val="6"/>
                <w:sz w:val="18"/>
                <w:szCs w:val="18"/>
              </w:rPr>
              <w:t>发</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年度一般企业财务报表格式的通知》</w:t>
            </w:r>
          </w:p>
          <w:p>
            <w:pPr>
              <w:pStyle w:val="TableParagraph"/>
              <w:spacing w:line="300" w:lineRule="auto" w:before="13"/>
              <w:ind w:left="4" w:right="1"/>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[2019]6</w:t>
            </w:r>
            <w:r>
              <w:rPr>
                <w:rFonts w:ascii="宋体" w:hAnsi="宋体" w:cs="宋体" w:eastAsia="宋体" w:hint="default"/>
                <w:sz w:val="18"/>
                <w:szCs w:val="18"/>
              </w:rPr>
              <w:t>号，以下简称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6</w:t>
            </w:r>
            <w:r>
              <w:rPr>
                <w:rFonts w:ascii="宋体" w:hAnsi="宋体" w:cs="宋体" w:eastAsia="宋体" w:hint="default"/>
                <w:sz w:val="18"/>
                <w:szCs w:val="18"/>
              </w:rPr>
              <w:t>号文件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日颁布了《关于修订印发合并财</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7"/>
                <w:sz w:val="18"/>
                <w:szCs w:val="18"/>
              </w:rPr>
              <w:t>务报表格式（</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版）的通知》（财会</w:t>
            </w:r>
            <w:r>
              <w:rPr>
                <w:rFonts w:ascii="Times New Roman" w:hAnsi="Times New Roman" w:cs="Times New Roman" w:eastAsia="Times New Roman" w:hint="default"/>
                <w:spacing w:val="-7"/>
                <w:sz w:val="18"/>
                <w:szCs w:val="18"/>
              </w:rPr>
              <w:t>[2019]16</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宋体" w:hAnsi="宋体" w:cs="宋体" w:eastAsia="宋体" w:hint="default"/>
                <w:sz w:val="18"/>
                <w:szCs w:val="18"/>
              </w:rPr>
              <w:t>号，以下简称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16</w:t>
            </w:r>
            <w:r>
              <w:rPr>
                <w:rFonts w:ascii="宋体" w:hAnsi="宋体" w:cs="宋体" w:eastAsia="宋体" w:hint="default"/>
                <w:sz w:val="18"/>
                <w:szCs w:val="18"/>
              </w:rPr>
              <w:t>号文件）</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8"/>
              <w:jc w:val="left"/>
              <w:rPr>
                <w:rFonts w:ascii="宋体" w:hAnsi="宋体" w:cs="宋体" w:eastAsia="宋体" w:hint="default"/>
                <w:sz w:val="18"/>
                <w:szCs w:val="18"/>
              </w:rPr>
            </w:pPr>
            <w:r>
              <w:rPr>
                <w:rFonts w:ascii="宋体" w:hAnsi="宋体" w:cs="宋体" w:eastAsia="宋体" w:hint="default"/>
                <w:spacing w:val="14"/>
                <w:sz w:val="18"/>
                <w:szCs w:val="18"/>
              </w:rPr>
              <w:t>本公司第四届董事会</w:t>
            </w:r>
            <w:r>
              <w:rPr>
                <w:rFonts w:ascii="宋体" w:hAnsi="宋体" w:cs="宋体" w:eastAsia="宋体" w:hint="default"/>
                <w:sz w:val="18"/>
                <w:szCs w:val="18"/>
              </w:rPr>
              <w:t> 第三十四次会议批准。</w:t>
            </w:r>
          </w:p>
          <w:p>
            <w:pPr>
              <w:pStyle w:val="TableParagraph"/>
              <w:spacing w:line="240" w:lineRule="auto" w:before="19"/>
              <w:ind w:left="-80" w:right="0"/>
              <w:jc w:val="left"/>
              <w:rPr>
                <w:rFonts w:ascii="宋体" w:hAnsi="宋体" w:cs="宋体" w:eastAsia="宋体" w:hint="default"/>
                <w:sz w:val="18"/>
                <w:szCs w:val="18"/>
              </w:rPr>
            </w:pPr>
            <w:r>
              <w:rPr>
                <w:rFonts w:ascii="宋体" w:hAnsi="宋体" w:cs="宋体" w:eastAsia="宋体" w:hint="default"/>
                <w:spacing w:val="-24"/>
                <w:sz w:val="18"/>
                <w:szCs w:val="18"/>
              </w:rPr>
              <w:t>。</w:t>
            </w:r>
            <w:r>
              <w:rPr>
                <w:rFonts w:ascii="宋体" w:hAnsi="宋体" w:cs="宋体" w:eastAsia="宋体" w:hint="default"/>
                <w:sz w:val="18"/>
                <w:szCs w:val="18"/>
              </w:rPr>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详见说明</w:t>
            </w:r>
            <w:r>
              <w:rPr>
                <w:rFonts w:ascii="Times New Roman" w:hAnsi="Times New Roman" w:cs="Times New Roman" w:eastAsia="Times New Roman" w:hint="default"/>
                <w:sz w:val="18"/>
                <w:szCs w:val="18"/>
              </w:rPr>
              <w:t>1</w:t>
            </w:r>
          </w:p>
        </w:tc>
      </w:tr>
      <w:tr>
        <w:trPr>
          <w:trHeight w:val="2533" w:hRule="exact"/>
        </w:trPr>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年，财政部修订并颁布了《企业会计准则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第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r>
              <w:rPr>
                <w:rFonts w:ascii="宋体" w:hAnsi="宋体" w:cs="宋体" w:eastAsia="宋体" w:hint="default"/>
                <w:spacing w:val="-52"/>
                <w:sz w:val="18"/>
                <w:szCs w:val="18"/>
              </w:rPr>
              <w:t> </w:t>
            </w:r>
            <w:r>
              <w:rPr>
                <w:rFonts w:ascii="宋体" w:hAnsi="宋体" w:cs="宋体" w:eastAsia="宋体" w:hint="default"/>
                <w:spacing w:val="-7"/>
                <w:sz w:val="18"/>
                <w:szCs w:val="18"/>
              </w:rPr>
              <w:t>确认和计量》、《企业会</w:t>
            </w:r>
            <w:r>
              <w:rPr>
                <w:rFonts w:ascii="宋体" w:hAnsi="宋体" w:cs="宋体" w:eastAsia="宋体" w:hint="default"/>
                <w:sz w:val="18"/>
                <w:szCs w:val="18"/>
              </w:rPr>
              <w:t> 计准则第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金融资产转移》、《企业会</w:t>
            </w:r>
          </w:p>
          <w:p>
            <w:pPr>
              <w:pStyle w:val="TableParagraph"/>
              <w:spacing w:line="240" w:lineRule="auto" w:before="13"/>
              <w:ind w:left="4" w:right="0"/>
              <w:jc w:val="both"/>
              <w:rPr>
                <w:rFonts w:ascii="宋体" w:hAnsi="宋体" w:cs="宋体" w:eastAsia="宋体" w:hint="default"/>
                <w:sz w:val="18"/>
                <w:szCs w:val="18"/>
              </w:rPr>
            </w:pPr>
            <w:r>
              <w:rPr>
                <w:rFonts w:ascii="宋体" w:hAnsi="宋体" w:cs="宋体" w:eastAsia="宋体" w:hint="default"/>
                <w:sz w:val="18"/>
                <w:szCs w:val="18"/>
              </w:rPr>
              <w:t>计准则第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套期会计》、《企业会计准</w:t>
            </w:r>
          </w:p>
          <w:p>
            <w:pPr>
              <w:pStyle w:val="TableParagraph"/>
              <w:spacing w:line="300" w:lineRule="auto" w:before="63"/>
              <w:ind w:left="4" w:right="-34"/>
              <w:jc w:val="both"/>
              <w:rPr>
                <w:rFonts w:ascii="宋体" w:hAnsi="宋体" w:cs="宋体" w:eastAsia="宋体" w:hint="default"/>
                <w:sz w:val="18"/>
                <w:szCs w:val="18"/>
              </w:rPr>
            </w:pPr>
            <w:r>
              <w:rPr>
                <w:rFonts w:ascii="宋体" w:hAnsi="宋体" w:cs="宋体" w:eastAsia="宋体" w:hint="default"/>
                <w:sz w:val="18"/>
                <w:szCs w:val="18"/>
              </w:rPr>
              <w:t>则第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金融工具列报》等四项金融工具 </w:t>
            </w:r>
            <w:r>
              <w:rPr>
                <w:rFonts w:ascii="宋体" w:hAnsi="宋体" w:cs="宋体" w:eastAsia="宋体" w:hint="default"/>
                <w:spacing w:val="-8"/>
                <w:sz w:val="18"/>
                <w:szCs w:val="18"/>
              </w:rPr>
              <w:t>相关会计准则（以下简称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新金融工具准则</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新金融工具准则要求境内上市企业自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8"/>
              <w:jc w:val="left"/>
              <w:rPr>
                <w:rFonts w:ascii="宋体" w:hAnsi="宋体" w:cs="宋体" w:eastAsia="宋体" w:hint="default"/>
                <w:sz w:val="18"/>
                <w:szCs w:val="18"/>
              </w:rPr>
            </w:pPr>
            <w:r>
              <w:rPr>
                <w:rFonts w:ascii="宋体" w:hAnsi="宋体" w:cs="宋体" w:eastAsia="宋体" w:hint="default"/>
                <w:spacing w:val="14"/>
                <w:sz w:val="18"/>
                <w:szCs w:val="18"/>
              </w:rPr>
              <w:t>本公司第四届董事会</w:t>
            </w:r>
            <w:r>
              <w:rPr>
                <w:rFonts w:ascii="宋体" w:hAnsi="宋体" w:cs="宋体" w:eastAsia="宋体" w:hint="default"/>
                <w:sz w:val="18"/>
                <w:szCs w:val="18"/>
              </w:rPr>
              <w:t> 第三十八次会议批准。</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详见说明</w:t>
            </w:r>
            <w:r>
              <w:rPr>
                <w:rFonts w:ascii="Times New Roman" w:hAnsi="Times New Roman" w:cs="Times New Roman" w:eastAsia="Times New Roman" w:hint="default"/>
                <w:sz w:val="18"/>
                <w:szCs w:val="18"/>
              </w:rPr>
              <w:t>2</w:t>
            </w:r>
          </w:p>
        </w:tc>
      </w:tr>
      <w:tr>
        <w:trPr>
          <w:trHeight w:val="970" w:hRule="exact"/>
        </w:trPr>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日，财政部修订发布了《企业会计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准则第</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非货币性资产交换》（财会</w:t>
            </w:r>
            <w:r>
              <w:rPr>
                <w:rFonts w:ascii="Times New Roman" w:hAnsi="Times New Roman" w:cs="Times New Roman" w:eastAsia="Times New Roman" w:hint="default"/>
                <w:spacing w:val="-2"/>
                <w:sz w:val="18"/>
                <w:szCs w:val="18"/>
              </w:rPr>
              <w:t>[2019]8</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号）</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8"/>
              <w:jc w:val="left"/>
              <w:rPr>
                <w:rFonts w:ascii="宋体" w:hAnsi="宋体" w:cs="宋体" w:eastAsia="宋体" w:hint="default"/>
                <w:sz w:val="18"/>
                <w:szCs w:val="18"/>
              </w:rPr>
            </w:pPr>
            <w:r>
              <w:rPr>
                <w:rFonts w:ascii="宋体" w:hAnsi="宋体" w:cs="宋体" w:eastAsia="宋体" w:hint="default"/>
                <w:spacing w:val="14"/>
                <w:sz w:val="18"/>
                <w:szCs w:val="18"/>
              </w:rPr>
              <w:t>本公司第四届董事会</w:t>
            </w:r>
            <w:r>
              <w:rPr>
                <w:rFonts w:ascii="宋体" w:hAnsi="宋体" w:cs="宋体" w:eastAsia="宋体" w:hint="default"/>
                <w:sz w:val="18"/>
                <w:szCs w:val="18"/>
              </w:rPr>
              <w:t> 第五十二次会议批准。</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0" w:right="50"/>
              <w:jc w:val="center"/>
              <w:rPr>
                <w:rFonts w:ascii="宋体" w:hAnsi="宋体" w:cs="宋体" w:eastAsia="宋体" w:hint="default"/>
                <w:sz w:val="18"/>
                <w:szCs w:val="18"/>
              </w:rPr>
            </w:pPr>
            <w:r>
              <w:rPr>
                <w:rFonts w:ascii="宋体" w:hAnsi="宋体" w:cs="宋体" w:eastAsia="宋体" w:hint="default"/>
                <w:sz w:val="18"/>
                <w:szCs w:val="18"/>
              </w:rPr>
              <w:t>相关会计政策变更对 公司财务报表不产生 重大影响</w:t>
            </w:r>
          </w:p>
        </w:tc>
      </w:tr>
      <w:tr>
        <w:trPr>
          <w:trHeight w:val="972" w:hRule="exact"/>
        </w:trPr>
        <w:tc>
          <w:tcPr>
            <w:tcW w:w="35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日，财政部修订发布了《企业会</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计准则第</w:t>
            </w:r>
            <w:r>
              <w:rPr>
                <w:rFonts w:ascii="Times New Roman" w:hAnsi="Times New Roman" w:cs="Times New Roman" w:eastAsia="Times New Roman" w:hint="default"/>
                <w:sz w:val="18"/>
                <w:szCs w:val="18"/>
              </w:rPr>
              <w:t>12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债务重组》（财会</w:t>
            </w:r>
            <w:r>
              <w:rPr>
                <w:rFonts w:ascii="Times New Roman" w:hAnsi="Times New Roman" w:cs="Times New Roman" w:eastAsia="Times New Roman" w:hint="default"/>
                <w:sz w:val="18"/>
                <w:szCs w:val="18"/>
              </w:rPr>
              <w:t>[2019]9</w:t>
            </w:r>
            <w:r>
              <w:rPr>
                <w:rFonts w:ascii="宋体" w:hAnsi="宋体" w:cs="宋体" w:eastAsia="宋体" w:hint="default"/>
                <w:sz w:val="18"/>
                <w:szCs w:val="18"/>
              </w:rPr>
              <w:t>号）</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8"/>
              <w:jc w:val="left"/>
              <w:rPr>
                <w:rFonts w:ascii="宋体" w:hAnsi="宋体" w:cs="宋体" w:eastAsia="宋体" w:hint="default"/>
                <w:sz w:val="18"/>
                <w:szCs w:val="18"/>
              </w:rPr>
            </w:pPr>
            <w:r>
              <w:rPr>
                <w:rFonts w:ascii="宋体" w:hAnsi="宋体" w:cs="宋体" w:eastAsia="宋体" w:hint="default"/>
                <w:spacing w:val="14"/>
                <w:sz w:val="18"/>
                <w:szCs w:val="18"/>
              </w:rPr>
              <w:t>本公司第四届董事会</w:t>
            </w:r>
            <w:r>
              <w:rPr>
                <w:rFonts w:ascii="宋体" w:hAnsi="宋体" w:cs="宋体" w:eastAsia="宋体" w:hint="default"/>
                <w:sz w:val="18"/>
                <w:szCs w:val="18"/>
              </w:rPr>
              <w:t> 第五十二次会议批准。</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0" w:right="50"/>
              <w:jc w:val="center"/>
              <w:rPr>
                <w:rFonts w:ascii="宋体" w:hAnsi="宋体" w:cs="宋体" w:eastAsia="宋体" w:hint="default"/>
                <w:sz w:val="18"/>
                <w:szCs w:val="18"/>
              </w:rPr>
            </w:pPr>
            <w:r>
              <w:rPr>
                <w:rFonts w:ascii="宋体" w:hAnsi="宋体" w:cs="宋体" w:eastAsia="宋体" w:hint="default"/>
                <w:sz w:val="18"/>
                <w:szCs w:val="18"/>
              </w:rPr>
              <w:t>相关会计政策变更对 公司财务报表不产生 重大影响</w:t>
            </w:r>
          </w:p>
        </w:tc>
      </w:tr>
    </w:tbl>
    <w:p>
      <w:pPr>
        <w:spacing w:after="0" w:line="316"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0" w:firstLine="360"/>
        <w:jc w:val="left"/>
      </w:pPr>
      <w:r>
        <w:rPr/>
        <w:t>说明</w:t>
      </w:r>
      <w:r>
        <w:rPr>
          <w:rFonts w:ascii="Times New Roman" w:hAnsi="Times New Roman" w:cs="Times New Roman" w:eastAsia="Times New Roman" w:hint="default"/>
        </w:rPr>
        <w:t>1</w:t>
      </w:r>
      <w:r>
        <w:rPr/>
        <w:t>：本集团按照财政部财会</w:t>
      </w:r>
      <w:r>
        <w:rPr>
          <w:rFonts w:ascii="Times New Roman" w:hAnsi="Times New Roman" w:cs="Times New Roman" w:eastAsia="Times New Roman" w:hint="default"/>
        </w:rPr>
        <w:t>16</w:t>
      </w:r>
      <w:r>
        <w:rPr/>
        <w:t>号文件以及财会</w:t>
      </w:r>
      <w:r>
        <w:rPr>
          <w:rFonts w:ascii="Times New Roman" w:hAnsi="Times New Roman" w:cs="Times New Roman" w:eastAsia="Times New Roman" w:hint="default"/>
        </w:rPr>
        <w:t>6</w:t>
      </w:r>
      <w:r>
        <w:rPr/>
        <w:t>号文件编制</w:t>
      </w:r>
      <w:r>
        <w:rPr>
          <w:rFonts w:ascii="Times New Roman" w:hAnsi="Times New Roman" w:cs="Times New Roman" w:eastAsia="Times New Roman" w:hint="default"/>
        </w:rPr>
        <w:t>2019</w:t>
      </w:r>
      <w:r>
        <w:rPr/>
        <w:t>年度财务报表，财会</w:t>
      </w:r>
      <w:r>
        <w:rPr>
          <w:rFonts w:ascii="Times New Roman" w:hAnsi="Times New Roman" w:cs="Times New Roman" w:eastAsia="Times New Roman" w:hint="default"/>
        </w:rPr>
        <w:t>16</w:t>
      </w:r>
      <w:r>
        <w:rPr/>
        <w:t>号文件以及财会</w:t>
      </w:r>
      <w:r>
        <w:rPr>
          <w:rFonts w:ascii="Times New Roman" w:hAnsi="Times New Roman" w:cs="Times New Roman" w:eastAsia="Times New Roman" w:hint="default"/>
        </w:rPr>
        <w:t>6</w:t>
      </w:r>
      <w:r>
        <w:rPr/>
        <w:t>号文件对资 </w:t>
      </w:r>
      <w:r>
        <w:rPr>
          <w:spacing w:val="-4"/>
        </w:rPr>
        <w:t>产负债表进行了修订，根据文件规定，本集团对上年比较数据进行了重述。比较期间合并财务报表受影响的项目及金额如下：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2516"/>
        <w:gridCol w:w="1706"/>
        <w:gridCol w:w="1772"/>
        <w:gridCol w:w="1755"/>
      </w:tblGrid>
      <w:tr>
        <w:trPr>
          <w:trHeight w:val="348" w:hRule="exact"/>
        </w:trPr>
        <w:tc>
          <w:tcPr>
            <w:tcW w:w="2516"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523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6" w:hRule="exact"/>
        </w:trPr>
        <w:tc>
          <w:tcPr>
            <w:tcW w:w="2516" w:type="dxa"/>
            <w:vMerge/>
            <w:tcBorders>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r>
      <w:tr>
        <w:trPr>
          <w:trHeight w:val="34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63" w:right="0"/>
              <w:jc w:val="left"/>
              <w:rPr>
                <w:rFonts w:ascii="Times New Roman" w:hAnsi="Times New Roman" w:cs="Times New Roman" w:eastAsia="Times New Roman" w:hint="default"/>
                <w:sz w:val="18"/>
                <w:szCs w:val="18"/>
              </w:rPr>
            </w:pPr>
            <w:r>
              <w:rPr>
                <w:rFonts w:ascii="Times New Roman"/>
                <w:sz w:val="18"/>
              </w:rPr>
              <w:t>444,796,087.08</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444,796,087.08</w:t>
            </w:r>
          </w:p>
        </w:tc>
      </w:tr>
      <w:tr>
        <w:trPr>
          <w:trHeight w:val="346"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706"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414,088,612.22</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414,088,612.22</w:t>
            </w:r>
          </w:p>
        </w:tc>
      </w:tr>
      <w:tr>
        <w:trPr>
          <w:trHeight w:val="34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6"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30,707,474.86</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34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34"/>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63" w:right="0"/>
              <w:jc w:val="left"/>
              <w:rPr>
                <w:rFonts w:ascii="Times New Roman" w:hAnsi="Times New Roman" w:cs="Times New Roman" w:eastAsia="Times New Roman" w:hint="default"/>
                <w:sz w:val="18"/>
                <w:szCs w:val="18"/>
              </w:rPr>
            </w:pPr>
            <w:r>
              <w:rPr>
                <w:rFonts w:ascii="Times New Roman"/>
                <w:sz w:val="18"/>
              </w:rPr>
              <w:t>444,796,087.08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-444,796,087.08</w:t>
            </w:r>
          </w:p>
        </w:tc>
        <w:tc>
          <w:tcPr>
            <w:tcW w:w="175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63" w:right="0"/>
              <w:jc w:val="left"/>
              <w:rPr>
                <w:rFonts w:ascii="Times New Roman" w:hAnsi="Times New Roman" w:cs="Times New Roman" w:eastAsia="Times New Roman" w:hint="default"/>
                <w:sz w:val="18"/>
                <w:szCs w:val="18"/>
              </w:rPr>
            </w:pPr>
            <w:r>
              <w:rPr>
                <w:rFonts w:ascii="Times New Roman"/>
                <w:sz w:val="18"/>
              </w:rPr>
              <w:t>627,571,409.77</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627,571,409.77</w:t>
            </w:r>
          </w:p>
        </w:tc>
      </w:tr>
      <w:tr>
        <w:trPr>
          <w:trHeight w:val="349"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其中：应付票据</w:t>
            </w:r>
          </w:p>
        </w:tc>
        <w:tc>
          <w:tcPr>
            <w:tcW w:w="1706"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369,983,510.79</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369,983,510.79</w:t>
            </w:r>
          </w:p>
        </w:tc>
      </w:tr>
      <w:tr>
        <w:trPr>
          <w:trHeight w:val="346"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6"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257,587,898.98</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257,587,898.98</w:t>
            </w:r>
          </w:p>
        </w:tc>
      </w:tr>
      <w:tr>
        <w:trPr>
          <w:trHeight w:val="348"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34"/>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63" w:right="0"/>
              <w:jc w:val="left"/>
              <w:rPr>
                <w:rFonts w:ascii="Times New Roman" w:hAnsi="Times New Roman" w:cs="Times New Roman" w:eastAsia="Times New Roman" w:hint="default"/>
                <w:sz w:val="18"/>
                <w:szCs w:val="18"/>
              </w:rPr>
            </w:pPr>
            <w:r>
              <w:rPr>
                <w:rFonts w:ascii="Times New Roman"/>
                <w:sz w:val="18"/>
              </w:rPr>
              <w:t>627,571,409.77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-627,571,409.77</w:t>
            </w:r>
          </w:p>
        </w:tc>
        <w:tc>
          <w:tcPr>
            <w:tcW w:w="175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44"/>
        <w:ind w:left="424" w:right="0"/>
        <w:jc w:val="left"/>
      </w:pPr>
      <w:r>
        <w:rPr/>
        <w:t>母公司财务报表受影响的项目及金额如下：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377"/>
        <w:gridCol w:w="1771"/>
        <w:gridCol w:w="1808"/>
        <w:gridCol w:w="1760"/>
      </w:tblGrid>
      <w:tr>
        <w:trPr>
          <w:trHeight w:val="348" w:hRule="exact"/>
        </w:trPr>
        <w:tc>
          <w:tcPr>
            <w:tcW w:w="2377"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53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6" w:hRule="exact"/>
        </w:trPr>
        <w:tc>
          <w:tcPr>
            <w:tcW w:w="2377" w:type="dxa"/>
            <w:vMerge/>
            <w:tcBorders>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r>
      <w:tr>
        <w:trPr>
          <w:trHeight w:val="34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31" w:right="0"/>
              <w:jc w:val="left"/>
              <w:rPr>
                <w:rFonts w:ascii="Times New Roman" w:hAnsi="Times New Roman" w:cs="Times New Roman" w:eastAsia="Times New Roman" w:hint="default"/>
                <w:sz w:val="18"/>
                <w:szCs w:val="18"/>
              </w:rPr>
            </w:pPr>
            <w:r>
              <w:rPr>
                <w:rFonts w:ascii="Times New Roman"/>
                <w:sz w:val="18"/>
              </w:rPr>
              <w:t>261,337,593.04</w:t>
            </w:r>
          </w:p>
        </w:tc>
        <w:tc>
          <w:tcPr>
            <w:tcW w:w="1808" w:type="dxa"/>
            <w:tcBorders>
              <w:top w:val="single" w:sz="6" w:space="0" w:color="000000"/>
              <w:left w:val="single" w:sz="6" w:space="0" w:color="000000"/>
              <w:bottom w:val="single" w:sz="6" w:space="0" w:color="000000"/>
              <w:right w:val="single" w:sz="6" w:space="0" w:color="000000"/>
            </w:tcBorders>
          </w:tcPr>
          <w:p>
            <w:pP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261,337,593.04</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771"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242,105,836.93</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242,105,836.93</w:t>
            </w:r>
          </w:p>
        </w:tc>
      </w:tr>
      <w:tr>
        <w:trPr>
          <w:trHeight w:val="34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71"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19,231,756.11</w:t>
            </w:r>
          </w:p>
        </w:tc>
      </w:tr>
      <w:tr>
        <w:trPr>
          <w:trHeight w:val="34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5"/>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1" w:right="0"/>
              <w:jc w:val="left"/>
              <w:rPr>
                <w:rFonts w:ascii="Times New Roman" w:hAnsi="Times New Roman" w:cs="Times New Roman" w:eastAsia="Times New Roman" w:hint="default"/>
                <w:sz w:val="18"/>
                <w:szCs w:val="18"/>
              </w:rPr>
            </w:pPr>
            <w:r>
              <w:rPr>
                <w:rFonts w:ascii="Times New Roman"/>
                <w:sz w:val="18"/>
              </w:rPr>
              <w:t>261,337,593.04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-261,337,593.04</w:t>
            </w:r>
          </w:p>
        </w:tc>
        <w:tc>
          <w:tcPr>
            <w:tcW w:w="176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1" w:right="0"/>
              <w:jc w:val="left"/>
              <w:rPr>
                <w:rFonts w:ascii="Times New Roman" w:hAnsi="Times New Roman" w:cs="Times New Roman" w:eastAsia="Times New Roman" w:hint="default"/>
                <w:sz w:val="18"/>
                <w:szCs w:val="18"/>
              </w:rPr>
            </w:pPr>
            <w:r>
              <w:rPr>
                <w:rFonts w:ascii="Times New Roman"/>
                <w:sz w:val="18"/>
              </w:rPr>
              <w:t>389,074,691.08</w:t>
            </w:r>
          </w:p>
        </w:tc>
        <w:tc>
          <w:tcPr>
            <w:tcW w:w="1808" w:type="dxa"/>
            <w:tcBorders>
              <w:top w:val="single" w:sz="6" w:space="0" w:color="000000"/>
              <w:left w:val="single" w:sz="6" w:space="0" w:color="000000"/>
              <w:bottom w:val="single" w:sz="6" w:space="0" w:color="000000"/>
              <w:right w:val="single" w:sz="6" w:space="0" w:color="000000"/>
            </w:tcBorders>
          </w:tcPr>
          <w:p>
            <w:pP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389,074,691.08</w:t>
            </w:r>
          </w:p>
        </w:tc>
      </w:tr>
      <w:tr>
        <w:trPr>
          <w:trHeight w:val="34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其中：应付票据</w:t>
            </w:r>
          </w:p>
        </w:tc>
        <w:tc>
          <w:tcPr>
            <w:tcW w:w="1771"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190,000,000.00</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71"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199,074,691.08</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199,074,691.08</w:t>
            </w:r>
          </w:p>
        </w:tc>
      </w:tr>
      <w:tr>
        <w:trPr>
          <w:trHeight w:val="348"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5"/>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31" w:right="0"/>
              <w:jc w:val="left"/>
              <w:rPr>
                <w:rFonts w:ascii="Times New Roman" w:hAnsi="Times New Roman" w:cs="Times New Roman" w:eastAsia="Times New Roman" w:hint="default"/>
                <w:sz w:val="18"/>
                <w:szCs w:val="18"/>
              </w:rPr>
            </w:pPr>
            <w:r>
              <w:rPr>
                <w:rFonts w:ascii="Times New Roman"/>
                <w:sz w:val="18"/>
              </w:rPr>
              <w:t>389,074,691.08</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-389,074,691.08</w:t>
            </w:r>
          </w:p>
        </w:tc>
        <w:tc>
          <w:tcPr>
            <w:tcW w:w="17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44"/>
        <w:ind w:left="424" w:right="0"/>
        <w:jc w:val="left"/>
      </w:pPr>
      <w:r>
        <w:rPr/>
        <w:t>说明</w:t>
      </w:r>
      <w:r>
        <w:rPr>
          <w:rFonts w:ascii="Times New Roman" w:hAnsi="Times New Roman" w:cs="Times New Roman" w:eastAsia="Times New Roman" w:hint="default"/>
        </w:rPr>
        <w:t>2</w:t>
      </w:r>
      <w:r>
        <w:rPr/>
        <w:t>：本集团执行新金融工具准则对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日合并财务报表的主要影响如下：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2235"/>
        <w:gridCol w:w="1843"/>
        <w:gridCol w:w="1702"/>
        <w:gridCol w:w="1700"/>
      </w:tblGrid>
      <w:tr>
        <w:trPr>
          <w:trHeight w:val="349" w:hRule="exact"/>
        </w:trPr>
        <w:tc>
          <w:tcPr>
            <w:tcW w:w="2235"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52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tc>
      </w:tr>
      <w:tr>
        <w:trPr>
          <w:trHeight w:val="346" w:hRule="exact"/>
        </w:trPr>
        <w:tc>
          <w:tcPr>
            <w:tcW w:w="2235"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8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9"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785,088,142.24</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785,088,142.24</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212,333.33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212,333.33</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30,707,474.86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-30,707,474.86</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30,707,474.86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132,500,386.72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-132,500,386.72</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712,303,947.33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712,303,947.33</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620,000,000.00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-620,000,000.00</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1,880,280.66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-1,880,280.66</w:t>
            </w: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235"/>
        <w:gridCol w:w="1843"/>
        <w:gridCol w:w="1702"/>
        <w:gridCol w:w="1700"/>
      </w:tblGrid>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4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41,864,386.72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41,864,386.72</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1,013,532,284.53</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1,013,532,284.53</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782,344,000.00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3,884,341.52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786,228,341.52</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226,837,247.45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466,695.56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227,303,943.01</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4,351,037.08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-4,351,037.08</w:t>
            </w: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44"/>
        <w:ind w:left="590" w:right="0"/>
        <w:jc w:val="left"/>
      </w:pPr>
      <w:r>
        <w:rPr/>
        <w:t>对母公司财务报表的主要影响如下：</w:t>
      </w:r>
    </w:p>
    <w:p>
      <w:pPr>
        <w:spacing w:line="240" w:lineRule="auto" w:before="5"/>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2235"/>
        <w:gridCol w:w="1774"/>
        <w:gridCol w:w="1666"/>
        <w:gridCol w:w="1541"/>
      </w:tblGrid>
      <w:tr>
        <w:trPr>
          <w:trHeight w:val="348" w:hRule="exact"/>
        </w:trPr>
        <w:tc>
          <w:tcPr>
            <w:tcW w:w="2235"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49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tc>
      </w:tr>
      <w:tr>
        <w:trPr>
          <w:trHeight w:val="346" w:hRule="exact"/>
        </w:trPr>
        <w:tc>
          <w:tcPr>
            <w:tcW w:w="2235" w:type="dxa"/>
            <w:vMerge/>
            <w:tcBorders>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9"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234,358,331.26</w:t>
            </w:r>
          </w:p>
        </w:tc>
        <w:tc>
          <w:tcPr>
            <w:tcW w:w="166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234,358,331.26</w:t>
            </w:r>
          </w:p>
        </w:tc>
      </w:tr>
      <w:tr>
        <w:trPr>
          <w:trHeight w:val="349"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74"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19,231,756.11</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74"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200,126,575.34</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200,126,575.34</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-200,000,000.00</w:t>
            </w: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126,575.34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-126,575.34</w:t>
            </w:r>
          </w:p>
        </w:tc>
        <w:tc>
          <w:tcPr>
            <w:tcW w:w="154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74"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520,762,198.61</w:t>
            </w:r>
          </w:p>
        </w:tc>
        <w:tc>
          <w:tcPr>
            <w:tcW w:w="166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520,762,198.61</w:t>
            </w:r>
          </w:p>
        </w:tc>
      </w:tr>
      <w:tr>
        <w:trPr>
          <w:trHeight w:val="346"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520,000,000.00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520,762,198.61</w:t>
            </w: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54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441" w:right="0"/>
        <w:jc w:val="left"/>
      </w:pPr>
      <w:r>
        <w:rPr/>
        <w:t>重大会计差错更正的说明</w:t>
      </w:r>
    </w:p>
    <w:p>
      <w:pPr>
        <w:spacing w:line="240" w:lineRule="auto" w:before="10"/>
        <w:rPr>
          <w:rFonts w:ascii="宋体" w:hAnsi="宋体" w:cs="宋体" w:eastAsia="宋体" w:hint="default"/>
          <w:sz w:val="20"/>
          <w:szCs w:val="20"/>
        </w:rPr>
      </w:pPr>
    </w:p>
    <w:p>
      <w:pPr>
        <w:pStyle w:val="BodyText"/>
        <w:spacing w:line="240" w:lineRule="auto" w:before="44"/>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七、与上年度财务报告相比，合并报表范围发生变化的情况说明</w:t>
      </w:r>
      <w:r>
        <w:rPr>
          <w:b w:val="0"/>
          <w:bCs w:val="0"/>
        </w:rPr>
      </w:r>
    </w:p>
    <w:p>
      <w:pPr>
        <w:pStyle w:val="BodyText"/>
        <w:spacing w:line="540" w:lineRule="atLeast" w:before="28"/>
        <w:ind w:left="513" w:right="103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4"/>
        </w:rPr>
        <w:t>本公司合并财务报表范围包括：长荣股份（香港）有限公司、天津长荣震德机械有限公司、天津绿动能源科技有限公司、</w:t>
      </w:r>
    </w:p>
    <w:p>
      <w:pPr>
        <w:pStyle w:val="BodyText"/>
        <w:spacing w:line="309" w:lineRule="auto" w:before="76"/>
        <w:ind w:right="1033"/>
        <w:jc w:val="left"/>
      </w:pPr>
      <w:r>
        <w:rPr/>
        <w:t>天津荣彩科技有限公司、</w:t>
      </w:r>
      <w:r>
        <w:rPr>
          <w:rFonts w:ascii="Times New Roman" w:hAnsi="Times New Roman" w:cs="Times New Roman" w:eastAsia="Times New Roman" w:hint="default"/>
        </w:rPr>
        <w:t>MASTERWORKJAPAN Co., Ltd</w:t>
      </w:r>
      <w:r>
        <w:rPr/>
        <w:t>、成都长荣印刷设备有限公司、</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23"/>
        </w:rPr>
        <w:t> </w:t>
      </w:r>
      <w:r>
        <w:rPr>
          <w:rFonts w:ascii="Times New Roman" w:hAnsi="Times New Roman" w:cs="Times New Roman" w:eastAsia="Times New Roman" w:hint="default"/>
        </w:rPr>
        <w:t>INC</w:t>
      </w:r>
      <w:r>
        <w:rPr/>
        <w:t>、天津 </w:t>
      </w:r>
      <w:r>
        <w:rPr>
          <w:spacing w:val="-2"/>
        </w:rPr>
        <w:t>长荣云印刷科技有限公司、天津长荣控股有限公司、天津长荣数码科技有限公司、深圳市力群印务有限公司、天津长荣激光</w:t>
      </w:r>
      <w:r>
        <w:rPr>
          <w:spacing w:val="-65"/>
        </w:rPr>
        <w:t> </w:t>
      </w:r>
      <w:r>
        <w:rPr>
          <w:spacing w:val="-65"/>
        </w:rPr>
      </w:r>
      <w:r>
        <w:rPr>
          <w:spacing w:val="-2"/>
        </w:rPr>
        <w:t>科技有限公司、天津欧福瑞国际贸易有限公司、上海伯奈尔印刷包装机械有限公司、天津长鑫印刷产业投资合伙企业（有限</w:t>
      </w:r>
      <w:r>
        <w:rPr>
          <w:spacing w:val="-65"/>
        </w:rPr>
        <w:t> </w:t>
      </w:r>
      <w:r>
        <w:rPr>
          <w:spacing w:val="-65"/>
        </w:rPr>
      </w:r>
      <w:r>
        <w:rPr>
          <w:spacing w:val="-2"/>
        </w:rPr>
        <w:t>合伙）、长荣华鑫融资租赁有限公司、北京北瀛铸造有限责任公司、长荣（营口）激光科技有限公司、天津桂冠包装材料有</w:t>
      </w:r>
      <w:r>
        <w:rPr>
          <w:spacing w:val="-73"/>
        </w:rPr>
        <w:t> </w:t>
      </w:r>
      <w:r>
        <w:rPr>
          <w:spacing w:val="-73"/>
        </w:rPr>
      </w:r>
      <w:r>
        <w:rPr/>
        <w:t>限公司、鸿华视像（天津）科技有限公司、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22"/>
        </w:rPr>
        <w:t> </w:t>
      </w:r>
      <w:r>
        <w:rPr>
          <w:rFonts w:ascii="Times New Roman" w:hAnsi="Times New Roman" w:cs="Times New Roman" w:eastAsia="Times New Roman" w:hint="default"/>
        </w:rPr>
        <w:t>Machinery</w:t>
      </w:r>
      <w:r>
        <w:rPr>
          <w:rFonts w:ascii="Times New Roman" w:hAnsi="Times New Roman" w:cs="Times New Roman" w:eastAsia="Times New Roman" w:hint="default"/>
          <w:spacing w:val="-23"/>
        </w:rPr>
        <w:t> </w:t>
      </w:r>
      <w:r>
        <w:rPr>
          <w:rFonts w:ascii="Times New Roman" w:hAnsi="Times New Roman" w:cs="Times New Roman" w:eastAsia="Times New Roman" w:hint="default"/>
        </w:rPr>
        <w:t>S.à</w:t>
      </w:r>
      <w:r>
        <w:rPr>
          <w:rFonts w:ascii="Times New Roman" w:hAnsi="Times New Roman" w:cs="Times New Roman" w:eastAsia="Times New Roman" w:hint="default"/>
          <w:spacing w:val="-24"/>
        </w:rPr>
        <w:t> </w:t>
      </w:r>
      <w:r>
        <w:rPr>
          <w:rFonts w:ascii="Times New Roman" w:hAnsi="Times New Roman" w:cs="Times New Roman" w:eastAsia="Times New Roman" w:hint="default"/>
        </w:rPr>
        <w:t>r.l</w:t>
      </w:r>
      <w:r>
        <w:rPr/>
        <w:t>等二十一家二级子公司，天津荣联汇智智能科技有限 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24"/>
        </w:rPr>
        <w:t> </w:t>
      </w:r>
      <w:r>
        <w:rPr>
          <w:rFonts w:ascii="Times New Roman" w:hAnsi="Times New Roman" w:cs="Times New Roman" w:eastAsia="Times New Roman" w:hint="default"/>
        </w:rPr>
        <w:t>GmbH</w:t>
      </w:r>
      <w:r>
        <w:rPr/>
        <w:t>、天津长荣绿色包装材料有限公司、天津北瀛再生资源回收利用有限公司、河南翠阳阳 商贸有限公司五家三级子公司以及</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18"/>
        </w:rPr>
        <w:t> </w:t>
      </w:r>
      <w:r>
        <w:rPr>
          <w:rFonts w:ascii="Times New Roman" w:hAnsi="Times New Roman" w:cs="Times New Roman" w:eastAsia="Times New Roman" w:hint="default"/>
        </w:rPr>
        <w:t>O.</w:t>
      </w:r>
      <w:r>
        <w:rPr/>
        <w:t>一家四级子公司。与上年相比，本年因非同一控制下企业 合并增加鸿华视像（天津）科技有限公司一家子公司，因同一控制下企业合并增加天津桂冠包装材料有限公司一家子公司， 因新设增加</w:t>
      </w:r>
      <w:r>
        <w:rPr>
          <w:rFonts w:ascii="Times New Roman" w:hAnsi="Times New Roman" w:cs="Times New Roman" w:eastAsia="Times New Roman" w:hint="default"/>
        </w:rPr>
        <w:t>Masterwork Machinery S.à</w:t>
      </w:r>
      <w:r>
        <w:rPr>
          <w:rFonts w:ascii="Times New Roman" w:hAnsi="Times New Roman" w:cs="Times New Roman" w:eastAsia="Times New Roman" w:hint="default"/>
          <w:spacing w:val="-8"/>
        </w:rPr>
        <w:t> </w:t>
      </w:r>
      <w:r>
        <w:rPr>
          <w:rFonts w:ascii="Times New Roman" w:hAnsi="Times New Roman" w:cs="Times New Roman" w:eastAsia="Times New Roman" w:hint="default"/>
        </w:rPr>
        <w:t>r.l</w:t>
      </w:r>
      <w:r>
        <w:rPr/>
        <w:t>一家子公司，因转让股份减少天津荣彩</w:t>
      </w:r>
      <w:r>
        <w:rPr>
          <w:rFonts w:ascii="Times New Roman" w:hAnsi="Times New Roman" w:cs="Times New Roman" w:eastAsia="Times New Roman" w:hint="default"/>
        </w:rPr>
        <w:t>3D</w:t>
      </w:r>
      <w:r>
        <w:rPr/>
        <w:t>科技有限公司一家子公司。</w:t>
      </w:r>
    </w:p>
    <w:p>
      <w:pPr>
        <w:spacing w:after="0" w:line="309"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张萱、庞荣芝</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年、庞荣芝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0"/>
        <w:jc w:val="left"/>
      </w:pPr>
      <w:r>
        <w:rPr/>
        <w:t>是否改聘会计师事务所</w:t>
      </w:r>
    </w:p>
    <w:p>
      <w:pPr>
        <w:pStyle w:val="BodyText"/>
        <w:spacing w:line="340" w:lineRule="auto" w:before="115"/>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0"/>
        <w:jc w:val="left"/>
      </w:pPr>
      <w:r>
        <w:rPr>
          <w:spacing w:val="-2"/>
        </w:rPr>
        <w:t>本年度，公司因重大资产重组</w:t>
      </w:r>
      <w:r>
        <w:rPr>
          <w:rFonts w:ascii="Times New Roman" w:hAnsi="Times New Roman" w:cs="Times New Roman" w:eastAsia="Times New Roman" w:hint="default"/>
          <w:spacing w:val="-2"/>
        </w:rPr>
        <w:t>-</w:t>
      </w:r>
      <w:r>
        <w:rPr>
          <w:spacing w:val="-2"/>
        </w:rPr>
        <w:t>重大资产购买海德堡</w:t>
      </w:r>
      <w:r>
        <w:rPr>
          <w:rFonts w:ascii="Times New Roman" w:hAnsi="Times New Roman" w:cs="Times New Roman" w:eastAsia="Times New Roman" w:hint="default"/>
          <w:spacing w:val="-2"/>
        </w:rPr>
        <w:t>8.46%</w:t>
      </w:r>
      <w:r>
        <w:rPr>
          <w:spacing w:val="-2"/>
        </w:rPr>
        <w:t>股份，聘请华泰联合证券有限责任公司为财务顾问，期间共支付财</w:t>
      </w:r>
      <w:r>
        <w:rPr>
          <w:spacing w:val="-43"/>
        </w:rPr>
        <w:t> </w:t>
      </w:r>
      <w:r>
        <w:rPr>
          <w:spacing w:val="-43"/>
        </w:rPr>
      </w:r>
      <w:r>
        <w:rPr/>
        <w:t>务顾问费</w:t>
      </w:r>
      <w:r>
        <w:rPr>
          <w:rFonts w:ascii="Times New Roman" w:hAnsi="Times New Roman" w:cs="Times New Roman" w:eastAsia="Times New Roman" w:hint="default"/>
        </w:rPr>
        <w:t>6,000,000.00</w:t>
      </w:r>
      <w:r>
        <w:rPr/>
        <w:t>元。</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十一、重大诉讼、仲裁事项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after="0" w:line="3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7"/>
        <w:gridCol w:w="703"/>
        <w:gridCol w:w="679"/>
        <w:gridCol w:w="674"/>
        <w:gridCol w:w="675"/>
        <w:gridCol w:w="674"/>
        <w:gridCol w:w="674"/>
        <w:gridCol w:w="675"/>
        <w:gridCol w:w="672"/>
        <w:gridCol w:w="674"/>
        <w:gridCol w:w="670"/>
        <w:gridCol w:w="646"/>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2"/>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2"/>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深圳市科 彩印务有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01"/>
              <w:jc w:val="both"/>
              <w:rPr>
                <w:rFonts w:ascii="宋体" w:hAnsi="宋体" w:cs="宋体" w:eastAsia="宋体" w:hint="default"/>
                <w:sz w:val="18"/>
                <w:szCs w:val="18"/>
              </w:rPr>
            </w:pPr>
            <w:r>
              <w:rPr>
                <w:rFonts w:ascii="宋体" w:hAnsi="宋体" w:cs="宋体" w:eastAsia="宋体" w:hint="default"/>
                <w:sz w:val="18"/>
                <w:szCs w:val="18"/>
              </w:rPr>
              <w:t>联营公 司贵联 控股之 控股子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09" w:lineRule="auto"/>
              <w:ind w:left="24" w:right="51"/>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销售商 </w:t>
            </w:r>
            <w:r>
              <w:rPr>
                <w:rFonts w:ascii="宋体" w:hAnsi="宋体" w:cs="宋体" w:eastAsia="宋体" w:hint="default"/>
                <w:spacing w:val="-18"/>
                <w:sz w:val="18"/>
                <w:szCs w:val="18"/>
              </w:rPr>
              <w:t>品、提供</w:t>
            </w:r>
            <w:r>
              <w:rPr>
                <w:rFonts w:ascii="宋体" w:hAnsi="宋体" w:cs="宋体" w:eastAsia="宋体" w:hint="default"/>
                <w:sz w:val="18"/>
                <w:szCs w:val="18"/>
              </w:rPr>
              <w:t> 劳务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0.29%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pacing w:val="-3"/>
                <w:sz w:val="18"/>
              </w:rPr>
              <w:t>ww.cni</w:t>
            </w:r>
          </w:p>
          <w:p>
            <w:pPr>
              <w:pStyle w:val="TableParagraph"/>
              <w:spacing w:line="312" w:lineRule="exact" w:before="23"/>
              <w:ind w:left="23"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nfo.co m.cn/</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2017-1</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46</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天津小蜜 蜂物业管 理有限公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09" w:lineRule="auto"/>
              <w:ind w:left="24" w:right="51"/>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27"/>
              <w:jc w:val="left"/>
              <w:rPr>
                <w:rFonts w:ascii="宋体" w:hAnsi="宋体" w:cs="宋体" w:eastAsia="宋体" w:hint="default"/>
                <w:sz w:val="18"/>
                <w:szCs w:val="18"/>
              </w:rPr>
            </w:pPr>
            <w:r>
              <w:rPr>
                <w:rFonts w:ascii="宋体" w:hAnsi="宋体" w:cs="宋体" w:eastAsia="宋体" w:hint="default"/>
                <w:sz w:val="18"/>
                <w:szCs w:val="18"/>
              </w:rPr>
              <w:t>物业服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920.66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3" w:right="26"/>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公</w:t>
            </w:r>
          </w:p>
          <w:p>
            <w:pPr>
              <w:pStyle w:val="TableParagraph"/>
              <w:spacing w:line="338" w:lineRule="auto" w:before="63"/>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2019-0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72</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天津名轩 置业有限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09" w:lineRule="auto"/>
              <w:ind w:left="24" w:right="51"/>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27"/>
              <w:jc w:val="left"/>
              <w:rPr>
                <w:rFonts w:ascii="宋体" w:hAnsi="宋体" w:cs="宋体" w:eastAsia="宋体" w:hint="default"/>
                <w:sz w:val="18"/>
                <w:szCs w:val="18"/>
              </w:rPr>
            </w:pPr>
            <w:r>
              <w:rPr>
                <w:rFonts w:ascii="宋体" w:hAnsi="宋体" w:cs="宋体" w:eastAsia="宋体" w:hint="default"/>
                <w:sz w:val="18"/>
                <w:szCs w:val="18"/>
              </w:rPr>
              <w:t>代建服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p>
          <w:p>
            <w:pPr>
              <w:pStyle w:val="TableParagraph"/>
              <w:spacing w:line="312" w:lineRule="exact"/>
              <w:ind w:left="23"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nfo.co m.cn/</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2018-0</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66</w:t>
            </w:r>
          </w:p>
        </w:tc>
      </w:tr>
      <w:tr>
        <w:trPr>
          <w:trHeight w:val="129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
              <w:jc w:val="left"/>
              <w:rPr>
                <w:rFonts w:ascii="Times New Roman" w:hAnsi="Times New Roman" w:cs="Times New Roman" w:eastAsia="Times New Roman" w:hint="default"/>
                <w:sz w:val="18"/>
                <w:szCs w:val="18"/>
              </w:rPr>
            </w:pPr>
            <w:r>
              <w:rPr>
                <w:rFonts w:ascii="Times New Roman"/>
                <w:sz w:val="18"/>
              </w:rPr>
              <w:t>Heidelber ger Druckmas</w:t>
            </w:r>
            <w:r>
              <w:rPr>
                <w:rFonts w:ascii="Times New Roman"/>
                <w:w w:val="99"/>
                <w:sz w:val="18"/>
              </w:rPr>
              <w:t> </w:t>
            </w:r>
            <w:r>
              <w:rPr>
                <w:rFonts w:ascii="Times New Roman"/>
                <w:sz w:val="18"/>
              </w:rPr>
              <w:t>chinen</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控股股 东担任 股东监 事的企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07" w:lineRule="auto"/>
              <w:ind w:left="24" w:right="51"/>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销售印 刷装备 及配件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15,898.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12.30%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p>
        </w:tc>
      </w:tr>
    </w:tbl>
    <w:p>
      <w:pPr>
        <w:spacing w:after="0" w:line="312" w:lineRule="exact"/>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7"/>
        <w:gridCol w:w="703"/>
        <w:gridCol w:w="679"/>
        <w:gridCol w:w="674"/>
        <w:gridCol w:w="675"/>
        <w:gridCol w:w="674"/>
        <w:gridCol w:w="674"/>
        <w:gridCol w:w="675"/>
        <w:gridCol w:w="672"/>
        <w:gridCol w:w="674"/>
        <w:gridCol w:w="670"/>
        <w:gridCol w:w="646"/>
      </w:tblGrid>
      <w:tr>
        <w:trPr>
          <w:trHeight w:val="223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AG</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nfo.co m.cn/</w:t>
            </w:r>
            <w:r>
              <w:rPr>
                <w:rFonts w:ascii="宋体" w:hAnsi="宋体" w:cs="宋体" w:eastAsia="宋体" w:hint="default"/>
                <w:sz w:val="18"/>
                <w:szCs w:val="18"/>
              </w:rPr>
              <w:t>公 告编 号：</w:t>
            </w:r>
          </w:p>
          <w:p>
            <w:pPr>
              <w:pStyle w:val="TableParagraph"/>
              <w:spacing w:line="240" w:lineRule="auto" w:before="66"/>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94,2019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-154</w:t>
            </w:r>
          </w:p>
        </w:tc>
      </w:tr>
      <w:tr>
        <w:trPr>
          <w:trHeight w:val="352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62" w:lineRule="auto"/>
              <w:ind w:left="24" w:right="26"/>
              <w:jc w:val="left"/>
              <w:rPr>
                <w:rFonts w:ascii="Times New Roman" w:hAnsi="Times New Roman" w:cs="Times New Roman" w:eastAsia="Times New Roman" w:hint="default"/>
                <w:sz w:val="18"/>
                <w:szCs w:val="18"/>
              </w:rPr>
            </w:pPr>
            <w:r>
              <w:rPr>
                <w:rFonts w:ascii="Times New Roman"/>
                <w:sz w:val="18"/>
              </w:rPr>
              <w:t>Heidelber ger Druckmas</w:t>
            </w:r>
            <w:r>
              <w:rPr>
                <w:rFonts w:ascii="Times New Roman"/>
                <w:w w:val="99"/>
                <w:sz w:val="18"/>
              </w:rPr>
              <w:t> </w:t>
            </w:r>
            <w:r>
              <w:rPr>
                <w:rFonts w:ascii="Times New Roman"/>
                <w:sz w:val="18"/>
              </w:rPr>
              <w:t>chinen</w:t>
            </w:r>
            <w:r>
              <w:rPr>
                <w:rFonts w:ascii="Times New Roman"/>
                <w:sz w:val="18"/>
              </w:rPr>
              <w:t> AG</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东担任 股东监 事的企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0"/>
              <w:ind w:left="24" w:right="51"/>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39.16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p>
          <w:p>
            <w:pPr>
              <w:pStyle w:val="TableParagraph"/>
              <w:spacing w:line="312" w:lineRule="exact"/>
              <w:ind w:left="23"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nfo.co m.cn/</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2019-0</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94,2019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-154</w:t>
            </w:r>
          </w:p>
        </w:tc>
      </w:tr>
      <w:tr>
        <w:trPr>
          <w:trHeight w:val="352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62" w:lineRule="auto"/>
              <w:ind w:left="24" w:right="26"/>
              <w:jc w:val="left"/>
              <w:rPr>
                <w:rFonts w:ascii="Times New Roman" w:hAnsi="Times New Roman" w:cs="Times New Roman" w:eastAsia="Times New Roman" w:hint="default"/>
                <w:sz w:val="18"/>
                <w:szCs w:val="18"/>
              </w:rPr>
            </w:pPr>
            <w:r>
              <w:rPr>
                <w:rFonts w:ascii="Times New Roman"/>
                <w:sz w:val="18"/>
              </w:rPr>
              <w:t>Heidelber ger Druckmas</w:t>
            </w:r>
            <w:r>
              <w:rPr>
                <w:rFonts w:ascii="Times New Roman"/>
                <w:w w:val="99"/>
                <w:sz w:val="18"/>
              </w:rPr>
              <w:t> </w:t>
            </w:r>
            <w:r>
              <w:rPr>
                <w:rFonts w:ascii="Times New Roman"/>
                <w:sz w:val="18"/>
              </w:rPr>
              <w:t>chinen</w:t>
            </w:r>
            <w:r>
              <w:rPr>
                <w:rFonts w:ascii="Times New Roman"/>
                <w:sz w:val="18"/>
              </w:rPr>
              <w:t> AG</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东担任 股东监 事的企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19"/>
              <w:ind w:left="24" w:right="51"/>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采购海 德堡印 刷装备 及配件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p>
          <w:p>
            <w:pPr>
              <w:pStyle w:val="TableParagraph"/>
              <w:spacing w:line="312" w:lineRule="exact"/>
              <w:ind w:left="23"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nfo.co m.cn/</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2019-0</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94,2019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-154</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48"/>
        <w:gridCol w:w="751"/>
        <w:gridCol w:w="800"/>
        <w:gridCol w:w="802"/>
        <w:gridCol w:w="797"/>
        <w:gridCol w:w="797"/>
        <w:gridCol w:w="797"/>
        <w:gridCol w:w="797"/>
        <w:gridCol w:w="797"/>
        <w:gridCol w:w="794"/>
        <w:gridCol w:w="800"/>
        <w:gridCol w:w="792"/>
      </w:tblGrid>
      <w:tr>
        <w:trPr>
          <w:trHeight w:val="403"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转让资产</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转让资产</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263.566986pt;margin-top:72.475983pt;width:72.650pt;height:33.3pt;mso-position-horizontal-relative:page;mso-position-vertical-relative:page;z-index:-1580560"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240" w:lineRule="auto"/>
                    <w:ind w:left="0" w:right="0"/>
                    <w:jc w:val="left"/>
                  </w:pPr>
                  <w:r>
                    <w:rPr/>
                    <w:t>（万元）</w:t>
                  </w:r>
                </w:p>
              </w:txbxContent>
            </v:textbox>
            <w10:wrap type="none"/>
          </v:shape>
        </w:pict>
      </w:r>
      <w:r>
        <w:rPr/>
        <w:pict>
          <v:shape style="position:absolute;margin-left:303.553009pt;margin-top:72.475983pt;width:72.4pt;height:33.3pt;mso-position-horizontal-relative:page;mso-position-vertical-relative:page;z-index:-1580536"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240" w:lineRule="auto"/>
                    <w:ind w:left="0" w:right="0"/>
                    <w:jc w:val="left"/>
                  </w:pPr>
                  <w:r>
                    <w:rPr/>
                    <w:t>（万元）</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50"/>
        <w:gridCol w:w="751"/>
        <w:gridCol w:w="800"/>
        <w:gridCol w:w="802"/>
        <w:gridCol w:w="797"/>
        <w:gridCol w:w="797"/>
        <w:gridCol w:w="797"/>
        <w:gridCol w:w="797"/>
        <w:gridCol w:w="797"/>
        <w:gridCol w:w="794"/>
        <w:gridCol w:w="800"/>
        <w:gridCol w:w="792"/>
      </w:tblGrid>
      <w:tr>
        <w:trPr>
          <w:trHeight w:val="67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5" w:right="0"/>
              <w:jc w:val="left"/>
              <w:rPr>
                <w:rFonts w:ascii="宋体" w:hAnsi="宋体" w:cs="宋体" w:eastAsia="宋体" w:hint="default"/>
                <w:sz w:val="18"/>
                <w:szCs w:val="18"/>
              </w:rPr>
            </w:pPr>
            <w:r>
              <w:rPr>
                <w:rFonts w:ascii="宋体" w:hAnsi="宋体" w:cs="宋体" w:eastAsia="宋体" w:hint="default"/>
                <w:sz w:val="18"/>
                <w:szCs w:val="18"/>
              </w:rPr>
              <w:t>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33" w:firstLine="9"/>
              <w:jc w:val="left"/>
              <w:rPr>
                <w:rFonts w:ascii="宋体" w:hAnsi="宋体" w:cs="宋体" w:eastAsia="宋体" w:hint="default"/>
                <w:sz w:val="18"/>
                <w:szCs w:val="18"/>
              </w:rPr>
            </w:pPr>
            <w:r>
              <w:rPr>
                <w:rFonts w:ascii="宋体" w:hAnsi="宋体" w:cs="宋体" w:eastAsia="宋体" w:hint="default"/>
                <w:sz w:val="18"/>
                <w:szCs w:val="18"/>
              </w:rPr>
              <w:t>的账面价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36" w:firstLine="9"/>
              <w:jc w:val="left"/>
              <w:rPr>
                <w:rFonts w:ascii="宋体" w:hAnsi="宋体" w:cs="宋体" w:eastAsia="宋体" w:hint="default"/>
                <w:sz w:val="18"/>
                <w:szCs w:val="18"/>
              </w:rPr>
            </w:pPr>
            <w:r>
              <w:rPr>
                <w:rFonts w:ascii="宋体" w:hAnsi="宋体" w:cs="宋体" w:eastAsia="宋体" w:hint="default"/>
                <w:sz w:val="18"/>
                <w:szCs w:val="18"/>
              </w:rPr>
              <w:t>的评估价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结算方式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9"/>
              <w:jc w:val="right"/>
              <w:rPr>
                <w:rFonts w:ascii="宋体" w:hAnsi="宋体" w:cs="宋体" w:eastAsia="宋体" w:hint="default"/>
                <w:sz w:val="18"/>
                <w:szCs w:val="18"/>
              </w:rPr>
            </w:pPr>
            <w:r>
              <w:rPr>
                <w:rFonts w:ascii="宋体" w:hAnsi="宋体" w:cs="宋体" w:eastAsia="宋体" w:hint="default"/>
                <w:sz w:val="18"/>
                <w:szCs w:val="18"/>
              </w:rPr>
              <w:t>（万元）</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89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95"/>
              <w:jc w:val="both"/>
              <w:rPr>
                <w:rFonts w:ascii="宋体" w:hAnsi="宋体" w:cs="宋体" w:eastAsia="宋体" w:hint="default"/>
                <w:sz w:val="18"/>
                <w:szCs w:val="18"/>
              </w:rPr>
            </w:pPr>
            <w:r>
              <w:rPr>
                <w:rFonts w:ascii="宋体" w:hAnsi="宋体" w:cs="宋体" w:eastAsia="宋体" w:hint="default"/>
                <w:sz w:val="18"/>
                <w:szCs w:val="18"/>
              </w:rPr>
              <w:t>天津天创 华鑫现代 服务产业 创业投资 合伙企业</w:t>
            </w:r>
          </w:p>
          <w:p>
            <w:pPr>
              <w:pStyle w:val="TableParagraph"/>
              <w:spacing w:line="316" w:lineRule="auto" w:before="19"/>
              <w:ind w:left="24" w:right="95"/>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控股股 </w:t>
            </w:r>
            <w:r>
              <w:rPr>
                <w:rFonts w:ascii="宋体" w:hAnsi="宋体" w:cs="宋体" w:eastAsia="宋体" w:hint="default"/>
                <w:spacing w:val="-6"/>
                <w:sz w:val="18"/>
                <w:szCs w:val="18"/>
              </w:rPr>
              <w:t>东、实际</w:t>
            </w:r>
            <w:r>
              <w:rPr>
                <w:rFonts w:ascii="宋体" w:hAnsi="宋体" w:cs="宋体" w:eastAsia="宋体" w:hint="default"/>
                <w:sz w:val="18"/>
                <w:szCs w:val="18"/>
              </w:rPr>
              <w:t> 控制人 控制的 企业</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收购长荣 华鑫融资 租赁有限 公司 </w:t>
            </w:r>
            <w:r>
              <w:rPr>
                <w:rFonts w:ascii="Times New Roman" w:hAnsi="Times New Roman" w:cs="Times New Roman" w:eastAsia="Times New Roman" w:hint="default"/>
                <w:sz w:val="18"/>
                <w:szCs w:val="18"/>
              </w:rPr>
              <w:t>23.33%</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依据评估 报告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w w:val="95"/>
                <w:sz w:val="18"/>
              </w:rPr>
              <w:t>4,934.86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w w:val="95"/>
                <w:sz w:val="18"/>
              </w:rPr>
              <w:t>6,749.09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6,698.5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银行汇款</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36"/>
              <w:jc w:val="left"/>
              <w:rPr>
                <w:rFonts w:ascii="宋体" w:hAnsi="宋体" w:cs="宋体" w:eastAsia="宋体" w:hint="default"/>
                <w:sz w:val="18"/>
                <w:szCs w:val="18"/>
              </w:rPr>
            </w:pPr>
            <w:r>
              <w:rPr>
                <w:rFonts w:ascii="宋体" w:hAnsi="宋体" w:cs="宋体" w:eastAsia="宋体" w:hint="default"/>
                <w:sz w:val="18"/>
                <w:szCs w:val="18"/>
              </w:rPr>
              <w:t>巨潮资讯 网 </w:t>
            </w:r>
            <w:hyperlink r:id="rId15">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w:t>
            </w:r>
            <w:r>
              <w:rPr>
                <w:rFonts w:ascii="Times New Roman" w:hAnsi="Times New Roman" w:cs="Times New Roman" w:eastAsia="Times New Roman" w:hint="default"/>
                <w:sz w:val="18"/>
                <w:szCs w:val="18"/>
              </w:rPr>
              <w:t> com.cn/ </w:t>
            </w:r>
            <w:r>
              <w:rPr>
                <w:rFonts w:ascii="宋体" w:hAnsi="宋体" w:cs="宋体" w:eastAsia="宋体" w:hint="default"/>
                <w:sz w:val="18"/>
                <w:szCs w:val="18"/>
              </w:rPr>
              <w:t>公告编 号：</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2019-067,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2019-085</w:t>
            </w:r>
          </w:p>
        </w:tc>
      </w:tr>
      <w:tr>
        <w:trPr>
          <w:trHeight w:val="352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95"/>
              <w:jc w:val="both"/>
              <w:rPr>
                <w:rFonts w:ascii="宋体" w:hAnsi="宋体" w:cs="宋体" w:eastAsia="宋体" w:hint="default"/>
                <w:sz w:val="18"/>
                <w:szCs w:val="18"/>
              </w:rPr>
            </w:pPr>
            <w:r>
              <w:rPr>
                <w:rFonts w:ascii="宋体" w:hAnsi="宋体" w:cs="宋体" w:eastAsia="宋体" w:hint="default"/>
                <w:sz w:val="18"/>
                <w:szCs w:val="18"/>
              </w:rPr>
              <w:t>天津名轩 置业有限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控股股 </w:t>
            </w:r>
            <w:r>
              <w:rPr>
                <w:rFonts w:ascii="宋体" w:hAnsi="宋体" w:cs="宋体" w:eastAsia="宋体" w:hint="default"/>
                <w:spacing w:val="-6"/>
                <w:sz w:val="18"/>
                <w:szCs w:val="18"/>
              </w:rPr>
              <w:t>东、实际</w:t>
            </w:r>
            <w:r>
              <w:rPr>
                <w:rFonts w:ascii="宋体" w:hAnsi="宋体" w:cs="宋体" w:eastAsia="宋体" w:hint="default"/>
                <w:sz w:val="18"/>
                <w:szCs w:val="18"/>
              </w:rPr>
              <w:t> 控制人 控制的 企业</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股权收购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47"/>
              <w:jc w:val="left"/>
              <w:rPr>
                <w:rFonts w:ascii="宋体" w:hAnsi="宋体" w:cs="宋体" w:eastAsia="宋体" w:hint="default"/>
                <w:sz w:val="18"/>
                <w:szCs w:val="18"/>
              </w:rPr>
            </w:pPr>
            <w:r>
              <w:rPr>
                <w:rFonts w:ascii="宋体" w:hAnsi="宋体" w:cs="宋体" w:eastAsia="宋体" w:hint="default"/>
                <w:sz w:val="18"/>
                <w:szCs w:val="18"/>
              </w:rPr>
              <w:t>收购天津 桂冠包装 材料有限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依据评估 报告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2,356.49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6,927.54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6,927.54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银行汇款</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36"/>
              <w:jc w:val="left"/>
              <w:rPr>
                <w:rFonts w:ascii="宋体" w:hAnsi="宋体" w:cs="宋体" w:eastAsia="宋体" w:hint="default"/>
                <w:sz w:val="18"/>
                <w:szCs w:val="18"/>
              </w:rPr>
            </w:pPr>
            <w:r>
              <w:rPr>
                <w:rFonts w:ascii="宋体" w:hAnsi="宋体" w:cs="宋体" w:eastAsia="宋体" w:hint="default"/>
                <w:sz w:val="18"/>
                <w:szCs w:val="18"/>
              </w:rPr>
              <w:t>巨潮资讯 网 </w:t>
            </w:r>
            <w:hyperlink r:id="rId15">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w:t>
            </w:r>
            <w:r>
              <w:rPr>
                <w:rFonts w:ascii="Times New Roman" w:hAnsi="Times New Roman" w:cs="Times New Roman" w:eastAsia="Times New Roman" w:hint="default"/>
                <w:sz w:val="18"/>
                <w:szCs w:val="18"/>
              </w:rPr>
              <w:t> com.cn/ </w:t>
            </w:r>
            <w:r>
              <w:rPr>
                <w:rFonts w:ascii="宋体" w:hAnsi="宋体" w:cs="宋体" w:eastAsia="宋体" w:hint="default"/>
                <w:sz w:val="18"/>
                <w:szCs w:val="18"/>
              </w:rPr>
              <w:t>公告编 号：</w:t>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Times New Roman"/>
                <w:sz w:val="18"/>
              </w:rPr>
              <w:t>2018-133,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2018-184,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2018-188,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2019-008</w:t>
            </w:r>
          </w:p>
        </w:tc>
      </w:tr>
      <w:tr>
        <w:trPr>
          <w:trHeight w:val="713"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对公司经营成果与财务状况不构成重大影响。</w:t>
            </w:r>
          </w:p>
        </w:tc>
      </w:tr>
      <w:tr>
        <w:trPr>
          <w:trHeight w:val="713"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5"/>
        <w:gridCol w:w="1073"/>
        <w:gridCol w:w="1078"/>
        <w:gridCol w:w="1224"/>
        <w:gridCol w:w="1080"/>
        <w:gridCol w:w="1349"/>
        <w:gridCol w:w="1349"/>
        <w:gridCol w:w="1342"/>
      </w:tblGrid>
      <w:tr>
        <w:trPr>
          <w:trHeight w:val="713"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6" w:right="79"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9" w:right="38"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7" w:right="34"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275"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天津创业投 资管理有限 </w:t>
            </w:r>
            <w:r>
              <w:rPr>
                <w:rFonts w:ascii="宋体" w:hAnsi="宋体" w:cs="宋体" w:eastAsia="宋体" w:hint="default"/>
                <w:spacing w:val="-10"/>
                <w:sz w:val="18"/>
                <w:szCs w:val="18"/>
              </w:rPr>
              <w:t>公司、天津天</w:t>
            </w:r>
            <w:r>
              <w:rPr>
                <w:rFonts w:ascii="宋体" w:hAnsi="宋体" w:cs="宋体" w:eastAsia="宋体" w:hint="default"/>
                <w:sz w:val="18"/>
                <w:szCs w:val="18"/>
              </w:rPr>
              <w:t> 创鼎鑫创业 投资管理合 </w:t>
            </w:r>
            <w:r>
              <w:rPr>
                <w:rFonts w:ascii="宋体" w:hAnsi="宋体" w:cs="宋体" w:eastAsia="宋体" w:hint="default"/>
                <w:spacing w:val="-10"/>
                <w:sz w:val="18"/>
                <w:szCs w:val="18"/>
              </w:rPr>
              <w:t>伙企业（有限</w:t>
            </w:r>
            <w:r>
              <w:rPr>
                <w:rFonts w:ascii="宋体" w:hAnsi="宋体" w:cs="宋体" w:eastAsia="宋体" w:hint="default"/>
                <w:sz w:val="18"/>
                <w:szCs w:val="18"/>
              </w:rPr>
              <w:t> 合伙）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1"/>
                <w:sz w:val="18"/>
                <w:szCs w:val="18"/>
              </w:rPr>
              <w:t>控股股东、实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际控制人控 制的企业</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39"/>
              <w:jc w:val="both"/>
              <w:rPr>
                <w:rFonts w:ascii="宋体" w:hAnsi="宋体" w:cs="宋体" w:eastAsia="宋体" w:hint="default"/>
                <w:sz w:val="18"/>
                <w:szCs w:val="18"/>
              </w:rPr>
            </w:pPr>
            <w:r>
              <w:rPr>
                <w:rFonts w:ascii="宋体" w:hAnsi="宋体" w:cs="宋体" w:eastAsia="宋体" w:hint="default"/>
                <w:sz w:val="18"/>
                <w:szCs w:val="18"/>
              </w:rPr>
              <w:t>天津鼎维固 模架工程股 份有限公司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揽脚手架、建 筑模板和各类 支撑工程施工 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22720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44,851.18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27,614.78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10,521.63</w:t>
            </w:r>
          </w:p>
        </w:tc>
      </w:tr>
      <w:tr>
        <w:trPr>
          <w:trHeight w:val="713" w:hRule="exact"/>
        </w:trPr>
        <w:tc>
          <w:tcPr>
            <w:tcW w:w="21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4" w:lineRule="auto"/>
        <w:ind w:right="10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w:t>
      </w:r>
      <w:r>
        <w:rPr>
          <w:rFonts w:ascii="Times New Roman" w:hAnsi="Times New Roman" w:cs="Times New Roman" w:eastAsia="Times New Roman" w:hint="default"/>
          <w:spacing w:val="-5"/>
        </w:rPr>
        <w:t>1</w:t>
      </w:r>
      <w:r>
        <w:rPr>
          <w:spacing w:val="-5"/>
        </w:rPr>
        <w:t>、子公司荣彩科技与关联方签订《企业承包经营合同》：</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12</w:t>
      </w:r>
      <w:r>
        <w:rPr>
          <w:spacing w:val="-5"/>
        </w:rPr>
        <w:t>日，公司第四届董事会第三十七次会议审议并通过《关</w:t>
      </w:r>
      <w:r>
        <w:rPr>
          <w:spacing w:val="-67"/>
        </w:rPr>
        <w:t> </w:t>
      </w:r>
      <w:r>
        <w:rPr>
          <w:spacing w:val="-67"/>
        </w:rPr>
      </w:r>
      <w:r>
        <w:rPr>
          <w:spacing w:val="-2"/>
        </w:rPr>
        <w:t>于控股子公司签署企业承包经营合同暨关联交易的议案》，同意控股子公司天津荣彩科技有限公司与深圳贵联印刷有限公司</w:t>
      </w:r>
      <w:r>
        <w:rPr>
          <w:spacing w:val="-64"/>
        </w:rPr>
        <w:t> </w:t>
      </w:r>
      <w:r>
        <w:rPr>
          <w:spacing w:val="-64"/>
        </w:rPr>
      </w:r>
      <w:r>
        <w:rPr/>
        <w:t>签署《企业承包经营合同》，对子公司天津荣联汇智智能科技有限公司承包经营，承包经营期限一年，承包经营费用</w:t>
      </w:r>
      <w:r>
        <w:rPr>
          <w:spacing w:val="-41"/>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 详见公司在巨潮资讯网披露的《关于控股子公司签署企业承包经营合同暨关联交易的公告》（公告编号：</w:t>
      </w:r>
      <w:r>
        <w:rPr>
          <w:rFonts w:ascii="Times New Roman" w:hAnsi="Times New Roman" w:cs="Times New Roman" w:eastAsia="Times New Roman" w:hint="default"/>
        </w:rPr>
        <w:t>2019-080</w:t>
      </w:r>
      <w:r>
        <w:rPr/>
        <w:t>）。</w:t>
      </w:r>
    </w:p>
    <w:p>
      <w:pPr>
        <w:pStyle w:val="BodyText"/>
        <w:spacing w:line="309" w:lineRule="auto" w:before="1"/>
        <w:ind w:right="1130"/>
        <w:jc w:val="left"/>
      </w:pPr>
      <w:r>
        <w:rPr>
          <w:rFonts w:ascii="Times New Roman" w:hAnsi="Times New Roman" w:cs="Times New Roman" w:eastAsia="Times New Roman" w:hint="default"/>
          <w:spacing w:val="-2"/>
        </w:rPr>
        <w:t>2</w:t>
      </w:r>
      <w:r>
        <w:rPr>
          <w:spacing w:val="-2"/>
        </w:rPr>
        <w:t>、长鑫基金有限合伙人退伙：</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日，公司第四届董事会第三十九次会议审议通过了《关于天津长鑫印刷产业投资</w:t>
      </w:r>
      <w:r>
        <w:rPr>
          <w:spacing w:val="-61"/>
        </w:rPr>
        <w:t> </w:t>
      </w:r>
      <w:r>
        <w:rPr>
          <w:spacing w:val="-61"/>
        </w:rPr>
      </w:r>
      <w:r>
        <w:rPr>
          <w:spacing w:val="-2"/>
        </w:rPr>
        <w:t>合伙企业（有限合伙）有限合伙人退伙暨关联交易的议案》，同意国海证券股份有限公司退出天津长鑫印刷产业投资合伙企</w:t>
      </w:r>
      <w:r>
        <w:rPr>
          <w:spacing w:val="-64"/>
        </w:rPr>
        <w:t> </w:t>
      </w:r>
      <w:r>
        <w:rPr>
          <w:spacing w:val="-64"/>
        </w:rPr>
      </w:r>
      <w:r>
        <w:rPr>
          <w:spacing w:val="-2"/>
        </w:rPr>
        <w:t>业（有限合伙），退伙后，国海证券不再持有长鑫基金份额。因长鑫基金的基金管理人天津德厚投资管理合伙企业（有限合</w:t>
      </w:r>
      <w:r>
        <w:rPr>
          <w:spacing w:val="-70"/>
        </w:rPr>
        <w:t> </w:t>
      </w:r>
      <w:r>
        <w:rPr>
          <w:spacing w:val="-70"/>
        </w:rPr>
      </w:r>
      <w:r>
        <w:rPr>
          <w:spacing w:val="-2"/>
        </w:rPr>
        <w:t>伙）为关联方，本次交易为关联交易。详见公司在巨潮资讯网披露的《关于天津长鑫印刷产业投资合伙企业（有限合伙）有</w:t>
      </w:r>
      <w:r>
        <w:rPr>
          <w:spacing w:val="-70"/>
        </w:rPr>
        <w:t> </w:t>
      </w:r>
      <w:r>
        <w:rPr>
          <w:spacing w:val="-70"/>
        </w:rPr>
      </w:r>
      <w:r>
        <w:rPr>
          <w:spacing w:val="-2"/>
        </w:rPr>
        <w:t>限合伙人退伙暨关联交易的公告》《关于天津长鑫印刷产业投资合伙企业（有限合伙）有限合伙人退伙暨关联交易的进展公</w:t>
      </w:r>
      <w:r>
        <w:rPr>
          <w:spacing w:val="-66"/>
        </w:rPr>
        <w:t> </w:t>
      </w:r>
      <w:r>
        <w:rPr>
          <w:spacing w:val="-66"/>
        </w:rPr>
      </w:r>
      <w:r>
        <w:rPr/>
        <w:t>告》（公告编号：</w:t>
      </w:r>
      <w:r>
        <w:rPr>
          <w:rFonts w:ascii="Times New Roman" w:hAnsi="Times New Roman" w:cs="Times New Roman" w:eastAsia="Times New Roman" w:hint="default"/>
        </w:rPr>
        <w:t>2019-106,2019-116</w:t>
      </w:r>
      <w:r>
        <w:rPr/>
        <w:t>）。 </w:t>
      </w:r>
      <w:r>
        <w:rPr>
          <w:rFonts w:ascii="Times New Roman" w:hAnsi="Times New Roman" w:cs="Times New Roman" w:eastAsia="Times New Roman" w:hint="default"/>
        </w:rPr>
        <w:t>3</w:t>
      </w:r>
      <w:r>
        <w:rPr/>
        <w:t>、长荣华鑫与海德堡签订《合作协议》：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日，公司第四届董事会第四十四次会议审议并通过《关于控股子公 </w:t>
      </w:r>
      <w:r>
        <w:rPr>
          <w:spacing w:val="-2"/>
        </w:rPr>
        <w:t>司拟与海德堡北京签订合作协议暨关联交易的议案》，同意控股子公司长荣华鑫融资租赁有限公司与关联方海德堡印刷设备</w:t>
      </w:r>
    </w:p>
    <w:p>
      <w:pPr>
        <w:pStyle w:val="BodyText"/>
        <w:spacing w:line="316" w:lineRule="auto" w:before="24"/>
        <w:ind w:right="1133"/>
        <w:jc w:val="left"/>
      </w:pPr>
      <w:r>
        <w:rPr>
          <w:spacing w:val="-2"/>
        </w:rPr>
        <w:t>（北京）有限公司签署《合作协议》，在印刷设备融资租赁领域开展合作，协议有效期自合同生效起两年。详见公司在巨潮</w:t>
      </w:r>
      <w:r>
        <w:rPr>
          <w:spacing w:val="-68"/>
        </w:rPr>
        <w:t> </w:t>
      </w:r>
      <w:r>
        <w:rPr>
          <w:spacing w:val="-68"/>
        </w:rPr>
      </w:r>
      <w:r>
        <w:rPr/>
        <w:t>资讯网披露的《关于控股子公司拟与海德堡北京签订合作协议暨关联交易的公告》（</w:t>
      </w:r>
      <w:r>
        <w:rPr>
          <w:rFonts w:ascii="Times New Roman" w:hAnsi="Times New Roman" w:cs="Times New Roman" w:eastAsia="Times New Roman" w:hint="default"/>
        </w:rPr>
        <w:t>2019-147</w:t>
      </w:r>
      <w:r>
        <w:rPr/>
        <w:t>）。</w:t>
      </w:r>
    </w:p>
    <w:p>
      <w:pPr>
        <w:spacing w:line="240" w:lineRule="auto" w:before="12"/>
        <w:rPr>
          <w:rFonts w:ascii="宋体" w:hAnsi="宋体" w:cs="宋体" w:eastAsia="宋体" w:hint="default"/>
          <w:sz w:val="26"/>
          <w:szCs w:val="26"/>
        </w:rPr>
      </w:pPr>
    </w:p>
    <w:p>
      <w:pPr>
        <w:pStyle w:val="BodyText"/>
        <w:spacing w:line="240" w:lineRule="auto"/>
        <w:ind w:right="0"/>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
                <w:sz w:val="18"/>
                <w:szCs w:val="18"/>
              </w:rPr>
              <w:t>子公司荣彩科技与关联方签订《企业承包经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营合同》</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6">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公告</w:t>
              </w:r>
            </w:hyperlink>
            <w:r>
              <w:rPr>
                <w:rFonts w:ascii="宋体" w:hAnsi="宋体" w:cs="宋体" w:eastAsia="宋体" w:hint="default"/>
                <w:sz w:val="18"/>
                <w:szCs w:val="18"/>
              </w:rPr>
              <w:t> 编号：</w:t>
            </w:r>
            <w:r>
              <w:rPr>
                <w:rFonts w:ascii="Times New Roman" w:hAnsi="Times New Roman" w:cs="Times New Roman" w:eastAsia="Times New Roman" w:hint="default"/>
                <w:sz w:val="18"/>
                <w:szCs w:val="18"/>
              </w:rPr>
              <w:t>2019-080</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长鑫基金有限合伙人退伙</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6">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公告</w:t>
              </w:r>
            </w:hyperlink>
            <w:r>
              <w:rPr>
                <w:rFonts w:ascii="宋体" w:hAnsi="宋体" w:cs="宋体" w:eastAsia="宋体" w:hint="default"/>
                <w:sz w:val="18"/>
                <w:szCs w:val="18"/>
              </w:rPr>
              <w:t> 编号：</w:t>
            </w:r>
            <w:r>
              <w:rPr>
                <w:rFonts w:ascii="Times New Roman" w:hAnsi="Times New Roman" w:cs="Times New Roman" w:eastAsia="Times New Roman" w:hint="default"/>
                <w:sz w:val="18"/>
                <w:szCs w:val="18"/>
              </w:rPr>
              <w:t>2019-106,2019-116</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长荣华鑫与海德堡签订《合作协议》</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3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6">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公告</w:t>
              </w:r>
            </w:hyperlink>
            <w:r>
              <w:rPr>
                <w:rFonts w:ascii="宋体" w:hAnsi="宋体" w:cs="宋体" w:eastAsia="宋体" w:hint="default"/>
                <w:sz w:val="18"/>
                <w:szCs w:val="18"/>
              </w:rPr>
              <w:t> 编号：</w:t>
            </w:r>
            <w:r>
              <w:rPr>
                <w:rFonts w:ascii="Times New Roman" w:hAnsi="Times New Roman" w:cs="Times New Roman" w:eastAsia="Times New Roman" w:hint="default"/>
                <w:sz w:val="18"/>
                <w:szCs w:val="18"/>
              </w:rPr>
              <w:t>2019-147</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十六、重大合同及其履行情况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承包情况说明</w:t>
      </w:r>
    </w:p>
    <w:p>
      <w:pPr>
        <w:pStyle w:val="BodyText"/>
        <w:spacing w:line="312" w:lineRule="auto" w:before="43"/>
        <w:ind w:right="1131"/>
        <w:jc w:val="both"/>
      </w:pPr>
      <w:r>
        <w:rPr/>
        <w:t>子公司经营权承包：公司控股子公司天津荣彩科技有限公司现持有天津荣联汇智智能科技有限公司</w:t>
      </w:r>
      <w:r>
        <w:rPr>
          <w:rFonts w:ascii="Times New Roman" w:hAnsi="Times New Roman" w:cs="Times New Roman" w:eastAsia="Times New Roman" w:hint="default"/>
        </w:rPr>
        <w:t>60%</w:t>
      </w:r>
      <w:r>
        <w:rPr/>
        <w:t>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日，公司第四届董事会第三十七次会议审议并通过《关于控股子公司签署企业承包经营合同暨关联交易的议案》，同意控股</w:t>
      </w:r>
      <w:r>
        <w:rPr>
          <w:spacing w:val="-64"/>
        </w:rPr>
        <w:t> </w:t>
      </w:r>
      <w:r>
        <w:rPr>
          <w:spacing w:val="-64"/>
        </w:rPr>
      </w:r>
      <w:r>
        <w:rPr>
          <w:spacing w:val="-2"/>
        </w:rPr>
        <w:t>子公司天津荣彩科技有限公司与关联方深圳贵联印刷有限公司签署《企业承包经营合同》，对子公司天津荣联汇智智能科技</w:t>
      </w:r>
      <w:r>
        <w:rPr>
          <w:spacing w:val="-64"/>
        </w:rPr>
        <w:t> </w:t>
      </w:r>
      <w:r>
        <w:rPr>
          <w:spacing w:val="-64"/>
        </w:rPr>
      </w:r>
      <w:r>
        <w:rPr/>
        <w:t>有限公司承包经营，承包经营期限一年，承包经营费用</w:t>
      </w:r>
      <w:r>
        <w:rPr>
          <w:rFonts w:ascii="Times New Roman" w:hAnsi="Times New Roman" w:cs="Times New Roman" w:eastAsia="Times New Roman" w:hint="default"/>
        </w:rPr>
        <w:t>0</w:t>
      </w:r>
      <w:r>
        <w:rPr/>
        <w:t>元。</w:t>
      </w:r>
    </w:p>
    <w:p>
      <w:pPr>
        <w:pStyle w:val="BodyText"/>
        <w:spacing w:line="240" w:lineRule="auto" w:before="44"/>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以上的承包项目。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307" w:lineRule="auto" w:before="41"/>
        <w:ind w:right="1213"/>
        <w:jc w:val="left"/>
      </w:pPr>
      <w:r>
        <w:rPr/>
        <w:t>本公司之子公司天津长荣控股有限公司将位于北辰区高端装备制造产业园永合道</w:t>
      </w:r>
      <w:r>
        <w:rPr>
          <w:rFonts w:ascii="Times New Roman" w:hAnsi="Times New Roman" w:cs="Times New Roman" w:eastAsia="Times New Roman" w:hint="default"/>
        </w:rPr>
        <w:t>32</w:t>
      </w:r>
      <w:r>
        <w:rPr/>
        <w:t>号的绿色智能印刷及包装材料生产基地 建设项目所在厂房进行出租； 本公司之子公司天津桂冠包装材料有限公司将位于北辰区经济开发区双原道</w:t>
      </w:r>
      <w:r>
        <w:rPr>
          <w:rFonts w:ascii="Times New Roman" w:hAnsi="Times New Roman" w:cs="Times New Roman" w:eastAsia="Times New Roman" w:hint="default"/>
        </w:rPr>
        <w:t>31</w:t>
      </w:r>
      <w:r>
        <w:rPr/>
        <w:t>号和北辰区北辰开发区双川道</w:t>
      </w:r>
      <w:r>
        <w:rPr>
          <w:rFonts w:ascii="Times New Roman" w:hAnsi="Times New Roman" w:cs="Times New Roman" w:eastAsia="Times New Roman" w:hint="default"/>
        </w:rPr>
        <w:t>18</w:t>
      </w:r>
      <w:r>
        <w:rPr/>
        <w:t>号所在的厂 房进行出租。</w:t>
      </w:r>
    </w:p>
    <w:p>
      <w:pPr>
        <w:pStyle w:val="BodyText"/>
        <w:spacing w:line="240" w:lineRule="auto" w:before="6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0"/>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以上的租赁项目。</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4"/>
        <w:gridCol w:w="1296"/>
        <w:gridCol w:w="1063"/>
        <w:gridCol w:w="1035"/>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8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1"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9"/>
        <w:gridCol w:w="923"/>
        <w:gridCol w:w="1305"/>
        <w:gridCol w:w="1054"/>
        <w:gridCol w:w="1045"/>
        <w:gridCol w:w="1046"/>
        <w:gridCol w:w="790"/>
        <w:gridCol w:w="785"/>
      </w:tblGrid>
      <w:tr>
        <w:trPr>
          <w:trHeight w:val="67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5" w:right="91"/>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天津长荣云印刷科技 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天津北瀛再生资源回 收利用有限公司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6,000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29,846.89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685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2"/>
                <w:szCs w:val="12"/>
              </w:rPr>
            </w:pPr>
            <w:r>
              <w:rPr>
                <w:rFonts w:ascii="Times New Roman"/>
                <w:sz w:val="18"/>
              </w:rPr>
              <w:t>16,000</w:t>
            </w:r>
            <w:r>
              <w:rPr>
                <w:rFonts w:ascii="Times New Roman"/>
                <w:color w:val="FF0000"/>
                <w:position w:val="6"/>
                <w:sz w:val="12"/>
              </w:rPr>
              <w:t>001</w:t>
            </w:r>
            <w:r>
              <w:rPr>
                <w:rFonts w:ascii="Times New Roman"/>
                <w:sz w:val="1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15,500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3,224.97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171.88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2"/>
                <w:szCs w:val="12"/>
              </w:rPr>
            </w:pPr>
            <w:r>
              <w:rPr>
                <w:rFonts w:ascii="Times New Roman"/>
                <w:sz w:val="18"/>
              </w:rPr>
              <w:t>3,000</w:t>
            </w:r>
            <w:r>
              <w:rPr>
                <w:rFonts w:ascii="Times New Roman"/>
                <w:color w:val="FF0000"/>
                <w:position w:val="6"/>
                <w:sz w:val="12"/>
              </w:rPr>
              <w:t>002</w:t>
            </w:r>
            <w:r>
              <w:rPr>
                <w:rFonts w:ascii="Times New Roman"/>
                <w:sz w:val="1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49,428.74</w:t>
            </w:r>
          </w:p>
        </w:tc>
      </w:tr>
      <w:tr>
        <w:trPr>
          <w:trHeight w:val="720"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113,500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60,428.74</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27"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8"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49,428.74</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113,500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60,428.74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856"/>
        <w:gridCol w:w="4719"/>
      </w:tblGrid>
      <w:tr>
        <w:trPr>
          <w:trHeight w:val="408"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21.57%</w:t>
            </w:r>
          </w:p>
        </w:tc>
      </w:tr>
      <w:tr>
        <w:trPr>
          <w:trHeight w:val="391" w:hRule="exact"/>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60,428.74</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60,428.74</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04" w:lineRule="auto" w:before="49"/>
        <w:ind w:right="1129"/>
        <w:jc w:val="both"/>
      </w:pPr>
      <w:r>
        <w:rPr>
          <w:spacing w:val="-6"/>
        </w:rPr>
        <w:t>注：</w:t>
      </w:r>
      <w:r>
        <w:rPr>
          <w:rFonts w:ascii="Times New Roman" w:hAnsi="Times New Roman" w:cs="Times New Roman" w:eastAsia="Times New Roman" w:hint="default"/>
          <w:spacing w:val="-6"/>
        </w:rPr>
        <w:t>001</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日，公司第四届董事会第四十一次会议审议并通过《关于为控股子公司长荣华鑫融资租赁有限公司 </w:t>
      </w:r>
      <w:r>
        <w:rPr>
          <w:spacing w:val="-2"/>
        </w:rPr>
        <w:t>商业承兑汇票提供担保的议案》，公司为长荣华鑫向上海浦东发展银行股份有限公司申请的商业承兑汇票承兑人，并为不超</w:t>
      </w:r>
      <w:r>
        <w:rPr>
          <w:spacing w:val="-65"/>
        </w:rPr>
        <w:t> </w:t>
      </w:r>
      <w:r>
        <w:rPr>
          <w:spacing w:val="-65"/>
        </w:rPr>
      </w:r>
      <w:r>
        <w:rPr/>
        <w:t>过</w:t>
      </w:r>
      <w:r>
        <w:rPr>
          <w:spacing w:val="-51"/>
        </w:rPr>
        <w:t> </w:t>
      </w:r>
      <w:r>
        <w:rPr>
          <w:rFonts w:ascii="Times New Roman" w:hAnsi="Times New Roman" w:cs="Times New Roman" w:eastAsia="Times New Roman" w:hint="default"/>
        </w:rPr>
        <w:t>1.60</w:t>
      </w:r>
      <w:r>
        <w:rPr>
          <w:rFonts w:ascii="Times New Roman" w:hAnsi="Times New Roman" w:cs="Times New Roman" w:eastAsia="Times New Roman" w:hint="default"/>
          <w:spacing w:val="-5"/>
        </w:rPr>
        <w:t> </w:t>
      </w:r>
      <w:r>
        <w:rPr/>
        <w:t>亿元的商业承兑汇票承担连带责任保证担保。截至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日，该笔担保尚未到期。详见公司在巨潮资讯网 </w:t>
      </w:r>
      <w:r>
        <w:rPr>
          <w:spacing w:val="-5"/>
        </w:rPr>
        <w:t>披露的《关于为控股子公司长荣华鑫融资租赁有限公司商业承兑汇票提供担保的公告》（公告编号：</w:t>
      </w:r>
      <w:r>
        <w:rPr>
          <w:rFonts w:ascii="Times New Roman" w:hAnsi="Times New Roman" w:cs="Times New Roman" w:eastAsia="Times New Roman" w:hint="default"/>
          <w:spacing w:val="-5"/>
        </w:rPr>
        <w:t>2019-122</w:t>
      </w:r>
      <w:r>
        <w:rPr>
          <w:spacing w:val="-5"/>
        </w:rPr>
        <w:t>）。该笔授信及</w:t>
      </w:r>
      <w:r>
        <w:rPr>
          <w:spacing w:val="-33"/>
        </w:rPr>
        <w:t> </w:t>
      </w:r>
      <w:r>
        <w:rPr>
          <w:spacing w:val="-33"/>
        </w:rPr>
      </w:r>
      <w:r>
        <w:rPr/>
        <w:t>担保实际履行额度为</w:t>
      </w:r>
      <w:r>
        <w:rPr>
          <w:spacing w:val="-47"/>
        </w:rPr>
        <w:t> </w:t>
      </w:r>
      <w:r>
        <w:rPr>
          <w:rFonts w:ascii="Times New Roman" w:hAnsi="Times New Roman" w:cs="Times New Roman" w:eastAsia="Times New Roman" w:hint="default"/>
        </w:rPr>
        <w:t>1.55</w:t>
      </w:r>
      <w:r>
        <w:rPr>
          <w:rFonts w:ascii="Times New Roman" w:hAnsi="Times New Roman" w:cs="Times New Roman" w:eastAsia="Times New Roman" w:hint="default"/>
          <w:spacing w:val="-1"/>
        </w:rPr>
        <w:t> </w:t>
      </w:r>
      <w:r>
        <w:rPr/>
        <w:t>亿元。</w:t>
      </w:r>
    </w:p>
    <w:p>
      <w:pPr>
        <w:pStyle w:val="BodyText"/>
        <w:spacing w:line="240" w:lineRule="auto" w:before="47"/>
        <w:ind w:right="0"/>
        <w:jc w:val="left"/>
      </w:pPr>
      <w:r>
        <w:rPr>
          <w:rFonts w:ascii="Times New Roman" w:hAnsi="Times New Roman" w:cs="Times New Roman" w:eastAsia="Times New Roman" w:hint="default"/>
        </w:rPr>
        <w:t>002</w:t>
      </w:r>
      <w:r>
        <w:rPr>
          <w:rFonts w:ascii="Times New Roman" w:hAnsi="Times New Roman" w:cs="Times New Roman" w:eastAsia="Times New Roman" w:hint="default"/>
          <w:spacing w:val="-1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t>月</w:t>
      </w:r>
      <w:r>
        <w:rPr>
          <w:spacing w:val="-60"/>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日，公司第四届董事会第四十二次会议审议并通过《关于为控股子公司长荣华鑫融资租赁有限公司提供</w:t>
      </w:r>
    </w:p>
    <w:p>
      <w:pPr>
        <w:pStyle w:val="BodyText"/>
        <w:spacing w:line="240" w:lineRule="auto" w:before="63"/>
        <w:ind w:right="0"/>
        <w:jc w:val="left"/>
      </w:pPr>
      <w:r>
        <w:rPr/>
        <w:t>担保的议案</w:t>
      </w:r>
      <w:r>
        <w:rPr>
          <w:spacing w:val="-92"/>
        </w:rPr>
        <w:t>》</w:t>
      </w:r>
      <w:r>
        <w:rPr/>
        <w:t>，公司控股子公</w:t>
      </w:r>
      <w:r>
        <w:rPr>
          <w:spacing w:val="2"/>
        </w:rPr>
        <w:t>司</w:t>
      </w:r>
      <w:r>
        <w:rPr/>
        <w:t>长荣华鑫融资租赁有限公司拟向北方国际信托股份有限公司申请</w:t>
      </w:r>
      <w:r>
        <w:rPr>
          <w:spacing w:val="-1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 </w:t>
      </w:r>
      <w:r>
        <w:rPr>
          <w:rFonts w:ascii="Times New Roman" w:hAnsi="Times New Roman" w:cs="Times New Roman" w:eastAsia="Times New Roman" w:hint="default"/>
          <w:spacing w:val="-17"/>
        </w:rPr>
        <w:t> </w:t>
      </w:r>
      <w:r>
        <w:rPr/>
        <w:t>万元人民币贷款</w:t>
      </w:r>
      <w:r>
        <w:rPr>
          <w:spacing w:val="-3"/>
        </w:rPr>
        <w:t>，</w:t>
      </w:r>
      <w:r>
        <w:rPr/>
        <w:t>贷</w:t>
      </w:r>
    </w:p>
    <w:p>
      <w:pPr>
        <w:pStyle w:val="BodyText"/>
        <w:spacing w:line="319" w:lineRule="auto" w:before="63"/>
        <w:ind w:right="1132"/>
        <w:jc w:val="left"/>
      </w:pPr>
      <w:r>
        <w:rPr/>
        <w:t>款期限</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7"/>
        </w:rPr>
        <w:t>个月。公司拟与北方信托签订《保证合同》，对上述贷款提供连带责任保证担保。详见公司在巨潮资讯网披露的《关</w:t>
      </w:r>
      <w:r>
        <w:rPr/>
        <w:t> </w:t>
      </w:r>
      <w:r>
        <w:rPr>
          <w:spacing w:val="-4"/>
        </w:rPr>
        <w:t>于为控股子公司长荣华鑫融资租赁有限公司提供担保的公告》（公告编号：</w:t>
      </w:r>
      <w:r>
        <w:rPr>
          <w:rFonts w:ascii="Times New Roman" w:hAnsi="Times New Roman" w:cs="Times New Roman" w:eastAsia="Times New Roman" w:hint="default"/>
          <w:spacing w:val="-4"/>
        </w:rPr>
        <w:t>2019-137</w:t>
      </w:r>
      <w:r>
        <w:rPr>
          <w:spacing w:val="-4"/>
        </w:rPr>
        <w:t>）。该笔贷款及担保中止，不再履行。</w:t>
      </w:r>
      <w:r>
        <w:rPr>
          <w:spacing w:val="-41"/>
        </w:rPr>
        <w:t> </w:t>
      </w:r>
      <w:r>
        <w:rPr>
          <w:spacing w:val="-41"/>
        </w:rPr>
      </w:r>
      <w:r>
        <w:rPr/>
        <w:t>采用复合方式担保的具体情况说明</w:t>
      </w:r>
    </w:p>
    <w:p>
      <w:pPr>
        <w:pStyle w:val="BodyText"/>
        <w:spacing w:line="240" w:lineRule="auto" w:before="58"/>
        <w:ind w:right="0"/>
        <w:jc w:val="left"/>
      </w:pPr>
      <w:r>
        <w:rPr/>
        <w:t>不适用。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4" w:space="6787"/>
            <w:col w:w="218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委托理财出现预期无法收回本金或存在其他可能导致减值的情形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1033"/>
        <w:jc w:val="left"/>
      </w:pPr>
      <w:r>
        <w:rPr>
          <w:rFonts w:ascii="Times New Roman" w:hAnsi="Times New Roman" w:cs="Times New Roman" w:eastAsia="Times New Roman" w:hint="default"/>
        </w:rPr>
        <w:t>1</w:t>
      </w:r>
      <w:r>
        <w:rPr/>
        <w:t>、报告期内，公司严格按照《公司法》《证券法》《上市公司治理准则》《深圳证券交易所创业板股票上市规则》《深圳 </w:t>
      </w:r>
      <w:r>
        <w:rPr>
          <w:spacing w:val="-2"/>
        </w:rPr>
        <w:t>证券交易所创业板上市公司规范运作指引》等法律法规和规范性文件的要求，不断完善公司的法人治理结构，建立健全公司</w:t>
      </w:r>
      <w:r>
        <w:rPr>
          <w:spacing w:val="-63"/>
        </w:rPr>
        <w:t> </w:t>
      </w:r>
      <w:r>
        <w:rPr>
          <w:spacing w:val="-63"/>
        </w:rPr>
      </w:r>
      <w:r>
        <w:rPr>
          <w:spacing w:val="-4"/>
        </w:rPr>
        <w:t>内部管理和控制制度，持续深入开展公司治理活动，促进公司规范运作，提高公司治理水平。公司设立了股东大会、董事会、</w:t>
      </w:r>
      <w:r>
        <w:rPr>
          <w:spacing w:val="-43"/>
        </w:rPr>
        <w:t> </w:t>
      </w:r>
      <w:r>
        <w:rPr>
          <w:spacing w:val="-43"/>
        </w:rPr>
      </w:r>
      <w:r>
        <w:rPr>
          <w:spacing w:val="-2"/>
        </w:rPr>
        <w:t>监事会，董事会下设战略委员会、审计委员会、提名委员会、薪酬与考核委员会四个专门委员会，形成科学有效的职责分工</w:t>
      </w:r>
      <w:r>
        <w:rPr>
          <w:spacing w:val="-67"/>
        </w:rPr>
        <w:t> </w:t>
      </w:r>
      <w:r>
        <w:rPr>
          <w:spacing w:val="-67"/>
        </w:rPr>
      </w:r>
      <w:r>
        <w:rPr/>
        <w:t>和制衡机制。 </w:t>
      </w:r>
      <w:r>
        <w:rPr>
          <w:rFonts w:ascii="Times New Roman" w:hAnsi="Times New Roman" w:cs="Times New Roman" w:eastAsia="Times New Roman" w:hint="default"/>
          <w:spacing w:val="-2"/>
        </w:rPr>
        <w:t>2</w:t>
      </w:r>
      <w:r>
        <w:rPr>
          <w:spacing w:val="-2"/>
        </w:rPr>
        <w:t>、公司严格按照《公司法》《证券法》《股票上市规则》以及《公司章程》等有关法律法规和公司治理文件的要求，及时、</w:t>
      </w:r>
      <w:r>
        <w:rPr>
          <w:spacing w:val="-69"/>
        </w:rPr>
        <w:t> </w:t>
      </w:r>
      <w:r>
        <w:rPr>
          <w:spacing w:val="-69"/>
        </w:rPr>
      </w:r>
      <w:r>
        <w:rPr>
          <w:spacing w:val="-2"/>
        </w:rPr>
        <w:t>真实、准确、完整地进行常规信息披露，确保公司所有股东能够以平等的机会获得公司信息，并不断提高信息披露质量，保</w:t>
      </w:r>
      <w:r>
        <w:rPr>
          <w:spacing w:val="-67"/>
        </w:rPr>
        <w:t> </w:t>
      </w:r>
      <w:r>
        <w:rPr>
          <w:spacing w:val="-67"/>
        </w:rPr>
      </w:r>
      <w:r>
        <w:rPr>
          <w:spacing w:val="-2"/>
        </w:rPr>
        <w:t>障全体股东的合法权益。同时，通过公司网站、投资者电话、传真、电子邮箱等多种方式与投资者进行沟通交流，建立了良</w:t>
      </w:r>
      <w:r>
        <w:rPr>
          <w:spacing w:val="-68"/>
        </w:rPr>
        <w:t> </w:t>
      </w:r>
      <w:r>
        <w:rPr>
          <w:spacing w:val="-68"/>
        </w:rPr>
      </w:r>
      <w:r>
        <w:rPr/>
        <w:t>好的互动，提高了公司的透明度和诚信度。 </w:t>
      </w:r>
      <w:r>
        <w:rPr>
          <w:rFonts w:ascii="Times New Roman" w:hAnsi="Times New Roman" w:cs="Times New Roman" w:eastAsia="Times New Roman" w:hint="default"/>
        </w:rPr>
        <w:t>3</w:t>
      </w:r>
      <w:r>
        <w:rPr/>
        <w:t>、公司始终重视对投资者的合理投资回报，在不影响公司正常经营和持续发展的前提下，公司采取积极的利润分配方案</w:t>
      </w:r>
      <w:r>
        <w:rPr>
          <w:rFonts w:ascii="Times New Roman" w:hAnsi="Times New Roman" w:cs="Times New Roman" w:eastAsia="Times New Roman" w:hint="default"/>
        </w:rPr>
        <w:t>, </w:t>
      </w:r>
      <w:r>
        <w:rPr/>
        <w:t>原则上将采取以股票和现金分红相结合的分配方式，在满足现金分配条件情况下，公司将优先采用现金分红进行利润分配。 </w:t>
      </w:r>
      <w:r>
        <w:rPr>
          <w:rFonts w:ascii="Times New Roman" w:hAnsi="Times New Roman" w:cs="Times New Roman" w:eastAsia="Times New Roman" w:hint="default"/>
        </w:rPr>
        <w:t>4</w:t>
      </w:r>
      <w:r>
        <w:rPr/>
        <w:t>、公司以人为本，公司具有完善的薪酬体系。根据公司发展需要，建立了内部员工的绩效考核体系及晋升体系。针对不同 </w:t>
      </w:r>
      <w:r>
        <w:rPr>
          <w:spacing w:val="-2"/>
        </w:rPr>
        <w:t>岗位和阶层采取不同的激励措施，提升员工的满意度，更能极大地提升员工的工作积极性。公司具有完善的培训体系，建立</w:t>
      </w:r>
      <w:r>
        <w:rPr>
          <w:spacing w:val="-66"/>
        </w:rPr>
        <w:t> </w:t>
      </w:r>
      <w:r>
        <w:rPr>
          <w:spacing w:val="-66"/>
        </w:rPr>
      </w:r>
      <w:r>
        <w:rPr/>
        <w:t>了以内部培训为主，外部培训为辅适合公司需求的培训模式，通过培训提升员工的综合素质和工作技能。 </w:t>
      </w:r>
      <w:r>
        <w:rPr>
          <w:rFonts w:ascii="Times New Roman" w:hAnsi="Times New Roman" w:cs="Times New Roman" w:eastAsia="Times New Roman" w:hint="default"/>
        </w:rPr>
        <w:t>5</w:t>
      </w:r>
      <w:r>
        <w:rPr/>
        <w:t>、公司充分尊重和维护相关利益者的合法权益，实现股东、员工、社会等各方利益的协调平衡，共同推动公司持续、健康 的发展。 </w:t>
      </w:r>
      <w:r>
        <w:rPr>
          <w:rFonts w:ascii="Times New Roman" w:hAnsi="Times New Roman" w:cs="Times New Roman" w:eastAsia="Times New Roman" w:hint="default"/>
          <w:spacing w:val="-2"/>
        </w:rPr>
        <w:t>6</w:t>
      </w:r>
      <w:r>
        <w:rPr>
          <w:spacing w:val="-2"/>
        </w:rPr>
        <w:t>、公司重视履行社会责任，积极回馈社会，以多种多样方式践行社会责任。</w:t>
      </w:r>
      <w:r>
        <w:rPr>
          <w:rFonts w:ascii="Times New Roman" w:hAnsi="Times New Roman" w:cs="Times New Roman" w:eastAsia="Times New Roman" w:hint="default"/>
          <w:spacing w:val="-2"/>
        </w:rPr>
        <w:t>2019</w:t>
      </w:r>
      <w:r>
        <w:rPr>
          <w:spacing w:val="-2"/>
        </w:rPr>
        <w:t>年在庆祝中华人民共和国成立</w:t>
      </w:r>
      <w:r>
        <w:rPr>
          <w:rFonts w:ascii="Times New Roman" w:hAnsi="Times New Roman" w:cs="Times New Roman" w:eastAsia="Times New Roman" w:hint="default"/>
          <w:spacing w:val="-2"/>
        </w:rPr>
        <w:t>70</w:t>
      </w:r>
      <w:r>
        <w:rPr>
          <w:spacing w:val="-2"/>
        </w:rPr>
        <w:t>周年</w:t>
      </w:r>
      <w:r>
        <w:rPr>
          <w:rFonts w:ascii="Times New Roman" w:hAnsi="Times New Roman" w:cs="Times New Roman" w:eastAsia="Times New Roman" w:hint="default"/>
          <w:spacing w:val="-2"/>
        </w:rPr>
        <w:t>“</w:t>
      </w:r>
      <w:r>
        <w:rPr>
          <w:spacing w:val="-2"/>
        </w:rPr>
        <w:t>天津</w:t>
      </w:r>
      <w:r>
        <w:rPr>
          <w:spacing w:val="-51"/>
        </w:rPr>
        <w:t> </w:t>
      </w:r>
      <w:r>
        <w:rPr/>
        <w:t>慈善奖</w:t>
      </w:r>
      <w:r>
        <w:rPr>
          <w:rFonts w:ascii="Times New Roman" w:hAnsi="Times New Roman" w:cs="Times New Roman" w:eastAsia="Times New Roman" w:hint="default"/>
        </w:rPr>
        <w:t>”</w:t>
      </w:r>
      <w:r>
        <w:rPr/>
        <w:t>评选表彰活动中获得</w:t>
      </w:r>
      <w:r>
        <w:rPr>
          <w:rFonts w:ascii="Times New Roman" w:hAnsi="Times New Roman" w:cs="Times New Roman" w:eastAsia="Times New Roman" w:hint="default"/>
        </w:rPr>
        <w:t>“</w:t>
      </w:r>
      <w:r>
        <w:rPr/>
        <w:t>天津慈善奖</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东西部扶贫爱心捐赠奖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年年初向天津市青少年发展基金会捐助爱心助 学款</w:t>
      </w:r>
      <w:r>
        <w:rPr>
          <w:rFonts w:ascii="Times New Roman" w:hAnsi="Times New Roman" w:cs="Times New Roman" w:eastAsia="Times New Roman" w:hint="default"/>
        </w:rPr>
        <w:t>1</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月向天津市北辰区慈善协会捐款</w:t>
      </w:r>
      <w:r>
        <w:rPr>
          <w:rFonts w:ascii="Times New Roman" w:hAnsi="Times New Roman" w:cs="Times New Roman" w:eastAsia="Times New Roman" w:hint="default"/>
        </w:rPr>
        <w:t>5</w:t>
      </w:r>
      <w:r>
        <w:rPr/>
        <w:t>万元用于</w:t>
      </w:r>
      <w:r>
        <w:rPr>
          <w:rFonts w:ascii="Times New Roman" w:hAnsi="Times New Roman" w:cs="Times New Roman" w:eastAsia="Times New Roman" w:hint="default"/>
        </w:rPr>
        <w:t>“</w:t>
      </w:r>
      <w:r>
        <w:rPr/>
        <w:t>东西部扶贫</w:t>
      </w:r>
      <w:r>
        <w:rPr>
          <w:spacing w:val="-38"/>
        </w:rPr>
        <w:t> </w:t>
      </w:r>
      <w:r>
        <w:rPr/>
        <w:t>圆梦的蜂箱</w:t>
      </w:r>
      <w:r>
        <w:rPr>
          <w:rFonts w:ascii="Times New Roman" w:hAnsi="Times New Roman" w:cs="Times New Roman" w:eastAsia="Times New Roman" w:hint="default"/>
        </w:rPr>
        <w:t>”</w:t>
      </w:r>
      <w:r>
        <w:rPr/>
        <w:t>公益项目。为支持教育事业向天津 大学捐款</w:t>
      </w:r>
      <w:r>
        <w:rPr>
          <w:rFonts w:ascii="Times New Roman" w:hAnsi="Times New Roman" w:cs="Times New Roman" w:eastAsia="Times New Roman" w:hint="default"/>
        </w:rPr>
        <w:t>100</w:t>
      </w:r>
      <w:r>
        <w:rPr/>
        <w:t>万元，为天津大学图书馆捐款</w:t>
      </w:r>
      <w:r>
        <w:rPr>
          <w:rFonts w:ascii="Times New Roman" w:hAnsi="Times New Roman" w:cs="Times New Roman" w:eastAsia="Times New Roman" w:hint="default"/>
        </w:rPr>
        <w:t>20</w:t>
      </w:r>
      <w:r>
        <w:rPr/>
        <w:t>万元等。</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5713"/>
        <w:jc w:val="left"/>
      </w:pPr>
      <w:r>
        <w:rPr/>
        <w:t>上市公司及其子公司是否属于环境保护部门公布的重点排污单位 是</w:t>
      </w:r>
    </w:p>
    <w:tbl>
      <w:tblPr>
        <w:tblW w:w="0" w:type="auto"/>
        <w:jc w:val="left"/>
        <w:tblInd w:w="149" w:type="dxa"/>
        <w:tblLayout w:type="fixed"/>
        <w:tblCellMar>
          <w:top w:w="0" w:type="dxa"/>
          <w:left w:w="0" w:type="dxa"/>
          <w:bottom w:w="0" w:type="dxa"/>
          <w:right w:w="0" w:type="dxa"/>
        </w:tblCellMar>
        <w:tblLook w:val="01E0"/>
      </w:tblPr>
      <w:tblGrid>
        <w:gridCol w:w="959"/>
        <w:gridCol w:w="955"/>
        <w:gridCol w:w="958"/>
        <w:gridCol w:w="955"/>
        <w:gridCol w:w="958"/>
        <w:gridCol w:w="958"/>
        <w:gridCol w:w="956"/>
        <w:gridCol w:w="958"/>
        <w:gridCol w:w="958"/>
        <w:gridCol w:w="958"/>
      </w:tblGrid>
      <w:tr>
        <w:trPr>
          <w:trHeight w:val="714"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5" w:right="21"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z w:val="18"/>
                <w:szCs w:val="18"/>
              </w:rPr>
              <w:t>主要污染物 及特征污染</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5" w:right="21"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23"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超标排放情 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6"/>
        <w:gridCol w:w="958"/>
        <w:gridCol w:w="958"/>
        <w:gridCol w:w="958"/>
      </w:tblGrid>
      <w:tr>
        <w:trPr>
          <w:trHeight w:val="35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4"/>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非甲烷总烃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202"/>
              <w:jc w:val="left"/>
              <w:rPr>
                <w:rFonts w:ascii="宋体" w:hAnsi="宋体" w:cs="宋体" w:eastAsia="宋体" w:hint="default"/>
                <w:sz w:val="18"/>
                <w:szCs w:val="18"/>
              </w:rPr>
            </w:pPr>
            <w:r>
              <w:rPr>
                <w:rFonts w:ascii="宋体" w:hAnsi="宋体" w:cs="宋体" w:eastAsia="宋体" w:hint="default"/>
                <w:sz w:val="18"/>
                <w:szCs w:val="18"/>
              </w:rPr>
              <w:t>收集、 高空排放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1015" w:lineRule="exact"/>
              <w:ind w:left="2" w:right="-53"/>
              <w:jc w:val="left"/>
              <w:rPr>
                <w:rFonts w:ascii="宋体" w:hAnsi="宋体" w:cs="宋体" w:eastAsia="宋体" w:hint="default"/>
                <w:sz w:val="20"/>
                <w:szCs w:val="20"/>
              </w:rPr>
            </w:pPr>
            <w:r>
              <w:rPr>
                <w:rFonts w:ascii="宋体" w:hAnsi="宋体" w:cs="宋体" w:eastAsia="宋体" w:hint="default"/>
                <w:position w:val="-19"/>
                <w:sz w:val="20"/>
                <w:szCs w:val="20"/>
              </w:rPr>
              <w:pict>
                <v:group style="width:47.3pt;height:50.8pt;mso-position-horizontal-relative:char;mso-position-vertical-relative:line" coordorigin="0,0" coordsize="946,1016">
                  <v:group style="position:absolute;left:0;top:0;width:946;height:1016" coordorigin="0,0" coordsize="946,1016">
                    <v:shape style="position:absolute;left:0;top:0;width:946;height:1016" coordorigin="0,0" coordsize="946,1016" path="m0,1015l946,1015,946,0,0,0,0,1015xe" filled="true" fillcolor="#ffffff" stroked="false">
                      <v:path arrowok="t"/>
                      <v:fill type="solid"/>
                    </v:shape>
                  </v:group>
                  <v:group style="position:absolute;left:22;top:312;width:900;height:392" coordorigin="22,312" coordsize="900,392">
                    <v:shape style="position:absolute;left:22;top:312;width:900;height:392" coordorigin="22,312" coordsize="900,392" path="m22,703l922,703,922,312,22,312,22,703xe" filled="true" fillcolor="#ffffff" stroked="false">
                      <v:path arrowok="t"/>
                      <v:fill type="solid"/>
                    </v:shape>
                  </v:group>
                </v:group>
              </w:pict>
            </w:r>
            <w:r>
              <w:rPr>
                <w:rFonts w:ascii="宋体" w:hAnsi="宋体" w:cs="宋体" w:eastAsia="宋体" w:hint="default"/>
                <w:position w:val="-19"/>
                <w:sz w:val="20"/>
                <w:szCs w:val="20"/>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楼顶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sz w:val="18"/>
              </w:rPr>
              <w:t>42.3mg/m³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sz w:val="18"/>
              </w:rPr>
              <w:t>120mg/m³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sz w:val="18"/>
              </w:rPr>
              <w:t>1mg/m³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38" w:lineRule="auto" w:before="49"/>
        <w:ind w:right="1136"/>
        <w:jc w:val="left"/>
      </w:pPr>
      <w:r>
        <w:rPr/>
        <w:pict>
          <v:shape style="position:absolute;margin-left:176.423004pt;margin-top:-51.238304pt;width:71.55pt;height:50.8pt;mso-position-horizontal-relative:page;mso-position-vertical-relative:paragraph;z-index:-1580488"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处理、</w:t>
                  </w:r>
                </w:p>
              </w:txbxContent>
            </v:textbox>
            <w10:wrap type="none"/>
          </v:shape>
        </w:pict>
      </w:r>
      <w:r>
        <w:rPr/>
        <w:t>防治污染设施的建设和运行情况 </w:t>
      </w:r>
      <w:r>
        <w:rPr>
          <w:spacing w:val="-2"/>
        </w:rPr>
        <w:t>目前深圳力群废气治理设施共两套，合并后高空排放，目前运行正常。经过废气治理设施处理后排放执行标准为：《广东省</w:t>
      </w:r>
      <w:r>
        <w:rPr>
          <w:spacing w:val="-67"/>
        </w:rPr>
        <w:t> </w:t>
      </w:r>
      <w:r>
        <w:rPr>
          <w:spacing w:val="-67"/>
        </w:rPr>
      </w:r>
      <w:r>
        <w:rPr/>
        <w:t>地方标准</w:t>
      </w:r>
      <w:r>
        <w:rPr>
          <w:rFonts w:ascii="Times New Roman" w:hAnsi="Times New Roman" w:cs="Times New Roman" w:eastAsia="Times New Roman" w:hint="default"/>
        </w:rPr>
        <w:t>&lt;</w:t>
      </w:r>
      <w:r>
        <w:rPr/>
        <w:t>印刷行业挥发性有机化合物排放标准</w:t>
      </w:r>
      <w:r>
        <w:rPr>
          <w:rFonts w:ascii="Times New Roman" w:hAnsi="Times New Roman" w:cs="Times New Roman" w:eastAsia="Times New Roman" w:hint="default"/>
        </w:rPr>
        <w:t>&gt;</w:t>
      </w:r>
      <w:r>
        <w:rPr/>
        <w:t>（</w:t>
      </w:r>
      <w:r>
        <w:rPr>
          <w:rFonts w:ascii="Times New Roman" w:hAnsi="Times New Roman" w:cs="Times New Roman" w:eastAsia="Times New Roman" w:hint="default"/>
        </w:rPr>
        <w:t>DB44815-2010</w:t>
      </w:r>
      <w:r>
        <w:rPr/>
        <w:t>）》。</w:t>
      </w:r>
    </w:p>
    <w:p>
      <w:pPr>
        <w:pStyle w:val="BodyText"/>
        <w:spacing w:line="240" w:lineRule="auto" w:before="22"/>
        <w:ind w:right="0"/>
        <w:jc w:val="left"/>
      </w:pPr>
      <w:r>
        <w:rPr/>
        <w:t>建设项目环境影响评价及其他环境保护行政许可情况</w:t>
      </w:r>
    </w:p>
    <w:p>
      <w:pPr>
        <w:pStyle w:val="BodyText"/>
        <w:spacing w:line="300" w:lineRule="auto" w:before="115"/>
        <w:ind w:right="1133"/>
        <w:jc w:val="left"/>
      </w:pPr>
      <w:r>
        <w:rPr/>
        <w:t>根据《广东省环境保护厅关于开展固定污染源挥发性有机物排放重点监管企业综合整治工作指引》（粤环函〔</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1054 </w:t>
      </w:r>
      <w:r>
        <w:rPr/>
        <w:t>号）要求，列入《广东省环境保护厅关于印发挥发性有机物重点监管企业名录（</w:t>
      </w:r>
      <w:r>
        <w:rPr>
          <w:rFonts w:ascii="Times New Roman" w:hAnsi="Times New Roman" w:cs="Times New Roman" w:eastAsia="Times New Roman" w:hint="default"/>
        </w:rPr>
        <w:t>2016</w:t>
      </w:r>
      <w:r>
        <w:rPr/>
        <w:t>年版）的通知》（粤环函〔</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525 </w:t>
      </w:r>
      <w:r>
        <w:rPr/>
        <w:t>号）的重点监管企业，需按照工作指引开展综合整治工作，编制</w:t>
      </w:r>
      <w:r>
        <w:rPr>
          <w:rFonts w:ascii="Times New Roman" w:hAnsi="Times New Roman" w:cs="Times New Roman" w:eastAsia="Times New Roman" w:hint="default"/>
        </w:rPr>
        <w:t>VOCs</w:t>
      </w:r>
      <w:r>
        <w:rPr/>
        <w:t>综合整治方案。深圳市力群印务有限公司被列入省重 点监管企业名录，需按相关文件要求，编制</w:t>
      </w:r>
      <w:r>
        <w:rPr>
          <w:rFonts w:ascii="Times New Roman" w:hAnsi="Times New Roman" w:cs="Times New Roman" w:eastAsia="Times New Roman" w:hint="default"/>
        </w:rPr>
        <w:t>VOCs</w:t>
      </w:r>
      <w:r>
        <w:rPr/>
        <w:t>污染治理</w:t>
      </w:r>
      <w:r>
        <w:rPr>
          <w:rFonts w:ascii="Times New Roman" w:hAnsi="Times New Roman" w:cs="Times New Roman" w:eastAsia="Times New Roman" w:hint="default"/>
        </w:rPr>
        <w:t>“</w:t>
      </w:r>
      <w:r>
        <w:rPr/>
        <w:t>一企一方案</w:t>
      </w:r>
      <w:r>
        <w:rPr>
          <w:rFonts w:ascii="Times New Roman" w:hAnsi="Times New Roman" w:cs="Times New Roman" w:eastAsia="Times New Roman" w:hint="default"/>
        </w:rPr>
        <w:t>”</w:t>
      </w:r>
      <w:r>
        <w:rPr/>
        <w:t>，开展</w:t>
      </w:r>
      <w:r>
        <w:rPr>
          <w:rFonts w:ascii="Times New Roman" w:hAnsi="Times New Roman" w:cs="Times New Roman" w:eastAsia="Times New Roman" w:hint="default"/>
        </w:rPr>
        <w:t>VOCs</w:t>
      </w:r>
      <w:r>
        <w:rPr/>
        <w:t>污染治理。 </w:t>
      </w:r>
      <w:r>
        <w:rPr>
          <w:spacing w:val="-2"/>
        </w:rPr>
        <w:t>根据《广东省</w:t>
      </w:r>
      <w:r>
        <w:rPr>
          <w:rFonts w:ascii="Times New Roman" w:hAnsi="Times New Roman" w:cs="Times New Roman" w:eastAsia="Times New Roman" w:hint="default"/>
          <w:spacing w:val="-2"/>
        </w:rPr>
        <w:t>VOCs</w:t>
      </w:r>
      <w:r>
        <w:rPr>
          <w:spacing w:val="-2"/>
        </w:rPr>
        <w:t>重点监管企业综合整治实施情况评审技术指南》（粤环办函〔</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181</w:t>
      </w:r>
      <w:r>
        <w:rPr>
          <w:spacing w:val="-2"/>
        </w:rPr>
        <w:t>号），结合《广东省环境保护厅</w:t>
      </w:r>
      <w:r>
        <w:rPr>
          <w:spacing w:val="-66"/>
        </w:rPr>
        <w:t> </w:t>
      </w:r>
      <w:r>
        <w:rPr>
          <w:spacing w:val="-66"/>
        </w:rPr>
      </w:r>
      <w:r>
        <w:rPr/>
        <w:t>关于重点行业挥发性有机物综合整治的实施方案（</w:t>
      </w:r>
      <w:r>
        <w:rPr>
          <w:rFonts w:ascii="Times New Roman" w:hAnsi="Times New Roman" w:cs="Times New Roman" w:eastAsia="Times New Roman" w:hint="default"/>
        </w:rPr>
        <w:t>2014-2017</w:t>
      </w:r>
      <w:r>
        <w:rPr/>
        <w:t>年）》要求，制定公司</w:t>
      </w:r>
      <w:r>
        <w:rPr>
          <w:rFonts w:ascii="Times New Roman" w:hAnsi="Times New Roman" w:cs="Times New Roman" w:eastAsia="Times New Roman" w:hint="default"/>
        </w:rPr>
        <w:t>“</w:t>
      </w:r>
      <w:r>
        <w:rPr/>
        <w:t>一企一方案</w:t>
      </w:r>
      <w:r>
        <w:rPr>
          <w:rFonts w:ascii="Times New Roman" w:hAnsi="Times New Roman" w:cs="Times New Roman" w:eastAsia="Times New Roman" w:hint="default"/>
        </w:rPr>
        <w:t>”</w:t>
      </w:r>
      <w:r>
        <w:rPr/>
        <w:t>，根据方案内容落实建设 废气治理项目。</w:t>
      </w:r>
    </w:p>
    <w:p>
      <w:pPr>
        <w:pStyle w:val="BodyText"/>
        <w:spacing w:line="240" w:lineRule="auto" w:before="72"/>
        <w:ind w:right="0"/>
        <w:jc w:val="left"/>
      </w:pPr>
      <w:r>
        <w:rPr/>
        <w:t>突发环境事件应急预案</w:t>
      </w:r>
    </w:p>
    <w:p>
      <w:pPr>
        <w:pStyle w:val="BodyText"/>
        <w:spacing w:line="300" w:lineRule="auto" w:before="115"/>
        <w:ind w:right="116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月深圳力群已经通过了突发环境事件应急备案，备案编号：</w:t>
      </w:r>
      <w:r>
        <w:rPr>
          <w:rFonts w:ascii="Times New Roman" w:hAnsi="Times New Roman" w:cs="Times New Roman" w:eastAsia="Times New Roman" w:hint="default"/>
        </w:rPr>
        <w:t>440306-20180907159-L</w:t>
      </w:r>
      <w:r>
        <w:rPr/>
        <w:t>，受理单位：深圳市宝安区环保 水务技术监管中心和固废管理部</w:t>
      </w:r>
    </w:p>
    <w:p>
      <w:pPr>
        <w:pStyle w:val="BodyText"/>
        <w:spacing w:line="350" w:lineRule="auto" w:before="72"/>
        <w:ind w:right="0"/>
        <w:jc w:val="left"/>
      </w:pPr>
      <w:r>
        <w:rPr/>
        <w:t>环境自行监测方案 目前深圳力群于</w:t>
      </w:r>
      <w:r>
        <w:rPr>
          <w:rFonts w:ascii="Times New Roman" w:hAnsi="Times New Roman" w:cs="Times New Roman" w:eastAsia="Times New Roman" w:hint="default"/>
        </w:rPr>
        <w:t>2018</w:t>
      </w:r>
      <w:r>
        <w:rPr/>
        <w:t>年底已经完成在线监测设施的建设，并且将自行监测的数据联网，传递到深圳市环境监测中心站。 其他应当公开的环境信息</w:t>
      </w:r>
    </w:p>
    <w:p>
      <w:pPr>
        <w:pStyle w:val="BodyText"/>
        <w:spacing w:line="300" w:lineRule="auto" w:before="32"/>
        <w:ind w:right="1033"/>
        <w:jc w:val="left"/>
      </w:pPr>
      <w:r>
        <w:rPr/>
        <w:t>根据《深圳市环境监察支队关于转发广东省环境保护厅《广东省</w:t>
      </w:r>
      <w:r>
        <w:rPr>
          <w:rFonts w:ascii="Times New Roman" w:hAnsi="Times New Roman" w:cs="Times New Roman" w:eastAsia="Times New Roman" w:hint="default"/>
        </w:rPr>
        <w:t>2018</w:t>
      </w:r>
      <w:r>
        <w:rPr/>
        <w:t>年重点排污单位环境信息公开专项执法检查工作方案》 的通知》要求，深圳力群已经完成环保信息公开工作。</w:t>
      </w:r>
    </w:p>
    <w:p>
      <w:pPr>
        <w:pStyle w:val="BodyText"/>
        <w:spacing w:line="357" w:lineRule="auto" w:before="72"/>
        <w:ind w:right="9313"/>
        <w:jc w:val="left"/>
      </w:pPr>
      <w:r>
        <w:rPr/>
        <w:t>其他环保相关信息 无。</w:t>
      </w:r>
    </w:p>
    <w:p>
      <w:pPr>
        <w:spacing w:line="240" w:lineRule="auto" w:before="9"/>
        <w:rPr>
          <w:rFonts w:ascii="宋体" w:hAnsi="宋体" w:cs="宋体" w:eastAsia="宋体" w:hint="default"/>
          <w:sz w:val="12"/>
          <w:szCs w:val="12"/>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1</w:t>
      </w:r>
      <w:r>
        <w:rPr>
          <w:spacing w:val="-2"/>
        </w:rPr>
        <w:t>、回购事项：公司于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日召开第四届董事会第十七次会议，会议审议通过了《关于以集中竞价交易方式回购公司</w:t>
      </w:r>
      <w:r>
        <w:rPr>
          <w:spacing w:val="-62"/>
        </w:rPr>
        <w:t> </w:t>
      </w:r>
      <w:r>
        <w:rPr>
          <w:spacing w:val="-62"/>
        </w:rPr>
      </w:r>
      <w:r>
        <w:rPr>
          <w:spacing w:val="-2"/>
        </w:rPr>
        <w:t>股份的议案》，此议案经公司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日召开</w:t>
      </w:r>
      <w:r>
        <w:rPr>
          <w:rFonts w:ascii="Times New Roman" w:hAnsi="Times New Roman" w:cs="Times New Roman" w:eastAsia="Times New Roman" w:hint="default"/>
          <w:spacing w:val="-2"/>
        </w:rPr>
        <w:t>2017</w:t>
      </w:r>
      <w:r>
        <w:rPr>
          <w:spacing w:val="-2"/>
        </w:rPr>
        <w:t>年年度股东大会审议通过；公司于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日召开第四届董事会第</w:t>
      </w:r>
    </w:p>
    <w:p>
      <w:pPr>
        <w:pStyle w:val="BodyText"/>
        <w:spacing w:line="300" w:lineRule="auto"/>
        <w:ind w:right="0"/>
        <w:jc w:val="left"/>
      </w:pPr>
      <w:r>
        <w:rPr>
          <w:spacing w:val="-2"/>
        </w:rPr>
        <w:t>二十六次会议，会议审议通过了《关于调整以集中竞价交易方式回购股份事项的议案》，此议案经公司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日召开</w:t>
      </w:r>
      <w:r>
        <w:rPr>
          <w:spacing w:val="-58"/>
        </w:rPr>
        <w:t> </w:t>
      </w:r>
      <w:r>
        <w:rPr>
          <w:spacing w:val="-58"/>
        </w:rPr>
      </w:r>
      <w:r>
        <w:rPr/>
        <w:t>的</w:t>
      </w:r>
      <w:r>
        <w:rPr>
          <w:rFonts w:ascii="Times New Roman" w:hAnsi="Times New Roman" w:cs="Times New Roman" w:eastAsia="Times New Roman" w:hint="default"/>
        </w:rPr>
        <w:t>2018</w:t>
      </w:r>
      <w:r>
        <w:rPr/>
        <w:t>年第五次临时股东大会审议通过。公司于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日召开第四届董事会第三十四次会议，会议审议通过了《关于 </w:t>
      </w:r>
      <w:r>
        <w:rPr>
          <w:spacing w:val="-4"/>
        </w:rPr>
        <w:t>确定回购公司股份用途的议案》。公司计划以自有资金不低于人民币</w:t>
      </w:r>
      <w:r>
        <w:rPr>
          <w:rFonts w:ascii="Times New Roman" w:hAnsi="Times New Roman" w:cs="Times New Roman" w:eastAsia="Times New Roman" w:hint="default"/>
          <w:spacing w:val="-4"/>
        </w:rPr>
        <w:t>1</w:t>
      </w:r>
      <w:r>
        <w:rPr>
          <w:spacing w:val="-4"/>
        </w:rPr>
        <w:t>亿元，不超过人民币</w:t>
      </w:r>
      <w:r>
        <w:rPr>
          <w:rFonts w:ascii="Times New Roman" w:hAnsi="Times New Roman" w:cs="Times New Roman" w:eastAsia="Times New Roman" w:hint="default"/>
          <w:spacing w:val="-4"/>
        </w:rPr>
        <w:t>2</w:t>
      </w:r>
      <w:r>
        <w:rPr>
          <w:spacing w:val="-4"/>
        </w:rPr>
        <w:t>亿元的资金总额内进行股份回购，</w:t>
      </w:r>
      <w:r>
        <w:rPr>
          <w:spacing w:val="-41"/>
        </w:rPr>
        <w:t> </w:t>
      </w:r>
      <w:r>
        <w:rPr/>
        <w:t>回购股份的价格为不超过人民币</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股，回购股份的方式为在二级市场以集中竞价交易方式购买，回购期限自股东大会审 议通过原回购股份方案之日（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日）起十二个月内，本次回购的股份拟用于转换上市公司发行的可转换为股票的 公司债券。截至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日，公司本次回购股份期限已届满，公司以集中竞价方式实施回购股份累计</w:t>
      </w:r>
      <w:r>
        <w:rPr>
          <w:rFonts w:ascii="Times New Roman" w:hAnsi="Times New Roman" w:cs="Times New Roman" w:eastAsia="Times New Roman" w:hint="default"/>
        </w:rPr>
        <w:t>10,096,274</w:t>
      </w:r>
      <w:r>
        <w:rPr/>
        <w:t>股，占公 </w:t>
      </w:r>
      <w:r>
        <w:rPr>
          <w:spacing w:val="-3"/>
        </w:rPr>
        <w:t>司总股本的</w:t>
      </w:r>
      <w:r>
        <w:rPr>
          <w:rFonts w:ascii="Times New Roman" w:hAnsi="Times New Roman" w:cs="Times New Roman" w:eastAsia="Times New Roman" w:hint="default"/>
          <w:spacing w:val="-3"/>
        </w:rPr>
        <w:t>2.3291%</w:t>
      </w:r>
      <w:r>
        <w:rPr>
          <w:spacing w:val="-3"/>
        </w:rPr>
        <w:t>，最高成交价为</w:t>
      </w:r>
      <w:r>
        <w:rPr>
          <w:rFonts w:ascii="Times New Roman" w:hAnsi="Times New Roman" w:cs="Times New Roman" w:eastAsia="Times New Roman" w:hint="default"/>
          <w:spacing w:val="-3"/>
        </w:rPr>
        <w:t>11.65</w:t>
      </w:r>
      <w:r>
        <w:rPr>
          <w:rFonts w:ascii="Times New Roman" w:hAnsi="Times New Roman" w:cs="Times New Roman" w:eastAsia="Times New Roman" w:hint="default"/>
          <w:spacing w:val="3"/>
        </w:rPr>
        <w:t> </w:t>
      </w:r>
      <w:r>
        <w:rPr>
          <w:spacing w:val="-4"/>
        </w:rPr>
        <w:t>元</w:t>
      </w:r>
      <w:r>
        <w:rPr>
          <w:rFonts w:ascii="Times New Roman" w:hAnsi="Times New Roman" w:cs="Times New Roman" w:eastAsia="Times New Roman" w:hint="default"/>
          <w:spacing w:val="-4"/>
        </w:rPr>
        <w:t>/</w:t>
      </w:r>
      <w:r>
        <w:rPr>
          <w:spacing w:val="-4"/>
        </w:rPr>
        <w:t>股，最低成交价为</w:t>
      </w:r>
      <w:r>
        <w:rPr>
          <w:rFonts w:ascii="Times New Roman" w:hAnsi="Times New Roman" w:cs="Times New Roman" w:eastAsia="Times New Roman" w:hint="default"/>
          <w:spacing w:val="-4"/>
        </w:rPr>
        <w:t>10.70</w:t>
      </w:r>
      <w:r>
        <w:rPr>
          <w:spacing w:val="-4"/>
        </w:rPr>
        <w:t>元</w:t>
      </w:r>
      <w:r>
        <w:rPr>
          <w:rFonts w:ascii="Times New Roman" w:hAnsi="Times New Roman" w:cs="Times New Roman" w:eastAsia="Times New Roman" w:hint="default"/>
          <w:spacing w:val="-4"/>
        </w:rPr>
        <w:t>/</w:t>
      </w:r>
      <w:r>
        <w:rPr>
          <w:spacing w:val="-4"/>
        </w:rPr>
        <w:t>股，支付的总金额</w:t>
      </w:r>
      <w:r>
        <w:rPr>
          <w:rFonts w:ascii="Times New Roman" w:hAnsi="Times New Roman" w:cs="Times New Roman" w:eastAsia="Times New Roman" w:hint="default"/>
          <w:spacing w:val="-4"/>
        </w:rPr>
        <w:t>115,113,619.61</w:t>
      </w:r>
      <w:r>
        <w:rPr>
          <w:rFonts w:ascii="Times New Roman" w:hAnsi="Times New Roman" w:cs="Times New Roman" w:eastAsia="Times New Roman" w:hint="default"/>
          <w:spacing w:val="5"/>
        </w:rPr>
        <w:t> </w:t>
      </w:r>
      <w:r>
        <w:rPr>
          <w:spacing w:val="-12"/>
        </w:rPr>
        <w:t>元（不含交易费用）。</w:t>
      </w:r>
      <w:r>
        <w:rPr>
          <w:spacing w:val="-86"/>
        </w:rPr>
        <w:t> </w:t>
      </w:r>
      <w:r>
        <w:rPr>
          <w:spacing w:val="-86"/>
        </w:rPr>
      </w:r>
      <w:r>
        <w:rPr/>
        <w:t>详见公司在巨潮资讯网披露的相关公告（公告编号：</w:t>
      </w:r>
    </w:p>
    <w:p>
      <w:pPr>
        <w:pStyle w:val="BodyText"/>
        <w:spacing w:line="240" w:lineRule="auto" w:before="73"/>
        <w:ind w:right="0"/>
        <w:jc w:val="left"/>
        <w:rPr>
          <w:rFonts w:ascii="Times New Roman" w:hAnsi="Times New Roman" w:cs="Times New Roman" w:eastAsia="Times New Roman" w:hint="default"/>
        </w:rPr>
      </w:pPr>
      <w:r>
        <w:rPr>
          <w:rFonts w:ascii="Times New Roman"/>
        </w:rPr>
        <w:t>2018-056,2018-073,2018-077,2018-086,2018-099,2018-103,2018-107,2018-108,2018-114,2018-137,2018-150,2018-159,2018-163,</w:t>
      </w:r>
    </w:p>
    <w:p>
      <w:pPr>
        <w:pStyle w:val="BodyText"/>
        <w:spacing w:line="240" w:lineRule="auto" w:before="63"/>
        <w:ind w:right="0"/>
        <w:jc w:val="left"/>
      </w:pPr>
      <w:r>
        <w:rPr>
          <w:rFonts w:ascii="Times New Roman" w:hAnsi="Times New Roman" w:cs="Times New Roman" w:eastAsia="Times New Roman" w:hint="default"/>
        </w:rPr>
        <w:t>2018-170,2018-173,2018-179,2018-180,2019-001,2019-011,2019-024,2019-040,2019-055,2019-058,2019-060</w:t>
      </w:r>
      <w:r>
        <w:rPr/>
        <w:t>）。</w:t>
      </w:r>
    </w:p>
    <w:p>
      <w:pPr>
        <w:pStyle w:val="BodyText"/>
        <w:spacing w:line="240" w:lineRule="auto" w:before="62"/>
        <w:ind w:right="0"/>
        <w:jc w:val="left"/>
      </w:pPr>
      <w:r>
        <w:rPr>
          <w:rFonts w:ascii="Times New Roman" w:hAnsi="Times New Roman" w:cs="Times New Roman" w:eastAsia="Times New Roman" w:hint="default"/>
        </w:rPr>
        <w:t>2</w:t>
      </w:r>
      <w:r>
        <w:rPr/>
        <w:t>、重大资产购买事项：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日，公司召开第四届董事会第三十一次会议审议通过了《关于公司重大资产购买方案的</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0"/>
        <w:jc w:val="left"/>
      </w:pPr>
      <w:r>
        <w:rPr/>
        <w:t>议案》等相关议案；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日，公司召开第四届董事会第三十二次会议审议通过了《关于</w:t>
      </w:r>
      <w:r>
        <w:rPr>
          <w:rFonts w:ascii="Times New Roman" w:hAnsi="Times New Roman" w:cs="Times New Roman" w:eastAsia="Times New Roman" w:hint="default"/>
        </w:rPr>
        <w:t>&lt;</w:t>
      </w:r>
      <w:r>
        <w:rPr/>
        <w:t>天津长荣科技集团股份有 限公司重大资产购买报告书（草案）</w:t>
      </w:r>
      <w:r>
        <w:rPr>
          <w:rFonts w:ascii="Times New Roman" w:hAnsi="Times New Roman" w:cs="Times New Roman" w:eastAsia="Times New Roman" w:hint="default"/>
        </w:rPr>
        <w:t>&gt;</w:t>
      </w:r>
      <w:r>
        <w:rPr/>
        <w:t>及其摘要的议案》等相关议案；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日，公司召开</w:t>
      </w:r>
      <w:r>
        <w:rPr>
          <w:rFonts w:ascii="Times New Roman" w:hAnsi="Times New Roman" w:cs="Times New Roman" w:eastAsia="Times New Roman" w:hint="default"/>
        </w:rPr>
        <w:t>2019</w:t>
      </w:r>
      <w:r>
        <w:rPr/>
        <w:t>年第一次临时股东大 会，审议并通过了本次重组的相关议案。公司境外全资子公司卢森堡 </w:t>
      </w:r>
      <w:r>
        <w:rPr>
          <w:rFonts w:ascii="Times New Roman" w:hAnsi="Times New Roman" w:cs="Times New Roman" w:eastAsia="Times New Roman" w:hint="default"/>
        </w:rPr>
        <w:t>SPV</w:t>
      </w:r>
      <w:r>
        <w:rPr>
          <w:rFonts w:ascii="Times New Roman" w:hAnsi="Times New Roman" w:cs="Times New Roman" w:eastAsia="Times New Roman" w:hint="default"/>
          <w:spacing w:val="8"/>
        </w:rPr>
        <w:t> </w:t>
      </w:r>
      <w:r>
        <w:rPr/>
        <w:t>以每股</w:t>
      </w:r>
      <w:r>
        <w:rPr>
          <w:rFonts w:ascii="Times New Roman" w:hAnsi="Times New Roman" w:cs="Times New Roman" w:eastAsia="Times New Roman" w:hint="default"/>
        </w:rPr>
        <w:t>2.68</w:t>
      </w:r>
      <w:r>
        <w:rPr/>
        <w:t>欧元的价格现金认购德交所上市公司 </w:t>
      </w:r>
      <w:r>
        <w:rPr>
          <w:spacing w:val="-1"/>
        </w:rPr>
        <w:t>海德堡增发的股票</w:t>
      </w:r>
      <w:r>
        <w:rPr>
          <w:rFonts w:ascii="Times New Roman" w:hAnsi="Times New Roman" w:cs="Times New Roman" w:eastAsia="Times New Roman" w:hint="default"/>
          <w:spacing w:val="-1"/>
        </w:rPr>
        <w:t>25,743,777</w:t>
      </w:r>
      <w:r>
        <w:rPr>
          <w:rFonts w:ascii="Times New Roman" w:hAnsi="Times New Roman" w:cs="Times New Roman" w:eastAsia="Times New Roman" w:hint="default"/>
        </w:rPr>
        <w:t> </w:t>
      </w:r>
      <w:r>
        <w:rPr>
          <w:spacing w:val="-2"/>
        </w:rPr>
        <w:t>股，价款合计为</w:t>
      </w:r>
      <w:r>
        <w:rPr>
          <w:rFonts w:ascii="Times New Roman" w:hAnsi="Times New Roman" w:cs="Times New Roman" w:eastAsia="Times New Roman" w:hint="default"/>
          <w:spacing w:val="-2"/>
        </w:rPr>
        <w:t>6,899.33</w:t>
      </w:r>
      <w:r>
        <w:rPr>
          <w:spacing w:val="-2"/>
        </w:rPr>
        <w:t>万欧元。公司系海德堡本次增发股票的唯一认购者。本次交易完成后，</w:t>
      </w:r>
      <w:r>
        <w:rPr>
          <w:spacing w:val="-67"/>
        </w:rPr>
        <w:t> </w:t>
      </w:r>
      <w:r>
        <w:rPr>
          <w:spacing w:val="-67"/>
        </w:rPr>
      </w:r>
      <w:r>
        <w:rPr>
          <w:spacing w:val="-2"/>
        </w:rPr>
        <w:t>长荣股份全资子公司卢森堡</w:t>
      </w:r>
      <w:r>
        <w:rPr>
          <w:rFonts w:ascii="Times New Roman" w:hAnsi="Times New Roman" w:cs="Times New Roman" w:eastAsia="Times New Roman" w:hint="default"/>
          <w:spacing w:val="-2"/>
        </w:rPr>
        <w:t>SPV</w:t>
      </w:r>
      <w:r>
        <w:rPr>
          <w:spacing w:val="-2"/>
        </w:rPr>
        <w:t>成为海德堡第一大股东，持有海德堡约</w:t>
      </w:r>
      <w:r>
        <w:rPr>
          <w:rFonts w:ascii="Times New Roman" w:hAnsi="Times New Roman" w:cs="Times New Roman" w:eastAsia="Times New Roman" w:hint="default"/>
          <w:spacing w:val="-2"/>
        </w:rPr>
        <w:t>8.46%</w:t>
      </w:r>
      <w:r>
        <w:rPr>
          <w:spacing w:val="-2"/>
        </w:rPr>
        <w:t>的股份。海德堡已于德国当地时间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5"/>
        </w:rPr>
        <w:t> </w:t>
      </w:r>
      <w:r>
        <w:rPr/>
        <w:t>日在曼海姆地方法院商业登记处完成新增股本的商业登记。详见公司在巨潮资讯网披露的相关公告（公告编号：</w:t>
      </w:r>
    </w:p>
    <w:p>
      <w:pPr>
        <w:pStyle w:val="BodyText"/>
        <w:spacing w:line="240" w:lineRule="auto" w:before="73"/>
        <w:ind w:right="0"/>
        <w:jc w:val="left"/>
        <w:rPr>
          <w:rFonts w:ascii="Times New Roman" w:hAnsi="Times New Roman" w:cs="Times New Roman" w:eastAsia="Times New Roman" w:hint="default"/>
        </w:rPr>
      </w:pPr>
      <w:r>
        <w:rPr>
          <w:rFonts w:ascii="Times New Roman"/>
        </w:rPr>
        <w:t>2019-003,2019-004,2019-005,2019-006,2019-013,2019-014,2019-015,2019-016,2019-017,2019-018,2019-019,2019-028,2019-029,</w:t>
      </w:r>
    </w:p>
    <w:p>
      <w:pPr>
        <w:pStyle w:val="BodyText"/>
        <w:spacing w:line="240" w:lineRule="auto" w:before="63"/>
        <w:ind w:right="0"/>
        <w:jc w:val="left"/>
      </w:pPr>
      <w:r>
        <w:rPr>
          <w:rFonts w:ascii="Times New Roman" w:hAnsi="Times New Roman" w:cs="Times New Roman" w:eastAsia="Times New Roman" w:hint="default"/>
        </w:rPr>
        <w:t>2019-030,2019-031,2019-032,2019-034,2019-039</w:t>
      </w:r>
      <w:r>
        <w:rPr/>
        <w:t>）。</w:t>
      </w:r>
    </w:p>
    <w:p>
      <w:pPr>
        <w:pStyle w:val="BodyText"/>
        <w:spacing w:line="300" w:lineRule="auto" w:before="63"/>
        <w:ind w:right="1129"/>
        <w:jc w:val="left"/>
      </w:pPr>
      <w:r>
        <w:rPr>
          <w:rFonts w:ascii="Times New Roman" w:hAnsi="Times New Roman" w:cs="Times New Roman" w:eastAsia="Times New Roman" w:hint="default"/>
          <w:spacing w:val="-5"/>
        </w:rPr>
        <w:t>3</w:t>
      </w:r>
      <w:r>
        <w:rPr>
          <w:spacing w:val="-5"/>
        </w:rPr>
        <w:t>、关于使用部分闲置募集资金暂时补充流动资金：公司于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11</w:t>
      </w:r>
      <w:r>
        <w:rPr>
          <w:spacing w:val="-5"/>
        </w:rPr>
        <w:t>日召开第四届董事会第三十五次会议，审议并通过《关</w:t>
      </w:r>
      <w:r>
        <w:rPr>
          <w:spacing w:val="-58"/>
        </w:rPr>
        <w:t> </w:t>
      </w:r>
      <w:r>
        <w:rPr>
          <w:spacing w:val="-58"/>
        </w:rPr>
      </w:r>
      <w:r>
        <w:rPr/>
        <w:t>于使用部分闲置募集资金暂时补充流动资金的议案》，使用部分闲置募集资金 </w:t>
      </w:r>
      <w:r>
        <w:rPr>
          <w:rFonts w:ascii="Times New Roman" w:hAnsi="Times New Roman" w:cs="Times New Roman" w:eastAsia="Times New Roman" w:hint="default"/>
        </w:rPr>
        <w:t>20,000</w:t>
      </w:r>
      <w:r>
        <w:rPr>
          <w:rFonts w:ascii="Times New Roman" w:hAnsi="Times New Roman" w:cs="Times New Roman" w:eastAsia="Times New Roman" w:hint="default"/>
          <w:spacing w:val="7"/>
        </w:rPr>
        <w:t> </w:t>
      </w:r>
      <w:r>
        <w:rPr/>
        <w:t>万元暂时补充流动资金，以提高募集 </w:t>
      </w:r>
      <w:r>
        <w:rPr>
          <w:spacing w:val="-2"/>
        </w:rPr>
        <w:t>资金使用效率，降低财务成本，使用期限自董事会批准之日起不超过</w:t>
      </w:r>
      <w:r>
        <w:rPr>
          <w:rFonts w:ascii="Times New Roman" w:hAnsi="Times New Roman" w:cs="Times New Roman" w:eastAsia="Times New Roman" w:hint="default"/>
          <w:spacing w:val="-2"/>
        </w:rPr>
        <w:t>12</w:t>
      </w:r>
      <w:r>
        <w:rPr>
          <w:spacing w:val="-2"/>
        </w:rPr>
        <w:t>个月。详见公司在巨潮资讯网披露的相关公告（公告</w:t>
      </w:r>
      <w:r>
        <w:rPr>
          <w:spacing w:val="-62"/>
        </w:rPr>
        <w:t> </w:t>
      </w:r>
      <w:r>
        <w:rPr>
          <w:spacing w:val="-62"/>
        </w:rPr>
      </w:r>
      <w:r>
        <w:rPr/>
        <w:t>编号：</w:t>
      </w:r>
      <w:r>
        <w:rPr>
          <w:rFonts w:ascii="Times New Roman" w:hAnsi="Times New Roman" w:cs="Times New Roman" w:eastAsia="Times New Roman" w:hint="default"/>
        </w:rPr>
        <w:t>2019-066</w:t>
      </w:r>
      <w:r>
        <w:rPr/>
        <w:t>）。 </w:t>
      </w:r>
      <w:r>
        <w:rPr>
          <w:rFonts w:ascii="Times New Roman" w:hAnsi="Times New Roman" w:cs="Times New Roman" w:eastAsia="Times New Roman" w:hint="default"/>
          <w:spacing w:val="-2"/>
        </w:rPr>
        <w:t>4</w:t>
      </w:r>
      <w:r>
        <w:rPr>
          <w:spacing w:val="-2"/>
        </w:rPr>
        <w:t>、关于使用部分闲置募集资金及自有资金进行现金管理：公司于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日召开第四届董事会第十七次会议审议并通过</w:t>
      </w:r>
    </w:p>
    <w:p>
      <w:pPr>
        <w:pStyle w:val="BodyText"/>
        <w:spacing w:line="302" w:lineRule="auto" w:before="13"/>
        <w:ind w:right="1131"/>
        <w:jc w:val="left"/>
      </w:pPr>
      <w:r>
        <w:rPr/>
        <w:t>《关于公司使用部分闲置募集资金及自有资金进行现金管理的议案》，使用不超过</w:t>
      </w:r>
      <w:r>
        <w:rPr>
          <w:rFonts w:ascii="Times New Roman" w:hAnsi="Times New Roman" w:cs="Times New Roman" w:eastAsia="Times New Roman" w:hint="default"/>
        </w:rPr>
        <w:t>12</w:t>
      </w:r>
      <w:r>
        <w:rPr/>
        <w:t>亿元人民币的闲置募集资金及不超过</w:t>
      </w:r>
      <w:r>
        <w:rPr>
          <w:rFonts w:ascii="Times New Roman" w:hAnsi="Times New Roman" w:cs="Times New Roman" w:eastAsia="Times New Roman" w:hint="default"/>
        </w:rPr>
        <w:t>3 </w:t>
      </w:r>
      <w:r>
        <w:rPr/>
        <w:t>亿元人民币的自有资金进行现金管理，自股东大会审议通过之日起</w:t>
      </w:r>
      <w:r>
        <w:rPr>
          <w:rFonts w:ascii="Times New Roman" w:hAnsi="Times New Roman" w:cs="Times New Roman" w:eastAsia="Times New Roman" w:hint="default"/>
        </w:rPr>
        <w:t>12</w:t>
      </w:r>
      <w:r>
        <w:rPr/>
        <w:t>个月内有效。公司于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 第三十四次会议审议并通过《关于公司使用部分闲置募集资金及自有资金进行现金管理的议案，使用不超过</w:t>
      </w:r>
      <w:r>
        <w:rPr>
          <w:rFonts w:ascii="Times New Roman" w:hAnsi="Times New Roman" w:cs="Times New Roman" w:eastAsia="Times New Roman" w:hint="default"/>
        </w:rPr>
        <w:t>6</w:t>
      </w:r>
      <w:r>
        <w:rPr/>
        <w:t>亿元人民币的 闲置募集资金及不超过</w:t>
      </w:r>
      <w:r>
        <w:rPr>
          <w:rFonts w:ascii="Times New Roman" w:hAnsi="Times New Roman" w:cs="Times New Roman" w:eastAsia="Times New Roman" w:hint="default"/>
        </w:rPr>
        <w:t>5</w:t>
      </w:r>
      <w:r>
        <w:rPr/>
        <w:t>亿元人民币的自有资金进行现金管理，自股东大会审议通过之日起</w:t>
      </w:r>
      <w:r>
        <w:rPr>
          <w:rFonts w:ascii="Times New Roman" w:hAnsi="Times New Roman" w:cs="Times New Roman" w:eastAsia="Times New Roman" w:hint="default"/>
        </w:rPr>
        <w:t>12</w:t>
      </w:r>
      <w:r>
        <w:rPr/>
        <w:t>个月内有效。详见公司在巨潮</w:t>
      </w:r>
      <w:r>
        <w:rPr>
          <w:spacing w:val="-87"/>
        </w:rPr>
        <w:t> </w:t>
      </w:r>
      <w:r>
        <w:rPr>
          <w:spacing w:val="-1"/>
        </w:rPr>
        <w:t>资讯网披露的相关公告（公告编号：</w:t>
      </w:r>
      <w:r>
        <w:rPr>
          <w:rFonts w:ascii="Times New Roman" w:hAnsi="Times New Roman" w:cs="Times New Roman" w:eastAsia="Times New Roman" w:hint="default"/>
          <w:spacing w:val="-1"/>
        </w:rPr>
        <w:t>2018-053,2019-053</w:t>
      </w:r>
      <w:r>
        <w:rPr>
          <w:spacing w:val="-1"/>
        </w:rPr>
        <w:t>）。报告期内，公司使用闲置募集资金</w:t>
      </w:r>
      <w:r>
        <w:rPr>
          <w:rFonts w:ascii="Times New Roman" w:hAnsi="Times New Roman" w:cs="Times New Roman" w:eastAsia="Times New Roman" w:hint="default"/>
          <w:spacing w:val="-1"/>
        </w:rPr>
        <w:t>53,600</w:t>
      </w:r>
      <w:r>
        <w:rPr>
          <w:spacing w:val="-1"/>
        </w:rPr>
        <w:t>万元进行现金管理，报</w:t>
      </w:r>
      <w:r>
        <w:rPr>
          <w:spacing w:val="-54"/>
        </w:rPr>
        <w:t> </w:t>
      </w:r>
      <w:r>
        <w:rPr>
          <w:spacing w:val="-54"/>
        </w:rPr>
      </w:r>
      <w:r>
        <w:rPr/>
        <w:t>告期末尚未到期金额为</w:t>
      </w:r>
      <w:r>
        <w:rPr>
          <w:rFonts w:ascii="Times New Roman" w:hAnsi="Times New Roman" w:cs="Times New Roman" w:eastAsia="Times New Roman" w:hint="default"/>
        </w:rPr>
        <w:t>5,000</w:t>
      </w:r>
      <w:r>
        <w:rPr/>
        <w:t>万元。 </w:t>
      </w:r>
      <w:r>
        <w:rPr>
          <w:rFonts w:ascii="Times New Roman" w:hAnsi="Times New Roman" w:cs="Times New Roman" w:eastAsia="Times New Roman" w:hint="default"/>
        </w:rPr>
        <w:t>5</w:t>
      </w:r>
      <w:r>
        <w:rPr/>
        <w:t>、变更募集资金用途永久补充流动资金：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日召开第四届董事会第四十四次会议、第四届监事会第四十一次会 </w:t>
      </w:r>
      <w:r>
        <w:rPr>
          <w:spacing w:val="-2"/>
        </w:rPr>
        <w:t>议，审议通过了《关于变更部分募集资金用途暨永久补充流动资金的议案》，公司结合目前市场形势及行业前景，注销控股</w:t>
      </w:r>
      <w:r>
        <w:rPr>
          <w:spacing w:val="-67"/>
        </w:rPr>
        <w:t> </w:t>
      </w:r>
      <w:r>
        <w:rPr>
          <w:spacing w:val="-67"/>
        </w:rPr>
      </w:r>
      <w:r>
        <w:rPr/>
        <w:t>子公司天津长荣光电科技有限公司，将拟用于投资长荣光电的募集资金</w:t>
      </w:r>
      <w:r>
        <w:rPr>
          <w:rFonts w:ascii="Times New Roman" w:hAnsi="Times New Roman" w:cs="Times New Roman" w:eastAsia="Times New Roman" w:hint="default"/>
        </w:rPr>
        <w:t>6,000</w:t>
      </w:r>
      <w:r>
        <w:rPr>
          <w:rFonts w:ascii="Times New Roman" w:hAnsi="Times New Roman" w:cs="Times New Roman" w:eastAsia="Times New Roman" w:hint="default"/>
          <w:spacing w:val="8"/>
        </w:rPr>
        <w:t> </w:t>
      </w:r>
      <w:r>
        <w:rPr/>
        <w:t>万元用途变更为永久补充流动资金。此议案经 公司</w:t>
      </w:r>
      <w:r>
        <w:rPr>
          <w:rFonts w:ascii="Times New Roman" w:hAnsi="Times New Roman" w:cs="Times New Roman" w:eastAsia="Times New Roman" w:hint="default"/>
        </w:rPr>
        <w:t>2019</w:t>
      </w:r>
      <w:r>
        <w:rPr/>
        <w:t>年第七次临时股东大会决议通过。详见公司在巨潮资讯网披露的相关公告（公告编号：</w:t>
      </w:r>
      <w:r>
        <w:rPr>
          <w:rFonts w:ascii="Times New Roman" w:hAnsi="Times New Roman" w:cs="Times New Roman" w:eastAsia="Times New Roman" w:hint="default"/>
        </w:rPr>
        <w:t>2019-148</w:t>
      </w:r>
      <w:r>
        <w:rPr/>
        <w:t>）。</w:t>
      </w:r>
    </w:p>
    <w:p>
      <w:pPr>
        <w:spacing w:line="240" w:lineRule="auto" w:before="6"/>
        <w:rPr>
          <w:rFonts w:ascii="宋体" w:hAnsi="宋体" w:cs="宋体" w:eastAsia="宋体" w:hint="default"/>
          <w:sz w:val="14"/>
          <w:szCs w:val="14"/>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4" w:lineRule="auto"/>
        <w:ind w:right="1128"/>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1"/>
        </w:rPr>
        <w:t>1</w:t>
      </w:r>
      <w:r>
        <w:rPr>
          <w:spacing w:val="-1"/>
        </w:rPr>
        <w:t>、完成原控股子公司天津荣彩</w:t>
      </w:r>
      <w:r>
        <w:rPr>
          <w:rFonts w:ascii="Times New Roman" w:hAnsi="Times New Roman" w:cs="Times New Roman" w:eastAsia="Times New Roman" w:hint="default"/>
          <w:spacing w:val="-1"/>
        </w:rPr>
        <w:t>3D</w:t>
      </w:r>
      <w:r>
        <w:rPr>
          <w:spacing w:val="-1"/>
        </w:rPr>
        <w:t>科技有限公司股权转让：公司已将原控股子公司天津荣彩</w:t>
      </w:r>
      <w:r>
        <w:rPr>
          <w:rFonts w:ascii="Times New Roman" w:hAnsi="Times New Roman" w:cs="Times New Roman" w:eastAsia="Times New Roman" w:hint="default"/>
          <w:spacing w:val="-1"/>
        </w:rPr>
        <w:t>3D</w:t>
      </w:r>
      <w:r>
        <w:rPr>
          <w:spacing w:val="-1"/>
        </w:rPr>
        <w:t>科技有限公司</w:t>
      </w:r>
      <w:r>
        <w:rPr>
          <w:rFonts w:ascii="Times New Roman" w:hAnsi="Times New Roman" w:cs="Times New Roman" w:eastAsia="Times New Roman" w:hint="default"/>
          <w:spacing w:val="-1"/>
        </w:rPr>
        <w:t>55%</w:t>
      </w:r>
      <w:r>
        <w:rPr>
          <w:spacing w:val="-1"/>
        </w:rPr>
        <w:t>的股权转让</w:t>
      </w:r>
      <w:r>
        <w:rPr>
          <w:spacing w:val="-75"/>
        </w:rPr>
        <w:t> </w:t>
      </w:r>
      <w:r>
        <w:rPr>
          <w:spacing w:val="-2"/>
        </w:rPr>
        <w:t>给虎彩印艺股份有限公司，并完成股权转让手续。详见公司在巨潮资讯网披露的《关于转让控股子公司股权的公告》《关于</w:t>
      </w:r>
      <w:r>
        <w:rPr>
          <w:spacing w:val="-67"/>
        </w:rPr>
        <w:t> </w:t>
      </w:r>
      <w:r>
        <w:rPr>
          <w:spacing w:val="-67"/>
        </w:rPr>
      </w:r>
      <w:r>
        <w:rPr/>
        <w:t>控股子公司股权转让完成工商变更登记的进展公告》（公告编号：</w:t>
      </w:r>
      <w:r>
        <w:rPr>
          <w:rFonts w:ascii="Times New Roman" w:hAnsi="Times New Roman" w:cs="Times New Roman" w:eastAsia="Times New Roman" w:hint="default"/>
        </w:rPr>
        <w:t>2018-178,2019-002</w:t>
      </w:r>
      <w:r>
        <w:rPr/>
        <w:t>）。 </w:t>
      </w:r>
      <w:r>
        <w:rPr>
          <w:rFonts w:ascii="Times New Roman" w:hAnsi="Times New Roman" w:cs="Times New Roman" w:eastAsia="Times New Roman" w:hint="default"/>
        </w:rPr>
        <w:t>2</w:t>
      </w:r>
      <w:r>
        <w:rPr/>
        <w:t>、完成收购桂冠包装股权</w:t>
      </w:r>
      <w:r>
        <w:rPr>
          <w:rFonts w:ascii="Times New Roman" w:hAnsi="Times New Roman" w:cs="Times New Roman" w:eastAsia="Times New Roman" w:hint="default"/>
        </w:rPr>
        <w:t>100%</w:t>
      </w:r>
      <w:r>
        <w:rPr/>
        <w:t>股权转让：公司收购关联方天津名轩置业有限公司持有的天津桂冠包装材料有限公司</w:t>
      </w:r>
      <w:r>
        <w:rPr>
          <w:rFonts w:ascii="Times New Roman" w:hAnsi="Times New Roman" w:cs="Times New Roman" w:eastAsia="Times New Roman" w:hint="default"/>
        </w:rPr>
        <w:t>100%</w:t>
      </w:r>
    </w:p>
    <w:p>
      <w:pPr>
        <w:pStyle w:val="BodyText"/>
        <w:spacing w:line="316" w:lineRule="auto" w:before="1"/>
        <w:ind w:right="0"/>
        <w:jc w:val="left"/>
      </w:pPr>
      <w:r>
        <w:rPr>
          <w:spacing w:val="-2"/>
        </w:rPr>
        <w:t>股权，并完成股权转让手续。详见公司在巨潮资讯网披露的《关于收购桂冠包装全部股权暨关联交易的公告》《关于收购桂</w:t>
      </w:r>
      <w:r>
        <w:rPr>
          <w:spacing w:val="-67"/>
        </w:rPr>
        <w:t> </w:t>
      </w:r>
      <w:r>
        <w:rPr>
          <w:spacing w:val="-67"/>
        </w:rPr>
      </w:r>
      <w:r>
        <w:rPr/>
        <w:t>冠包装全部股权暨关联交易的补充公告》《关于桂冠包装股权转让完成工商变更登记的进展公告》（公告编号：</w:t>
      </w:r>
    </w:p>
    <w:p>
      <w:pPr>
        <w:pStyle w:val="BodyText"/>
        <w:spacing w:line="240" w:lineRule="auto" w:before="19"/>
        <w:ind w:right="0"/>
        <w:jc w:val="left"/>
      </w:pPr>
      <w:r>
        <w:rPr>
          <w:rFonts w:ascii="Times New Roman" w:hAnsi="Times New Roman" w:cs="Times New Roman" w:eastAsia="Times New Roman" w:hint="default"/>
        </w:rPr>
        <w:t>2018-184,2018-188,2019-008</w:t>
      </w:r>
      <w:r>
        <w:rPr/>
        <w:t>）。</w:t>
      </w:r>
    </w:p>
    <w:p>
      <w:pPr>
        <w:pStyle w:val="BodyText"/>
        <w:spacing w:line="309" w:lineRule="auto" w:before="63"/>
        <w:ind w:right="1131"/>
        <w:jc w:val="both"/>
      </w:pPr>
      <w:r>
        <w:rPr>
          <w:rFonts w:ascii="Times New Roman" w:hAnsi="Times New Roman" w:cs="Times New Roman" w:eastAsia="Times New Roman" w:hint="default"/>
        </w:rPr>
        <w:t>3</w:t>
      </w:r>
      <w:r>
        <w:rPr/>
        <w:t>、完成增资鸿华视像（天津）科技有限公司：公司以增资方式取得鸿华视像（天津）科技有限公司</w:t>
      </w:r>
      <w:r>
        <w:rPr>
          <w:rFonts w:ascii="Times New Roman" w:hAnsi="Times New Roman" w:cs="Times New Roman" w:eastAsia="Times New Roman" w:hint="default"/>
        </w:rPr>
        <w:t>51%</w:t>
      </w:r>
      <w:r>
        <w:rPr/>
        <w:t>股权，并完成股权 </w:t>
      </w:r>
      <w:r>
        <w:rPr>
          <w:spacing w:val="-2"/>
        </w:rPr>
        <w:t>转让手续。详见公司在巨潮资讯网披露的《关于对外投资的公告》《关于控股子公司完成工商变更登记的进展公告》（公告</w:t>
      </w:r>
      <w:r>
        <w:rPr>
          <w:spacing w:val="-65"/>
        </w:rPr>
        <w:t> </w:t>
      </w:r>
      <w:r>
        <w:rPr>
          <w:spacing w:val="-65"/>
        </w:rPr>
      </w:r>
      <w:r>
        <w:rPr/>
        <w:t>编号：</w:t>
      </w:r>
      <w:r>
        <w:rPr>
          <w:rFonts w:ascii="Times New Roman" w:hAnsi="Times New Roman" w:cs="Times New Roman" w:eastAsia="Times New Roman" w:hint="default"/>
        </w:rPr>
        <w:t>2018-193,2019-033</w:t>
      </w:r>
      <w:r>
        <w:rPr/>
        <w:t>）。</w:t>
      </w:r>
    </w:p>
    <w:p>
      <w:pPr>
        <w:pStyle w:val="BodyText"/>
        <w:spacing w:line="302" w:lineRule="auto" w:before="5"/>
        <w:ind w:right="1040"/>
        <w:jc w:val="left"/>
      </w:pPr>
      <w:r>
        <w:rPr>
          <w:rFonts w:ascii="Times New Roman" w:hAnsi="Times New Roman" w:cs="Times New Roman" w:eastAsia="Times New Roman" w:hint="default"/>
          <w:spacing w:val="-2"/>
        </w:rPr>
        <w:t>4</w:t>
      </w:r>
      <w:r>
        <w:rPr>
          <w:spacing w:val="-2"/>
        </w:rPr>
        <w:t>、收购长荣华鑫融资租赁有限公司</w:t>
      </w:r>
      <w:r>
        <w:rPr>
          <w:rFonts w:ascii="Times New Roman" w:hAnsi="Times New Roman" w:cs="Times New Roman" w:eastAsia="Times New Roman" w:hint="default"/>
          <w:spacing w:val="-2"/>
        </w:rPr>
        <w:t>23.33%</w:t>
      </w:r>
      <w:r>
        <w:rPr>
          <w:spacing w:val="-2"/>
        </w:rPr>
        <w:t>股权：公司收购关联方天津天创华鑫现代服务产业创业投资合伙企业（有限合伙）</w:t>
      </w:r>
      <w:r>
        <w:rPr>
          <w:spacing w:val="-74"/>
        </w:rPr>
        <w:t> </w:t>
      </w:r>
      <w:r>
        <w:rPr>
          <w:spacing w:val="-74"/>
        </w:rPr>
      </w:r>
      <w:r>
        <w:rPr/>
        <w:t>持有的长荣华鑫融资租赁有限公司</w:t>
      </w:r>
      <w:r>
        <w:rPr>
          <w:rFonts w:ascii="Times New Roman" w:hAnsi="Times New Roman" w:cs="Times New Roman" w:eastAsia="Times New Roman" w:hint="default"/>
        </w:rPr>
        <w:t>23.33%</w:t>
      </w:r>
      <w:r>
        <w:rPr/>
        <w:t>股权，该事项经公司第四届董事会第三十五次会议审议并通过，并于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月份</w:t>
      </w:r>
      <w:r>
        <w:rPr>
          <w:spacing w:val="-3"/>
        </w:rPr>
        <w:t> </w:t>
      </w:r>
      <w:r>
        <w:rPr>
          <w:spacing w:val="-2"/>
        </w:rPr>
        <w:t>完成股权转让手续。详见公司在巨潮资讯网披露的《关于收购长荣华鑫融资租赁有限公司部分股权暨关联交易的公告》《关</w:t>
      </w:r>
      <w:r>
        <w:rPr>
          <w:spacing w:val="-63"/>
        </w:rPr>
        <w:t> </w:t>
      </w:r>
      <w:r>
        <w:rPr>
          <w:spacing w:val="-63"/>
        </w:rPr>
      </w:r>
      <w:r>
        <w:rPr/>
        <w:t>于控股子公司完成工商变更登记的进展公告》（公告编号：</w:t>
      </w:r>
      <w:r>
        <w:rPr>
          <w:rFonts w:ascii="Times New Roman" w:hAnsi="Times New Roman" w:cs="Times New Roman" w:eastAsia="Times New Roman" w:hint="default"/>
        </w:rPr>
        <w:t>2019-067,2019-085</w:t>
      </w:r>
      <w:r>
        <w:rPr/>
        <w:t>）。 </w:t>
      </w:r>
      <w:r>
        <w:rPr>
          <w:rFonts w:ascii="Times New Roman" w:hAnsi="Times New Roman" w:cs="Times New Roman" w:eastAsia="Times New Roman" w:hint="default"/>
        </w:rPr>
        <w:t>5</w:t>
      </w:r>
      <w:r>
        <w:rPr/>
        <w:t>、为子公司长荣华鑫提供担保：</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日，公司第四届董事会第三十六次会议审议并通过《关于为控股子公司长荣华 鑫融资租赁有限公司提供担保的议案》，长荣华鑫因生产经营需要，拟继续向浦发银行申请</w:t>
      </w:r>
      <w:r>
        <w:rPr>
          <w:rFonts w:ascii="Times New Roman" w:hAnsi="Times New Roman" w:cs="Times New Roman" w:eastAsia="Times New Roman" w:hint="default"/>
        </w:rPr>
        <w:t>3</w:t>
      </w:r>
      <w:r>
        <w:rPr/>
        <w:t>亿元人民币综合授信额度，有 </w:t>
      </w:r>
      <w:r>
        <w:rPr>
          <w:spacing w:val="-2"/>
        </w:rPr>
        <w:t>效期为</w:t>
      </w:r>
      <w:r>
        <w:rPr>
          <w:rFonts w:ascii="Times New Roman" w:hAnsi="Times New Roman" w:cs="Times New Roman" w:eastAsia="Times New Roman" w:hint="default"/>
          <w:spacing w:val="-2"/>
        </w:rPr>
        <w:t>12</w:t>
      </w:r>
      <w:r>
        <w:rPr>
          <w:spacing w:val="-2"/>
        </w:rPr>
        <w:t>个月。公司拟签订《最高额保证合同》，对该授信额度提供连带责任担保，保证期间按债权人对债务人每笔债权分</w:t>
      </w:r>
    </w:p>
    <w:p>
      <w:pPr>
        <w:spacing w:after="0" w:line="302"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4" w:lineRule="auto" w:before="44"/>
        <w:ind w:right="1043"/>
        <w:jc w:val="left"/>
      </w:pPr>
      <w:r>
        <w:rPr>
          <w:spacing w:val="-2"/>
        </w:rPr>
        <w:t>别计算，自每笔债权合同债务履行期届满之日起至该债权合同约定的债务履行期届满之日后两年止，此项担保覆盖前述担保</w:t>
      </w:r>
      <w:r>
        <w:rPr>
          <w:spacing w:val="-64"/>
        </w:rPr>
        <w:t> </w:t>
      </w:r>
      <w:r>
        <w:rPr>
          <w:spacing w:val="-64"/>
        </w:rPr>
      </w:r>
      <w:r>
        <w:rPr/>
        <w:t>事项，公司按照最高额</w:t>
      </w:r>
      <w:r>
        <w:rPr>
          <w:rFonts w:ascii="Times New Roman" w:hAnsi="Times New Roman" w:cs="Times New Roman" w:eastAsia="Times New Roman" w:hint="default"/>
        </w:rPr>
        <w:t>3</w:t>
      </w:r>
      <w:r>
        <w:rPr/>
        <w:t>亿元人民币承担连带担保责任。截至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日，该笔担保尚未到期。详见公司在巨潮资讯网 披露的《关于为控股子公司长荣华鑫融资租赁有限公司提供担保的公告》（公告编号：</w:t>
      </w:r>
      <w:r>
        <w:rPr>
          <w:rFonts w:ascii="Times New Roman" w:hAnsi="Times New Roman" w:cs="Times New Roman" w:eastAsia="Times New Roman" w:hint="default"/>
        </w:rPr>
        <w:t>2019-071</w:t>
      </w:r>
      <w:r>
        <w:rPr/>
        <w:t>）。 </w:t>
      </w:r>
      <w:r>
        <w:rPr>
          <w:rFonts w:ascii="Times New Roman" w:hAnsi="Times New Roman" w:cs="Times New Roman" w:eastAsia="Times New Roman" w:hint="default"/>
        </w:rPr>
        <w:t>6</w:t>
      </w:r>
      <w:r>
        <w:rPr/>
        <w:t>、子公司为公司提供担保：</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日，公司第四届董事会第三十六次会议审议并通过《关于公司以自有资产抵押申请 </w:t>
      </w:r>
      <w:r>
        <w:rPr>
          <w:spacing w:val="-2"/>
        </w:rPr>
        <w:t>银行贷款及子公司为公司提供抵押担保的议案》；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日，公司第四届董事会第四十一次会议审议并通过《关于子</w:t>
      </w:r>
      <w:r>
        <w:rPr>
          <w:spacing w:val="-57"/>
        </w:rPr>
        <w:t> </w:t>
      </w:r>
      <w:r>
        <w:rPr>
          <w:spacing w:val="-57"/>
        </w:rPr>
      </w:r>
      <w:r>
        <w:rPr/>
        <w:t>公司为公司追加提供保证担保的议案》，公司拟向中国民生银行股份有限公司申请不超过人民币</w:t>
      </w:r>
      <w:r>
        <w:rPr>
          <w:rFonts w:ascii="Times New Roman" w:hAnsi="Times New Roman" w:cs="Times New Roman" w:eastAsia="Times New Roman" w:hint="default"/>
        </w:rPr>
        <w:t>50,000</w:t>
      </w:r>
      <w:r>
        <w:rPr/>
        <w:t>万元的抵押贷款，贷 </w:t>
      </w:r>
      <w:r>
        <w:rPr>
          <w:spacing w:val="-2"/>
        </w:rPr>
        <w:t>款期限不超过三年，子公司天津长荣控股有限公司、天津桂冠包装材料有限公司为公司以自有的房屋所有权、土地使用权为</w:t>
      </w:r>
      <w:r>
        <w:rPr>
          <w:spacing w:val="-63"/>
        </w:rPr>
        <w:t> </w:t>
      </w:r>
      <w:r>
        <w:rPr>
          <w:spacing w:val="-63"/>
        </w:rPr>
      </w:r>
      <w:r>
        <w:rPr>
          <w:spacing w:val="-2"/>
        </w:rPr>
        <w:t>公司提供抵押担保，并提供连带责任担保。截至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日，该笔担保尚未到期。详见公司在巨潮资讯网披露的《关于</w:t>
      </w:r>
      <w:r>
        <w:rPr>
          <w:spacing w:val="-60"/>
        </w:rPr>
        <w:t> </w:t>
      </w:r>
      <w:r>
        <w:rPr>
          <w:spacing w:val="-60"/>
        </w:rPr>
      </w:r>
      <w:r>
        <w:rPr>
          <w:spacing w:val="-4"/>
        </w:rPr>
        <w:t>公司以自有资产抵押申请银行贷款及子公司为公司提供抵押担保的公告》《关于子公司抵押担保进展暨追加保证担保的公告》</w:t>
      </w:r>
    </w:p>
    <w:p>
      <w:pPr>
        <w:pStyle w:val="BodyText"/>
        <w:spacing w:line="302" w:lineRule="auto" w:before="28"/>
        <w:ind w:right="1070"/>
        <w:jc w:val="left"/>
      </w:pPr>
      <w:r>
        <w:rPr/>
        <w:t>（公告编号：</w:t>
      </w:r>
      <w:r>
        <w:rPr>
          <w:rFonts w:ascii="Times New Roman" w:hAnsi="Times New Roman" w:cs="Times New Roman" w:eastAsia="Times New Roman" w:hint="default"/>
        </w:rPr>
        <w:t>2019-070,2019-124</w:t>
      </w:r>
      <w:r>
        <w:rPr/>
        <w:t>）。 </w:t>
      </w:r>
      <w:r>
        <w:rPr>
          <w:rFonts w:ascii="Times New Roman" w:hAnsi="Times New Roman" w:cs="Times New Roman" w:eastAsia="Times New Roman" w:hint="default"/>
        </w:rPr>
        <w:t>7</w:t>
      </w:r>
      <w:r>
        <w:rPr/>
        <w:t>、资产池项目担保：</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日，公司第四届董事会第四十一次会议审议并通过《关于公司及控股子公司长荣华鑫融 资租赁有限公司开展资产池业务并提供担保的议案》，公司与长荣华鑫拟继续与浙商银行开展总额不超过</w:t>
      </w:r>
      <w:r>
        <w:rPr>
          <w:rFonts w:ascii="Times New Roman" w:hAnsi="Times New Roman" w:cs="Times New Roman" w:eastAsia="Times New Roman" w:hint="default"/>
        </w:rPr>
        <w:t>3</w:t>
      </w:r>
      <w:r>
        <w:rPr/>
        <w:t>亿元的资产池业 </w:t>
      </w:r>
      <w:r>
        <w:rPr>
          <w:spacing w:val="-2"/>
        </w:rPr>
        <w:t>务，有效期一年。此项担保覆盖前述担保事项，公司及长荣华鑫以资产质押池内质押资产及资产池保证金账户内的保证金为</w:t>
      </w:r>
      <w:r>
        <w:rPr>
          <w:spacing w:val="-66"/>
        </w:rPr>
        <w:t> </w:t>
      </w:r>
      <w:r>
        <w:rPr>
          <w:spacing w:val="-66"/>
        </w:rPr>
      </w:r>
      <w:r>
        <w:rPr>
          <w:spacing w:val="-2"/>
        </w:rPr>
        <w:t>依上述债权债务合同与质权人形成的债务提供担保。截至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日，该笔担保尚未到期。详见公司在巨潮资讯网披露</w:t>
      </w:r>
      <w:r>
        <w:rPr>
          <w:spacing w:val="-62"/>
        </w:rPr>
        <w:t> </w:t>
      </w:r>
      <w:r>
        <w:rPr>
          <w:spacing w:val="-62"/>
        </w:rPr>
      </w:r>
      <w:r>
        <w:rPr/>
        <w:t>的《关于公司及控股子公司长荣华鑫融资租赁有限公司开展资产池业务并提供担保的公告》（公告编号：</w:t>
      </w:r>
      <w:r>
        <w:rPr>
          <w:rFonts w:ascii="Times New Roman" w:hAnsi="Times New Roman" w:cs="Times New Roman" w:eastAsia="Times New Roman" w:hint="default"/>
        </w:rPr>
        <w:t>2019-123</w:t>
      </w:r>
      <w:r>
        <w:rPr/>
        <w:t>）。 </w:t>
      </w:r>
      <w:r>
        <w:rPr>
          <w:rFonts w:ascii="Times New Roman" w:hAnsi="Times New Roman" w:cs="Times New Roman" w:eastAsia="Times New Roman" w:hint="default"/>
        </w:rPr>
        <w:t>8</w:t>
      </w:r>
      <w:r>
        <w:rPr/>
        <w:t>、为长荣华鑫提供担保：</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日，公司第四届董事会第四十一次会议审议并通过《关于为控股子公司长荣华鑫融 资租赁有限公司提供担保的议案》，控股子公司长荣华鑫融资租赁有限公司拟向北京银行股份有限公司申请</w:t>
      </w:r>
      <w:r>
        <w:rPr>
          <w:rFonts w:ascii="Times New Roman" w:hAnsi="Times New Roman" w:cs="Times New Roman" w:eastAsia="Times New Roman" w:hint="default"/>
        </w:rPr>
        <w:t>2,000</w:t>
      </w:r>
      <w:r>
        <w:rPr/>
        <w:t>万元人民 </w:t>
      </w:r>
      <w:r>
        <w:rPr>
          <w:spacing w:val="-2"/>
        </w:rPr>
        <w:t>币综合授信额度，有效期自合同订立之日起一年。公司拟与北京银行签订《最高额保证合同》，对该授信额度提供连带责任</w:t>
      </w:r>
      <w:r>
        <w:rPr>
          <w:spacing w:val="-67"/>
        </w:rPr>
        <w:t> </w:t>
      </w:r>
      <w:r>
        <w:rPr>
          <w:spacing w:val="-67"/>
        </w:rPr>
      </w:r>
      <w:r>
        <w:rPr>
          <w:spacing w:val="-2"/>
        </w:rPr>
        <w:t>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日，该笔担保尚未到期。详见公司在巨潮资讯网披露的《关于为控股子公司长荣华鑫融资租赁有限</w:t>
      </w:r>
      <w:r>
        <w:rPr>
          <w:spacing w:val="-59"/>
        </w:rPr>
        <w:t> </w:t>
      </w:r>
      <w:r>
        <w:rPr>
          <w:spacing w:val="-59"/>
        </w:rPr>
      </w:r>
      <w:r>
        <w:rPr/>
        <w:t>公司提供担保的公告》（公告编号：</w:t>
      </w:r>
      <w:r>
        <w:rPr>
          <w:rFonts w:ascii="Times New Roman" w:hAnsi="Times New Roman" w:cs="Times New Roman" w:eastAsia="Times New Roman" w:hint="default"/>
        </w:rPr>
        <w:t>2019-121</w:t>
      </w:r>
      <w:r>
        <w:rPr/>
        <w:t>）。 </w:t>
      </w:r>
      <w:r>
        <w:rPr>
          <w:rFonts w:ascii="Times New Roman" w:hAnsi="Times New Roman" w:cs="Times New Roman" w:eastAsia="Times New Roman" w:hint="default"/>
        </w:rPr>
        <w:t>9</w:t>
      </w:r>
      <w:r>
        <w:rPr/>
        <w:t>、为长荣华鑫提供担保：</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日，公司第四届董事会第四十一次会议审议并通过《关于为控股子公司长荣华鑫融 </w:t>
      </w:r>
      <w:r>
        <w:rPr>
          <w:spacing w:val="-2"/>
        </w:rPr>
        <w:t>资租赁有限公司商业承兑汇票提供担保的议案》，公司为长荣华鑫向上海浦东发展银行股份有限公司申请的商业承兑汇票承</w:t>
      </w:r>
      <w:r>
        <w:rPr>
          <w:spacing w:val="-64"/>
        </w:rPr>
        <w:t> </w:t>
      </w:r>
      <w:r>
        <w:rPr>
          <w:spacing w:val="-64"/>
        </w:rPr>
      </w:r>
      <w:r>
        <w:rPr/>
        <w:t>兑人，并为不超过</w:t>
      </w:r>
      <w:r>
        <w:rPr>
          <w:rFonts w:ascii="Times New Roman" w:hAnsi="Times New Roman" w:cs="Times New Roman" w:eastAsia="Times New Roman" w:hint="default"/>
        </w:rPr>
        <w:t>1.60</w:t>
      </w:r>
      <w:r>
        <w:rPr/>
        <w:t>亿元的商业承兑汇票承担连带责任保证担保。截至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日，该笔担保尚未到期。详见公司在 </w:t>
      </w:r>
      <w:r>
        <w:rPr>
          <w:spacing w:val="-3"/>
        </w:rPr>
        <w:t>巨潮资讯网披露的《关于为控股子公司长荣华鑫融资租赁有限公司商业承兑汇票提供担保的公告》（公告编号：</w:t>
      </w:r>
      <w:r>
        <w:rPr>
          <w:rFonts w:ascii="Times New Roman" w:hAnsi="Times New Roman" w:cs="Times New Roman" w:eastAsia="Times New Roman" w:hint="default"/>
          <w:spacing w:val="-3"/>
        </w:rPr>
        <w:t>2019-122</w:t>
      </w:r>
      <w:r>
        <w:rPr>
          <w:spacing w:val="-3"/>
        </w:rPr>
        <w:t>）。</w:t>
      </w:r>
      <w:r>
        <w:rPr>
          <w:spacing w:val="-88"/>
        </w:rPr>
        <w:t> </w:t>
      </w:r>
      <w:r>
        <w:rPr/>
        <w:t>该笔授信及担保实际履行额度为</w:t>
      </w:r>
      <w:r>
        <w:rPr>
          <w:rFonts w:ascii="Times New Roman" w:hAnsi="Times New Roman" w:cs="Times New Roman" w:eastAsia="Times New Roman" w:hint="default"/>
        </w:rPr>
        <w:t>1.55</w:t>
      </w:r>
      <w:r>
        <w:rPr/>
        <w:t>亿元。 </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日，公司第四届董事会第四十一次会议审议并通过《关于为控股子公司长荣华鑫融资租赁有限公司应收款</w:t>
      </w:r>
      <w:r>
        <w:rPr>
          <w:spacing w:val="-60"/>
        </w:rPr>
        <w:t> </w:t>
      </w:r>
      <w:r>
        <w:rPr>
          <w:spacing w:val="-60"/>
        </w:rPr>
      </w:r>
      <w:r>
        <w:rPr/>
        <w:t>融资提供担保的议案》，控股子公司长荣华鑫融资租赁有限公司拟向浙商银行股份有限公司申请不超过</w:t>
      </w:r>
      <w:r>
        <w:rPr>
          <w:rFonts w:ascii="Times New Roman" w:hAnsi="Times New Roman" w:cs="Times New Roman" w:eastAsia="Times New Roman" w:hint="default"/>
        </w:rPr>
        <w:t>1</w:t>
      </w:r>
      <w:r>
        <w:rPr/>
        <w:t>亿元应收款链平台 </w:t>
      </w:r>
      <w:r>
        <w:rPr>
          <w:rFonts w:ascii="Times New Roman" w:hAnsi="Times New Roman" w:cs="Times New Roman" w:eastAsia="Times New Roman" w:hint="default"/>
          <w:spacing w:val="-1"/>
        </w:rPr>
        <w:t>“A+B”</w:t>
      </w:r>
      <w:r>
        <w:rPr>
          <w:spacing w:val="-1"/>
        </w:rPr>
        <w:t>授信业务，浙商银行为长荣华鑫及其下游客户进行整体授信，公司及长荣华鑫为上述应收款保兑业务提供连带责任保</w:t>
      </w:r>
      <w:r>
        <w:rPr/>
        <w:t> </w:t>
      </w:r>
      <w:r>
        <w:rPr>
          <w:spacing w:val="-2"/>
        </w:rPr>
        <w:t>证。截至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日，该笔担保尚未到期。详见公司在巨潮资讯网披露的《关于为控股子公司长荣华鑫融资租赁有限公</w:t>
      </w:r>
      <w:r>
        <w:rPr>
          <w:spacing w:val="-59"/>
        </w:rPr>
        <w:t> </w:t>
      </w:r>
      <w:r>
        <w:rPr>
          <w:spacing w:val="-59"/>
        </w:rPr>
      </w:r>
      <w:r>
        <w:rPr/>
        <w:t>司应收款融资提供担保的公告》（公告编号：</w:t>
      </w:r>
      <w:r>
        <w:rPr>
          <w:rFonts w:ascii="Times New Roman" w:hAnsi="Times New Roman" w:cs="Times New Roman" w:eastAsia="Times New Roman" w:hint="default"/>
        </w:rPr>
        <w:t>2019-125</w:t>
      </w:r>
      <w:r>
        <w:rPr/>
        <w:t>）。 </w:t>
      </w:r>
      <w:r>
        <w:rPr>
          <w:rFonts w:ascii="Times New Roman" w:hAnsi="Times New Roman" w:cs="Times New Roman" w:eastAsia="Times New Roman" w:hint="default"/>
          <w:spacing w:val="-2"/>
        </w:rPr>
        <w:t>11</w:t>
      </w:r>
      <w:r>
        <w:rPr>
          <w:spacing w:val="-2"/>
        </w:rPr>
        <w:t>、为长荣华鑫提供担保：</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日，公司第四届董事会第四十二次会议审议并通过《关于为控股子公司长荣华鑫融</w:t>
      </w:r>
      <w:r>
        <w:rPr>
          <w:spacing w:val="-60"/>
        </w:rPr>
        <w:t> </w:t>
      </w:r>
      <w:r>
        <w:rPr>
          <w:spacing w:val="-60"/>
        </w:rPr>
      </w:r>
      <w:r>
        <w:rPr/>
        <w:t>资租赁有限公司提供担保的议案》，公司控股子公司长荣华鑫融资租赁有限公司拟向北方国际信托股份有限公司申请</w:t>
      </w:r>
      <w:r>
        <w:rPr>
          <w:rFonts w:ascii="Times New Roman" w:hAnsi="Times New Roman" w:cs="Times New Roman" w:eastAsia="Times New Roman" w:hint="default"/>
        </w:rPr>
        <w:t>3,000 </w:t>
      </w:r>
      <w:r>
        <w:rPr>
          <w:spacing w:val="-2"/>
        </w:rPr>
        <w:t>万元人民币贷款，贷款期限</w:t>
      </w:r>
      <w:r>
        <w:rPr>
          <w:rFonts w:ascii="Times New Roman" w:hAnsi="Times New Roman" w:cs="Times New Roman" w:eastAsia="Times New Roman" w:hint="default"/>
          <w:spacing w:val="-2"/>
        </w:rPr>
        <w:t>12</w:t>
      </w:r>
      <w:r>
        <w:rPr>
          <w:spacing w:val="-2"/>
        </w:rPr>
        <w:t>个月。公司拟与北方信托签订《保证合同》，对上述贷款提供连带责任保证担保。详见公司在</w:t>
      </w:r>
      <w:r>
        <w:rPr>
          <w:spacing w:val="-69"/>
        </w:rPr>
        <w:t> </w:t>
      </w:r>
      <w:r>
        <w:rPr>
          <w:spacing w:val="-69"/>
        </w:rPr>
      </w:r>
      <w:r>
        <w:rPr>
          <w:spacing w:val="-1"/>
        </w:rPr>
        <w:t>巨潮资讯网披露的《关于为控股子公司长荣华鑫融资租赁有限公司提供担保的公告》（公告编号：</w:t>
      </w:r>
      <w:r>
        <w:rPr>
          <w:rFonts w:ascii="Times New Roman" w:hAnsi="Times New Roman" w:cs="Times New Roman" w:eastAsia="Times New Roman" w:hint="default"/>
          <w:spacing w:val="-1"/>
        </w:rPr>
        <w:t>2019-137</w:t>
      </w:r>
      <w:r>
        <w:rPr>
          <w:spacing w:val="-1"/>
        </w:rPr>
        <w:t>）。该笔贷款及</w:t>
      </w:r>
      <w:r>
        <w:rPr>
          <w:spacing w:val="-87"/>
        </w:rPr>
        <w:t> </w:t>
      </w:r>
      <w:r>
        <w:rPr>
          <w:spacing w:val="-87"/>
        </w:rPr>
      </w:r>
      <w:r>
        <w:rPr/>
        <w:t>担保中止，不再履行。</w:t>
      </w:r>
    </w:p>
    <w:p>
      <w:pPr>
        <w:spacing w:after="0" w:line="302" w:lineRule="auto"/>
        <w:jc w:val="left"/>
        <w:sectPr>
          <w:footerReference w:type="default" r:id="rId17"/>
          <w:pgSz w:w="11910" w:h="16840"/>
          <w:pgMar w:footer="979" w:header="745" w:top="1060" w:bottom="1160" w:left="980" w:right="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3045" w:right="0"/>
        <w:jc w:val="left"/>
        <w:rPr>
          <w:b w:val="0"/>
          <w:bCs w:val="0"/>
        </w:rPr>
      </w:pPr>
      <w:bookmarkStart w:name="_bookmark5" w:id="6"/>
      <w:bookmarkEnd w:id="6"/>
      <w:r>
        <w:rPr>
          <w:b w:val="0"/>
          <w:bCs w:val="0"/>
        </w:rPr>
      </w:r>
      <w:r>
        <w:rPr/>
        <w:t>第六节股份变动及股东情况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3"/>
        <w:gridCol w:w="823"/>
        <w:gridCol w:w="824"/>
        <w:gridCol w:w="821"/>
        <w:gridCol w:w="823"/>
        <w:gridCol w:w="821"/>
        <w:gridCol w:w="823"/>
        <w:gridCol w:w="795"/>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130,743,1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30.16%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72,225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72,225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130,815,3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30.18%</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130,743,1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30.16%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72,225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72,225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130,815,3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30.18%</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11.06%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11.06%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4"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82,818,15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19.11%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72,225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72,225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82,890,37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19.12%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302,740,4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-72,225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-72,225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302,668,2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69.82%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302,740,4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-72,225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-72,225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302,668,2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69.82%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433,483,6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433,483,6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19"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日召开第四届董事会第三十三次会议审议通过了《关于聘任公司副总裁的议案》，同意聘任随群先生担任</w:t>
      </w:r>
      <w:r>
        <w:rPr>
          <w:spacing w:val="-63"/>
        </w:rPr>
        <w:t> </w:t>
      </w:r>
      <w:r>
        <w:rPr>
          <w:spacing w:val="-63"/>
        </w:rPr>
      </w:r>
      <w:r>
        <w:rPr/>
        <w:t>公司副总裁，随群先生持有公司股份</w:t>
      </w:r>
      <w:r>
        <w:rPr>
          <w:rFonts w:ascii="Times New Roman" w:hAnsi="Times New Roman" w:cs="Times New Roman" w:eastAsia="Times New Roman" w:hint="default"/>
        </w:rPr>
        <w:t>96,300</w:t>
      </w:r>
      <w:r>
        <w:rPr/>
        <w:t>股，因此报告期内高管锁定股增加</w:t>
      </w:r>
      <w:r>
        <w:rPr>
          <w:rFonts w:ascii="Times New Roman" w:hAnsi="Times New Roman" w:cs="Times New Roman" w:eastAsia="Times New Roman" w:hint="default"/>
        </w:rPr>
        <w:t>72,225</w:t>
      </w:r>
      <w:r>
        <w:rPr/>
        <w:t>股。详见公司在巨潮资讯网披露的《关</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6643"/>
        <w:jc w:val="left"/>
      </w:pPr>
      <w:r>
        <w:rPr/>
        <w:t>于聘任公司副总裁的公告》（公告编号：</w:t>
      </w:r>
      <w:r>
        <w:rPr>
          <w:rFonts w:ascii="Times New Roman" w:hAnsi="Times New Roman" w:cs="Times New Roman" w:eastAsia="Times New Roman" w:hint="default"/>
        </w:rPr>
        <w:t>2019-037</w:t>
      </w:r>
      <w:r>
        <w:rPr/>
        <w:t>） 股份变动的批准情况</w:t>
      </w:r>
    </w:p>
    <w:p>
      <w:pPr>
        <w:pStyle w:val="BodyText"/>
        <w:spacing w:line="340" w:lineRule="auto" w:before="39"/>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股份回购的实施进展情况</w:t>
      </w:r>
    </w:p>
    <w:p>
      <w:pPr>
        <w:pStyle w:val="BodyText"/>
        <w:spacing w:line="319"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日召开第四届董事会第十七次会议，会议审议通过了《关于以集中竞价交易方式回购公司股份的议案》，</w:t>
      </w:r>
      <w:r>
        <w:rPr>
          <w:spacing w:val="-57"/>
        </w:rPr>
        <w:t> </w:t>
      </w:r>
      <w:r>
        <w:rPr>
          <w:spacing w:val="-57"/>
        </w:rPr>
      </w:r>
      <w:r>
        <w:rPr/>
        <w:t>此议案经公司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w:t>
      </w:r>
      <w:r>
        <w:rPr>
          <w:rFonts w:ascii="Times New Roman" w:hAnsi="Times New Roman" w:cs="Times New Roman" w:eastAsia="Times New Roman" w:hint="default"/>
        </w:rPr>
        <w:t>2017</w:t>
      </w:r>
      <w:r>
        <w:rPr/>
        <w:t>年年度股东大会审议通过；公司于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日召开第四届董事会第二十六次会议，</w:t>
      </w:r>
    </w:p>
    <w:p>
      <w:pPr>
        <w:pStyle w:val="BodyText"/>
        <w:spacing w:line="302" w:lineRule="auto"/>
        <w:ind w:right="1123"/>
        <w:jc w:val="left"/>
      </w:pPr>
      <w:r>
        <w:rPr>
          <w:spacing w:val="-2"/>
        </w:rPr>
        <w:t>会议审议通过了《关于调整以集中竞价交易方式回购股份事项的议案》，此议案经公司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日召开的</w:t>
      </w:r>
      <w:r>
        <w:rPr>
          <w:rFonts w:ascii="Times New Roman" w:hAnsi="Times New Roman" w:cs="Times New Roman" w:eastAsia="Times New Roman" w:hint="default"/>
          <w:spacing w:val="-2"/>
        </w:rPr>
        <w:t>2018</w:t>
      </w:r>
      <w:r>
        <w:rPr>
          <w:spacing w:val="-2"/>
        </w:rPr>
        <w:t>年第五次</w:t>
      </w:r>
      <w:r>
        <w:rPr>
          <w:spacing w:val="-56"/>
        </w:rPr>
        <w:t> </w:t>
      </w:r>
      <w:r>
        <w:rPr>
          <w:spacing w:val="-56"/>
        </w:rPr>
      </w:r>
      <w:r>
        <w:rPr/>
        <w:t>临时股东大会审议通过；公司于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日召开第四届董事会第三十四次会议，会议审议通过了《关于确定回购公司股 </w:t>
      </w:r>
      <w:r>
        <w:rPr>
          <w:spacing w:val="-2"/>
        </w:rPr>
        <w:t>份用途的议案》。公司计划以自有资金不低于人民币</w:t>
      </w:r>
      <w:r>
        <w:rPr>
          <w:rFonts w:ascii="Times New Roman" w:hAnsi="Times New Roman" w:cs="Times New Roman" w:eastAsia="Times New Roman" w:hint="default"/>
          <w:spacing w:val="-2"/>
        </w:rPr>
        <w:t>1</w:t>
      </w:r>
      <w:r>
        <w:rPr>
          <w:spacing w:val="-2"/>
        </w:rPr>
        <w:t>亿元，不超过人民币</w:t>
      </w:r>
      <w:r>
        <w:rPr>
          <w:rFonts w:ascii="Times New Roman" w:hAnsi="Times New Roman" w:cs="Times New Roman" w:eastAsia="Times New Roman" w:hint="default"/>
          <w:spacing w:val="-2"/>
        </w:rPr>
        <w:t>2</w:t>
      </w:r>
      <w:r>
        <w:rPr>
          <w:spacing w:val="-2"/>
        </w:rPr>
        <w:t>亿元的资金总额内进行股份回购，回购股份的价</w:t>
      </w:r>
      <w:r>
        <w:rPr>
          <w:spacing w:val="-62"/>
        </w:rPr>
        <w:t> </w:t>
      </w:r>
      <w:r>
        <w:rPr>
          <w:spacing w:val="-62"/>
        </w:rPr>
      </w:r>
      <w:r>
        <w:rPr/>
        <w:t>格为不超过人民币</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股，回购股份的方式为在二级市场以集中竞价交易方式购买，回购期限自股东大会审议通过原回购 股份方案之日（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日）起十二个月内，本次回购的股份拟用于转换上市公司发行的可转换为股票的公司债券。详 见公司在巨潮资讯网披露的相关公告。 公司在本报告期内未回购股份。截至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日，公司回购股份期限已届满。公司以集中竞价方式实施回购股份累计 </w:t>
      </w:r>
      <w:r>
        <w:rPr>
          <w:rFonts w:ascii="Times New Roman" w:hAnsi="Times New Roman" w:cs="Times New Roman" w:eastAsia="Times New Roman" w:hint="default"/>
        </w:rPr>
        <w:t>10,096,274</w:t>
      </w:r>
      <w:r>
        <w:rPr/>
        <w:t>股，占公司总股本的</w:t>
      </w:r>
      <w:r>
        <w:rPr>
          <w:rFonts w:ascii="Times New Roman" w:hAnsi="Times New Roman" w:cs="Times New Roman" w:eastAsia="Times New Roman" w:hint="default"/>
        </w:rPr>
        <w:t>2.3291%</w:t>
      </w:r>
      <w:r>
        <w:rPr/>
        <w:t>，最高成交价为</w:t>
      </w:r>
      <w:r>
        <w:rPr>
          <w:rFonts w:ascii="Times New Roman" w:hAnsi="Times New Roman" w:cs="Times New Roman" w:eastAsia="Times New Roman" w:hint="default"/>
        </w:rPr>
        <w:t>11.65</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10.70</w:t>
      </w:r>
      <w:r>
        <w:rPr/>
        <w:t>元</w:t>
      </w:r>
      <w:r>
        <w:rPr>
          <w:rFonts w:ascii="Times New Roman" w:hAnsi="Times New Roman" w:cs="Times New Roman" w:eastAsia="Times New Roman" w:hint="default"/>
        </w:rPr>
        <w:t>/</w:t>
      </w:r>
      <w:r>
        <w:rPr/>
        <w:t>股，支付的总金额</w:t>
      </w:r>
      <w:r>
        <w:rPr>
          <w:rFonts w:ascii="Times New Roman" w:hAnsi="Times New Roman" w:cs="Times New Roman" w:eastAsia="Times New Roman" w:hint="default"/>
        </w:rPr>
        <w:t>115,113,619.61 </w:t>
      </w:r>
      <w:r>
        <w:rPr/>
        <w:t>元（不含交易费用）。</w:t>
      </w:r>
    </w:p>
    <w:p>
      <w:pPr>
        <w:pStyle w:val="BodyText"/>
        <w:spacing w:line="240" w:lineRule="auto" w:before="70"/>
        <w:ind w:right="0"/>
        <w:jc w:val="left"/>
      </w:pPr>
      <w:r>
        <w:rPr/>
        <w:t>采用集中竞价方式减持回购股份的实施进展情况</w:t>
      </w:r>
    </w:p>
    <w:p>
      <w:pPr>
        <w:pStyle w:val="BodyText"/>
        <w:spacing w:line="340" w:lineRule="auto" w:before="115"/>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7"/>
        <w:gridCol w:w="1489"/>
        <w:gridCol w:w="1488"/>
        <w:gridCol w:w="1488"/>
        <w:gridCol w:w="1489"/>
        <w:gridCol w:w="1202"/>
        <w:gridCol w:w="1205"/>
      </w:tblGrid>
      <w:tr>
        <w:trPr>
          <w:trHeight w:val="713" w:hRule="exact"/>
        </w:trPr>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50" w:right="106"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6" w:right="57"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81,993,000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81,993,000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164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91"/>
              <w:jc w:val="left"/>
              <w:rPr>
                <w:rFonts w:ascii="宋体" w:hAnsi="宋体" w:cs="宋体" w:eastAsia="宋体" w:hint="default"/>
                <w:sz w:val="18"/>
                <w:szCs w:val="18"/>
              </w:rPr>
            </w:pPr>
            <w:r>
              <w:rPr>
                <w:rFonts w:ascii="宋体" w:hAnsi="宋体" w:cs="宋体" w:eastAsia="宋体" w:hint="default"/>
                <w:sz w:val="18"/>
                <w:szCs w:val="18"/>
              </w:rPr>
              <w:t>天津名轩投资 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47,925,000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47,925,000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6"/>
              <w:jc w:val="left"/>
              <w:rPr>
                <w:rFonts w:ascii="宋体" w:hAnsi="宋体" w:cs="宋体" w:eastAsia="宋体" w:hint="default"/>
                <w:sz w:val="18"/>
                <w:szCs w:val="18"/>
              </w:rPr>
            </w:pPr>
            <w:r>
              <w:rPr>
                <w:rFonts w:ascii="宋体" w:hAnsi="宋体" w:cs="宋体" w:eastAsia="宋体" w:hint="default"/>
                <w:sz w:val="18"/>
                <w:szCs w:val="18"/>
              </w:rPr>
              <w:t>首发前限售 股；首发后限 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Times New Roman" w:hAnsi="Times New Roman" w:cs="Times New Roman" w:eastAsia="Times New Roman" w:hint="default"/>
                <w:sz w:val="18"/>
                <w:szCs w:val="18"/>
              </w:rPr>
            </w:pPr>
            <w:r>
              <w:rPr>
                <w:rFonts w:ascii="宋体" w:hAnsi="宋体" w:cs="宋体" w:eastAsia="宋体" w:hint="default"/>
                <w:sz w:val="18"/>
                <w:szCs w:val="18"/>
              </w:rPr>
              <w:t>因其控股股东 李莉为公司高 管，承诺每年 解锁其拥有公 司股份的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离职高管锁定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原定任期届满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7"/>
        <w:gridCol w:w="1489"/>
        <w:gridCol w:w="1488"/>
        <w:gridCol w:w="1488"/>
        <w:gridCol w:w="1489"/>
        <w:gridCol w:w="1202"/>
        <w:gridCol w:w="1205"/>
      </w:tblGrid>
      <w:tr>
        <w:trPr>
          <w:trHeight w:val="363" w:hRule="exact"/>
        </w:trPr>
        <w:tc>
          <w:tcPr>
            <w:tcW w:w="1207"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72,450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72,450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5"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71,250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70,650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70,650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5"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73,800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715"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随群</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72,225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 年解锁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130,743,150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130,815,375</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pict>
          <v:group style="position:absolute;margin-left:329.709991pt;margin-top:19.911711pt;width:52.6pt;height:82pt;mso-position-horizontal-relative:page;mso-position-vertical-relative:paragraph;z-index:-1580464" coordorigin="6594,398" coordsize="1052,1640">
            <v:group style="position:absolute;left:6594;top:398;width:1052;height:1640" coordorigin="6594,398" coordsize="1052,1640">
              <v:shape style="position:absolute;left:6594;top:398;width:1052;height:1640" coordorigin="6594,398" coordsize="1052,1640" path="m6594,2037l7645,2037,7645,398,6594,398,6594,2037xe" filled="true" fillcolor="#ffffff" stroked="false">
                <v:path arrowok="t"/>
                <v:fill type="solid"/>
              </v:shape>
            </v:group>
            <v:group style="position:absolute;left:6616;top:1022;width:1008;height:392" coordorigin="6616,1022" coordsize="1008,392">
              <v:shape style="position:absolute;left:6616;top:1022;width:1008;height:392" coordorigin="6616,1022" coordsize="1008,392" path="m6616,1413l7624,1413,7624,1022,6616,1022,6616,1413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1198"/>
        <w:gridCol w:w="929"/>
        <w:gridCol w:w="1064"/>
        <w:gridCol w:w="1063"/>
        <w:gridCol w:w="1064"/>
        <w:gridCol w:w="926"/>
        <w:gridCol w:w="1068"/>
        <w:gridCol w:w="1059"/>
      </w:tblGrid>
      <w:tr>
        <w:trPr>
          <w:trHeight w:val="165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2"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22,530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23,697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75"/>
              <w:jc w:val="right"/>
              <w:rPr>
                <w:rFonts w:ascii="宋体" w:hAnsi="宋体" w:cs="宋体" w:eastAsia="宋体" w:hint="default"/>
                <w:sz w:val="18"/>
                <w:szCs w:val="18"/>
              </w:rPr>
            </w:pPr>
            <w:r>
              <w:rPr>
                <w:rFonts w:ascii="宋体" w:hAnsi="宋体" w:cs="宋体" w:eastAsia="宋体" w:hint="default"/>
                <w:sz w:val="18"/>
                <w:szCs w:val="18"/>
              </w:rPr>
              <w:t>报告期末持</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6" w:right="0"/>
              <w:jc w:val="left"/>
              <w:rPr>
                <w:rFonts w:ascii="宋体" w:hAnsi="宋体" w:cs="宋体" w:eastAsia="宋体" w:hint="default"/>
                <w:sz w:val="18"/>
                <w:szCs w:val="18"/>
              </w:rPr>
            </w:pPr>
            <w:r>
              <w:rPr>
                <w:rFonts w:ascii="宋体" w:hAnsi="宋体" w:cs="宋体" w:eastAsia="宋体" w:hint="default"/>
                <w:sz w:val="18"/>
                <w:szCs w:val="18"/>
              </w:rPr>
              <w:t>报告期内增</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6" w:right="0"/>
              <w:jc w:val="left"/>
              <w:rPr>
                <w:rFonts w:ascii="宋体" w:hAnsi="宋体" w:cs="宋体" w:eastAsia="宋体" w:hint="default"/>
                <w:sz w:val="18"/>
                <w:szCs w:val="18"/>
              </w:rPr>
            </w:pPr>
            <w:r>
              <w:rPr>
                <w:rFonts w:ascii="宋体" w:hAnsi="宋体" w:cs="宋体" w:eastAsia="宋体" w:hint="default"/>
                <w:sz w:val="18"/>
                <w:szCs w:val="18"/>
              </w:rPr>
              <w:t>持有有限售</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97"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1.999985pt;width:479.3pt;height:687.95pt;mso-position-horizontal-relative:page;mso-position-vertical-relative:page;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1198"/>
                    <w:gridCol w:w="929"/>
                    <w:gridCol w:w="1064"/>
                    <w:gridCol w:w="1063"/>
                    <w:gridCol w:w="1063"/>
                    <w:gridCol w:w="927"/>
                    <w:gridCol w:w="1068"/>
                    <w:gridCol w:w="1059"/>
                  </w:tblGrid>
                  <w:tr>
                    <w:trPr>
                      <w:trHeight w:val="67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股数量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减变动情况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7" w:right="74" w:hanging="272"/>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8" w:right="96"/>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109,324,000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81,993,000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27,331,000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93,255,498</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天津名轩投资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47,925,000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15,975,000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45,149,900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17,147,648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17,147,648</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13,020,164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13,020,164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13,020,164</w:t>
                        </w:r>
                      </w:p>
                    </w:tc>
                  </w:tr>
                  <w:tr>
                    <w:trPr>
                      <w:trHeight w:val="196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鹏华资产－浦 发银行－云南 国际信托－云 信智兴</w:t>
                        </w:r>
                      </w:p>
                      <w:p>
                        <w:pPr>
                          <w:pStyle w:val="TableParagraph"/>
                          <w:spacing w:line="240" w:lineRule="auto" w:before="1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2017-237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一资金信托</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6,391,459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云南国际信托 有限公司－云 信智兴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z w:val="18"/>
                            <w:szCs w:val="18"/>
                          </w:rPr>
                          <w:t>234 </w:t>
                        </w:r>
                        <w:r>
                          <w:rPr>
                            <w:rFonts w:ascii="宋体" w:hAnsi="宋体" w:cs="宋体" w:eastAsia="宋体" w:hint="default"/>
                            <w:sz w:val="18"/>
                            <w:szCs w:val="18"/>
                          </w:rPr>
                          <w:t>号单一资 金信托</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6,245,694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6,245,694</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四川金舵投资 有限责任公司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张敬兵</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3,304,000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华泰柏瑞基金</w:t>
                        </w:r>
                      </w:p>
                      <w:p>
                        <w:pPr>
                          <w:pStyle w:val="TableParagraph"/>
                          <w:spacing w:line="316" w:lineRule="auto" w:before="76"/>
                          <w:ind w:left="24" w:right="84"/>
                          <w:jc w:val="both"/>
                          <w:rPr>
                            <w:rFonts w:ascii="宋体" w:hAnsi="宋体" w:cs="宋体" w:eastAsia="宋体" w:hint="default"/>
                            <w:sz w:val="18"/>
                            <w:szCs w:val="18"/>
                          </w:rPr>
                        </w:pPr>
                        <w:r>
                          <w:rPr>
                            <w:rFonts w:ascii="宋体" w:hAnsi="宋体" w:cs="宋体" w:eastAsia="宋体" w:hint="default"/>
                            <w:sz w:val="18"/>
                            <w:szCs w:val="18"/>
                          </w:rPr>
                          <w:t>－民生银行－ 华泰柏瑞价值 精选集合资产 管理计划</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杜景葱</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1,765,100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9" w:lineRule="auto" w:before="49"/>
                          <w:ind w:left="13" w:right="21"/>
                          <w:jc w:val="left"/>
                          <w:rPr>
                            <w:rFonts w:ascii="宋体" w:hAnsi="宋体" w:cs="宋体" w:eastAsia="宋体" w:hint="default"/>
                            <w:sz w:val="18"/>
                            <w:szCs w:val="18"/>
                          </w:rPr>
                        </w:pPr>
                        <w:r>
                          <w:rPr>
                            <w:rFonts w:ascii="宋体" w:hAnsi="宋体" w:cs="宋体" w:eastAsia="宋体" w:hint="default"/>
                            <w:spacing w:val="-3"/>
                            <w:sz w:val="18"/>
                            <w:szCs w:val="18"/>
                          </w:rPr>
                          <w:t>公司实际控制人李莉女士为天津名轩投资有限公司的控股股东。公司未知上述其他股东间是</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否存在关联关系或属于《上市公司股东持股变动信息披露管理办法》中规定的一致行动人</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27,331,000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27,331,000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17,147,648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17,147,648</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left="0" w:right="1144"/>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144"/>
        <w:jc w:val="right"/>
      </w:pPr>
      <w:r>
        <w:rPr/>
        <w:pict>
          <v:shape style="position:absolute;margin-left:56.424pt;margin-top:-364.398285pt;width:479.3pt;height:513.5500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5046"/>
                    <w:gridCol w:w="1068"/>
                    <w:gridCol w:w="1059"/>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15,975,000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15,975,000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13,020,164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13,020,164</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鹏华资产－浦发银行－云南国 际信托－云信智兴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2017-237 </w:t>
                        </w:r>
                        <w:r>
                          <w:rPr>
                            <w:rFonts w:ascii="宋体" w:hAnsi="宋体" w:cs="宋体" w:eastAsia="宋体" w:hint="default"/>
                            <w:sz w:val="18"/>
                            <w:szCs w:val="18"/>
                          </w:rPr>
                          <w:t>号单一资金信托</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6,391,459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6,391,459</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云南国际信托有限公司－云信 智兴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 托</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6,245,694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6,245,694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四川金舵投资有限责任公司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5,690,000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张敬兵</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3,304,000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3,304,000</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华泰柏瑞基金－民生银行－华 泰柏瑞价值精选集合资产管理 计划</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杜景葱</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1,765,100</w:t>
                        </w:r>
                      </w:p>
                    </w:tc>
                  </w:tr>
                  <w:tr>
                    <w:trPr>
                      <w:trHeight w:val="1337"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1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1"/>
                          <w:jc w:val="left"/>
                          <w:rPr>
                            <w:rFonts w:ascii="宋体" w:hAnsi="宋体" w:cs="宋体" w:eastAsia="宋体" w:hint="default"/>
                            <w:sz w:val="18"/>
                            <w:szCs w:val="18"/>
                          </w:rPr>
                        </w:pPr>
                        <w:r>
                          <w:rPr>
                            <w:rFonts w:ascii="宋体" w:hAnsi="宋体" w:cs="宋体" w:eastAsia="宋体" w:hint="default"/>
                            <w:spacing w:val="-3"/>
                            <w:sz w:val="18"/>
                            <w:szCs w:val="18"/>
                          </w:rPr>
                          <w:t>公司实际控制人李莉女士为天津名轩投资有限公司的控股股东。公司未知上述其他股东间是</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否存在关联关系或属于《上市公司股东持股变动信息披露管理办法》中规定的一致行动人</w:t>
                        </w:r>
                      </w:p>
                    </w:tc>
                  </w:tr>
                  <w:tr>
                    <w:trPr>
                      <w:trHeight w:val="227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r>
                          <w:rPr>
                            <w:rFonts w:ascii="宋体" w:hAnsi="宋体" w:cs="宋体" w:eastAsia="宋体" w:hint="default"/>
                            <w:spacing w:val="-3"/>
                            <w:sz w:val="18"/>
                            <w:szCs w:val="18"/>
                          </w:rPr>
                          <w:t>及</w:t>
                        </w: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w:t>
                        </w:r>
                        <w:r>
                          <w:rPr>
                            <w:rFonts w:ascii="宋体" w:hAnsi="宋体" w:cs="宋体" w:eastAsia="宋体" w:hint="default"/>
                            <w:spacing w:val="-3"/>
                            <w:sz w:val="18"/>
                            <w:szCs w:val="18"/>
                          </w:rPr>
                          <w:t>无</w:t>
                        </w:r>
                        <w:r>
                          <w:rPr>
                            <w:rFonts w:ascii="宋体" w:hAnsi="宋体" w:cs="宋体" w:eastAsia="宋体" w:hint="default"/>
                            <w:sz w:val="18"/>
                            <w:szCs w:val="18"/>
                          </w:rPr>
                          <w:t>限售条件股东中</w:t>
                        </w:r>
                        <w:r>
                          <w:rPr>
                            <w:rFonts w:ascii="宋体" w:hAnsi="宋体" w:cs="宋体" w:eastAsia="宋体" w:hint="default"/>
                            <w:spacing w:val="-85"/>
                            <w:sz w:val="18"/>
                            <w:szCs w:val="18"/>
                          </w:rPr>
                          <w:t>，</w:t>
                        </w:r>
                        <w:r>
                          <w:rPr>
                            <w:rFonts w:ascii="宋体" w:hAnsi="宋体" w:cs="宋体" w:eastAsia="宋体" w:hint="default"/>
                            <w:sz w:val="18"/>
                            <w:szCs w:val="18"/>
                          </w:rPr>
                          <w:t>公司股东天津名轩投资有限公司除通过普通</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w:t>
                        </w:r>
                        <w:r>
                          <w:rPr>
                            <w:rFonts w:ascii="宋体" w:hAnsi="宋体" w:cs="宋体" w:eastAsia="宋体" w:hint="default"/>
                            <w:spacing w:val="-87"/>
                            <w:sz w:val="18"/>
                            <w:szCs w:val="18"/>
                          </w:rPr>
                          <w:t>，</w:t>
                        </w:r>
                        <w:r>
                          <w:rPr>
                            <w:rFonts w:ascii="宋体" w:hAnsi="宋体" w:cs="宋体" w:eastAsia="宋体" w:hint="default"/>
                            <w:sz w:val="18"/>
                            <w:szCs w:val="18"/>
                          </w:rPr>
                          <w:t>还通过国泰君安证券股份有限公司客户信用交易担保证券账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15,970,000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股，实际合并持有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63,900,000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股。公司股东张敬兵除通过普通证券账户持</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股外，还通过广发证券股份有限公司客户信用交易担保证券账户持有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3,150,000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股，实际合并持有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3,304,000 </w:t>
                        </w:r>
                        <w:r>
                          <w:rPr>
                            <w:rFonts w:ascii="宋体" w:hAnsi="宋体" w:cs="宋体" w:eastAsia="宋体" w:hint="default"/>
                            <w:sz w:val="18"/>
                            <w:szCs w:val="18"/>
                          </w:rPr>
                          <w:t>股。公司股东杜景葱除通过普通证券账户持有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还通过中信证券股份有限公司客户信用交易担保证券账户持有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1,500,000 </w:t>
                        </w:r>
                        <w:r>
                          <w:rPr>
                            <w:rFonts w:ascii="宋体" w:hAnsi="宋体" w:cs="宋体" w:eastAsia="宋体" w:hint="default"/>
                            <w:sz w:val="18"/>
                            <w:szCs w:val="18"/>
                          </w:rPr>
                          <w:t>股，实际合并持有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1,765,100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593"/>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控股股东报告期内变更</w:t>
      </w:r>
    </w:p>
    <w:p>
      <w:pPr>
        <w:pStyle w:val="BodyText"/>
        <w:spacing w:line="340" w:lineRule="auto" w:before="115"/>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413"/>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25"/>
          <w:szCs w:val="25"/>
        </w:rPr>
      </w:pPr>
    </w:p>
    <w:p>
      <w:pPr>
        <w:spacing w:line="4065" w:lineRule="exact"/>
        <w:ind w:left="135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202" cy="2581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590202"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4"/>
        <w:rPr>
          <w:rFonts w:ascii="宋体" w:hAnsi="宋体" w:cs="宋体" w:eastAsia="宋体" w:hint="default"/>
          <w:sz w:val="22"/>
          <w:szCs w:val="22"/>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公司控股股东、实际控制人李莉在公司首次公开发行时做出承诺：</w:t>
      </w:r>
      <w:r>
        <w:rPr>
          <w:rFonts w:ascii="Times New Roman" w:hAnsi="Times New Roman" w:cs="Times New Roman" w:eastAsia="Times New Roman" w:hint="default"/>
        </w:rPr>
        <w:t>“</w:t>
      </w:r>
      <w:r>
        <w:rPr/>
        <w:t>自发行人股票上市之日起三十六个月内，不转让或者委 </w:t>
      </w:r>
      <w:r>
        <w:rPr>
          <w:spacing w:val="-2"/>
        </w:rPr>
        <w:t>托他人管理本人直接或者间接持有的发行人公开发行股票前已发行的股份，也不由发行人回购该部分股份。在本人担任发行</w:t>
      </w:r>
    </w:p>
    <w:p>
      <w:pPr>
        <w:pStyle w:val="BodyText"/>
        <w:spacing w:line="309" w:lineRule="auto" w:before="17"/>
        <w:ind w:right="0"/>
        <w:jc w:val="left"/>
        <w:rPr>
          <w:rFonts w:ascii="Times New Roman" w:hAnsi="Times New Roman" w:cs="Times New Roman" w:eastAsia="Times New Roman" w:hint="default"/>
        </w:rPr>
      </w:pPr>
      <w:r>
        <w:rPr>
          <w:spacing w:val="-6"/>
        </w:rPr>
        <w:t>人董事、监事或高级管理人员期间每年转让的比例不超过所持股份总数的</w:t>
      </w:r>
      <w:r>
        <w:rPr>
          <w:rFonts w:ascii="Times New Roman" w:hAnsi="Times New Roman" w:cs="Times New Roman" w:eastAsia="Times New Roman" w:hint="default"/>
          <w:spacing w:val="-6"/>
        </w:rPr>
        <w:t>25%</w:t>
      </w:r>
      <w:r>
        <w:rPr>
          <w:spacing w:val="-6"/>
        </w:rPr>
        <w:t>，离职后半年内，不转让所持有的发行人股份。</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13"/>
        </w:rPr>
        <w:t> </w:t>
      </w:r>
      <w:r>
        <w:rPr>
          <w:spacing w:val="-4"/>
        </w:rPr>
        <w:t>公司控股股东、实际控制人李莉控股的天津名轩投资有限公司及裴美英（李莉母亲、天津名轩投资有限公司股东）做出承诺：</w:t>
      </w:r>
      <w:r>
        <w:rPr>
          <w:spacing w:val="-46"/>
        </w:rPr>
        <w:t> </w:t>
      </w:r>
      <w:r>
        <w:rPr>
          <w:spacing w:val="-46"/>
        </w:rPr>
      </w:r>
      <w:r>
        <w:rPr>
          <w:rFonts w:ascii="Times New Roman" w:hAnsi="Times New Roman" w:cs="Times New Roman" w:eastAsia="Times New Roman" w:hint="default"/>
        </w:rPr>
        <w:t>“</w:t>
      </w:r>
      <w:r>
        <w:rPr/>
        <w:t>自发行人股票上市之日起三十六个月内，不转让或者委托他人管理本公司持有发行人公开发行股票前已发行的股份，也不 </w:t>
      </w:r>
      <w:r>
        <w:rPr>
          <w:spacing w:val="-2"/>
        </w:rPr>
        <w:t>由发行人回购该部分股份。在李莉担任发行人董事、监事或高级管理人员期间，本公司每年转让的比例不超过所持发行人股</w:t>
      </w:r>
      <w:r>
        <w:rPr>
          <w:spacing w:val="-63"/>
        </w:rPr>
        <w:t> </w:t>
      </w:r>
      <w:r>
        <w:rPr>
          <w:spacing w:val="-63"/>
        </w:rPr>
      </w:r>
      <w:r>
        <w:rPr/>
        <w:t>份总数的</w:t>
      </w:r>
      <w:r>
        <w:rPr>
          <w:rFonts w:ascii="Times New Roman" w:hAnsi="Times New Roman" w:cs="Times New Roman" w:eastAsia="Times New Roman" w:hint="default"/>
        </w:rPr>
        <w:t>25%</w:t>
      </w:r>
      <w:r>
        <w:rPr/>
        <w:t>，李莉离职后半年内，本公司不转让所持有的发行人股份。</w:t>
      </w:r>
      <w:r>
        <w:rPr>
          <w:rFonts w:ascii="Times New Roman" w:hAnsi="Times New Roman" w:cs="Times New Roman" w:eastAsia="Times New Roman" w:hint="default"/>
        </w:rPr>
        <w:t>”</w:t>
      </w:r>
    </w:p>
    <w:p>
      <w:pPr>
        <w:spacing w:after="0" w:line="309"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35"/>
        <w:ind w:left="3365" w:right="0"/>
        <w:jc w:val="left"/>
        <w:rPr>
          <w:b w:val="0"/>
          <w:bCs w:val="0"/>
        </w:rPr>
      </w:pPr>
      <w:bookmarkStart w:name="_bookmark6" w:id="7"/>
      <w:bookmarkEnd w:id="7"/>
      <w:r>
        <w:rPr>
          <w:b w:val="0"/>
          <w:bCs w:val="0"/>
        </w:rPr>
      </w:r>
      <w:r>
        <w:rPr/>
        <w:t>第七节优先股相关情况</w:t>
      </w:r>
      <w:r>
        <w:rPr>
          <w:b w:val="0"/>
          <w:bCs w:val="0"/>
        </w:rPr>
      </w:r>
    </w:p>
    <w:p>
      <w:pPr>
        <w:spacing w:line="240" w:lineRule="auto" w:before="5"/>
        <w:rPr>
          <w:rFonts w:ascii="Microsoft JhengHei" w:hAnsi="Microsoft JhengHei" w:cs="Microsoft JhengHei" w:eastAsia="Microsoft JhengHei" w:hint="default"/>
          <w:b/>
          <w:bCs/>
          <w:sz w:val="27"/>
          <w:szCs w:val="27"/>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724" w:right="0"/>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758" w:right="0"/>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pict>
          <v:shape style="position:absolute;margin-left:471.583008pt;margin-top:36.793621pt;width:63.65pt;height:50.9pt;mso-position-horizontal-relative:page;mso-position-vertical-relative:paragraph;z-index:-1580392"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800"/>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4"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2"/>
                <w:szCs w:val="22"/>
              </w:rPr>
            </w:pPr>
          </w:p>
          <w:p>
            <w:pPr>
              <w:pStyle w:val="TableParagraph"/>
              <w:spacing w:line="240" w:lineRule="auto"/>
              <w:ind w:right="17"/>
              <w:jc w:val="right"/>
              <w:rPr>
                <w:rFonts w:ascii="Times New Roman" w:hAnsi="Times New Roman" w:cs="Times New Roman" w:eastAsia="Times New Roman" w:hint="default"/>
                <w:sz w:val="12"/>
                <w:szCs w:val="12"/>
              </w:rPr>
            </w:pPr>
            <w:r>
              <w:rPr>
                <w:rFonts w:ascii="Times New Roman"/>
                <w:position w:val="-5"/>
                <w:sz w:val="18"/>
              </w:rPr>
              <w:t>49</w:t>
            </w:r>
            <w:r>
              <w:rPr>
                <w:rFonts w:ascii="Times New Roman"/>
                <w:color w:val="FF0000"/>
                <w:sz w:val="12"/>
              </w:rPr>
              <w:t>001</w:t>
            </w:r>
            <w:r>
              <w:rPr>
                <w:rFonts w:ascii="Times New Roman"/>
                <w:sz w:val="12"/>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109,324,0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109,324,0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95,000</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5"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800"/>
        <w:gridCol w:w="797"/>
      </w:tblGrid>
      <w:tr>
        <w:trPr>
          <w:trHeight w:val="675"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98,400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98,400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96,600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96,600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94,200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94,200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96,300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96,300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110,000,5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110,000,5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0"/>
        <w:jc w:val="both"/>
      </w:pPr>
      <w:r>
        <w:rPr/>
        <w:t>注</w:t>
      </w:r>
      <w:r>
        <w:rPr>
          <w:spacing w:val="-65"/>
        </w:rPr>
        <w:t>：</w:t>
      </w:r>
      <w:r>
        <w:rPr>
          <w:rFonts w:ascii="Times New Roman" w:hAnsi="Times New Roman" w:cs="Times New Roman" w:eastAsia="Times New Roman" w:hint="default"/>
          <w:spacing w:val="1"/>
        </w:rPr>
        <w:t>00</w:t>
      </w:r>
      <w:r>
        <w:rPr>
          <w:rFonts w:ascii="Times New Roman" w:hAnsi="Times New Roman" w:cs="Times New Roman" w:eastAsia="Times New Roman" w:hint="default"/>
        </w:rPr>
        <w:t>1  </w:t>
      </w:r>
      <w:r>
        <w:rPr/>
        <w:t>公司于</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日在巨潮资讯网披露</w:t>
      </w:r>
      <w:r>
        <w:rPr>
          <w:spacing w:val="-65"/>
        </w:rPr>
        <w:t>了</w:t>
      </w:r>
      <w:r>
        <w:rPr/>
        <w:t>《关于董事会</w:t>
      </w:r>
      <w:r>
        <w:rPr>
          <w:spacing w:val="-65"/>
        </w:rPr>
        <w:t>、</w:t>
      </w:r>
      <w:r>
        <w:rPr/>
        <w:t>监事会延期换届的提示性公告</w:t>
      </w:r>
      <w:r>
        <w:rPr>
          <w:spacing w:val="-157"/>
        </w:rPr>
        <w:t>》</w:t>
      </w:r>
      <w:r>
        <w:rPr/>
        <w:t>（公告编号</w:t>
      </w:r>
      <w:r>
        <w:rPr>
          <w:spacing w:val="-64"/>
        </w:rPr>
        <w:t>：</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spacing w:val="-92"/>
        </w:rPr>
        <w:t>），</w:t>
      </w:r>
      <w:r>
        <w:rPr/>
      </w:r>
    </w:p>
    <w:p>
      <w:pPr>
        <w:pStyle w:val="BodyText"/>
        <w:spacing w:line="309" w:lineRule="auto" w:before="63"/>
        <w:ind w:right="1133"/>
        <w:jc w:val="both"/>
      </w:pPr>
      <w:r>
        <w:rPr/>
        <w:t>第四届董事会、监事会原定</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3"/>
        </w:rPr>
        <w:t>日任期届满，截至本报告期末，尚未完成换届选举。在公司董事会、监事会换届</w:t>
      </w:r>
      <w:r>
        <w:rPr/>
        <w:t> </w:t>
      </w:r>
      <w:r>
        <w:rPr>
          <w:spacing w:val="-2"/>
        </w:rPr>
        <w:t>选举完成之前，公司第四届董事会成员、监事会成员、董事会各专门委员会及高级管理人员将严格按照相关法律法规和《公</w:t>
      </w:r>
      <w:r>
        <w:rPr>
          <w:spacing w:val="-66"/>
        </w:rPr>
        <w:t> </w:t>
      </w:r>
      <w:r>
        <w:rPr>
          <w:spacing w:val="-66"/>
        </w:rPr>
      </w:r>
      <w:r>
        <w:rPr/>
        <w:t>司章程》的规定继续履行董事、监事及高级管理人员的义务和职责。</w:t>
      </w:r>
    </w:p>
    <w:p>
      <w:pPr>
        <w:spacing w:line="240" w:lineRule="auto" w:before="3"/>
        <w:rPr>
          <w:rFonts w:ascii="宋体" w:hAnsi="宋体" w:cs="宋体" w:eastAsia="宋体" w:hint="default"/>
          <w:sz w:val="15"/>
          <w:szCs w:val="15"/>
        </w:rPr>
      </w:pPr>
    </w:p>
    <w:p>
      <w:pPr>
        <w:pStyle w:val="Heading2"/>
        <w:spacing w:line="240" w:lineRule="auto"/>
        <w:ind w:right="0"/>
        <w:jc w:val="both"/>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个人原因辞去副总裁职务，仍担任公司董事。</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个人原因辞去独立董事职务，在新任独立董事填补其 空缺后生效。截至报告日，未有新任独立董事填补空 缺，李全先生仍在履行独立董事职责。</w:t>
            </w:r>
          </w:p>
        </w:tc>
      </w:tr>
    </w:tbl>
    <w:p>
      <w:pPr>
        <w:spacing w:after="0" w:line="316" w:lineRule="auto"/>
        <w:jc w:val="both"/>
        <w:rPr>
          <w:rFonts w:ascii="宋体" w:hAnsi="宋体" w:cs="宋体" w:eastAsia="宋体" w:hint="default"/>
          <w:sz w:val="18"/>
          <w:szCs w:val="18"/>
        </w:rPr>
        <w:sectPr>
          <w:footerReference w:type="default" r:id="rId20"/>
          <w:pgSz w:w="11910" w:h="16840"/>
          <w:pgMar w:footer="979" w:header="745" w:top="1060" w:bottom="1160" w:left="980" w:right="0"/>
          <w:pgNumType w:start="101"/>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公司现任董事、监事、高级管理人员专业背景、主要工作经历以及目前在公司的主要职责</w:t>
      </w:r>
    </w:p>
    <w:p>
      <w:pPr>
        <w:pStyle w:val="BodyText"/>
        <w:spacing w:line="312" w:lineRule="auto" w:before="115"/>
        <w:ind w:right="1030"/>
        <w:jc w:val="left"/>
      </w:pPr>
      <w:r>
        <w:rPr/>
        <w:t>（一）董事 </w:t>
      </w:r>
      <w:r>
        <w:rPr>
          <w:rFonts w:ascii="Times New Roman" w:hAnsi="Times New Roman" w:cs="Times New Roman" w:eastAsia="Times New Roman" w:hint="default"/>
        </w:rPr>
        <w:t>1</w:t>
      </w:r>
      <w:r>
        <w:rPr/>
        <w:t>、李莉，女，</w:t>
      </w:r>
      <w:r>
        <w:rPr>
          <w:rFonts w:ascii="Times New Roman" w:hAnsi="Times New Roman" w:cs="Times New Roman" w:eastAsia="Times New Roman" w:hint="default"/>
        </w:rPr>
        <w:t>1971</w:t>
      </w:r>
      <w:r>
        <w:rPr/>
        <w:t>年出生，中国国籍，无境外永久居留权，本科学历，高级经济师。历任天津有恒机械电子有限公司财务 </w:t>
      </w:r>
      <w:r>
        <w:rPr>
          <w:spacing w:val="-2"/>
        </w:rPr>
        <w:t>经理、总经理，天津长荣印刷包装设备有限公司总经理，天津长荣印刷包装设备有限公司董事长兼总经理。现任天津长荣科</w:t>
      </w:r>
      <w:r>
        <w:rPr>
          <w:spacing w:val="-64"/>
        </w:rPr>
        <w:t> </w:t>
      </w:r>
      <w:r>
        <w:rPr>
          <w:spacing w:val="-64"/>
        </w:rPr>
      </w:r>
      <w:r>
        <w:rPr/>
        <w:t>技集团股份有限公司董事长、总裁。 </w:t>
      </w:r>
      <w:r>
        <w:rPr>
          <w:rFonts w:ascii="Times New Roman" w:hAnsi="Times New Roman" w:cs="Times New Roman" w:eastAsia="Times New Roman" w:hint="default"/>
        </w:rPr>
        <w:t>2</w:t>
      </w:r>
      <w:r>
        <w:rPr/>
        <w:t>、蔡连成，男，</w:t>
      </w:r>
      <w:r>
        <w:rPr>
          <w:rFonts w:ascii="Times New Roman" w:hAnsi="Times New Roman" w:cs="Times New Roman" w:eastAsia="Times New Roman" w:hint="default"/>
        </w:rPr>
        <w:t>1953</w:t>
      </w:r>
      <w:r>
        <w:rPr/>
        <w:t>年出生，新加坡国籍。历任宝隆洋行总经理，海德堡新加坡有限公司董事经理，海德堡（中国）有限 公司首席执行官，天津长荣科技集团股份有限公司董事、副总裁。现任天津长荣科技集团股份有限公司董事。 </w:t>
      </w:r>
      <w:r>
        <w:rPr>
          <w:rFonts w:ascii="Times New Roman" w:hAnsi="Times New Roman" w:cs="Times New Roman" w:eastAsia="Times New Roman" w:hint="default"/>
        </w:rPr>
        <w:t>3</w:t>
      </w:r>
      <w:r>
        <w:rPr/>
        <w:t>、高梅，女，</w:t>
      </w:r>
      <w:r>
        <w:rPr>
          <w:rFonts w:ascii="Times New Roman" w:hAnsi="Times New Roman" w:cs="Times New Roman" w:eastAsia="Times New Roman" w:hint="default"/>
        </w:rPr>
        <w:t>1972</w:t>
      </w:r>
      <w:r>
        <w:rPr/>
        <w:t>年出生，中国国籍，无境外永久居留权，本科学历。曾任国泰君安证券股份有限公司天津分公司、渤海 证券股份有限公司投资银行总部副总经理，现任天津名轩投资有限公司总经理，天津长荣科技集团股份有限公司董事。 </w:t>
      </w:r>
      <w:r>
        <w:rPr>
          <w:rFonts w:ascii="Times New Roman" w:hAnsi="Times New Roman" w:cs="Times New Roman" w:eastAsia="Times New Roman" w:hint="default"/>
          <w:spacing w:val="-3"/>
        </w:rPr>
        <w:t>4</w:t>
      </w:r>
      <w:r>
        <w:rPr>
          <w:spacing w:val="-3"/>
        </w:rPr>
        <w:t>、朱辉，女，</w:t>
      </w:r>
      <w:r>
        <w:rPr>
          <w:rFonts w:ascii="Times New Roman" w:hAnsi="Times New Roman" w:cs="Times New Roman" w:eastAsia="Times New Roman" w:hint="default"/>
          <w:spacing w:val="-3"/>
        </w:rPr>
        <w:t>1970</w:t>
      </w:r>
      <w:r>
        <w:rPr>
          <w:rFonts w:ascii="Times New Roman" w:hAnsi="Times New Roman" w:cs="Times New Roman" w:eastAsia="Times New Roman" w:hint="default"/>
          <w:spacing w:val="11"/>
        </w:rPr>
        <w:t> </w:t>
      </w:r>
      <w:r>
        <w:rPr/>
        <w:t>年出生，中国国籍，无境外永久居留权，本科学历，中国注册会计师协会资深会员，高级会计师、中国 </w:t>
      </w:r>
      <w:r>
        <w:rPr>
          <w:spacing w:val="-2"/>
        </w:rPr>
        <w:t>注册会计师、中国注册资产评估师。历任德勤华永会计师事务所审计合伙人，天津五洲联合会计师事务所合伙人。现任渤海</w:t>
      </w:r>
      <w:r>
        <w:rPr>
          <w:spacing w:val="-66"/>
        </w:rPr>
        <w:t> </w:t>
      </w:r>
      <w:r>
        <w:rPr>
          <w:spacing w:val="-66"/>
        </w:rPr>
      </w:r>
      <w:r>
        <w:rPr/>
        <w:t>产业投资基金管理有限公司财务总监，天津长荣科技集团股份有限公司董事。 </w:t>
      </w:r>
      <w:r>
        <w:rPr>
          <w:rFonts w:ascii="Times New Roman" w:hAnsi="Times New Roman" w:cs="Times New Roman" w:eastAsia="Times New Roman" w:hint="default"/>
        </w:rPr>
        <w:t>5</w:t>
      </w:r>
      <w:r>
        <w:rPr/>
        <w:t>、李全，男，</w:t>
      </w:r>
      <w:r>
        <w:rPr>
          <w:rFonts w:ascii="Times New Roman" w:hAnsi="Times New Roman" w:cs="Times New Roman" w:eastAsia="Times New Roman" w:hint="default"/>
        </w:rPr>
        <w:t>1963</w:t>
      </w:r>
      <w:r>
        <w:rPr/>
        <w:t>年出生，中国国籍，无境外永久居留权，中国人民银行研究生部经济学硕士。曾任中国人民银行总行、 </w:t>
      </w:r>
      <w:r>
        <w:rPr>
          <w:spacing w:val="-2"/>
        </w:rPr>
        <w:t>中国农村信托投资公司职员，正大国际财务有限公司总经理助理、资金部总经理，博时基金管理有限公司常务副总经理。现</w:t>
      </w:r>
      <w:r>
        <w:rPr>
          <w:spacing w:val="-66"/>
        </w:rPr>
        <w:t> </w:t>
      </w:r>
      <w:r>
        <w:rPr>
          <w:spacing w:val="-66"/>
        </w:rPr>
      </w:r>
      <w:r>
        <w:rPr>
          <w:spacing w:val="-2"/>
        </w:rPr>
        <w:t>任新华资产管理股份有限公司总经理，万向信托有限公司、北京荣之联科技股份有限公司、天津长荣科技集团股份有限公司</w:t>
      </w:r>
      <w:r>
        <w:rPr>
          <w:spacing w:val="-65"/>
        </w:rPr>
        <w:t> </w:t>
      </w:r>
      <w:r>
        <w:rPr>
          <w:spacing w:val="-65"/>
        </w:rPr>
      </w:r>
      <w:r>
        <w:rPr/>
        <w:t>独立董事。 </w:t>
      </w:r>
      <w:r>
        <w:rPr>
          <w:rFonts w:ascii="Times New Roman" w:hAnsi="Times New Roman" w:cs="Times New Roman" w:eastAsia="Times New Roman" w:hint="default"/>
          <w:spacing w:val="-2"/>
        </w:rPr>
        <w:t>6</w:t>
      </w:r>
      <w:r>
        <w:rPr>
          <w:spacing w:val="-2"/>
        </w:rPr>
        <w:t>、刘治海，男，</w:t>
      </w:r>
      <w:r>
        <w:rPr>
          <w:rFonts w:ascii="Times New Roman" w:hAnsi="Times New Roman" w:cs="Times New Roman" w:eastAsia="Times New Roman" w:hint="default"/>
          <w:spacing w:val="-2"/>
        </w:rPr>
        <w:t>1962</w:t>
      </w:r>
      <w:r>
        <w:rPr>
          <w:spacing w:val="-2"/>
        </w:rPr>
        <w:t>年出生，中国国籍，无境外永久居留权，中国政法大学硕士，具有律师资格。曾任首都经贸大学讲师。</w:t>
      </w:r>
      <w:r>
        <w:rPr>
          <w:spacing w:val="-64"/>
        </w:rPr>
        <w:t> </w:t>
      </w:r>
      <w:r>
        <w:rPr>
          <w:spacing w:val="-64"/>
        </w:rPr>
      </w:r>
      <w:r>
        <w:rPr>
          <w:spacing w:val="-2"/>
        </w:rPr>
        <w:t>现任北京金诚同达律师事务所高级合伙人，北洋出版传媒股份有限公司、信达澳银基金管理有限公司、天津长荣科技集团股</w:t>
      </w:r>
      <w:r>
        <w:rPr>
          <w:spacing w:val="-63"/>
        </w:rPr>
        <w:t> </w:t>
      </w:r>
      <w:r>
        <w:rPr>
          <w:spacing w:val="-63"/>
        </w:rPr>
      </w:r>
      <w:r>
        <w:rPr/>
        <w:t>份有限公司独立董事。 </w:t>
      </w:r>
      <w:r>
        <w:rPr>
          <w:rFonts w:ascii="Times New Roman" w:hAnsi="Times New Roman" w:cs="Times New Roman" w:eastAsia="Times New Roman" w:hint="default"/>
        </w:rPr>
        <w:t>7</w:t>
      </w:r>
      <w:r>
        <w:rPr/>
        <w:t>、于雳，女，</w:t>
      </w:r>
      <w:r>
        <w:rPr>
          <w:rFonts w:ascii="Times New Roman" w:hAnsi="Times New Roman" w:cs="Times New Roman" w:eastAsia="Times New Roman" w:hint="default"/>
        </w:rPr>
        <w:t>1971</w:t>
      </w:r>
      <w:r>
        <w:rPr/>
        <w:t>年出生，中国国籍，无境外居永久留权，会计学博士，高级会计师、中国注册会计师。历任新疆会计师 </w:t>
      </w:r>
      <w:r>
        <w:rPr>
          <w:spacing w:val="-2"/>
        </w:rPr>
        <w:t>事务所部门经理，五洲联合会计师事务所合伙人，华寅五洲会计师事务所合伙人。现任中审华会计师事务所合伙人，北京大</w:t>
      </w:r>
      <w:r>
        <w:rPr>
          <w:spacing w:val="-65"/>
        </w:rPr>
        <w:t> </w:t>
      </w:r>
      <w:r>
        <w:rPr>
          <w:spacing w:val="-65"/>
        </w:rPr>
      </w:r>
      <w:r>
        <w:rPr>
          <w:spacing w:val="-4"/>
        </w:rPr>
        <w:t>豪科技股份有限公司、新疆蓝山屯河化工股份有限公司、河北养元智汇饮品股份有限公司、浙江嘉益保温科技股份有限公司、</w:t>
      </w:r>
      <w:r>
        <w:rPr>
          <w:spacing w:val="-44"/>
        </w:rPr>
        <w:t> </w:t>
      </w:r>
      <w:r>
        <w:rPr>
          <w:spacing w:val="-44"/>
        </w:rPr>
      </w:r>
      <w:r>
        <w:rPr/>
        <w:t>天津长荣科技集团股份有限公司独立董事。</w:t>
      </w:r>
    </w:p>
    <w:p>
      <w:pPr>
        <w:pStyle w:val="BodyText"/>
        <w:spacing w:line="312" w:lineRule="auto" w:before="22"/>
        <w:ind w:right="1123"/>
        <w:jc w:val="left"/>
      </w:pPr>
      <w:r>
        <w:rPr/>
        <w:t>（二）监事 </w:t>
      </w:r>
      <w:r>
        <w:rPr>
          <w:rFonts w:ascii="Times New Roman" w:hAnsi="Times New Roman" w:cs="Times New Roman" w:eastAsia="Times New Roman" w:hint="default"/>
        </w:rPr>
        <w:t>1</w:t>
      </w:r>
      <w:r>
        <w:rPr/>
        <w:t>、李雪霞，女，</w:t>
      </w:r>
      <w:r>
        <w:rPr>
          <w:rFonts w:ascii="Times New Roman" w:hAnsi="Times New Roman" w:cs="Times New Roman" w:eastAsia="Times New Roman" w:hint="default"/>
        </w:rPr>
        <w:t>1973</w:t>
      </w:r>
      <w:r>
        <w:rPr/>
        <w:t>年出生，中国国籍，无境外永久居留权，大学本科学历。曾任天津长荣印刷包装设备有限公司财务部 经理，天津长荣印刷设备股份有限公司财务部经理。现任天津长荣科技集团股份有限公司审计部经理、监事。 </w:t>
      </w:r>
      <w:r>
        <w:rPr>
          <w:rFonts w:ascii="Times New Roman" w:hAnsi="Times New Roman" w:cs="Times New Roman" w:eastAsia="Times New Roman" w:hint="default"/>
        </w:rPr>
        <w:t>2</w:t>
      </w:r>
      <w:r>
        <w:rPr/>
        <w:t>、蔡书和，男，</w:t>
      </w:r>
      <w:r>
        <w:rPr>
          <w:rFonts w:ascii="Times New Roman" w:hAnsi="Times New Roman" w:cs="Times New Roman" w:eastAsia="Times New Roman" w:hint="default"/>
        </w:rPr>
        <w:t>1954</w:t>
      </w:r>
      <w:r>
        <w:rPr/>
        <w:t>年出生，中国国籍，无境外永久居留权，大专学历。历任中国建设银行石家庄支行信贷员，中国建设 </w:t>
      </w:r>
      <w:r>
        <w:rPr>
          <w:spacing w:val="-2"/>
        </w:rPr>
        <w:t>银行石家庄信托投资公司投资科科长，中国建设银行河北省分行信贷处副处长，中国投资银行河北省分行营业部主任。现任</w:t>
      </w:r>
      <w:r>
        <w:rPr>
          <w:spacing w:val="-62"/>
        </w:rPr>
        <w:t> </w:t>
      </w:r>
      <w:r>
        <w:rPr>
          <w:spacing w:val="-62"/>
        </w:rPr>
      </w:r>
      <w:r>
        <w:rPr/>
        <w:t>天津长荣科技集团股份有限公司监事。</w:t>
      </w:r>
    </w:p>
    <w:p>
      <w:pPr>
        <w:pStyle w:val="BodyText"/>
        <w:spacing w:line="300" w:lineRule="auto" w:before="22"/>
        <w:ind w:right="1117"/>
        <w:jc w:val="left"/>
      </w:pPr>
      <w:r>
        <w:rPr>
          <w:rFonts w:ascii="Times New Roman" w:hAnsi="Times New Roman" w:cs="Times New Roman" w:eastAsia="Times New Roman" w:hint="default"/>
          <w:spacing w:val="-3"/>
        </w:rPr>
        <w:t>3</w:t>
      </w:r>
      <w:r>
        <w:rPr>
          <w:spacing w:val="-3"/>
        </w:rPr>
        <w:t>、邱丞，男，</w:t>
      </w:r>
      <w:r>
        <w:rPr>
          <w:rFonts w:ascii="Times New Roman" w:hAnsi="Times New Roman" w:cs="Times New Roman" w:eastAsia="Times New Roman" w:hint="default"/>
          <w:spacing w:val="-3"/>
        </w:rPr>
        <w:t>1977</w:t>
      </w:r>
      <w:r>
        <w:rPr>
          <w:rFonts w:ascii="Times New Roman" w:hAnsi="Times New Roman" w:cs="Times New Roman" w:eastAsia="Times New Roman" w:hint="default"/>
          <w:spacing w:val="-6"/>
        </w:rPr>
        <w:t> </w:t>
      </w:r>
      <w:r>
        <w:rPr/>
        <w:t>年出生，中国国籍，无境外永久居留权，硕士研究生学历。历任天津家世界集团、天狮集团高级经理职 务，现任天津长荣科技集团股份有限公司总裁办公室主任、监事会主席。</w:t>
      </w:r>
    </w:p>
    <w:p>
      <w:pPr>
        <w:pStyle w:val="BodyText"/>
        <w:spacing w:line="240" w:lineRule="auto" w:before="31"/>
        <w:ind w:right="0"/>
        <w:jc w:val="left"/>
      </w:pPr>
      <w:r>
        <w:rPr/>
        <w:t>（三）高级管理人员</w:t>
      </w:r>
    </w:p>
    <w:p>
      <w:pPr>
        <w:pStyle w:val="BodyText"/>
        <w:spacing w:line="240" w:lineRule="auto" w:before="77"/>
        <w:ind w:right="0"/>
        <w:jc w:val="left"/>
      </w:pPr>
      <w:r>
        <w:rPr>
          <w:rFonts w:ascii="Times New Roman" w:hAnsi="Times New Roman" w:cs="Times New Roman" w:eastAsia="Times New Roman" w:hint="default"/>
        </w:rPr>
        <w:t>1</w:t>
      </w:r>
      <w:r>
        <w:rPr/>
        <w:t>、李莉：详见前述董事简历。</w:t>
      </w:r>
    </w:p>
    <w:p>
      <w:pPr>
        <w:pStyle w:val="BodyText"/>
        <w:spacing w:line="312" w:lineRule="auto" w:before="63"/>
        <w:ind w:right="1123"/>
        <w:jc w:val="left"/>
      </w:pPr>
      <w:r>
        <w:rPr>
          <w:rFonts w:ascii="Times New Roman" w:hAnsi="Times New Roman" w:cs="Times New Roman" w:eastAsia="Times New Roman" w:hint="default"/>
        </w:rPr>
        <w:t>2</w:t>
      </w:r>
      <w:r>
        <w:rPr/>
        <w:t>、孙祥林，男，</w:t>
      </w:r>
      <w:r>
        <w:rPr>
          <w:rFonts w:ascii="Times New Roman" w:hAnsi="Times New Roman" w:cs="Times New Roman" w:eastAsia="Times New Roman" w:hint="default"/>
        </w:rPr>
        <w:t>1963</w:t>
      </w:r>
      <w:r>
        <w:rPr/>
        <w:t>年出生，中国国籍，无境外永久居留权，工程师。曾任斯道拉恩索正元包装有限公司总经理。现任天 津长荣科技集团股份有限公司副总裁。 </w:t>
      </w:r>
      <w:r>
        <w:rPr>
          <w:rFonts w:ascii="Times New Roman" w:hAnsi="Times New Roman" w:cs="Times New Roman" w:eastAsia="Times New Roman" w:hint="default"/>
        </w:rPr>
        <w:t>3</w:t>
      </w:r>
      <w:r>
        <w:rPr/>
        <w:t>、王玉信，男，</w:t>
      </w:r>
      <w:r>
        <w:rPr>
          <w:rFonts w:ascii="Times New Roman" w:hAnsi="Times New Roman" w:cs="Times New Roman" w:eastAsia="Times New Roman" w:hint="default"/>
        </w:rPr>
        <w:t>1977</w:t>
      </w:r>
      <w:r>
        <w:rPr/>
        <w:t>年出生，中国国籍，无境外永久居留权，本科学历，高级工程师。历任上海亚华印刷设备有限公司设 </w:t>
      </w:r>
      <w:r>
        <w:rPr>
          <w:spacing w:val="-2"/>
        </w:rPr>
        <w:t>计部机械设计工程师，天津长荣印刷包装设备有限公司研发中心副理、经理，天津长荣印刷设备股份有限公司副总经理兼总</w:t>
      </w:r>
      <w:r>
        <w:rPr>
          <w:spacing w:val="-66"/>
        </w:rPr>
        <w:t> </w:t>
      </w:r>
      <w:r>
        <w:rPr>
          <w:spacing w:val="-66"/>
        </w:rPr>
      </w:r>
      <w:r>
        <w:rPr/>
        <w:t>工程师。现任天津长荣科技集团股份有限公司副总裁。 </w:t>
      </w:r>
      <w:r>
        <w:rPr>
          <w:rFonts w:ascii="Times New Roman" w:hAnsi="Times New Roman" w:cs="Times New Roman" w:eastAsia="Times New Roman" w:hint="default"/>
        </w:rPr>
        <w:t>4</w:t>
      </w:r>
      <w:r>
        <w:rPr/>
        <w:t>、沈智海，男，</w:t>
      </w:r>
      <w:r>
        <w:rPr>
          <w:rFonts w:ascii="Times New Roman" w:hAnsi="Times New Roman" w:cs="Times New Roman" w:eastAsia="Times New Roman" w:hint="default"/>
        </w:rPr>
        <w:t>1960</w:t>
      </w:r>
      <w:r>
        <w:rPr/>
        <w:t>年出生，中国国籍，无境外永久居留权，大专学历，工程师。历任上海东风机器厂机械设计工程师， </w:t>
      </w:r>
      <w:r>
        <w:rPr>
          <w:spacing w:val="-2"/>
        </w:rPr>
        <w:t>上海亚华印刷机械有限公司主任设计工程师，天津长荣印刷包装设备有限公司总工程师，有恒（上海）印刷机械有限公司研</w:t>
      </w:r>
      <w:r>
        <w:rPr>
          <w:spacing w:val="-64"/>
        </w:rPr>
        <w:t> </w:t>
      </w:r>
      <w:r>
        <w:rPr>
          <w:spacing w:val="-64"/>
        </w:rPr>
      </w:r>
      <w:r>
        <w:rPr/>
        <w:t>发中心经理，天津长荣印刷设备股份有限公司副总经理。现任天津长荣科技集团股份有限公司副总裁。 </w:t>
      </w:r>
      <w:r>
        <w:rPr>
          <w:rFonts w:ascii="Times New Roman" w:hAnsi="Times New Roman" w:cs="Times New Roman" w:eastAsia="Times New Roman" w:hint="default"/>
        </w:rPr>
        <w:t>5</w:t>
      </w:r>
      <w:r>
        <w:rPr/>
        <w:t>、朱达平，男，</w:t>
      </w:r>
      <w:r>
        <w:rPr>
          <w:rFonts w:ascii="Times New Roman" w:hAnsi="Times New Roman" w:cs="Times New Roman" w:eastAsia="Times New Roman" w:hint="default"/>
        </w:rPr>
        <w:t>1973</w:t>
      </w:r>
      <w:r>
        <w:rPr/>
        <w:t>年出生，中国国籍，无境外永久居留权，本科学历。历任诺基亚中国投资有限公司移动服务业务运营</w:t>
      </w:r>
    </w:p>
    <w:p>
      <w:pPr>
        <w:spacing w:after="0" w:line="312"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jc w:val="both"/>
      </w:pPr>
      <w:r>
        <w:rPr>
          <w:spacing w:val="-2"/>
        </w:rPr>
        <w:t>总监，北京网康技术有限公司技术副总裁，天津荣彩科技有限公司总经理，天津荣联汇智智能科技有限公司总经理等。现任</w:t>
      </w:r>
      <w:r>
        <w:rPr>
          <w:spacing w:val="-65"/>
        </w:rPr>
        <w:t> </w:t>
      </w:r>
      <w:r>
        <w:rPr>
          <w:spacing w:val="-65"/>
        </w:rPr>
      </w:r>
      <w:r>
        <w:rPr/>
        <w:t>天津长荣科技集团股份有限公司副总裁。</w:t>
      </w:r>
    </w:p>
    <w:p>
      <w:pPr>
        <w:pStyle w:val="BodyText"/>
        <w:spacing w:line="314" w:lineRule="auto" w:before="19"/>
        <w:ind w:right="1030"/>
        <w:jc w:val="left"/>
      </w:pPr>
      <w:r>
        <w:rPr>
          <w:rFonts w:ascii="Times New Roman" w:hAnsi="Times New Roman" w:cs="Times New Roman" w:eastAsia="Times New Roman" w:hint="default"/>
        </w:rPr>
        <w:t>6</w:t>
      </w:r>
      <w:r>
        <w:rPr/>
        <w:t>、刘俊峰，男，</w:t>
      </w:r>
      <w:r>
        <w:rPr>
          <w:rFonts w:ascii="Times New Roman" w:hAnsi="Times New Roman" w:cs="Times New Roman" w:eastAsia="Times New Roman" w:hint="default"/>
        </w:rPr>
        <w:t>1968 </w:t>
      </w:r>
      <w:r>
        <w:rPr/>
        <w:t>年出生，中国国籍，无境外永久居留权，美国俄克拉荷马城市大学（</w:t>
      </w:r>
      <w:r>
        <w:rPr>
          <w:rFonts w:ascii="Times New Roman" w:hAnsi="Times New Roman" w:cs="Times New Roman" w:eastAsia="Times New Roman" w:hint="default"/>
        </w:rPr>
        <w:t>Oklahoma City</w:t>
      </w:r>
      <w:r>
        <w:rPr>
          <w:rFonts w:ascii="Times New Roman" w:hAnsi="Times New Roman" w:cs="Times New Roman" w:eastAsia="Times New Roman" w:hint="default"/>
          <w:spacing w:val="-24"/>
        </w:rPr>
        <w:t> </w:t>
      </w:r>
      <w:r>
        <w:rPr>
          <w:rFonts w:ascii="Times New Roman" w:hAnsi="Times New Roman" w:cs="Times New Roman" w:eastAsia="Times New Roman" w:hint="default"/>
        </w:rPr>
        <w:t>University</w:t>
      </w:r>
      <w:r>
        <w:rPr/>
        <w:t>）工商 </w:t>
      </w:r>
      <w:r>
        <w:rPr>
          <w:spacing w:val="-2"/>
        </w:rPr>
        <w:t>管理硕士、天津财经大学金融系硕士研究生导师。曾在君安证券（天津）投资银行部、天津北方国际信托投资公司、深圳深</w:t>
      </w:r>
      <w:r>
        <w:rPr>
          <w:spacing w:val="-70"/>
        </w:rPr>
        <w:t> </w:t>
      </w:r>
      <w:r>
        <w:rPr>
          <w:spacing w:val="-70"/>
        </w:rPr>
      </w:r>
      <w:r>
        <w:rPr>
          <w:spacing w:val="-2"/>
        </w:rPr>
        <w:t>投投资有限公司负责投资银行业务，历任北京大象投资有限公司、深圳民升投资咨询有限公司副总经理、董事、总经理，天</w:t>
      </w:r>
      <w:r>
        <w:rPr>
          <w:spacing w:val="-68"/>
        </w:rPr>
        <w:t> </w:t>
      </w:r>
      <w:r>
        <w:rPr>
          <w:spacing w:val="-68"/>
        </w:rPr>
      </w:r>
      <w:r>
        <w:rPr>
          <w:spacing w:val="-2"/>
        </w:rPr>
        <w:t>士力制药集团股份有限公司董事长助理兼证券部经理、副总经理兼董事会秘书。现任中国上市公司协会理事兼董秘委员会委</w:t>
      </w:r>
      <w:r>
        <w:rPr>
          <w:spacing w:val="-64"/>
        </w:rPr>
        <w:t> </w:t>
      </w:r>
      <w:r>
        <w:rPr>
          <w:spacing w:val="-64"/>
        </w:rPr>
      </w:r>
      <w:r>
        <w:rPr>
          <w:spacing w:val="-4"/>
        </w:rPr>
        <w:t>员，天津上市公司协会理事兼常务副秘书长，启迪古汉集团股份有限公司独立董事，天津长荣科技集团股份有限公司副总裁、</w:t>
      </w:r>
      <w:r>
        <w:rPr>
          <w:spacing w:val="-44"/>
        </w:rPr>
        <w:t> </w:t>
      </w:r>
      <w:r>
        <w:rPr>
          <w:spacing w:val="-44"/>
        </w:rPr>
      </w:r>
      <w:r>
        <w:rPr/>
        <w:t>董事会秘书。</w:t>
      </w:r>
    </w:p>
    <w:p>
      <w:pPr>
        <w:pStyle w:val="BodyText"/>
        <w:spacing w:line="312" w:lineRule="auto" w:before="20"/>
        <w:ind w:right="1129"/>
        <w:jc w:val="both"/>
      </w:pPr>
      <w:r>
        <w:rPr>
          <w:rFonts w:ascii="Times New Roman" w:hAnsi="Times New Roman" w:cs="Times New Roman" w:eastAsia="Times New Roman" w:hint="default"/>
          <w:spacing w:val="-7"/>
        </w:rPr>
        <w:t>7</w:t>
      </w:r>
      <w:r>
        <w:rPr>
          <w:spacing w:val="-7"/>
        </w:rPr>
        <w:t>、凌雪梅，女，</w:t>
      </w:r>
      <w:r>
        <w:rPr>
          <w:rFonts w:ascii="Times New Roman" w:hAnsi="Times New Roman" w:cs="Times New Roman" w:eastAsia="Times New Roman" w:hint="default"/>
          <w:spacing w:val="-7"/>
        </w:rPr>
        <w:t>1975</w:t>
      </w:r>
      <w:r>
        <w:rPr>
          <w:rFonts w:ascii="Times New Roman" w:hAnsi="Times New Roman" w:cs="Times New Roman" w:eastAsia="Times New Roman" w:hint="default"/>
          <w:spacing w:val="5"/>
        </w:rPr>
        <w:t> </w:t>
      </w:r>
      <w:r>
        <w:rPr>
          <w:spacing w:val="-4"/>
        </w:rPr>
        <w:t>年出生，中国国籍，无境外永久居留权，学士学位，中国注册会计师，高级会计师。曾任东陶机器（北</w:t>
      </w:r>
      <w:r>
        <w:rPr>
          <w:spacing w:val="-88"/>
        </w:rPr>
        <w:t> </w:t>
      </w:r>
      <w:r>
        <w:rPr>
          <w:spacing w:val="-88"/>
        </w:rPr>
      </w:r>
      <w:r>
        <w:rPr>
          <w:spacing w:val="-2"/>
        </w:rPr>
        <w:t>京）有限公司财务科长、本田技研工业（中国）投资有限公司财务经理，中科实业集团（控股）有限公司财务总经理，北京</w:t>
      </w:r>
      <w:r>
        <w:rPr>
          <w:spacing w:val="-65"/>
        </w:rPr>
        <w:t> </w:t>
      </w:r>
      <w:r>
        <w:rPr>
          <w:spacing w:val="-65"/>
        </w:rPr>
      </w:r>
      <w:r>
        <w:rPr>
          <w:spacing w:val="-2"/>
        </w:rPr>
        <w:t>华宇软件股份有限公司财务总监，北京九州大地生物技术集团股份有限公司财务总监。现任上海中海龙智城科技股份有限公</w:t>
      </w:r>
      <w:r>
        <w:rPr>
          <w:spacing w:val="-64"/>
        </w:rPr>
        <w:t> </w:t>
      </w:r>
      <w:r>
        <w:rPr>
          <w:spacing w:val="-64"/>
        </w:rPr>
      </w:r>
      <w:r>
        <w:rPr/>
        <w:t>司独立董事，天津长荣科技集团股份有限公司财务总监。</w:t>
      </w:r>
    </w:p>
    <w:p>
      <w:pPr>
        <w:pStyle w:val="BodyText"/>
        <w:spacing w:line="309" w:lineRule="auto" w:before="23"/>
        <w:ind w:right="1134"/>
        <w:jc w:val="both"/>
      </w:pPr>
      <w:r>
        <w:rPr>
          <w:rFonts w:ascii="Times New Roman" w:hAnsi="Times New Roman" w:cs="Times New Roman" w:eastAsia="Times New Roman" w:hint="default"/>
          <w:spacing w:val="-3"/>
        </w:rPr>
        <w:t>8</w:t>
      </w:r>
      <w:r>
        <w:rPr>
          <w:spacing w:val="-3"/>
        </w:rPr>
        <w:t>、随群，男，</w:t>
      </w:r>
      <w:r>
        <w:rPr>
          <w:rFonts w:ascii="Times New Roman" w:hAnsi="Times New Roman" w:cs="Times New Roman" w:eastAsia="Times New Roman" w:hint="default"/>
          <w:spacing w:val="-3"/>
        </w:rPr>
        <w:t>1966</w:t>
      </w:r>
      <w:r>
        <w:rPr>
          <w:rFonts w:ascii="Times New Roman" w:hAnsi="Times New Roman" w:cs="Times New Roman" w:eastAsia="Times New Roman" w:hint="default"/>
          <w:spacing w:val="-6"/>
        </w:rPr>
        <w:t> </w:t>
      </w:r>
      <w:r>
        <w:rPr/>
        <w:t>年出生，中国国籍，无境外永久居留权，硕士研究生学历。历任中国工商银行天津市分行河北支行审贷 </w:t>
      </w:r>
      <w:r>
        <w:rPr>
          <w:spacing w:val="-2"/>
        </w:rPr>
        <w:t>科长，浦发银行天津分行风险管理部总经理，上海银行天津分行副行长（主持全面工作）；长荣华鑫融资租赁有限公司董事</w:t>
      </w:r>
      <w:r>
        <w:rPr>
          <w:spacing w:val="-67"/>
        </w:rPr>
        <w:t> </w:t>
      </w:r>
      <w:r>
        <w:rPr>
          <w:spacing w:val="-67"/>
        </w:rPr>
      </w:r>
      <w:r>
        <w:rPr/>
        <w:t>长。现任长荣华鑫融资租赁有限公司董事长，天津长荣科技集团股份有限公司副总裁。</w:t>
      </w:r>
    </w:p>
    <w:p>
      <w:pPr>
        <w:pStyle w:val="BodyText"/>
        <w:spacing w:line="240" w:lineRule="auto" w:before="65"/>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1"/>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5.383011pt;margin-top:617.139954pt;width:103.85pt;height:35.2pt;mso-position-horizontal-relative:page;mso-position-vertical-relative:page;z-index:-1580320"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（有限合伙）</w:t>
                  </w:r>
                </w:p>
              </w:txbxContent>
            </v:textbox>
            <w10:wrap type="none"/>
          </v:shape>
        </w:pict>
      </w:r>
      <w:r>
        <w:rPr/>
        <w:pict>
          <v:shape style="position:absolute;margin-left:225.383011pt;margin-top:688.539978pt;width:103.85pt;height:35.2pt;mso-position-horizontal-relative:page;mso-position-vertical-relative:page;z-index:-1580296"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（有限合伙）</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天津长荣健康科技有限公司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7"/>
                <w:sz w:val="18"/>
              </w:rPr>
              <w:t> 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Machinery (H.K.) Limited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中</w:t>
            </w:r>
            <w:r>
              <w:rPr>
                <w:rFonts w:ascii="宋体" w:hAnsi="宋体" w:cs="宋体" w:eastAsia="宋体" w:hint="default"/>
                <w:w w:val="99"/>
                <w:sz w:val="18"/>
                <w:szCs w:val="18"/>
              </w:rPr>
              <w:t> </w:t>
            </w:r>
            <w:r>
              <w:rPr>
                <w:rFonts w:ascii="宋体" w:hAnsi="宋体" w:cs="宋体" w:eastAsia="宋体" w:hint="default"/>
                <w:sz w:val="18"/>
                <w:szCs w:val="18"/>
              </w:rPr>
              <w:t>文：长荣股份（香港）有限公司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USA</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中文：长荣股</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份（美国）有限公司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Machinery GmbH</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中文：长荣</w:t>
            </w:r>
            <w:r>
              <w:rPr>
                <w:rFonts w:ascii="宋体" w:hAnsi="宋体" w:cs="宋体" w:eastAsia="宋体" w:hint="default"/>
                <w:sz w:val="18"/>
                <w:szCs w:val="18"/>
              </w:rPr>
              <w:t> 机械有限责任公司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6" w:right="956"/>
              <w:jc w:val="left"/>
              <w:rPr>
                <w:rFonts w:ascii="Times New Roman" w:hAnsi="Times New Roman" w:cs="Times New Roman" w:eastAsia="Times New Roman" w:hint="default"/>
                <w:sz w:val="18"/>
                <w:szCs w:val="18"/>
              </w:rPr>
            </w:pPr>
            <w:r>
              <w:rPr>
                <w:rFonts w:ascii="Times New Roman"/>
                <w:sz w:val="18"/>
              </w:rPr>
              <w:t>Heidelberger</w:t>
            </w:r>
            <w:r>
              <w:rPr>
                <w:rFonts w:ascii="Times New Roman"/>
                <w:spacing w:val="-10"/>
                <w:sz w:val="18"/>
              </w:rPr>
              <w:t> </w:t>
            </w:r>
            <w:r>
              <w:rPr>
                <w:rFonts w:ascii="Times New Roman"/>
                <w:sz w:val="18"/>
              </w:rPr>
              <w:t>Druckmaschinen</w:t>
            </w:r>
            <w:r>
              <w:rPr>
                <w:rFonts w:ascii="Times New Roman"/>
                <w:sz w:val="18"/>
              </w:rPr>
              <w:t> Aktiengesellschaft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股东代表监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贵联控股国际有限公司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英飞电池技术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天津天创华鑫现代服务产业创业投资合 伙企业（有限合伙）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投资委员会 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天津天创资产管理合伙企业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70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2.7pt;height:35.2pt;mso-position-horizontal-relative:char;mso-position-vertical-relative:line" coordorigin="0,0" coordsize="1054,704">
                  <v:group style="position:absolute;left:0;top:0;width:1054;height:704" coordorigin="0,0" coordsize="1054,704">
                    <v:shape style="position:absolute;left:0;top:0;width:1054;height:704" coordorigin="0,0" coordsize="1054,704" path="m0,703l1054,703,1054,0,0,0,0,703xe" filled="true" fillcolor="#ffffff" stroked="false">
                      <v:path arrowok="t"/>
                      <v:fill type="solid"/>
                    </v:shape>
                  </v:group>
                  <v:group style="position:absolute;left:24;top:156;width:1006;height:392" coordorigin="24,156" coordsize="1006,392">
                    <v:shape style="position:absolute;left:24;top:156;width:1006;height:392" coordorigin="24,156" coordsize="1006,392" path="m24,547l1030,547,1030,156,24,156,24,547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天津天创鼎鑫创业投资管理合伙企业</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北京极客天使投资合伙企业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70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2.7pt;height:35.2pt;mso-position-horizontal-relative:char;mso-position-vertical-relative:line" coordorigin="0,0" coordsize="1054,704">
                  <v:group style="position:absolute;left:0;top:0;width:1054;height:704" coordorigin="0,0" coordsize="1054,704">
                    <v:shape style="position:absolute;left:0;top:0;width:1054;height:704" coordorigin="0,0" coordsize="1054,704" path="m0,703l1054,703,1054,0,0,0,0,703xe" filled="true" fillcolor="#ffffff" stroked="false">
                      <v:path arrowok="t"/>
                      <v:fill type="solid"/>
                    </v:shape>
                  </v:group>
                  <v:group style="position:absolute;left:24;top:156;width:1006;height:392" coordorigin="24,156" coordsize="1006,392">
                    <v:shape style="position:absolute;left:24;top:156;width:1006;height:392" coordorigin="24,156" coordsize="1006,392" path="m24,547l1030,547,1030,156,24,156,24,547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董事长、投资</w:t>
            </w:r>
            <w:r>
              <w:rPr>
                <w:rFonts w:ascii="宋体" w:hAnsi="宋体" w:cs="宋体" w:eastAsia="宋体" w:hint="default"/>
                <w:sz w:val="18"/>
                <w:szCs w:val="18"/>
              </w:rPr>
              <w:t> 决策委员会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96"/>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董事、投资决</w:t>
            </w:r>
            <w:r>
              <w:rPr>
                <w:rFonts w:ascii="宋体" w:hAnsi="宋体" w:cs="宋体" w:eastAsia="宋体" w:hint="default"/>
                <w:sz w:val="18"/>
                <w:szCs w:val="18"/>
              </w:rPr>
              <w:t> 策委员会委 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天津艺俪源文化传播有限公司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天津印相咖啡餐饮管理有限公司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天津名轩智慧城科技发展有限公司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管理委员会 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天津艺俪源文化传播有限公司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天津名轩智慧城科技发展有限公司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天津天创海河先进装备制造产业基金合 伙人企业（有限合伙）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投资决策委 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6"/>
              <w:jc w:val="left"/>
              <w:rPr>
                <w:rFonts w:ascii="宋体" w:hAnsi="宋体" w:cs="宋体" w:eastAsia="宋体" w:hint="default"/>
                <w:sz w:val="18"/>
                <w:szCs w:val="18"/>
              </w:rPr>
            </w:pPr>
            <w:r>
              <w:rPr>
                <w:rFonts w:ascii="宋体" w:hAnsi="宋体" w:cs="宋体" w:eastAsia="宋体" w:hint="default"/>
                <w:sz w:val="18"/>
                <w:szCs w:val="18"/>
              </w:rPr>
              <w:t>天津天创保鑫创业投资合伙企业（有限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投资决策委 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天津盛鑫融创业投资合伙企业（有限合 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投资决策委 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6"/>
              <w:jc w:val="left"/>
              <w:rPr>
                <w:rFonts w:ascii="宋体" w:hAnsi="宋体" w:cs="宋体" w:eastAsia="宋体" w:hint="default"/>
                <w:sz w:val="18"/>
                <w:szCs w:val="18"/>
              </w:rPr>
            </w:pPr>
            <w:r>
              <w:rPr>
                <w:rFonts w:ascii="宋体" w:hAnsi="宋体" w:cs="宋体" w:eastAsia="宋体" w:hint="default"/>
                <w:sz w:val="18"/>
                <w:szCs w:val="18"/>
              </w:rPr>
              <w:t>天津天创盈鑫创业投资合伙企业（有限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投资决策委 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天津天创荣鑫创业投资合伙企业（有限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投资决策委 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6" w:right="96"/>
              <w:jc w:val="left"/>
              <w:rPr>
                <w:rFonts w:ascii="宋体" w:hAnsi="宋体" w:cs="宋体" w:eastAsia="宋体" w:hint="default"/>
                <w:sz w:val="18"/>
                <w:szCs w:val="18"/>
              </w:rPr>
            </w:pPr>
            <w:r>
              <w:rPr>
                <w:rFonts w:ascii="宋体" w:hAnsi="宋体" w:cs="宋体" w:eastAsia="宋体" w:hint="default"/>
                <w:sz w:val="18"/>
                <w:szCs w:val="18"/>
              </w:rPr>
              <w:t>天津中汽瑷睿创业投资有限公司投资决 策委员会委员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27"/>
              <w:jc w:val="left"/>
              <w:rPr>
                <w:rFonts w:ascii="宋体" w:hAnsi="宋体" w:cs="宋体" w:eastAsia="宋体" w:hint="default"/>
                <w:sz w:val="18"/>
                <w:szCs w:val="18"/>
              </w:rPr>
            </w:pPr>
            <w:r>
              <w:rPr>
                <w:rFonts w:ascii="宋体" w:hAnsi="宋体" w:cs="宋体" w:eastAsia="宋体" w:hint="default"/>
                <w:sz w:val="18"/>
                <w:szCs w:val="18"/>
              </w:rPr>
              <w:t>投资决策委 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石家庄盛鑫创业投资中心（有限合伙）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投资决策委 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渤海产业投资基金管理有限公司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天津滨海农商行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河北养元益智饮品股份有限公司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成都中小企业融资担保有限公司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罗牛山股份有限公司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新华资产管理股份有限公司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新华资产管理（香港）有限公司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新华资本管理有限公司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建信基金管理有限责任公司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万向信托有限公司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北京金诚同达律师事务所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信达澳银基金管理有限公司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北洋出版传媒股份有限公司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天津利安隆新材料股份有限公司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中审华会计师事务所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北京大豪科技股份有限公司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新疆蓝山屯河化工股份有限公司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河北养元智汇饮品股份有限公司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浙江嘉益保温科技股份有限公司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天津长荣云印刷科技有限公司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天津长荣激光科技有限公司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北京北瀛新材料科技有限公司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马尔巴贺长荣（天津）精密模具有限公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北京北瀛新材料科技有限公司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董事兼经理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董事长兼经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上海中海龙智城科技股份有限公司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hAnsi="Times New Roman"/>
                <w:sz w:val="18"/>
              </w:rPr>
              <w:t>Masterwork Machinery S.à</w:t>
            </w:r>
            <w:r>
              <w:rPr>
                <w:rFonts w:ascii="Times New Roman" w:hAnsi="Times New Roman"/>
                <w:spacing w:val="-8"/>
                <w:sz w:val="18"/>
              </w:rPr>
              <w:t> </w:t>
            </w:r>
            <w:r>
              <w:rPr>
                <w:rFonts w:ascii="Times New Roman" w:hAnsi="Times New Roman"/>
                <w:spacing w:val="-3"/>
                <w:sz w:val="18"/>
              </w:rPr>
              <w:t>r.l.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马尔巴贺长荣（天津）精密模具有限公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0"/>
        <w:jc w:val="left"/>
      </w:pPr>
      <w:r>
        <w:rPr/>
        <w:t>董事、监事、高级管理人员报酬的决策程序、确定依据、实际支付情况 公司董事、监事报酬由股东大会决定，高级管理人员报酬由董事会决定。 </w:t>
      </w:r>
      <w:r>
        <w:rPr>
          <w:spacing w:val="-2"/>
        </w:rPr>
        <w:t>董事、监事和高级管理人员的报酬按照公司董事会《薪酬与考核委员会工作细则》的规定，结合公司经营绩效及其本人工作</w:t>
      </w:r>
    </w:p>
    <w:p>
      <w:pPr>
        <w:pStyle w:val="BodyText"/>
        <w:spacing w:line="338" w:lineRule="auto" w:before="3"/>
        <w:ind w:right="6073"/>
        <w:jc w:val="left"/>
      </w:pPr>
      <w:r>
        <w:rPr/>
        <w:t>能力、岗位职级等考核确定并发放。 本报告期内，公司已根据相关人员实际报酬情况支付完毕。 公司报告期内董事、监事和高级管理人员报酬情况</w:t>
      </w:r>
    </w:p>
    <w:p>
      <w:pPr>
        <w:pStyle w:val="BodyText"/>
        <w:spacing w:line="240" w:lineRule="auto" w:before="41"/>
        <w:ind w:left="0" w:right="113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1,177.05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1,853</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1,222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1,853</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1,853</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4"/>
        </w:rPr>
        <w:t>根据组织发展战略，对员工薪酬支付原则、薪酬策略、薪酬水平、薪酬结构、薪酬构成进行确定、分配和调整进行动态管理。</w:t>
      </w:r>
      <w:r>
        <w:rPr>
          <w:spacing w:val="-44"/>
        </w:rPr>
        <w:t> </w:t>
      </w:r>
      <w:r>
        <w:rPr>
          <w:spacing w:val="-44"/>
        </w:rPr>
      </w:r>
      <w:r>
        <w:rPr>
          <w:spacing w:val="-4"/>
        </w:rPr>
        <w:t>结合行业薪酬水平和公司战略制定人力资源战略，设计薪酬战略、薪资体系及制定具体实施细则，运用集团整合式薪酬体系，</w:t>
      </w:r>
      <w:r>
        <w:rPr>
          <w:spacing w:val="-44"/>
        </w:rPr>
        <w:t> </w:t>
      </w:r>
      <w:r>
        <w:rPr>
          <w:spacing w:val="-44"/>
        </w:rPr>
      </w:r>
      <w:r>
        <w:rPr>
          <w:spacing w:val="-2"/>
        </w:rPr>
        <w:t>节约成本，整合资源；在整体薪酬架构基础上，根据岗位价值与内部薪酬曲线，设计各层级岗位的薪酬中位值、带宽、级差</w:t>
      </w:r>
      <w:r>
        <w:rPr>
          <w:spacing w:val="-68"/>
        </w:rPr>
        <w:t> </w:t>
      </w:r>
      <w:r>
        <w:rPr>
          <w:spacing w:val="-68"/>
        </w:rPr>
      </w:r>
      <w:r>
        <w:rPr/>
        <w:t>与薪酬固浮比，完成薪酬套改。 </w:t>
      </w:r>
      <w:r>
        <w:rPr>
          <w:spacing w:val="-2"/>
        </w:rPr>
        <w:t>针对核心骨干人员设计差异化个性薪酬体系，突出激励机制，合理回报员工的知识、技术、能力、经验、业绩和贡献，建立</w:t>
      </w:r>
      <w:r>
        <w:rPr>
          <w:spacing w:val="-70"/>
        </w:rPr>
        <w:t> </w:t>
      </w:r>
      <w:r>
        <w:rPr>
          <w:spacing w:val="-70"/>
        </w:rPr>
      </w:r>
      <w:r>
        <w:rPr/>
        <w:t>具有竞争力、公平性且符合集团文化和战略的统一规范的集团薪酬福利管理体系； </w:t>
      </w:r>
      <w:r>
        <w:rPr>
          <w:spacing w:val="-2"/>
        </w:rPr>
        <w:t>调整高管薪酬结构，实现短期激励与长期激励的平衡，评估最适合企业业务特征的长期激励的模式，对不同的长期激励选择</w:t>
      </w:r>
      <w:r>
        <w:rPr>
          <w:spacing w:val="-63"/>
        </w:rPr>
        <w:t> </w:t>
      </w:r>
      <w:r>
        <w:rPr>
          <w:spacing w:val="-63"/>
        </w:rPr>
      </w:r>
      <w:r>
        <w:rPr/>
        <w:t>进行建模得出成本和价值，完成长期激励计划，并进行持续运行的跟踪改善。 </w:t>
      </w:r>
      <w:r>
        <w:rPr>
          <w:spacing w:val="-2"/>
        </w:rPr>
        <w:t>公司的薪酬体系兼顾外部竞争及内部公平，实行矩阵式等级薪酬体系，引入绩效薪酬的概念，建立完善的晋升通道，同时针</w:t>
      </w:r>
      <w:r>
        <w:rPr>
          <w:spacing w:val="-64"/>
        </w:rPr>
        <w:t> </w:t>
      </w:r>
      <w:r>
        <w:rPr>
          <w:spacing w:val="-64"/>
        </w:rPr>
      </w:r>
      <w:r>
        <w:rPr>
          <w:spacing w:val="-2"/>
        </w:rPr>
        <w:t>对不同岗位和阶层采取多样灵活的薪酬结构及激励措施；发挥员工最佳的潜能，为企业创造更大的价值，为保证公司的战略</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达成提供有力的内部支持。</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3"/>
        <w:jc w:val="left"/>
      </w:pPr>
      <w:r>
        <w:rPr/>
        <w:t>（</w:t>
      </w:r>
      <w:r>
        <w:rPr>
          <w:rFonts w:ascii="Times New Roman" w:hAnsi="Times New Roman" w:cs="Times New Roman" w:eastAsia="Times New Roman" w:hint="default"/>
        </w:rPr>
        <w:t>1</w:t>
      </w:r>
      <w:r>
        <w:rPr/>
        <w:t>）公司具有完善的培训体系，建立了以内部培训为主，外部培训为辅适合公司需求的培训模式，通过培训提升员工的综 合素质和工作技能。</w:t>
      </w:r>
    </w:p>
    <w:p>
      <w:pPr>
        <w:pStyle w:val="BodyText"/>
        <w:spacing w:line="307" w:lineRule="auto" w:before="31"/>
        <w:ind w:right="1051"/>
        <w:jc w:val="left"/>
      </w:pPr>
      <w:r>
        <w:rPr/>
        <w:t>（</w:t>
      </w:r>
      <w:r>
        <w:rPr>
          <w:rFonts w:ascii="Times New Roman" w:hAnsi="Times New Roman" w:cs="Times New Roman" w:eastAsia="Times New Roman" w:hint="default"/>
        </w:rPr>
        <w:t>2</w:t>
      </w:r>
      <w:r>
        <w:rPr/>
        <w:t>）</w:t>
      </w:r>
      <w:r>
        <w:rPr>
          <w:spacing w:val="-18"/>
        </w:rPr>
        <w:t> </w:t>
      </w:r>
      <w:r>
        <w:rPr/>
        <w:t>根据各部门的需求由人力资源部制定年度培训计划，开展不同的培训，有新员工入职培训、在职人员技能提升培训、</w:t>
      </w:r>
      <w:r>
        <w:rPr/>
        <w:t> 管理人员管理能力培训。 </w:t>
      </w:r>
      <w:r>
        <w:rPr>
          <w:rFonts w:ascii="Times New Roman" w:hAnsi="Times New Roman" w:cs="Times New Roman" w:eastAsia="Times New Roman" w:hint="default"/>
        </w:rPr>
        <w:t>1</w:t>
      </w:r>
      <w:r>
        <w:rPr/>
        <w:t>）新员工培训从岗前、部门、公司级培训，全面落实，保证新员工快速融入到长荣集团中来，更好的适应新的环境，安心 投入工作； </w:t>
      </w:r>
      <w:r>
        <w:rPr>
          <w:rFonts w:ascii="Times New Roman" w:hAnsi="Times New Roman" w:cs="Times New Roman" w:eastAsia="Times New Roman" w:hint="default"/>
          <w:spacing w:val="-2"/>
        </w:rPr>
        <w:t>2</w:t>
      </w:r>
      <w:r>
        <w:rPr>
          <w:spacing w:val="-2"/>
        </w:rPr>
        <w:t>）为组建公司梯队建设，制定</w:t>
      </w:r>
      <w:r>
        <w:rPr>
          <w:rFonts w:ascii="Times New Roman" w:hAnsi="Times New Roman" w:cs="Times New Roman" w:eastAsia="Times New Roman" w:hint="default"/>
          <w:spacing w:val="-2"/>
        </w:rPr>
        <w:t>420</w:t>
      </w:r>
      <w:r>
        <w:rPr>
          <w:spacing w:val="-2"/>
        </w:rPr>
        <w:t>英才计划，组建中高层、研发领军、高技能人才三类团队，第一批已经结束，第二批开始</w:t>
      </w:r>
      <w:r>
        <w:rPr>
          <w:spacing w:val="-67"/>
        </w:rPr>
        <w:t> </w:t>
      </w:r>
      <w:r>
        <w:rPr>
          <w:spacing w:val="-67"/>
        </w:rPr>
      </w:r>
      <w:r>
        <w:rPr/>
        <w:t>报名；</w:t>
      </w:r>
    </w:p>
    <w:p>
      <w:pPr>
        <w:pStyle w:val="BodyText"/>
        <w:spacing w:line="240" w:lineRule="auto" w:before="26"/>
        <w:ind w:right="0"/>
        <w:jc w:val="left"/>
      </w:pPr>
      <w:r>
        <w:rPr>
          <w:rFonts w:ascii="Times New Roman" w:hAnsi="Times New Roman" w:cs="Times New Roman" w:eastAsia="Times New Roman" w:hint="default"/>
        </w:rPr>
        <w:t>3</w:t>
      </w:r>
      <w:r>
        <w:rPr/>
        <w:t>）公司特种岗位按需进行相关取证，天车、叉车、电工、焊工都持证上岗，保证安全生产；</w:t>
      </w:r>
    </w:p>
    <w:p>
      <w:pPr>
        <w:pStyle w:val="BodyText"/>
        <w:spacing w:line="240" w:lineRule="auto" w:before="63"/>
        <w:ind w:right="0"/>
        <w:jc w:val="left"/>
      </w:pPr>
      <w:r>
        <w:rPr>
          <w:rFonts w:ascii="Times New Roman" w:hAnsi="Times New Roman" w:cs="Times New Roman" w:eastAsia="Times New Roman" w:hint="default"/>
        </w:rPr>
        <w:t>4</w:t>
      </w:r>
      <w:r>
        <w:rPr/>
        <w:t>）公司积极鼓励员工进修，提高自身业务能力，同时给予相应进修补贴。</w:t>
      </w:r>
    </w:p>
    <w:p>
      <w:pPr>
        <w:pStyle w:val="BodyText"/>
        <w:spacing w:line="300" w:lineRule="auto" w:before="63"/>
        <w:ind w:right="1123"/>
        <w:jc w:val="left"/>
      </w:pPr>
      <w:r>
        <w:rPr/>
        <w:t>（</w:t>
      </w:r>
      <w:r>
        <w:rPr>
          <w:rFonts w:ascii="Times New Roman" w:hAnsi="Times New Roman" w:cs="Times New Roman" w:eastAsia="Times New Roman" w:hint="default"/>
        </w:rPr>
        <w:t>3</w:t>
      </w:r>
      <w:r>
        <w:rPr/>
        <w:t>）公司成立长荣管理学院，进行了第一期培训班，对公司骨干人员及英才计划人员进行了管理类培训并结业，相关人员 进入继任计划，为公司高层人员进行储备。</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1"/>
          <w:pgSz w:w="11910" w:h="16840"/>
          <w:pgMar w:footer="979" w:header="745" w:top="1060" w:bottom="1160" w:left="980" w:right="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473"/>
        <w:jc w:val="center"/>
        <w:rPr>
          <w:b w:val="0"/>
          <w:bCs w:val="0"/>
        </w:rPr>
      </w:pPr>
      <w:bookmarkStart w:name="_bookmark9" w:id="10"/>
      <w:bookmarkEnd w:id="10"/>
      <w:r>
        <w:rPr>
          <w:b w:val="0"/>
          <w:bCs w:val="0"/>
        </w:rPr>
      </w:r>
      <w:r>
        <w:rPr/>
        <w:t>第十节公司治理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auto"/>
        <w:ind w:right="1033"/>
        <w:jc w:val="left"/>
      </w:pPr>
      <w:r>
        <w:rPr>
          <w:spacing w:val="-2"/>
        </w:rPr>
        <w:t>报告期内，公司严格按照《公司法》《证券法》《上市公司治理准则》《深圳证券交易所创业板股票上市规则》《深圳证券</w:t>
      </w:r>
      <w:r>
        <w:rPr>
          <w:spacing w:val="-72"/>
        </w:rPr>
        <w:t> </w:t>
      </w:r>
      <w:r>
        <w:rPr>
          <w:spacing w:val="-72"/>
        </w:rPr>
      </w:r>
      <w:r>
        <w:rPr/>
        <w:t>交易所创业板上市公司规范运作指引》等法律、法规和中国证监会有关法律法规等的要求，不断完善公司的法人治理结构， 建立健全公司内部管理和控制制度，持续深入开展公司治理活动，促进公司规范运作，提高公司治理水平。截至报告期末， 公司治理的实际状况符合《上市公司治理准则》和《深圳证券交易所创业板上市公司规范运作指引》等要求。 </w:t>
      </w:r>
      <w:r>
        <w:rPr>
          <w:rFonts w:ascii="Times New Roman" w:hAnsi="Times New Roman" w:cs="Times New Roman" w:eastAsia="Times New Roman" w:hint="default"/>
        </w:rPr>
        <w:t>1</w:t>
      </w:r>
      <w:r>
        <w:rPr/>
        <w:t>、关于股东与股东大会：公司严格按照《上市公司股东大会规则》《公司章程》《股东大会议事规则》等规定和要求，规 </w:t>
      </w:r>
      <w:r>
        <w:rPr>
          <w:spacing w:val="-2"/>
        </w:rPr>
        <w:t>范地召集、召开股东大会，全面实行网络投票，平等对待所有股东，并尽可能为股东参加股东大会提供便利，使其充分行使</w:t>
      </w:r>
      <w:r>
        <w:rPr>
          <w:spacing w:val="-67"/>
        </w:rPr>
        <w:t> </w:t>
      </w:r>
      <w:r>
        <w:rPr>
          <w:spacing w:val="-67"/>
        </w:rPr>
      </w:r>
      <w:r>
        <w:rPr/>
        <w:t>股东权利。 </w:t>
      </w:r>
      <w:r>
        <w:rPr>
          <w:rFonts w:ascii="Times New Roman" w:hAnsi="Times New Roman" w:cs="Times New Roman" w:eastAsia="Times New Roman" w:hint="default"/>
          <w:spacing w:val="-2"/>
        </w:rPr>
        <w:t>2</w:t>
      </w:r>
      <w:r>
        <w:rPr>
          <w:spacing w:val="-2"/>
        </w:rPr>
        <w:t>、关于公司与控股股东：公司实际控制人严格规范自己的行为，没有超越股东大会直接或间接干预公司的决策和经营活动。</w:t>
      </w:r>
      <w:r>
        <w:rPr>
          <w:spacing w:val="-63"/>
        </w:rPr>
        <w:t> </w:t>
      </w:r>
      <w:r>
        <w:rPr>
          <w:spacing w:val="-63"/>
        </w:rPr>
      </w:r>
      <w:r>
        <w:rPr>
          <w:spacing w:val="-2"/>
        </w:rPr>
        <w:t>公司拥有独立完整的业务和自主经营能力，在业务、人员、资产、机构、财务上独立于实际控制人，公司董事会、监事会和</w:t>
      </w:r>
      <w:r>
        <w:rPr>
          <w:spacing w:val="-73"/>
        </w:rPr>
        <w:t> </w:t>
      </w:r>
      <w:r>
        <w:rPr>
          <w:spacing w:val="-73"/>
        </w:rPr>
      </w:r>
      <w:r>
        <w:rPr/>
        <w:t>内部机构独立运作。 </w:t>
      </w:r>
      <w:r>
        <w:rPr>
          <w:rFonts w:ascii="Times New Roman" w:hAnsi="Times New Roman" w:cs="Times New Roman" w:eastAsia="Times New Roman" w:hint="default"/>
        </w:rPr>
        <w:t>3</w:t>
      </w:r>
      <w:r>
        <w:rPr/>
        <w:t>、关于董事和董事会：公司董事会设董事</w:t>
      </w:r>
      <w:r>
        <w:rPr>
          <w:rFonts w:ascii="Times New Roman" w:hAnsi="Times New Roman" w:cs="Times New Roman" w:eastAsia="Times New Roman" w:hint="default"/>
        </w:rPr>
        <w:t>7</w:t>
      </w:r>
      <w:r>
        <w:rPr/>
        <w:t>名，其中独立董事</w:t>
      </w:r>
      <w:r>
        <w:rPr>
          <w:rFonts w:ascii="Times New Roman" w:hAnsi="Times New Roman" w:cs="Times New Roman" w:eastAsia="Times New Roman" w:hint="default"/>
        </w:rPr>
        <w:t>3</w:t>
      </w:r>
      <w:r>
        <w:rPr/>
        <w:t>名，董事会的人数及人员构成符合法律法规和《公司章程》</w:t>
      </w:r>
      <w:r>
        <w:rPr>
          <w:spacing w:val="-87"/>
        </w:rPr>
        <w:t> </w:t>
      </w:r>
      <w:r>
        <w:rPr>
          <w:spacing w:val="-2"/>
        </w:rPr>
        <w:t>的要求。各位董事能够依据《深圳证券交易所创业板上市公司规范运作指引》《董事会议事规则》《独立董事工作细则》等</w:t>
      </w:r>
      <w:r>
        <w:rPr>
          <w:spacing w:val="-69"/>
        </w:rPr>
        <w:t> </w:t>
      </w:r>
      <w:r>
        <w:rPr>
          <w:spacing w:val="-69"/>
        </w:rPr>
      </w:r>
      <w:r>
        <w:rPr/>
        <w:t>开展工作，出席董事会和股东大会，勤勉尽责地履行职责和义务，同时积极参加相关培训，熟悉相关法律法规。 </w:t>
      </w: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名，监事会的人数及人员构成符合法律法规和《公司章程》</w:t>
      </w:r>
      <w:r>
        <w:rPr>
          <w:spacing w:val="-87"/>
        </w:rPr>
        <w:t> </w:t>
      </w:r>
      <w:r>
        <w:rPr>
          <w:spacing w:val="-2"/>
        </w:rPr>
        <w:t>的要求。各位监事能够按照《监事会议事规则》的要求，认真履行自己的职责，对公司重大事项、关联交易、财务状况以及</w:t>
      </w:r>
      <w:r>
        <w:rPr>
          <w:spacing w:val="-73"/>
        </w:rPr>
        <w:t> </w:t>
      </w:r>
      <w:r>
        <w:rPr>
          <w:spacing w:val="-73"/>
        </w:rPr>
      </w:r>
      <w:r>
        <w:rPr/>
        <w:t>董事、高级管理人员履行职责的合法合规性进行监督。 </w:t>
      </w:r>
      <w:r>
        <w:rPr>
          <w:rFonts w:ascii="Times New Roman" w:hAnsi="Times New Roman" w:cs="Times New Roman" w:eastAsia="Times New Roman" w:hint="default"/>
        </w:rPr>
        <w:t>5</w:t>
      </w:r>
      <w:r>
        <w:rPr/>
        <w:t>、关于绩效评价与激励约束机制：公司董事会下设的薪酬与考核委员会负责对公司的董事、高级管理人员进行绩效考核， 公司已建立企业绩效评价激励体系，经营管理人员收入与企业经营业绩挂钩，高级管理人员的聘任公开、透明，符合法律、 法规的规定。 </w:t>
      </w:r>
      <w:r>
        <w:rPr>
          <w:rFonts w:ascii="Times New Roman" w:hAnsi="Times New Roman" w:cs="Times New Roman" w:eastAsia="Times New Roman" w:hint="default"/>
        </w:rPr>
        <w:t>6</w:t>
      </w:r>
      <w:r>
        <w:rPr/>
        <w:t>、关于信息披露与透明度：公司严格按照有关法律法规以及《公司章程》《信息披露事务管理制度》等的要求，真实、准 </w:t>
      </w:r>
      <w:r>
        <w:rPr>
          <w:spacing w:val="-4"/>
        </w:rPr>
        <w:t>确、及时、公平、完整地披露有关信息，指定公司董事会秘书负责信息披露工作，协调公司与投资者的关系，接待股东来访，</w:t>
      </w:r>
      <w:r>
        <w:rPr>
          <w:spacing w:val="-44"/>
        </w:rPr>
        <w:t> </w:t>
      </w:r>
      <w:r>
        <w:rPr>
          <w:spacing w:val="-44"/>
        </w:rPr>
      </w:r>
      <w:r>
        <w:rPr/>
        <w:t>回答投资者咨询，向投资者提供公司已披露的资料；并指定《证券时报》和巨潮资讯网（</w:t>
      </w:r>
      <w:hyperlink r:id="rId11">
        <w:r>
          <w:rPr>
            <w:rFonts w:ascii="Times New Roman" w:hAnsi="Times New Roman" w:cs="Times New Roman" w:eastAsia="Times New Roman" w:hint="default"/>
          </w:rPr>
          <w:t>www.cninfo.com.cn</w:t>
        </w:r>
      </w:hyperlink>
      <w:r>
        <w:rPr/>
        <w:t>）为公司信息 披露的指定报纸和网站，确保公司所有股东能够以平等的机会获得信息。 </w:t>
      </w:r>
      <w:r>
        <w:rPr>
          <w:rFonts w:ascii="Times New Roman" w:hAnsi="Times New Roman" w:cs="Times New Roman" w:eastAsia="Times New Roman" w:hint="default"/>
        </w:rPr>
        <w:t>7</w:t>
      </w:r>
      <w:r>
        <w:rPr/>
        <w:t>、关于相关利益者：公司充分尊重和维护相关利益者的合法权益，实现股东、员工、社会等各方利益的协调平衡，共同推 动公司持续、健康的发展。</w:t>
      </w:r>
    </w:p>
    <w:p>
      <w:pPr>
        <w:pStyle w:val="BodyText"/>
        <w:spacing w:line="240" w:lineRule="auto" w:before="63"/>
        <w:ind w:right="0"/>
        <w:jc w:val="left"/>
      </w:pPr>
      <w:r>
        <w:rPr/>
        <w:t>公司治理的实际状况与中国证监会发布的有关上市公司治理的规范性文件是否存在重大差异</w:t>
      </w:r>
    </w:p>
    <w:p>
      <w:pPr>
        <w:pStyle w:val="BodyText"/>
        <w:spacing w:line="340" w:lineRule="auto" w:before="115"/>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公司相对于控股股东在业务、人员、资产、机构、财务等重大方面保持独立性，自主经营。</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4"/>
          <w:szCs w:val="14"/>
        </w:rPr>
      </w:pPr>
    </w:p>
    <w:p>
      <w:pPr>
        <w:pStyle w:val="BodyText"/>
        <w:spacing w:line="240" w:lineRule="auto" w:before="44"/>
        <w:ind w:left="0" w:right="1147"/>
        <w:jc w:val="right"/>
      </w:pPr>
      <w:r>
        <w:rPr/>
        <w:pict>
          <v:shape style="position:absolute;margin-left:56.424pt;margin-top:-83.168282pt;width:479.15pt;height:629.4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次临时股东大会决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议公告（公告编号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2019-032</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股东大会决议公告</w:t>
                        </w:r>
                      </w:p>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2019-062</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次临时股东大会决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议公告（公告编号</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2019-083</w:t>
                        </w:r>
                        <w:r>
                          <w:rPr>
                            <w:rFonts w:ascii="宋体" w:hAnsi="宋体" w:cs="宋体" w:eastAsia="宋体" w:hint="default"/>
                            <w:sz w:val="18"/>
                            <w:szCs w:val="18"/>
                          </w:rPr>
                          <w:t>）</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 次临时股东大会决 议公告（公告编号 </w:t>
                        </w:r>
                        <w:r>
                          <w:rPr>
                            <w:rFonts w:ascii="Times New Roman" w:hAnsi="Times New Roman" w:cs="Times New Roman" w:eastAsia="Times New Roman" w:hint="default"/>
                            <w:sz w:val="18"/>
                            <w:szCs w:val="18"/>
                          </w:rPr>
                          <w:t>2019-098</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次临时股东大会决</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议公告（公告编号</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2019-115</w:t>
                        </w:r>
                        <w:r>
                          <w:rPr>
                            <w:rFonts w:ascii="宋体" w:hAnsi="宋体" w:cs="宋体" w:eastAsia="宋体" w:hint="default"/>
                            <w:sz w:val="18"/>
                            <w:szCs w:val="18"/>
                          </w:rPr>
                          <w:t>）</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 次临时股东大会决 议公告（公告编号 </w:t>
                        </w:r>
                        <w:r>
                          <w:rPr>
                            <w:rFonts w:ascii="Times New Roman" w:hAnsi="Times New Roman" w:cs="Times New Roman" w:eastAsia="Times New Roman" w:hint="default"/>
                            <w:sz w:val="18"/>
                            <w:szCs w:val="18"/>
                          </w:rPr>
                          <w:t>2019-134</w:t>
                        </w:r>
                        <w:r>
                          <w:rPr>
                            <w:rFonts w:ascii="宋体" w:hAnsi="宋体" w:cs="宋体" w:eastAsia="宋体" w:hint="default"/>
                            <w:sz w:val="18"/>
                            <w:szCs w:val="18"/>
                          </w:rPr>
                          <w:t>）</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left="0" w:right="1148"/>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44"/>
        <w:ind w:left="0" w:right="1148"/>
        <w:jc w:val="right"/>
      </w:pPr>
      <w:r>
        <w:rPr/>
        <w:pict>
          <v:shape style="position:absolute;margin-left:56.424pt;margin-top:-45.50827pt;width:479.15pt;height:179.1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4" w:right="26"/>
                          <w:jc w:val="left"/>
                          <w:rPr>
                            <w:rFonts w:ascii="宋体" w:hAnsi="宋体" w:cs="宋体" w:eastAsia="宋体" w:hint="default"/>
                            <w:sz w:val="18"/>
                            <w:szCs w:val="18"/>
                          </w:rPr>
                        </w:pP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 次临时股东大会决 议公告（公告编号 </w:t>
                        </w:r>
                        <w:r>
                          <w:rPr>
                            <w:rFonts w:ascii="Times New Roman" w:hAnsi="Times New Roman" w:cs="Times New Roman" w:eastAsia="Times New Roman" w:hint="default"/>
                            <w:sz w:val="18"/>
                            <w:szCs w:val="18"/>
                          </w:rPr>
                          <w:t>2019-143</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44.09%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 次临时股东大会决 议公告（公告编号 </w:t>
                        </w:r>
                        <w:r>
                          <w:rPr>
                            <w:rFonts w:ascii="Times New Roman" w:hAnsi="Times New Roman" w:cs="Times New Roman" w:eastAsia="Times New Roman" w:hint="default"/>
                            <w:sz w:val="18"/>
                            <w:szCs w:val="18"/>
                          </w:rPr>
                          <w:t>2019-155</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49"/>
        <w:ind w:right="8053"/>
        <w:jc w:val="left"/>
      </w:pPr>
      <w:r>
        <w:rPr/>
        <w:t>连续两次未亲自出席董事会的说明 不适用。</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340" w:lineRule="auto" w:before="115"/>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340" w:lineRule="auto" w:before="115"/>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240" w:lineRule="auto" w:before="41"/>
        <w:ind w:right="0"/>
        <w:jc w:val="left"/>
      </w:pPr>
      <w:r>
        <w:rPr/>
        <w:t>独立董事有关公司战略、审计、收购、对外担保等方面建议均得到采纳。</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131"/>
        <w:jc w:val="both"/>
      </w:pPr>
      <w:r>
        <w:rPr>
          <w:spacing w:val="-2"/>
        </w:rPr>
        <w:t>公司董事会下设有战略委员会、审计委员会、薪酬与考核委员会、提名委员会等四个专门委员会。各专门委员会依据公司董</w:t>
      </w:r>
      <w:r>
        <w:rPr>
          <w:spacing w:val="-64"/>
        </w:rPr>
        <w:t> </w:t>
      </w:r>
      <w:r>
        <w:rPr>
          <w:spacing w:val="-64"/>
        </w:rPr>
      </w:r>
      <w:r>
        <w:rPr>
          <w:spacing w:val="-2"/>
        </w:rPr>
        <w:t>事会所制定的《董事会战略委员会工作制度》《董事会提名委员会工作制度》《董事会薪酬与考核委员会工作制度》《董事</w:t>
      </w:r>
      <w:r>
        <w:rPr>
          <w:spacing w:val="-67"/>
        </w:rPr>
        <w:t> </w:t>
      </w:r>
      <w:r>
        <w:rPr>
          <w:spacing w:val="-67"/>
        </w:rPr>
      </w:r>
      <w:r>
        <w:rPr>
          <w:spacing w:val="-2"/>
        </w:rPr>
        <w:t>会审计委员会工作制度》《董事会审计委员会年报工作制度》规定的职权范围运作，就专业性事项进行研究，提出意见及建</w:t>
      </w:r>
      <w:r>
        <w:rPr>
          <w:spacing w:val="-67"/>
        </w:rPr>
        <w:t> </w:t>
      </w:r>
      <w:r>
        <w:rPr>
          <w:spacing w:val="-67"/>
        </w:rPr>
      </w:r>
      <w:r>
        <w:rPr/>
        <w:t>议，供董事会决策参考。根据《公司章程》，各专门委员会成员全部由董事组成。</w:t>
      </w:r>
    </w:p>
    <w:p>
      <w:pPr>
        <w:pStyle w:val="BodyText"/>
        <w:spacing w:line="316" w:lineRule="auto" w:before="19"/>
        <w:ind w:right="0"/>
        <w:jc w:val="left"/>
      </w:pPr>
      <w:r>
        <w:rPr/>
        <w:t>（一）战略委员会工作情况 </w:t>
      </w:r>
      <w:r>
        <w:rPr>
          <w:spacing w:val="-2"/>
        </w:rPr>
        <w:t>报告期内，根据《董事会战略委员会工作制度》及《公司章程》相关规定，董事会战略委员会积极履行了相关职责，根据公</w:t>
      </w:r>
      <w:r>
        <w:rPr>
          <w:spacing w:val="-71"/>
        </w:rPr>
        <w:t> </w:t>
      </w:r>
      <w:r>
        <w:rPr>
          <w:spacing w:val="-71"/>
        </w:rPr>
      </w:r>
      <w:r>
        <w:rPr>
          <w:spacing w:val="-2"/>
        </w:rPr>
        <w:t>司所处的行业和市场形势对公司总体发展战略及重大投资项目进行了研究，并根据公司的实际情况，对发展战略及投资计划</w:t>
      </w:r>
      <w:r>
        <w:rPr>
          <w:spacing w:val="-64"/>
        </w:rPr>
        <w:t> </w:t>
      </w:r>
      <w:r>
        <w:rPr>
          <w:spacing w:val="-64"/>
        </w:rPr>
      </w:r>
      <w:r>
        <w:rPr/>
        <w:t>的实施提出了合理的建议。</w:t>
      </w:r>
    </w:p>
    <w:p>
      <w:pPr>
        <w:pStyle w:val="BodyText"/>
        <w:spacing w:line="319" w:lineRule="auto" w:before="19"/>
        <w:ind w:right="1123"/>
        <w:jc w:val="left"/>
      </w:pPr>
      <w:r>
        <w:rPr/>
        <w:t>（二）审计委员会的履职情况 </w:t>
      </w:r>
      <w:r>
        <w:rPr>
          <w:spacing w:val="-2"/>
        </w:rPr>
        <w:t>报告期内，根据《董事会审计委员会工作制度》《董事会审计委员会年报工作制度》及《公司章程》相关规定，审计委员会</w:t>
      </w:r>
      <w:r>
        <w:rPr>
          <w:spacing w:val="-65"/>
        </w:rPr>
        <w:t> </w:t>
      </w:r>
      <w:r>
        <w:rPr>
          <w:spacing w:val="-65"/>
        </w:rPr>
      </w:r>
      <w:r>
        <w:rPr>
          <w:spacing w:val="-2"/>
        </w:rPr>
        <w:t>积极履行了相关职责，充分发挥了审核与监督作用，对公司内控情况进行了核查，并重点对公司定期报告、募集资金使用情</w:t>
      </w:r>
      <w:r>
        <w:rPr>
          <w:spacing w:val="-65"/>
        </w:rPr>
        <w:t> </w:t>
      </w:r>
      <w:r>
        <w:rPr>
          <w:spacing w:val="-65"/>
        </w:rPr>
      </w:r>
      <w:r>
        <w:rPr>
          <w:spacing w:val="-2"/>
        </w:rPr>
        <w:t>况、内控报告等事项进行审议。审计委员会就会计师事务所从事公司年度审计的工作进行了总结评价，提出续聘会计事务所</w:t>
      </w:r>
      <w:r>
        <w:rPr>
          <w:spacing w:val="-62"/>
        </w:rPr>
        <w:t> </w:t>
      </w:r>
      <w:r>
        <w:rPr>
          <w:spacing w:val="-62"/>
        </w:rPr>
      </w:r>
      <w:r>
        <w:rPr/>
        <w:t>的建议。</w:t>
      </w:r>
    </w:p>
    <w:p>
      <w:pPr>
        <w:pStyle w:val="BodyText"/>
        <w:spacing w:line="316" w:lineRule="auto" w:before="17"/>
        <w:ind w:right="1033"/>
        <w:jc w:val="left"/>
      </w:pPr>
      <w:r>
        <w:rPr/>
        <w:t>（三）薪酬与考核委员会的履职情况 报告期内，根据《董事会薪酬与考核委员会工作制度》及《公司章程》相关规定，薪酬与考核委员会积极履行了相关职责， </w:t>
      </w:r>
      <w:r>
        <w:rPr>
          <w:spacing w:val="-2"/>
        </w:rPr>
        <w:t>对公司上年度董事和高级管理人员薪酬等事项进行了核查，认为上年度绩效考核体现了公平原则，公司董事及高级管理人员</w:t>
      </w:r>
      <w:r>
        <w:rPr>
          <w:spacing w:val="-64"/>
        </w:rPr>
        <w:t> </w:t>
      </w:r>
      <w:r>
        <w:rPr>
          <w:spacing w:val="-64"/>
        </w:rPr>
      </w:r>
      <w:r>
        <w:rPr/>
        <w:t>的薪酬发放符合公司薪酬管理制度的规定。</w:t>
      </w:r>
    </w:p>
    <w:p>
      <w:pPr>
        <w:pStyle w:val="BodyText"/>
        <w:spacing w:line="316" w:lineRule="auto" w:before="19"/>
        <w:ind w:right="2113"/>
        <w:jc w:val="left"/>
      </w:pPr>
      <w:r>
        <w:rPr/>
        <w:t>（四）提名委员会的履职情况 报告期内，根据《董事会提名委员会工作制度》及《公司章程》相关规定，提名委员会积极履行了相关职责。</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七、监事会工作情况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130"/>
        <w:jc w:val="both"/>
      </w:pPr>
      <w:r>
        <w:rPr>
          <w:spacing w:val="-2"/>
        </w:rPr>
        <w:t>公司建立了科学、合理的高级管理人员绩效考核体系和薪酬管理制度，公司高级管理人员严格按照有关法律法规、规范性文</w:t>
      </w:r>
      <w:r>
        <w:rPr>
          <w:spacing w:val="-63"/>
        </w:rPr>
        <w:t> </w:t>
      </w:r>
      <w:r>
        <w:rPr>
          <w:spacing w:val="-63"/>
        </w:rPr>
      </w:r>
      <w:r>
        <w:rPr>
          <w:spacing w:val="-2"/>
        </w:rPr>
        <w:t>件的要求勤勉尽责，从公司的经营战略出发，承担董事会下达的经营指标，高级管理人员的工作绩效与其收入直接挂钩。公</w:t>
      </w:r>
      <w:r>
        <w:rPr>
          <w:spacing w:val="-64"/>
        </w:rPr>
        <w:t> </w:t>
      </w:r>
      <w:r>
        <w:rPr>
          <w:spacing w:val="-64"/>
        </w:rPr>
      </w:r>
      <w:r>
        <w:rPr>
          <w:spacing w:val="-2"/>
        </w:rPr>
        <w:t>司按年度对高级管理人员的工作能力、履职情况、责任目标完成情况进行考评，依据考核结果实施奖惩。根据相关考核体系</w:t>
      </w:r>
      <w:r>
        <w:rPr>
          <w:spacing w:val="-64"/>
        </w:rPr>
        <w:t> </w:t>
      </w:r>
      <w:r>
        <w:rPr>
          <w:spacing w:val="-64"/>
        </w:rPr>
      </w:r>
      <w:r>
        <w:rPr/>
        <w:t>及管理制度，公司</w:t>
      </w:r>
      <w:r>
        <w:rPr>
          <w:rFonts w:ascii="Times New Roman" w:hAnsi="Times New Roman" w:cs="Times New Roman" w:eastAsia="Times New Roman" w:hint="default"/>
        </w:rPr>
        <w:t>2019</w:t>
      </w:r>
      <w:r>
        <w:rPr/>
        <w:t>年高级管理人员考评合格。</w:t>
      </w:r>
    </w:p>
    <w:p>
      <w:pPr>
        <w:spacing w:line="240" w:lineRule="auto" w:before="7"/>
        <w:rPr>
          <w:rFonts w:ascii="宋体" w:hAnsi="宋体" w:cs="宋体" w:eastAsia="宋体" w:hint="default"/>
          <w:sz w:val="13"/>
          <w:szCs w:val="13"/>
        </w:rPr>
      </w:pPr>
    </w:p>
    <w:p>
      <w:pPr>
        <w:pStyle w:val="Heading2"/>
        <w:spacing w:line="240" w:lineRule="auto"/>
        <w:ind w:right="0"/>
        <w:jc w:val="left"/>
        <w:rPr>
          <w:b w:val="0"/>
          <w:bCs w:val="0"/>
        </w:rPr>
      </w:pPr>
      <w:r>
        <w:rPr/>
        <w:t>九、内部控制评价报告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94"/>
        <w:gridCol w:w="6376"/>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189"/>
        <w:gridCol w:w="3328"/>
        <w:gridCol w:w="3054"/>
      </w:tblGrid>
      <w:tr>
        <w:trPr>
          <w:trHeight w:val="16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1" w:type="dxa"/>
            <w:gridSpan w:val="2"/>
            <w:vMerge w:val="restart"/>
            <w:tcBorders>
              <w:top w:val="single" w:sz="4" w:space="0" w:color="000000"/>
              <w:left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详见本公司于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日刊登在巨潮资讯网</w:t>
            </w:r>
            <w:r>
              <w:rPr>
                <w:rFonts w:ascii="宋体" w:hAnsi="宋体" w:cs="宋体" w:eastAsia="宋体" w:hint="default"/>
                <w:spacing w:val="-5"/>
                <w:sz w:val="18"/>
                <w:szCs w:val="18"/>
              </w:rPr>
              <w:t> </w:t>
            </w:r>
            <w:hyperlink r:id="rId23">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的</w:t>
              </w:r>
            </w:hyperlink>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vMerge/>
            <w:tcBorders>
              <w:left w:val="single" w:sz="4" w:space="0" w:color="000000"/>
              <w:right w:val="single" w:sz="4" w:space="0" w:color="000000"/>
            </w:tcBorders>
          </w:tcPr>
          <w:p>
            <w:pPr/>
          </w:p>
        </w:tc>
      </w:tr>
      <w:tr>
        <w:trPr>
          <w:trHeight w:val="16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1" w:type="dxa"/>
            <w:gridSpan w:val="2"/>
            <w:vMerge/>
            <w:tcBorders>
              <w:left w:val="single" w:sz="4" w:space="0" w:color="000000"/>
              <w:bottom w:val="single" w:sz="4" w:space="0" w:color="000000"/>
              <w:right w:val="single" w:sz="4" w:space="0" w:color="000000"/>
            </w:tcBorders>
          </w:tcPr>
          <w:p>
            <w:pP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60"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07" w:lineRule="auto"/>
              <w:ind w:left="29"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）出现下列情形的，认定为存在重大缺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舞弊行为；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）注册会计师发现的却未被公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司内部控制识别的当期财务报告中的重大 </w:t>
            </w:r>
            <w:r>
              <w:rPr>
                <w:rFonts w:ascii="宋体" w:hAnsi="宋体" w:cs="宋体" w:eastAsia="宋体" w:hint="default"/>
                <w:spacing w:val="-4"/>
                <w:sz w:val="18"/>
                <w:szCs w:val="18"/>
              </w:rPr>
              <w:t>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）审计委员会和审计部门对公司的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对外财务报告和财务报告内部控制监督无 </w:t>
            </w:r>
            <w:r>
              <w:rPr>
                <w:rFonts w:ascii="宋体" w:hAnsi="宋体" w:cs="宋体" w:eastAsia="宋体" w:hint="default"/>
                <w:spacing w:val="-5"/>
                <w:sz w:val="18"/>
                <w:szCs w:val="18"/>
              </w:rPr>
              <w:t>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）出现下列情形的，认定为存在重</w:t>
            </w:r>
            <w:r>
              <w:rPr>
                <w:rFonts w:ascii="宋体" w:hAnsi="宋体" w:cs="宋体" w:eastAsia="宋体" w:hint="default"/>
                <w:spacing w:val="-86"/>
                <w:sz w:val="18"/>
                <w:szCs w:val="18"/>
              </w:rPr>
              <w:t> </w:t>
            </w:r>
            <w:r>
              <w:rPr>
                <w:rFonts w:ascii="宋体" w:hAnsi="宋体" w:cs="宋体" w:eastAsia="宋体" w:hint="default"/>
                <w:spacing w:val="-4"/>
                <w:sz w:val="18"/>
                <w:szCs w:val="18"/>
              </w:rPr>
              <w:t>要缺陷：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用会计政策；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理没有建立相应的控制机制或没有实施且 </w:t>
            </w:r>
            <w:r>
              <w:rPr>
                <w:rFonts w:ascii="宋体" w:hAnsi="宋体" w:cs="宋体" w:eastAsia="宋体" w:hint="default"/>
                <w:spacing w:val="-4"/>
                <w:sz w:val="18"/>
                <w:szCs w:val="18"/>
              </w:rPr>
              <w:t>没有相应的补偿性控制；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报告过程的控制存在一项或多项缺陷且不 能合理保证编制的财务报表达到真实、完 </w:t>
            </w:r>
            <w:r>
              <w:rPr>
                <w:rFonts w:ascii="宋体" w:hAnsi="宋体" w:cs="宋体" w:eastAsia="宋体" w:hint="default"/>
                <w:spacing w:val="-5"/>
                <w:sz w:val="18"/>
                <w:szCs w:val="18"/>
              </w:rPr>
              <w:t>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）一般缺陷：除上述重大缺</w:t>
            </w:r>
            <w:r>
              <w:rPr>
                <w:rFonts w:ascii="宋体" w:hAnsi="宋体" w:cs="宋体" w:eastAsia="宋体" w:hint="default"/>
                <w:spacing w:val="-86"/>
                <w:sz w:val="18"/>
                <w:szCs w:val="18"/>
              </w:rPr>
              <w:t> </w:t>
            </w:r>
            <w:r>
              <w:rPr>
                <w:rFonts w:ascii="宋体" w:hAnsi="宋体" w:cs="宋体" w:eastAsia="宋体" w:hint="default"/>
                <w:sz w:val="18"/>
                <w:szCs w:val="18"/>
              </w:rPr>
              <w:t>陷、重要缺陷之外的其他控制缺陷认定为 存在一般缺陷。</w:t>
            </w:r>
          </w:p>
        </w:tc>
        <w:tc>
          <w:tcPr>
            <w:tcW w:w="3054" w:type="dxa"/>
            <w:vMerge w:val="restart"/>
            <w:tcBorders>
              <w:top w:val="single" w:sz="4" w:space="0" w:color="000000"/>
              <w:left w:val="single" w:sz="4" w:space="0" w:color="000000"/>
              <w:right w:val="single" w:sz="4" w:space="0" w:color="000000"/>
            </w:tcBorders>
          </w:tcPr>
          <w:p>
            <w:pPr>
              <w:pStyle w:val="TableParagraph"/>
              <w:spacing w:line="312" w:lineRule="auto" w:before="51"/>
              <w:ind w:left="26"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）出现下列情形的，认定为存在重 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）违反国家法律法规或规范 </w:t>
            </w:r>
            <w:r>
              <w:rPr>
                <w:rFonts w:ascii="宋体" w:hAnsi="宋体" w:cs="宋体" w:eastAsia="宋体" w:hint="default"/>
                <w:spacing w:val="-4"/>
                <w:sz w:val="18"/>
                <w:szCs w:val="18"/>
              </w:rPr>
              <w:t>性文件、重大决策程序不科学、制度缺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失可能导致系统性失效、重大或重要缺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陷不能得到整改，其他对公司负面影响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）企业在资产管理、资 </w:t>
            </w:r>
            <w:r>
              <w:rPr>
                <w:rFonts w:ascii="宋体" w:hAnsi="宋体" w:cs="宋体" w:eastAsia="宋体" w:hint="default"/>
                <w:spacing w:val="-4"/>
                <w:sz w:val="18"/>
                <w:szCs w:val="18"/>
              </w:rPr>
              <w:t>本运营、信息披露、产品质量、安全生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产、环境保护等方面发生重大违法违规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事件和责任事故，给企业造成重要损失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和不利影响，或者遭受重大行政监管处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罚。</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）公司董事、监事和高级管理人 </w:t>
            </w:r>
            <w:r>
              <w:rPr>
                <w:rFonts w:ascii="宋体" w:hAnsi="宋体" w:cs="宋体" w:eastAsia="宋体" w:hint="default"/>
                <w:spacing w:val="-4"/>
                <w:sz w:val="18"/>
                <w:szCs w:val="18"/>
              </w:rPr>
              <w:t>员的舞弊行为，或企业员工存在串谋舞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弊行为，给公司造成重大经济损失，及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负面影响。（</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）重要缺陷：单独缺陷或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连同其他缺陷组合，其严重程度低于重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大缺陷，但仍有可能导致公司偏离控制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目标。（</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）一般缺陷：不构成重大缺陷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或重要缺陷的其他内部控制缺陷。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26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78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8" w:type="dxa"/>
            <w:vMerge w:val="restart"/>
            <w:tcBorders>
              <w:top w:val="single" w:sz="4" w:space="0" w:color="000000"/>
              <w:left w:val="single" w:sz="4" w:space="0" w:color="000000"/>
              <w:right w:val="single" w:sz="10" w:space="0" w:color="FFFFFF"/>
            </w:tcBorders>
          </w:tcPr>
          <w:p>
            <w:pPr>
              <w:pStyle w:val="TableParagraph"/>
              <w:spacing w:line="304" w:lineRule="auto" w:before="49"/>
              <w:ind w:left="29"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、重大缺陷公司合并财务报表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差错大于等于利润总额的</w:t>
            </w:r>
            <w:r>
              <w:rPr>
                <w:rFonts w:ascii="宋体" w:hAnsi="宋体" w:cs="宋体" w:eastAsia="宋体" w:hint="default"/>
                <w:spacing w:val="5"/>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w:t>
            </w:r>
            <w:r>
              <w:rPr>
                <w:rFonts w:ascii="宋体" w:hAnsi="宋体" w:cs="宋体" w:eastAsia="宋体" w:hint="default"/>
                <w:sz w:val="18"/>
                <w:szCs w:val="18"/>
              </w:rPr>
              <w:t> 陷公司合并财务报表（包括漏报）差错大 于等于利润总额的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，小于利润总额的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、一般缺陷公司合并财务报表（包 括漏报）差错小于利润总额的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4" w:type="dxa"/>
            <w:vMerge w:val="restart"/>
            <w:tcBorders>
              <w:top w:val="single" w:sz="4" w:space="0" w:color="000000"/>
              <w:left w:val="single" w:sz="10" w:space="0" w:color="FFFFFF"/>
              <w:right w:val="single" w:sz="10" w:space="0" w:color="FFFFFF"/>
            </w:tcBorders>
          </w:tcPr>
          <w:p>
            <w:pPr>
              <w:pStyle w:val="TableParagraph"/>
              <w:spacing w:line="300" w:lineRule="auto" w:before="49"/>
              <w:ind w:left="19"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、重大缺陷直接财产损失金额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万元及以上；</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、重要缺陷直接财产损 失金额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万元（含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p>
          <w:p>
            <w:pPr>
              <w:pStyle w:val="TableParagraph"/>
              <w:spacing w:line="240" w:lineRule="auto" w:before="1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、一般缺陷直接财产损失</w:t>
            </w:r>
          </w:p>
          <w:p>
            <w:pPr>
              <w:pStyle w:val="TableParagraph"/>
              <w:spacing w:line="300" w:lineRule="auto" w:before="63"/>
              <w:ind w:left="19" w:right="11"/>
              <w:jc w:val="left"/>
              <w:rPr>
                <w:rFonts w:ascii="宋体" w:hAnsi="宋体" w:cs="宋体" w:eastAsia="宋体" w:hint="default"/>
                <w:sz w:val="18"/>
                <w:szCs w:val="18"/>
              </w:rPr>
            </w:pPr>
            <w:r>
              <w:rPr>
                <w:rFonts w:ascii="宋体" w:hAnsi="宋体" w:cs="宋体" w:eastAsia="宋体" w:hint="default"/>
                <w:sz w:val="18"/>
                <w:szCs w:val="18"/>
              </w:rPr>
              <w:t>金额 </w:t>
            </w:r>
            <w:r>
              <w:rPr>
                <w:rFonts w:ascii="Times New Roman" w:hAnsi="Times New Roman" w:cs="Times New Roman" w:eastAsia="Times New Roman" w:hint="default"/>
                <w:sz w:val="18"/>
                <w:szCs w:val="18"/>
              </w:rPr>
              <w:t>50 </w:t>
            </w:r>
            <w:r>
              <w:rPr>
                <w:rFonts w:ascii="宋体" w:hAnsi="宋体" w:cs="宋体" w:eastAsia="宋体" w:hint="default"/>
                <w:spacing w:val="-9"/>
                <w:sz w:val="18"/>
                <w:szCs w:val="18"/>
              </w:rPr>
              <w:t>万元（含 </w:t>
            </w:r>
            <w:r>
              <w:rPr>
                <w:rFonts w:ascii="Times New Roman" w:hAnsi="Times New Roman" w:cs="Times New Roman" w:eastAsia="Times New Roman" w:hint="default"/>
                <w:sz w:val="18"/>
                <w:szCs w:val="18"/>
              </w:rPr>
              <w:t>50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500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 元。</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vMerge/>
            <w:tcBorders>
              <w:left w:val="single" w:sz="4" w:space="0" w:color="000000"/>
              <w:right w:val="single" w:sz="10" w:space="0" w:color="FFFFFF"/>
            </w:tcBorders>
          </w:tcPr>
          <w:p>
            <w:pPr/>
          </w:p>
        </w:tc>
        <w:tc>
          <w:tcPr>
            <w:tcW w:w="3054" w:type="dxa"/>
            <w:vMerge/>
            <w:tcBorders>
              <w:left w:val="single" w:sz="10" w:space="0" w:color="FFFFFF"/>
              <w:right w:val="single" w:sz="10" w:space="0" w:color="FFFFFF"/>
            </w:tcBorders>
          </w:tcPr>
          <w:p>
            <w:pPr/>
          </w:p>
        </w:tc>
      </w:tr>
      <w:tr>
        <w:trPr>
          <w:trHeight w:val="78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vMerge/>
            <w:tcBorders>
              <w:left w:val="single" w:sz="4" w:space="0" w:color="000000"/>
              <w:bottom w:val="single" w:sz="4" w:space="0" w:color="000000"/>
              <w:right w:val="single" w:sz="10" w:space="0" w:color="FFFFFF"/>
            </w:tcBorders>
          </w:tcPr>
          <w:p>
            <w:pPr/>
          </w:p>
        </w:tc>
        <w:tc>
          <w:tcPr>
            <w:tcW w:w="3054" w:type="dxa"/>
            <w:vMerge/>
            <w:tcBorders>
              <w:left w:val="single" w:sz="10" w:space="0" w:color="FFFFFF"/>
              <w:bottom w:val="single" w:sz="4" w:space="0" w:color="000000"/>
              <w:right w:val="single" w:sz="10" w:space="0" w:color="FFFFFF"/>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pict>
          <v:shape style="position:absolute;margin-left:331.723999pt;margin-top:-190.397507pt;width:203.25pt;height:97.6pt;mso-position-horizontal-relative:page;mso-position-vertical-relative:paragraph;z-index:-1580224" type="#_x0000_t202" filled="false" stroked="false">
            <v:textbox inset="0,0,0,0">
              <w:txbxContent>
                <w:p>
                  <w:pPr>
                    <w:pStyle w:val="BodyText"/>
                    <w:spacing w:line="240" w:lineRule="auto" w:before="49"/>
                    <w:ind w:left="0" w:right="0"/>
                    <w:jc w:val="left"/>
                  </w:pPr>
                  <w:r>
                    <w:rPr/>
                    <w:t>（包括漏报）</w:t>
                  </w:r>
                </w:p>
              </w:txbxContent>
            </v:textbox>
            <w10:wrap type="none"/>
          </v:shape>
        </w:pict>
      </w:r>
      <w:r>
        <w:rPr/>
        <w:t>十、内部控制审计报告或鉴证报告</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045" w:right="0"/>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1479"/>
        <w:jc w:val="center"/>
        <w:rPr>
          <w:b w:val="0"/>
          <w:bCs w:val="0"/>
        </w:rPr>
      </w:pPr>
      <w:bookmarkStart w:name="_bookmark11" w:id="12"/>
      <w:bookmarkEnd w:id="12"/>
      <w:r>
        <w:rPr>
          <w:b w:val="0"/>
          <w:bCs w:val="0"/>
        </w:rPr>
      </w:r>
      <w:r>
        <w:rPr/>
        <w:t>第十二节财务报告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XYZH/2020TJA20136</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张萱、庞荣芝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Microsoft JhengHei" w:hAnsi="Microsoft JhengHei" w:cs="Microsoft JhengHei" w:eastAsia="Microsoft JhengHei" w:hint="default"/>
          <w:b/>
          <w:bCs/>
          <w:sz w:val="19"/>
          <w:szCs w:val="19"/>
        </w:rPr>
      </w:pPr>
    </w:p>
    <w:p>
      <w:pPr>
        <w:pStyle w:val="Heading4"/>
        <w:spacing w:line="422" w:lineRule="auto"/>
        <w:ind w:right="-6" w:hanging="440"/>
        <w:jc w:val="left"/>
        <w:rPr>
          <w:b w:val="0"/>
          <w:bCs w:val="0"/>
        </w:rPr>
      </w:pPr>
      <w:r>
        <w:rPr/>
        <w:t>天津长荣科技集团股份有限公司全体股东：</w:t>
      </w:r>
      <w:r>
        <w:rPr>
          <w:spacing w:val="-34"/>
        </w:rPr>
        <w:t> </w:t>
      </w:r>
      <w:r>
        <w:rPr>
          <w:spacing w:val="-34"/>
        </w:rPr>
      </w:r>
      <w:r>
        <w:rPr/>
        <w:t>一、审计意见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587" w:space="693"/>
            <w:col w:w="6650"/>
          </w:cols>
        </w:sectPr>
      </w:pPr>
    </w:p>
    <w:p>
      <w:pPr>
        <w:pStyle w:val="BodyText"/>
        <w:spacing w:line="300" w:lineRule="auto" w:before="114"/>
        <w:ind w:right="1126" w:firstLine="360"/>
        <w:jc w:val="both"/>
      </w:pPr>
      <w:r>
        <w:rPr>
          <w:spacing w:val="-2"/>
        </w:rPr>
        <w:t>我们审计了天津长荣科技集团股份有限公司（以下简称长荣股份）财务报表，包括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w:t>
      </w:r>
      <w:r>
        <w:rPr/>
        <w:t> </w:t>
      </w:r>
      <w:r>
        <w:rPr>
          <w:spacing w:val="-2"/>
        </w:rPr>
        <w:t>负债表，</w:t>
      </w:r>
      <w:r>
        <w:rPr>
          <w:rFonts w:ascii="Times New Roman" w:hAnsi="Times New Roman" w:cs="Times New Roman" w:eastAsia="Times New Roman" w:hint="default"/>
          <w:spacing w:val="-2"/>
        </w:rPr>
        <w:t>2019</w:t>
      </w:r>
      <w:r>
        <w:rPr>
          <w:spacing w:val="-2"/>
        </w:rPr>
        <w:t>年度的合并及母公司利润表、合并及母公司现金流量表、合并及母公司股东权益变动表，以及相关财务报表附</w:t>
      </w:r>
      <w:r>
        <w:rPr>
          <w:spacing w:val="-62"/>
        </w:rPr>
        <w:t> </w:t>
      </w:r>
      <w:r>
        <w:rPr>
          <w:spacing w:val="-62"/>
        </w:rPr>
      </w:r>
      <w:r>
        <w:rPr/>
        <w:t>注。</w:t>
      </w:r>
    </w:p>
    <w:p>
      <w:pPr>
        <w:spacing w:line="240" w:lineRule="auto" w:before="10"/>
        <w:rPr>
          <w:rFonts w:ascii="宋体" w:hAnsi="宋体" w:cs="宋体" w:eastAsia="宋体" w:hint="default"/>
          <w:sz w:val="20"/>
          <w:szCs w:val="20"/>
        </w:rPr>
      </w:pPr>
    </w:p>
    <w:p>
      <w:pPr>
        <w:pStyle w:val="BodyText"/>
        <w:spacing w:line="300" w:lineRule="auto"/>
        <w:ind w:right="1128" w:firstLine="360"/>
        <w:jc w:val="both"/>
      </w:pPr>
      <w:r>
        <w:rPr>
          <w:spacing w:val="-2"/>
        </w:rPr>
        <w:t>我们认为，后附的财务报表在所有重大方面按照企业会计准则的规定编制，公允反映了长荣股份</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552" w:lineRule="exact" w:before="21"/>
        <w:ind w:left="513" w:right="0" w:firstLine="79"/>
        <w:jc w:val="left"/>
      </w:pPr>
      <w:r>
        <w:rPr>
          <w:rFonts w:ascii="Microsoft JhengHei" w:hAnsi="Microsoft JhengHei" w:cs="Microsoft JhengHei" w:eastAsia="Microsoft JhengHei" w:hint="default"/>
          <w:b/>
          <w:bCs/>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阐述了我们在这些准则下的责任。按照中国注册会计师职业道德守则，我们独立于长荣股份，并履行了职业道德方面的其他</w:t>
      </w:r>
      <w:r>
        <w:rPr>
          <w:spacing w:val="-63"/>
        </w:rPr>
        <w:t> </w:t>
      </w:r>
      <w:r>
        <w:rPr>
          <w:spacing w:val="-63"/>
        </w:rPr>
      </w:r>
      <w:r>
        <w:rPr/>
        <w:t>责任。我们相信，我们获取的审计证据是充分、适当的，为发表审计意见提供了基础。</w:t>
      </w:r>
    </w:p>
    <w:p>
      <w:pPr>
        <w:pStyle w:val="BodyText"/>
        <w:spacing w:line="552" w:lineRule="exact" w:before="27"/>
        <w:ind w:left="513" w:right="0" w:firstLine="79"/>
        <w:jc w:val="left"/>
      </w:pPr>
      <w:r>
        <w:rPr>
          <w:rFonts w:ascii="Microsoft JhengHei" w:hAnsi="Microsoft JhengHei" w:cs="Microsoft JhengHei" w:eastAsia="Microsoft JhengHei" w:hint="default"/>
          <w:b/>
          <w:bCs/>
        </w:rPr>
        <w:t>三、关键审计事项 </w:t>
      </w:r>
      <w:r>
        <w:rPr>
          <w:spacing w:val="-2"/>
        </w:rPr>
        <w:t>关键审计事项是我们根据职业判断，认为对本期财务报表审计最为重要的事项。这些事项的应对以对财务报表整体进行</w:t>
      </w:r>
    </w:p>
    <w:p>
      <w:pPr>
        <w:pStyle w:val="BodyText"/>
        <w:spacing w:line="227" w:lineRule="exact"/>
        <w:ind w:right="0"/>
        <w:jc w:val="left"/>
      </w:pPr>
      <w:r>
        <w:rPr/>
        <w:t>审计并形成审计意见为背景，我们不对这些事项单独发表意见。</w:t>
      </w:r>
    </w:p>
    <w:p>
      <w:pPr>
        <w:spacing w:line="240" w:lineRule="auto" w:before="1"/>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4383"/>
        <w:gridCol w:w="4124"/>
      </w:tblGrid>
      <w:tr>
        <w:trPr>
          <w:trHeight w:val="348"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4"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1.  </w:t>
            </w:r>
            <w:r>
              <w:rPr>
                <w:rFonts w:ascii="Trebuchet MS" w:hAnsi="Trebuchet MS" w:cs="Trebuchet MS" w:eastAsia="Trebuchet MS" w:hint="default"/>
                <w:b/>
                <w:bCs/>
                <w:spacing w:val="34"/>
                <w:sz w:val="18"/>
                <w:szCs w:val="18"/>
              </w:rPr>
              <w:t> </w:t>
            </w:r>
            <w:r>
              <w:rPr>
                <w:rFonts w:ascii="Microsoft JhengHei" w:hAnsi="Microsoft JhengHei" w:cs="Microsoft JhengHei" w:eastAsia="Microsoft JhengHei" w:hint="default"/>
                <w:b/>
                <w:bCs/>
                <w:sz w:val="18"/>
                <w:szCs w:val="18"/>
              </w:rPr>
              <w:t>商誉减值的估计</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深圳市力群印务有限公司</w:t>
            </w:r>
            <w:r>
              <w:rPr>
                <w:rFonts w:ascii="Microsoft JhengHei" w:hAnsi="Microsoft JhengHei" w:cs="Microsoft JhengHei" w:eastAsia="Microsoft JhengHei" w:hint="default"/>
                <w:sz w:val="18"/>
                <w:szCs w:val="18"/>
              </w:rPr>
            </w:r>
          </w:p>
        </w:tc>
      </w:tr>
      <w:tr>
        <w:trPr>
          <w:trHeight w:val="346"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关键审计事项</w:t>
            </w:r>
            <w:r>
              <w:rPr>
                <w:rFonts w:ascii="Microsoft JhengHei" w:hAnsi="Microsoft JhengHei" w:cs="Microsoft JhengHei" w:eastAsia="Microsoft JhengHei" w:hint="default"/>
                <w:sz w:val="18"/>
                <w:szCs w:val="18"/>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审计中的应对</w:t>
            </w:r>
            <w:r>
              <w:rPr>
                <w:rFonts w:ascii="Microsoft JhengHei" w:hAnsi="Microsoft JhengHei" w:cs="Microsoft JhengHei" w:eastAsia="Microsoft JhengHei" w:hint="default"/>
                <w:sz w:val="18"/>
                <w:szCs w:val="18"/>
              </w:rPr>
            </w:r>
          </w:p>
        </w:tc>
      </w:tr>
      <w:tr>
        <w:trPr>
          <w:trHeight w:val="2340"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40"/>
              <w:ind w:left="47" w:right="-3"/>
              <w:jc w:val="left"/>
              <w:rPr>
                <w:rFonts w:ascii="宋体" w:hAnsi="宋体" w:cs="宋体" w:eastAsia="宋体" w:hint="default"/>
                <w:sz w:val="18"/>
                <w:szCs w:val="18"/>
              </w:rPr>
            </w:pPr>
            <w:r>
              <w:rPr>
                <w:rFonts w:ascii="宋体" w:hAnsi="宋体" w:cs="宋体" w:eastAsia="宋体" w:hint="default"/>
                <w:sz w:val="18"/>
                <w:szCs w:val="18"/>
              </w:rPr>
              <w:t>如合并财务报表附注五、</w:t>
            </w:r>
            <w:r>
              <w:rPr>
                <w:rFonts w:ascii="Times New Roman" w:hAnsi="Times New Roman" w:cs="Times New Roman" w:eastAsia="Times New Roman" w:hint="default"/>
                <w:sz w:val="18"/>
                <w:szCs w:val="18"/>
              </w:rPr>
              <w:t>23</w:t>
            </w:r>
            <w:r>
              <w:rPr>
                <w:rFonts w:ascii="宋体" w:hAnsi="宋体" w:cs="宋体" w:eastAsia="宋体" w:hint="default"/>
                <w:sz w:val="18"/>
                <w:szCs w:val="18"/>
              </w:rPr>
              <w:t>及七、</w:t>
            </w:r>
            <w:r>
              <w:rPr>
                <w:rFonts w:ascii="Times New Roman" w:hAnsi="Times New Roman" w:cs="Times New Roman" w:eastAsia="Times New Roman" w:hint="default"/>
                <w:sz w:val="18"/>
                <w:szCs w:val="18"/>
              </w:rPr>
              <w:t>17</w:t>
            </w:r>
            <w:r>
              <w:rPr>
                <w:rFonts w:ascii="宋体" w:hAnsi="宋体" w:cs="宋体" w:eastAsia="宋体" w:hint="default"/>
                <w:sz w:val="18"/>
                <w:szCs w:val="18"/>
              </w:rPr>
              <w:t>所述，截止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日，长荣股份合并财务报表商誉账面余额</w:t>
            </w:r>
            <w:r>
              <w:rPr>
                <w:rFonts w:ascii="Times New Roman" w:hAnsi="Times New Roman" w:cs="Times New Roman" w:eastAsia="Times New Roman" w:hint="default"/>
                <w:sz w:val="18"/>
                <w:szCs w:val="18"/>
              </w:rPr>
              <w:t>6.80</w:t>
            </w:r>
            <w:r>
              <w:rPr>
                <w:rFonts w:ascii="宋体" w:hAnsi="宋体" w:cs="宋体" w:eastAsia="宋体" w:hint="default"/>
                <w:sz w:val="18"/>
                <w:szCs w:val="18"/>
              </w:rPr>
              <w:t>亿</w:t>
            </w:r>
            <w:r>
              <w:rPr>
                <w:rFonts w:ascii="宋体" w:hAnsi="宋体" w:cs="宋体" w:eastAsia="宋体" w:hint="default"/>
                <w:spacing w:val="-49"/>
                <w:sz w:val="18"/>
                <w:szCs w:val="18"/>
              </w:rPr>
              <w:t> </w:t>
            </w:r>
            <w:r>
              <w:rPr>
                <w:rFonts w:ascii="宋体" w:hAnsi="宋体" w:cs="宋体" w:eastAsia="宋体" w:hint="default"/>
                <w:sz w:val="18"/>
                <w:szCs w:val="18"/>
              </w:rPr>
              <w:t>元，为长荣股份收购四家子公司形成，其中深圳市力群 印务有限公司（以下简称深圳力群）为人民币</w:t>
            </w:r>
            <w:r>
              <w:rPr>
                <w:rFonts w:ascii="Times New Roman" w:hAnsi="Times New Roman" w:cs="Times New Roman" w:eastAsia="Times New Roman" w:hint="default"/>
                <w:sz w:val="18"/>
                <w:szCs w:val="18"/>
              </w:rPr>
              <w:t>6.59</w:t>
            </w:r>
            <w:r>
              <w:rPr>
                <w:rFonts w:ascii="宋体" w:hAnsi="宋体" w:cs="宋体" w:eastAsia="宋体" w:hint="default"/>
                <w:sz w:val="18"/>
                <w:szCs w:val="18"/>
              </w:rPr>
              <w:t>亿元 </w:t>
            </w:r>
            <w:r>
              <w:rPr>
                <w:rFonts w:ascii="宋体" w:hAnsi="宋体" w:cs="宋体" w:eastAsia="宋体" w:hint="default"/>
                <w:spacing w:val="-4"/>
                <w:sz w:val="18"/>
                <w:szCs w:val="18"/>
              </w:rPr>
              <w:t>对财务报表影响重大。根据《企业会计准则－资产减值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的规定，每年年度终了长荣股份需要对商誉进行减值测 试，该等减值的测试过程复杂，需要依赖管理层对收购</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47" w:right="-2"/>
              <w:jc w:val="left"/>
              <w:rPr>
                <w:rFonts w:ascii="宋体" w:hAnsi="宋体" w:cs="宋体" w:eastAsia="宋体" w:hint="default"/>
                <w:sz w:val="18"/>
                <w:szCs w:val="18"/>
              </w:rPr>
            </w:pPr>
            <w:r>
              <w:rPr>
                <w:rFonts w:ascii="宋体" w:hAnsi="宋体" w:cs="宋体" w:eastAsia="宋体" w:hint="default"/>
                <w:spacing w:val="3"/>
                <w:sz w:val="18"/>
                <w:szCs w:val="18"/>
              </w:rPr>
              <w:t>针对商誉减值的估计，我们执行的主要审计程序包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括：</w:t>
            </w:r>
          </w:p>
          <w:p>
            <w:pPr>
              <w:pStyle w:val="TableParagraph"/>
              <w:spacing w:line="221" w:lineRule="exact" w:before="139"/>
              <w:ind w:left="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）了解和评价管理层与商誉减值相关的关键内部</w:t>
            </w:r>
          </w:p>
          <w:p>
            <w:pPr>
              <w:pStyle w:val="TableParagraph"/>
              <w:spacing w:line="149" w:lineRule="exact"/>
              <w:ind w:left="-10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47" w:right="0"/>
              <w:jc w:val="left"/>
              <w:rPr>
                <w:rFonts w:ascii="宋体" w:hAnsi="宋体" w:cs="宋体" w:eastAsia="宋体" w:hint="default"/>
                <w:sz w:val="18"/>
                <w:szCs w:val="18"/>
              </w:rPr>
            </w:pPr>
            <w:r>
              <w:rPr>
                <w:rFonts w:ascii="宋体" w:hAnsi="宋体" w:cs="宋体" w:eastAsia="宋体" w:hint="default"/>
                <w:sz w:val="18"/>
                <w:szCs w:val="18"/>
              </w:rPr>
              <w:t>控制设计和运行的有效性。</w:t>
            </w:r>
          </w:p>
          <w:p>
            <w:pPr>
              <w:pStyle w:val="TableParagraph"/>
              <w:spacing w:line="214"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00" w:lineRule="auto" w:before="4"/>
              <w:ind w:left="47"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）结合我们对深圳力群的业务和行业及过去的经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营情况的了解，我们与长荣股份管理层讨论，评估管</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2185"/>
        <w:jc w:val="right"/>
      </w:pPr>
      <w:r>
        <w:rPr/>
        <w:pict>
          <v:shape style="position:absolute;margin-left:56.304001pt;margin-top:-17.228289pt;width:426.45pt;height:160.950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3"/>
                    <w:gridCol w:w="4124"/>
                  </w:tblGrid>
                  <w:tr>
                    <w:trPr>
                      <w:trHeight w:val="3204"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7" w:right="0"/>
                          <w:jc w:val="both"/>
                          <w:rPr>
                            <w:rFonts w:ascii="宋体" w:hAnsi="宋体" w:cs="宋体" w:eastAsia="宋体" w:hint="default"/>
                            <w:sz w:val="18"/>
                            <w:szCs w:val="18"/>
                          </w:rPr>
                        </w:pPr>
                        <w:r>
                          <w:rPr>
                            <w:rFonts w:ascii="宋体" w:hAnsi="宋体" w:cs="宋体" w:eastAsia="宋体" w:hint="default"/>
                            <w:spacing w:val="7"/>
                            <w:sz w:val="18"/>
                            <w:szCs w:val="18"/>
                          </w:rPr>
                          <w:t>子公司的预测未来收入及现金流折现率等假设做出判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断和估计，因此我们将商誉减值的估计列为关键审计事 项。</w:t>
                        </w:r>
                      </w:p>
                      <w:p>
                        <w:pPr>
                          <w:pStyle w:val="TableParagraph"/>
                          <w:spacing w:line="316" w:lineRule="auto" w:before="139"/>
                          <w:ind w:left="47" w:right="5"/>
                          <w:jc w:val="both"/>
                          <w:rPr>
                            <w:rFonts w:ascii="宋体" w:hAnsi="宋体" w:cs="宋体" w:eastAsia="宋体" w:hint="default"/>
                            <w:sz w:val="18"/>
                            <w:szCs w:val="18"/>
                          </w:rPr>
                        </w:pPr>
                        <w:r>
                          <w:rPr>
                            <w:rFonts w:ascii="宋体" w:hAnsi="宋体" w:cs="宋体" w:eastAsia="宋体" w:hint="default"/>
                            <w:spacing w:val="7"/>
                            <w:sz w:val="18"/>
                            <w:szCs w:val="18"/>
                          </w:rPr>
                          <w:t>管理层的结论乃基于需要管理层作出大量判断的使用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价值模型，该等判断与以下事项相关：</w:t>
                        </w:r>
                      </w:p>
                      <w:p>
                        <w:pPr>
                          <w:pStyle w:val="TableParagraph"/>
                          <w:spacing w:line="240" w:lineRule="auto" w:before="139"/>
                          <w:ind w:left="4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独立外部估值师提供的估值模型中所使用的估计值；</w:t>
                        </w:r>
                      </w:p>
                      <w:p>
                        <w:pPr>
                          <w:pStyle w:val="TableParagraph"/>
                          <w:spacing w:line="240" w:lineRule="auto" w:before="13"/>
                          <w:ind w:right="0"/>
                          <w:jc w:val="left"/>
                          <w:rPr>
                            <w:rFonts w:ascii="宋体" w:hAnsi="宋体" w:cs="宋体" w:eastAsia="宋体" w:hint="default"/>
                            <w:sz w:val="13"/>
                            <w:szCs w:val="13"/>
                          </w:rPr>
                        </w:pPr>
                      </w:p>
                      <w:p>
                        <w:pPr>
                          <w:pStyle w:val="TableParagraph"/>
                          <w:spacing w:line="300" w:lineRule="auto"/>
                          <w:ind w:left="47"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所用折现率及应用于估计未来现金流量之估计未来收 益增长产生的相关现金流量。</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7" w:right="-2"/>
                          <w:jc w:val="left"/>
                          <w:rPr>
                            <w:rFonts w:ascii="宋体" w:hAnsi="宋体" w:cs="宋体" w:eastAsia="宋体" w:hint="default"/>
                            <w:sz w:val="18"/>
                            <w:szCs w:val="18"/>
                          </w:rPr>
                        </w:pPr>
                        <w:r>
                          <w:rPr>
                            <w:rFonts w:ascii="宋体" w:hAnsi="宋体" w:cs="宋体" w:eastAsia="宋体" w:hint="default"/>
                            <w:spacing w:val="-4"/>
                            <w:sz w:val="18"/>
                            <w:szCs w:val="18"/>
                          </w:rPr>
                          <w:t>理层商誉减值测试过程中所使用的方法、假设、参数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的选择、预测未来收入、现金流及折现率等的合理性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评估其是否按照长荣股份商誉减值测试的会计政策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执行。</w:t>
                        </w:r>
                      </w:p>
                      <w:p>
                        <w:pPr>
                          <w:pStyle w:val="TableParagraph"/>
                          <w:spacing w:line="240" w:lineRule="auto" w:before="139"/>
                          <w:ind w:left="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）复核第三方专家估值报告及计算过程。</w:t>
                        </w:r>
                      </w:p>
                      <w:p>
                        <w:pPr>
                          <w:pStyle w:val="TableParagraph"/>
                          <w:spacing w:line="240" w:lineRule="auto" w:before="13"/>
                          <w:ind w:right="0"/>
                          <w:jc w:val="left"/>
                          <w:rPr>
                            <w:rFonts w:ascii="宋体" w:hAnsi="宋体" w:cs="宋体" w:eastAsia="宋体" w:hint="default"/>
                            <w:sz w:val="13"/>
                            <w:szCs w:val="13"/>
                          </w:rPr>
                        </w:pPr>
                      </w:p>
                      <w:p>
                        <w:pPr>
                          <w:pStyle w:val="TableParagraph"/>
                          <w:spacing w:line="309" w:lineRule="auto"/>
                          <w:ind w:left="47"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）复核比较商誉所属资产组的账面价值与可回收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金额的差异，分析管理层对商誉是否存在减值结论的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合理性。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4"/>
        <w:spacing w:line="300" w:lineRule="exact"/>
        <w:ind w:right="0"/>
        <w:jc w:val="left"/>
        <w:rPr>
          <w:b w:val="0"/>
          <w:bCs w:val="0"/>
        </w:rPr>
      </w:pPr>
      <w:r>
        <w:rPr/>
        <w:t>四、其他信息</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300" w:lineRule="auto"/>
        <w:ind w:right="1133" w:firstLine="360"/>
        <w:jc w:val="both"/>
      </w:pPr>
      <w:r>
        <w:rPr>
          <w:spacing w:val="-1"/>
        </w:rPr>
        <w:t>长荣股份管理层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对其他信息负责。其他信息包括长荣股份</w:t>
      </w:r>
      <w:r>
        <w:rPr>
          <w:rFonts w:ascii="Times New Roman" w:hAnsi="Times New Roman" w:cs="Times New Roman" w:eastAsia="Times New Roman" w:hint="default"/>
          <w:spacing w:val="-1"/>
        </w:rPr>
        <w:t>2019</w:t>
      </w:r>
      <w:r>
        <w:rPr>
          <w:spacing w:val="-1"/>
        </w:rPr>
        <w:t>年年度报告中涵盖的信息，但不包括财</w:t>
      </w:r>
      <w:r>
        <w:rPr/>
        <w:t> 务报表和我们的审计报告。</w:t>
      </w:r>
    </w:p>
    <w:p>
      <w:pPr>
        <w:pStyle w:val="BodyText"/>
        <w:spacing w:line="552" w:lineRule="exact" w:before="40"/>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7" w:lineRule="exact"/>
        <w:ind w:right="0"/>
        <w:jc w:val="left"/>
      </w:pPr>
      <w:r>
        <w:rPr/>
        <w:t>程中了解到的情况存在重大不一致或者似乎存在重大错报。</w:t>
      </w:r>
    </w:p>
    <w:p>
      <w:pPr>
        <w:spacing w:line="240" w:lineRule="auto" w:before="2"/>
        <w:rPr>
          <w:rFonts w:ascii="宋体" w:hAnsi="宋体" w:cs="宋体" w:eastAsia="宋体" w:hint="default"/>
          <w:sz w:val="24"/>
          <w:szCs w:val="24"/>
        </w:rPr>
      </w:pPr>
    </w:p>
    <w:p>
      <w:pPr>
        <w:pStyle w:val="BodyText"/>
        <w:spacing w:line="316" w:lineRule="auto"/>
        <w:ind w:right="1132" w:firstLine="360"/>
        <w:jc w:val="both"/>
      </w:pPr>
      <w:r>
        <w:rPr>
          <w:spacing w:val="-2"/>
        </w:rPr>
        <w:t>基于我们已执行的工作，如果我们确定其他信息存在重大错报，我们应当报告该事实。在这方面，我们无任何事项需要</w:t>
      </w:r>
      <w:r>
        <w:rPr/>
        <w:t> 报告。</w:t>
      </w:r>
    </w:p>
    <w:p>
      <w:pPr>
        <w:spacing w:line="552" w:lineRule="exact" w:before="28"/>
        <w:ind w:left="513" w:right="0" w:firstLine="79"/>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五、管理层和治理层对财务报表的责任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7" w:lineRule="exact"/>
        <w:ind w:right="0"/>
        <w:jc w:val="left"/>
      </w:pPr>
      <w:r>
        <w:rPr/>
        <w:t>务报表不存在由于舞弊或错误导致的重大错报。</w:t>
      </w:r>
    </w:p>
    <w:p>
      <w:pPr>
        <w:spacing w:line="240" w:lineRule="auto" w:before="2"/>
        <w:rPr>
          <w:rFonts w:ascii="宋体" w:hAnsi="宋体" w:cs="宋体" w:eastAsia="宋体" w:hint="default"/>
          <w:sz w:val="24"/>
          <w:szCs w:val="24"/>
        </w:rPr>
      </w:pPr>
    </w:p>
    <w:p>
      <w:pPr>
        <w:pStyle w:val="BodyText"/>
        <w:spacing w:line="316" w:lineRule="auto"/>
        <w:ind w:right="1134" w:firstLine="360"/>
        <w:jc w:val="both"/>
      </w:pPr>
      <w:r>
        <w:rPr>
          <w:spacing w:val="-2"/>
        </w:rPr>
        <w:t>在编制财务报表时，管理层负责评估长荣股份的持续经营能力，披露与持续经营相关的事项（如适用），并运用持续经</w:t>
      </w:r>
      <w:r>
        <w:rPr/>
        <w:t> 营假设，除非管理层计划清算长荣股份、终止运营或别无其他现实的选择。</w:t>
      </w:r>
    </w:p>
    <w:p>
      <w:pPr>
        <w:spacing w:line="240" w:lineRule="auto" w:before="10"/>
        <w:rPr>
          <w:rFonts w:ascii="宋体" w:hAnsi="宋体" w:cs="宋体" w:eastAsia="宋体" w:hint="default"/>
          <w:sz w:val="19"/>
          <w:szCs w:val="19"/>
        </w:rPr>
      </w:pPr>
    </w:p>
    <w:p>
      <w:pPr>
        <w:spacing w:line="504" w:lineRule="auto" w:before="0"/>
        <w:ind w:left="592" w:right="6974" w:hanging="8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治理层负责监督长荣股份的财务报告过程。 </w:t>
      </w:r>
      <w:r>
        <w:rPr>
          <w:rFonts w:ascii="Microsoft JhengHei" w:hAnsi="Microsoft JhengHei" w:cs="Microsoft JhengHei" w:eastAsia="Microsoft JhengHei" w:hint="default"/>
          <w:b/>
          <w:bCs/>
          <w:sz w:val="18"/>
          <w:szCs w:val="18"/>
        </w:rPr>
        <w:t>六、注册会计师对财务报表审计的责任</w:t>
      </w:r>
      <w:r>
        <w:rPr>
          <w:rFonts w:ascii="Microsoft JhengHei" w:hAnsi="Microsoft JhengHei" w:cs="Microsoft JhengHei" w:eastAsia="Microsoft JhengHei" w:hint="default"/>
          <w:sz w:val="18"/>
          <w:szCs w:val="18"/>
        </w:rPr>
      </w:r>
    </w:p>
    <w:p>
      <w:pPr>
        <w:pStyle w:val="BodyText"/>
        <w:spacing w:line="316" w:lineRule="auto" w:before="33"/>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10"/>
        <w:rPr>
          <w:rFonts w:ascii="宋体" w:hAnsi="宋体" w:cs="宋体" w:eastAsia="宋体" w:hint="default"/>
          <w:sz w:val="19"/>
          <w:szCs w:val="19"/>
        </w:rPr>
      </w:pPr>
    </w:p>
    <w:p>
      <w:pPr>
        <w:pStyle w:val="BodyText"/>
        <w:spacing w:line="240" w:lineRule="auto"/>
        <w:ind w:left="513" w:right="0"/>
        <w:jc w:val="left"/>
      </w:pPr>
      <w:r>
        <w:rPr/>
        <w:t>在按照审计准则执行审计工作的过程中，我们运用职业判断，并保持职业怀疑。同时，我们也执行以下工作：</w:t>
      </w:r>
    </w:p>
    <w:p>
      <w:pPr>
        <w:spacing w:line="240" w:lineRule="auto" w:before="2"/>
        <w:rPr>
          <w:rFonts w:ascii="宋体" w:hAnsi="宋体" w:cs="宋体" w:eastAsia="宋体" w:hint="default"/>
          <w:sz w:val="24"/>
          <w:szCs w:val="24"/>
        </w:rPr>
      </w:pPr>
    </w:p>
    <w:p>
      <w:pPr>
        <w:pStyle w:val="BodyText"/>
        <w:spacing w:line="309" w:lineRule="auto"/>
        <w:ind w:left="592" w:right="1044"/>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w:t>
      </w:r>
      <w:r>
        <w:rPr>
          <w:spacing w:val="-77"/>
        </w:rPr>
        <w:t> </w:t>
      </w:r>
      <w:r>
        <w:rPr>
          <w:spacing w:val="-77"/>
        </w:rPr>
      </w:r>
      <w:r>
        <w:rPr/>
        <w:t>之上，未能发现由于舞弊导致的重大错报的风险高于未能发现由于错误导致的重大错报的风险。</w:t>
      </w:r>
    </w:p>
    <w:p>
      <w:pPr>
        <w:spacing w:after="0" w:line="30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732"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2"/>
        <w:rPr>
          <w:rFonts w:ascii="宋体" w:hAnsi="宋体" w:cs="宋体" w:eastAsia="宋体" w:hint="default"/>
          <w:sz w:val="23"/>
          <w:szCs w:val="23"/>
        </w:rPr>
      </w:pPr>
    </w:p>
    <w:p>
      <w:pPr>
        <w:pStyle w:val="BodyText"/>
        <w:spacing w:line="240" w:lineRule="auto"/>
        <w:ind w:left="732"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2"/>
        <w:rPr>
          <w:rFonts w:ascii="宋体" w:hAnsi="宋体" w:cs="宋体" w:eastAsia="宋体" w:hint="default"/>
          <w:sz w:val="23"/>
          <w:szCs w:val="23"/>
        </w:rPr>
      </w:pPr>
    </w:p>
    <w:p>
      <w:pPr>
        <w:pStyle w:val="BodyText"/>
        <w:spacing w:line="312" w:lineRule="auto"/>
        <w:ind w:left="732" w:right="1132"/>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）对管理层使用持续经营假设的恰当性得出结论。同时，根据获取的审计证据，就可能导致对长荣股份持续经营能</w:t>
      </w:r>
      <w:r>
        <w:rPr>
          <w:spacing w:val="-59"/>
        </w:rPr>
        <w:t> </w:t>
      </w:r>
      <w:r>
        <w:rPr>
          <w:spacing w:val="-59"/>
        </w:rPr>
      </w:r>
      <w:r>
        <w:rPr/>
        <w:t>力产生重大疑虑的事项或情况是否存在重大不确定性得出结论。如果我们得出结论认为存在重大不确定性，审计准则</w:t>
      </w:r>
      <w:r>
        <w:rPr>
          <w:spacing w:val="-76"/>
        </w:rPr>
        <w:t> </w:t>
      </w:r>
      <w:r>
        <w:rPr>
          <w:spacing w:val="-76"/>
        </w:rPr>
      </w:r>
      <w:r>
        <w:rPr/>
        <w:t>要求我们在审计报告中提请报表使用者注意财务报表中的相关披露；如果披露不充分，我们应当发表非无保留意见。</w:t>
      </w:r>
      <w:r>
        <w:rPr>
          <w:spacing w:val="-77"/>
        </w:rPr>
        <w:t> </w:t>
      </w:r>
      <w:r>
        <w:rPr>
          <w:spacing w:val="-77"/>
        </w:rPr>
      </w:r>
      <w:r>
        <w:rPr/>
        <w:t>我们的结论基于截至审计报告日可获得的信息。然而，未来的事项或情况可能导致长荣股份不能持续经营。</w:t>
      </w:r>
    </w:p>
    <w:p>
      <w:pPr>
        <w:spacing w:line="240" w:lineRule="auto" w:before="1"/>
        <w:rPr>
          <w:rFonts w:ascii="宋体" w:hAnsi="宋体" w:cs="宋体" w:eastAsia="宋体" w:hint="default"/>
          <w:sz w:val="20"/>
          <w:szCs w:val="20"/>
        </w:rPr>
      </w:pPr>
    </w:p>
    <w:p>
      <w:pPr>
        <w:pStyle w:val="BodyText"/>
        <w:spacing w:line="240" w:lineRule="auto"/>
        <w:ind w:left="732" w:right="0"/>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spacing w:line="240" w:lineRule="auto" w:before="2"/>
        <w:rPr>
          <w:rFonts w:ascii="宋体" w:hAnsi="宋体" w:cs="宋体" w:eastAsia="宋体" w:hint="default"/>
          <w:sz w:val="23"/>
          <w:szCs w:val="23"/>
        </w:rPr>
      </w:pPr>
    </w:p>
    <w:p>
      <w:pPr>
        <w:pStyle w:val="BodyText"/>
        <w:spacing w:line="300" w:lineRule="auto"/>
        <w:ind w:left="653" w:right="1130" w:firstLine="79"/>
        <w:jc w:val="both"/>
      </w:pPr>
      <w:r>
        <w:rPr>
          <w:spacing w:val="-2"/>
        </w:rPr>
        <w:t>（</w:t>
      </w:r>
      <w:r>
        <w:rPr>
          <w:rFonts w:ascii="Times New Roman" w:hAnsi="Times New Roman" w:cs="Times New Roman" w:eastAsia="Times New Roman" w:hint="default"/>
          <w:spacing w:val="-2"/>
        </w:rPr>
        <w:t>6</w:t>
      </w:r>
      <w:r>
        <w:rPr>
          <w:spacing w:val="-2"/>
        </w:rPr>
        <w:t>）就长荣股份中实体或业务活动的财务信息获取充分、适当的审计证据，以对财务报表发表审计意见。我们负责指</w:t>
      </w:r>
      <w:r>
        <w:rPr/>
        <w:t> 导、监督和执行集团审计，并对审计意见承担全部责任。</w:t>
      </w:r>
    </w:p>
    <w:p>
      <w:pPr>
        <w:spacing w:line="240" w:lineRule="auto" w:before="10"/>
        <w:rPr>
          <w:rFonts w:ascii="宋体" w:hAnsi="宋体" w:cs="宋体" w:eastAsia="宋体" w:hint="default"/>
          <w:sz w:val="20"/>
          <w:szCs w:val="20"/>
        </w:rPr>
      </w:pPr>
    </w:p>
    <w:p>
      <w:pPr>
        <w:pStyle w:val="BodyText"/>
        <w:spacing w:line="316" w:lineRule="auto"/>
        <w:ind w:left="293"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10"/>
        <w:rPr>
          <w:rFonts w:ascii="宋体" w:hAnsi="宋体" w:cs="宋体" w:eastAsia="宋体" w:hint="default"/>
          <w:sz w:val="19"/>
          <w:szCs w:val="19"/>
        </w:rPr>
      </w:pPr>
    </w:p>
    <w:p>
      <w:pPr>
        <w:pStyle w:val="BodyText"/>
        <w:spacing w:line="316" w:lineRule="auto"/>
        <w:ind w:left="293"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spacing w:line="240" w:lineRule="auto" w:before="10"/>
        <w:rPr>
          <w:rFonts w:ascii="宋体" w:hAnsi="宋体" w:cs="宋体" w:eastAsia="宋体" w:hint="default"/>
          <w:sz w:val="19"/>
          <w:szCs w:val="19"/>
        </w:rPr>
      </w:pPr>
    </w:p>
    <w:p>
      <w:pPr>
        <w:pStyle w:val="BodyText"/>
        <w:spacing w:line="316" w:lineRule="auto"/>
        <w:ind w:left="293"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326"/>
        <w:gridCol w:w="4398"/>
      </w:tblGrid>
      <w:tr>
        <w:trPr>
          <w:trHeight w:val="449"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4398" w:type="dxa"/>
            <w:tcBorders>
              <w:top w:val="nil" w:sz="6" w:space="0" w:color="auto"/>
              <w:left w:val="nil" w:sz="6" w:space="0" w:color="auto"/>
              <w:bottom w:val="nil" w:sz="6" w:space="0" w:color="auto"/>
              <w:right w:val="nil" w:sz="6" w:space="0" w:color="auto"/>
            </w:tcBorders>
          </w:tcPr>
          <w:p>
            <w:pPr>
              <w:pStyle w:val="TableParagraph"/>
              <w:spacing w:line="221" w:lineRule="exact"/>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中国注册会计师：张萱（项目合伙人）</w:t>
            </w:r>
          </w:p>
        </w:tc>
      </w:tr>
      <w:tr>
        <w:trPr>
          <w:trHeight w:val="658" w:hRule="exact"/>
        </w:trPr>
        <w:tc>
          <w:tcPr>
            <w:tcW w:w="4326" w:type="dxa"/>
            <w:tcBorders>
              <w:top w:val="nil" w:sz="6" w:space="0" w:color="auto"/>
              <w:left w:val="nil" w:sz="6" w:space="0" w:color="auto"/>
              <w:bottom w:val="nil" w:sz="6" w:space="0" w:color="auto"/>
              <w:right w:val="nil" w:sz="6" w:space="0" w:color="auto"/>
            </w:tcBorders>
          </w:tcPr>
          <w:p>
            <w:pPr/>
          </w:p>
        </w:tc>
        <w:tc>
          <w:tcPr>
            <w:tcW w:w="4398"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中国注册会计师：庞荣芝</w:t>
            </w:r>
          </w:p>
        </w:tc>
      </w:tr>
      <w:tr>
        <w:trPr>
          <w:trHeight w:val="454" w:hRule="exact"/>
        </w:trPr>
        <w:tc>
          <w:tcPr>
            <w:tcW w:w="4326"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0" w:lineRule="auto" w:before="153"/>
              <w:ind w:left="130" w:right="0"/>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4398"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56"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年四月二十二日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2"/>
        <w:spacing w:line="367" w:lineRule="exact"/>
        <w:ind w:left="293" w:right="0"/>
        <w:jc w:val="left"/>
        <w:rPr>
          <w:b w:val="0"/>
          <w:bCs w:val="0"/>
        </w:rPr>
      </w:pPr>
      <w:r>
        <w:rPr/>
        <w:t>二、财务报表</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293" w:right="0"/>
        <w:jc w:val="left"/>
      </w:pPr>
      <w:r>
        <w:rPr/>
        <w:t>财务附注中报表的单位为：元</w:t>
      </w:r>
    </w:p>
    <w:p>
      <w:pPr>
        <w:spacing w:line="240" w:lineRule="auto" w:before="1"/>
        <w:rPr>
          <w:rFonts w:ascii="宋体" w:hAnsi="宋体" w:cs="宋体" w:eastAsia="宋体" w:hint="default"/>
          <w:sz w:val="22"/>
          <w:szCs w:val="22"/>
        </w:rPr>
      </w:pPr>
    </w:p>
    <w:p>
      <w:pPr>
        <w:pStyle w:val="Heading3"/>
        <w:spacing w:line="240" w:lineRule="auto"/>
        <w:ind w:left="293"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293" w:right="0"/>
        <w:jc w:val="left"/>
      </w:pPr>
      <w:r>
        <w:rPr/>
        <w:t>编制单位：天津长荣科技集团股份有限公司</w:t>
      </w:r>
    </w:p>
    <w:p>
      <w:pPr>
        <w:pStyle w:val="BodyText"/>
        <w:spacing w:line="240" w:lineRule="auto" w:before="115"/>
        <w:ind w:left="4353" w:right="5191"/>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after="0" w:line="240" w:lineRule="auto"/>
        <w:jc w:val="center"/>
        <w:sectPr>
          <w:pgSz w:w="11910" w:h="16840"/>
          <w:pgMar w:header="745" w:footer="979" w:top="1060" w:bottom="1160" w:left="84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454,462,802.94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835,728,798.15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81,311,044.29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428,873,146.58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414,088,612.22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47,503,893.47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54,857,691.90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125,442,232.23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8,856,459.65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14,073,494.04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1,880,280.66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479,184,711.85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520,333,725.26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454,671,779.53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305,468,552.29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102,147,709.68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719,870,374.15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2,111,869,239.89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2,965,713,263.20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132,500,386.72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448,263,556.39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354,269,787.86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951,886,499.44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451,694,222.03</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9"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78,974,948.19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235,944,899.21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22,830,269.93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717,584,502.02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584,513,297.66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365,454,164.20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310,266,602.71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272,448,969.97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387,420,044.86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18,169,521.83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672,011,004.60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7,081,067.74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11,391,801.25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33,333,765.27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16,981,090.18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7,839,170.00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3,136,981,064.26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2,943,878,507.80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5,248,850,304.15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5,909,591,771.00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570,521,877.01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782,344,000.00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388,945,692.32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369,983,510.79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291,577,292.02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257,587,898.98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56,919,255.32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39,530,947.45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49,529,701.99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23,213,436.72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20,974,689.86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21,847,331.99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121,807,441.02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110,021,922.05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4,351,037.08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9,767,646.90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166,017,718.70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65,160,118.35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1,684,564.06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1,666,293,668.24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1,671,373,730.39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543,951,522.74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226,837,247.45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75,515,662.92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61,650,127.41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4,356,718.95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20,541,070.20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19,048,036.78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28,609,189.33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23,308,667.92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8,097,256.50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74,191,880.21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676,714,701.69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409,392,678.72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2,343,008,369.93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2,080,766,409.11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433,483,630.00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433,483,630.00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2,733,760,377.13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2,817,715,569.48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115,113,619.61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-36,349,903.30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8,179,155.75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132,445,618.65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132,445,618.65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-346,947,134.17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355,543,654.62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2,801,278,968.70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3,632,254,008.89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104,562,965.52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196,571,353.00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2,905,841,934.22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3,828,825,361.89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5,248,850,304.15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5,909,591,771.00</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901" w:val="left" w:leader="none"/>
        </w:tabs>
        <w:spacing w:line="240" w:lineRule="auto" w:before="44"/>
        <w:ind w:right="0"/>
        <w:jc w:val="left"/>
      </w:pPr>
      <w:r>
        <w:rPr/>
        <w:t>法定代表人：李莉</w:t>
        <w:tab/>
      </w:r>
      <w:r>
        <w:rPr>
          <w:spacing w:val="-1"/>
        </w:rPr>
        <w:t>主管会计工作负责人：凌雪梅</w:t>
        <w:tab/>
      </w:r>
      <w:r>
        <w:rPr/>
        <w:t>会计机构负责人：陈茜</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177,042,137.53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238,944,448.68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19,231,756.11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297,538,584.00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242,105,836.93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45,254,872.51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50,544,571.21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105,590,479.99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289,061,483.83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375,074,853.22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5,351,694.85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126,575.34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12,659,500.75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278,308,715.97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320,897,702.96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2,882,974.56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205,871,639.25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1,140,633,339.61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1,507,716,717.14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2,405,402,816.00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2,711,455,268.17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4,226,468.46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146,798,946.04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156,615,815.48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62,496,190.48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72,914,270.34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72,908,640.43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42,195,218.97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2,691,833,061.41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2,998,180,572.77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3,832,466,401.02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4,505,897,289.91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497,522,321.05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211,732,773.65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199,074,691.08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82,520,840.10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94,638,959.78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10,118,006.91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7,933,987.96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2,464,326.62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1,121,891.11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142,254,818.94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84,997,404.70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313,833.33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762,198.61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4,425,240.00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791,361.35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1,001,038,327.27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1,098,558,295.98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351,703,937.66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14,191,665.68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13,578,044.02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365,895,603.34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13,578,044.02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1,366,933,930.61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1,112,136,340.00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433,483,630.00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433,483,630.00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2,772,402,632.08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2,818,110,139.45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115,113,619.61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-10,773,531.35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114,569,429.97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114,569,429.97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-729,036,070.68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142,711,370.10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2,465,532,470.41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3,393,760,949.91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3,832,466,401.02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4,505,897,289.91</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657.579956pt;width:160pt;height:19.6pt;mso-position-horizontal-relative:page;mso-position-vertical-relative:page;z-index:-1580176" coordorigin="4220,13152" coordsize="3200,392">
            <v:group style="position:absolute;left:7398;top:13152;width:22;height:392" coordorigin="7398,13152" coordsize="22,392">
              <v:shape style="position:absolute;left:7398;top:13152;width:22;height:392" coordorigin="7398,13152" coordsize="22,392" path="m7398,13543l7420,13543,7420,13152,7398,13152,7398,13543xe" filled="true" fillcolor="#ffffff" stroked="false">
                <v:path arrowok="t"/>
                <v:fill type="solid"/>
              </v:shape>
            </v:group>
            <v:group style="position:absolute;left:4220;top:13152;width:22;height:392" coordorigin="4220,13152" coordsize="22,392">
              <v:shape style="position:absolute;left:4220;top:13152;width:22;height:392" coordorigin="4220,13152" coordsize="22,392" path="m4220,13543l4242,13543,4242,13152,4220,13152,4220,13543xe" filled="true" fillcolor="#ffffff" stroked="false">
                <v:path arrowok="t"/>
                <v:fill type="solid"/>
              </v:shape>
            </v:group>
            <v:group style="position:absolute;left:4242;top:13152;width:3157;height:392" coordorigin="4242,13152" coordsize="3157,392">
              <v:shape style="position:absolute;left:4242;top:13152;width:3157;height:392" coordorigin="4242,13152" coordsize="3157,392" path="m4242,13543l7398,13543,7398,13152,4242,13152,4242,1354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1,292,211,370.36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1,312,295,639.07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1,292,211,370.36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1,312,295,639.07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1,339,686,671.83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1,254,058,983.51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825,486,717.32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801,675,821.79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15,549,086.87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16,228,066.05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141,618,704.18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128,361,752.37</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231,027,222.55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212,586,712.83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81,802,289.74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55,735,954.65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44,202,651.17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39,470,675.82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48,645,357.47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34,520,292.70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10,750,170.16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2,339,586.88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22,448,118.32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9,862,799.01</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60,679,469.04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51,848,060.94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7,945,181.15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17,941,007.27</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079"/>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1" w:firstLine="720"/>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9"/>
              <w:jc w:val="righ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-16,915,480.44</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89999pt;margin-top:222.259979pt;width:193.1pt;height:19.7pt;mso-position-horizontal-relative:page;mso-position-vertical-relative:page;z-index:-1580152" type="#_x0000_t202" filled="false" stroked="false">
            <v:textbox inset="0,0,0,0">
              <w:txbxContent>
                <w:p>
                  <w:pPr>
                    <w:pStyle w:val="BodyText"/>
                    <w:spacing w:line="240" w:lineRule="auto" w:before="49"/>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031"/>
        <w:gridCol w:w="2181"/>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85" w:right="0"/>
              <w:jc w:val="left"/>
              <w:rPr>
                <w:rFonts w:ascii="Times New Roman" w:hAnsi="Times New Roman" w:cs="Times New Roman" w:eastAsia="Times New Roman" w:hint="default"/>
                <w:sz w:val="18"/>
                <w:szCs w:val="18"/>
              </w:rPr>
            </w:pPr>
            <w:r>
              <w:rPr>
                <w:rFonts w:ascii="Times New Roman"/>
                <w:sz w:val="18"/>
              </w:rPr>
              <w:t>-703,438,948.04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-12,984,259.45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95,145.04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273,798.37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-684,606,997.55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107,237,054.43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3,242,212.64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2,114,163.08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7,375,142.29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2,776,377.97</w:t>
            </w:r>
          </w:p>
        </w:tc>
      </w:tr>
      <w:tr>
        <w:trPr>
          <w:trHeight w:val="403"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31" w:type="dxa"/>
            <w:tcBorders>
              <w:top w:val="single" w:sz="4" w:space="0" w:color="000000"/>
              <w:left w:val="single" w:sz="13" w:space="0" w:color="FFFFFF"/>
              <w:bottom w:val="single" w:sz="4" w:space="0" w:color="000000"/>
              <w:right w:val="nil" w:sz="6" w:space="0" w:color="auto"/>
            </w:tcBorders>
          </w:tcPr>
          <w:p>
            <w:pPr/>
          </w:p>
        </w:tc>
        <w:tc>
          <w:tcPr>
            <w:tcW w:w="218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-688,739,927.20</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106,574,839.54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6,398,009.28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26,028,535.92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-695,137,936.48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80,546,303.62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85" w:right="0"/>
              <w:jc w:val="left"/>
              <w:rPr>
                <w:rFonts w:ascii="Times New Roman" w:hAnsi="Times New Roman" w:cs="Times New Roman" w:eastAsia="Times New Roman" w:hint="default"/>
                <w:sz w:val="18"/>
                <w:szCs w:val="18"/>
              </w:rPr>
            </w:pPr>
            <w:r>
              <w:rPr>
                <w:rFonts w:ascii="Times New Roman"/>
                <w:sz w:val="18"/>
              </w:rPr>
              <w:t>-695,137,936.48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80,546,303.62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2" w:right="0"/>
              <w:jc w:val="left"/>
              <w:rPr>
                <w:rFonts w:ascii="Times New Roman" w:hAnsi="Times New Roman" w:cs="Times New Roman" w:eastAsia="Times New Roman" w:hint="default"/>
                <w:sz w:val="18"/>
                <w:szCs w:val="18"/>
              </w:rPr>
            </w:pPr>
            <w:r>
              <w:rPr>
                <w:rFonts w:ascii="Times New Roman"/>
                <w:sz w:val="18"/>
              </w:rPr>
              <w:t>-702,490,788.79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83,537,547.20</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7,352,852.31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-2,991,243.58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-44,552,294.36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56,157,698.74</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76" w:right="0"/>
              <w:jc w:val="left"/>
              <w:rPr>
                <w:rFonts w:ascii="Times New Roman" w:hAnsi="Times New Roman" w:cs="Times New Roman" w:eastAsia="Times New Roman" w:hint="default"/>
                <w:sz w:val="18"/>
                <w:szCs w:val="18"/>
              </w:rPr>
            </w:pPr>
            <w:r>
              <w:rPr>
                <w:rFonts w:ascii="Times New Roman"/>
                <w:sz w:val="18"/>
              </w:rPr>
              <w:t>-44,529,059.05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56,188,017.21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76" w:right="0"/>
              <w:jc w:val="left"/>
              <w:rPr>
                <w:rFonts w:ascii="Times New Roman" w:hAnsi="Times New Roman" w:cs="Times New Roman" w:eastAsia="Times New Roman" w:hint="default"/>
                <w:sz w:val="18"/>
                <w:szCs w:val="18"/>
              </w:rPr>
            </w:pPr>
            <w:r>
              <w:rPr>
                <w:rFonts w:ascii="Times New Roman"/>
                <w:sz w:val="18"/>
              </w:rPr>
              <w:t>-47,301,214.34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-7,674,257.09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-39,626,957.25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2,772,155.29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56,188,017.21</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2,772,155.29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56,188,017.21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-23,235.31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-30,318.47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-739,690,230.84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136,704,002.36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-747,019,847.84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139,725,564.41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7,329,617.00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-3,021,562.05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77,530.80</w:t>
      </w:r>
      <w:r>
        <w:rPr>
          <w:rFonts w:ascii="Times New Roman" w:hAnsi="Times New Roman" w:cs="Times New Roman" w:eastAsia="Times New Roman" w:hint="default"/>
          <w:spacing w:val="-3"/>
        </w:rPr>
        <w:t> </w:t>
      </w:r>
      <w:r>
        <w:rPr/>
        <w:t>元，上期被合并方实现的净利润为：</w:t>
      </w:r>
    </w:p>
    <w:p>
      <w:pPr>
        <w:pStyle w:val="BodyText"/>
        <w:spacing w:line="240" w:lineRule="auto" w:before="60"/>
        <w:ind w:right="0"/>
        <w:jc w:val="left"/>
      </w:pPr>
      <w:r>
        <w:rPr>
          <w:rFonts w:ascii="Times New Roman" w:hAnsi="Times New Roman" w:cs="Times New Roman" w:eastAsia="Times New Roman" w:hint="default"/>
        </w:rPr>
        <w:t>-2,332,005.11</w:t>
      </w:r>
      <w:r>
        <w:rPr>
          <w:rFonts w:ascii="Times New Roman" w:hAnsi="Times New Roman" w:cs="Times New Roman" w:eastAsia="Times New Roman" w:hint="default"/>
          <w:spacing w:val="-9"/>
        </w:rPr>
        <w:t> </w:t>
      </w:r>
      <w:r>
        <w:rPr/>
        <w:t>元。</w:t>
      </w:r>
    </w:p>
    <w:p>
      <w:pPr>
        <w:spacing w:line="240" w:lineRule="auto" w:before="0"/>
        <w:rPr>
          <w:rFonts w:ascii="宋体" w:hAnsi="宋体" w:cs="宋体" w:eastAsia="宋体" w:hint="default"/>
          <w:sz w:val="18"/>
          <w:szCs w:val="18"/>
        </w:rPr>
      </w:pPr>
    </w:p>
    <w:p>
      <w:pPr>
        <w:pStyle w:val="BodyText"/>
        <w:tabs>
          <w:tab w:pos="3578" w:val="left" w:leader="none"/>
          <w:tab w:pos="7901" w:val="left" w:leader="none"/>
        </w:tabs>
        <w:spacing w:line="240" w:lineRule="auto" w:before="127"/>
        <w:ind w:right="0"/>
        <w:jc w:val="left"/>
      </w:pPr>
      <w:r>
        <w:rPr/>
        <w:t>法定代表人：李莉</w:t>
        <w:tab/>
      </w:r>
      <w:r>
        <w:rPr>
          <w:spacing w:val="-1"/>
        </w:rPr>
        <w:t>主管会计工作负责人：凌雪梅</w:t>
        <w:tab/>
      </w:r>
      <w:r>
        <w:rPr/>
        <w:t>会计机构负责人：陈茜</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792,289,373.84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738,243,309.28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550,482,553.60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455,162,798.25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6,350,955.37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6,809,933.44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79,738,902.52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73,716,851.96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92,520,385.27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81,921,414.21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54,695,797.36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55,735,954.65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45,300,450.91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15,025,198.95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54,204,349.88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32,433,505.67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6,275,059.47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1,258,001.91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17,670,749.27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3,530,142.76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156,392,861.04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16,491,134.82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-5,820,773.10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-1,505,653.63</w:t>
            </w: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1079"/>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-168,933,234.88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-866,597,917.54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-84,108,877.98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4,218.94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40,666.71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-898,262,994.36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-14,175,775.87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2,601,064.32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581,673.91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1,350,289.22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-902,791,930.04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-14,944,391.18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-31,044,489.26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-3,675,442.97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-871,747,440.78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-11,268,948.21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-871,747,440.78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-11,268,948.21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-10,773,531.35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-10,773,531.35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-10,773,531.35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-882,520,972.13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2" w:right="0"/>
              <w:jc w:val="left"/>
              <w:rPr>
                <w:rFonts w:ascii="Times New Roman" w:hAnsi="Times New Roman" w:cs="Times New Roman" w:eastAsia="Times New Roman" w:hint="default"/>
                <w:sz w:val="18"/>
                <w:szCs w:val="18"/>
              </w:rPr>
            </w:pPr>
            <w:r>
              <w:rPr>
                <w:rFonts w:ascii="Times New Roman"/>
                <w:sz w:val="18"/>
              </w:rPr>
              <w:t>-11,268,948.21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9" w:right="0"/>
              <w:jc w:val="left"/>
              <w:rPr>
                <w:rFonts w:ascii="Times New Roman" w:hAnsi="Times New Roman" w:cs="Times New Roman" w:eastAsia="Times New Roman" w:hint="default"/>
                <w:sz w:val="18"/>
                <w:szCs w:val="18"/>
              </w:rPr>
            </w:pPr>
            <w:r>
              <w:rPr>
                <w:rFonts w:ascii="Times New Roman"/>
                <w:sz w:val="18"/>
              </w:rPr>
              <w:t>1,437,229,898.27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9" w:right="0"/>
              <w:jc w:val="left"/>
              <w:rPr>
                <w:rFonts w:ascii="Times New Roman" w:hAnsi="Times New Roman" w:cs="Times New Roman" w:eastAsia="Times New Roman" w:hint="default"/>
                <w:sz w:val="18"/>
                <w:szCs w:val="18"/>
              </w:rPr>
            </w:pPr>
            <w:r>
              <w:rPr>
                <w:rFonts w:ascii="Times New Roman"/>
                <w:sz w:val="18"/>
              </w:rPr>
              <w:t>1,539,196,166.19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3,971,954.08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614,632.57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58,429,761.01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50,608,445.26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1,499,631,613.36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1,590,419,244.02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899,192,099.95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1,022,432,909.96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274,942,599.20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266,209,539.78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75,488,983.96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110,637,171.91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203,936,435.68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166,837,786.18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1,453,560,118.79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1,566,117,407.83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46,071,494.57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24,301,836.19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2,092,196,135.15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4,588,403,419.29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109,185,659.82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92,719,330.15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2,458,273.27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1,095,661.76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13,029,230.07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752,109.74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27,854,755.33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2,217,621,408.05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4,710,073,166.53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360,854,210.29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313,830,699.06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2,350,342,996.65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5,195,397,542.35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2,711,197,206.94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5,509,228,241.41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-493,575,798.89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-799,155,074.88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1,623,997,943.73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1,237,995,067.39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41,404,439.20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1,666,142,382.93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1,246,395,067.39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1,475,849,794.56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477,793,608.95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67,991,433.44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239,147,232.26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18,428,229.52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255,113,619.61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1,543,841,228.00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972,054,460.82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122,301,154.93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274,340,606.57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-893,338.91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552,043.71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-326,096,488.30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-499,960,588.41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731,212,581.41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1,231,173,169.82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405,116,093.11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731,212,581.41</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787,434,953.98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853,410,823.06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111,904,854.19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4,975,966.33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899,339,808.17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858,386,789.39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683,611,343.49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363,400,230.76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118,587,114.74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108,289,848.36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22,771,116.63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43,689,135.70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122,313,453.79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277,764,853.74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947,283,028.65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793,144,068.56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-47,943,220.48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65,242,720.83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451,367,273.58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2,533,880,000.00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157,120,708.73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17,824,013.92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10,252,757.98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96,912.36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1,862,106.53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632,620,740.29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2,553,663,032.81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21,194,176.54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16,210,755.06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814,275,619.42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3,169,986,338.32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850,559,795.96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3,186,197,093.38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-217,939,055.67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-632,534,060.57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894,924,021.95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894,924,021.95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562,545,531.12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53,827,673.13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223,604,974.23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616,373,204.25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756,718,593.84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278,550,817.70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-136,718,593.84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-681,470.79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-903,374.45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11,987,070.76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-704,913,308.03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156,713,867.37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861,627,175.40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168,700,938.13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156,713,867.37</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3"/>
        <w:gridCol w:w="583"/>
        <w:gridCol w:w="584"/>
        <w:gridCol w:w="586"/>
        <w:gridCol w:w="583"/>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10" w:right="10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07"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5"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433,4</w:t>
            </w:r>
          </w:p>
          <w:p>
            <w:pPr>
              <w:pStyle w:val="TableParagraph"/>
              <w:spacing w:line="240" w:lineRule="auto" w:before="103"/>
              <w:ind w:left="55" w:right="0"/>
              <w:jc w:val="left"/>
              <w:rPr>
                <w:rFonts w:ascii="Times New Roman" w:hAnsi="Times New Roman" w:cs="Times New Roman" w:eastAsia="Times New Roman" w:hint="default"/>
                <w:sz w:val="18"/>
                <w:szCs w:val="18"/>
              </w:rPr>
            </w:pPr>
            <w:r>
              <w:rPr>
                <w:rFonts w:ascii="Times New Roman"/>
                <w:sz w:val="18"/>
              </w:rPr>
              <w:t>83,63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2,817,</w:t>
            </w:r>
          </w:p>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715,56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9.48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3,619.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8,179,</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155.75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132,44</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5,618.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355,54</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3,654.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3,632,</w:t>
            </w:r>
          </w:p>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254,00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196,57</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3,828,</w:t>
            </w:r>
          </w:p>
          <w:p>
            <w:pPr>
              <w:pStyle w:val="TableParagraph"/>
              <w:spacing w:line="240" w:lineRule="auto" w:before="103"/>
              <w:ind w:left="31" w:right="0"/>
              <w:jc w:val="center"/>
              <w:rPr>
                <w:rFonts w:ascii="Times New Roman" w:hAnsi="Times New Roman" w:cs="Times New Roman" w:eastAsia="Times New Roman" w:hint="default"/>
                <w:sz w:val="18"/>
                <w:szCs w:val="18"/>
              </w:rPr>
            </w:pPr>
            <w:r>
              <w:rPr>
                <w:rFonts w:ascii="Times New Roman"/>
                <w:sz w:val="18"/>
              </w:rPr>
              <w:t>825,36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1.89</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3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433,4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83,63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2,817,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715,56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9.48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3,619.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8,179,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155.75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132,44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5,618.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355,54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3,654.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3,632,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254,00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196,57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3,828,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825,36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1.89</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-83,95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5,192.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-44,52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-702,4</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90,788</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.79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-830,9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75,040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-92,00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8,387.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-922,9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83,427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.67</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-44,52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-702,4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90,788</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.79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-747,0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19,847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7,329,</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617.00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-739,6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90,230</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4"/>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5,192.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5,192.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-68,64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7,649.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-152,6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02,841</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.35</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-68,64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7,649.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-68,64</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7,649.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5,192.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0,355.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0,355.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0,355.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0,355.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4"/>
        <w:gridCol w:w="586"/>
        <w:gridCol w:w="583"/>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37"/>
              <w:jc w:val="left"/>
              <w:rPr>
                <w:rFonts w:ascii="宋体" w:hAnsi="宋体" w:cs="宋体" w:eastAsia="宋体" w:hint="default"/>
                <w:sz w:val="18"/>
                <w:szCs w:val="18"/>
              </w:rPr>
            </w:pPr>
            <w:r>
              <w:rPr>
                <w:rFonts w:ascii="宋体" w:hAnsi="宋体" w:cs="宋体" w:eastAsia="宋体" w:hint="default"/>
                <w:sz w:val="18"/>
                <w:szCs w:val="18"/>
              </w:rPr>
              <w:t>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433,4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83,63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2,733,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760,37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3,619.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-36,34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9,903.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132,44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5,618.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-346,9</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47,134</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.17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2,801,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278,96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8.70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104,56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2,965.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2,905,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841,93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4.22</w:t>
            </w:r>
          </w:p>
        </w:tc>
      </w:tr>
    </w:tbl>
    <w:p>
      <w:pPr>
        <w:pStyle w:val="BodyText"/>
        <w:spacing w:line="240" w:lineRule="auto" w:before="49"/>
        <w:ind w:right="0"/>
        <w:jc w:val="left"/>
      </w:pPr>
      <w:r>
        <w:rPr/>
        <w:t>上期金额</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9"/>
        <w:gridCol w:w="576"/>
        <w:gridCol w:w="576"/>
        <w:gridCol w:w="579"/>
        <w:gridCol w:w="588"/>
        <w:gridCol w:w="566"/>
        <w:gridCol w:w="569"/>
        <w:gridCol w:w="641"/>
        <w:gridCol w:w="653"/>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4"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433,4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83,63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2,813,</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647,10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2.04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8,861.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116,02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4,258.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64</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465,57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4,657.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3,780,</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720,78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6.65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202,267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,728.31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88,514.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-3,044,</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239.81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25,822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25,822,</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366.94</w:t>
            </w: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433,4</w:t>
            </w:r>
          </w:p>
          <w:p>
            <w:pPr>
              <w:pStyle w:val="TableParagraph"/>
              <w:spacing w:line="240" w:lineRule="auto" w:before="103"/>
              <w:ind w:left="52" w:right="0"/>
              <w:jc w:val="left"/>
              <w:rPr>
                <w:rFonts w:ascii="Times New Roman" w:hAnsi="Times New Roman" w:cs="Times New Roman" w:eastAsia="Times New Roman" w:hint="default"/>
                <w:sz w:val="18"/>
                <w:szCs w:val="18"/>
              </w:rPr>
            </w:pPr>
            <w:r>
              <w:rPr>
                <w:rFonts w:ascii="Times New Roman"/>
                <w:sz w:val="18"/>
              </w:rPr>
              <w:t>83,63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2,826,</w:t>
            </w:r>
          </w:p>
          <w:p>
            <w:pPr>
              <w:pStyle w:val="TableParagraph"/>
              <w:spacing w:line="240" w:lineRule="auto" w:before="103"/>
              <w:ind w:left="29" w:right="0"/>
              <w:jc w:val="center"/>
              <w:rPr>
                <w:rFonts w:ascii="Times New Roman" w:hAnsi="Times New Roman" w:cs="Times New Roman" w:eastAsia="Times New Roman" w:hint="default"/>
                <w:sz w:val="18"/>
                <w:szCs w:val="18"/>
              </w:rPr>
            </w:pPr>
            <w:r>
              <w:rPr>
                <w:rFonts w:ascii="Times New Roman"/>
                <w:sz w:val="18"/>
              </w:rPr>
              <w:t>092,34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8.78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8,861.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132,44</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5,618.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65</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462,53</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0,417.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3,806,</w:t>
            </w:r>
          </w:p>
          <w:p>
            <w:pPr>
              <w:pStyle w:val="TableParagraph"/>
              <w:spacing w:line="240" w:lineRule="auto" w:before="103"/>
              <w:ind w:left="17" w:right="0"/>
              <w:jc w:val="center"/>
              <w:rPr>
                <w:rFonts w:ascii="Times New Roman" w:hAnsi="Times New Roman" w:cs="Times New Roman" w:eastAsia="Times New Roman" w:hint="default"/>
                <w:sz w:val="18"/>
                <w:szCs w:val="18"/>
              </w:rPr>
            </w:pPr>
            <w:r>
              <w:rPr>
                <w:rFonts w:ascii="Times New Roman"/>
                <w:sz w:val="18"/>
              </w:rPr>
              <w:t>543,15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3.59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202,267</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,728.31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4,008,8</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10,881.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779.30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3,619.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61</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-106,9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86,763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-174,2</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89,144</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.70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-5,696,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375.31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56,188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83,537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139,72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5,564.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-3,021,</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562.05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136,704</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,002.36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9"/>
        <w:gridCol w:w="576"/>
        <w:gridCol w:w="576"/>
        <w:gridCol w:w="579"/>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779.30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3,619.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61</w:t>
            </w: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90,398</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.91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-2,434,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813.26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-2,434,</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813.26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-2,434,</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813.26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779.30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3,619.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61</w:t>
            </w: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90,398</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.91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0,398.9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-190,5</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24,310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-190,5</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24,310</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4,310.2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-190,5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24,310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-190,5</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24,310</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.20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9"/>
        <w:gridCol w:w="576"/>
        <w:gridCol w:w="576"/>
        <w:gridCol w:w="579"/>
        <w:gridCol w:w="588"/>
        <w:gridCol w:w="566"/>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433,4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83,63</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2,817,</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715,56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9.48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pacing w:val="-3"/>
                <w:sz w:val="18"/>
              </w:rPr>
              <w:t>115,11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3,619.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61</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8,179,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155.75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132,44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5,618.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65</w:t>
            </w:r>
          </w:p>
        </w:tc>
        <w:tc>
          <w:tcPr>
            <w:tcW w:w="57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355,54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3,654.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3,632,</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254,00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8.89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196,571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,353.00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25,361.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2"/>
        <w:gridCol w:w="605"/>
        <w:gridCol w:w="728"/>
        <w:gridCol w:w="727"/>
        <w:gridCol w:w="725"/>
        <w:gridCol w:w="728"/>
        <w:gridCol w:w="727"/>
        <w:gridCol w:w="614"/>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8" w:right="8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8" w:right="8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6"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433,48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3,630.0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2,818,11</w:t>
            </w:r>
          </w:p>
          <w:p>
            <w:pPr>
              <w:pStyle w:val="TableParagraph"/>
              <w:spacing w:line="240" w:lineRule="auto" w:before="103"/>
              <w:ind w:left="62" w:right="0"/>
              <w:jc w:val="left"/>
              <w:rPr>
                <w:rFonts w:ascii="Times New Roman" w:hAnsi="Times New Roman" w:cs="Times New Roman" w:eastAsia="Times New Roman" w:hint="default"/>
                <w:sz w:val="18"/>
                <w:szCs w:val="18"/>
              </w:rPr>
            </w:pPr>
            <w:r>
              <w:rPr>
                <w:rFonts w:ascii="Times New Roman"/>
                <w:sz w:val="18"/>
              </w:rPr>
              <w:t>0,139.45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3"/>
              <w:ind w:left="180" w:right="0"/>
              <w:jc w:val="center"/>
              <w:rPr>
                <w:rFonts w:ascii="Times New Roman" w:hAnsi="Times New Roman" w:cs="Times New Roman" w:eastAsia="Times New Roman" w:hint="default"/>
                <w:sz w:val="18"/>
                <w:szCs w:val="18"/>
              </w:rPr>
            </w:pPr>
            <w:r>
              <w:rPr>
                <w:rFonts w:ascii="Times New Roman"/>
                <w:sz w:val="18"/>
              </w:rPr>
              <w:t>619.61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114,569,</w:t>
            </w:r>
          </w:p>
          <w:p>
            <w:pPr>
              <w:pStyle w:val="TableParagraph"/>
              <w:spacing w:line="240" w:lineRule="auto" w:before="103"/>
              <w:ind w:left="175" w:right="0"/>
              <w:jc w:val="center"/>
              <w:rPr>
                <w:rFonts w:ascii="Times New Roman" w:hAnsi="Times New Roman" w:cs="Times New Roman" w:eastAsia="Times New Roman" w:hint="default"/>
                <w:sz w:val="18"/>
                <w:szCs w:val="18"/>
              </w:rPr>
            </w:pPr>
            <w:r>
              <w:rPr>
                <w:rFonts w:ascii="Times New Roman"/>
                <w:sz w:val="18"/>
              </w:rPr>
              <w:t>429.97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142,71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1,370.1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3,393,760,</w:t>
            </w:r>
          </w:p>
          <w:p>
            <w:pPr>
              <w:pStyle w:val="TableParagraph"/>
              <w:spacing w:line="240" w:lineRule="auto" w:before="103"/>
              <w:ind w:left="336" w:right="0"/>
              <w:jc w:val="left"/>
              <w:rPr>
                <w:rFonts w:ascii="Times New Roman" w:hAnsi="Times New Roman" w:cs="Times New Roman" w:eastAsia="Times New Roman" w:hint="default"/>
                <w:sz w:val="18"/>
                <w:szCs w:val="18"/>
              </w:rPr>
            </w:pPr>
            <w:r>
              <w:rPr>
                <w:rFonts w:ascii="Times New Roman"/>
                <w:sz w:val="18"/>
              </w:rPr>
              <w:t>949.91</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9"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433,48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3,630.0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2,818,11</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0,139.45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619.61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114,569,</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429.97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142,71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1,370.1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3,393,760,</w:t>
            </w:r>
          </w:p>
          <w:p>
            <w:pPr>
              <w:pStyle w:val="TableParagraph"/>
              <w:spacing w:line="240" w:lineRule="auto" w:before="102"/>
              <w:ind w:left="336" w:right="0"/>
              <w:jc w:val="left"/>
              <w:rPr>
                <w:rFonts w:ascii="Times New Roman" w:hAnsi="Times New Roman" w:cs="Times New Roman" w:eastAsia="Times New Roman" w:hint="default"/>
                <w:sz w:val="18"/>
                <w:szCs w:val="18"/>
              </w:rPr>
            </w:pPr>
            <w:r>
              <w:rPr>
                <w:rFonts w:ascii="Times New Roman"/>
                <w:sz w:val="18"/>
              </w:rPr>
              <w:t>949.91</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-45,707,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507.37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-10,773,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531.35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7,440.7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-928,228,4</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79.50</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-10,773,</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531.35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-871,74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7,440.7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-882,520,9</w:t>
            </w:r>
          </w:p>
          <w:p>
            <w:pPr>
              <w:pStyle w:val="TableParagraph"/>
              <w:spacing w:line="240" w:lineRule="auto" w:before="102"/>
              <w:ind w:left="425" w:right="0"/>
              <w:jc w:val="left"/>
              <w:rPr>
                <w:rFonts w:ascii="Times New Roman" w:hAnsi="Times New Roman" w:cs="Times New Roman" w:eastAsia="Times New Roman" w:hint="default"/>
                <w:sz w:val="18"/>
                <w:szCs w:val="18"/>
              </w:rPr>
            </w:pPr>
            <w:r>
              <w:rPr>
                <w:rFonts w:ascii="Times New Roman"/>
                <w:sz w:val="18"/>
              </w:rPr>
              <w:t>72.13</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-45,707,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507.37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-45,707,50</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7.37</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0"/>
        <w:gridCol w:w="862"/>
      </w:tblGrid>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-45,707,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507.37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-45,707,50</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7.37</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3,630.0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2,772,40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2,632.08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619.61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-10,773,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531.35</w:t>
            </w: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114,569,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429.97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6,070.6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2,465,532,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470.41</w:t>
            </w:r>
          </w:p>
        </w:tc>
      </w:tr>
    </w:tbl>
    <w:p>
      <w:pPr>
        <w:pStyle w:val="BodyText"/>
        <w:spacing w:line="240" w:lineRule="auto" w:before="49"/>
        <w:ind w:right="0"/>
        <w:jc w:val="left"/>
      </w:pPr>
      <w:r>
        <w:rPr/>
        <w:t>上期金额</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1"/>
        <w:gridCol w:w="593"/>
        <w:gridCol w:w="574"/>
        <w:gridCol w:w="571"/>
        <w:gridCol w:w="571"/>
        <w:gridCol w:w="686"/>
        <w:gridCol w:w="687"/>
        <w:gridCol w:w="684"/>
        <w:gridCol w:w="782"/>
        <w:gridCol w:w="665"/>
        <w:gridCol w:w="797"/>
        <w:gridCol w:w="797"/>
        <w:gridCol w:w="932"/>
      </w:tblGrid>
      <w:tr>
        <w:trPr>
          <w:trHeight w:val="401"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1"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8" w:right="56"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4" w:right="9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1"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433,48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0,139.4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114,569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,429.97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344,504,6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3,710,667,8</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27.93</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5"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433,48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0,139.4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114,569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,429.97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344,504,6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28.51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3,710,667,8</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27.93</w:t>
            </w: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619.61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-201,793,</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258.41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-316,906,87</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8.02</w:t>
            </w:r>
          </w:p>
        </w:tc>
      </w:tr>
      <w:tr>
        <w:trPr>
          <w:trHeight w:val="71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-11,268,9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48.21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-11,268,948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619.61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-115,113,61</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9.61</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619.61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-115,113,61</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9.61</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-190,524,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310.20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-190,524,31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0.20</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-190,524,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310.20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-190,524,31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7"/>
        <w:gridCol w:w="684"/>
        <w:gridCol w:w="782"/>
        <w:gridCol w:w="665"/>
        <w:gridCol w:w="797"/>
        <w:gridCol w:w="797"/>
        <w:gridCol w:w="932"/>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433,48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0,139.4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619.61</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114,569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,429.97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142,711,3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70.10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3,393,760,9</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49.91</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00" w:lineRule="auto"/>
        <w:ind w:right="0" w:firstLine="360"/>
        <w:jc w:val="left"/>
      </w:pPr>
      <w:r>
        <w:rPr/>
        <w:t>天津长荣科技集团股份有限公司，原名</w:t>
      </w:r>
      <w:r>
        <w:rPr>
          <w:rFonts w:ascii="Times New Roman" w:hAnsi="Times New Roman" w:cs="Times New Roman" w:eastAsia="Times New Roman" w:hint="default"/>
        </w:rPr>
        <w:t>“</w:t>
      </w:r>
      <w:r>
        <w:rPr/>
        <w:t>天津长荣印刷设备股份有限公司</w:t>
      </w:r>
      <w:r>
        <w:rPr>
          <w:rFonts w:ascii="Times New Roman" w:hAnsi="Times New Roman" w:cs="Times New Roman" w:eastAsia="Times New Roman" w:hint="default"/>
        </w:rPr>
        <w:t>”</w:t>
      </w:r>
      <w:r>
        <w:rPr/>
        <w:t>（以下简称本公司，在包含子公司时统称本集 团）系李莉、天津名轩投资有限公司、赵俊伟和陈诗宇为发起人由天津长荣印刷包装设备有限公司（以下简称</w:t>
      </w:r>
      <w:r>
        <w:rPr>
          <w:rFonts w:ascii="Times New Roman" w:hAnsi="Times New Roman" w:cs="Times New Roman" w:eastAsia="Times New Roman" w:hint="default"/>
        </w:rPr>
        <w:t>“</w:t>
      </w:r>
      <w:r>
        <w:rPr/>
        <w:t>长荣公司</w:t>
      </w:r>
      <w:r>
        <w:rPr>
          <w:rFonts w:ascii="Times New Roman" w:hAnsi="Times New Roman" w:cs="Times New Roman" w:eastAsia="Times New Roman" w:hint="default"/>
        </w:rPr>
        <w:t>”</w:t>
      </w:r>
      <w:r>
        <w:rPr/>
        <w:t>） </w:t>
      </w:r>
      <w:r>
        <w:rPr>
          <w:spacing w:val="16"/>
        </w:rPr>
        <w:t>整体变更设立的股份有限公司，</w:t>
      </w:r>
      <w:r>
        <w:rPr>
          <w:spacing w:val="-73"/>
        </w:rPr>
        <w:t> </w:t>
      </w:r>
      <w:r>
        <w:rPr>
          <w:spacing w:val="14"/>
        </w:rPr>
        <w:t>注册资本为</w:t>
      </w:r>
      <w:r>
        <w:rPr>
          <w:spacing w:val="-70"/>
        </w:rPr>
        <w:t> </w:t>
      </w:r>
      <w:r>
        <w:rPr>
          <w:rFonts w:ascii="Times New Roman" w:hAnsi="Times New Roman" w:cs="Times New Roman" w:eastAsia="Times New Roman" w:hint="default"/>
        </w:rPr>
        <w:t>75,000,000.00</w:t>
      </w:r>
      <w:r>
        <w:rPr>
          <w:rFonts w:ascii="Times New Roman" w:hAnsi="Times New Roman" w:cs="Times New Roman" w:eastAsia="Times New Roman" w:hint="default"/>
          <w:spacing w:val="-27"/>
        </w:rPr>
        <w:t> </w:t>
      </w:r>
      <w:r>
        <w:rPr>
          <w:spacing w:val="7"/>
        </w:rPr>
        <w:t>元。于</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26"/>
        </w:rPr>
        <w:t>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3"/>
        </w:rPr>
        <w:t>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spacing w:val="16"/>
        </w:rPr>
        <w:t>日取得天津市工商行政管理局换发的</w:t>
      </w:r>
      <w:r>
        <w:rPr>
          <w:spacing w:val="-83"/>
        </w:rPr>
        <w:t> </w:t>
      </w:r>
      <w:r>
        <w:rPr>
          <w:spacing w:val="-83"/>
        </w:rPr>
      </w:r>
      <w:r>
        <w:rPr>
          <w:rFonts w:ascii="Times New Roman" w:hAnsi="Times New Roman" w:cs="Times New Roman" w:eastAsia="Times New Roman" w:hint="default"/>
          <w:spacing w:val="-2"/>
        </w:rPr>
        <w:t>120000400019418</w:t>
      </w:r>
      <w:r>
        <w:rPr>
          <w:spacing w:val="-2"/>
        </w:rPr>
        <w:t>号《企业法人营业执照》。本公司法定代表人：李莉；本公司住所：天津新技术产业园区北辰科技工业园。</w:t>
      </w:r>
    </w:p>
    <w:p>
      <w:pPr>
        <w:spacing w:line="240" w:lineRule="auto" w:before="4"/>
        <w:rPr>
          <w:rFonts w:ascii="宋体" w:hAnsi="宋体" w:cs="宋体" w:eastAsia="宋体" w:hint="default"/>
          <w:sz w:val="19"/>
          <w:szCs w:val="19"/>
        </w:rPr>
      </w:pPr>
    </w:p>
    <w:p>
      <w:pPr>
        <w:pStyle w:val="BodyText"/>
        <w:spacing w:line="300" w:lineRule="auto"/>
        <w:ind w:right="1126" w:firstLine="360"/>
        <w:jc w:val="both"/>
      </w:pPr>
      <w:r>
        <w:rPr/>
        <w:t>根据本公司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日召开的第一次临时股东大会决议以及中国证券监督管理委员会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[2011]352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文件</w:t>
      </w:r>
      <w:r>
        <w:rPr>
          <w:spacing w:val="2"/>
        </w:rPr>
        <w:t> </w:t>
      </w:r>
      <w:r>
        <w:rPr/>
        <w:t>的核准以及本公司章程规定，本公司向社会公开发行人民币普通股股票</w:t>
      </w:r>
      <w:r>
        <w:rPr>
          <w:rFonts w:ascii="Times New Roman" w:hAnsi="Times New Roman" w:cs="Times New Roman" w:eastAsia="Times New Roman" w:hint="default"/>
        </w:rPr>
        <w:t>25,000,000</w:t>
      </w:r>
      <w:r>
        <w:rPr/>
        <w:t>股，增加股本人民币</w:t>
      </w:r>
      <w:r>
        <w:rPr>
          <w:rFonts w:ascii="Times New Roman" w:hAnsi="Times New Roman" w:cs="Times New Roman" w:eastAsia="Times New Roman" w:hint="default"/>
        </w:rPr>
        <w:t>25,000,000.00</w:t>
      </w:r>
      <w:r>
        <w:rPr/>
        <w:t>元，变</w:t>
      </w:r>
      <w:r>
        <w:rPr>
          <w:spacing w:val="-45"/>
        </w:rPr>
        <w:t> </w:t>
      </w:r>
      <w:r>
        <w:rPr/>
        <w:t>更后的注册资本（股本）为人民币</w:t>
      </w:r>
      <w:r>
        <w:rPr>
          <w:rFonts w:ascii="Times New Roman" w:hAnsi="Times New Roman" w:cs="Times New Roman" w:eastAsia="Times New Roman" w:hint="default"/>
        </w:rPr>
        <w:t>100,000,000.00</w:t>
      </w:r>
      <w:r>
        <w:rPr/>
        <w:t>元。</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spacing w:val="-7"/>
        </w:rPr>
        <w:t>根据深圳证券交易所深证上（</w:t>
      </w:r>
      <w:r>
        <w:rPr>
          <w:rFonts w:ascii="Times New Roman" w:hAnsi="Times New Roman" w:cs="Times New Roman" w:eastAsia="Times New Roman" w:hint="default"/>
          <w:spacing w:val="-7"/>
        </w:rPr>
        <w:t>2011</w:t>
      </w:r>
      <w:r>
        <w:rPr>
          <w:spacing w:val="-7"/>
        </w:rPr>
        <w:t>）</w:t>
      </w:r>
      <w:r>
        <w:rPr>
          <w:rFonts w:ascii="Times New Roman" w:hAnsi="Times New Roman" w:cs="Times New Roman" w:eastAsia="Times New Roman" w:hint="default"/>
          <w:spacing w:val="-7"/>
        </w:rPr>
        <w:t>96</w:t>
      </w:r>
      <w:r>
        <w:rPr>
          <w:spacing w:val="-7"/>
        </w:rPr>
        <w:t>号《关于天津长荣印刷设备股份有限公司人民币普通股股票在创业板上市的通知》，</w:t>
      </w:r>
      <w:r>
        <w:rPr/>
        <w:t> 本公司股票于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日在深圳证券交易所挂牌交易，股票代码</w:t>
      </w:r>
      <w:r>
        <w:rPr>
          <w:rFonts w:ascii="Times New Roman" w:hAnsi="Times New Roman" w:cs="Times New Roman" w:eastAsia="Times New Roman" w:hint="default"/>
        </w:rPr>
        <w:t>300195</w:t>
      </w:r>
      <w:r>
        <w:rPr/>
        <w:t>。</w:t>
      </w:r>
    </w:p>
    <w:p>
      <w:pPr>
        <w:spacing w:line="240" w:lineRule="auto" w:before="4"/>
        <w:rPr>
          <w:rFonts w:ascii="宋体" w:hAnsi="宋体" w:cs="宋体" w:eastAsia="宋体" w:hint="default"/>
          <w:sz w:val="19"/>
          <w:szCs w:val="19"/>
        </w:rPr>
      </w:pPr>
    </w:p>
    <w:p>
      <w:pPr>
        <w:pStyle w:val="BodyText"/>
        <w:spacing w:line="240" w:lineRule="auto"/>
        <w:ind w:left="513" w:right="0"/>
        <w:jc w:val="left"/>
      </w:pPr>
      <w:r>
        <w:rPr>
          <w:spacing w:val="-5"/>
        </w:rPr>
        <w:t>本公司</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13</w:t>
      </w:r>
      <w:r>
        <w:rPr>
          <w:spacing w:val="-5"/>
        </w:rPr>
        <w:t>日取得天津市工商行政管理局换发的《企业法人营业执照》，公司类型变更为股份有限公司（上市），</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547" w:lineRule="auto" w:before="44"/>
        <w:ind w:left="513" w:right="2968" w:hanging="360"/>
        <w:jc w:val="left"/>
      </w:pPr>
      <w:r>
        <w:rPr/>
        <w:t>注册资本变更为壹亿元人民币。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日，更名为天津长荣科技集团股份有限公司。 经过历次资本公积转股和增资，截止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日，本公司股本为人民币</w:t>
      </w:r>
      <w:r>
        <w:rPr>
          <w:rFonts w:ascii="Times New Roman" w:hAnsi="Times New Roman" w:cs="Times New Roman" w:eastAsia="Times New Roman" w:hint="default"/>
        </w:rPr>
        <w:t>433,483,630.00</w:t>
      </w:r>
      <w:r>
        <w:rPr/>
        <w:t>元。</w:t>
      </w:r>
    </w:p>
    <w:p>
      <w:pPr>
        <w:pStyle w:val="BodyText"/>
        <w:spacing w:line="316" w:lineRule="auto" w:before="47"/>
        <w:ind w:right="1133" w:firstLine="360"/>
        <w:jc w:val="both"/>
      </w:pPr>
      <w:r>
        <w:rPr>
          <w:spacing w:val="-2"/>
        </w:rPr>
        <w:t>本公司的经营范围：印刷设备、包装设备、检测设备、精密模具的研制、生产、销售及租赁；本企业生产产品的技术转</w:t>
      </w:r>
      <w:r>
        <w:rPr/>
        <w:t> </w:t>
      </w:r>
      <w:r>
        <w:rPr>
          <w:spacing w:val="-2"/>
        </w:rPr>
        <w:t>让、技术咨询、技术服务；计算机软件技术开发、销售及相关技术服务；货物及技术的进出口（法律、行政法规另有规定的</w:t>
      </w:r>
      <w:r>
        <w:rPr>
          <w:spacing w:val="-73"/>
        </w:rPr>
        <w:t> </w:t>
      </w:r>
      <w:r>
        <w:rPr>
          <w:spacing w:val="-73"/>
        </w:rPr>
      </w:r>
      <w:r>
        <w:rPr>
          <w:spacing w:val="-2"/>
        </w:rPr>
        <w:t>除外）（以上经营范围涉及行业许可的凭许可证件，在有效期内经营，国家有专项专营规定的按规定办理）。主要产品包括</w:t>
      </w:r>
      <w:r>
        <w:rPr>
          <w:spacing w:val="-67"/>
        </w:rPr>
        <w:t> </w:t>
      </w:r>
      <w:r>
        <w:rPr>
          <w:spacing w:val="-67"/>
        </w:rPr>
      </w:r>
      <w:r>
        <w:rPr/>
        <w:t>模切机、凹印机、模烫机、糊盒机等。</w:t>
      </w:r>
    </w:p>
    <w:p>
      <w:pPr>
        <w:spacing w:line="240" w:lineRule="auto" w:before="10"/>
        <w:rPr>
          <w:rFonts w:ascii="宋体" w:hAnsi="宋体" w:cs="宋体" w:eastAsia="宋体" w:hint="default"/>
          <w:sz w:val="19"/>
          <w:szCs w:val="19"/>
        </w:rPr>
      </w:pPr>
    </w:p>
    <w:p>
      <w:pPr>
        <w:pStyle w:val="BodyText"/>
        <w:spacing w:line="319" w:lineRule="auto"/>
        <w:ind w:right="1131" w:firstLine="360"/>
        <w:jc w:val="both"/>
      </w:pPr>
      <w:r>
        <w:rPr>
          <w:spacing w:val="-2"/>
        </w:rPr>
        <w:t>本公司控股股东及最终控制人为李莉女士。股东大会是本公司的权力机构，依法行使公司经营方针、筹资、投资、利润</w:t>
      </w:r>
      <w:r>
        <w:rPr/>
        <w:t> </w:t>
      </w:r>
      <w:r>
        <w:rPr>
          <w:spacing w:val="-2"/>
        </w:rPr>
        <w:t>分配等重大事项决议权。董事会对股东大会负责，依法行使公司的经营决策权；经理层负责组织实施股东大会、董事会决议</w:t>
      </w:r>
      <w:r>
        <w:rPr>
          <w:spacing w:val="-66"/>
        </w:rPr>
        <w:t> </w:t>
      </w:r>
      <w:r>
        <w:rPr>
          <w:spacing w:val="-66"/>
        </w:rPr>
      </w:r>
      <w:r>
        <w:rPr/>
        <w:t>事项，主持企业的生产经营管理工作。</w:t>
      </w:r>
    </w:p>
    <w:p>
      <w:pPr>
        <w:pStyle w:val="BodyText"/>
        <w:spacing w:line="316" w:lineRule="auto" w:before="17"/>
        <w:ind w:right="1130" w:firstLine="288"/>
        <w:jc w:val="both"/>
      </w:pPr>
      <w:r>
        <w:rPr>
          <w:spacing w:val="-1"/>
        </w:rPr>
        <w:t>本公司根据相关法律、法规及规范性文件和公司章程的要求，结合本公司的实际情况，设总经办、研发部、质检部、生</w:t>
      </w:r>
      <w:r>
        <w:rPr/>
        <w:t> </w:t>
      </w:r>
      <w:r>
        <w:rPr>
          <w:spacing w:val="-2"/>
        </w:rPr>
        <w:t>管部、审计部、设备制造部、设备动力部、市场部、投资管理部、人力资源部、物流采购中心、财务部、证券部等职能管理</w:t>
      </w:r>
      <w:r>
        <w:rPr>
          <w:spacing w:val="-70"/>
        </w:rPr>
        <w:t> </w:t>
      </w:r>
      <w:r>
        <w:rPr>
          <w:spacing w:val="-70"/>
        </w:rPr>
      </w:r>
      <w:r>
        <w:rPr/>
        <w:t>部门。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spacing w:line="309" w:lineRule="auto"/>
        <w:ind w:right="0" w:firstLine="360"/>
        <w:jc w:val="left"/>
      </w:pPr>
      <w:r>
        <w:rPr>
          <w:spacing w:val="-4"/>
        </w:rPr>
        <w:t>本公司合并财务报表范围包括：长荣股份（香港）有限公司、天津长荣震德机械有限公司、天津绿动能源科技有限公司、</w:t>
      </w:r>
      <w:r>
        <w:rPr/>
        <w:t> 天津荣彩科技有限公司、</w:t>
      </w:r>
      <w:r>
        <w:rPr>
          <w:rFonts w:ascii="Times New Roman" w:hAnsi="Times New Roman" w:cs="Times New Roman" w:eastAsia="Times New Roman" w:hint="default"/>
        </w:rPr>
        <w:t>MASTERWORKJAPAN Co., Ltd</w:t>
      </w:r>
      <w:r>
        <w:rPr/>
        <w:t>、成都长荣印刷设备有限公司、</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23"/>
        </w:rPr>
        <w:t> </w:t>
      </w:r>
      <w:r>
        <w:rPr>
          <w:rFonts w:ascii="Times New Roman" w:hAnsi="Times New Roman" w:cs="Times New Roman" w:eastAsia="Times New Roman" w:hint="default"/>
        </w:rPr>
        <w:t>INC</w:t>
      </w:r>
      <w:r>
        <w:rPr/>
        <w:t>、天津 </w:t>
      </w:r>
      <w:r>
        <w:rPr>
          <w:spacing w:val="-2"/>
        </w:rPr>
        <w:t>长荣云印刷科技有限公司、天津长荣控股有限公司、天津长荣数码科技有限公司、深圳市力群印务有限公司、天津长荣激光</w:t>
      </w:r>
      <w:r>
        <w:rPr>
          <w:spacing w:val="-65"/>
        </w:rPr>
        <w:t> </w:t>
      </w:r>
      <w:r>
        <w:rPr>
          <w:spacing w:val="-65"/>
        </w:rPr>
      </w:r>
      <w:r>
        <w:rPr>
          <w:spacing w:val="-2"/>
        </w:rPr>
        <w:t>科技有限公司、天津欧福瑞国际贸易有限公司、上海伯奈尔印刷包装机械有限公司、天津长鑫印刷产业投资合伙企业（有限</w:t>
      </w:r>
      <w:r>
        <w:rPr>
          <w:spacing w:val="-65"/>
        </w:rPr>
        <w:t> </w:t>
      </w:r>
      <w:r>
        <w:rPr>
          <w:spacing w:val="-65"/>
        </w:rPr>
      </w:r>
      <w:r>
        <w:rPr>
          <w:spacing w:val="-2"/>
        </w:rPr>
        <w:t>合伙）、长荣华鑫融资租赁有限公司、北京北瀛铸造有限责任公司、长荣（营口）激光科技有限公司、天津桂冠包装材料有</w:t>
      </w:r>
      <w:r>
        <w:rPr>
          <w:spacing w:val="-73"/>
        </w:rPr>
        <w:t> </w:t>
      </w:r>
      <w:r>
        <w:rPr>
          <w:spacing w:val="-73"/>
        </w:rPr>
      </w:r>
      <w:r>
        <w:rPr/>
        <w:t>限公司、鸿华视像（天津）科技有限公司、</w:t>
      </w:r>
      <w:r>
        <w:rPr>
          <w:rFonts w:ascii="Times New Roman" w:hAnsi="Times New Roman" w:cs="Times New Roman" w:eastAsia="Times New Roman" w:hint="default"/>
          <w:sz w:val="20"/>
          <w:szCs w:val="20"/>
        </w:rPr>
        <w:t>Masterwork Machinery S.à</w:t>
      </w:r>
      <w:r>
        <w:rPr>
          <w:rFonts w:ascii="Times New Roman" w:hAnsi="Times New Roman" w:cs="Times New Roman" w:eastAsia="Times New Roman" w:hint="default"/>
          <w:spacing w:val="26"/>
          <w:sz w:val="20"/>
          <w:szCs w:val="20"/>
        </w:rPr>
        <w:t> </w:t>
      </w:r>
      <w:r>
        <w:rPr>
          <w:rFonts w:ascii="Times New Roman" w:hAnsi="Times New Roman" w:cs="Times New Roman" w:eastAsia="Times New Roman" w:hint="default"/>
          <w:sz w:val="20"/>
          <w:szCs w:val="20"/>
        </w:rPr>
        <w:t>r.l</w:t>
      </w:r>
      <w:r>
        <w:rPr/>
        <w:t>等二十一家二级子公司，天津荣联汇智智能科技 有限公司、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23"/>
        </w:rPr>
        <w:t> </w:t>
      </w:r>
      <w:r>
        <w:rPr>
          <w:rFonts w:ascii="Times New Roman" w:hAnsi="Times New Roman" w:cs="Times New Roman" w:eastAsia="Times New Roman" w:hint="default"/>
        </w:rPr>
        <w:t>GmbH</w:t>
      </w:r>
      <w:r>
        <w:rPr/>
        <w:t>、天津长荣绿色包装材料有限公司、天津北瀛再生资源回收利用有限公司、河南翠 阳阳商贸有限公司五家三级子公司以及</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19"/>
        </w:rPr>
        <w:t> </w:t>
      </w:r>
      <w:r>
        <w:rPr>
          <w:rFonts w:ascii="Times New Roman" w:hAnsi="Times New Roman" w:cs="Times New Roman" w:eastAsia="Times New Roman" w:hint="default"/>
        </w:rPr>
        <w:t>O.</w:t>
      </w:r>
      <w:r>
        <w:rPr/>
        <w:t>一家四级子公司。与上年相比，本年因非同一控制下 </w:t>
      </w:r>
      <w:r>
        <w:rPr>
          <w:spacing w:val="-2"/>
        </w:rPr>
        <w:t>企业合并增加鸿华视像（天津）科技有限公司一家子公司，因同一控制下企业合并增加天津桂冠包装材料有限公司一家子公</w:t>
      </w:r>
      <w:r>
        <w:rPr>
          <w:spacing w:val="-65"/>
        </w:rPr>
        <w:t> </w:t>
      </w:r>
      <w:r>
        <w:rPr>
          <w:spacing w:val="-65"/>
        </w:rPr>
      </w:r>
      <w:r>
        <w:rPr/>
        <w:t>司，因新设增加</w:t>
      </w:r>
      <w:r>
        <w:rPr>
          <w:rFonts w:ascii="Times New Roman" w:hAnsi="Times New Roman" w:cs="Times New Roman" w:eastAsia="Times New Roman" w:hint="default"/>
          <w:sz w:val="20"/>
          <w:szCs w:val="20"/>
        </w:rPr>
        <w:t>Masterwork Machinery S.à</w:t>
      </w:r>
      <w:r>
        <w:rPr>
          <w:rFonts w:ascii="Times New Roman" w:hAnsi="Times New Roman" w:cs="Times New Roman" w:eastAsia="Times New Roman" w:hint="default"/>
          <w:spacing w:val="-7"/>
          <w:sz w:val="20"/>
          <w:szCs w:val="20"/>
        </w:rPr>
        <w:t> </w:t>
      </w:r>
      <w:r>
        <w:rPr>
          <w:rFonts w:ascii="Times New Roman" w:hAnsi="Times New Roman" w:cs="Times New Roman" w:eastAsia="Times New Roman" w:hint="default"/>
          <w:sz w:val="20"/>
          <w:szCs w:val="20"/>
        </w:rPr>
        <w:t>r.l</w:t>
      </w:r>
      <w:r>
        <w:rPr/>
        <w:t>一家子公司，因转让股份减少天津荣彩</w:t>
      </w:r>
      <w:r>
        <w:rPr>
          <w:rFonts w:ascii="Times New Roman" w:hAnsi="Times New Roman" w:cs="Times New Roman" w:eastAsia="Times New Roman" w:hint="default"/>
        </w:rPr>
        <w:t>3D</w:t>
      </w:r>
      <w:r>
        <w:rPr/>
        <w:t>科技有限公司一家子公司。</w:t>
      </w:r>
    </w:p>
    <w:p>
      <w:pPr>
        <w:pStyle w:val="BodyText"/>
        <w:spacing w:line="239" w:lineRule="exact"/>
        <w:ind w:left="441" w:right="0"/>
        <w:jc w:val="left"/>
      </w:pPr>
      <w:r>
        <w:rPr/>
        <w:t>详见本附注</w:t>
      </w:r>
      <w:r>
        <w:rPr>
          <w:rFonts w:ascii="Times New Roman" w:hAnsi="Times New Roman" w:cs="Times New Roman" w:eastAsia="Times New Roman" w:hint="default"/>
        </w:rPr>
        <w:t>“</w:t>
      </w:r>
      <w:r>
        <w:rPr/>
        <w:t>八、合并范围的变化</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1134" w:firstLine="288"/>
        <w:jc w:val="both"/>
      </w:pPr>
      <w:r>
        <w:rPr>
          <w:spacing w:val="-1"/>
        </w:rPr>
        <w:t>本集团财务报表以持续经营为基础，根据实际发生的交易和事项，按照财政部颁布的《企业会计准则》及相关规定，并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本集团有近期获利经营的历史且有财务资源支持，认为以持续经营为基础编制财务报表是合理的。</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具体会计政策和会计估计提示：</w:t>
      </w:r>
    </w:p>
    <w:p>
      <w:pPr>
        <w:spacing w:after="0" w:line="240" w:lineRule="auto"/>
        <w:jc w:val="left"/>
        <w:sectPr>
          <w:pgSz w:w="11910" w:h="16840"/>
          <w:pgMar w:header="745"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36" w:firstLine="439"/>
        <w:jc w:val="both"/>
      </w:pPr>
      <w:r>
        <w:rPr/>
        <w:t>本集团根据实际生产经营特点制定的具体会计政策和会计估计包括应收款项坏账准备的确认和计量、发出存货计量、 固定资产分类及折旧方法、无形资产摊销、研发费用资本化条件、收入确认和计量等。</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6" w:firstLine="439"/>
        <w:jc w:val="both"/>
      </w:pPr>
      <w:r>
        <w:rPr/>
        <w:t>本公司编制的财务报表符合企业会计准则的要求，真实、完整地反映了本公司和本集团的财务状况、经营成果和现金 流量等有关信息。</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本集团以人民币为记账本位币。</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0" w:firstLine="391"/>
        <w:jc w:val="both"/>
      </w:pPr>
      <w:r>
        <w:rPr/>
        <w:t>本集团作为合并方，在同一控制下企业合并中取得的资产和负债，在合并日按被合并方在最终控制方合并报表中的账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4"/>
        </w:rPr>
        <w:t> </w:t>
      </w:r>
      <w:r>
        <w:rPr>
          <w:spacing w:val="-64"/>
        </w:rPr>
      </w:r>
      <w:r>
        <w:rPr/>
        <w:t>益。</w:t>
      </w:r>
    </w:p>
    <w:p>
      <w:pPr>
        <w:spacing w:line="240" w:lineRule="auto" w:before="11"/>
        <w:rPr>
          <w:rFonts w:ascii="宋体" w:hAnsi="宋体" w:cs="宋体" w:eastAsia="宋体" w:hint="default"/>
          <w:sz w:val="19"/>
          <w:szCs w:val="19"/>
        </w:rPr>
      </w:pPr>
    </w:p>
    <w:p>
      <w:pPr>
        <w:pStyle w:val="BodyText"/>
        <w:spacing w:line="316" w:lineRule="auto"/>
        <w:ind w:left="254" w:right="1130" w:firstLine="268"/>
        <w:jc w:val="both"/>
      </w:pPr>
      <w:r>
        <w:rPr/>
        <w:t>在非同一控制下企业合并中取得的被购买方可辨认资产、负债及或有负债在收购日以公允价值计量。合并成本为本集 团在购买日为取得对被购买方的控制权而支付的现金或非现金资产、发行或承担的负债、发行的权益性证券等的公允价值 以及在企业合并中发生的各项直接相关费用之和（通过多次交易分步实现的企业合并，其合并成本为每一单项交易的成本 之和）。合并成本大于合并中取得的被购买方可辨认净资产公允价值份额的差额，确认为商誉；合并成本小于合并中取得 的被购买方可辨认净资产公允价值份额的，首先对合并中取得的各项可辨认资产、负债及或有负债的公允价值、以及合并 对价的非现金资产或发行的权益性证券等的公允价值进行复核，经复核后，合并成本仍小于合并中取得的被购买方可辨认 净资产公允价值份额的，将其差额计入合并当期营业外收入。</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w:t>
      </w:r>
      <w:r>
        <w:rPr/>
        <w:t>、合并财务报表的编制方法</w:t>
      </w:r>
      <w:r>
        <w:rPr>
          <w:b w:val="0"/>
          <w:bCs w:val="0"/>
        </w:rPr>
      </w:r>
    </w:p>
    <w:p>
      <w:pPr>
        <w:pStyle w:val="BodyText"/>
        <w:spacing w:line="410" w:lineRule="atLeast" w:before="162"/>
        <w:ind w:left="513" w:right="0"/>
        <w:jc w:val="left"/>
      </w:pPr>
      <w:r>
        <w:rPr/>
        <w:t>本集团将所有控制的子公司纳入合并财务报表范围。 </w:t>
      </w:r>
      <w:r>
        <w:rPr>
          <w:spacing w:val="-2"/>
        </w:rPr>
        <w:t>在编制合并财务报表时，子公司与本公司采用的会计政策或会计期间不一致的，按照本公司的会计政策或会计期间对子</w:t>
      </w:r>
    </w:p>
    <w:p>
      <w:pPr>
        <w:pStyle w:val="BodyText"/>
        <w:spacing w:line="240" w:lineRule="auto" w:before="74"/>
        <w:ind w:right="0"/>
        <w:jc w:val="left"/>
      </w:pPr>
      <w:r>
        <w:rPr/>
        <w:t>公司财务报表进行必要的调整。</w:t>
      </w:r>
    </w:p>
    <w:p>
      <w:pPr>
        <w:spacing w:line="240" w:lineRule="auto" w:before="7"/>
        <w:rPr>
          <w:rFonts w:ascii="宋体" w:hAnsi="宋体" w:cs="宋体" w:eastAsia="宋体" w:hint="default"/>
          <w:sz w:val="13"/>
          <w:szCs w:val="13"/>
        </w:rPr>
      </w:pPr>
    </w:p>
    <w:p>
      <w:pPr>
        <w:pStyle w:val="BodyText"/>
        <w:spacing w:line="309" w:lineRule="auto"/>
        <w:ind w:right="1131" w:firstLine="360"/>
        <w:jc w:val="both"/>
      </w:pPr>
      <w:r>
        <w:rPr>
          <w:spacing w:val="-2"/>
        </w:rPr>
        <w:t>合并范围内的所有重大内部交易、往来余额及未实现利润在合并报表编制时予以抵销。子公司的所有者权益中不属于母</w:t>
      </w:r>
      <w:r>
        <w:rPr/>
        <w:t> 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r>
        <w:rPr>
          <w:spacing w:val="-73"/>
        </w:rPr>
        <w:t> </w:t>
      </w:r>
      <w:r>
        <w:rPr>
          <w:spacing w:val="-73"/>
        </w:rPr>
      </w:r>
      <w:r>
        <w:rPr/>
        <w:t>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spacing w:line="240" w:lineRule="auto" w:before="9"/>
        <w:rPr>
          <w:rFonts w:ascii="宋体" w:hAnsi="宋体" w:cs="宋体" w:eastAsia="宋体" w:hint="default"/>
          <w:sz w:val="18"/>
          <w:szCs w:val="18"/>
        </w:rPr>
      </w:pPr>
    </w:p>
    <w:p>
      <w:pPr>
        <w:pStyle w:val="BodyText"/>
        <w:spacing w:line="316" w:lineRule="auto"/>
        <w:ind w:right="1136" w:firstLine="439"/>
        <w:jc w:val="both"/>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spacing w:line="240" w:lineRule="auto" w:before="10"/>
        <w:rPr>
          <w:rFonts w:ascii="宋体" w:hAnsi="宋体" w:cs="宋体" w:eastAsia="宋体" w:hint="default"/>
          <w:sz w:val="19"/>
          <w:szCs w:val="19"/>
        </w:rPr>
      </w:pPr>
    </w:p>
    <w:p>
      <w:pPr>
        <w:pStyle w:val="BodyText"/>
        <w:spacing w:line="240" w:lineRule="auto"/>
        <w:ind w:left="592" w:right="0"/>
        <w:jc w:val="left"/>
      </w:pPr>
      <w:r>
        <w:rPr/>
        <w:t>通过多次交易分步取得同一控制下被投资单位的股权，最终形成企业合并，编制合并报表时，视同在最终控制方开始</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控制时即以目前的状态存在进行调整，在编制比较报表时，以不早于本公司和被合并方同处于最终控制方的控制之下的时点</w:t>
      </w:r>
      <w:r>
        <w:rPr>
          <w:spacing w:val="-64"/>
        </w:rPr>
        <w:t> </w:t>
      </w:r>
      <w:r>
        <w:rPr>
          <w:spacing w:val="-64"/>
        </w:rPr>
      </w:r>
      <w:r>
        <w:rPr>
          <w:spacing w:val="-2"/>
        </w:rPr>
        <w:t>为限，将被合并方的有关资产、负债并入本公司合并财务报表的比较报表中，并将合并而增加的净资产在比较报表中调整所</w:t>
      </w:r>
      <w:r>
        <w:rPr>
          <w:spacing w:val="-63"/>
        </w:rPr>
        <w:t> </w:t>
      </w:r>
      <w:r>
        <w:rPr>
          <w:spacing w:val="-63"/>
        </w:rPr>
      </w:r>
      <w:r>
        <w:rPr>
          <w:spacing w:val="-2"/>
        </w:rPr>
        <w:t>有者权益项下的相关项目。为避免对被合并方净资产的价值进行重复计算，本公司在达到合并之前持有的长期股权投资，在</w:t>
      </w:r>
      <w:r>
        <w:rPr>
          <w:spacing w:val="-63"/>
        </w:rPr>
        <w:t> </w:t>
      </w:r>
      <w:r>
        <w:rPr>
          <w:spacing w:val="-63"/>
        </w:rPr>
      </w:r>
      <w:r>
        <w:rPr>
          <w:spacing w:val="-2"/>
        </w:rPr>
        <w:t>取得原股权之日与本公司和被合并方处于同一方最终控制之日孰晚日起至合并日之间已确认有关损益、其他综合收益和其他</w:t>
      </w:r>
      <w:r>
        <w:rPr>
          <w:spacing w:val="-64"/>
        </w:rPr>
        <w:t> </w:t>
      </w:r>
      <w:r>
        <w:rPr>
          <w:spacing w:val="-64"/>
        </w:rPr>
      </w:r>
      <w:r>
        <w:rPr/>
        <w:t>净资产变动，应分别冲减比较报表期间的期初留存收益和当期损益。</w:t>
      </w:r>
    </w:p>
    <w:p>
      <w:pPr>
        <w:spacing w:line="240" w:lineRule="auto" w:before="10"/>
        <w:rPr>
          <w:rFonts w:ascii="宋体" w:hAnsi="宋体" w:cs="宋体" w:eastAsia="宋体" w:hint="default"/>
          <w:sz w:val="19"/>
          <w:szCs w:val="19"/>
        </w:rPr>
      </w:pPr>
    </w:p>
    <w:p>
      <w:pPr>
        <w:pStyle w:val="BodyText"/>
        <w:spacing w:line="316" w:lineRule="auto"/>
        <w:ind w:right="1136" w:firstLine="439"/>
        <w:jc w:val="both"/>
      </w:pPr>
      <w:r>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9" w:lineRule="auto"/>
        <w:ind w:right="1129" w:firstLine="439"/>
        <w:jc w:val="both"/>
      </w:pPr>
      <w:r>
        <w:rPr/>
        <w:t>通过多次交易分步取得非同一控制下被投资单位的股权，最终形成企业合并，编制合并报表时，对于购买日之前持有 </w:t>
      </w:r>
      <w:r>
        <w:rPr>
          <w:spacing w:val="-2"/>
        </w:rPr>
        <w:t>的被购买方的股权，按照该股权在购买日的公允价值进行重新计量，公允价值与其账面价值的差额计入当期投资收益；与其</w:t>
      </w:r>
      <w:r>
        <w:rPr>
          <w:spacing w:val="-63"/>
        </w:rPr>
        <w:t> </w:t>
      </w:r>
      <w:r>
        <w:rPr>
          <w:spacing w:val="-63"/>
        </w:rPr>
      </w:r>
      <w:r>
        <w:rPr>
          <w:spacing w:val="-2"/>
        </w:rPr>
        <w:t>相关的购买日之前持有的被购买方的股权涉及权益法核算下的其他综合收益以及除净损益、其他综合收益和利润分配外的其</w:t>
      </w:r>
      <w:r>
        <w:rPr>
          <w:spacing w:val="-64"/>
        </w:rPr>
        <w:t> </w:t>
      </w:r>
      <w:r>
        <w:rPr>
          <w:spacing w:val="-64"/>
        </w:rPr>
      </w:r>
      <w:r>
        <w:rPr>
          <w:spacing w:val="-2"/>
        </w:rPr>
        <w:t>他所有者权益变动，在购买日所属当期转为投资损益，由于被投资方重新计量设定受益计划净负债或净资产变动而产生的其</w:t>
      </w:r>
      <w:r>
        <w:rPr>
          <w:spacing w:val="-64"/>
        </w:rPr>
        <w:t> </w:t>
      </w:r>
      <w:r>
        <w:rPr>
          <w:spacing w:val="-64"/>
        </w:rPr>
      </w:r>
      <w:r>
        <w:rPr/>
        <w:t>他综合收益除外。</w:t>
      </w:r>
    </w:p>
    <w:p>
      <w:pPr>
        <w:spacing w:line="240" w:lineRule="auto" w:before="8"/>
        <w:rPr>
          <w:rFonts w:ascii="宋体" w:hAnsi="宋体" w:cs="宋体" w:eastAsia="宋体" w:hint="default"/>
          <w:sz w:val="19"/>
          <w:szCs w:val="19"/>
        </w:rPr>
      </w:pPr>
    </w:p>
    <w:p>
      <w:pPr>
        <w:pStyle w:val="BodyText"/>
        <w:spacing w:line="316" w:lineRule="auto"/>
        <w:ind w:right="1132" w:firstLine="439"/>
        <w:jc w:val="both"/>
      </w:pPr>
      <w:r>
        <w:rPr/>
        <w:t>本集团在不丧失控制权的情况下部分处置对子公司的长期股权投资，在合并财务报表中，处置价款与处置长期股权投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spacing w:line="240" w:lineRule="auto" w:before="10"/>
        <w:rPr>
          <w:rFonts w:ascii="宋体" w:hAnsi="宋体" w:cs="宋体" w:eastAsia="宋体" w:hint="default"/>
          <w:sz w:val="19"/>
          <w:szCs w:val="19"/>
        </w:rPr>
      </w:pPr>
    </w:p>
    <w:p>
      <w:pPr>
        <w:pStyle w:val="BodyText"/>
        <w:spacing w:line="316" w:lineRule="auto"/>
        <w:ind w:right="1132" w:firstLine="439"/>
        <w:jc w:val="both"/>
      </w:pPr>
      <w:r>
        <w:rPr/>
        <w:t>本集团因处置部分股权投资等原因丧失了对被投资方的控制权的，在编制合并财务报表时，对于剩余股权，按照其在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5"/>
        </w:rPr>
        <w:t> </w:t>
      </w:r>
      <w:r>
        <w:rPr>
          <w:spacing w:val="-65"/>
        </w:rPr>
      </w:r>
      <w:r>
        <w:rPr/>
        <w:t>有子公司股权投资相关的其他综合收益等，在丧失控制权时转为当期投资损益</w:t>
      </w:r>
      <w:r>
        <w:rPr>
          <w:spacing w:val="-18"/>
        </w:rPr>
        <w:t> </w:t>
      </w:r>
      <w:r>
        <w:rPr/>
        <w:t>。</w:t>
      </w:r>
    </w:p>
    <w:p>
      <w:pPr>
        <w:spacing w:line="240" w:lineRule="auto" w:before="11"/>
        <w:rPr>
          <w:rFonts w:ascii="宋体" w:hAnsi="宋体" w:cs="宋体" w:eastAsia="宋体" w:hint="default"/>
          <w:sz w:val="19"/>
          <w:szCs w:val="19"/>
        </w:rPr>
      </w:pPr>
    </w:p>
    <w:p>
      <w:pPr>
        <w:pStyle w:val="BodyText"/>
        <w:spacing w:line="316" w:lineRule="auto"/>
        <w:ind w:right="1132" w:firstLine="439"/>
        <w:jc w:val="both"/>
      </w:pPr>
      <w:r>
        <w:rPr/>
        <w:t>本集团通过多次交易分步处置对子公司股权投资直至丧失控制权的，如果处置对子公司股权投资直至丧失控制权的各 </w:t>
      </w:r>
      <w:r>
        <w:rPr>
          <w:spacing w:val="-2"/>
        </w:rPr>
        <w:t>项交易属于一揽子交易的，应当将各项交易作为一项处置子公司并丧失控制权的交易进行会计处理；但是，在丧失控制权之</w:t>
      </w:r>
      <w:r>
        <w:rPr>
          <w:spacing w:val="-67"/>
        </w:rPr>
        <w:t> </w:t>
      </w:r>
      <w:r>
        <w:rPr>
          <w:spacing w:val="-67"/>
        </w:rPr>
      </w:r>
      <w:r>
        <w:rPr>
          <w:spacing w:val="-2"/>
        </w:rPr>
        <w:t>前每一次处置价款与处置投资对应的享有该子公司净资产份额的差额，在合并财务报表中确认为其他综合收益，在丧失控制</w:t>
      </w:r>
      <w:r>
        <w:rPr>
          <w:spacing w:val="-64"/>
        </w:rPr>
        <w:t> </w:t>
      </w:r>
      <w:r>
        <w:rPr>
          <w:spacing w:val="-64"/>
        </w:rPr>
      </w:r>
      <w:r>
        <w:rPr/>
        <w:t>权时一并转入丧失控制权当期的投资损益。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6</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28" w:firstLine="439"/>
        <w:jc w:val="both"/>
      </w:pPr>
      <w:r>
        <w:rPr/>
        <w:t>本集团现金流量表之现金指库存现金以及可以随时用于支付的存款。现金流量表之现金等价物指持有期限不超过</w:t>
      </w:r>
      <w:r>
        <w:rPr>
          <w:rFonts w:ascii="Times New Roman" w:hAnsi="Times New Roman" w:cs="Times New Roman" w:eastAsia="Times New Roman" w:hint="default"/>
        </w:rPr>
        <w:t>3</w:t>
      </w:r>
      <w:r>
        <w:rPr/>
        <w:t>个 月、流动性强、易于转换为已知金额现金且价值变动风险很小的投资。</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7</w:t>
      </w:r>
      <w:r>
        <w:rPr/>
        <w:t>、外币业务和外币报表折算</w:t>
      </w:r>
      <w:r>
        <w:rPr>
          <w:b w:val="0"/>
          <w:bCs w:val="0"/>
        </w:rPr>
      </w:r>
    </w:p>
    <w:p>
      <w:pPr>
        <w:pStyle w:val="BodyText"/>
        <w:spacing w:line="540" w:lineRule="atLeast" w:before="43"/>
        <w:ind w:left="592" w:right="1134" w:hanging="36"/>
        <w:jc w:val="left"/>
      </w:pPr>
      <w:r>
        <w:rPr/>
        <w:t>（</w:t>
      </w:r>
      <w:r>
        <w:rPr>
          <w:rFonts w:ascii="Times New Roman" w:hAnsi="Times New Roman" w:cs="Times New Roman" w:eastAsia="Times New Roman" w:hint="default"/>
        </w:rPr>
        <w:t>1</w:t>
      </w:r>
      <w:r>
        <w:rPr/>
        <w:t>）外币交易 本集团外币交易按交易发生日的即期汇率将外币金额折算为人民币金额。于资产负债表日，外币货币性项目采用资产</w:t>
      </w:r>
    </w:p>
    <w:p>
      <w:pPr>
        <w:pStyle w:val="BodyText"/>
        <w:spacing w:line="316" w:lineRule="auto" w:before="76"/>
        <w:ind w:right="1132"/>
        <w:jc w:val="both"/>
      </w:pPr>
      <w:r>
        <w:rPr>
          <w:spacing w:val="-2"/>
        </w:rPr>
        <w:t>负债表日的即期汇率折算为人民币，所产生的折算差额除了为购建或生产符合资本化条件的资产而借入的外币专门借款产生</w:t>
      </w:r>
      <w:r>
        <w:rPr>
          <w:spacing w:val="-64"/>
        </w:rPr>
        <w:t> </w:t>
      </w:r>
      <w:r>
        <w:rPr>
          <w:spacing w:val="-64"/>
        </w:rPr>
      </w:r>
      <w:r>
        <w:rPr/>
        <w:t>的汇兑差额按资本化的原则处理外，直接计入当期损益。</w:t>
      </w:r>
    </w:p>
    <w:p>
      <w:pPr>
        <w:pStyle w:val="BodyText"/>
        <w:spacing w:line="552" w:lineRule="exact" w:before="27"/>
        <w:ind w:left="544" w:right="0" w:firstLine="12"/>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w:t>
      </w:r>
    </w:p>
    <w:p>
      <w:pPr>
        <w:pStyle w:val="BodyText"/>
        <w:spacing w:line="227" w:lineRule="exact"/>
        <w:ind w:right="0"/>
        <w:jc w:val="both"/>
      </w:pPr>
      <w:r>
        <w:rPr/>
        <w:t>业务发生时的即期汇率折算；利润表中的收入与费用项目，采用交易发生期间的平均汇率折算。上述折算产生的外币报表折</w:t>
      </w:r>
    </w:p>
    <w:p>
      <w:pPr>
        <w:spacing w:after="0" w:line="227" w:lineRule="exact"/>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算差额，在其他综合收益项目中列示。外币现金流量采用现金流量发生期间的平均汇率折算。汇率变动对现金的影响额，在</w:t>
      </w:r>
      <w:r>
        <w:rPr>
          <w:spacing w:val="-64"/>
        </w:rPr>
        <w:t> </w:t>
      </w:r>
      <w:r>
        <w:rPr>
          <w:spacing w:val="-64"/>
        </w:rPr>
      </w:r>
      <w:r>
        <w:rPr/>
        <w:t>现金流量表中单独列示。</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8</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本集团成为金融工具合同的一方时确认一项金融资产或金融负债。</w:t>
      </w:r>
    </w:p>
    <w:p>
      <w:pPr>
        <w:spacing w:line="240" w:lineRule="auto" w:before="2"/>
        <w:rPr>
          <w:rFonts w:ascii="宋体" w:hAnsi="宋体" w:cs="宋体" w:eastAsia="宋体" w:hint="default"/>
          <w:sz w:val="24"/>
          <w:szCs w:val="24"/>
        </w:rPr>
      </w:pPr>
    </w:p>
    <w:p>
      <w:pPr>
        <w:pStyle w:val="BodyText"/>
        <w:spacing w:line="240" w:lineRule="auto"/>
        <w:ind w:left="592" w:right="0"/>
        <w:jc w:val="left"/>
      </w:pPr>
      <w:r>
        <w:rPr/>
        <w:t>（</w:t>
      </w:r>
      <w:r>
        <w:rPr>
          <w:rFonts w:ascii="Times New Roman" w:hAnsi="Times New Roman" w:cs="Times New Roman" w:eastAsia="Times New Roman" w:hint="default"/>
        </w:rPr>
        <w:t>1</w:t>
      </w:r>
      <w:r>
        <w:rPr/>
        <w:t>）金融资产</w:t>
      </w:r>
    </w:p>
    <w:p>
      <w:pPr>
        <w:spacing w:line="240" w:lineRule="auto" w:before="7"/>
        <w:rPr>
          <w:rFonts w:ascii="宋体" w:hAnsi="宋体" w:cs="宋体" w:eastAsia="宋体" w:hint="default"/>
          <w:sz w:val="12"/>
          <w:szCs w:val="12"/>
        </w:rPr>
      </w:pPr>
    </w:p>
    <w:p>
      <w:pPr>
        <w:pStyle w:val="BodyText"/>
        <w:spacing w:line="240" w:lineRule="auto"/>
        <w:ind w:left="590" w:right="0"/>
        <w:jc w:val="left"/>
      </w:pPr>
      <w:r>
        <w:rPr>
          <w:rFonts w:ascii="Times New Roman" w:hAnsi="Times New Roman" w:cs="Times New Roman" w:eastAsia="Times New Roman" w:hint="default"/>
        </w:rPr>
        <w:t>1</w:t>
      </w:r>
      <w:r>
        <w:rPr/>
        <w:t>）金融资产分类、确认依据和计量方法</w:t>
      </w:r>
    </w:p>
    <w:p>
      <w:pPr>
        <w:spacing w:line="240" w:lineRule="auto" w:before="13"/>
        <w:rPr>
          <w:rFonts w:ascii="宋体" w:hAnsi="宋体" w:cs="宋体" w:eastAsia="宋体" w:hint="default"/>
          <w:sz w:val="22"/>
          <w:szCs w:val="22"/>
        </w:rPr>
      </w:pPr>
    </w:p>
    <w:p>
      <w:pPr>
        <w:pStyle w:val="BodyText"/>
        <w:spacing w:line="319" w:lineRule="auto"/>
        <w:ind w:right="1132" w:firstLine="360"/>
        <w:jc w:val="both"/>
      </w:pPr>
      <w:r>
        <w:rPr>
          <w:spacing w:val="-2"/>
        </w:rPr>
        <w:t>本集团根据管理金融资产的业务模式和金融资产的合同现金流特征，将金融资产分类为以摊余成本计量的金融资产、以</w:t>
      </w:r>
      <w:r>
        <w:rPr/>
        <w:t> 公允价值计量且其变动计入其他综合收益的金融资产、以公允价值计量且其变动计入当期损益的金融资产。</w:t>
      </w:r>
    </w:p>
    <w:p>
      <w:pPr>
        <w:spacing w:line="240" w:lineRule="auto" w:before="8"/>
        <w:rPr>
          <w:rFonts w:ascii="宋体" w:hAnsi="宋体" w:cs="宋体" w:eastAsia="宋体" w:hint="default"/>
          <w:sz w:val="19"/>
          <w:szCs w:val="19"/>
        </w:rPr>
      </w:pPr>
    </w:p>
    <w:p>
      <w:pPr>
        <w:pStyle w:val="BodyText"/>
        <w:spacing w:line="316" w:lineRule="auto"/>
        <w:ind w:right="1130" w:firstLine="360"/>
        <w:jc w:val="both"/>
      </w:pPr>
      <w:r>
        <w:rPr>
          <w:spacing w:val="-2"/>
        </w:rPr>
        <w:t>本集团将同时符合下列条件的金融资产分类为以摊余成本计量的金融资产：①管理该金融资产的业务模式是以收取合同</w:t>
      </w:r>
      <w:r>
        <w:rPr/>
        <w:t> </w:t>
      </w:r>
      <w:r>
        <w:rPr>
          <w:spacing w:val="-2"/>
        </w:rPr>
        <w:t>现金流量为目标。②该金融资产的合同条款规定，在特定日期产生的现金流量，仅为对本金和以未偿付本金金额为基础的利</w:t>
      </w:r>
      <w:r>
        <w:rPr>
          <w:spacing w:val="-63"/>
        </w:rPr>
        <w:t> </w:t>
      </w:r>
      <w:r>
        <w:rPr>
          <w:spacing w:val="-63"/>
        </w:rPr>
      </w:r>
      <w:r>
        <w:rPr>
          <w:spacing w:val="-2"/>
        </w:rPr>
        <w:t>息的支付。此类金融资产按照公允价值进行初始计量，相关交易费用计入初始确认金额；以摊余成本进行后续计量。除被指</w:t>
      </w:r>
      <w:r>
        <w:rPr>
          <w:spacing w:val="-65"/>
        </w:rPr>
        <w:t> </w:t>
      </w:r>
      <w:r>
        <w:rPr>
          <w:spacing w:val="-65"/>
        </w:rPr>
      </w:r>
      <w:r>
        <w:rPr>
          <w:spacing w:val="-2"/>
        </w:rPr>
        <w:t>定为被套期项目的，按照实际利率法摊销初始金额与到期金额之间的差额，其摊销、减值、汇兑损益以及终止确认时产生的</w:t>
      </w:r>
      <w:r>
        <w:rPr>
          <w:spacing w:val="-64"/>
        </w:rPr>
        <w:t> </w:t>
      </w:r>
      <w:r>
        <w:rPr>
          <w:spacing w:val="-64"/>
        </w:rPr>
      </w:r>
      <w:r>
        <w:rPr/>
        <w:t>利得或损失，计入当期损益。</w:t>
      </w:r>
    </w:p>
    <w:p>
      <w:pPr>
        <w:spacing w:line="240" w:lineRule="auto" w:before="10"/>
        <w:rPr>
          <w:rFonts w:ascii="宋体" w:hAnsi="宋体" w:cs="宋体" w:eastAsia="宋体" w:hint="default"/>
          <w:sz w:val="19"/>
          <w:szCs w:val="19"/>
        </w:rPr>
      </w:pPr>
    </w:p>
    <w:p>
      <w:pPr>
        <w:pStyle w:val="BodyText"/>
        <w:spacing w:line="316" w:lineRule="auto"/>
        <w:ind w:right="1130" w:firstLine="360"/>
        <w:jc w:val="both"/>
      </w:pPr>
      <w:r>
        <w:rPr>
          <w:spacing w:val="-2"/>
        </w:rPr>
        <w:t>本集团将同时符合下列条件的金融资产分类为以公允价值计量且其变动计入其他综合收益的金融资产：①管理该金融资</w:t>
      </w:r>
      <w:r>
        <w:rPr/>
        <w:t> </w:t>
      </w:r>
      <w:r>
        <w:rPr>
          <w:spacing w:val="-2"/>
        </w:rPr>
        <w:t>产的业务模式既以收取合同现金流量为目标又以出售该金融资产为目标。②该金融资产的合同条款规定，在特定日期产生的</w:t>
      </w:r>
      <w:r>
        <w:rPr>
          <w:spacing w:val="-64"/>
        </w:rPr>
        <w:t> </w:t>
      </w:r>
      <w:r>
        <w:rPr>
          <w:spacing w:val="-64"/>
        </w:rPr>
      </w:r>
      <w:r>
        <w:rPr>
          <w:spacing w:val="-2"/>
        </w:rPr>
        <w:t>现金流量，仅为对本金和以未偿付本金金额为基础的利息的支付。此类金融资产按照公允价值进行初始计量，相关交易费用</w:t>
      </w:r>
      <w:r>
        <w:rPr>
          <w:spacing w:val="-63"/>
        </w:rPr>
        <w:t> </w:t>
      </w:r>
      <w:r>
        <w:rPr>
          <w:spacing w:val="-63"/>
        </w:rPr>
      </w:r>
      <w:r>
        <w:rPr>
          <w:spacing w:val="-2"/>
        </w:rPr>
        <w:t>计入初始确认金额。除被指定为被套期项目的，此类金融资产，除信用减值损失或利得、汇兑损益和按照实际利率法计算的</w:t>
      </w:r>
      <w:r>
        <w:rPr>
          <w:spacing w:val="-64"/>
        </w:rPr>
        <w:t> </w:t>
      </w:r>
      <w:r>
        <w:rPr>
          <w:spacing w:val="-64"/>
        </w:rPr>
      </w:r>
      <w:r>
        <w:rPr>
          <w:spacing w:val="-2"/>
        </w:rPr>
        <w:t>该金融资产利息之外，所产生的其他利得或损失，均计入其他综合收益；金融资产终止确认时，之前计入其他综合收益的累</w:t>
      </w:r>
      <w:r>
        <w:rPr>
          <w:spacing w:val="-65"/>
        </w:rPr>
        <w:t> </w:t>
      </w:r>
      <w:r>
        <w:rPr>
          <w:spacing w:val="-65"/>
        </w:rPr>
      </w:r>
      <w:r>
        <w:rPr/>
        <w:t>计利得或损失应当从其他综合收益中转出，计入当期损益。</w:t>
      </w:r>
    </w:p>
    <w:p>
      <w:pPr>
        <w:spacing w:line="240" w:lineRule="auto" w:before="10"/>
        <w:rPr>
          <w:rFonts w:ascii="宋体" w:hAnsi="宋体" w:cs="宋体" w:eastAsia="宋体" w:hint="default"/>
          <w:sz w:val="19"/>
          <w:szCs w:val="19"/>
        </w:rPr>
      </w:pPr>
    </w:p>
    <w:p>
      <w:pPr>
        <w:pStyle w:val="BodyText"/>
        <w:spacing w:line="316" w:lineRule="auto"/>
        <w:ind w:right="1129" w:firstLine="360"/>
        <w:jc w:val="both"/>
      </w:pPr>
      <w:r>
        <w:rPr>
          <w:spacing w:val="-2"/>
        </w:rPr>
        <w:t>本集团按照实际利率法确认利息收入。利息收入根据金融资产账面余额乘以实际利率计算确定，但下列情况除外：①对</w:t>
      </w:r>
      <w:r>
        <w:rPr/>
        <w:t> </w:t>
      </w:r>
      <w:r>
        <w:rPr>
          <w:spacing w:val="-2"/>
        </w:rPr>
        <w:t>于购入或源生的已发生信用减值的金融资产，自初始确认起，按照该金融资产的摊余成本和经信用调整的实际利率计算确定</w:t>
      </w:r>
      <w:r>
        <w:rPr>
          <w:spacing w:val="-64"/>
        </w:rPr>
        <w:t> </w:t>
      </w:r>
      <w:r>
        <w:rPr>
          <w:spacing w:val="-64"/>
        </w:rPr>
      </w:r>
      <w:r>
        <w:rPr>
          <w:spacing w:val="-2"/>
        </w:rPr>
        <w:t>其利息收入。②对于购入或源生的未发生信用减值、但在后续期间成为已发生信用减值的金融资产，在后续期间，按照该金</w:t>
      </w:r>
      <w:r>
        <w:rPr>
          <w:spacing w:val="-64"/>
        </w:rPr>
        <w:t> </w:t>
      </w:r>
      <w:r>
        <w:rPr>
          <w:spacing w:val="-64"/>
        </w:rPr>
      </w:r>
      <w:r>
        <w:rPr/>
        <w:t>融资产的摊余成本和实际利率计算确定其利息收入。</w:t>
      </w:r>
    </w:p>
    <w:p>
      <w:pPr>
        <w:spacing w:line="240" w:lineRule="auto" w:before="10"/>
        <w:rPr>
          <w:rFonts w:ascii="宋体" w:hAnsi="宋体" w:cs="宋体" w:eastAsia="宋体" w:hint="default"/>
          <w:sz w:val="19"/>
          <w:szCs w:val="19"/>
        </w:rPr>
      </w:pPr>
    </w:p>
    <w:p>
      <w:pPr>
        <w:pStyle w:val="BodyText"/>
        <w:spacing w:line="319" w:lineRule="auto"/>
        <w:ind w:right="1128" w:firstLine="360"/>
        <w:jc w:val="both"/>
      </w:pPr>
      <w:r>
        <w:rPr>
          <w:spacing w:val="-2"/>
        </w:rPr>
        <w:t>本集团将非交易性权益工具投资指定为以公允价值计量且其变动计入其他综合收益的金融资产。该指定一经作出，不得</w:t>
      </w:r>
      <w:r>
        <w:rPr/>
        <w:t> </w:t>
      </w:r>
      <w:r>
        <w:rPr>
          <w:spacing w:val="-2"/>
        </w:rPr>
        <w:t>撤销。本集团指定的以公允价值计量且其变动计入其他综合收益的非交易性权益工具投资，按照公允价值进行初始计量，相</w:t>
      </w:r>
      <w:r>
        <w:rPr>
          <w:spacing w:val="-61"/>
        </w:rPr>
        <w:t> </w:t>
      </w:r>
      <w:r>
        <w:rPr>
          <w:spacing w:val="-61"/>
        </w:rPr>
      </w:r>
      <w:r>
        <w:rPr>
          <w:spacing w:val="-5"/>
        </w:rPr>
        <w:t>关交易费用计入初始确认金额；除了获得股利（属于投资成本收回部分的除外）计入当期损益外，其他相关的利得和损失（包</w:t>
      </w:r>
      <w:r>
        <w:rPr>
          <w:spacing w:val="-80"/>
        </w:rPr>
        <w:t> </w:t>
      </w:r>
      <w:r>
        <w:rPr>
          <w:spacing w:val="-80"/>
        </w:rPr>
      </w:r>
      <w:r>
        <w:rPr>
          <w:spacing w:val="-2"/>
        </w:rPr>
        <w:t>括汇兑损益）均计入其他综合收益，且后续不得转入当期损益。当其终止确认时，之前计入其他综合收益的累计利得或损失</w:t>
      </w:r>
      <w:r>
        <w:rPr>
          <w:spacing w:val="-64"/>
        </w:rPr>
        <w:t> </w:t>
      </w:r>
      <w:r>
        <w:rPr>
          <w:spacing w:val="-64"/>
        </w:rPr>
      </w:r>
      <w:r>
        <w:rPr/>
        <w:t>从其他综合收益中转出，计入留存收益。</w:t>
      </w:r>
    </w:p>
    <w:p>
      <w:pPr>
        <w:spacing w:line="240" w:lineRule="auto" w:before="8"/>
        <w:rPr>
          <w:rFonts w:ascii="宋体" w:hAnsi="宋体" w:cs="宋体" w:eastAsia="宋体" w:hint="default"/>
          <w:sz w:val="19"/>
          <w:szCs w:val="19"/>
        </w:rPr>
      </w:pPr>
    </w:p>
    <w:p>
      <w:pPr>
        <w:pStyle w:val="BodyText"/>
        <w:spacing w:line="316" w:lineRule="auto"/>
        <w:ind w:right="1033" w:firstLine="360"/>
        <w:jc w:val="left"/>
      </w:pPr>
      <w:r>
        <w:rPr/>
        <w:t>除上述分类为以摊余成本计量的金融资产和分类为以公允价值计量且其变动计入其他综合收益的金融资产之外的金融</w:t>
      </w:r>
      <w:r>
        <w:rPr>
          <w:spacing w:val="2"/>
        </w:rPr>
        <w:t> </w:t>
      </w:r>
      <w:r>
        <w:rPr/>
        <w:t>资产。本集团将其分类两位以公允价值计量且其变动计入当期损益的金融资产。此类金融资产按照公允价值进行初始计量，</w:t>
      </w:r>
      <w:r>
        <w:rPr/>
        <w:t> 相关交易费用直接计入当期损益。此类金融资产的利得或损失，计入当期损益。</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本集团在非同一控制下的企业合并中确认的或有对价构成金融资产的，该金融资产分类为以公允价值计量且其变动计入</w:t>
      </w:r>
      <w:r>
        <w:rPr/>
        <w:t> 当期损益的金融资产。</w:t>
      </w:r>
    </w:p>
    <w:p>
      <w:pPr>
        <w:spacing w:line="240" w:lineRule="auto" w:before="10"/>
        <w:rPr>
          <w:rFonts w:ascii="宋体" w:hAnsi="宋体" w:cs="宋体" w:eastAsia="宋体" w:hint="default"/>
          <w:sz w:val="19"/>
          <w:szCs w:val="19"/>
        </w:rPr>
      </w:pPr>
    </w:p>
    <w:p>
      <w:pPr>
        <w:pStyle w:val="BodyText"/>
        <w:spacing w:line="240" w:lineRule="auto"/>
        <w:ind w:left="513" w:right="0"/>
        <w:jc w:val="left"/>
      </w:pPr>
      <w:r>
        <w:rPr/>
        <w:t>金融资产满足下列条件之一的，予以终止确认：①收取该金融资产现金流量的合同权利终止；②该金融资产已转移，且</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本集团将金融资产所有权上几乎所有的风险和报酬转移给转入方；③该金融资产已转移，虽然本集团既没有转移也没有保留</w:t>
      </w:r>
      <w:r>
        <w:rPr>
          <w:spacing w:val="-64"/>
        </w:rPr>
        <w:t> </w:t>
      </w:r>
      <w:r>
        <w:rPr>
          <w:spacing w:val="-64"/>
        </w:rPr>
      </w:r>
      <w:r>
        <w:rPr/>
        <w:t>金融资产所有权上几乎所有的风险和报酬，但是放弃了对该金融资产控制。</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pStyle w:val="BodyText"/>
        <w:spacing w:line="316" w:lineRule="auto" w:before="119"/>
        <w:ind w:right="1033"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pStyle w:val="BodyText"/>
        <w:spacing w:line="552" w:lineRule="exact" w:before="28"/>
        <w:ind w:left="513" w:right="0" w:firstLine="76"/>
        <w:jc w:val="left"/>
      </w:pPr>
      <w:r>
        <w:rPr>
          <w:rFonts w:ascii="Times New Roman" w:hAnsi="Times New Roman" w:cs="Times New Roman" w:eastAsia="Times New Roman" w:hint="default"/>
        </w:rPr>
        <w:t>2</w:t>
      </w:r>
      <w:r>
        <w:rPr/>
        <w:t>）金融资产转移的确认依据和计量方法 </w:t>
      </w:r>
      <w:r>
        <w:rPr>
          <w:spacing w:val="-2"/>
        </w:rPr>
        <w:t>本集团将满足下列条件之一的金融资产予以终止确认：①收取该金融资产现金流量的合同权利终止；②金融资产发生转</w:t>
      </w:r>
    </w:p>
    <w:p>
      <w:pPr>
        <w:pStyle w:val="BodyText"/>
        <w:spacing w:line="316" w:lineRule="auto"/>
        <w:ind w:right="0"/>
        <w:jc w:val="left"/>
      </w:pPr>
      <w:r>
        <w:rPr>
          <w:spacing w:val="-2"/>
        </w:rPr>
        <w:t>移，本集团转移了金融资产所有权上几乎所有风险和报酬；③金融资产发生转移，本集团既没有转移也没有保留金融资产所</w:t>
      </w:r>
      <w:r>
        <w:rPr>
          <w:spacing w:val="-63"/>
        </w:rPr>
        <w:t> </w:t>
      </w:r>
      <w:r>
        <w:rPr>
          <w:spacing w:val="-63"/>
        </w:rPr>
      </w:r>
      <w:r>
        <w:rPr/>
        <w:t>有权上几乎所有风险和报酬，且未保留对该金融资产控制的。</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金融资产整体转移满足终止确认条件的，将所转移金融资产的账面价值，与因转移而收到的对价及原直接计入其他综合</w:t>
      </w:r>
      <w:r>
        <w:rPr/>
        <w:t> </w:t>
      </w:r>
      <w:r>
        <w:rPr>
          <w:spacing w:val="-4"/>
        </w:rPr>
        <w:t>收益的公允价值变动累计额中对应终止确认部分的金额（涉及转移的金融资产的合同条款规定，在特定日期产生的现金流量，</w:t>
      </w:r>
      <w:r>
        <w:rPr>
          <w:spacing w:val="-43"/>
        </w:rPr>
        <w:t> </w:t>
      </w:r>
      <w:r>
        <w:rPr>
          <w:spacing w:val="-43"/>
        </w:rPr>
      </w:r>
      <w:r>
        <w:rPr/>
        <w:t>仅为对本金和以未偿付本金金额为基础的利息的支付）之和的差额计入当期损益。</w:t>
      </w:r>
    </w:p>
    <w:p>
      <w:pPr>
        <w:spacing w:line="240" w:lineRule="auto" w:before="10"/>
        <w:rPr>
          <w:rFonts w:ascii="宋体" w:hAnsi="宋体" w:cs="宋体" w:eastAsia="宋体" w:hint="default"/>
          <w:sz w:val="19"/>
          <w:szCs w:val="19"/>
        </w:rPr>
      </w:pPr>
    </w:p>
    <w:p>
      <w:pPr>
        <w:pStyle w:val="BodyText"/>
        <w:spacing w:line="319" w:lineRule="auto"/>
        <w:ind w:right="1033"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spacing w:val="-2"/>
        </w:rPr>
        <w:t>动累计额中对应终止确认部分的金额（涉及转移的金融资产的合同条款规定，在特定日期产生的现金流量，仅为对本金和以</w:t>
      </w:r>
      <w:r>
        <w:rPr>
          <w:spacing w:val="-63"/>
        </w:rPr>
        <w:t> </w:t>
      </w:r>
      <w:r>
        <w:rPr>
          <w:spacing w:val="-63"/>
        </w:rPr>
      </w:r>
      <w:r>
        <w:rPr/>
        <w:t>未偿付本金金额为基础的利息的支付）之和，与分摊的前述金融资产整体账面价值的差额计入当期损益。</w:t>
      </w:r>
    </w:p>
    <w:p>
      <w:pPr>
        <w:spacing w:line="240" w:lineRule="auto" w:before="8"/>
        <w:rPr>
          <w:rFonts w:ascii="宋体" w:hAnsi="宋体" w:cs="宋体" w:eastAsia="宋体" w:hint="default"/>
          <w:sz w:val="19"/>
          <w:szCs w:val="19"/>
        </w:rPr>
      </w:pPr>
    </w:p>
    <w:p>
      <w:pPr>
        <w:pStyle w:val="BodyText"/>
        <w:spacing w:line="240" w:lineRule="auto"/>
        <w:ind w:left="592" w:right="0"/>
        <w:jc w:val="left"/>
      </w:pPr>
      <w:r>
        <w:rPr/>
        <w:t>（</w:t>
      </w:r>
      <w:r>
        <w:rPr>
          <w:rFonts w:ascii="Times New Roman" w:hAnsi="Times New Roman" w:cs="Times New Roman" w:eastAsia="Times New Roman" w:hint="default"/>
        </w:rPr>
        <w:t>2</w:t>
      </w:r>
      <w:r>
        <w:rPr/>
        <w:t>）金融负债</w:t>
      </w:r>
    </w:p>
    <w:p>
      <w:pPr>
        <w:pStyle w:val="BodyText"/>
        <w:spacing w:line="552" w:lineRule="exact" w:before="71"/>
        <w:ind w:left="618" w:right="0" w:hanging="29"/>
        <w:jc w:val="left"/>
      </w:pPr>
      <w:r>
        <w:rPr>
          <w:rFonts w:ascii="Times New Roman" w:hAnsi="Times New Roman" w:cs="Times New Roman" w:eastAsia="Times New Roman" w:hint="default"/>
        </w:rPr>
        <w:t>1</w:t>
      </w:r>
      <w:r>
        <w:rPr/>
        <w:t>）金融负债分类、确认依据和计量方法 本集团的金融负债于初始确认时分类为以公允价值计量且其变动计入当期损益的金融负债和其他金融负债。 </w:t>
      </w:r>
      <w:r>
        <w:rPr>
          <w:spacing w:val="-1"/>
        </w:rPr>
        <w:t>以公允价值计量且其变动计入当期损益的金融负债，包括交易性金融负债和初始确认时指定为以公允价值计量且其变</w:t>
      </w:r>
    </w:p>
    <w:p>
      <w:pPr>
        <w:pStyle w:val="BodyText"/>
        <w:spacing w:line="316" w:lineRule="auto"/>
        <w:ind w:right="0"/>
        <w:jc w:val="left"/>
      </w:pPr>
      <w:r>
        <w:rPr>
          <w:spacing w:val="-2"/>
        </w:rPr>
        <w:t>动计入当期损益的金融负债。按照公允价值进行后续计量，公允价值变动形成的利得或损失以及与该金融负债相关的股利和</w:t>
      </w:r>
      <w:r>
        <w:rPr>
          <w:spacing w:val="-64"/>
        </w:rPr>
        <w:t> </w:t>
      </w:r>
      <w:r>
        <w:rPr>
          <w:spacing w:val="-64"/>
        </w:rPr>
      </w:r>
      <w:r>
        <w:rPr/>
        <w:t>利息支出计入当期损益。</w:t>
      </w:r>
    </w:p>
    <w:p>
      <w:pPr>
        <w:spacing w:line="240" w:lineRule="auto" w:before="11"/>
        <w:rPr>
          <w:rFonts w:ascii="宋体" w:hAnsi="宋体" w:cs="宋体" w:eastAsia="宋体" w:hint="default"/>
          <w:sz w:val="19"/>
          <w:szCs w:val="19"/>
        </w:rPr>
      </w:pPr>
    </w:p>
    <w:p>
      <w:pPr>
        <w:pStyle w:val="BodyText"/>
        <w:spacing w:line="316" w:lineRule="auto"/>
        <w:ind w:right="1030" w:firstLine="465"/>
        <w:jc w:val="left"/>
      </w:pPr>
      <w:r>
        <w:rPr/>
        <w:t>其他金融负债，采用实际利率法，按照摊余成本进行后续计量。除下列各项外，本集团将金融负债分类为以摊余成本 </w:t>
      </w:r>
      <w:r>
        <w:rPr>
          <w:spacing w:val="-4"/>
        </w:rPr>
        <w:t>计量的金融负债：①以公允价值计量且其变动计入当期损益的金融负债，包括交易性金融负债（含属于金融负债的衍生工具）</w:t>
      </w:r>
      <w:r>
        <w:rPr>
          <w:spacing w:val="-44"/>
        </w:rPr>
        <w:t> </w:t>
      </w:r>
      <w:r>
        <w:rPr>
          <w:spacing w:val="-44"/>
        </w:rPr>
      </w:r>
      <w:r>
        <w:rPr>
          <w:spacing w:val="-2"/>
        </w:rPr>
        <w:t>和指定为以公允价值计量且其变动计入当期损益的金融负债。②不符合终止确认条件的金融资产转移或继续涉入被转移金融</w:t>
      </w:r>
      <w:r>
        <w:rPr>
          <w:spacing w:val="-64"/>
        </w:rPr>
        <w:t> </w:t>
      </w:r>
      <w:r>
        <w:rPr>
          <w:spacing w:val="-64"/>
        </w:rPr>
      </w:r>
      <w:r>
        <w:rPr>
          <w:spacing w:val="-2"/>
        </w:rPr>
        <w:t>资产所形成的金融负债。③不属于以上①或②情形的财务担保合同，以及不属于以上①情形的以低于市场利率贷款的贷款承</w:t>
      </w:r>
      <w:r>
        <w:rPr>
          <w:spacing w:val="-64"/>
        </w:rPr>
        <w:t> </w:t>
      </w:r>
      <w:r>
        <w:rPr>
          <w:spacing w:val="-64"/>
        </w:rPr>
      </w:r>
      <w:r>
        <w:rPr/>
        <w:t>诺。</w:t>
      </w:r>
    </w:p>
    <w:p>
      <w:pPr>
        <w:spacing w:line="240" w:lineRule="auto" w:before="10"/>
        <w:rPr>
          <w:rFonts w:ascii="宋体" w:hAnsi="宋体" w:cs="宋体" w:eastAsia="宋体" w:hint="default"/>
          <w:sz w:val="19"/>
          <w:szCs w:val="19"/>
        </w:rPr>
      </w:pPr>
    </w:p>
    <w:p>
      <w:pPr>
        <w:pStyle w:val="BodyText"/>
        <w:spacing w:line="316" w:lineRule="auto"/>
        <w:ind w:right="0" w:firstLine="465"/>
        <w:jc w:val="left"/>
      </w:pPr>
      <w:r>
        <w:rPr>
          <w:spacing w:val="-1"/>
        </w:rPr>
        <w:t>本集团将在非同一控制下的企业合并中作为购买方确认的或有对价形成金融负债的，按照以公允价值计量且其变动计</w:t>
      </w:r>
      <w:r>
        <w:rPr/>
        <w:t> 入当期损益进行会计处理。</w:t>
      </w:r>
    </w:p>
    <w:p>
      <w:pPr>
        <w:spacing w:line="240" w:lineRule="auto" w:before="10"/>
        <w:rPr>
          <w:rFonts w:ascii="宋体" w:hAnsi="宋体" w:cs="宋体" w:eastAsia="宋体" w:hint="default"/>
          <w:sz w:val="19"/>
          <w:szCs w:val="19"/>
        </w:rPr>
      </w:pPr>
    </w:p>
    <w:p>
      <w:pPr>
        <w:pStyle w:val="BodyText"/>
        <w:spacing w:line="240" w:lineRule="auto"/>
        <w:ind w:left="590" w:right="0"/>
        <w:jc w:val="left"/>
      </w:pPr>
      <w:r>
        <w:rPr>
          <w:rFonts w:ascii="Times New Roman" w:hAnsi="Times New Roman" w:cs="Times New Roman" w:eastAsia="Times New Roman" w:hint="default"/>
        </w:rPr>
        <w:t>2</w:t>
      </w:r>
      <w:r>
        <w:rPr/>
        <w:t>）金融负债终止确认条件</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8" w:firstLine="465"/>
        <w:jc w:val="both"/>
      </w:pPr>
      <w:r>
        <w:rPr/>
        <w:t>当金融负债的现时义务全部或部分已经解除时，终止确认该金融负债或义务已解除的部分。本集团与债权人之间签订 </w:t>
      </w:r>
      <w:r>
        <w:rPr>
          <w:spacing w:val="-2"/>
        </w:rPr>
        <w:t>协议，以承担新金融负债方式替换现存金融负债，且新金融负债与现存金融负债的合同条款实质上不同的，终止确认现存金</w:t>
      </w:r>
      <w:r>
        <w:rPr>
          <w:spacing w:val="-63"/>
        </w:rPr>
        <w:t> </w:t>
      </w:r>
      <w:r>
        <w:rPr>
          <w:spacing w:val="-63"/>
        </w:rPr>
      </w:r>
      <w:r>
        <w:rPr>
          <w:spacing w:val="-2"/>
        </w:rPr>
        <w:t>融负债，并同时确认新金融负债。本集团对现存金融负债全部或部分的合同条款作出实质性修改的，终止确认现存金融负债</w:t>
      </w:r>
      <w:r>
        <w:rPr>
          <w:spacing w:val="-63"/>
        </w:rPr>
        <w:t> </w:t>
      </w:r>
      <w:r>
        <w:rPr>
          <w:spacing w:val="-63"/>
        </w:rPr>
      </w:r>
      <w:r>
        <w:rPr>
          <w:spacing w:val="-2"/>
        </w:rPr>
        <w:t>或其一部分，同时将修改条款后的金融负债确认为一项新金融负债。终止确认部分的账面价值与支付的对价之间的差额，计</w:t>
      </w:r>
      <w:r>
        <w:rPr>
          <w:spacing w:val="-63"/>
        </w:rPr>
        <w:t> </w:t>
      </w:r>
      <w:r>
        <w:rPr>
          <w:spacing w:val="-63"/>
        </w:rPr>
      </w:r>
      <w:r>
        <w:rPr/>
        <w:t>入当期损益。</w:t>
      </w:r>
    </w:p>
    <w:p>
      <w:pPr>
        <w:spacing w:line="240" w:lineRule="auto" w:before="10"/>
        <w:rPr>
          <w:rFonts w:ascii="宋体" w:hAnsi="宋体" w:cs="宋体" w:eastAsia="宋体" w:hint="default"/>
          <w:sz w:val="19"/>
          <w:szCs w:val="19"/>
        </w:rPr>
      </w:pPr>
    </w:p>
    <w:p>
      <w:pPr>
        <w:pStyle w:val="BodyText"/>
        <w:spacing w:line="240" w:lineRule="auto"/>
        <w:ind w:left="592" w:right="0"/>
        <w:jc w:val="left"/>
      </w:pPr>
      <w:r>
        <w:rPr/>
        <w:t>（</w:t>
      </w:r>
      <w:r>
        <w:rPr>
          <w:rFonts w:ascii="Times New Roman" w:hAnsi="Times New Roman" w:cs="Times New Roman" w:eastAsia="Times New Roman" w:hint="default"/>
        </w:rPr>
        <w:t>3</w:t>
      </w:r>
      <w:r>
        <w:rPr/>
        <w:t>）金融资产和金融负债的公允价值确定方法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9" w:lineRule="auto" w:before="143"/>
        <w:ind w:right="1130" w:firstLine="360"/>
        <w:jc w:val="both"/>
      </w:pPr>
      <w:r>
        <w:rPr>
          <w:spacing w:val="-2"/>
        </w:rPr>
        <w:t>本集团以主要市场的价格计量金融资产和金融负债的公允价值，不存在主要市场的，以最有利市场的价格计量金融资产</w:t>
      </w:r>
      <w:r>
        <w:rPr/>
        <w:t> </w:t>
      </w:r>
      <w:r>
        <w:rPr>
          <w:spacing w:val="-2"/>
        </w:rPr>
        <w:t>和金融负债的公允价值，并且采用当时适用并且有足够可利用数据和其他信息支持的估值技术。公允价值计量所使用的输入</w:t>
      </w:r>
      <w:r>
        <w:rPr>
          <w:spacing w:val="-64"/>
        </w:rPr>
        <w:t> </w:t>
      </w:r>
      <w:r>
        <w:rPr>
          <w:spacing w:val="-64"/>
        </w:rPr>
      </w:r>
      <w:r>
        <w:rPr>
          <w:spacing w:val="-2"/>
        </w:rPr>
        <w:t>值分为三个层次，即第一层次输入值是计量日能够取得的相同资产或负债在活跃市场上未经调整的报价；第二层次输入值是</w:t>
      </w:r>
      <w:r>
        <w:rPr>
          <w:spacing w:val="-64"/>
        </w:rPr>
        <w:t> </w:t>
      </w:r>
      <w:r>
        <w:rPr>
          <w:spacing w:val="-64"/>
        </w:rPr>
      </w:r>
      <w:r>
        <w:rPr>
          <w:spacing w:val="-2"/>
        </w:rPr>
        <w:t>除第一层次输入值外相关资产或负债直接或间接可观察的输入值；第三层次输入值是相关资产或负债的不可观察输入值。本</w:t>
      </w:r>
      <w:r>
        <w:rPr>
          <w:spacing w:val="-64"/>
        </w:rPr>
        <w:t> </w:t>
      </w:r>
      <w:r>
        <w:rPr>
          <w:spacing w:val="-64"/>
        </w:rPr>
      </w:r>
      <w:r>
        <w:rPr>
          <w:spacing w:val="-2"/>
        </w:rPr>
        <w:t>集团优先使用第一层次输入值，最后再使用第三层次输入值。公允价值计量结果所属的层次，由对公允价值计量整体而言具</w:t>
      </w:r>
      <w:r>
        <w:rPr>
          <w:spacing w:val="-63"/>
        </w:rPr>
        <w:t> </w:t>
      </w:r>
      <w:r>
        <w:rPr>
          <w:spacing w:val="-63"/>
        </w:rPr>
      </w:r>
      <w:r>
        <w:rPr/>
        <w:t>有重大意义的输入值所属的最低层次决定。</w:t>
      </w:r>
    </w:p>
    <w:p>
      <w:pPr>
        <w:spacing w:line="240" w:lineRule="auto" w:before="8"/>
        <w:rPr>
          <w:rFonts w:ascii="宋体" w:hAnsi="宋体" w:cs="宋体" w:eastAsia="宋体" w:hint="default"/>
          <w:sz w:val="19"/>
          <w:szCs w:val="19"/>
        </w:rPr>
      </w:pPr>
    </w:p>
    <w:p>
      <w:pPr>
        <w:pStyle w:val="BodyText"/>
        <w:spacing w:line="316" w:lineRule="auto"/>
        <w:ind w:right="1129" w:firstLine="360"/>
        <w:jc w:val="both"/>
      </w:pPr>
      <w:r>
        <w:rPr>
          <w:spacing w:val="-2"/>
        </w:rPr>
        <w:t>本集团对权益工具的投资以公允价值计量。但在有限情况下，如果用以确定公允价值的近期信息不足，或者公允价值的</w:t>
      </w:r>
      <w:r>
        <w:rPr/>
        <w:t> </w:t>
      </w:r>
      <w:r>
        <w:rPr>
          <w:spacing w:val="-2"/>
        </w:rPr>
        <w:t>可能估计金额分布范围很广，而成本代表了该范围内对公允价值的最佳估计的，该成本可代表其在该分布范围内对公允价值</w:t>
      </w:r>
      <w:r>
        <w:rPr>
          <w:spacing w:val="-64"/>
        </w:rPr>
        <w:t> </w:t>
      </w:r>
      <w:r>
        <w:rPr>
          <w:spacing w:val="-64"/>
        </w:rPr>
      </w:r>
      <w:r>
        <w:rPr/>
        <w:t>的恰当估计。</w:t>
      </w:r>
    </w:p>
    <w:p>
      <w:pPr>
        <w:pStyle w:val="BodyText"/>
        <w:spacing w:line="552" w:lineRule="exact" w:before="27"/>
        <w:ind w:left="585" w:right="0" w:hanging="101"/>
        <w:jc w:val="left"/>
      </w:pPr>
      <w:r>
        <w:rPr/>
        <w:t>（</w:t>
      </w:r>
      <w:r>
        <w:rPr>
          <w:rFonts w:ascii="Times New Roman" w:hAnsi="Times New Roman" w:cs="Times New Roman" w:eastAsia="Times New Roman" w:hint="default"/>
        </w:rPr>
        <w:t>4</w:t>
      </w:r>
      <w:r>
        <w:rPr/>
        <w:t>）金融资产和金融负债的抵销 本集团的金融资产和金融负债在资产负债表内分别列示，不相互抵销。但同时满足下列条件时，以相互抵销后的净额</w:t>
      </w:r>
    </w:p>
    <w:p>
      <w:pPr>
        <w:pStyle w:val="BodyText"/>
        <w:spacing w:line="300" w:lineRule="auto"/>
        <w:ind w:right="1131"/>
        <w:jc w:val="both"/>
      </w:pPr>
      <w:r>
        <w:rPr>
          <w:spacing w:val="-2"/>
        </w:rPr>
        <w:t>在资产负债表内列示：（</w:t>
      </w:r>
      <w:r>
        <w:rPr>
          <w:rFonts w:ascii="Times New Roman" w:hAnsi="Times New Roman" w:cs="Times New Roman" w:eastAsia="Times New Roman" w:hint="default"/>
          <w:spacing w:val="-2"/>
        </w:rPr>
        <w:t>1</w:t>
      </w:r>
      <w:r>
        <w:rPr>
          <w:spacing w:val="-2"/>
        </w:rPr>
        <w:t>）本集团具有抵销已确认金额的法定权利，且该种法定权利是当前可执行的；（</w:t>
      </w:r>
      <w:r>
        <w:rPr>
          <w:rFonts w:ascii="Times New Roman" w:hAnsi="Times New Roman" w:cs="Times New Roman" w:eastAsia="Times New Roman" w:hint="default"/>
          <w:spacing w:val="-2"/>
        </w:rPr>
        <w:t>2</w:t>
      </w:r>
      <w:r>
        <w:rPr>
          <w:spacing w:val="-2"/>
        </w:rPr>
        <w:t>）本集团计划以</w:t>
      </w:r>
      <w:r>
        <w:rPr>
          <w:spacing w:val="-65"/>
        </w:rPr>
        <w:t> </w:t>
      </w:r>
      <w:r>
        <w:rPr>
          <w:spacing w:val="-65"/>
        </w:rPr>
      </w:r>
      <w:r>
        <w:rPr/>
        <w:t>净额结算，或同时变现该金融资产和清偿该金融负债。</w:t>
      </w:r>
    </w:p>
    <w:p>
      <w:pPr>
        <w:pStyle w:val="BodyText"/>
        <w:spacing w:line="430" w:lineRule="atLeast" w:before="90"/>
        <w:ind w:left="525" w:right="1111" w:hanging="41"/>
        <w:jc w:val="left"/>
      </w:pPr>
      <w:r>
        <w:rPr/>
        <w:t>（</w:t>
      </w:r>
      <w:r>
        <w:rPr>
          <w:rFonts w:ascii="Times New Roman" w:hAnsi="Times New Roman" w:cs="Times New Roman" w:eastAsia="Times New Roman" w:hint="default"/>
        </w:rPr>
        <w:t>5</w:t>
      </w:r>
      <w:r>
        <w:rPr/>
        <w:t>）金融负债与权益工具的区分及相关处理方法 本集团按照以下原则区分金融负债与权益工具：（</w:t>
      </w:r>
      <w:r>
        <w:rPr>
          <w:rFonts w:ascii="Times New Roman" w:hAnsi="Times New Roman" w:cs="Times New Roman" w:eastAsia="Times New Roman" w:hint="default"/>
        </w:rPr>
        <w:t>1</w:t>
      </w:r>
      <w:r>
        <w:rPr/>
        <w:t>）如果本集团不能无条件地避免以交付现金或其他金融资产来履行</w:t>
      </w:r>
    </w:p>
    <w:p>
      <w:pPr>
        <w:pStyle w:val="BodyText"/>
        <w:spacing w:line="314" w:lineRule="auto" w:before="63"/>
        <w:ind w:right="1130"/>
        <w:jc w:val="both"/>
      </w:pPr>
      <w:r>
        <w:rPr>
          <w:spacing w:val="-2"/>
        </w:rPr>
        <w:t>一项合同义务，则该合同义务符合金融负债的定义。有些金融工具虽然没有明确地包含交付现金或其他金融资产义务的条款</w:t>
      </w:r>
      <w:r>
        <w:rPr>
          <w:spacing w:val="-64"/>
        </w:rPr>
        <w:t> </w:t>
      </w:r>
      <w:r>
        <w:rPr>
          <w:spacing w:val="-64"/>
        </w:rPr>
      </w:r>
      <w:r>
        <w:rPr/>
        <w:t>和条件，但有可能通过其他条款和条件间接地形成合同义务。（</w:t>
      </w:r>
      <w:r>
        <w:rPr>
          <w:rFonts w:ascii="Times New Roman" w:hAnsi="Times New Roman" w:cs="Times New Roman" w:eastAsia="Times New Roman" w:hint="default"/>
        </w:rPr>
        <w:t>2</w:t>
      </w:r>
      <w:r>
        <w:rPr/>
        <w:t>）如果一项金融工具须用或可用本集团自身权益工具进行</w:t>
      </w:r>
      <w:r>
        <w:rPr>
          <w:spacing w:val="-83"/>
        </w:rPr>
        <w:t> </w:t>
      </w:r>
      <w:r>
        <w:rPr>
          <w:spacing w:val="-83"/>
        </w:rPr>
      </w:r>
      <w:r>
        <w:rPr>
          <w:spacing w:val="-2"/>
        </w:rPr>
        <w:t>结算，需要考虑用于结算该工具的本集团自身权益工具，是作为现金或其他金融资产的替代品，还是为了使该工具持有方享</w:t>
      </w:r>
      <w:r>
        <w:rPr>
          <w:spacing w:val="-63"/>
        </w:rPr>
        <w:t> </w:t>
      </w:r>
      <w:r>
        <w:rPr>
          <w:spacing w:val="-63"/>
        </w:rPr>
      </w:r>
      <w:r>
        <w:rPr>
          <w:spacing w:val="-2"/>
        </w:rPr>
        <w:t>有在发行方扣除所有负债后的资产中的剩余权益。如果是前者，该工具是发行方的金融负债；如果是后者，该工具是发行方</w:t>
      </w:r>
      <w:r>
        <w:rPr>
          <w:spacing w:val="-64"/>
        </w:rPr>
        <w:t> </w:t>
      </w:r>
      <w:r>
        <w:rPr>
          <w:spacing w:val="-64"/>
        </w:rPr>
      </w:r>
      <w:r>
        <w:rPr>
          <w:spacing w:val="-2"/>
        </w:rPr>
        <w:t>的权益工具。在某些情况下，一项金融工具合同规定本集团须用或可用自身权益工具结算该金融工具，其中合同权利或合同</w:t>
      </w:r>
      <w:r>
        <w:rPr>
          <w:spacing w:val="-65"/>
        </w:rPr>
        <w:t> </w:t>
      </w:r>
      <w:r>
        <w:rPr>
          <w:spacing w:val="-65"/>
        </w:rPr>
      </w:r>
      <w:r>
        <w:rPr/>
        <w:t>义务的金额等于可获取或需交付的自身权益工具的数量乘以其结算时的公允价值，则无论该合同权利或义务的金额是固定</w:t>
      </w:r>
      <w:r>
        <w:rPr>
          <w:spacing w:val="-11"/>
        </w:rPr>
        <w:t> </w:t>
      </w:r>
      <w:r>
        <w:rPr>
          <w:spacing w:val="-11"/>
        </w:rPr>
      </w:r>
      <w:r>
        <w:rPr>
          <w:spacing w:val="-2"/>
        </w:rPr>
        <w:t>的，还是完全或部分地基于除本集团自身权益工具的市场价格以外的变量（例如利率、某种商品的价格或某项金融工具的价</w:t>
      </w:r>
      <w:r>
        <w:rPr>
          <w:spacing w:val="-66"/>
        </w:rPr>
        <w:t> </w:t>
      </w:r>
      <w:r>
        <w:rPr>
          <w:spacing w:val="-66"/>
        </w:rPr>
      </w:r>
      <w:r>
        <w:rPr/>
        <w:t>格）的变动而变动，该合同分类为金融负债。</w:t>
      </w:r>
    </w:p>
    <w:p>
      <w:pPr>
        <w:pStyle w:val="BodyText"/>
        <w:spacing w:line="316" w:lineRule="auto" w:before="140"/>
        <w:ind w:right="1131" w:firstLine="300"/>
        <w:jc w:val="both"/>
      </w:pPr>
      <w:r>
        <w:rPr>
          <w:spacing w:val="-1"/>
        </w:rPr>
        <w:t>本集团在合并报表中对金融工具（或其组成部分）进行分类时，考虑了集团成员和金融工具持有方之间达成的所有条款</w:t>
      </w:r>
      <w:r>
        <w:rPr/>
        <w:t> </w:t>
      </w:r>
      <w:r>
        <w:rPr>
          <w:spacing w:val="-2"/>
        </w:rPr>
        <w:t>和条件。如果集团作为一个整体由于该工具而承担了交付现金、其他金融资产或者以其他导致该工具成为金融负债的方式进</w:t>
      </w:r>
      <w:r>
        <w:rPr>
          <w:spacing w:val="-64"/>
        </w:rPr>
        <w:t> </w:t>
      </w:r>
      <w:r>
        <w:rPr>
          <w:spacing w:val="-64"/>
        </w:rPr>
      </w:r>
      <w:r>
        <w:rPr/>
        <w:t>行结算的义务，则该工具应当分类为金融负债。</w:t>
      </w:r>
    </w:p>
    <w:p>
      <w:pPr>
        <w:pStyle w:val="BodyText"/>
        <w:spacing w:line="316" w:lineRule="auto" w:before="139"/>
        <w:ind w:right="1130" w:firstLine="465"/>
        <w:jc w:val="both"/>
      </w:pPr>
      <w:r>
        <w:rPr>
          <w:spacing w:val="-1"/>
        </w:rPr>
        <w:t>金融工具或其组成部分属于金融负债的，相关利息、股利（或股息）、利得或损失，以及赎回或再融资产生的利得或</w:t>
      </w:r>
      <w:r>
        <w:rPr/>
        <w:t> 损失等，本集团计入当期损益。</w:t>
      </w:r>
    </w:p>
    <w:p>
      <w:pPr>
        <w:spacing w:line="240" w:lineRule="auto" w:before="10"/>
        <w:rPr>
          <w:rFonts w:ascii="宋体" w:hAnsi="宋体" w:cs="宋体" w:eastAsia="宋体" w:hint="default"/>
          <w:sz w:val="19"/>
          <w:szCs w:val="19"/>
        </w:rPr>
      </w:pPr>
    </w:p>
    <w:p>
      <w:pPr>
        <w:pStyle w:val="BodyText"/>
        <w:spacing w:line="316" w:lineRule="auto"/>
        <w:ind w:right="1137" w:firstLine="432"/>
        <w:jc w:val="both"/>
      </w:pPr>
      <w:r>
        <w:rPr/>
        <w:t>金融工具或其组成部分属于权益工具的，其发行（含再融资）、回购、出售或注销时，本集团作为权益的变动处理， 不确认权益工具的公允价值变动。</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486" w:right="0"/>
        <w:jc w:val="left"/>
      </w:pPr>
      <w:r>
        <w:rPr/>
        <w:t>（</w:t>
      </w:r>
      <w:r>
        <w:rPr>
          <w:rFonts w:ascii="Times New Roman" w:hAnsi="Times New Roman" w:cs="Times New Roman" w:eastAsia="Times New Roman" w:hint="default"/>
        </w:rPr>
        <w:t>6</w:t>
      </w:r>
      <w:r>
        <w:rPr/>
        <w:t>）金融工具减值</w:t>
      </w:r>
    </w:p>
    <w:p>
      <w:pPr>
        <w:pStyle w:val="BodyText"/>
        <w:spacing w:line="540" w:lineRule="atLeast" w:before="12"/>
        <w:ind w:left="585" w:right="0" w:hanging="60"/>
        <w:jc w:val="left"/>
      </w:pPr>
      <w:r>
        <w:rPr>
          <w:rFonts w:ascii="Times New Roman" w:hAnsi="Times New Roman" w:cs="Times New Roman" w:eastAsia="Times New Roman" w:hint="default"/>
        </w:rPr>
        <w:t>1</w:t>
      </w:r>
      <w:r>
        <w:rPr/>
        <w:t>）金融工具减值计量计量和会计处理 本集团以预期信用损失为基础，对分类为以摊余成本计量的金融资产、分类为以公允价值计量且其变动计入其他综合</w:t>
      </w:r>
    </w:p>
    <w:p>
      <w:pPr>
        <w:pStyle w:val="BodyText"/>
        <w:spacing w:line="240" w:lineRule="auto" w:before="76"/>
        <w:ind w:right="0"/>
        <w:jc w:val="left"/>
      </w:pPr>
      <w:r>
        <w:rPr/>
        <w:t>收益的金融资产以及财务担保合同等进行减值会计处理并确认损失准备。</w:t>
      </w:r>
    </w:p>
    <w:p>
      <w:pPr>
        <w:spacing w:line="240" w:lineRule="auto" w:before="2"/>
        <w:rPr>
          <w:rFonts w:ascii="宋体" w:hAnsi="宋体" w:cs="宋体" w:eastAsia="宋体" w:hint="default"/>
          <w:sz w:val="24"/>
          <w:szCs w:val="24"/>
        </w:rPr>
      </w:pPr>
    </w:p>
    <w:p>
      <w:pPr>
        <w:pStyle w:val="BodyText"/>
        <w:spacing w:line="316" w:lineRule="auto"/>
        <w:ind w:right="0" w:firstLine="432"/>
        <w:jc w:val="left"/>
      </w:pPr>
      <w:r>
        <w:rPr/>
        <w:t>预期预期信用损失，是指以发生违约的风险为权重的金融工具信用损失的加权平均值。信用损失，是指本集团按照原 </w:t>
      </w:r>
      <w:r>
        <w:rPr>
          <w:spacing w:val="-4"/>
        </w:rPr>
        <w:t>实际利率折现的、根据合同应收的所有合同现金流量与预期收取的所有现金流量之间的差额，及全部现金短缺的现值。其中，</w:t>
      </w:r>
      <w:r>
        <w:rPr>
          <w:spacing w:val="-44"/>
        </w:rPr>
        <w:t> </w:t>
      </w:r>
      <w:r>
        <w:rPr>
          <w:spacing w:val="-44"/>
        </w:rPr>
      </w:r>
      <w:r>
        <w:rPr/>
        <w:t>对于本公司购买或源生的已发生信用减值的金融资产，应按照该金融资产经信用调整的实际利率折现。</w:t>
      </w:r>
    </w:p>
    <w:p>
      <w:pPr>
        <w:spacing w:line="240" w:lineRule="auto" w:before="10"/>
        <w:rPr>
          <w:rFonts w:ascii="宋体" w:hAnsi="宋体" w:cs="宋体" w:eastAsia="宋体" w:hint="default"/>
          <w:sz w:val="19"/>
          <w:szCs w:val="19"/>
        </w:rPr>
      </w:pPr>
    </w:p>
    <w:p>
      <w:pPr>
        <w:pStyle w:val="BodyText"/>
        <w:spacing w:line="316" w:lineRule="auto"/>
        <w:ind w:right="0" w:firstLine="432"/>
        <w:jc w:val="left"/>
      </w:pPr>
      <w:r>
        <w:rPr/>
        <w:t>对由收入准则规范的建议形成的应收款项，本公司运用简化计量方法，按照相当于整个存续期内预期信用损失的金额 计量损失准备。</w:t>
      </w:r>
    </w:p>
    <w:p>
      <w:pPr>
        <w:spacing w:line="240" w:lineRule="auto" w:before="11"/>
        <w:rPr>
          <w:rFonts w:ascii="宋体" w:hAnsi="宋体" w:cs="宋体" w:eastAsia="宋体" w:hint="default"/>
          <w:sz w:val="19"/>
          <w:szCs w:val="19"/>
        </w:rPr>
      </w:pPr>
    </w:p>
    <w:p>
      <w:pPr>
        <w:pStyle w:val="BodyText"/>
        <w:spacing w:line="316" w:lineRule="auto"/>
        <w:ind w:right="1132" w:firstLine="432"/>
        <w:jc w:val="both"/>
      </w:pPr>
      <w:r>
        <w:rPr/>
        <w:t>除上述计量方法以外的金融资产，公司在每个资产负债表日评估其信用风险自初始确认后是否已经显著增加。如果信 </w:t>
      </w:r>
      <w:r>
        <w:rPr>
          <w:spacing w:val="-2"/>
        </w:rPr>
        <w:t>用风险自初始确认后已显著增加，公司按照整个存续期内预期信用损失的金额计量损失准备；如果信用风险自初始确认后未</w:t>
      </w:r>
      <w:r>
        <w:rPr>
          <w:spacing w:val="-64"/>
        </w:rPr>
        <w:t> </w:t>
      </w:r>
      <w:r>
        <w:rPr>
          <w:spacing w:val="-64"/>
        </w:rPr>
      </w:r>
      <w:r>
        <w:rPr/>
        <w:t>显著增加，公司按照该金融工具未来</w:t>
      </w:r>
      <w:r>
        <w:rPr>
          <w:rFonts w:ascii="Times New Roman" w:hAnsi="Times New Roman" w:cs="Times New Roman" w:eastAsia="Times New Roman" w:hint="default"/>
        </w:rPr>
        <w:t>12</w:t>
      </w:r>
      <w:r>
        <w:rPr/>
        <w:t>个月内预期信用损失的金额计量损失准备。</w:t>
      </w:r>
    </w:p>
    <w:p>
      <w:pPr>
        <w:spacing w:line="240" w:lineRule="auto" w:before="3"/>
        <w:rPr>
          <w:rFonts w:ascii="宋体" w:hAnsi="宋体" w:cs="宋体" w:eastAsia="宋体" w:hint="default"/>
          <w:sz w:val="18"/>
          <w:szCs w:val="18"/>
        </w:rPr>
      </w:pPr>
    </w:p>
    <w:p>
      <w:pPr>
        <w:pStyle w:val="BodyText"/>
        <w:spacing w:line="316" w:lineRule="auto"/>
        <w:ind w:right="0" w:firstLine="432"/>
        <w:jc w:val="left"/>
      </w:pPr>
      <w:r>
        <w:rPr/>
        <w:t>公司利用可获得的合理且有依据的信息，包括前瞻性信息，通过比较金融工具在资产负债表日发生违约的风险与在初 始确认日发生违约的风险，以确定金融工具的信用风险自初始确认后是否已显著增加。</w:t>
      </w:r>
    </w:p>
    <w:p>
      <w:pPr>
        <w:spacing w:line="240" w:lineRule="auto" w:before="10"/>
        <w:rPr>
          <w:rFonts w:ascii="宋体" w:hAnsi="宋体" w:cs="宋体" w:eastAsia="宋体" w:hint="default"/>
          <w:sz w:val="19"/>
          <w:szCs w:val="19"/>
        </w:rPr>
      </w:pPr>
    </w:p>
    <w:p>
      <w:pPr>
        <w:pStyle w:val="BodyText"/>
        <w:spacing w:line="316" w:lineRule="auto"/>
        <w:ind w:right="1123" w:firstLine="432"/>
        <w:jc w:val="left"/>
      </w:pPr>
      <w:r>
        <w:rPr/>
        <w:t>于资产负债表日，若公司判断金融工具只具有较低的信用风险，则假定该金融工具的信用风险自初始确认后并未显著 增加。</w:t>
      </w:r>
    </w:p>
    <w:p>
      <w:pPr>
        <w:spacing w:line="240" w:lineRule="auto" w:before="10"/>
        <w:rPr>
          <w:rFonts w:ascii="宋体" w:hAnsi="宋体" w:cs="宋体" w:eastAsia="宋体" w:hint="default"/>
          <w:sz w:val="19"/>
          <w:szCs w:val="19"/>
        </w:rPr>
      </w:pPr>
    </w:p>
    <w:p>
      <w:pPr>
        <w:pStyle w:val="BodyText"/>
        <w:spacing w:line="240" w:lineRule="auto"/>
        <w:ind w:left="441" w:right="0"/>
        <w:jc w:val="left"/>
      </w:pPr>
      <w:r>
        <w:rPr>
          <w:rFonts w:ascii="Times New Roman" w:hAnsi="Times New Roman" w:cs="Times New Roman" w:eastAsia="Times New Roman" w:hint="default"/>
        </w:rPr>
        <w:t>2</w:t>
      </w:r>
      <w:r>
        <w:rPr/>
        <w:t>）信用风险特征组合的账龄与整个存续期预期信用损失率对照表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1243"/>
        <w:gridCol w:w="1918"/>
        <w:gridCol w:w="2240"/>
      </w:tblGrid>
      <w:tr>
        <w:trPr>
          <w:trHeight w:val="662" w:hRule="exact"/>
        </w:trPr>
        <w:tc>
          <w:tcPr>
            <w:tcW w:w="124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账龄</w:t>
            </w:r>
            <w:r>
              <w:rPr>
                <w:rFonts w:ascii="Microsoft JhengHei" w:hAnsi="Microsoft JhengHei" w:cs="Microsoft JhengHei" w:eastAsia="Microsoft JhengHei" w:hint="default"/>
                <w:sz w:val="18"/>
                <w:szCs w:val="18"/>
              </w:rPr>
            </w:r>
          </w:p>
        </w:tc>
        <w:tc>
          <w:tcPr>
            <w:tcW w:w="1918" w:type="dxa"/>
            <w:tcBorders>
              <w:top w:val="single" w:sz="6" w:space="0" w:color="000000"/>
              <w:left w:val="single" w:sz="6" w:space="0" w:color="000000"/>
              <w:bottom w:val="single" w:sz="8" w:space="0" w:color="000000"/>
              <w:right w:val="single" w:sz="6" w:space="0" w:color="000000"/>
            </w:tcBorders>
          </w:tcPr>
          <w:p>
            <w:pPr>
              <w:pStyle w:val="TableParagraph"/>
              <w:spacing w:line="273"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应收账款预期信用</w:t>
            </w:r>
            <w:r>
              <w:rPr>
                <w:rFonts w:ascii="Microsoft JhengHei" w:hAnsi="Microsoft JhengHei" w:cs="Microsoft JhengHei" w:eastAsia="Microsoft JhengHei" w:hint="default"/>
                <w:sz w:val="18"/>
                <w:szCs w:val="18"/>
              </w:rPr>
            </w:r>
          </w:p>
          <w:p>
            <w:pPr>
              <w:pStyle w:val="TableParagraph"/>
              <w:spacing w:line="313"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损失率（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2240" w:type="dxa"/>
            <w:tcBorders>
              <w:top w:val="single" w:sz="6" w:space="0" w:color="000000"/>
              <w:left w:val="single" w:sz="6" w:space="0" w:color="000000"/>
              <w:bottom w:val="single" w:sz="8" w:space="0" w:color="000000"/>
              <w:right w:val="nil" w:sz="6" w:space="0" w:color="auto"/>
            </w:tcBorders>
          </w:tcPr>
          <w:p>
            <w:pPr>
              <w:pStyle w:val="TableParagraph"/>
              <w:spacing w:line="273" w:lineRule="exact"/>
              <w:ind w:right="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其他应收款预期信用</w:t>
            </w:r>
            <w:r>
              <w:rPr>
                <w:rFonts w:ascii="Microsoft JhengHei" w:hAnsi="Microsoft JhengHei" w:cs="Microsoft JhengHei" w:eastAsia="Microsoft JhengHei" w:hint="default"/>
                <w:sz w:val="18"/>
                <w:szCs w:val="18"/>
              </w:rPr>
            </w:r>
          </w:p>
          <w:p>
            <w:pPr>
              <w:pStyle w:val="TableParagraph"/>
              <w:spacing w:line="313" w:lineRule="exact"/>
              <w:ind w:right="1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损失率（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346"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2"/>
              <w:jc w:val="center"/>
              <w:rPr>
                <w:rFonts w:ascii="Times New Roman" w:hAnsi="Times New Roman" w:cs="Times New Roman" w:eastAsia="Times New Roman" w:hint="default"/>
                <w:sz w:val="18"/>
                <w:szCs w:val="18"/>
              </w:rPr>
            </w:pPr>
            <w:r>
              <w:rPr>
                <w:rFonts w:ascii="Times New Roman"/>
                <w:sz w:val="18"/>
              </w:rPr>
              <w:t>5</w:t>
            </w:r>
          </w:p>
        </w:tc>
        <w:tc>
          <w:tcPr>
            <w:tcW w:w="22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9"/>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857"/>
              <w:jc w:val="right"/>
              <w:rPr>
                <w:rFonts w:ascii="Times New Roman" w:hAnsi="Times New Roman" w:cs="Times New Roman" w:eastAsia="Times New Roman" w:hint="default"/>
                <w:sz w:val="18"/>
                <w:szCs w:val="18"/>
              </w:rPr>
            </w:pPr>
            <w:r>
              <w:rPr>
                <w:rFonts w:ascii="Times New Roman"/>
                <w:sz w:val="18"/>
              </w:rPr>
              <w:t>10</w:t>
            </w:r>
          </w:p>
        </w:tc>
        <w:tc>
          <w:tcPr>
            <w:tcW w:w="22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025"/>
              <w:jc w:val="right"/>
              <w:rPr>
                <w:rFonts w:ascii="Times New Roman" w:hAnsi="Times New Roman" w:cs="Times New Roman" w:eastAsia="Times New Roman" w:hint="default"/>
                <w:sz w:val="18"/>
                <w:szCs w:val="18"/>
              </w:rPr>
            </w:pPr>
            <w:r>
              <w:rPr>
                <w:rFonts w:ascii="Times New Roman"/>
                <w:sz w:val="18"/>
              </w:rPr>
              <w:t>10</w:t>
            </w:r>
          </w:p>
        </w:tc>
      </w:tr>
      <w:tr>
        <w:trPr>
          <w:trHeight w:val="346"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857"/>
              <w:jc w:val="right"/>
              <w:rPr>
                <w:rFonts w:ascii="Times New Roman" w:hAnsi="Times New Roman" w:cs="Times New Roman" w:eastAsia="Times New Roman" w:hint="default"/>
                <w:sz w:val="18"/>
                <w:szCs w:val="18"/>
              </w:rPr>
            </w:pPr>
            <w:r>
              <w:rPr>
                <w:rFonts w:ascii="Times New Roman"/>
                <w:sz w:val="18"/>
              </w:rPr>
              <w:t>30</w:t>
            </w:r>
          </w:p>
        </w:tc>
        <w:tc>
          <w:tcPr>
            <w:tcW w:w="22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025"/>
              <w:jc w:val="right"/>
              <w:rPr>
                <w:rFonts w:ascii="Times New Roman" w:hAnsi="Times New Roman" w:cs="Times New Roman" w:eastAsia="Times New Roman" w:hint="default"/>
                <w:sz w:val="18"/>
                <w:szCs w:val="18"/>
              </w:rPr>
            </w:pPr>
            <w:r>
              <w:rPr>
                <w:rFonts w:ascii="Times New Roman"/>
                <w:sz w:val="18"/>
              </w:rPr>
              <w:t>30</w:t>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857"/>
              <w:jc w:val="right"/>
              <w:rPr>
                <w:rFonts w:ascii="Times New Roman" w:hAnsi="Times New Roman" w:cs="Times New Roman" w:eastAsia="Times New Roman" w:hint="default"/>
                <w:sz w:val="18"/>
                <w:szCs w:val="18"/>
              </w:rPr>
            </w:pPr>
            <w:r>
              <w:rPr>
                <w:rFonts w:ascii="Times New Roman"/>
                <w:sz w:val="18"/>
              </w:rPr>
              <w:t>50</w:t>
            </w:r>
          </w:p>
        </w:tc>
        <w:tc>
          <w:tcPr>
            <w:tcW w:w="22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025"/>
              <w:jc w:val="right"/>
              <w:rPr>
                <w:rFonts w:ascii="Times New Roman" w:hAnsi="Times New Roman" w:cs="Times New Roman" w:eastAsia="Times New Roman" w:hint="default"/>
                <w:sz w:val="18"/>
                <w:szCs w:val="18"/>
              </w:rPr>
            </w:pPr>
            <w:r>
              <w:rPr>
                <w:rFonts w:ascii="Times New Roman"/>
                <w:sz w:val="18"/>
              </w:rPr>
              <w:t>50</w:t>
            </w:r>
          </w:p>
        </w:tc>
      </w:tr>
      <w:tr>
        <w:trPr>
          <w:trHeight w:val="346"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857"/>
              <w:jc w:val="right"/>
              <w:rPr>
                <w:rFonts w:ascii="Times New Roman" w:hAnsi="Times New Roman" w:cs="Times New Roman" w:eastAsia="Times New Roman" w:hint="default"/>
                <w:sz w:val="18"/>
                <w:szCs w:val="18"/>
              </w:rPr>
            </w:pPr>
            <w:r>
              <w:rPr>
                <w:rFonts w:ascii="Times New Roman"/>
                <w:sz w:val="18"/>
              </w:rPr>
              <w:t>80</w:t>
            </w:r>
          </w:p>
        </w:tc>
        <w:tc>
          <w:tcPr>
            <w:tcW w:w="22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025"/>
              <w:jc w:val="right"/>
              <w:rPr>
                <w:rFonts w:ascii="Times New Roman" w:hAnsi="Times New Roman" w:cs="Times New Roman" w:eastAsia="Times New Roman" w:hint="default"/>
                <w:sz w:val="18"/>
                <w:szCs w:val="18"/>
              </w:rPr>
            </w:pPr>
            <w:r>
              <w:rPr>
                <w:rFonts w:ascii="Times New Roman"/>
                <w:sz w:val="18"/>
              </w:rPr>
              <w:t>80</w:t>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812"/>
              <w:jc w:val="right"/>
              <w:rPr>
                <w:rFonts w:ascii="Times New Roman" w:hAnsi="Times New Roman" w:cs="Times New Roman" w:eastAsia="Times New Roman" w:hint="default"/>
                <w:sz w:val="18"/>
                <w:szCs w:val="18"/>
              </w:rPr>
            </w:pPr>
            <w:r>
              <w:rPr>
                <w:rFonts w:ascii="Times New Roman"/>
                <w:sz w:val="18"/>
              </w:rPr>
              <w:t>100</w:t>
            </w:r>
          </w:p>
        </w:tc>
        <w:tc>
          <w:tcPr>
            <w:tcW w:w="22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981"/>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9</w:t>
      </w:r>
      <w:r>
        <w:rPr/>
        <w:t>、应收票据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1" w:firstLine="360"/>
        <w:jc w:val="both"/>
      </w:pPr>
      <w:r>
        <w:rPr>
          <w:spacing w:val="-2"/>
        </w:rPr>
        <w:t>本公司对于应收票据按照相当于整个存续期内的预期信用损失金额计量损失准备。对于划分为组合的应收票据，本公司</w:t>
      </w:r>
      <w:r>
        <w:rPr/>
        <w:t> </w:t>
      </w:r>
      <w:r>
        <w:rPr>
          <w:spacing w:val="-2"/>
        </w:rPr>
        <w:t>参考历史信用损失经验，结合当前状况以及对未来经济状况的预测，计算预期信用损失。基于应收票据的信用风险特征，将</w:t>
      </w:r>
      <w:r>
        <w:rPr>
          <w:spacing w:val="-66"/>
        </w:rPr>
        <w:t> </w:t>
      </w:r>
      <w:r>
        <w:rPr>
          <w:spacing w:val="-66"/>
        </w:rPr>
      </w:r>
      <w:r>
        <w:rPr/>
        <w:t>其划分为不同组合：</w:t>
      </w:r>
    </w:p>
    <w:p>
      <w:pPr>
        <w:spacing w:after="0" w:line="316" w:lineRule="auto"/>
        <w:jc w:val="both"/>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10"/>
        <w:gridCol w:w="2977"/>
      </w:tblGrid>
      <w:tr>
        <w:trPr>
          <w:trHeight w:val="519" w:hRule="exact"/>
        </w:trPr>
        <w:tc>
          <w:tcPr>
            <w:tcW w:w="181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297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9"/>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确定组合的依据</w:t>
            </w:r>
            <w:r>
              <w:rPr>
                <w:rFonts w:ascii="Microsoft JhengHei" w:hAnsi="Microsoft JhengHei" w:cs="Microsoft JhengHei" w:eastAsia="Microsoft JhengHei" w:hint="default"/>
                <w:sz w:val="18"/>
                <w:szCs w:val="18"/>
              </w:rPr>
            </w:r>
          </w:p>
        </w:tc>
      </w:tr>
      <w:tr>
        <w:trPr>
          <w:trHeight w:val="514" w:hRule="exact"/>
        </w:trPr>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承兑人为信用风险较小的银行</w:t>
            </w:r>
          </w:p>
        </w:tc>
      </w:tr>
      <w:tr>
        <w:trPr>
          <w:trHeight w:val="516" w:hRule="exact"/>
        </w:trPr>
        <w:tc>
          <w:tcPr>
            <w:tcW w:w="181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以承兑人的信用风险划分</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10</w:t>
      </w:r>
      <w:r>
        <w:rPr/>
        <w:t>、应收账款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138" w:firstLine="360"/>
        <w:jc w:val="both"/>
      </w:pPr>
      <w:r>
        <w:rPr/>
        <w:t>本集团对于《企业会计准则第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收入准则》规范的交易形成且不含重大融资成分的应收账款，始终按照相当于整个 存续期内预期信用损失的金额计量其损失准备。</w:t>
      </w:r>
    </w:p>
    <w:p>
      <w:pPr>
        <w:spacing w:line="240" w:lineRule="auto" w:before="10"/>
        <w:rPr>
          <w:rFonts w:ascii="宋体" w:hAnsi="宋体" w:cs="宋体" w:eastAsia="宋体" w:hint="default"/>
          <w:sz w:val="20"/>
          <w:szCs w:val="20"/>
        </w:rPr>
      </w:pPr>
    </w:p>
    <w:p>
      <w:pPr>
        <w:pStyle w:val="BodyText"/>
        <w:spacing w:line="316" w:lineRule="auto"/>
        <w:ind w:right="1131" w:firstLine="360"/>
        <w:jc w:val="both"/>
      </w:pPr>
      <w:r>
        <w:rPr>
          <w:spacing w:val="-2"/>
        </w:rPr>
        <w:t>预期信用损失计量。预期信用损失，是指以发生违约的风险为权重的金融工具信用损失的加权平均值。信用损失，是指</w:t>
      </w:r>
      <w:r>
        <w:rPr/>
        <w:t> </w:t>
      </w:r>
      <w:r>
        <w:rPr>
          <w:spacing w:val="-2"/>
        </w:rPr>
        <w:t>本集团按照原实际利率折现的、根据合同应收的所有合同现金流量与预期收取的所有现金流量之间的差额，即全部现金短缺</w:t>
      </w:r>
      <w:r>
        <w:rPr>
          <w:spacing w:val="-64"/>
        </w:rPr>
        <w:t> </w:t>
      </w:r>
      <w:r>
        <w:rPr>
          <w:spacing w:val="-64"/>
        </w:rPr>
      </w:r>
      <w:r>
        <w:rPr/>
        <w:t>的现值。</w:t>
      </w:r>
    </w:p>
    <w:p>
      <w:pPr>
        <w:spacing w:line="240" w:lineRule="auto" w:before="10"/>
        <w:rPr>
          <w:rFonts w:ascii="宋体" w:hAnsi="宋体" w:cs="宋体" w:eastAsia="宋体" w:hint="default"/>
          <w:sz w:val="19"/>
          <w:szCs w:val="19"/>
        </w:rPr>
      </w:pPr>
    </w:p>
    <w:p>
      <w:pPr>
        <w:pStyle w:val="BodyText"/>
        <w:spacing w:line="309" w:lineRule="auto"/>
        <w:ind w:right="1131" w:firstLine="360"/>
        <w:jc w:val="both"/>
      </w:pPr>
      <w:r>
        <w:rPr>
          <w:spacing w:val="-2"/>
        </w:rPr>
        <w:t>本集团在资产负债表日计算应收账款预期信用损失，如果该预期信用损失大于当前应收账款减值准备的账面金额，本集</w:t>
      </w:r>
      <w:r>
        <w:rPr/>
        <w:t> </w:t>
      </w:r>
      <w:r>
        <w:rPr>
          <w:spacing w:val="-1"/>
        </w:rPr>
        <w:t>团将其差额确认为应收账款减值损失，借记</w:t>
      </w:r>
      <w:r>
        <w:rPr>
          <w:rFonts w:ascii="Times New Roman" w:hAnsi="Times New Roman" w:cs="Times New Roman" w:eastAsia="Times New Roman" w:hint="default"/>
          <w:spacing w:val="-1"/>
        </w:rPr>
        <w:t>“</w:t>
      </w:r>
      <w:r>
        <w:rPr>
          <w:spacing w:val="-1"/>
        </w:rPr>
        <w:t>信用减值损失</w:t>
      </w:r>
      <w:r>
        <w:rPr>
          <w:rFonts w:ascii="Times New Roman" w:hAnsi="Times New Roman" w:cs="Times New Roman" w:eastAsia="Times New Roman" w:hint="default"/>
          <w:spacing w:val="-1"/>
        </w:rPr>
        <w:t>”</w:t>
      </w:r>
      <w:r>
        <w:rPr>
          <w:spacing w:val="-1"/>
        </w:rPr>
        <w:t>，贷记</w:t>
      </w:r>
      <w:r>
        <w:rPr>
          <w:rFonts w:ascii="Times New Roman" w:hAnsi="Times New Roman" w:cs="Times New Roman" w:eastAsia="Times New Roman" w:hint="default"/>
          <w:spacing w:val="-1"/>
        </w:rPr>
        <w:t>“</w:t>
      </w:r>
      <w:r>
        <w:rPr>
          <w:spacing w:val="-1"/>
        </w:rPr>
        <w:t>坏账准备</w:t>
      </w:r>
      <w:r>
        <w:rPr>
          <w:rFonts w:ascii="Times New Roman" w:hAnsi="Times New Roman" w:cs="Times New Roman" w:eastAsia="Times New Roman" w:hint="default"/>
          <w:spacing w:val="-1"/>
        </w:rPr>
        <w:t>”</w:t>
      </w:r>
      <w:r>
        <w:rPr>
          <w:spacing w:val="-1"/>
        </w:rPr>
        <w:t>。相反，本集团将差额确认为减值利得，做相</w:t>
      </w:r>
      <w:r>
        <w:rPr>
          <w:spacing w:val="-81"/>
        </w:rPr>
        <w:t> </w:t>
      </w:r>
      <w:r>
        <w:rPr>
          <w:spacing w:val="-81"/>
        </w:rPr>
      </w:r>
      <w:r>
        <w:rPr/>
        <w:t>反的会计记录。</w:t>
      </w:r>
    </w:p>
    <w:p>
      <w:pPr>
        <w:spacing w:line="240" w:lineRule="auto" w:before="3"/>
        <w:rPr>
          <w:rFonts w:ascii="宋体" w:hAnsi="宋体" w:cs="宋体" w:eastAsia="宋体" w:hint="default"/>
          <w:sz w:val="20"/>
          <w:szCs w:val="20"/>
        </w:rPr>
      </w:pPr>
    </w:p>
    <w:p>
      <w:pPr>
        <w:pStyle w:val="BodyText"/>
        <w:spacing w:line="300" w:lineRule="auto"/>
        <w:ind w:right="1070" w:firstLine="360"/>
        <w:jc w:val="both"/>
      </w:pPr>
      <w:r>
        <w:rPr/>
        <w:t>本集团实际发生信用损失，认定相关应收账款无法收回，经批准予以核销的，根据批准的核销金额，借记</w:t>
      </w:r>
      <w:r>
        <w:rPr>
          <w:rFonts w:ascii="Times New Roman" w:hAnsi="Times New Roman" w:cs="Times New Roman" w:eastAsia="Times New Roman" w:hint="default"/>
        </w:rPr>
        <w:t>“</w:t>
      </w:r>
      <w:r>
        <w:rPr/>
        <w:t>坏账准备</w:t>
      </w:r>
      <w:r>
        <w:rPr>
          <w:rFonts w:ascii="Times New Roman" w:hAnsi="Times New Roman" w:cs="Times New Roman" w:eastAsia="Times New Roman" w:hint="default"/>
        </w:rPr>
        <w:t>”</w:t>
      </w:r>
      <w:r>
        <w:rPr/>
        <w:t>， 贷记</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。若核销金额大于已计提的损失准备，按期差额借记</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w:t>
      </w:r>
    </w:p>
    <w:p>
      <w:pPr>
        <w:pStyle w:val="BodyText"/>
        <w:spacing w:line="240" w:lineRule="auto" w:before="13"/>
        <w:ind w:left="441" w:right="0"/>
        <w:jc w:val="left"/>
      </w:pPr>
      <w:r>
        <w:rPr/>
        <w:t>本集团根据以前年度的实际信用损失，并考虑本年的前瞻性信息，计量预期信用损失的会计估计政策为：</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668"/>
        <w:gridCol w:w="1844"/>
        <w:gridCol w:w="4393"/>
      </w:tblGrid>
      <w:tr>
        <w:trPr>
          <w:trHeight w:val="348" w:hRule="exact"/>
        </w:trPr>
        <w:tc>
          <w:tcPr>
            <w:tcW w:w="166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1" w:right="0"/>
              <w:jc w:val="center"/>
              <w:rPr>
                <w:rFonts w:ascii="宋体" w:hAnsi="宋体" w:cs="宋体" w:eastAsia="宋体" w:hint="default"/>
                <w:sz w:val="22"/>
                <w:szCs w:val="22"/>
              </w:rPr>
            </w:pPr>
            <w:r>
              <w:rPr>
                <w:rFonts w:ascii="宋体" w:hAnsi="宋体" w:cs="宋体" w:eastAsia="宋体" w:hint="default"/>
                <w:sz w:val="22"/>
                <w:szCs w:val="22"/>
              </w:rPr>
              <w:t>确定组合的依据</w:t>
            </w:r>
          </w:p>
        </w:tc>
        <w:tc>
          <w:tcPr>
            <w:tcW w:w="4393"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left="979" w:right="0"/>
              <w:jc w:val="left"/>
              <w:rPr>
                <w:rFonts w:ascii="宋体" w:hAnsi="宋体" w:cs="宋体" w:eastAsia="宋体" w:hint="default"/>
                <w:sz w:val="22"/>
                <w:szCs w:val="22"/>
              </w:rPr>
            </w:pPr>
            <w:r>
              <w:rPr>
                <w:rFonts w:ascii="宋体" w:hAnsi="宋体" w:cs="宋体" w:eastAsia="宋体" w:hint="default"/>
                <w:sz w:val="22"/>
                <w:szCs w:val="22"/>
              </w:rPr>
              <w:t>计量预期信用损失的方法</w:t>
            </w:r>
          </w:p>
        </w:tc>
      </w:tr>
      <w:tr>
        <w:trPr>
          <w:trHeight w:val="972"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4" w:right="1"/>
              <w:jc w:val="left"/>
              <w:rPr>
                <w:rFonts w:ascii="宋体" w:hAnsi="宋体" w:cs="宋体" w:eastAsia="宋体" w:hint="default"/>
                <w:sz w:val="18"/>
                <w:szCs w:val="18"/>
              </w:rPr>
            </w:pPr>
            <w:r>
              <w:rPr>
                <w:rFonts w:ascii="宋体" w:hAnsi="宋体" w:cs="宋体" w:eastAsia="宋体" w:hint="default"/>
                <w:spacing w:val="2"/>
                <w:sz w:val="18"/>
                <w:szCs w:val="18"/>
              </w:rPr>
              <w:t>单项金额重大的判断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依据或金额标准</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309" w:lineRule="auto" w:before="15"/>
              <w:ind w:left="4" w:right="22"/>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Times New Roman" w:hAnsi="Times New Roman" w:cs="Times New Roman" w:eastAsia="Times New Roman" w:hint="default"/>
                <w:sz w:val="18"/>
                <w:szCs w:val="18"/>
              </w:rPr>
              <w:t>100</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元的应收款项视为重大 应收款项</w:t>
            </w:r>
          </w:p>
        </w:tc>
        <w:tc>
          <w:tcPr>
            <w:tcW w:w="4393" w:type="dxa"/>
            <w:tcBorders>
              <w:top w:val="single" w:sz="8" w:space="0" w:color="000000"/>
              <w:left w:val="single" w:sz="6" w:space="0" w:color="000000"/>
              <w:bottom w:val="single" w:sz="8" w:space="0" w:color="000000"/>
              <w:right w:val="nil" w:sz="6" w:space="0" w:color="auto"/>
            </w:tcBorders>
          </w:tcPr>
          <w:p>
            <w:pPr>
              <w:pStyle w:val="TableParagraph"/>
              <w:spacing w:line="316" w:lineRule="auto" w:before="15"/>
              <w:ind w:left="2" w:right="1501"/>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 价值的差额，计提坏账准备</w:t>
            </w:r>
          </w:p>
        </w:tc>
      </w:tr>
      <w:tr>
        <w:trPr>
          <w:trHeight w:val="1596" w:hRule="exact"/>
        </w:trPr>
        <w:tc>
          <w:tcPr>
            <w:tcW w:w="166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926"/>
              <w:jc w:val="left"/>
              <w:rPr>
                <w:rFonts w:ascii="宋体" w:hAnsi="宋体" w:cs="宋体" w:eastAsia="宋体" w:hint="default"/>
                <w:sz w:val="18"/>
                <w:szCs w:val="18"/>
              </w:rPr>
            </w:pPr>
            <w:r>
              <w:rPr>
                <w:rFonts w:ascii="宋体" w:hAnsi="宋体" w:cs="宋体" w:eastAsia="宋体" w:hint="default"/>
                <w:sz w:val="18"/>
                <w:szCs w:val="18"/>
              </w:rPr>
              <w:t>信用风险 特征组合</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4393" w:type="dxa"/>
            <w:tcBorders>
              <w:top w:val="single" w:sz="8" w:space="0" w:color="000000"/>
              <w:left w:val="single" w:sz="6" w:space="0" w:color="000000"/>
              <w:bottom w:val="single" w:sz="8" w:space="0" w:color="000000"/>
              <w:right w:val="nil" w:sz="6" w:space="0" w:color="auto"/>
            </w:tcBorders>
          </w:tcPr>
          <w:p>
            <w:pPr>
              <w:pStyle w:val="TableParagraph"/>
              <w:spacing w:line="316" w:lineRule="auto" w:before="13"/>
              <w:ind w:left="2" w:right="62"/>
              <w:jc w:val="both"/>
              <w:rPr>
                <w:rFonts w:ascii="宋体" w:hAnsi="宋体" w:cs="宋体" w:eastAsia="宋体" w:hint="default"/>
                <w:sz w:val="18"/>
                <w:szCs w:val="18"/>
              </w:rPr>
            </w:pPr>
            <w:r>
              <w:rPr>
                <w:rFonts w:ascii="宋体" w:hAnsi="宋体" w:cs="宋体" w:eastAsia="宋体" w:hint="default"/>
                <w:sz w:val="18"/>
                <w:szCs w:val="18"/>
              </w:rPr>
              <w:t>除已单独计提减值准备的应收账款外，本集团参考历史 信用损失经验，按账龄段划分的具有类似信用风险特征 的应收款项组合的整个存续期预期信用损失率为基础， 结合当前状况以及对未来经济状况的预测计算预期信用 损失。</w:t>
            </w:r>
          </w:p>
        </w:tc>
      </w:tr>
    </w:tbl>
    <w:p>
      <w:pPr>
        <w:spacing w:line="240" w:lineRule="auto" w:before="7"/>
        <w:rPr>
          <w:rFonts w:ascii="宋体" w:hAnsi="宋体" w:cs="宋体" w:eastAsia="宋体" w:hint="default"/>
          <w:sz w:val="15"/>
          <w:szCs w:val="15"/>
        </w:rPr>
      </w:pPr>
    </w:p>
    <w:p>
      <w:pPr>
        <w:pStyle w:val="BodyText"/>
        <w:spacing w:line="240" w:lineRule="auto" w:before="44"/>
        <w:ind w:left="573" w:right="0"/>
        <w:jc w:val="left"/>
      </w:pPr>
      <w:r>
        <w:rPr/>
        <w:t>采用账龄组合的应收款项坏账准备计提比例参见</w:t>
      </w:r>
      <w:r>
        <w:rPr>
          <w:rFonts w:ascii="Times New Roman" w:hAnsi="Times New Roman" w:cs="Times New Roman" w:eastAsia="Times New Roman" w:hint="default"/>
        </w:rPr>
        <w:t>“</w:t>
      </w:r>
      <w:r>
        <w:rPr/>
        <w:t>五、</w:t>
      </w:r>
      <w:r>
        <w:rPr>
          <w:rFonts w:ascii="Times New Roman" w:hAnsi="Times New Roman" w:cs="Times New Roman" w:eastAsia="Times New Roman" w:hint="default"/>
        </w:rPr>
        <w:t>8</w:t>
      </w:r>
      <w:r>
        <w:rPr/>
        <w:t>（</w:t>
      </w:r>
      <w:r>
        <w:rPr>
          <w:rFonts w:ascii="Times New Roman" w:hAnsi="Times New Roman" w:cs="Times New Roman" w:eastAsia="Times New Roman" w:hint="default"/>
        </w:rPr>
        <w:t>6</w:t>
      </w:r>
      <w:r>
        <w:rPr/>
        <w:t>）金融资产减值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、应收款项融资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28" w:firstLine="360"/>
        <w:jc w:val="both"/>
      </w:pPr>
      <w:r>
        <w:rPr>
          <w:spacing w:val="-2"/>
        </w:rPr>
        <w:t>对于合同现金流量特征与基本借贷安排相一致，且公司管理此类金融资产的业务模式为既以收取合同现金流量为目标又</w:t>
      </w:r>
      <w:r>
        <w:rPr/>
        <w:t> </w:t>
      </w:r>
      <w:r>
        <w:rPr>
          <w:spacing w:val="-2"/>
        </w:rPr>
        <w:t>以出售为目标的应收票据及应收账款，本公司将其分类为应收款项融资，以公允价值计量且其变动计入其他综合收益。应收</w:t>
      </w:r>
      <w:r>
        <w:rPr>
          <w:spacing w:val="-63"/>
        </w:rPr>
        <w:t> </w:t>
      </w:r>
      <w:r>
        <w:rPr>
          <w:spacing w:val="-63"/>
        </w:rPr>
      </w:r>
      <w:r>
        <w:rPr>
          <w:spacing w:val="-2"/>
        </w:rPr>
        <w:t>款项融资采用实际利率法确认的利息收入、减值损失及汇兑差额确认为当期损益，其余公允价值变动计入其他综合收益。</w:t>
      </w:r>
      <w:r>
        <w:rPr>
          <w:spacing w:val="-64"/>
        </w:rPr>
        <w:t> </w:t>
      </w:r>
      <w:r>
        <w:rPr/>
        <w:t>终</w:t>
      </w:r>
      <w:r>
        <w:rPr/>
        <w:t> 止确认时，之前计入其他综合收益的累计利得或损失从其他综合收益转出，计入当期损益。</w:t>
      </w:r>
    </w:p>
    <w:p>
      <w:pPr>
        <w:pStyle w:val="BodyText"/>
        <w:spacing w:line="240" w:lineRule="auto" w:before="18"/>
        <w:ind w:left="441" w:right="0"/>
        <w:jc w:val="left"/>
      </w:pPr>
      <w:r>
        <w:rPr/>
        <w:t>应收款项融资的预期信用损失的确定方法及会计处理方法参见</w:t>
      </w:r>
      <w:r>
        <w:rPr>
          <w:rFonts w:ascii="Times New Roman" w:hAnsi="Times New Roman" w:cs="Times New Roman" w:eastAsia="Times New Roman" w:hint="default"/>
        </w:rPr>
        <w:t>“</w:t>
      </w:r>
      <w:r>
        <w:rPr/>
        <w:t>五、</w:t>
      </w:r>
      <w:r>
        <w:rPr>
          <w:rFonts w:ascii="Times New Roman" w:hAnsi="Times New Roman" w:cs="Times New Roman" w:eastAsia="Times New Roman" w:hint="default"/>
        </w:rPr>
        <w:t>8</w:t>
      </w:r>
      <w:r>
        <w:rPr/>
        <w:t>（</w:t>
      </w:r>
      <w:r>
        <w:rPr>
          <w:rFonts w:ascii="Times New Roman" w:hAnsi="Times New Roman" w:cs="Times New Roman" w:eastAsia="Times New Roman" w:hint="default"/>
        </w:rPr>
        <w:t>6</w:t>
      </w:r>
      <w:r>
        <w:rPr/>
        <w:t>）金融资产减值</w:t>
      </w:r>
      <w:r>
        <w:rPr>
          <w:rFonts w:ascii="Times New Roman" w:hAnsi="Times New Roman" w:cs="Times New Roman" w:eastAsia="Times New Roman" w:hint="default"/>
        </w:rPr>
        <w:t>”</w:t>
      </w:r>
      <w:r>
        <w:rPr/>
        <w:t>。</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both"/>
        <w:rPr>
          <w:b w:val="0"/>
          <w:bCs w:val="0"/>
        </w:rPr>
      </w:pPr>
      <w:r>
        <w:rPr>
          <w:rFonts w:ascii="Times New Roman" w:hAnsi="Times New Roman" w:cs="Times New Roman" w:eastAsia="Times New Roman" w:hint="default"/>
        </w:rPr>
        <w:t>12</w:t>
      </w:r>
      <w:r>
        <w:rPr/>
        <w:t>、其他应收款</w:t>
      </w:r>
      <w:r>
        <w:rPr>
          <w:b w:val="0"/>
          <w:bCs w:val="0"/>
        </w:rPr>
      </w:r>
    </w:p>
    <w:p>
      <w:pPr>
        <w:pStyle w:val="BodyText"/>
        <w:spacing w:line="560" w:lineRule="atLeast" w:before="12"/>
        <w:ind w:left="513" w:right="0" w:hanging="360"/>
        <w:jc w:val="left"/>
        <w:rPr>
          <w:rFonts w:ascii="Times New Roman" w:hAnsi="Times New Roman" w:cs="Times New Roman" w:eastAsia="Times New Roman" w:hint="default"/>
        </w:rPr>
      </w:pPr>
      <w:r>
        <w:rPr/>
        <w:t>其他应收款的预期信用损失的确定方法及会计处理方法 本集团按照下列情形计量其他应收款损失准备：①信用风险自初始确认后未显著增加的金融资产，本集团按照未来</w:t>
      </w:r>
      <w:r>
        <w:rPr>
          <w:rFonts w:ascii="Times New Roman" w:hAnsi="Times New Roman" w:cs="Times New Roman" w:eastAsia="Times New Roman" w:hint="default"/>
        </w:rPr>
        <w:t>12</w:t>
      </w:r>
    </w:p>
    <w:p>
      <w:pPr>
        <w:pStyle w:val="BodyText"/>
        <w:spacing w:line="316" w:lineRule="auto" w:before="63"/>
        <w:ind w:right="1132"/>
        <w:jc w:val="both"/>
      </w:pPr>
      <w:r>
        <w:rPr>
          <w:spacing w:val="-2"/>
        </w:rPr>
        <w:t>个月的预期信用损失的金额计量损失准备；②信用风险自初始确认后已显著增加的金融资产，本集团按照相当于该金融工具</w:t>
      </w:r>
      <w:r>
        <w:rPr>
          <w:spacing w:val="-64"/>
        </w:rPr>
        <w:t> </w:t>
      </w:r>
      <w:r>
        <w:rPr>
          <w:spacing w:val="-64"/>
        </w:rPr>
      </w:r>
      <w:r>
        <w:rPr/>
        <w:t>整个存续期内预期信用损失的金额计量损失准备。</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4"/>
        </w:rPr>
        <w:t>以组合为基础的评估。对于其他应收款，本集团在单项工具层面无法以合理成本获得关于信用风险显著增加的充分证据，</w:t>
      </w:r>
      <w:r>
        <w:rPr/>
        <w:t> </w:t>
      </w:r>
      <w:r>
        <w:rPr>
          <w:spacing w:val="-2"/>
        </w:rPr>
        <w:t>而在组合的基础上评估信用风险是否显著增加是可行，所以本集团按照初始确认日期为共同风险特征，对其他应收款进行分</w:t>
      </w:r>
      <w:r>
        <w:rPr>
          <w:spacing w:val="-64"/>
        </w:rPr>
        <w:t> </w:t>
      </w:r>
      <w:r>
        <w:rPr>
          <w:spacing w:val="-64"/>
        </w:rPr>
      </w:r>
      <w:r>
        <w:rPr/>
        <w:t>组并以组合为基础考虑评估信用风险是否显著增加。</w:t>
      </w:r>
    </w:p>
    <w:p>
      <w:pPr>
        <w:pStyle w:val="BodyText"/>
        <w:spacing w:line="240" w:lineRule="auto" w:before="19"/>
        <w:ind w:left="441" w:right="0"/>
        <w:jc w:val="left"/>
      </w:pPr>
      <w:r>
        <w:rPr/>
        <w:t>组合中，其他应收款账龄组合计提坏账准备比例参见</w:t>
      </w:r>
      <w:r>
        <w:rPr>
          <w:rFonts w:ascii="Times New Roman" w:hAnsi="Times New Roman" w:cs="Times New Roman" w:eastAsia="Times New Roman" w:hint="default"/>
        </w:rPr>
        <w:t>“</w:t>
      </w:r>
      <w:r>
        <w:rPr/>
        <w:t>五、</w:t>
      </w:r>
      <w:r>
        <w:rPr>
          <w:rFonts w:ascii="Times New Roman" w:hAnsi="Times New Roman" w:cs="Times New Roman" w:eastAsia="Times New Roman" w:hint="default"/>
        </w:rPr>
        <w:t>8</w:t>
      </w:r>
      <w:r>
        <w:rPr/>
        <w:t>（</w:t>
      </w:r>
      <w:r>
        <w:rPr>
          <w:rFonts w:ascii="Times New Roman" w:hAnsi="Times New Roman" w:cs="Times New Roman" w:eastAsia="Times New Roman" w:hint="default"/>
        </w:rPr>
        <w:t>6</w:t>
      </w:r>
      <w:r>
        <w:rPr/>
        <w:t>）金融资产减值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13</w:t>
      </w:r>
      <w:r>
        <w:rPr/>
        <w:t>、存货</w:t>
      </w:r>
      <w:r>
        <w:rPr>
          <w:b w:val="0"/>
          <w:bCs w:val="0"/>
        </w:rPr>
      </w:r>
    </w:p>
    <w:p>
      <w:pPr>
        <w:pStyle w:val="BodyText"/>
        <w:spacing w:line="550" w:lineRule="atLeast" w:before="19"/>
        <w:ind w:left="513" w:right="0"/>
        <w:jc w:val="left"/>
      </w:pPr>
      <w:r>
        <w:rPr/>
        <w:t>本集团存货主要包括原材料、委托加工物资、低值易耗品、在产品、库存商品等。 </w:t>
      </w:r>
      <w:r>
        <w:rPr>
          <w:spacing w:val="-2"/>
        </w:rPr>
        <w:t>存货实行永续盘存制，存货在取得时按实际成本计价；购入原材料以买价作为实际成本；自制半成品和库存商品以制造</w:t>
      </w:r>
    </w:p>
    <w:p>
      <w:pPr>
        <w:pStyle w:val="BodyText"/>
        <w:spacing w:line="316" w:lineRule="auto" w:before="76"/>
        <w:ind w:right="1131"/>
        <w:jc w:val="both"/>
      </w:pPr>
      <w:r>
        <w:rPr>
          <w:spacing w:val="-2"/>
        </w:rPr>
        <w:t>和生产过程中发生的各项实际支出作为实际成本；领用和销售原材料、自制半成品、委托加工物资、在产品、烟标库存商品</w:t>
      </w:r>
      <w:r>
        <w:rPr>
          <w:spacing w:val="-67"/>
        </w:rPr>
        <w:t> </w:t>
      </w:r>
      <w:r>
        <w:rPr>
          <w:spacing w:val="-67"/>
        </w:rPr>
      </w:r>
      <w:r>
        <w:rPr>
          <w:spacing w:val="-2"/>
        </w:rPr>
        <w:t>采用加权平均法核算，机器库存商品、融资租赁资产发出采用个别计价法；凹印印版按照使用次数进行摊销，除凹印印版外</w:t>
      </w:r>
      <w:r>
        <w:rPr>
          <w:spacing w:val="-65"/>
        </w:rPr>
        <w:t> </w:t>
      </w:r>
      <w:r>
        <w:rPr>
          <w:spacing w:val="-65"/>
        </w:rPr>
      </w:r>
      <w:r>
        <w:rPr/>
        <w:t>的低值易耗品采用一次转销法进行摊销。</w:t>
      </w:r>
    </w:p>
    <w:p>
      <w:pPr>
        <w:spacing w:line="240" w:lineRule="auto" w:before="10"/>
        <w:rPr>
          <w:rFonts w:ascii="宋体" w:hAnsi="宋体" w:cs="宋体" w:eastAsia="宋体" w:hint="default"/>
          <w:sz w:val="19"/>
          <w:szCs w:val="19"/>
        </w:rPr>
      </w:pPr>
    </w:p>
    <w:p>
      <w:pPr>
        <w:pStyle w:val="BodyText"/>
        <w:spacing w:line="319" w:lineRule="auto"/>
        <w:ind w:right="1033" w:firstLine="360"/>
        <w:jc w:val="left"/>
      </w:pPr>
      <w:r>
        <w:rPr/>
        <w:t>期末存货按成本与可变现净值孰低原则计价，对于存货因遭受毁损、全部或部分陈旧过时或销售价格低于成本等原因， </w:t>
      </w: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w:t>
      </w:r>
    </w:p>
    <w:p>
      <w:pPr>
        <w:spacing w:line="240" w:lineRule="auto" w:before="8"/>
        <w:rPr>
          <w:rFonts w:ascii="宋体" w:hAnsi="宋体" w:cs="宋体" w:eastAsia="宋体" w:hint="default"/>
          <w:sz w:val="19"/>
          <w:szCs w:val="19"/>
        </w:rPr>
      </w:pPr>
    </w:p>
    <w:p>
      <w:pPr>
        <w:pStyle w:val="BodyText"/>
        <w:spacing w:line="316" w:lineRule="auto"/>
        <w:ind w:right="1132" w:firstLine="360"/>
        <w:jc w:val="both"/>
      </w:pPr>
      <w:r>
        <w:rPr>
          <w:spacing w:val="-2"/>
        </w:rPr>
        <w:t>库存商品、在产品和用于出售的材料等直接用于出售的商品存货，其可变现净值按该存货的估计售价减去估计的销售费</w:t>
      </w:r>
      <w:r>
        <w:rPr/>
        <w:t> </w:t>
      </w:r>
      <w:r>
        <w:rPr>
          <w:spacing w:val="-2"/>
        </w:rPr>
        <w:t>用和相关税费后的金额确定；用于生产而持有的材料存货，其可变现净值按所生产的产成品的估计售价减去至完工时估计将</w:t>
      </w:r>
      <w:r>
        <w:rPr>
          <w:spacing w:val="-64"/>
        </w:rPr>
        <w:t> </w:t>
      </w:r>
      <w:r>
        <w:rPr>
          <w:spacing w:val="-64"/>
        </w:rPr>
      </w:r>
      <w:r>
        <w:rPr/>
        <w:t>要发生的成本、估计的销售费用和相关税费后的金额确定。</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、长期应收款</w:t>
      </w:r>
      <w:r>
        <w:rPr>
          <w:b w:val="0"/>
          <w:bCs w:val="0"/>
        </w:rPr>
      </w:r>
    </w:p>
    <w:p>
      <w:pPr>
        <w:pStyle w:val="BodyText"/>
        <w:spacing w:line="550" w:lineRule="atLeast" w:before="22"/>
        <w:ind w:left="513" w:right="0"/>
        <w:jc w:val="left"/>
      </w:pPr>
      <w:r>
        <w:rPr/>
        <w:t>本集团长期应收款主要包括融资租赁产生的应收款项。 </w:t>
      </w:r>
      <w:r>
        <w:rPr>
          <w:spacing w:val="-2"/>
        </w:rPr>
        <w:t>根据长期应收款按时、足额回收或产生损失的可能性，将长期应收款划分为正常、关注、次级、可疑、损失五个不同类</w:t>
      </w:r>
    </w:p>
    <w:p>
      <w:pPr>
        <w:pStyle w:val="BodyText"/>
        <w:spacing w:line="300" w:lineRule="auto" w:before="77"/>
        <w:ind w:right="1130"/>
        <w:jc w:val="both"/>
      </w:pPr>
      <w:r>
        <w:rPr/>
        <w:t>别，后三类合称为不良资产（或风险类资产）。不良资产（风险类资产）是以最近一期分类结果为依据，按</w:t>
      </w:r>
      <w:r>
        <w:rPr>
          <w:rFonts w:ascii="Times New Roman" w:hAnsi="Times New Roman" w:cs="Times New Roman" w:eastAsia="Times New Roman" w:hint="default"/>
        </w:rPr>
        <w:t>“</w:t>
      </w:r>
      <w:r>
        <w:rPr/>
        <w:t>单个项目逐笔</w:t>
      </w:r>
      <w:r>
        <w:rPr>
          <w:spacing w:val="-73"/>
        </w:rPr>
        <w:t> </w:t>
      </w:r>
      <w:r>
        <w:rPr>
          <w:spacing w:val="-73"/>
        </w:rPr>
      </w:r>
      <w:r>
        <w:rPr>
          <w:spacing w:val="-3"/>
          <w:w w:val="100"/>
        </w:rPr>
        <w:t>估算可能损失金额的方法</w:t>
      </w:r>
      <w:r>
        <w:rPr>
          <w:rFonts w:ascii="Times New Roman" w:hAnsi="Times New Roman" w:cs="Times New Roman" w:eastAsia="Times New Roman" w:hint="default"/>
          <w:spacing w:val="-3"/>
          <w:w w:val="100"/>
        </w:rPr>
        <w:t>”</w:t>
      </w:r>
      <w:r>
        <w:rPr>
          <w:spacing w:val="-3"/>
          <w:w w:val="100"/>
        </w:rPr>
        <w:t>计提减值准备金。非风险类资产是以最近一期分类结果为依据，按</w:t>
      </w:r>
      <w:r>
        <w:rPr>
          <w:rFonts w:ascii="Times New Roman" w:hAnsi="Times New Roman" w:cs="Times New Roman" w:eastAsia="Times New Roman" w:hint="default"/>
          <w:spacing w:val="-3"/>
          <w:w w:val="100"/>
        </w:rPr>
        <w:t>“</w:t>
      </w:r>
      <w:r>
        <w:rPr>
          <w:spacing w:val="-3"/>
          <w:w w:val="100"/>
        </w:rPr>
        <w:t>加权减值准备率组合测算方法</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20"/>
          <w:w w:val="100"/>
        </w:rPr>
        <w:t> </w:t>
      </w:r>
      <w:r>
        <w:rPr/>
        <w:t>计提减值准备金。</w:t>
      </w:r>
    </w:p>
    <w:p>
      <w:pPr>
        <w:spacing w:line="240" w:lineRule="auto" w:before="12"/>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1243"/>
        <w:gridCol w:w="2667"/>
        <w:gridCol w:w="1966"/>
      </w:tblGrid>
      <w:tr>
        <w:trPr>
          <w:trHeight w:val="348" w:hRule="exact"/>
        </w:trPr>
        <w:tc>
          <w:tcPr>
            <w:tcW w:w="1243"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资产分类</w:t>
            </w:r>
            <w:r>
              <w:rPr>
                <w:rFonts w:ascii="Microsoft JhengHei" w:hAnsi="Microsoft JhengHei" w:cs="Microsoft JhengHei" w:eastAsia="Microsoft JhengHei" w:hint="default"/>
                <w:sz w:val="18"/>
                <w:szCs w:val="18"/>
              </w:rPr>
            </w:r>
          </w:p>
        </w:tc>
        <w:tc>
          <w:tcPr>
            <w:tcW w:w="266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6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减值准备率范围</w:t>
            </w:r>
            <w:r>
              <w:rPr>
                <w:rFonts w:ascii="Microsoft JhengHei" w:hAnsi="Microsoft JhengHei" w:cs="Microsoft JhengHei" w:eastAsia="Microsoft JhengHei" w:hint="default"/>
                <w:sz w:val="18"/>
                <w:szCs w:val="18"/>
              </w:rPr>
            </w:r>
          </w:p>
        </w:tc>
        <w:tc>
          <w:tcPr>
            <w:tcW w:w="1966"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5"/>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年度减值准备率</w:t>
            </w:r>
            <w:r>
              <w:rPr>
                <w:rFonts w:ascii="Microsoft JhengHei" w:hAnsi="Microsoft JhengHei" w:cs="Microsoft JhengHei" w:eastAsia="Microsoft JhengHei" w:hint="default"/>
                <w:sz w:val="18"/>
                <w:szCs w:val="18"/>
              </w:rPr>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6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830" w:right="0"/>
              <w:jc w:val="left"/>
              <w:rPr>
                <w:rFonts w:ascii="Times New Roman" w:hAnsi="Times New Roman" w:cs="Times New Roman" w:eastAsia="Times New Roman" w:hint="default"/>
                <w:sz w:val="18"/>
                <w:szCs w:val="18"/>
              </w:rPr>
            </w:pPr>
            <w:r>
              <w:rPr>
                <w:rFonts w:ascii="Times New Roman"/>
                <w:sz w:val="18"/>
              </w:rPr>
              <w:t>0.10%-1.50%</w:t>
            </w:r>
          </w:p>
        </w:tc>
        <w:tc>
          <w:tcPr>
            <w:tcW w:w="196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6"/>
              <w:jc w:val="center"/>
              <w:rPr>
                <w:rFonts w:ascii="Times New Roman" w:hAnsi="Times New Roman" w:cs="Times New Roman" w:eastAsia="Times New Roman" w:hint="default"/>
                <w:sz w:val="18"/>
                <w:szCs w:val="18"/>
              </w:rPr>
            </w:pPr>
            <w:r>
              <w:rPr>
                <w:rFonts w:ascii="Times New Roman"/>
                <w:sz w:val="18"/>
              </w:rPr>
              <w:t>0.10%</w:t>
            </w:r>
          </w:p>
        </w:tc>
      </w:tr>
      <w:tr>
        <w:trPr>
          <w:trHeight w:val="346"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26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7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1.50%</w:t>
            </w:r>
            <w:r>
              <w:rPr>
                <w:rFonts w:ascii="宋体" w:hAnsi="宋体" w:cs="宋体" w:eastAsia="宋体" w:hint="default"/>
                <w:sz w:val="18"/>
                <w:szCs w:val="18"/>
              </w:rPr>
              <w:t>（不含）</w:t>
            </w:r>
            <w:r>
              <w:rPr>
                <w:rFonts w:ascii="Times New Roman" w:hAnsi="Times New Roman" w:cs="Times New Roman" w:eastAsia="Times New Roman" w:hint="default"/>
                <w:sz w:val="18"/>
                <w:szCs w:val="18"/>
              </w:rPr>
              <w:t>-5.00%</w:t>
            </w:r>
          </w:p>
        </w:tc>
        <w:tc>
          <w:tcPr>
            <w:tcW w:w="196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6"/>
              <w:jc w:val="center"/>
              <w:rPr>
                <w:rFonts w:ascii="Times New Roman" w:hAnsi="Times New Roman" w:cs="Times New Roman" w:eastAsia="Times New Roman" w:hint="default"/>
                <w:sz w:val="18"/>
                <w:szCs w:val="18"/>
              </w:rPr>
            </w:pPr>
            <w:r>
              <w:rPr>
                <w:rFonts w:ascii="Times New Roman"/>
                <w:sz w:val="18"/>
              </w:rPr>
              <w:t>3.00%</w:t>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26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42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（不含）</w:t>
            </w:r>
            <w:r>
              <w:rPr>
                <w:rFonts w:ascii="Times New Roman" w:hAnsi="Times New Roman" w:cs="Times New Roman" w:eastAsia="Times New Roman" w:hint="default"/>
                <w:sz w:val="18"/>
                <w:szCs w:val="18"/>
              </w:rPr>
              <w:t>-40.00%</w:t>
            </w:r>
          </w:p>
        </w:tc>
        <w:tc>
          <w:tcPr>
            <w:tcW w:w="196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40.00%</w:t>
            </w:r>
          </w:p>
        </w:tc>
      </w:tr>
      <w:tr>
        <w:trPr>
          <w:trHeight w:val="346"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26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37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40.00%</w:t>
            </w:r>
            <w:r>
              <w:rPr>
                <w:rFonts w:ascii="宋体" w:hAnsi="宋体" w:cs="宋体" w:eastAsia="宋体" w:hint="default"/>
                <w:spacing w:val="-1"/>
                <w:sz w:val="18"/>
                <w:szCs w:val="18"/>
              </w:rPr>
              <w:t>（不含）</w:t>
            </w:r>
            <w:r>
              <w:rPr>
                <w:rFonts w:ascii="Times New Roman" w:hAnsi="Times New Roman" w:cs="Times New Roman" w:eastAsia="Times New Roman" w:hint="default"/>
                <w:spacing w:val="-1"/>
                <w:sz w:val="18"/>
                <w:szCs w:val="18"/>
              </w:rPr>
              <w:t>-75.00%</w:t>
            </w:r>
          </w:p>
        </w:tc>
        <w:tc>
          <w:tcPr>
            <w:tcW w:w="196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70.00%</w:t>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6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33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75.00%</w:t>
            </w:r>
            <w:r>
              <w:rPr>
                <w:rFonts w:ascii="宋体" w:hAnsi="宋体" w:cs="宋体" w:eastAsia="宋体" w:hint="default"/>
                <w:sz w:val="18"/>
                <w:szCs w:val="18"/>
              </w:rPr>
              <w:t>（不含）</w:t>
            </w:r>
            <w:r>
              <w:rPr>
                <w:rFonts w:ascii="Times New Roman" w:hAnsi="Times New Roman" w:cs="Times New Roman" w:eastAsia="Times New Roman" w:hint="default"/>
                <w:sz w:val="18"/>
                <w:szCs w:val="18"/>
              </w:rPr>
              <w:t>-100.00%</w:t>
            </w:r>
          </w:p>
        </w:tc>
        <w:tc>
          <w:tcPr>
            <w:tcW w:w="1966"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90.00%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0"/>
        <w:ind w:right="0"/>
        <w:jc w:val="left"/>
        <w:rPr>
          <w:b w:val="0"/>
          <w:bCs w:val="0"/>
        </w:rPr>
      </w:pPr>
      <w:r>
        <w:rPr>
          <w:rFonts w:ascii="Times New Roman" w:hAnsi="Times New Roman" w:cs="Times New Roman" w:eastAsia="Times New Roman" w:hint="default"/>
        </w:rPr>
        <w:t>15</w:t>
      </w:r>
      <w:r>
        <w:rPr/>
        <w:t>、长期股权投资</w:t>
      </w:r>
      <w:r>
        <w:rPr>
          <w:b w:val="0"/>
          <w:bCs w:val="0"/>
        </w:rPr>
      </w:r>
    </w:p>
    <w:p>
      <w:pPr>
        <w:pStyle w:val="BodyText"/>
        <w:spacing w:line="410" w:lineRule="atLeast" w:before="162"/>
        <w:ind w:left="573" w:right="0" w:firstLine="12"/>
        <w:jc w:val="left"/>
      </w:pPr>
      <w:r>
        <w:rPr/>
        <w:t>本集团长期股权投资主要是对子公司的投资、对联营企业的投资和对合营企业的投资。 本集团对共同控制的判断依据是所有参与方或参与方组合集体控制该安排，并且该安排相关活动的政策必须经过这些</w:t>
      </w:r>
    </w:p>
    <w:p>
      <w:pPr>
        <w:pStyle w:val="BodyText"/>
        <w:spacing w:line="240" w:lineRule="auto" w:before="74"/>
        <w:ind w:right="0"/>
        <w:jc w:val="left"/>
      </w:pPr>
      <w:r>
        <w:rPr/>
        <w:t>集体控制该安排的参与方一致同意。</w:t>
      </w:r>
    </w:p>
    <w:p>
      <w:pPr>
        <w:spacing w:line="240" w:lineRule="auto" w:before="7"/>
        <w:rPr>
          <w:rFonts w:ascii="宋体" w:hAnsi="宋体" w:cs="宋体" w:eastAsia="宋体" w:hint="default"/>
          <w:sz w:val="13"/>
          <w:szCs w:val="13"/>
        </w:rPr>
      </w:pPr>
    </w:p>
    <w:p>
      <w:pPr>
        <w:pStyle w:val="BodyText"/>
        <w:spacing w:line="307" w:lineRule="auto"/>
        <w:ind w:right="1129" w:firstLine="420"/>
        <w:jc w:val="both"/>
      </w:pPr>
      <w:r>
        <w:rPr/>
        <w:t>本集团直接或通过子公司间接拥有被投资单位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％的表决权时，通常认为对被投资单位具有重 </w:t>
      </w:r>
      <w:r>
        <w:rPr>
          <w:spacing w:val="-1"/>
        </w:rPr>
        <w:t>大影响。持有被投资单位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w:t>
      </w:r>
      <w:r>
        <w:rPr>
          <w:spacing w:val="-88"/>
        </w:rPr>
        <w:t> </w:t>
      </w:r>
      <w:r>
        <w:rPr>
          <w:spacing w:val="-88"/>
        </w:rPr>
      </w:r>
      <w:r>
        <w:rPr>
          <w:spacing w:val="-2"/>
        </w:rPr>
        <w:t>投资单位财务和经营政策制定过程、或与被投资单位之间发生重要交易、或向被投资单位派出管理人员、或向被投资单位提</w:t>
      </w:r>
      <w:r>
        <w:rPr>
          <w:spacing w:val="-63"/>
        </w:rPr>
        <w:t> </w:t>
      </w:r>
      <w:r>
        <w:rPr>
          <w:spacing w:val="-63"/>
        </w:rPr>
      </w:r>
      <w:r>
        <w:rPr/>
        <w:t>供关键技术资料等事实和情况判断对被投资单位具有重大影响。</w:t>
      </w:r>
    </w:p>
    <w:p>
      <w:pPr>
        <w:pStyle w:val="BodyText"/>
        <w:spacing w:line="316" w:lineRule="auto" w:before="127"/>
        <w:ind w:right="1132" w:firstLine="420"/>
        <w:jc w:val="both"/>
      </w:pPr>
      <w:r>
        <w:rPr/>
        <w:t>对被投资单位形成控制的，为本集团的子公司。通过同一控制下的企业合并取得的长期股权投资，在合并日按照取得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4"/>
        </w:rPr>
        <w:t> </w:t>
      </w:r>
      <w:r>
        <w:rPr>
          <w:spacing w:val="-64"/>
        </w:rPr>
      </w:r>
      <w:r>
        <w:rPr/>
        <w:t>账面价值为负数的，长期股权投资成本按零确定。</w:t>
      </w:r>
    </w:p>
    <w:p>
      <w:pPr>
        <w:pStyle w:val="BodyText"/>
        <w:spacing w:line="316" w:lineRule="auto" w:before="119"/>
        <w:ind w:right="1132" w:firstLine="420"/>
        <w:jc w:val="both"/>
      </w:pPr>
      <w:r>
        <w:rPr/>
        <w:t>通过多次交易分步取得同一控制下被投资单位的股权，最终形成企业合并，属于一揽子交易的，本集团将各项交易作 </w:t>
      </w:r>
      <w:r>
        <w:rPr>
          <w:spacing w:val="-2"/>
        </w:rPr>
        <w:t>为一项取得控制权的交易进行会计处理。不属于一览交易的，在合并日，根据合并后享有被合并方净资产在最终控制方合并</w:t>
      </w:r>
      <w:r>
        <w:rPr>
          <w:spacing w:val="-66"/>
        </w:rPr>
        <w:t> </w:t>
      </w:r>
      <w:r>
        <w:rPr>
          <w:spacing w:val="-66"/>
        </w:rPr>
      </w:r>
      <w:r>
        <w:rPr>
          <w:spacing w:val="-2"/>
        </w:rPr>
        <w:t>财务报表中的账面价值的份额作为长期股权投资的的初始投资成本。初始投资成本与达到合并前的长期股权投资账面价值加</w:t>
      </w:r>
      <w:r>
        <w:rPr>
          <w:spacing w:val="-64"/>
        </w:rPr>
        <w:t> </w:t>
      </w:r>
      <w:r>
        <w:rPr>
          <w:spacing w:val="-64"/>
        </w:rPr>
      </w:r>
      <w:r>
        <w:rPr/>
        <w:t>上合并日进一步取得股份新支付对价的账面价值之和的差额，调整资本公积，资本公积不足冲减的，冲减留存收益。</w:t>
      </w:r>
    </w:p>
    <w:p>
      <w:pPr>
        <w:pStyle w:val="BodyText"/>
        <w:spacing w:line="240" w:lineRule="auto" w:before="119"/>
        <w:ind w:left="573" w:right="0"/>
        <w:jc w:val="left"/>
      </w:pPr>
      <w:r>
        <w:rPr/>
        <w:t>通过非同一控制下的企业合并取得的长期股权投资，以合并成本作为初始投资成本。</w:t>
      </w:r>
    </w:p>
    <w:p>
      <w:pPr>
        <w:spacing w:line="240" w:lineRule="auto" w:before="7"/>
        <w:rPr>
          <w:rFonts w:ascii="宋体" w:hAnsi="宋体" w:cs="宋体" w:eastAsia="宋体" w:hint="default"/>
          <w:sz w:val="13"/>
          <w:szCs w:val="13"/>
        </w:rPr>
      </w:pPr>
    </w:p>
    <w:p>
      <w:pPr>
        <w:pStyle w:val="BodyText"/>
        <w:spacing w:line="319" w:lineRule="auto"/>
        <w:ind w:right="1129" w:firstLine="420"/>
        <w:jc w:val="both"/>
      </w:pPr>
      <w:r>
        <w:rPr/>
        <w:t>通过多次交易分步取得非同一控制下被投资单位的股权，最终形成企业合并，属于一揽子交易的，本集团将各项交易 </w:t>
      </w:r>
      <w:r>
        <w:rPr>
          <w:spacing w:val="-2"/>
        </w:rPr>
        <w:t>作为一项取得控制权的交易进行会计处理。不属于一览交易的，按照原持有的股权投资账面价值加上新增投资成本之和，作</w:t>
      </w:r>
      <w:r>
        <w:rPr>
          <w:spacing w:val="-63"/>
        </w:rPr>
        <w:t> </w:t>
      </w:r>
      <w:r>
        <w:rPr>
          <w:spacing w:val="-63"/>
        </w:rPr>
      </w:r>
      <w:r>
        <w:rPr>
          <w:spacing w:val="-2"/>
        </w:rPr>
        <w:t>为改按成本法核算的初始投资成本。购买日之前持有的股权采用权益法核算的，原权益法核算的相关其他综合收益暂不做调</w:t>
      </w:r>
      <w:r>
        <w:rPr>
          <w:spacing w:val="-64"/>
        </w:rPr>
        <w:t> </w:t>
      </w:r>
      <w:r>
        <w:rPr>
          <w:spacing w:val="-64"/>
        </w:rPr>
      </w:r>
      <w:r>
        <w:rPr>
          <w:spacing w:val="-2"/>
        </w:rPr>
        <w:t>整，在处置该项投资时采用与被投资单位直接处置相关资产或负债相同的基础进行会计处理。购买日之前持有的股权在可供</w:t>
      </w:r>
      <w:r>
        <w:rPr>
          <w:spacing w:val="-64"/>
        </w:rPr>
        <w:t> </w:t>
      </w:r>
      <w:r>
        <w:rPr>
          <w:spacing w:val="-64"/>
        </w:rPr>
      </w:r>
      <w:r>
        <w:rPr/>
        <w:t>出售金融资产中采用公允价值核算的，原计入其他综合收益的累计公允价值变动在合并日转入当期投资损益。</w:t>
      </w:r>
    </w:p>
    <w:p>
      <w:pPr>
        <w:pStyle w:val="BodyText"/>
        <w:spacing w:line="316" w:lineRule="auto" w:before="118"/>
        <w:ind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3"/>
        </w:rPr>
        <w:t> </w:t>
      </w:r>
      <w:r>
        <w:rPr>
          <w:spacing w:val="-63"/>
        </w:rPr>
      </w:r>
      <w:r>
        <w:rPr/>
        <w:t>投资合同或协议约定的价值作为投资成本。</w:t>
      </w:r>
    </w:p>
    <w:p>
      <w:pPr>
        <w:pStyle w:val="BodyText"/>
        <w:spacing w:line="240" w:lineRule="auto" w:before="119"/>
        <w:ind w:left="513" w:right="0"/>
        <w:jc w:val="left"/>
      </w:pPr>
      <w:r>
        <w:rPr/>
        <w:t>本集团对子公司投资采用成本法核算，对合营企业及联营企业投资采用权益法核算。</w:t>
      </w:r>
    </w:p>
    <w:p>
      <w:pPr>
        <w:spacing w:line="240" w:lineRule="auto" w:before="7"/>
        <w:rPr>
          <w:rFonts w:ascii="宋体" w:hAnsi="宋体" w:cs="宋体" w:eastAsia="宋体" w:hint="default"/>
          <w:sz w:val="13"/>
          <w:szCs w:val="13"/>
        </w:rPr>
      </w:pPr>
    </w:p>
    <w:p>
      <w:pPr>
        <w:pStyle w:val="BodyText"/>
        <w:spacing w:line="316" w:lineRule="auto"/>
        <w:ind w:right="1132" w:firstLine="360"/>
        <w:jc w:val="both"/>
      </w:pPr>
      <w:r>
        <w:rPr>
          <w:spacing w:val="-2"/>
        </w:rPr>
        <w:t>后续计量采用成本法核算的长期股权投资，在追加投资时，按照追加投资支付的成本额公允价值及发生的相关交易费用</w:t>
      </w:r>
      <w:r>
        <w:rPr/>
        <w:t> 增加长期股权投资成本的账面价值。被投资单位宣告分派的现金股利或利润，按照应享有的金额确认为当期投资收益。</w:t>
      </w:r>
    </w:p>
    <w:p>
      <w:pPr>
        <w:pStyle w:val="BodyText"/>
        <w:spacing w:line="316" w:lineRule="auto" w:before="119"/>
        <w:ind w:right="1130" w:firstLine="360"/>
        <w:jc w:val="both"/>
      </w:pPr>
      <w:r>
        <w:rPr>
          <w:spacing w:val="-2"/>
        </w:rPr>
        <w:t>后续计量采用权益法核算的长期股权投资，随着被他投资单位所有者权益的变动相应调整增加或减少长期股权投资的账</w:t>
      </w:r>
      <w:r>
        <w:rPr/>
        <w:t> </w:t>
      </w:r>
      <w:r>
        <w:rPr>
          <w:spacing w:val="-2"/>
        </w:rPr>
        <w:t>面价值。其中在确认应享有被投资单位净损益的份额时，以取得投资时被投资单位各项可辨认资产等的公允价值为基础，按</w:t>
      </w:r>
      <w:r>
        <w:rPr>
          <w:spacing w:val="-63"/>
        </w:rPr>
        <w:t> </w:t>
      </w:r>
      <w:r>
        <w:rPr>
          <w:spacing w:val="-63"/>
        </w:rPr>
      </w:r>
      <w:r>
        <w:rPr>
          <w:spacing w:val="-2"/>
        </w:rPr>
        <w:t>照本集团的会计政策及会计期间，并抵销与联营企业及合营企业之间发生的内部交易损益按照持股比例计算归属于投资企业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spacing w:line="240" w:lineRule="auto" w:before="10"/>
        <w:rPr>
          <w:rFonts w:ascii="宋体" w:hAnsi="宋体" w:cs="宋体" w:eastAsia="宋体" w:hint="default"/>
          <w:sz w:val="19"/>
          <w:szCs w:val="19"/>
        </w:rPr>
      </w:pPr>
    </w:p>
    <w:p>
      <w:pPr>
        <w:pStyle w:val="BodyText"/>
        <w:spacing w:line="316" w:lineRule="auto"/>
        <w:ind w:right="1051"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360"/>
        <w:jc w:val="both"/>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4"/>
        </w:rPr>
        <w:t> </w:t>
      </w:r>
      <w:r>
        <w:rPr>
          <w:spacing w:val="-64"/>
        </w:rPr>
      </w:r>
      <w:r>
        <w:rPr>
          <w:spacing w:val="-2"/>
        </w:rPr>
        <w:t>会计处理，处置股权账面价值和处置对价的差额计入投资收益，剩余股权在丧失控制之日的公允价值与账面价值间的差额计</w:t>
      </w:r>
      <w:r>
        <w:rPr>
          <w:spacing w:val="-64"/>
        </w:rPr>
        <w:t> </w:t>
      </w:r>
      <w:r>
        <w:rPr>
          <w:spacing w:val="-64"/>
        </w:rPr>
      </w:r>
      <w:r>
        <w:rPr/>
        <w:t>入当期投资损益。</w:t>
      </w:r>
    </w:p>
    <w:p>
      <w:pPr>
        <w:spacing w:line="240" w:lineRule="auto" w:before="10"/>
        <w:rPr>
          <w:rFonts w:ascii="宋体" w:hAnsi="宋体" w:cs="宋体" w:eastAsia="宋体" w:hint="default"/>
          <w:sz w:val="19"/>
          <w:szCs w:val="19"/>
        </w:rPr>
      </w:pPr>
    </w:p>
    <w:p>
      <w:pPr>
        <w:pStyle w:val="BodyText"/>
        <w:spacing w:line="307" w:lineRule="auto"/>
        <w:ind w:right="1131" w:firstLine="360"/>
        <w:jc w:val="both"/>
      </w:pPr>
      <w:r>
        <w:rPr/>
        <w:t>本集团对于分步处置股权至丧失控股权的各项交易不属于一揽子交易的，对每一项交易分别进行会计处理。属于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w:t>
      </w:r>
      <w:r>
        <w:rPr>
          <w:spacing w:val="-76"/>
        </w:rPr>
        <w:t> </w:t>
      </w:r>
      <w:r>
        <w:rPr>
          <w:spacing w:val="-76"/>
        </w:rPr>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953"/>
        <w:jc w:val="left"/>
      </w:pPr>
      <w:r>
        <w:rPr/>
        <w:t>投资性房地产计量模式 成本法计量 折旧或摊销方法</w:t>
      </w:r>
    </w:p>
    <w:p>
      <w:pPr>
        <w:pStyle w:val="BodyText"/>
        <w:spacing w:line="550" w:lineRule="exact" w:before="1"/>
        <w:ind w:left="513" w:right="0"/>
        <w:jc w:val="left"/>
      </w:pPr>
      <w:r>
        <w:rPr/>
        <w:t>本集团投资性房地产为绿色智能印刷及包装材料生产基地建设项目。采用成本模式计量。 </w:t>
      </w:r>
      <w:r>
        <w:rPr>
          <w:spacing w:val="-1"/>
        </w:rPr>
        <w:t>本集团投资性房地产采用平均年限法计提折旧或摊销。各类投资性房地产的预计使用寿命、净残值率及年折旧</w:t>
      </w:r>
      <w:r>
        <w:rPr>
          <w:rFonts w:ascii="Times New Roman" w:hAnsi="Times New Roman" w:cs="Times New Roman" w:eastAsia="Times New Roman" w:hint="default"/>
          <w:spacing w:val="-1"/>
        </w:rPr>
        <w:t>(</w:t>
      </w:r>
      <w:r>
        <w:rPr>
          <w:spacing w:val="-1"/>
        </w:rPr>
        <w:t>摊销</w:t>
      </w:r>
      <w:r>
        <w:rPr>
          <w:rFonts w:ascii="Times New Roman" w:hAnsi="Times New Roman" w:cs="Times New Roman" w:eastAsia="Times New Roman" w:hint="default"/>
          <w:spacing w:val="-1"/>
        </w:rPr>
        <w:t>)</w:t>
      </w:r>
      <w:r>
        <w:rPr>
          <w:spacing w:val="-1"/>
        </w:rPr>
        <w:t>率</w:t>
      </w:r>
    </w:p>
    <w:p>
      <w:pPr>
        <w:pStyle w:val="BodyText"/>
        <w:spacing w:line="227" w:lineRule="exact"/>
        <w:ind w:right="0"/>
        <w:jc w:val="left"/>
      </w:pPr>
      <w:r>
        <w:rPr/>
        <w:t>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89"/>
        <w:gridCol w:w="1669"/>
        <w:gridCol w:w="1812"/>
        <w:gridCol w:w="1478"/>
      </w:tblGrid>
      <w:tr>
        <w:trPr>
          <w:trHeight w:val="348" w:hRule="exact"/>
        </w:trPr>
        <w:tc>
          <w:tcPr>
            <w:tcW w:w="1289"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1669"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38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折旧年限（年）</w:t>
            </w:r>
            <w:r>
              <w:rPr>
                <w:rFonts w:ascii="Microsoft JhengHei" w:hAnsi="Microsoft JhengHei" w:cs="Microsoft JhengHei" w:eastAsia="Microsoft JhengHei" w:hint="default"/>
                <w:sz w:val="18"/>
                <w:szCs w:val="18"/>
              </w:rPr>
            </w:r>
          </w:p>
        </w:tc>
        <w:tc>
          <w:tcPr>
            <w:tcW w:w="1812"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预计残值率（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478"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left="1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年折旧率（</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348" w:hRule="exact"/>
        </w:trPr>
        <w:tc>
          <w:tcPr>
            <w:tcW w:w="12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20</w:t>
            </w:r>
          </w:p>
        </w:tc>
        <w:tc>
          <w:tcPr>
            <w:tcW w:w="18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10</w:t>
            </w:r>
          </w:p>
        </w:tc>
        <w:tc>
          <w:tcPr>
            <w:tcW w:w="147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4"/>
              <w:jc w:val="center"/>
              <w:rPr>
                <w:rFonts w:ascii="Times New Roman" w:hAnsi="Times New Roman" w:cs="Times New Roman" w:eastAsia="Times New Roman" w:hint="default"/>
                <w:sz w:val="18"/>
                <w:szCs w:val="18"/>
              </w:rPr>
            </w:pPr>
            <w:r>
              <w:rPr>
                <w:rFonts w:ascii="Times New Roman"/>
                <w:sz w:val="18"/>
              </w:rPr>
              <w:t>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2" w:lineRule="auto"/>
        <w:ind w:right="1131" w:firstLine="362"/>
        <w:jc w:val="both"/>
      </w:pPr>
      <w:r>
        <w:rPr>
          <w:spacing w:val="-2"/>
        </w:rPr>
        <w:t>本集团固定资产是指同时具有以下特征，即为生产商品、提供劳务、出租或经营管理而持有的，使用年限超过一年，单</w:t>
      </w:r>
      <w:r>
        <w:rPr/>
        <w:t> 位价值超过 </w:t>
      </w:r>
      <w:r>
        <w:rPr>
          <w:rFonts w:ascii="Times New Roman" w:hAnsi="Times New Roman" w:cs="Times New Roman" w:eastAsia="Times New Roman" w:hint="default"/>
        </w:rPr>
        <w:t>2000 </w:t>
      </w:r>
      <w:r>
        <w:rPr/>
        <w:t>元的有形资产。</w:t>
      </w:r>
      <w:r>
        <w:rPr>
          <w:spacing w:val="43"/>
        </w:rPr>
        <w:t> </w:t>
      </w:r>
      <w:r>
        <w:rPr/>
        <w:t>固定资产在与其有关的经济利益很可能流入本集团、且其成本能够可靠计量时予以确</w:t>
      </w:r>
      <w:r>
        <w:rPr/>
        <w:t> 认。本集团固定资产包括房屋及建筑物、机器设备、运输设备、办公设备和其他设备等。</w:t>
      </w:r>
      <w:r>
        <w:rPr>
          <w:spacing w:val="9"/>
        </w:rPr>
        <w:t> </w:t>
      </w:r>
      <w:r>
        <w:rPr/>
        <w:t>除已提足折旧仍继续使用的固</w:t>
      </w:r>
      <w:r>
        <w:rPr/>
        <w:t> 定资产和单独计价入账的土地外，本集团对所有固定资产计提折旧。计提折旧时采用平均年限法。</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5-14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6.43%-18%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砂箱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9%-30%</w:t>
            </w:r>
          </w:p>
        </w:tc>
      </w:tr>
    </w:tbl>
    <w:p>
      <w:pPr>
        <w:spacing w:line="240" w:lineRule="auto" w:before="12"/>
        <w:rPr>
          <w:rFonts w:ascii="Microsoft JhengHei" w:hAnsi="Microsoft JhengHei" w:cs="Microsoft JhengHei" w:eastAsia="Microsoft JhengHei" w:hint="default"/>
          <w:b/>
          <w:bCs/>
          <w:sz w:val="11"/>
          <w:szCs w:val="11"/>
        </w:rPr>
      </w:pPr>
    </w:p>
    <w:p>
      <w:pPr>
        <w:pStyle w:val="BodyText"/>
        <w:spacing w:line="316" w:lineRule="auto" w:before="44"/>
        <w:ind w:right="1139" w:firstLine="391"/>
        <w:jc w:val="both"/>
      </w:pPr>
      <w:r>
        <w:rPr/>
        <w:t>本集团于每年年度终了，对固定资产的预计使用寿命、预计净残值和折旧方法进行复核，如发生改变，则作为会计估 计变更处理。</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31" w:firstLine="362"/>
        <w:jc w:val="both"/>
      </w:pPr>
      <w:r>
        <w:rPr>
          <w:spacing w:val="-2"/>
        </w:rPr>
        <w:t>融资租入固定资产以租赁资产的公允价值与最低租赁付款额的现值两者中的较低者作为租入资产的入账价值。租入资产</w:t>
      </w:r>
      <w:r>
        <w:rPr/>
        <w:t> 的入账价值与最低租赁付款额之间的差额作为未确认融资费用。</w:t>
      </w:r>
      <w:r>
        <w:rPr>
          <w:spacing w:val="8"/>
        </w:rPr>
        <w:t> </w:t>
      </w:r>
      <w:r>
        <w:rPr/>
        <w:t>融资租入的固定资产采用与自有固定资产相一致的折旧</w:t>
      </w:r>
      <w:r>
        <w:rPr/>
        <w:t> </w:t>
      </w:r>
      <w:r>
        <w:rPr>
          <w:spacing w:val="-2"/>
        </w:rPr>
        <w:t>政策。能够合理确定租赁期届满时将取得租入资产所有权的，租入固定资产在其预计使用寿命内计提折旧；否则，租入固定</w:t>
      </w:r>
      <w:r>
        <w:rPr>
          <w:spacing w:val="-64"/>
        </w:rPr>
        <w:t> </w:t>
      </w:r>
      <w:r>
        <w:rPr>
          <w:spacing w:val="-64"/>
        </w:rPr>
      </w:r>
      <w:r>
        <w:rPr/>
        <w:t>资产在租赁期与该资产预计使用寿命两者中较短的期间内计提折旧。</w:t>
      </w:r>
    </w:p>
    <w:p>
      <w:pPr>
        <w:spacing w:line="240" w:lineRule="auto" w:before="5"/>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3" w:firstLine="360"/>
        <w:jc w:val="both"/>
      </w:pPr>
      <w:r>
        <w:rPr>
          <w:spacing w:val="-2"/>
        </w:rPr>
        <w:t>在建工程在达到预定可使用状态之日起，根据工程预算、造价或工程实际成本等，按估计的价值结转固定资产，次月起</w:t>
      </w:r>
      <w:r>
        <w:rPr/>
        <w:t> 开始计提折旧，待办理了竣工决算手续后再对固定资产原值差异进行调整。</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19</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0" w:firstLine="36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年以上的购建或者生产活动才能达到预定可使用或者可销售状态的固定资产等的借款费 </w:t>
      </w:r>
      <w:r>
        <w:rPr>
          <w:spacing w:val="-4"/>
        </w:rPr>
        <w:t>用，在资产支出已经发生、借款费用已经发生、为使资产达到预定可使用或可销售状态所必要的购建或生产活动已经开始时，</w:t>
      </w:r>
      <w:r>
        <w:rPr>
          <w:spacing w:val="-44"/>
        </w:rPr>
        <w:t> </w:t>
      </w:r>
      <w:r>
        <w:rPr>
          <w:spacing w:val="-44"/>
        </w:rPr>
      </w:r>
      <w:r>
        <w:rPr>
          <w:spacing w:val="-2"/>
        </w:rPr>
        <w:t>开始资本化；当购建或生产符合资本化条件的资产达到预定可使用或可销售状态时，停止资本化，其后发生的借款费用计入</w:t>
      </w:r>
      <w:r>
        <w:rPr>
          <w:spacing w:val="-63"/>
        </w:rPr>
        <w:t> </w:t>
      </w:r>
      <w:r>
        <w:rPr>
          <w:spacing w:val="-63"/>
        </w:rPr>
      </w:r>
      <w:r>
        <w:rPr/>
        <w:t>当期损益。如果符合资本化条件的资产在购建或者生产过程中发生非正常中断、且中断时间连续超过</w:t>
      </w:r>
      <w:r>
        <w:rPr>
          <w:rFonts w:ascii="Times New Roman" w:hAnsi="Times New Roman" w:cs="Times New Roman" w:eastAsia="Times New Roman" w:hint="default"/>
        </w:rPr>
        <w:t>3</w:t>
      </w:r>
      <w:r>
        <w:rPr/>
        <w:t>个月，暂停借款费用</w:t>
      </w:r>
      <w:r>
        <w:rPr>
          <w:spacing w:val="-82"/>
        </w:rPr>
        <w:t> </w:t>
      </w:r>
      <w:r>
        <w:rPr/>
        <w:t>的资本化，直至资产的购建或生产活动重新开始。</w:t>
      </w:r>
    </w:p>
    <w:p>
      <w:pPr>
        <w:spacing w:line="240" w:lineRule="auto" w:before="3"/>
        <w:rPr>
          <w:rFonts w:ascii="宋体" w:hAnsi="宋体" w:cs="宋体" w:eastAsia="宋体" w:hint="default"/>
          <w:sz w:val="20"/>
          <w:szCs w:val="20"/>
        </w:rPr>
      </w:pPr>
    </w:p>
    <w:p>
      <w:pPr>
        <w:pStyle w:val="BodyText"/>
        <w:spacing w:line="316" w:lineRule="auto"/>
        <w:ind w:right="1132" w:firstLine="439"/>
        <w:jc w:val="both"/>
      </w:pPr>
      <w:r>
        <w:rPr/>
        <w:t>专门借款当期实际发生的利息费用，扣除尚未动用的借款资金存入银行取得的利息收入或进行暂时性投资取得的投资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化率，确定资本化金额。资本化率根据一般借款加权平均利率计算确定。</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29" w:firstLine="391"/>
        <w:jc w:val="both"/>
      </w:pPr>
      <w:r>
        <w:rPr/>
        <w:t>本集团无形资产包括土地使用权、专利技术、非专利技术、软件使用权等，按取得时的实际成本计量，其中，购入的 </w:t>
      </w:r>
      <w:r>
        <w:rPr>
          <w:spacing w:val="-2"/>
        </w:rPr>
        <w:t>无形资产，按实际支付的价款和相关的其他支出作为实际成本；投资者投入的无形资产，按投资合同或协议约定的价值确定</w:t>
      </w:r>
      <w:r>
        <w:rPr>
          <w:spacing w:val="-65"/>
        </w:rPr>
        <w:t> </w:t>
      </w:r>
      <w:r>
        <w:rPr>
          <w:spacing w:val="-65"/>
        </w:rPr>
      </w:r>
      <w:r>
        <w:rPr>
          <w:spacing w:val="-2"/>
        </w:rPr>
        <w:t>实际成本，但合同或协议约定价值不公允的，按公允价值确定实际成本；对非同一控制下合并中取得被购买方拥有的但在其</w:t>
      </w:r>
      <w:r>
        <w:rPr>
          <w:spacing w:val="-63"/>
        </w:rPr>
        <w:t> </w:t>
      </w:r>
      <w:r>
        <w:rPr>
          <w:spacing w:val="-63"/>
        </w:rPr>
      </w:r>
      <w:r>
        <w:rPr/>
        <w:t>财务报表中未确认的无形资产，在对被购买方资产进行初始确认时，按公允价值确认为无形资产。</w:t>
      </w:r>
    </w:p>
    <w:p>
      <w:pPr>
        <w:spacing w:line="240" w:lineRule="auto" w:before="10"/>
        <w:rPr>
          <w:rFonts w:ascii="宋体" w:hAnsi="宋体" w:cs="宋体" w:eastAsia="宋体" w:hint="default"/>
          <w:sz w:val="19"/>
          <w:szCs w:val="19"/>
        </w:rPr>
      </w:pPr>
    </w:p>
    <w:p>
      <w:pPr>
        <w:pStyle w:val="BodyText"/>
        <w:spacing w:line="316" w:lineRule="auto"/>
        <w:ind w:right="1030" w:firstLine="391"/>
        <w:jc w:val="left"/>
      </w:pPr>
      <w:r>
        <w:rPr>
          <w:spacing w:val="-1"/>
        </w:rPr>
        <w:t>土地使用权从出让起始日起，按其出让年限平均摊销；专利技术、非专利技术和软件使用权无形资产按预计使用年限、</w:t>
      </w:r>
      <w:r>
        <w:rPr/>
        <w:t> </w:t>
      </w:r>
      <w:r>
        <w:rPr>
          <w:spacing w:val="-2"/>
        </w:rPr>
        <w:t>合同规定的受益年限和法律规定的有效年限三者中最短者分期平均摊销。摊销金额按其受益对象计入相关资产成本和当期损</w:t>
      </w:r>
      <w:r>
        <w:rPr>
          <w:spacing w:val="-64"/>
        </w:rPr>
        <w:t> </w:t>
      </w:r>
      <w:r>
        <w:rPr>
          <w:spacing w:val="-64"/>
        </w:rPr>
      </w:r>
      <w:r>
        <w:rPr>
          <w:spacing w:val="-2"/>
        </w:rPr>
        <w:t>益。对使用寿命有限的无形资产的预计使用寿命及摊销方法于每年年度终了进行复核，如发生改变，则作为会计估计变更处</w:t>
      </w:r>
      <w:r>
        <w:rPr>
          <w:spacing w:val="-63"/>
        </w:rPr>
        <w:t> </w:t>
      </w:r>
      <w:r>
        <w:rPr>
          <w:spacing w:val="-63"/>
        </w:rPr>
      </w:r>
      <w:r>
        <w:rPr/>
        <w:t>理。</w:t>
      </w:r>
    </w:p>
    <w:p>
      <w:pPr>
        <w:spacing w:line="240" w:lineRule="auto" w:before="10"/>
        <w:rPr>
          <w:rFonts w:ascii="宋体" w:hAnsi="宋体" w:cs="宋体" w:eastAsia="宋体" w:hint="default"/>
          <w:sz w:val="19"/>
          <w:szCs w:val="19"/>
        </w:rPr>
      </w:pPr>
    </w:p>
    <w:p>
      <w:pPr>
        <w:pStyle w:val="BodyText"/>
        <w:spacing w:line="240" w:lineRule="auto"/>
        <w:ind w:left="544" w:right="0"/>
        <w:jc w:val="left"/>
      </w:pPr>
      <w:r>
        <w:rPr/>
        <w:t>本集团的主要研究开发项目包括印刷车间数据采集系统、印刷制造执行系统、云平台管理系统、仓库存储管理系统等。</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9" w:firstLine="391"/>
        <w:jc w:val="both"/>
      </w:pPr>
      <w:r>
        <w:rPr/>
        <w:t>本集团的研究开发支出根据其性质以及研发活动最终形成无形资产是否具有较大不确定性，分为研究阶段支出和开发 阶段支出。研究阶段的支出，于发生时计入当期损益；开发阶段的支出，同时满足下列条件的，确认为无形资产：</w:t>
      </w:r>
    </w:p>
    <w:p>
      <w:pPr>
        <w:spacing w:line="240" w:lineRule="auto" w:before="10"/>
        <w:rPr>
          <w:rFonts w:ascii="宋体" w:hAnsi="宋体" w:cs="宋体" w:eastAsia="宋体" w:hint="default"/>
          <w:sz w:val="19"/>
          <w:szCs w:val="19"/>
        </w:rPr>
      </w:pPr>
    </w:p>
    <w:p>
      <w:pPr>
        <w:pStyle w:val="BodyText"/>
        <w:spacing w:line="240" w:lineRule="auto"/>
        <w:ind w:left="54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2"/>
        <w:rPr>
          <w:rFonts w:ascii="宋体" w:hAnsi="宋体" w:cs="宋体" w:eastAsia="宋体" w:hint="default"/>
          <w:sz w:val="23"/>
          <w:szCs w:val="23"/>
        </w:rPr>
      </w:pPr>
    </w:p>
    <w:p>
      <w:pPr>
        <w:pStyle w:val="BodyText"/>
        <w:spacing w:line="240" w:lineRule="auto"/>
        <w:ind w:left="544" w:right="0"/>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2"/>
        <w:rPr>
          <w:rFonts w:ascii="宋体" w:hAnsi="宋体" w:cs="宋体" w:eastAsia="宋体" w:hint="default"/>
          <w:sz w:val="23"/>
          <w:szCs w:val="23"/>
        </w:rPr>
      </w:pPr>
    </w:p>
    <w:p>
      <w:pPr>
        <w:pStyle w:val="BodyText"/>
        <w:spacing w:line="240" w:lineRule="auto"/>
        <w:ind w:left="544" w:right="0"/>
        <w:jc w:val="left"/>
      </w:pPr>
      <w:r>
        <w:rPr/>
        <w:t>（</w:t>
      </w: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2"/>
        <w:rPr>
          <w:rFonts w:ascii="宋体" w:hAnsi="宋体" w:cs="宋体" w:eastAsia="宋体" w:hint="default"/>
          <w:sz w:val="23"/>
          <w:szCs w:val="23"/>
        </w:rPr>
      </w:pPr>
    </w:p>
    <w:p>
      <w:pPr>
        <w:pStyle w:val="BodyText"/>
        <w:spacing w:line="240" w:lineRule="auto"/>
        <w:ind w:left="54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540" w:lineRule="atLeast" w:before="12"/>
        <w:ind w:left="544" w:right="0"/>
        <w:jc w:val="left"/>
      </w:pPr>
      <w:r>
        <w:rPr/>
        <w:t>（</w:t>
      </w:r>
      <w:r>
        <w:rPr>
          <w:rFonts w:ascii="Times New Roman" w:hAnsi="Times New Roman" w:cs="Times New Roman" w:eastAsia="Times New Roman" w:hint="default"/>
        </w:rPr>
        <w:t>5</w:t>
      </w:r>
      <w:r>
        <w:rPr/>
        <w:t>）归属于该无形资产开发阶段的支出能够可靠地计量。 </w:t>
      </w:r>
      <w:r>
        <w:rPr>
          <w:spacing w:val="-1"/>
        </w:rPr>
        <w:t>不满足上述条件的开发阶段的支出，于发生时计入当期损益。前期已计入损益的开发支出在以后期间不再确认为资产。</w:t>
      </w:r>
    </w:p>
    <w:p>
      <w:pPr>
        <w:pStyle w:val="BodyText"/>
        <w:spacing w:line="240" w:lineRule="auto" w:before="76"/>
        <w:ind w:right="0"/>
        <w:jc w:val="left"/>
      </w:pPr>
      <w:r>
        <w:rPr/>
        <w:t>已资本化的开发阶段的支出在资产负债表上列示为开发支出，自该项目达到预定可使用状态之日起转为无形资产列报。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rFonts w:ascii="Times New Roman" w:hAnsi="Times New Roman" w:cs="Times New Roman" w:eastAsia="Times New Roman" w:hint="default"/>
        </w:rPr>
        <w:t>21</w:t>
      </w:r>
      <w:r>
        <w:rPr/>
        <w:t>、长期资产减值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130" w:firstLine="391"/>
        <w:jc w:val="both"/>
      </w:pPr>
      <w:r>
        <w:rPr/>
        <w:t>本集团于每一资产负债表日对长期股权投资、固定资产、在建工程、使用寿命有限的无形资产等项目进行检查，当存 </w:t>
      </w:r>
      <w:r>
        <w:rPr>
          <w:spacing w:val="-2"/>
        </w:rPr>
        <w:t>在减值迹象时，本集团进行减值测试。对商誉和使用寿命不确定的无形资产，无论是否存在减值迹象，每年末均进行减值测</w:t>
      </w:r>
      <w:r>
        <w:rPr>
          <w:spacing w:val="-64"/>
        </w:rPr>
        <w:t> </w:t>
      </w:r>
      <w:r>
        <w:rPr>
          <w:spacing w:val="-64"/>
        </w:rPr>
      </w:r>
      <w:r>
        <w:rPr/>
        <w:t>试。</w:t>
      </w:r>
    </w:p>
    <w:p>
      <w:pPr>
        <w:spacing w:line="240" w:lineRule="auto" w:before="8"/>
        <w:rPr>
          <w:rFonts w:ascii="宋体" w:hAnsi="宋体" w:cs="宋体" w:eastAsia="宋体" w:hint="default"/>
          <w:sz w:val="19"/>
          <w:szCs w:val="19"/>
        </w:rPr>
      </w:pPr>
    </w:p>
    <w:p>
      <w:pPr>
        <w:pStyle w:val="BodyText"/>
        <w:spacing w:line="316" w:lineRule="auto"/>
        <w:ind w:right="1130" w:firstLine="391"/>
        <w:jc w:val="both"/>
      </w:pPr>
      <w:r>
        <w:rPr/>
        <w:t>资产存在减值迹象的，应当估计其可收回金额，然后将所估计的资产可收回金额与其账面价值相比较，以确定资产是 </w:t>
      </w:r>
      <w:r>
        <w:rPr>
          <w:spacing w:val="-2"/>
        </w:rPr>
        <w:t>否发生了减值，以及是否需要计提资产减值准备并确认相应的减值损失。在估计资产可收回金额时，原则上应当以单项资产</w:t>
      </w:r>
      <w:r>
        <w:rPr>
          <w:spacing w:val="-63"/>
        </w:rPr>
        <w:t> </w:t>
      </w:r>
      <w:r>
        <w:rPr>
          <w:spacing w:val="-63"/>
        </w:rPr>
      </w:r>
      <w:r>
        <w:rPr>
          <w:spacing w:val="-2"/>
        </w:rPr>
        <w:t>为基础，公司难以对单项资产的可收回金额进行估计的，应当以该资产所属的资产组为基础确定资产组的可收回金额。资产</w:t>
      </w:r>
      <w:r>
        <w:rPr>
          <w:spacing w:val="-63"/>
        </w:rPr>
        <w:t> </w:t>
      </w:r>
      <w:r>
        <w:rPr>
          <w:spacing w:val="-63"/>
        </w:rPr>
      </w:r>
      <w:r>
        <w:rPr/>
        <w:t>可收回金额的估计，应当根据其公允价值减去处置费用后的净额与资产预计未来现金流量的现值两者之间较高者确定。</w:t>
      </w:r>
    </w:p>
    <w:p>
      <w:pPr>
        <w:spacing w:line="240" w:lineRule="auto" w:before="10"/>
        <w:rPr>
          <w:rFonts w:ascii="宋体" w:hAnsi="宋体" w:cs="宋体" w:eastAsia="宋体" w:hint="default"/>
          <w:sz w:val="19"/>
          <w:szCs w:val="19"/>
        </w:rPr>
      </w:pPr>
    </w:p>
    <w:p>
      <w:pPr>
        <w:pStyle w:val="BodyText"/>
        <w:spacing w:line="314" w:lineRule="auto"/>
        <w:ind w:right="1130" w:firstLine="391"/>
        <w:jc w:val="both"/>
      </w:pPr>
      <w:r>
        <w:rPr/>
        <w:t>本集团于每一资产负债表日对企业合并形成的商誉进行减值测试。因企业合并形成的商誉的账面价值，自购买日起按 </w:t>
      </w:r>
      <w:r>
        <w:rPr>
          <w:spacing w:val="-2"/>
        </w:rPr>
        <w:t>照合理的方法分摊至相关的资产组；难以分摊至相关的资产组的，应当将其分摊至相关的资产组组合。在对包含商誉的相关</w:t>
      </w:r>
      <w:r>
        <w:rPr>
          <w:spacing w:val="-63"/>
        </w:rPr>
        <w:t> </w:t>
      </w:r>
      <w:r>
        <w:rPr>
          <w:spacing w:val="-63"/>
        </w:rPr>
      </w:r>
      <w:r>
        <w:rPr>
          <w:spacing w:val="-2"/>
        </w:rPr>
        <w:t>资产组或者资产组组合进行减值测试时，如与商誉相关的资产组或者资产组组合存在减值迹象的，按以下步骤处理：首先对</w:t>
      </w:r>
      <w:r>
        <w:rPr>
          <w:spacing w:val="-66"/>
        </w:rPr>
        <w:t> </w:t>
      </w:r>
      <w:r>
        <w:rPr>
          <w:spacing w:val="-66"/>
        </w:rPr>
      </w:r>
      <w:r>
        <w:rPr>
          <w:spacing w:val="-2"/>
        </w:rPr>
        <w:t>不包含商誉的资产组或者资产组组合进行减值测试，计算可收回金额，并与相关账面价值相比较，确认相应的减值损失；然</w:t>
      </w:r>
      <w:r>
        <w:rPr>
          <w:spacing w:val="-64"/>
        </w:rPr>
        <w:t> </w:t>
      </w:r>
      <w:r>
        <w:rPr>
          <w:spacing w:val="-64"/>
        </w:rPr>
      </w:r>
      <w:r>
        <w:rPr>
          <w:spacing w:val="-2"/>
        </w:rPr>
        <w:t>后再对包含商誉的资产组或者资产组组合进行减值测试，比较这些相关资产组或者资产组组合的账面价值（包括所分摊的商</w:t>
      </w:r>
      <w:r>
        <w:rPr>
          <w:spacing w:val="-63"/>
        </w:rPr>
        <w:t> </w:t>
      </w:r>
      <w:r>
        <w:rPr>
          <w:spacing w:val="-63"/>
        </w:rPr>
      </w:r>
      <w:r>
        <w:rPr>
          <w:spacing w:val="-2"/>
        </w:rPr>
        <w:t>誉的账面价值部分）与其可收回金额，如相关资产组或者资产组组合的可收回金额低于其账面价值的，应当就其差额确认减</w:t>
      </w:r>
      <w:r>
        <w:rPr>
          <w:spacing w:val="-63"/>
        </w:rPr>
        <w:t> </w:t>
      </w:r>
      <w:r>
        <w:rPr>
          <w:spacing w:val="-63"/>
        </w:rPr>
      </w:r>
      <w:r>
        <w:rPr>
          <w:spacing w:val="-2"/>
        </w:rPr>
        <w:t>值、损失，减值损失金额应当首先抵减分摊至资产组或者资产组组合中商誉的账面价值；再根据资产组或者资产组组合中除</w:t>
      </w:r>
      <w:r>
        <w:rPr>
          <w:spacing w:val="-66"/>
        </w:rPr>
        <w:t> </w:t>
      </w:r>
      <w:r>
        <w:rPr>
          <w:spacing w:val="-66"/>
        </w:rPr>
      </w:r>
      <w:r>
        <w:rPr>
          <w:spacing w:val="-2"/>
        </w:rPr>
        <w:t>商誉之外的其他各项资产的账面价值所占比重，按比例抵减其他各项资产的账面价值。以上资产账面价值的抵减，都应当作</w:t>
      </w:r>
      <w:r>
        <w:rPr>
          <w:spacing w:val="-63"/>
        </w:rPr>
        <w:t> </w:t>
      </w:r>
      <w:r>
        <w:rPr>
          <w:spacing w:val="-63"/>
        </w:rPr>
      </w:r>
      <w:r>
        <w:rPr>
          <w:spacing w:val="-1"/>
        </w:rPr>
        <w:t>为各单项资产</w:t>
      </w:r>
      <w:r>
        <w:rPr>
          <w:rFonts w:ascii="Times New Roman" w:hAnsi="Times New Roman" w:cs="Times New Roman" w:eastAsia="Times New Roman" w:hint="default"/>
          <w:spacing w:val="-1"/>
        </w:rPr>
        <w:t>(</w:t>
      </w:r>
      <w:r>
        <w:rPr>
          <w:spacing w:val="-1"/>
        </w:rPr>
        <w:t>包括商誉</w:t>
      </w:r>
      <w:r>
        <w:rPr>
          <w:rFonts w:ascii="Times New Roman" w:hAnsi="Times New Roman" w:cs="Times New Roman" w:eastAsia="Times New Roman" w:hint="default"/>
          <w:spacing w:val="-1"/>
        </w:rPr>
        <w:t>)</w:t>
      </w:r>
      <w:r>
        <w:rPr>
          <w:spacing w:val="-1"/>
        </w:rPr>
        <w:t>的减值损失处理，计入当期损益。抵减后的各资产的账面价值不得低于以下三者之中最高者：该资</w:t>
      </w:r>
      <w:r>
        <w:rPr>
          <w:spacing w:val="-60"/>
        </w:rPr>
        <w:t> </w:t>
      </w:r>
      <w:r>
        <w:rPr>
          <w:spacing w:val="-60"/>
        </w:rPr>
      </w:r>
      <w:r>
        <w:rPr>
          <w:spacing w:val="-2"/>
        </w:rPr>
        <w:t>产的公允价值减去处置费用后的净额</w:t>
      </w:r>
      <w:r>
        <w:rPr>
          <w:rFonts w:ascii="Times New Roman" w:hAnsi="Times New Roman" w:cs="Times New Roman" w:eastAsia="Times New Roman" w:hint="default"/>
          <w:spacing w:val="-2"/>
        </w:rPr>
        <w:t>(</w:t>
      </w:r>
      <w:r>
        <w:rPr>
          <w:spacing w:val="-2"/>
        </w:rPr>
        <w:t>如可确定的）、该资产预计未来现金流量的现值</w:t>
      </w:r>
      <w:r>
        <w:rPr>
          <w:rFonts w:ascii="Times New Roman" w:hAnsi="Times New Roman" w:cs="Times New Roman" w:eastAsia="Times New Roman" w:hint="default"/>
          <w:spacing w:val="-2"/>
        </w:rPr>
        <w:t>(</w:t>
      </w:r>
      <w:r>
        <w:rPr>
          <w:spacing w:val="-2"/>
        </w:rPr>
        <w:t>如可确定的</w:t>
      </w:r>
      <w:r>
        <w:rPr>
          <w:rFonts w:ascii="Times New Roman" w:hAnsi="Times New Roman" w:cs="Times New Roman" w:eastAsia="Times New Roman" w:hint="default"/>
          <w:spacing w:val="-2"/>
        </w:rPr>
        <w:t>)</w:t>
      </w:r>
      <w:r>
        <w:rPr>
          <w:spacing w:val="-2"/>
        </w:rPr>
        <w:t>和零。因此而导致的未能</w:t>
      </w:r>
      <w:r>
        <w:rPr>
          <w:spacing w:val="-62"/>
        </w:rPr>
        <w:t> </w:t>
      </w:r>
      <w:r>
        <w:rPr>
          <w:spacing w:val="-62"/>
        </w:rPr>
      </w:r>
      <w:r>
        <w:rPr/>
        <w:t>分摊的减值损失金额，应当按照相关资产组或者资产组组合中其他各项资产的账面价值所占比重进行分摊。</w:t>
      </w:r>
    </w:p>
    <w:p>
      <w:pPr>
        <w:spacing w:line="240" w:lineRule="auto" w:before="12"/>
        <w:rPr>
          <w:rFonts w:ascii="宋体" w:hAnsi="宋体" w:cs="宋体" w:eastAsia="宋体" w:hint="default"/>
          <w:sz w:val="19"/>
          <w:szCs w:val="19"/>
        </w:rPr>
      </w:pPr>
    </w:p>
    <w:p>
      <w:pPr>
        <w:pStyle w:val="BodyText"/>
        <w:spacing w:line="316" w:lineRule="auto"/>
        <w:ind w:right="1139" w:firstLine="391"/>
        <w:jc w:val="both"/>
      </w:pPr>
      <w:r>
        <w:rPr/>
        <w:t>减值测试后，若该资产的账面价值超过其可收回金额，其差额确认为减值损失，上述资产的减值损失一经确认，在以 后会计期间不予转回。</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22</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43" w:firstLine="360"/>
        <w:jc w:val="both"/>
      </w:pPr>
      <w:r>
        <w:rPr>
          <w:spacing w:val="-4"/>
        </w:rPr>
        <w:t>本集团的长期待摊费用包括装修费等。该等费用在受益期内平均摊销，如果长期待摊费用项目不能使以后会计期间受益，</w:t>
      </w:r>
      <w:r>
        <w:rPr/>
        <w:t> 则将尚未摊销的该项目的摊余价值全部转入当期损益。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23</w:t>
      </w:r>
      <w:r>
        <w:rPr/>
        <w:t>、 </w:t>
      </w:r>
      <w:r>
        <w:rPr>
          <w:spacing w:val="1"/>
        </w:rPr>
        <w:t> </w:t>
      </w:r>
      <w:r>
        <w:rPr/>
        <w:t>商誉</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2" w:firstLine="360"/>
        <w:jc w:val="both"/>
      </w:pPr>
      <w:r>
        <w:rPr/>
        <w:t>商誉为股权投资成本或非同一控制下企业合并成本超过应享有的或企业合并中取得的被投资单位或被购买方可辨认净 资产于取得日或购买日的公允价值份额的差额。</w:t>
      </w:r>
    </w:p>
    <w:p>
      <w:pPr>
        <w:spacing w:line="240" w:lineRule="auto" w:before="10"/>
        <w:rPr>
          <w:rFonts w:ascii="宋体" w:hAnsi="宋体" w:cs="宋体" w:eastAsia="宋体" w:hint="default"/>
          <w:sz w:val="19"/>
          <w:szCs w:val="19"/>
        </w:rPr>
      </w:pPr>
    </w:p>
    <w:p>
      <w:pPr>
        <w:pStyle w:val="BodyText"/>
        <w:spacing w:line="319" w:lineRule="auto"/>
        <w:ind w:right="1132" w:firstLine="360"/>
        <w:jc w:val="both"/>
      </w:pPr>
      <w:r>
        <w:rPr>
          <w:spacing w:val="-2"/>
        </w:rPr>
        <w:t>与子公司有关的商誉在合并财务报表上单独列示，与联营企业和合营企业有关的商誉，包含在长期股权投资的账面价值</w:t>
      </w:r>
      <w:r>
        <w:rPr/>
        <w:t> 中。</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spacing w:val="-4"/>
        </w:rPr>
        <w:t>短期薪酬主要包括职工工资、奖金、津贴和补贴、职工福利费、社会保险费（医疗保险费、工伤保险费、生育保险费）、</w:t>
      </w:r>
      <w:r>
        <w:rPr/>
        <w:t> </w:t>
      </w:r>
      <w:r>
        <w:rPr>
          <w:spacing w:val="-2"/>
        </w:rPr>
        <w:t>住房公积金、工会经费和职工教育经费等，在职工提供服务的会计期间，将实际发生的短期薪酬确认为负债，并按照受益对</w:t>
      </w:r>
      <w:r>
        <w:rPr>
          <w:spacing w:val="-65"/>
        </w:rPr>
        <w:t> </w:t>
      </w:r>
      <w:r>
        <w:rPr>
          <w:spacing w:val="-65"/>
        </w:rPr>
      </w:r>
      <w:r>
        <w:rPr/>
        <w:t>象计入当期损益或相关资产成本。</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2" w:firstLine="360"/>
        <w:jc w:val="both"/>
      </w:pPr>
      <w:r>
        <w:rPr>
          <w:spacing w:val="-2"/>
        </w:rPr>
        <w:t>离职后福利主要包括基本养老保险费、失业保险费等，按照公司承担的风险和义务，分类为设定提存计划。对于设定提</w:t>
      </w:r>
      <w:r>
        <w:rPr/>
        <w:t> </w:t>
      </w:r>
      <w:r>
        <w:rPr>
          <w:spacing w:val="-2"/>
        </w:rPr>
        <w:t>存计划在根据在资产负债表日为换取职工在会计期间提供的服务而向单独主体缴存的提存金确认为负债，并按照受益对象计</w:t>
      </w:r>
      <w:r>
        <w:rPr>
          <w:spacing w:val="-64"/>
        </w:rPr>
        <w:t> </w:t>
      </w:r>
      <w:r>
        <w:rPr>
          <w:spacing w:val="-64"/>
        </w:rPr>
      </w:r>
      <w:r>
        <w:rPr/>
        <w:t>入当期损益或相关资产成本。</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0" w:firstLine="391"/>
        <w:jc w:val="both"/>
      </w:pPr>
      <w:r>
        <w:rPr/>
        <w:t>当与对外担保、商业承兑汇票贴现、未决诉讼或仲裁、产品质量保证等或有事项相关的业务同时符合以下条件时，本 </w:t>
      </w:r>
      <w:r>
        <w:rPr>
          <w:spacing w:val="-2"/>
        </w:rPr>
        <w:t>集团将其确认为负债：该义务是本集团承担的现时义务；该义务的履行很可能导致经济利益流出企业；该义务的金额能够可</w:t>
      </w:r>
      <w:r>
        <w:rPr>
          <w:spacing w:val="-63"/>
        </w:rPr>
        <w:t> </w:t>
      </w:r>
      <w:r>
        <w:rPr>
          <w:spacing w:val="-63"/>
        </w:rPr>
      </w:r>
      <w:r>
        <w:rPr/>
        <w:t>靠地计量。</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32" w:firstLine="360"/>
        <w:jc w:val="both"/>
      </w:pPr>
      <w:r>
        <w:rPr>
          <w:spacing w:val="-2"/>
        </w:rPr>
        <w:t>用以换取职工提供服务的以权益结算的股份支付，以授予职工权益工具在授予日的公允价值计量。该公允价值的金额在</w:t>
      </w:r>
      <w:r>
        <w:rPr/>
        <w:t> </w:t>
      </w: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以现金结算的股份支付，按照本集团承担的以股份或其他权益工具为基础确定的负债的公允价值计量。如授予后立即可</w:t>
      </w:r>
      <w:r>
        <w:rPr/>
        <w:t> </w:t>
      </w:r>
      <w:r>
        <w:rPr>
          <w:spacing w:val="-2"/>
        </w:rPr>
        <w:t>行权，在授予日以承担负债的公允价值计入相关成本或费用，相应增加负债；如需完成等待期内的服务或达到规定业绩条件</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3"/>
        <w:jc w:val="left"/>
      </w:pPr>
      <w:r>
        <w:rPr/>
        <w:t>以后才可行权，在等待期的每个资产负债表日，以对可行权情况的最佳估计为基础，按照本集团承担负债的公允价值金额， 将当期取得的服务计入成本或费用，相应调整负债。</w:t>
      </w:r>
    </w:p>
    <w:p>
      <w:pPr>
        <w:pStyle w:val="BodyText"/>
        <w:spacing w:line="552" w:lineRule="exact" w:before="27"/>
        <w:ind w:left="551" w:right="0" w:hanging="39"/>
        <w:jc w:val="left"/>
      </w:pPr>
      <w:r>
        <w:rPr/>
        <w:t>在相关负债结算前的每个资产负债表日以及结算日，对负债的公允价值重新计量，其变动计入当期损益。 本集团在等待期内取消所授予权益工具的（因未满足可行权条件而被取消的除外），作为加速行权处理，即视同剩余</w:t>
      </w:r>
    </w:p>
    <w:p>
      <w:pPr>
        <w:pStyle w:val="BodyText"/>
        <w:spacing w:line="227" w:lineRule="exact"/>
        <w:ind w:right="0"/>
        <w:jc w:val="both"/>
      </w:pPr>
      <w:r>
        <w:rPr/>
        <w:t>等待期内的股权支付计划已经全部满足可行权条件，在取消所授予权益工具的当期确认剩余等待期内的所有费用。</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spacing w:val="-2"/>
        </w:rPr>
        <w:t>归类为债务工具的优先股、永续债，按其公允价值扣除交易费用后的金额进行初始计量，并采用实际利率法按摊余成本</w:t>
      </w:r>
      <w:r>
        <w:rPr/>
        <w:t> 进行后续计量，其利息支出或股利分配按照借款费用进行处理，其回购或赎回产生的利得或损失计入当期损益。</w:t>
      </w:r>
    </w:p>
    <w:p>
      <w:pPr>
        <w:spacing w:line="240" w:lineRule="auto" w:before="11"/>
        <w:rPr>
          <w:rFonts w:ascii="宋体" w:hAnsi="宋体" w:cs="宋体" w:eastAsia="宋体" w:hint="default"/>
          <w:sz w:val="19"/>
          <w:szCs w:val="19"/>
        </w:rPr>
      </w:pPr>
    </w:p>
    <w:p>
      <w:pPr>
        <w:pStyle w:val="BodyText"/>
        <w:spacing w:line="316" w:lineRule="auto"/>
        <w:ind w:right="0" w:firstLine="360"/>
        <w:jc w:val="left"/>
      </w:pPr>
      <w:r>
        <w:rPr>
          <w:spacing w:val="-2"/>
        </w:rPr>
        <w:t>归类为权益工具的优先股、永续债，在发行时收到的对价扣除交易费用后增加所有者权益，其利息支出或股利分配按照</w:t>
      </w:r>
      <w:r>
        <w:rPr/>
        <w:t> 利润分配进行处理，回购或注销作为权益变动处理。</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t>是否已执行新收入准则</w:t>
      </w:r>
    </w:p>
    <w:p>
      <w:pPr>
        <w:pStyle w:val="BodyText"/>
        <w:spacing w:line="338" w:lineRule="auto" w:before="117"/>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收入确认和计量所采用的会计政策</w:t>
      </w:r>
    </w:p>
    <w:p>
      <w:pPr>
        <w:pStyle w:val="BodyText"/>
        <w:spacing w:line="550" w:lineRule="exact" w:before="15"/>
        <w:ind w:left="513" w:right="0"/>
        <w:jc w:val="left"/>
      </w:pPr>
      <w:r>
        <w:rPr/>
        <w:t>本集团的营业收入主要包括设备销售收入、烟标销售收入、配件及维修费收入、其他收入等，收入确认政策如下： </w:t>
      </w:r>
      <w:r>
        <w:rPr>
          <w:spacing w:val="-2"/>
        </w:rPr>
        <w:t>本集团在已将产品所有权上的主要风险和报酬转移给购货方、本集团既没有保留通常与所有权相联系的继续管理权、也</w:t>
      </w:r>
    </w:p>
    <w:p>
      <w:pPr>
        <w:pStyle w:val="BodyText"/>
        <w:spacing w:line="316" w:lineRule="auto"/>
        <w:ind w:right="1043"/>
        <w:jc w:val="both"/>
      </w:pPr>
      <w:r>
        <w:rPr>
          <w:spacing w:val="-2"/>
        </w:rPr>
        <w:t>没有对已售出的商品实施有效控制、收入的金额能够可靠地计量、相关的经济利益很可能流入企业、相关的已发生或将发生</w:t>
      </w:r>
      <w:r>
        <w:rPr>
          <w:spacing w:val="-63"/>
        </w:rPr>
        <w:t> </w:t>
      </w:r>
      <w:r>
        <w:rPr>
          <w:spacing w:val="-63"/>
        </w:rPr>
      </w:r>
      <w:r>
        <w:rPr>
          <w:spacing w:val="-2"/>
        </w:rPr>
        <w:t>的成本能够可靠地计量时，确认销售商品收入的实现。其中，本集团设备销售一般以产品发运且安装调试合格并取得购货方</w:t>
      </w:r>
      <w:r>
        <w:rPr>
          <w:spacing w:val="-63"/>
        </w:rPr>
        <w:t> </w:t>
      </w:r>
      <w:r>
        <w:rPr>
          <w:spacing w:val="-63"/>
        </w:rPr>
      </w:r>
      <w:r>
        <w:rPr>
          <w:spacing w:val="-2"/>
        </w:rPr>
        <w:t>签字的设备验收单作为确认收入的时点；对于融资租赁公司购买本集团产品并以融资租赁方式租赁给最终用户且本集团附有</w:t>
      </w:r>
      <w:r>
        <w:rPr>
          <w:spacing w:val="-64"/>
        </w:rPr>
        <w:t> </w:t>
      </w:r>
      <w:r>
        <w:rPr>
          <w:spacing w:val="-64"/>
        </w:rPr>
      </w:r>
      <w:r>
        <w:rPr>
          <w:spacing w:val="-4"/>
        </w:rPr>
        <w:t>回购义务或提供还款保证金的，本集团依据上述原则在最终用户签署设备验收单时确认收入后，期末按照下列情况分别处理：</w:t>
      </w:r>
    </w:p>
    <w:p>
      <w:pPr>
        <w:spacing w:line="240" w:lineRule="auto" w:before="10"/>
        <w:rPr>
          <w:rFonts w:ascii="宋体" w:hAnsi="宋体" w:cs="宋体" w:eastAsia="宋体" w:hint="default"/>
          <w:sz w:val="19"/>
          <w:szCs w:val="19"/>
        </w:rPr>
      </w:pPr>
    </w:p>
    <w:p>
      <w:pPr>
        <w:pStyle w:val="BodyText"/>
        <w:spacing w:line="316" w:lineRule="auto"/>
        <w:ind w:right="0" w:firstLine="360"/>
        <w:jc w:val="left"/>
      </w:pPr>
      <w:r>
        <w:rPr>
          <w:spacing w:val="-2"/>
        </w:rPr>
        <w:t>当最终用户未发生融资租赁合同项下违约情况，本集团履行回购义务或保证金不能收回的可能性较小，本集团不计提预</w:t>
      </w:r>
      <w:r>
        <w:rPr/>
        <w:t> </w:t>
      </w:r>
      <w:r>
        <w:rPr>
          <w:spacing w:val="-4"/>
        </w:rPr>
        <w:t>计负债或对该保证金按照账龄分析法计提坏账准备。当最终用户发生融资租赁合同项下违约情况，本集团对附有回购义务的，</w:t>
      </w:r>
      <w:r>
        <w:rPr>
          <w:spacing w:val="-44"/>
        </w:rPr>
        <w:t> </w:t>
      </w:r>
      <w:r>
        <w:rPr>
          <w:spacing w:val="-44"/>
        </w:rPr>
      </w:r>
      <w:r>
        <w:rPr>
          <w:spacing w:val="-2"/>
        </w:rPr>
        <w:t>按照预计支付的回购价款高于回购产品可变现净值的差额计提预计负债；对于本集团提供还款保证金的，对该保证金单独进</w:t>
      </w:r>
      <w:r>
        <w:rPr>
          <w:spacing w:val="-64"/>
        </w:rPr>
        <w:t> </w:t>
      </w:r>
      <w:r>
        <w:rPr>
          <w:spacing w:val="-64"/>
        </w:rPr>
      </w:r>
      <w:r>
        <w:rPr/>
        <w:t>行减值测试，按照保证金余额高于预计可收回的保证金金额的差额计提坏账准备。</w:t>
      </w:r>
    </w:p>
    <w:p>
      <w:pPr>
        <w:spacing w:line="240" w:lineRule="auto" w:before="10"/>
        <w:rPr>
          <w:rFonts w:ascii="宋体" w:hAnsi="宋体" w:cs="宋体" w:eastAsia="宋体" w:hint="default"/>
          <w:sz w:val="19"/>
          <w:szCs w:val="19"/>
        </w:rPr>
      </w:pPr>
    </w:p>
    <w:p>
      <w:pPr>
        <w:pStyle w:val="BodyText"/>
        <w:spacing w:line="319" w:lineRule="auto"/>
        <w:ind w:right="1123" w:firstLine="360"/>
        <w:jc w:val="left"/>
      </w:pPr>
      <w:r>
        <w:rPr>
          <w:spacing w:val="-2"/>
        </w:rPr>
        <w:t>本集团烟标产品销售收入一般以商品发出并经客户验收为确认收入的时点；配件销售收入一般以配件发运作为确认收入</w:t>
      </w:r>
      <w:r>
        <w:rPr/>
        <w:t> 的时点。</w:t>
      </w:r>
    </w:p>
    <w:p>
      <w:pPr>
        <w:spacing w:line="240" w:lineRule="auto" w:before="8"/>
        <w:rPr>
          <w:rFonts w:ascii="宋体" w:hAnsi="宋体" w:cs="宋体" w:eastAsia="宋体" w:hint="default"/>
          <w:sz w:val="19"/>
          <w:szCs w:val="19"/>
        </w:rPr>
      </w:pPr>
    </w:p>
    <w:p>
      <w:pPr>
        <w:pStyle w:val="BodyText"/>
        <w:spacing w:line="316" w:lineRule="auto"/>
        <w:ind w:right="1130" w:firstLine="360"/>
        <w:jc w:val="both"/>
      </w:pPr>
      <w:r>
        <w:rPr>
          <w:spacing w:val="-2"/>
        </w:rPr>
        <w:t>本集团在劳务总收入和总成本能够可靠地计量、与劳务相关的经济利益很可能流入本集团、劳务的完成进度能够可靠地</w:t>
      </w:r>
      <w:r>
        <w:rPr/>
        <w:t> </w:t>
      </w:r>
      <w:r>
        <w:rPr>
          <w:spacing w:val="-2"/>
        </w:rPr>
        <w:t>确定时，确认劳务收入的实现。在资产负债表日，提供劳务交易的结果能够可靠估计的，按完工百分比法确认相关的劳务收</w:t>
      </w:r>
      <w:r>
        <w:rPr>
          <w:spacing w:val="-64"/>
        </w:rPr>
        <w:t> </w:t>
      </w:r>
      <w:r>
        <w:rPr>
          <w:spacing w:val="-64"/>
        </w:rPr>
      </w:r>
      <w:r>
        <w:rPr>
          <w:spacing w:val="-2"/>
        </w:rPr>
        <w:t>入；提供劳务交易结果不能够可靠估计、已经发生的劳务成本预计能够得到补偿的，按已经发生的能够得到补偿的劳务成本</w:t>
      </w:r>
      <w:r>
        <w:rPr>
          <w:spacing w:val="-63"/>
        </w:rPr>
        <w:t> </w:t>
      </w:r>
      <w:r>
        <w:rPr>
          <w:spacing w:val="-63"/>
        </w:rPr>
      </w:r>
      <w:r>
        <w:rPr>
          <w:spacing w:val="-2"/>
        </w:rPr>
        <w:t>金额确认提供劳务收入，并结转已经发生的劳务成本；提供劳务交易结果不能够可靠估计、已经发生的劳务成本预计全部不</w:t>
      </w:r>
      <w:r>
        <w:rPr>
          <w:spacing w:val="-63"/>
        </w:rPr>
        <w:t> </w:t>
      </w:r>
      <w:r>
        <w:rPr>
          <w:spacing w:val="-63"/>
        </w:rPr>
      </w:r>
      <w:r>
        <w:rPr/>
        <w:t>能得到补偿的，将已经发生的劳务成本计入当期损益，不确认提供劳务收入。</w:t>
      </w:r>
    </w:p>
    <w:p>
      <w:pPr>
        <w:spacing w:line="240" w:lineRule="auto" w:before="10"/>
        <w:rPr>
          <w:rFonts w:ascii="宋体" w:hAnsi="宋体" w:cs="宋体" w:eastAsia="宋体" w:hint="default"/>
          <w:sz w:val="19"/>
          <w:szCs w:val="19"/>
        </w:rPr>
      </w:pPr>
    </w:p>
    <w:p>
      <w:pPr>
        <w:pStyle w:val="BodyText"/>
        <w:spacing w:line="240" w:lineRule="auto"/>
        <w:ind w:left="513" w:right="0"/>
        <w:jc w:val="left"/>
      </w:pPr>
      <w:r>
        <w:rPr/>
        <w:t>与交易相关的经济利益很可能流入本集团、收入的金额能够可靠地计量时，确认让渡资产使用权收入的实现。</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5533"/>
        <w:jc w:val="left"/>
      </w:pPr>
      <w:r>
        <w:rPr/>
        <w:t>同类业务采用不同经营模式导致收入确认会计政策存在差异的情况 无</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130" w:firstLine="391"/>
        <w:jc w:val="both"/>
      </w:pPr>
      <w:r>
        <w:rPr/>
        <w:t>本集团的政府补助包括与资产相关及与收益相关的补助。其中，与资产相关的政府补助，是指本集团取得的、用于购 </w:t>
      </w:r>
      <w:r>
        <w:rPr>
          <w:spacing w:val="-2"/>
        </w:rPr>
        <w:t>建或以其他方式形成长期资产的政府补助；与收益相关的政府补助，是指除与资产相关的政府补助之外的政府补助。如果政</w:t>
      </w:r>
      <w:r>
        <w:rPr>
          <w:spacing w:val="-63"/>
        </w:rPr>
        <w:t> </w:t>
      </w:r>
      <w:r>
        <w:rPr>
          <w:spacing w:val="-63"/>
        </w:rPr>
      </w:r>
      <w:r>
        <w:rPr/>
        <w:t>府文件中未明确规定补助对象，本集团按照上述区分原则进行判断，难以区分的，整体归类为与收益相关的政府补助。</w:t>
      </w:r>
    </w:p>
    <w:p>
      <w:pPr>
        <w:spacing w:line="240" w:lineRule="auto" w:before="10"/>
        <w:rPr>
          <w:rFonts w:ascii="宋体" w:hAnsi="宋体" w:cs="宋体" w:eastAsia="宋体" w:hint="default"/>
          <w:sz w:val="19"/>
          <w:szCs w:val="19"/>
        </w:rPr>
      </w:pPr>
    </w:p>
    <w:p>
      <w:pPr>
        <w:pStyle w:val="BodyText"/>
        <w:spacing w:line="316" w:lineRule="auto"/>
        <w:ind w:right="1130" w:firstLine="391"/>
        <w:jc w:val="both"/>
      </w:pPr>
      <w:r>
        <w:rPr/>
        <w:t>政府补助为货币性资产的，按照实际收到的金额计量，对于按照固定的定额标准拨付的补助，或对年末有确凿证据表 明能够符合财政扶持政策规定的相关条件且预计能够收到财政扶持资金时</w:t>
      </w:r>
      <w:r>
        <w:rPr>
          <w:spacing w:val="5"/>
        </w:rPr>
        <w:t> </w:t>
      </w:r>
      <w:r>
        <w:rPr/>
        <w:t>，按照应收的金额计量；政府补助为非货币性资</w:t>
      </w:r>
      <w:r>
        <w:rPr>
          <w:spacing w:val="-88"/>
        </w:rPr>
        <w:t> </w:t>
      </w:r>
      <w:r>
        <w:rPr>
          <w:spacing w:val="-88"/>
        </w:rPr>
      </w:r>
      <w:r>
        <w:rPr/>
        <w:t>产的，按照公允价值计量，公允价值不能可靠取得的，按照名义金额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4"/>
        <w:rPr>
          <w:rFonts w:ascii="宋体" w:hAnsi="宋体" w:cs="宋体" w:eastAsia="宋体" w:hint="default"/>
          <w:sz w:val="18"/>
          <w:szCs w:val="18"/>
        </w:rPr>
      </w:pPr>
    </w:p>
    <w:p>
      <w:pPr>
        <w:pStyle w:val="BodyText"/>
        <w:spacing w:line="300" w:lineRule="auto"/>
        <w:ind w:right="1132" w:firstLine="439"/>
        <w:jc w:val="both"/>
      </w:pPr>
      <w:r>
        <w:rPr>
          <w:spacing w:val="-1"/>
        </w:rPr>
        <w:t>与资产相关的政府补助</w:t>
      </w:r>
      <w:r>
        <w:rPr>
          <w:rFonts w:ascii="Times New Roman" w:hAnsi="Times New Roman" w:cs="Times New Roman" w:eastAsia="Times New Roman" w:hint="default"/>
          <w:spacing w:val="-1"/>
        </w:rPr>
        <w:t>,</w:t>
      </w:r>
      <w:r>
        <w:rPr>
          <w:spacing w:val="-1"/>
        </w:rPr>
        <w:t>确认为递延收益的与资产相关的政府补助，在相关资产使用寿命内按照平均分配方法分期计入</w:t>
      </w:r>
      <w:r>
        <w:rPr/>
        <w:t> 当期损益。</w:t>
      </w:r>
    </w:p>
    <w:p>
      <w:pPr>
        <w:spacing w:line="240" w:lineRule="auto" w:before="10"/>
        <w:rPr>
          <w:rFonts w:ascii="宋体" w:hAnsi="宋体" w:cs="宋体" w:eastAsia="宋体" w:hint="default"/>
          <w:sz w:val="20"/>
          <w:szCs w:val="20"/>
        </w:rPr>
      </w:pPr>
    </w:p>
    <w:p>
      <w:pPr>
        <w:pStyle w:val="BodyText"/>
        <w:spacing w:line="316" w:lineRule="auto"/>
        <w:ind w:right="1136" w:firstLine="439"/>
        <w:jc w:val="both"/>
      </w:pPr>
      <w:r>
        <w:rPr/>
        <w:t>相关资产在使用寿命结束前被出售、转让、报废或发生毁损的，将尚未分配的相关递延收益余额转入资产处置当期的 损益。</w:t>
      </w:r>
    </w:p>
    <w:p>
      <w:pPr>
        <w:spacing w:line="240" w:lineRule="auto" w:before="10"/>
        <w:rPr>
          <w:rFonts w:ascii="宋体" w:hAnsi="宋体" w:cs="宋体" w:eastAsia="宋体" w:hint="default"/>
          <w:sz w:val="19"/>
          <w:szCs w:val="19"/>
        </w:rPr>
      </w:pPr>
    </w:p>
    <w:p>
      <w:pPr>
        <w:pStyle w:val="BodyText"/>
        <w:spacing w:line="316" w:lineRule="auto"/>
        <w:ind w:right="1135" w:firstLine="439"/>
        <w:jc w:val="both"/>
      </w:pPr>
      <w:r>
        <w:rPr/>
        <w:t>与收益相关的政府补助，用于补偿已发生的相关费用或损失，直接计入当期损益。与日常活动相关的政府补助，按照 经济业务实质，计入其他收益。与日常活动无关的政府补助，计入营业外收支。</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033" w:firstLine="391"/>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spacing w:line="240" w:lineRule="auto" w:before="3"/>
        <w:rPr>
          <w:rFonts w:ascii="宋体" w:hAnsi="宋体" w:cs="宋体" w:eastAsia="宋体" w:hint="default"/>
          <w:sz w:val="20"/>
          <w:szCs w:val="20"/>
        </w:rPr>
      </w:pPr>
    </w:p>
    <w:p>
      <w:pPr>
        <w:pStyle w:val="BodyText"/>
        <w:spacing w:line="316" w:lineRule="auto"/>
        <w:ind w:right="1132" w:firstLine="360"/>
        <w:jc w:val="both"/>
      </w:pPr>
      <w:r>
        <w:rPr>
          <w:spacing w:val="-2"/>
        </w:rPr>
        <w:t>本集团以很可能取得用来抵扣可抵扣暂时性差异、可抵扣亏损和税款抵减的未来应纳税所得额为限，确认递延所得税资</w:t>
      </w:r>
      <w:r>
        <w:rPr/>
        <w:t> 产。</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31</w:t>
      </w:r>
      <w:r>
        <w:rPr/>
        <w:t>、 </w:t>
      </w:r>
      <w:r>
        <w:rPr>
          <w:spacing w:val="4"/>
        </w:rPr>
        <w:t> </w:t>
      </w:r>
      <w:r>
        <w:rPr/>
        <w:t>持有待售</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2" w:lineRule="auto"/>
        <w:ind w:right="1033" w:firstLine="360"/>
        <w:jc w:val="left"/>
      </w:pPr>
      <w:r>
        <w:rPr>
          <w:spacing w:val="-2"/>
        </w:rPr>
        <w:t>（</w:t>
      </w:r>
      <w:r>
        <w:rPr>
          <w:rFonts w:ascii="Times New Roman" w:hAnsi="Times New Roman" w:cs="Times New Roman" w:eastAsia="Times New Roman" w:hint="default"/>
          <w:spacing w:val="-2"/>
        </w:rPr>
        <w:t>1</w:t>
      </w:r>
      <w:r>
        <w:rPr>
          <w:spacing w:val="-2"/>
        </w:rPr>
        <w:t>）本集团将同时符合下列条件的非流动资产或处置组划分为持有待售：（</w:t>
      </w:r>
      <w:r>
        <w:rPr>
          <w:rFonts w:ascii="Times New Roman" w:hAnsi="Times New Roman" w:cs="Times New Roman" w:eastAsia="Times New Roman" w:hint="default"/>
          <w:spacing w:val="-2"/>
        </w:rPr>
        <w:t>1</w:t>
      </w:r>
      <w:r>
        <w:rPr>
          <w:spacing w:val="-2"/>
        </w:rPr>
        <w:t>）根据类似交易中出售此类资产或处置组</w:t>
      </w:r>
      <w:r>
        <w:rPr/>
        <w:t> 的惯例，在当前状况下即可立即出售；（</w:t>
      </w:r>
      <w:r>
        <w:rPr>
          <w:rFonts w:ascii="Times New Roman" w:hAnsi="Times New Roman" w:cs="Times New Roman" w:eastAsia="Times New Roman" w:hint="default"/>
        </w:rPr>
        <w:t>2</w:t>
      </w:r>
      <w:r>
        <w:rPr/>
        <w:t>）出售极可能发生，即已经就一项出售计划作出决议且获得确定的购买承诺，预</w:t>
      </w:r>
      <w:r>
        <w:rPr>
          <w:spacing w:val="-83"/>
        </w:rPr>
        <w:t> </w:t>
      </w:r>
      <w:r>
        <w:rPr>
          <w:spacing w:val="-83"/>
        </w:rPr>
      </w:r>
      <w:r>
        <w:rPr>
          <w:spacing w:val="-2"/>
        </w:rPr>
        <w:t>计出售将在一年内完成。有关规定要求相关权力机构或者监管部门批准后方可出售的需要获得相关批准。本集团将非流动资</w:t>
      </w:r>
      <w:r>
        <w:rPr>
          <w:spacing w:val="-64"/>
        </w:rPr>
        <w:t> </w:t>
      </w:r>
      <w:r>
        <w:rPr>
          <w:spacing w:val="-64"/>
        </w:rPr>
      </w:r>
      <w:r>
        <w:rPr>
          <w:spacing w:val="-2"/>
        </w:rPr>
        <w:t>产或处置组首次划分为持有待售类别前，按照相关会计准则规定计量非流动资产或处置组中各项资产和负债的账面价值。初</w:t>
      </w:r>
      <w:r>
        <w:rPr>
          <w:spacing w:val="-64"/>
        </w:rPr>
        <w:t> </w:t>
      </w:r>
      <w:r>
        <w:rPr>
          <w:spacing w:val="-64"/>
        </w:rPr>
      </w:r>
      <w:r>
        <w:rPr/>
        <w:t>始计量或在资产负债表日重新计量持有待售的非流动资产或处置组时，其账面价值高于公允价值减去出售费用后的净额的， </w:t>
      </w:r>
      <w:r>
        <w:rPr>
          <w:spacing w:val="-2"/>
        </w:rPr>
        <w:t>将账面价值减记至公允价值减去出售费用后的净额，减记的金额确认为资产减值损失，计入当期损益，同时计提持有待售资</w:t>
      </w:r>
      <w:r>
        <w:rPr>
          <w:spacing w:val="-63"/>
        </w:rPr>
        <w:t> </w:t>
      </w:r>
      <w:r>
        <w:rPr>
          <w:spacing w:val="-63"/>
        </w:rPr>
      </w:r>
      <w:r>
        <w:rPr/>
        <w:t>产减值准备。</w:t>
      </w:r>
    </w:p>
    <w:p>
      <w:pPr>
        <w:pStyle w:val="BodyText"/>
        <w:spacing w:line="300" w:lineRule="auto" w:before="142"/>
        <w:ind w:right="1132" w:firstLine="360"/>
        <w:jc w:val="both"/>
      </w:pPr>
      <w:r>
        <w:rPr>
          <w:spacing w:val="-3"/>
        </w:rPr>
        <w:t>（</w:t>
      </w:r>
      <w:r>
        <w:rPr>
          <w:rFonts w:ascii="Times New Roman" w:hAnsi="Times New Roman" w:cs="Times New Roman" w:eastAsia="Times New Roman" w:hint="default"/>
          <w:spacing w:val="-3"/>
        </w:rPr>
        <w:t>2</w:t>
      </w:r>
      <w:r>
        <w:rPr>
          <w:spacing w:val="-3"/>
        </w:rPr>
        <w:t>）本集团专为转售而取得的非流动资产或处置组，在取得日满足</w:t>
      </w:r>
      <w:r>
        <w:rPr>
          <w:rFonts w:ascii="Times New Roman" w:hAnsi="Times New Roman" w:cs="Times New Roman" w:eastAsia="Times New Roman" w:hint="default"/>
          <w:spacing w:val="-3"/>
        </w:rPr>
        <w:t>“</w:t>
      </w:r>
      <w:r>
        <w:rPr>
          <w:spacing w:val="-3"/>
        </w:rPr>
        <w:t>预计出售将在一年内完成</w:t>
      </w:r>
      <w:r>
        <w:rPr>
          <w:rFonts w:ascii="Times New Roman" w:hAnsi="Times New Roman" w:cs="Times New Roman" w:eastAsia="Times New Roman" w:hint="default"/>
          <w:spacing w:val="-3"/>
        </w:rPr>
        <w:t>”</w:t>
      </w:r>
      <w:r>
        <w:rPr>
          <w:spacing w:val="-3"/>
        </w:rPr>
        <w:t>的规定条件，且短期（通</w:t>
      </w:r>
      <w:r>
        <w:rPr/>
        <w:t> 常为</w:t>
      </w:r>
      <w:r>
        <w:rPr>
          <w:rFonts w:ascii="Times New Roman" w:hAnsi="Times New Roman" w:cs="Times New Roman" w:eastAsia="Times New Roman" w:hint="default"/>
        </w:rPr>
        <w:t>3</w:t>
      </w:r>
      <w:r>
        <w:rPr/>
        <w:t>个月）内很可能满足持有待售类别的其他划分条件的，在取得日将其划分为持有待售类别。在初始计量时，比较假定</w:t>
      </w:r>
      <w:r>
        <w:rPr>
          <w:spacing w:val="-84"/>
        </w:rPr>
        <w:t> </w:t>
      </w:r>
      <w:r>
        <w:rPr>
          <w:spacing w:val="-84"/>
        </w:rPr>
      </w:r>
      <w:r>
        <w:rPr>
          <w:spacing w:val="-2"/>
        </w:rPr>
        <w:t>其不划分为持有待售类别情况下的初始计量金额和公允价值减去出售费用后的净额，以两者孰低计量。除企业合并中取得的</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3"/>
        <w:jc w:val="left"/>
      </w:pPr>
      <w:r>
        <w:rPr>
          <w:spacing w:val="-2"/>
        </w:rPr>
        <w:t>非流动资产或处置组外，由非流动资产或处置组以公允价值减去出售费用后的净额作为初始计量金额而产生的差额，计入当</w:t>
      </w:r>
      <w:r>
        <w:rPr>
          <w:spacing w:val="-64"/>
        </w:rPr>
        <w:t> </w:t>
      </w:r>
      <w:r>
        <w:rPr>
          <w:spacing w:val="-64"/>
        </w:rPr>
      </w:r>
      <w:r>
        <w:rPr/>
        <w:t>期损益。</w:t>
      </w:r>
    </w:p>
    <w:p>
      <w:pPr>
        <w:pStyle w:val="BodyText"/>
        <w:spacing w:line="309" w:lineRule="auto" w:before="139"/>
        <w:ind w:right="1133" w:firstLine="360"/>
        <w:jc w:val="both"/>
      </w:pPr>
      <w:r>
        <w:rPr/>
        <w:t>（</w:t>
      </w:r>
      <w:r>
        <w:rPr>
          <w:rFonts w:ascii="Times New Roman" w:hAnsi="Times New Roman" w:cs="Times New Roman" w:eastAsia="Times New Roman" w:hint="default"/>
        </w:rPr>
        <w:t>3</w:t>
      </w:r>
      <w:r>
        <w:rPr/>
        <w:t>）本集团因出售对子公司的投资等原因导致丧失对子公司控制权的，无论出售后本集团是否保留部分权益性投资， 在拟出售的对子公司投资满足持有待售类别划分条件时，在母公司个别财务报表中将对子公司投资整体划分为持有待售类</w:t>
      </w:r>
      <w:r>
        <w:rPr>
          <w:spacing w:val="-10"/>
        </w:rPr>
        <w:t> </w:t>
      </w:r>
      <w:r>
        <w:rPr>
          <w:spacing w:val="-10"/>
        </w:rPr>
      </w:r>
      <w:r>
        <w:rPr/>
        <w:t>别，在合并财务报表中将子公司所有资产和负债划分为持有待售类别。</w:t>
      </w:r>
    </w:p>
    <w:p>
      <w:pPr>
        <w:pStyle w:val="BodyText"/>
        <w:spacing w:line="309" w:lineRule="auto" w:before="144"/>
        <w:ind w:right="0" w:firstLine="360"/>
        <w:jc w:val="left"/>
      </w:pPr>
      <w:r>
        <w:rPr>
          <w:spacing w:val="-2"/>
        </w:rPr>
        <w:t>（</w:t>
      </w:r>
      <w:r>
        <w:rPr>
          <w:rFonts w:ascii="Times New Roman" w:hAnsi="Times New Roman" w:cs="Times New Roman" w:eastAsia="Times New Roman" w:hint="default"/>
          <w:spacing w:val="-2"/>
        </w:rPr>
        <w:t>4</w:t>
      </w:r>
      <w:r>
        <w:rPr>
          <w:spacing w:val="-2"/>
        </w:rPr>
        <w:t>）后续资产负债表日持有待售的非流动资产公允价值减去出售费用后的净额增加的，以前减记的金额应当予以恢复，</w:t>
      </w:r>
      <w:r>
        <w:rPr/>
        <w:t> </w:t>
      </w:r>
      <w:r>
        <w:rPr>
          <w:spacing w:val="-2"/>
        </w:rPr>
        <w:t>并在划分为持有待售类别后确认的资产减值损失金额内转回，转回金额计入当期损益。划分为持有待售类别前确认的资产减</w:t>
      </w:r>
      <w:r>
        <w:rPr>
          <w:spacing w:val="-64"/>
        </w:rPr>
        <w:t> </w:t>
      </w:r>
      <w:r>
        <w:rPr>
          <w:spacing w:val="-64"/>
        </w:rPr>
      </w:r>
      <w:r>
        <w:rPr/>
        <w:t>值损失不得转回。</w:t>
      </w:r>
    </w:p>
    <w:p>
      <w:pPr>
        <w:pStyle w:val="BodyText"/>
        <w:spacing w:line="300" w:lineRule="auto" w:before="144"/>
        <w:ind w:right="1134" w:firstLine="372"/>
        <w:jc w:val="both"/>
      </w:pPr>
      <w:r>
        <w:rPr>
          <w:spacing w:val="-1"/>
        </w:rPr>
        <w:t>（</w:t>
      </w:r>
      <w:r>
        <w:rPr>
          <w:rFonts w:ascii="Times New Roman" w:hAnsi="Times New Roman" w:cs="Times New Roman" w:eastAsia="Times New Roman" w:hint="default"/>
          <w:spacing w:val="-1"/>
        </w:rPr>
        <w:t>5</w:t>
      </w:r>
      <w:r>
        <w:rPr>
          <w:spacing w:val="-1"/>
        </w:rPr>
        <w:t>）对于持有待售的处置组确认的资产减值损失金额，先抵减处置组中商誉的账面价值，再根据各项非流动资产账面</w:t>
      </w:r>
      <w:r>
        <w:rPr/>
        <w:t> 价值所占比重，按比例抵减其账面价值。</w:t>
      </w:r>
    </w:p>
    <w:p>
      <w:pPr>
        <w:pStyle w:val="BodyText"/>
        <w:spacing w:line="316" w:lineRule="auto" w:before="152"/>
        <w:ind w:right="1132" w:firstLine="360"/>
        <w:jc w:val="both"/>
      </w:pPr>
      <w:r>
        <w:rPr>
          <w:spacing w:val="-2"/>
        </w:rPr>
        <w:t>后续资产负债表日持有待售的处置组公允价值减去出售费用后的净额增加的，以前减记的金额应当予以恢复，并在划分</w:t>
      </w:r>
      <w:r>
        <w:rPr/>
        <w:t> </w:t>
      </w:r>
      <w:r>
        <w:rPr>
          <w:spacing w:val="-2"/>
        </w:rPr>
        <w:t>为持有待售类别后适用相关计量规定的非流动资产确认的资产减值损失金额内转回，转回金额计入当期损益。已抵减的商誉</w:t>
      </w:r>
      <w:r>
        <w:rPr>
          <w:spacing w:val="-64"/>
        </w:rPr>
        <w:t> </w:t>
      </w:r>
      <w:r>
        <w:rPr>
          <w:spacing w:val="-64"/>
        </w:rPr>
      </w:r>
      <w:r>
        <w:rPr/>
        <w:t>账面价值，以及非流动资产在划分为持有待售类别前确认的资产减值损失不得转回。</w:t>
      </w:r>
    </w:p>
    <w:p>
      <w:pPr>
        <w:pStyle w:val="BodyText"/>
        <w:spacing w:line="316" w:lineRule="auto" w:before="139"/>
        <w:ind w:right="1130" w:firstLine="360"/>
        <w:jc w:val="both"/>
      </w:pPr>
      <w:r>
        <w:rPr>
          <w:spacing w:val="-2"/>
        </w:rPr>
        <w:t>持有待售的处置组确认的资产减值损失后续转回金额，根据处置组中除商誉外，各项非流动资产账面价值所占比重，按</w:t>
      </w:r>
      <w:r>
        <w:rPr/>
        <w:t> 比例增加其账面价值。</w:t>
      </w:r>
    </w:p>
    <w:p>
      <w:pPr>
        <w:pStyle w:val="BodyText"/>
        <w:spacing w:line="300" w:lineRule="auto" w:before="139"/>
        <w:ind w:right="1132" w:firstLine="300"/>
        <w:jc w:val="both"/>
      </w:pPr>
      <w:r>
        <w:rPr/>
        <w:t>（</w:t>
      </w:r>
      <w:r>
        <w:rPr>
          <w:rFonts w:ascii="Times New Roman" w:hAnsi="Times New Roman" w:cs="Times New Roman" w:eastAsia="Times New Roman" w:hint="default"/>
        </w:rPr>
        <w:t>6</w:t>
      </w:r>
      <w:r>
        <w:rPr/>
        <w:t>）持有待售的非流动资产或处置组中的非流动资产不计提折旧或摊销，持有待售的处置组中负债的利息和其他费用 继续予以确认。</w:t>
      </w:r>
    </w:p>
    <w:p>
      <w:pPr>
        <w:pStyle w:val="BodyText"/>
        <w:spacing w:line="300" w:lineRule="auto" w:before="151"/>
        <w:ind w:right="1132" w:firstLine="300"/>
        <w:jc w:val="both"/>
      </w:pPr>
      <w:r>
        <w:rPr/>
        <w:t>（</w:t>
      </w:r>
      <w:r>
        <w:rPr>
          <w:rFonts w:ascii="Times New Roman" w:hAnsi="Times New Roman" w:cs="Times New Roman" w:eastAsia="Times New Roman" w:hint="default"/>
        </w:rPr>
        <w:t>7</w:t>
      </w:r>
      <w:r>
        <w:rPr/>
        <w:t>）持有待售的非流动资产或处置组因不再满足持有待售类别的划分条件，而不再继续划分为持有待售类别或非流动 资产从持有待售的处置组中移除时，按照以下两者孰低计量：（</w:t>
      </w:r>
      <w:r>
        <w:rPr>
          <w:rFonts w:ascii="Times New Roman" w:hAnsi="Times New Roman" w:cs="Times New Roman" w:eastAsia="Times New Roman" w:hint="default"/>
        </w:rPr>
        <w:t>1</w:t>
      </w:r>
      <w:r>
        <w:rPr/>
        <w:t>）划分为持有待售类别前的账面价值，按照假定不划分为</w:t>
      </w:r>
      <w:r>
        <w:rPr>
          <w:spacing w:val="-83"/>
        </w:rPr>
        <w:t> </w:t>
      </w:r>
      <w:r>
        <w:rPr>
          <w:spacing w:val="-83"/>
        </w:rPr>
      </w:r>
      <w:r>
        <w:rPr/>
        <w:t>持有待售类别情况下本应确认的折旧、摊销或减值等进行调整后的金额；（</w:t>
      </w:r>
      <w:r>
        <w:rPr>
          <w:rFonts w:ascii="Times New Roman" w:hAnsi="Times New Roman" w:cs="Times New Roman" w:eastAsia="Times New Roman" w:hint="default"/>
        </w:rPr>
        <w:t>2</w:t>
      </w:r>
      <w:r>
        <w:rPr/>
        <w:t>）可收回金额。</w:t>
      </w:r>
    </w:p>
    <w:p>
      <w:pPr>
        <w:pStyle w:val="BodyText"/>
        <w:spacing w:line="240" w:lineRule="auto" w:before="133"/>
        <w:ind w:left="453" w:right="0"/>
        <w:jc w:val="left"/>
      </w:pPr>
      <w:r>
        <w:rPr/>
        <w:t>（</w:t>
      </w:r>
      <w:r>
        <w:rPr>
          <w:rFonts w:ascii="Times New Roman" w:hAnsi="Times New Roman" w:cs="Times New Roman" w:eastAsia="Times New Roman" w:hint="default"/>
        </w:rPr>
        <w:t>8</w:t>
      </w: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32</w:t>
      </w:r>
      <w:r>
        <w:rPr/>
        <w:t>、 </w:t>
      </w:r>
      <w:r>
        <w:rPr>
          <w:spacing w:val="4"/>
        </w:rPr>
        <w:t> </w:t>
      </w:r>
      <w:r>
        <w:rPr/>
        <w:t>终止经营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131" w:firstLine="441"/>
        <w:jc w:val="both"/>
      </w:pPr>
      <w:r>
        <w:rPr/>
        <w:t>终止经营，是指本集团满足下列条件之一的、能够单独区分的组成部分，且该组成部分已经处置或划分为持有待售类 </w:t>
      </w:r>
      <w:r>
        <w:rPr>
          <w:spacing w:val="-2"/>
        </w:rPr>
        <w:t>别：（</w:t>
      </w:r>
      <w:r>
        <w:rPr>
          <w:rFonts w:ascii="Times New Roman" w:hAnsi="Times New Roman" w:cs="Times New Roman" w:eastAsia="Times New Roman" w:hint="default"/>
          <w:spacing w:val="-2"/>
        </w:rPr>
        <w:t>1</w:t>
      </w:r>
      <w:r>
        <w:rPr>
          <w:spacing w:val="-2"/>
        </w:rPr>
        <w:t>）该组成部分代表一项独立的主要业务或一个单独的主要经营地区；（</w:t>
      </w:r>
      <w:r>
        <w:rPr>
          <w:rFonts w:ascii="Times New Roman" w:hAnsi="Times New Roman" w:cs="Times New Roman" w:eastAsia="Times New Roman" w:hint="default"/>
          <w:spacing w:val="-2"/>
        </w:rPr>
        <w:t>2</w:t>
      </w:r>
      <w:r>
        <w:rPr>
          <w:spacing w:val="-2"/>
        </w:rPr>
        <w:t>）该组成部分是拟对一项独立的主要业务或</w:t>
      </w:r>
      <w:r>
        <w:rPr>
          <w:spacing w:val="-66"/>
        </w:rPr>
        <w:t> </w:t>
      </w:r>
      <w:r>
        <w:rPr>
          <w:spacing w:val="-66"/>
        </w:rPr>
      </w:r>
      <w:r>
        <w:rPr/>
        <w:t>一个单独的主要经营地区进行处置的一项相关联计划的一部分；（</w:t>
      </w:r>
      <w:r>
        <w:rPr>
          <w:rFonts w:ascii="Times New Roman" w:hAnsi="Times New Roman" w:cs="Times New Roman" w:eastAsia="Times New Roman" w:hint="default"/>
        </w:rPr>
        <w:t>3</w:t>
      </w:r>
      <w:r>
        <w:rPr/>
        <w:t>）该组成部分是专为转售而取得的子公司。</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33</w:t>
      </w:r>
      <w:r>
        <w:rPr/>
        <w:t>、其他重要的会计政策和会计估计</w:t>
      </w:r>
      <w:r>
        <w:rPr>
          <w:b w:val="0"/>
          <w:bCs w:val="0"/>
        </w:rPr>
      </w:r>
    </w:p>
    <w:p>
      <w:pPr>
        <w:pStyle w:val="BodyText"/>
        <w:spacing w:line="550" w:lineRule="atLeast" w:before="20"/>
        <w:ind w:left="513" w:right="0" w:firstLine="79"/>
        <w:jc w:val="left"/>
      </w:pPr>
      <w:r>
        <w:rPr/>
        <w:t>回购本公司股份 </w:t>
      </w:r>
      <w:r>
        <w:rPr>
          <w:spacing w:val="-4"/>
        </w:rPr>
        <w:t>本公司回购股份时将回购股份的全部支出作为库存股处理，注销库存股时，按股票面值和注销股数计算的股票面值总额，</w:t>
      </w:r>
    </w:p>
    <w:p>
      <w:pPr>
        <w:pStyle w:val="BodyText"/>
        <w:spacing w:line="300" w:lineRule="auto" w:before="76"/>
        <w:ind w:right="1123"/>
        <w:jc w:val="left"/>
      </w:pPr>
      <w:r>
        <w:rPr/>
        <w:t>减少股本，按减少股本与注销库存股的账面余额的差额，减少资本公积</w:t>
      </w:r>
      <w:r>
        <w:rPr>
          <w:rFonts w:ascii="Times New Roman" w:hAnsi="Times New Roman" w:cs="Times New Roman" w:eastAsia="Times New Roman" w:hint="default"/>
        </w:rPr>
        <w:t>-</w:t>
      </w:r>
      <w:r>
        <w:rPr/>
        <w:t>股本溢价，资本公积不足冲减的，减少盈余公积、</w:t>
      </w:r>
      <w:r>
        <w:rPr>
          <w:spacing w:val="-56"/>
        </w:rPr>
        <w:t> </w:t>
      </w:r>
      <w:r>
        <w:rPr>
          <w:spacing w:val="-56"/>
        </w:rPr>
      </w:r>
      <w:r>
        <w:rPr/>
        <w:t>未分配利润。</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34</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1"/>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日颁布了《关</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[2019]6</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号，以下简称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财会</w:t>
            </w:r>
            <w:r>
              <w:rPr>
                <w:rFonts w:ascii="宋体" w:hAnsi="宋体" w:cs="宋体" w:eastAsia="宋体" w:hint="default"/>
                <w:spacing w:val="-44"/>
                <w:w w:val="9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10"/>
                <w:w w:val="99"/>
                <w:sz w:val="18"/>
                <w:szCs w:val="18"/>
              </w:rPr>
              <w:t>号文件</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w:t>
            </w:r>
            <w:r>
              <w:rPr>
                <w:rFonts w:ascii="Times New Roman" w:hAnsi="Times New Roman" w:cs="Times New Roman" w:eastAsia="Times New Roman" w:hint="default"/>
                <w:spacing w:val="-10"/>
                <w:w w:val="99"/>
                <w:sz w:val="18"/>
                <w:szCs w:val="18"/>
              </w:rPr>
              <w:t>2019</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日颁 布了《关于修订印发合并财务报表格式</w:t>
            </w:r>
          </w:p>
          <w:p>
            <w:pPr>
              <w:pStyle w:val="TableParagraph"/>
              <w:spacing w:line="300" w:lineRule="auto" w:before="32"/>
              <w:ind w:left="24" w:right="-2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pacing w:val="-6"/>
                <w:sz w:val="18"/>
                <w:szCs w:val="18"/>
              </w:rPr>
              <w:t>版）的通知》（财会</w:t>
            </w:r>
            <w:r>
              <w:rPr>
                <w:rFonts w:ascii="Times New Roman" w:hAnsi="Times New Roman" w:cs="Times New Roman" w:eastAsia="Times New Roman" w:hint="default"/>
                <w:spacing w:val="-6"/>
                <w:sz w:val="18"/>
                <w:szCs w:val="18"/>
              </w:rPr>
              <w:t>[2019]16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号文件）</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3"/>
              <w:jc w:val="left"/>
              <w:rPr>
                <w:rFonts w:ascii="宋体" w:hAnsi="宋体" w:cs="宋体" w:eastAsia="宋体" w:hint="default"/>
                <w:sz w:val="18"/>
                <w:szCs w:val="18"/>
              </w:rPr>
            </w:pPr>
            <w:r>
              <w:rPr>
                <w:rFonts w:ascii="宋体" w:hAnsi="宋体" w:cs="宋体" w:eastAsia="宋体" w:hint="default"/>
                <w:sz w:val="18"/>
                <w:szCs w:val="18"/>
              </w:rPr>
              <w:t>本公司第四届董事会第三十四次会议批 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详见说明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r>
        <w:trPr>
          <w:trHeight w:val="289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年，财政部修订并颁布了《企业会 计准则第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r>
              <w:rPr>
                <w:rFonts w:ascii="宋体" w:hAnsi="宋体" w:cs="宋体" w:eastAsia="宋体" w:hint="default"/>
                <w:spacing w:val="1"/>
                <w:sz w:val="18"/>
                <w:szCs w:val="18"/>
              </w:rPr>
              <w:t> </w:t>
            </w:r>
            <w:r>
              <w:rPr>
                <w:rFonts w:ascii="宋体" w:hAnsi="宋体" w:cs="宋体" w:eastAsia="宋体" w:hint="default"/>
                <w:sz w:val="18"/>
                <w:szCs w:val="18"/>
              </w:rPr>
              <w:t>确认和计</w:t>
            </w:r>
            <w:r>
              <w:rPr>
                <w:rFonts w:ascii="宋体" w:hAnsi="宋体" w:cs="宋体" w:eastAsia="宋体" w:hint="default"/>
                <w:sz w:val="18"/>
                <w:szCs w:val="18"/>
              </w:rPr>
              <w:t> </w:t>
            </w:r>
            <w:r>
              <w:rPr>
                <w:rFonts w:ascii="宋体" w:hAnsi="宋体" w:cs="宋体" w:eastAsia="宋体" w:hint="default"/>
                <w:spacing w:val="-17"/>
                <w:sz w:val="18"/>
                <w:szCs w:val="18"/>
              </w:rPr>
              <w:t>量》、《企业会计准则第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金融资产</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转移</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p>
          <w:p>
            <w:pPr>
              <w:pStyle w:val="TableParagraph"/>
              <w:spacing w:line="304" w:lineRule="auto" w:before="63"/>
              <w:ind w:left="24" w:right="22"/>
              <w:jc w:val="both"/>
              <w:rPr>
                <w:rFonts w:ascii="宋体" w:hAnsi="宋体" w:cs="宋体" w:eastAsia="宋体" w:hint="default"/>
                <w:sz w:val="18"/>
                <w:szCs w:val="18"/>
              </w:rPr>
            </w:pPr>
            <w:r>
              <w:rPr>
                <w:rFonts w:ascii="宋体" w:hAnsi="宋体" w:cs="宋体" w:eastAsia="宋体" w:hint="default"/>
                <w:spacing w:val="-17"/>
                <w:sz w:val="18"/>
                <w:szCs w:val="18"/>
              </w:rPr>
              <w:t>计》、《企业会计准则第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金融工具</w:t>
            </w:r>
            <w:r>
              <w:rPr>
                <w:rFonts w:ascii="宋体" w:hAnsi="宋体" w:cs="宋体" w:eastAsia="宋体" w:hint="default"/>
                <w:sz w:val="18"/>
                <w:szCs w:val="18"/>
              </w:rPr>
              <w:t> </w:t>
            </w:r>
            <w:r>
              <w:rPr>
                <w:rFonts w:ascii="宋体" w:hAnsi="宋体" w:cs="宋体" w:eastAsia="宋体" w:hint="default"/>
                <w:spacing w:val="-6"/>
                <w:sz w:val="18"/>
                <w:szCs w:val="18"/>
              </w:rPr>
              <w:t>列报》等四项金融工具相关会计准则（以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w w:val="99"/>
                <w:sz w:val="18"/>
                <w:szCs w:val="18"/>
              </w:rPr>
              <w:t>下简称</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新金融工具准则</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），新金融工具</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准则要求境内上市企业自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本公司第四届董事会第三十八次会议批 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详见说明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102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宋体" w:hAnsi="宋体" w:cs="宋体" w:eastAsia="宋体" w:hint="default"/>
                <w:sz w:val="18"/>
                <w:szCs w:val="18"/>
              </w:rPr>
              <w:t>财政部修</w:t>
            </w:r>
            <w:r>
              <w:rPr>
                <w:rFonts w:ascii="宋体" w:hAnsi="宋体" w:cs="宋体" w:eastAsia="宋体" w:hint="default"/>
                <w:spacing w:val="-3"/>
                <w:sz w:val="18"/>
                <w:szCs w:val="18"/>
              </w:rPr>
              <w:t>订</w:t>
            </w:r>
            <w:r>
              <w:rPr>
                <w:rFonts w:ascii="宋体" w:hAnsi="宋体" w:cs="宋体" w:eastAsia="宋体" w:hint="default"/>
                <w:sz w:val="18"/>
                <w:szCs w:val="18"/>
              </w:rPr>
              <w:t>发布</w:t>
            </w:r>
            <w:r>
              <w:rPr>
                <w:rFonts w:ascii="宋体" w:hAnsi="宋体" w:cs="宋体" w:eastAsia="宋体" w:hint="default"/>
                <w:spacing w:val="-75"/>
                <w:sz w:val="18"/>
                <w:szCs w:val="18"/>
              </w:rPr>
              <w:t>了</w:t>
            </w:r>
            <w:r>
              <w:rPr>
                <w:rFonts w:ascii="宋体" w:hAnsi="宋体" w:cs="宋体" w:eastAsia="宋体" w:hint="default"/>
                <w:sz w:val="18"/>
                <w:szCs w:val="18"/>
              </w:rPr>
              <w:t>《企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[2019]8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本公司第四届董事会第五十二次会议批 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相关会计政策变更对公司财务报表不产 生重大影响</w:t>
            </w:r>
          </w:p>
        </w:tc>
      </w:tr>
      <w:tr>
        <w:trPr>
          <w:trHeight w:val="102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财政部修订发布</w:t>
            </w:r>
            <w:r>
              <w:rPr>
                <w:rFonts w:ascii="宋体" w:hAnsi="宋体" w:cs="宋体" w:eastAsia="宋体" w:hint="default"/>
                <w:spacing w:val="-92"/>
                <w:sz w:val="18"/>
                <w:szCs w:val="18"/>
              </w:rPr>
              <w:t>了</w:t>
            </w:r>
            <w:r>
              <w:rPr>
                <w:rFonts w:ascii="宋体" w:hAnsi="宋体" w:cs="宋体" w:eastAsia="宋体" w:hint="default"/>
                <w:sz w:val="18"/>
                <w:szCs w:val="18"/>
              </w:rPr>
              <w:t>《企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宋体" w:hAnsi="宋体" w:cs="宋体" w:eastAsia="宋体" w:hint="default"/>
                <w:spacing w:val="-94"/>
                <w:sz w:val="18"/>
                <w:szCs w:val="18"/>
              </w:rPr>
              <w:t>》</w:t>
            </w:r>
            <w:r>
              <w:rPr>
                <w:rFonts w:ascii="宋体" w:hAnsi="宋体" w:cs="宋体" w:eastAsia="宋体" w:hint="default"/>
                <w:sz w:val="18"/>
                <w:szCs w:val="18"/>
              </w:rPr>
              <w:t>（财会</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[2019]9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本公司第四届董事会第五十二次会议批 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相关会计政策变更对公司财务报表不产 生重大影响</w:t>
            </w:r>
          </w:p>
        </w:tc>
      </w:tr>
    </w:tbl>
    <w:p>
      <w:pPr>
        <w:spacing w:line="240" w:lineRule="auto" w:before="7"/>
        <w:rPr>
          <w:rFonts w:ascii="宋体" w:hAnsi="宋体" w:cs="宋体" w:eastAsia="宋体" w:hint="default"/>
          <w:sz w:val="15"/>
          <w:szCs w:val="15"/>
        </w:rPr>
      </w:pPr>
    </w:p>
    <w:p>
      <w:pPr>
        <w:pStyle w:val="BodyText"/>
        <w:spacing w:line="300" w:lineRule="auto" w:before="44"/>
        <w:ind w:right="0" w:firstLine="360"/>
        <w:jc w:val="left"/>
      </w:pPr>
      <w:r>
        <w:rPr/>
        <w:t>说明</w:t>
      </w:r>
      <w:r>
        <w:rPr>
          <w:rFonts w:ascii="Times New Roman" w:hAnsi="Times New Roman" w:cs="Times New Roman" w:eastAsia="Times New Roman" w:hint="default"/>
        </w:rPr>
        <w:t>1</w:t>
      </w:r>
      <w:r>
        <w:rPr/>
        <w:t>：本集团按照财政部财会</w:t>
      </w:r>
      <w:r>
        <w:rPr>
          <w:rFonts w:ascii="Times New Roman" w:hAnsi="Times New Roman" w:cs="Times New Roman" w:eastAsia="Times New Roman" w:hint="default"/>
        </w:rPr>
        <w:t>16</w:t>
      </w:r>
      <w:r>
        <w:rPr/>
        <w:t>号文件以及财会</w:t>
      </w:r>
      <w:r>
        <w:rPr>
          <w:rFonts w:ascii="Times New Roman" w:hAnsi="Times New Roman" w:cs="Times New Roman" w:eastAsia="Times New Roman" w:hint="default"/>
        </w:rPr>
        <w:t>6</w:t>
      </w:r>
      <w:r>
        <w:rPr/>
        <w:t>号文件编制</w:t>
      </w:r>
      <w:r>
        <w:rPr>
          <w:rFonts w:ascii="Times New Roman" w:hAnsi="Times New Roman" w:cs="Times New Roman" w:eastAsia="Times New Roman" w:hint="default"/>
        </w:rPr>
        <w:t>2019</w:t>
      </w:r>
      <w:r>
        <w:rPr/>
        <w:t>年度财务报表，财会</w:t>
      </w:r>
      <w:r>
        <w:rPr>
          <w:rFonts w:ascii="Times New Roman" w:hAnsi="Times New Roman" w:cs="Times New Roman" w:eastAsia="Times New Roman" w:hint="default"/>
        </w:rPr>
        <w:t>16</w:t>
      </w:r>
      <w:r>
        <w:rPr/>
        <w:t>号文件以及财会</w:t>
      </w:r>
      <w:r>
        <w:rPr>
          <w:rFonts w:ascii="Times New Roman" w:hAnsi="Times New Roman" w:cs="Times New Roman" w:eastAsia="Times New Roman" w:hint="default"/>
        </w:rPr>
        <w:t>6</w:t>
      </w:r>
      <w:r>
        <w:rPr/>
        <w:t>号文件对资 </w:t>
      </w:r>
      <w:r>
        <w:rPr>
          <w:spacing w:val="-4"/>
        </w:rPr>
        <w:t>产负债表进行了修订，根据文件规定，本集团对上年比较数据进行了重述。比较期间合并财务报表受影响的项目及金额如下：</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2497"/>
        <w:gridCol w:w="1771"/>
        <w:gridCol w:w="1805"/>
        <w:gridCol w:w="1587"/>
      </w:tblGrid>
      <w:tr>
        <w:trPr>
          <w:trHeight w:val="351" w:hRule="exact"/>
        </w:trPr>
        <w:tc>
          <w:tcPr>
            <w:tcW w:w="2497" w:type="dxa"/>
            <w:vMerge w:val="restart"/>
            <w:tcBorders>
              <w:top w:val="single" w:sz="6" w:space="0" w:color="000000"/>
              <w:left w:val="single" w:sz="6" w:space="0" w:color="000000"/>
              <w:right w:val="single" w:sz="6" w:space="0" w:color="000000"/>
            </w:tcBorders>
          </w:tcPr>
          <w:p>
            <w:pPr>
              <w:pStyle w:val="TableParagraph"/>
              <w:spacing w:line="277"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5163" w:type="dxa"/>
            <w:gridSpan w:val="3"/>
            <w:tcBorders>
              <w:top w:val="single" w:sz="6" w:space="0" w:color="000000"/>
              <w:left w:val="single" w:sz="6" w:space="0" w:color="000000"/>
              <w:bottom w:val="single" w:sz="8" w:space="0" w:color="000000"/>
              <w:right w:val="nil" w:sz="6" w:space="0" w:color="auto"/>
            </w:tcBorders>
          </w:tcPr>
          <w:p>
            <w:pPr>
              <w:pStyle w:val="TableParagraph"/>
              <w:spacing w:line="277" w:lineRule="exact"/>
              <w:ind w:right="7"/>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497" w:type="dxa"/>
            <w:vMerge/>
            <w:tcBorders>
              <w:left w:val="single" w:sz="6" w:space="0" w:color="000000"/>
              <w:bottom w:val="single" w:sz="8" w:space="0" w:color="000000"/>
              <w:right w:val="single" w:sz="6" w:space="0" w:color="000000"/>
            </w:tcBorders>
          </w:tcPr>
          <w:p>
            <w:pP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6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5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587" w:type="dxa"/>
            <w:tcBorders>
              <w:top w:val="single" w:sz="8" w:space="0" w:color="000000"/>
              <w:left w:val="single" w:sz="6" w:space="0" w:color="000000"/>
              <w:bottom w:val="single" w:sz="8" w:space="0" w:color="000000"/>
              <w:right w:val="nil" w:sz="6" w:space="0" w:color="auto"/>
            </w:tcBorders>
          </w:tcPr>
          <w:p>
            <w:pPr>
              <w:pStyle w:val="TableParagraph"/>
              <w:spacing w:line="269" w:lineRule="exact"/>
              <w:ind w:left="51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r>
      <w:tr>
        <w:trPr>
          <w:trHeight w:val="346" w:hRule="exact"/>
        </w:trPr>
        <w:tc>
          <w:tcPr>
            <w:tcW w:w="2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628" w:right="0"/>
              <w:jc w:val="left"/>
              <w:rPr>
                <w:rFonts w:ascii="Times New Roman" w:hAnsi="Times New Roman" w:cs="Times New Roman" w:eastAsia="Times New Roman" w:hint="default"/>
                <w:sz w:val="18"/>
                <w:szCs w:val="18"/>
              </w:rPr>
            </w:pPr>
            <w:r>
              <w:rPr>
                <w:rFonts w:ascii="Times New Roman"/>
                <w:sz w:val="18"/>
              </w:rPr>
              <w:t>444,796,087.08</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444,796,087.08</w:t>
            </w:r>
          </w:p>
        </w:tc>
      </w:tr>
      <w:tr>
        <w:trPr>
          <w:trHeight w:val="348" w:hRule="exact"/>
        </w:trPr>
        <w:tc>
          <w:tcPr>
            <w:tcW w:w="2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771" w:type="dxa"/>
            <w:tcBorders>
              <w:top w:val="single" w:sz="8" w:space="0" w:color="000000"/>
              <w:left w:val="single" w:sz="6" w:space="0" w:color="000000"/>
              <w:bottom w:val="single" w:sz="8" w:space="0" w:color="000000"/>
              <w:right w:val="single" w:sz="6" w:space="0" w:color="000000"/>
            </w:tcBorders>
          </w:tcPr>
          <w:p>
            <w:pP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414,088,612.22</w:t>
            </w:r>
          </w:p>
        </w:tc>
        <w:tc>
          <w:tcPr>
            <w:tcW w:w="15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414,088,612.22</w:t>
            </w:r>
          </w:p>
        </w:tc>
      </w:tr>
      <w:tr>
        <w:trPr>
          <w:trHeight w:val="346" w:hRule="exact"/>
        </w:trPr>
        <w:tc>
          <w:tcPr>
            <w:tcW w:w="2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3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71" w:type="dxa"/>
            <w:tcBorders>
              <w:top w:val="single" w:sz="8" w:space="0" w:color="000000"/>
              <w:left w:val="single" w:sz="6" w:space="0" w:color="000000"/>
              <w:bottom w:val="single" w:sz="8" w:space="0" w:color="000000"/>
              <w:right w:val="single" w:sz="6" w:space="0" w:color="000000"/>
            </w:tcBorders>
          </w:tcPr>
          <w:p>
            <w:pP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30,707,474.86</w:t>
            </w:r>
          </w:p>
        </w:tc>
        <w:tc>
          <w:tcPr>
            <w:tcW w:w="15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348" w:hRule="exact"/>
        </w:trPr>
        <w:tc>
          <w:tcPr>
            <w:tcW w:w="2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628" w:right="0"/>
              <w:jc w:val="left"/>
              <w:rPr>
                <w:rFonts w:ascii="Times New Roman" w:hAnsi="Times New Roman" w:cs="Times New Roman" w:eastAsia="Times New Roman" w:hint="default"/>
                <w:sz w:val="18"/>
                <w:szCs w:val="18"/>
              </w:rPr>
            </w:pPr>
            <w:r>
              <w:rPr>
                <w:rFonts w:ascii="Times New Roman"/>
                <w:sz w:val="18"/>
              </w:rPr>
              <w:t>444,796,087.08</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-444,796,087.08</w:t>
            </w:r>
          </w:p>
        </w:tc>
        <w:tc>
          <w:tcPr>
            <w:tcW w:w="1587"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628" w:right="0"/>
              <w:jc w:val="left"/>
              <w:rPr>
                <w:rFonts w:ascii="Times New Roman" w:hAnsi="Times New Roman" w:cs="Times New Roman" w:eastAsia="Times New Roman" w:hint="default"/>
                <w:sz w:val="18"/>
                <w:szCs w:val="18"/>
              </w:rPr>
            </w:pPr>
            <w:r>
              <w:rPr>
                <w:rFonts w:ascii="Times New Roman"/>
                <w:sz w:val="18"/>
              </w:rPr>
              <w:t>627,571,409.77</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627,571,409.77</w:t>
            </w:r>
          </w:p>
        </w:tc>
      </w:tr>
      <w:tr>
        <w:trPr>
          <w:trHeight w:val="348" w:hRule="exact"/>
        </w:trPr>
        <w:tc>
          <w:tcPr>
            <w:tcW w:w="2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其中：应付票据</w:t>
            </w:r>
          </w:p>
        </w:tc>
        <w:tc>
          <w:tcPr>
            <w:tcW w:w="1771" w:type="dxa"/>
            <w:tcBorders>
              <w:top w:val="single" w:sz="8" w:space="0" w:color="000000"/>
              <w:left w:val="single" w:sz="6" w:space="0" w:color="000000"/>
              <w:bottom w:val="single" w:sz="8" w:space="0" w:color="000000"/>
              <w:right w:val="single" w:sz="6" w:space="0" w:color="000000"/>
            </w:tcBorders>
          </w:tcPr>
          <w:p>
            <w:pP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369,983,510.79</w:t>
            </w:r>
          </w:p>
        </w:tc>
        <w:tc>
          <w:tcPr>
            <w:tcW w:w="15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369,983,510.79</w:t>
            </w:r>
          </w:p>
        </w:tc>
      </w:tr>
      <w:tr>
        <w:trPr>
          <w:trHeight w:val="348" w:hRule="exact"/>
        </w:trPr>
        <w:tc>
          <w:tcPr>
            <w:tcW w:w="24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3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71" w:type="dxa"/>
            <w:tcBorders>
              <w:top w:val="single" w:sz="8" w:space="0" w:color="000000"/>
              <w:left w:val="single" w:sz="6" w:space="0" w:color="000000"/>
              <w:bottom w:val="single" w:sz="8" w:space="0" w:color="000000"/>
              <w:right w:val="single" w:sz="6" w:space="0" w:color="000000"/>
            </w:tcBorders>
          </w:tcPr>
          <w:p>
            <w:pP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257,587,898.98</w:t>
            </w:r>
          </w:p>
        </w:tc>
        <w:tc>
          <w:tcPr>
            <w:tcW w:w="158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257,587,898.98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97"/>
        <w:gridCol w:w="1771"/>
        <w:gridCol w:w="1805"/>
        <w:gridCol w:w="1587"/>
      </w:tblGrid>
      <w:tr>
        <w:trPr>
          <w:trHeight w:val="351" w:hRule="exact"/>
        </w:trPr>
        <w:tc>
          <w:tcPr>
            <w:tcW w:w="249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left="54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7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left="628" w:right="0"/>
              <w:jc w:val="left"/>
              <w:rPr>
                <w:rFonts w:ascii="Times New Roman" w:hAnsi="Times New Roman" w:cs="Times New Roman" w:eastAsia="Times New Roman" w:hint="default"/>
                <w:sz w:val="18"/>
                <w:szCs w:val="18"/>
              </w:rPr>
            </w:pPr>
            <w:r>
              <w:rPr>
                <w:rFonts w:ascii="Times New Roman"/>
                <w:sz w:val="18"/>
              </w:rPr>
              <w:t>627,571,409.77</w:t>
            </w:r>
          </w:p>
        </w:tc>
        <w:tc>
          <w:tcPr>
            <w:tcW w:w="180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left="602" w:right="0"/>
              <w:jc w:val="left"/>
              <w:rPr>
                <w:rFonts w:ascii="Times New Roman" w:hAnsi="Times New Roman" w:cs="Times New Roman" w:eastAsia="Times New Roman" w:hint="default"/>
                <w:sz w:val="18"/>
                <w:szCs w:val="18"/>
              </w:rPr>
            </w:pPr>
            <w:r>
              <w:rPr>
                <w:rFonts w:ascii="Times New Roman"/>
                <w:sz w:val="18"/>
              </w:rPr>
              <w:t>-627,571,409.77</w:t>
            </w:r>
          </w:p>
        </w:tc>
        <w:tc>
          <w:tcPr>
            <w:tcW w:w="1587" w:type="dxa"/>
            <w:tcBorders>
              <w:top w:val="single" w:sz="6" w:space="0" w:color="000000"/>
              <w:left w:val="single" w:sz="6" w:space="0" w:color="000000"/>
              <w:bottom w:val="single" w:sz="8" w:space="0" w:color="000000"/>
              <w:right w:val="nil" w:sz="6" w:space="0" w:color="auto"/>
            </w:tcBorders>
          </w:tcPr>
          <w:p>
            <w:pPr/>
          </w:p>
        </w:tc>
      </w:tr>
    </w:tbl>
    <w:p>
      <w:pPr>
        <w:spacing w:line="240" w:lineRule="auto" w:before="7"/>
        <w:rPr>
          <w:rFonts w:ascii="宋体" w:hAnsi="宋体" w:cs="宋体" w:eastAsia="宋体" w:hint="default"/>
          <w:sz w:val="15"/>
          <w:szCs w:val="15"/>
        </w:rPr>
      </w:pPr>
    </w:p>
    <w:p>
      <w:pPr>
        <w:pStyle w:val="BodyText"/>
        <w:spacing w:line="240" w:lineRule="auto" w:before="44"/>
        <w:ind w:left="424" w:right="0"/>
        <w:jc w:val="left"/>
      </w:pPr>
      <w:r>
        <w:rPr/>
        <w:t>母公司财务报表受影响的项目及金额如下：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377"/>
        <w:gridCol w:w="1771"/>
        <w:gridCol w:w="1808"/>
        <w:gridCol w:w="1760"/>
      </w:tblGrid>
      <w:tr>
        <w:trPr>
          <w:trHeight w:val="348" w:hRule="exact"/>
        </w:trPr>
        <w:tc>
          <w:tcPr>
            <w:tcW w:w="2377"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5339" w:type="dxa"/>
            <w:gridSpan w:val="3"/>
            <w:tcBorders>
              <w:top w:val="single" w:sz="6" w:space="0" w:color="000000"/>
              <w:left w:val="single" w:sz="6" w:space="0" w:color="000000"/>
              <w:bottom w:val="single" w:sz="8" w:space="0" w:color="000000"/>
              <w:right w:val="nil" w:sz="6" w:space="0" w:color="auto"/>
            </w:tcBorders>
          </w:tcPr>
          <w:p>
            <w:pPr>
              <w:pStyle w:val="TableParagraph"/>
              <w:spacing w:line="274" w:lineRule="exact"/>
              <w:ind w:right="5"/>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377" w:type="dxa"/>
            <w:vMerge/>
            <w:tcBorders>
              <w:left w:val="single" w:sz="6" w:space="0" w:color="000000"/>
              <w:bottom w:val="single" w:sz="8" w:space="0" w:color="000000"/>
              <w:right w:val="single" w:sz="6" w:space="0" w:color="000000"/>
            </w:tcBorders>
          </w:tcPr>
          <w:p>
            <w:pP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6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80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5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760" w:type="dxa"/>
            <w:tcBorders>
              <w:top w:val="single" w:sz="8" w:space="0" w:color="000000"/>
              <w:left w:val="single" w:sz="6" w:space="0" w:color="000000"/>
              <w:bottom w:val="single" w:sz="8" w:space="0" w:color="000000"/>
              <w:right w:val="nil" w:sz="6" w:space="0" w:color="auto"/>
            </w:tcBorders>
          </w:tcPr>
          <w:p>
            <w:pPr>
              <w:pStyle w:val="TableParagraph"/>
              <w:spacing w:line="271" w:lineRule="exact"/>
              <w:ind w:right="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631" w:right="0"/>
              <w:jc w:val="left"/>
              <w:rPr>
                <w:rFonts w:ascii="Times New Roman" w:hAnsi="Times New Roman" w:cs="Times New Roman" w:eastAsia="Times New Roman" w:hint="default"/>
                <w:sz w:val="18"/>
                <w:szCs w:val="18"/>
              </w:rPr>
            </w:pPr>
            <w:r>
              <w:rPr>
                <w:rFonts w:ascii="Times New Roman"/>
                <w:sz w:val="18"/>
              </w:rPr>
              <w:t>261,337,593.04</w:t>
            </w:r>
          </w:p>
        </w:tc>
        <w:tc>
          <w:tcPr>
            <w:tcW w:w="1808" w:type="dxa"/>
            <w:tcBorders>
              <w:top w:val="single" w:sz="8" w:space="0" w:color="000000"/>
              <w:left w:val="single" w:sz="6" w:space="0" w:color="000000"/>
              <w:bottom w:val="single" w:sz="8" w:space="0" w:color="000000"/>
              <w:right w:val="single" w:sz="6" w:space="0" w:color="000000"/>
            </w:tcBorders>
          </w:tcPr>
          <w:p>
            <w:pPr/>
          </w:p>
        </w:tc>
        <w:tc>
          <w:tcPr>
            <w:tcW w:w="17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261,337,593.04</w:t>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771" w:type="dxa"/>
            <w:tcBorders>
              <w:top w:val="single" w:sz="8" w:space="0" w:color="000000"/>
              <w:left w:val="single" w:sz="6" w:space="0" w:color="000000"/>
              <w:bottom w:val="single" w:sz="8" w:space="0" w:color="000000"/>
              <w:right w:val="single" w:sz="6" w:space="0" w:color="000000"/>
            </w:tcBorders>
          </w:tcPr>
          <w:p>
            <w:pPr/>
          </w:p>
        </w:tc>
        <w:tc>
          <w:tcPr>
            <w:tcW w:w="18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242,105,836.93</w:t>
            </w:r>
          </w:p>
        </w:tc>
        <w:tc>
          <w:tcPr>
            <w:tcW w:w="17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242,105,836.93</w:t>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3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71" w:type="dxa"/>
            <w:tcBorders>
              <w:top w:val="single" w:sz="8" w:space="0" w:color="000000"/>
              <w:left w:val="single" w:sz="6" w:space="0" w:color="000000"/>
              <w:bottom w:val="single" w:sz="8" w:space="0" w:color="000000"/>
              <w:right w:val="single" w:sz="6" w:space="0" w:color="000000"/>
            </w:tcBorders>
          </w:tcPr>
          <w:p>
            <w:pPr/>
          </w:p>
        </w:tc>
        <w:tc>
          <w:tcPr>
            <w:tcW w:w="18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7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19,231,756.11</w:t>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195"/>
              <w:jc w:val="right"/>
              <w:rPr>
                <w:rFonts w:ascii="宋体" w:hAnsi="宋体" w:cs="宋体" w:eastAsia="宋体" w:hint="default"/>
                <w:sz w:val="18"/>
                <w:szCs w:val="18"/>
              </w:rPr>
            </w:pPr>
            <w:r>
              <w:rPr>
                <w:rFonts w:ascii="宋体" w:hAnsi="宋体" w:cs="宋体" w:eastAsia="宋体" w:hint="default"/>
                <w:spacing w:val="-1"/>
                <w:sz w:val="18"/>
                <w:szCs w:val="18"/>
              </w:rPr>
              <w:t>应收票据及应收账款</w:t>
            </w: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631" w:right="0"/>
              <w:jc w:val="left"/>
              <w:rPr>
                <w:rFonts w:ascii="Times New Roman" w:hAnsi="Times New Roman" w:cs="Times New Roman" w:eastAsia="Times New Roman" w:hint="default"/>
                <w:sz w:val="18"/>
                <w:szCs w:val="18"/>
              </w:rPr>
            </w:pPr>
            <w:r>
              <w:rPr>
                <w:rFonts w:ascii="Times New Roman"/>
                <w:sz w:val="18"/>
              </w:rPr>
              <w:t>261,337,593.04</w:t>
            </w:r>
          </w:p>
        </w:tc>
        <w:tc>
          <w:tcPr>
            <w:tcW w:w="18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-261,337,593.04</w:t>
            </w:r>
          </w:p>
        </w:tc>
        <w:tc>
          <w:tcPr>
            <w:tcW w:w="1760" w:type="dxa"/>
            <w:tcBorders>
              <w:top w:val="single" w:sz="8" w:space="0" w:color="000000"/>
              <w:left w:val="single" w:sz="6" w:space="0" w:color="000000"/>
              <w:bottom w:val="single" w:sz="8" w:space="0" w:color="000000"/>
              <w:right w:val="nil" w:sz="6" w:space="0" w:color="auto"/>
            </w:tcBorders>
          </w:tcPr>
          <w:p>
            <w:pPr/>
          </w:p>
        </w:tc>
      </w:tr>
      <w:tr>
        <w:trPr>
          <w:trHeight w:val="349"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left="631" w:right="0"/>
              <w:jc w:val="left"/>
              <w:rPr>
                <w:rFonts w:ascii="Times New Roman" w:hAnsi="Times New Roman" w:cs="Times New Roman" w:eastAsia="Times New Roman" w:hint="default"/>
                <w:sz w:val="18"/>
                <w:szCs w:val="18"/>
              </w:rPr>
            </w:pPr>
            <w:r>
              <w:rPr>
                <w:rFonts w:ascii="Times New Roman"/>
                <w:sz w:val="18"/>
              </w:rPr>
              <w:t>389,074,691.08</w:t>
            </w:r>
          </w:p>
        </w:tc>
        <w:tc>
          <w:tcPr>
            <w:tcW w:w="1808" w:type="dxa"/>
            <w:tcBorders>
              <w:top w:val="single" w:sz="8" w:space="0" w:color="000000"/>
              <w:left w:val="single" w:sz="6" w:space="0" w:color="000000"/>
              <w:bottom w:val="single" w:sz="8" w:space="0" w:color="000000"/>
              <w:right w:val="single" w:sz="6" w:space="0" w:color="000000"/>
            </w:tcBorders>
          </w:tcPr>
          <w:p>
            <w:pPr/>
          </w:p>
        </w:tc>
        <w:tc>
          <w:tcPr>
            <w:tcW w:w="17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8"/>
              <w:ind w:right="7"/>
              <w:jc w:val="right"/>
              <w:rPr>
                <w:rFonts w:ascii="Times New Roman" w:hAnsi="Times New Roman" w:cs="Times New Roman" w:eastAsia="Times New Roman" w:hint="default"/>
                <w:sz w:val="18"/>
                <w:szCs w:val="18"/>
              </w:rPr>
            </w:pPr>
            <w:r>
              <w:rPr>
                <w:rFonts w:ascii="Times New Roman"/>
                <w:spacing w:val="-1"/>
                <w:sz w:val="18"/>
              </w:rPr>
              <w:t>389,074,691.08</w:t>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其中：应付票据</w:t>
            </w:r>
          </w:p>
        </w:tc>
        <w:tc>
          <w:tcPr>
            <w:tcW w:w="1771" w:type="dxa"/>
            <w:tcBorders>
              <w:top w:val="single" w:sz="8" w:space="0" w:color="000000"/>
              <w:left w:val="single" w:sz="6" w:space="0" w:color="000000"/>
              <w:bottom w:val="single" w:sz="8" w:space="0" w:color="000000"/>
              <w:right w:val="single" w:sz="6" w:space="0" w:color="000000"/>
            </w:tcBorders>
          </w:tcPr>
          <w:p>
            <w:pPr/>
          </w:p>
        </w:tc>
        <w:tc>
          <w:tcPr>
            <w:tcW w:w="18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190,000,000.00</w:t>
            </w:r>
          </w:p>
        </w:tc>
        <w:tc>
          <w:tcPr>
            <w:tcW w:w="17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3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71" w:type="dxa"/>
            <w:tcBorders>
              <w:top w:val="single" w:sz="8" w:space="0" w:color="000000"/>
              <w:left w:val="single" w:sz="6" w:space="0" w:color="000000"/>
              <w:bottom w:val="single" w:sz="8" w:space="0" w:color="000000"/>
              <w:right w:val="single" w:sz="6" w:space="0" w:color="000000"/>
            </w:tcBorders>
          </w:tcPr>
          <w:p>
            <w:pPr/>
          </w:p>
        </w:tc>
        <w:tc>
          <w:tcPr>
            <w:tcW w:w="18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199,074,691.08</w:t>
            </w:r>
          </w:p>
        </w:tc>
        <w:tc>
          <w:tcPr>
            <w:tcW w:w="17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199,074,691.08</w:t>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195"/>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631" w:right="0"/>
              <w:jc w:val="left"/>
              <w:rPr>
                <w:rFonts w:ascii="Times New Roman" w:hAnsi="Times New Roman" w:cs="Times New Roman" w:eastAsia="Times New Roman" w:hint="default"/>
                <w:sz w:val="18"/>
                <w:szCs w:val="18"/>
              </w:rPr>
            </w:pPr>
            <w:r>
              <w:rPr>
                <w:rFonts w:ascii="Times New Roman"/>
                <w:sz w:val="18"/>
              </w:rPr>
              <w:t>389,074,691.08</w:t>
            </w:r>
          </w:p>
        </w:tc>
        <w:tc>
          <w:tcPr>
            <w:tcW w:w="18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-389,074,691.08</w:t>
            </w:r>
          </w:p>
        </w:tc>
        <w:tc>
          <w:tcPr>
            <w:tcW w:w="1760" w:type="dxa"/>
            <w:tcBorders>
              <w:top w:val="single" w:sz="8" w:space="0" w:color="000000"/>
              <w:left w:val="single" w:sz="6" w:space="0" w:color="000000"/>
              <w:bottom w:val="single" w:sz="8" w:space="0" w:color="000000"/>
              <w:right w:val="nil" w:sz="6" w:space="0" w:color="auto"/>
            </w:tcBorders>
          </w:tcPr>
          <w:p>
            <w:pPr/>
          </w:p>
        </w:tc>
      </w:tr>
    </w:tbl>
    <w:p>
      <w:pPr>
        <w:spacing w:line="240" w:lineRule="auto" w:before="7"/>
        <w:rPr>
          <w:rFonts w:ascii="宋体" w:hAnsi="宋体" w:cs="宋体" w:eastAsia="宋体" w:hint="default"/>
          <w:sz w:val="15"/>
          <w:szCs w:val="15"/>
        </w:rPr>
      </w:pPr>
    </w:p>
    <w:p>
      <w:pPr>
        <w:pStyle w:val="BodyText"/>
        <w:spacing w:line="240" w:lineRule="auto" w:before="44"/>
        <w:ind w:left="424" w:right="0"/>
        <w:jc w:val="left"/>
      </w:pPr>
      <w:r>
        <w:rPr/>
        <w:t>说明</w:t>
      </w:r>
      <w:r>
        <w:rPr>
          <w:rFonts w:ascii="Times New Roman" w:hAnsi="Times New Roman" w:cs="Times New Roman" w:eastAsia="Times New Roman" w:hint="default"/>
        </w:rPr>
        <w:t>2</w:t>
      </w:r>
      <w:r>
        <w:rPr/>
        <w:t>：本集团执行新金融工具准则对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日合并财务报表的主要影响如下：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2377"/>
        <w:gridCol w:w="1843"/>
        <w:gridCol w:w="1702"/>
        <w:gridCol w:w="1700"/>
      </w:tblGrid>
      <w:tr>
        <w:trPr>
          <w:trHeight w:val="350" w:hRule="exact"/>
        </w:trPr>
        <w:tc>
          <w:tcPr>
            <w:tcW w:w="2377"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5245" w:type="dxa"/>
            <w:gridSpan w:val="3"/>
            <w:tcBorders>
              <w:top w:val="single" w:sz="6" w:space="0" w:color="000000"/>
              <w:left w:val="single" w:sz="6" w:space="0" w:color="000000"/>
              <w:bottom w:val="single" w:sz="8" w:space="0" w:color="000000"/>
              <w:right w:val="nil" w:sz="6" w:space="0" w:color="auto"/>
            </w:tcBorders>
          </w:tcPr>
          <w:p>
            <w:pPr>
              <w:pStyle w:val="TableParagraph"/>
              <w:spacing w:line="276"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tc>
      </w:tr>
      <w:tr>
        <w:trPr>
          <w:trHeight w:val="346" w:hRule="exact"/>
        </w:trPr>
        <w:tc>
          <w:tcPr>
            <w:tcW w:w="2377" w:type="dxa"/>
            <w:vMerge/>
            <w:tcBorders>
              <w:left w:val="single" w:sz="6" w:space="0" w:color="000000"/>
              <w:bottom w:val="single" w:sz="8" w:space="0" w:color="000000"/>
              <w:right w:val="single" w:sz="6" w:space="0" w:color="000000"/>
            </w:tcBorders>
          </w:tcPr>
          <w:p>
            <w:pP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28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4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69" w:lineRule="exact"/>
              <w:ind w:left="30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785,088,142.24</w:t>
            </w:r>
          </w:p>
        </w:tc>
        <w:tc>
          <w:tcPr>
            <w:tcW w:w="1702" w:type="dxa"/>
            <w:tcBorders>
              <w:top w:val="single" w:sz="8"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785,088,142.24</w:t>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1843" w:type="dxa"/>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212,333.33</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212,333.33</w:t>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30,707,474.86</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-30,707,474.86</w:t>
            </w:r>
          </w:p>
        </w:tc>
        <w:tc>
          <w:tcPr>
            <w:tcW w:w="1700"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30,707,474.86</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375"/>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132,500,386.72</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-132,500,386.72</w:t>
            </w:r>
          </w:p>
        </w:tc>
        <w:tc>
          <w:tcPr>
            <w:tcW w:w="1700"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712,303,947.33</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712,303,947.33</w:t>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620,000,000.00</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-620,000,000.00</w:t>
            </w:r>
          </w:p>
        </w:tc>
        <w:tc>
          <w:tcPr>
            <w:tcW w:w="1700"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1,880,280.66</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-1,880,280.66</w:t>
            </w:r>
          </w:p>
        </w:tc>
        <w:tc>
          <w:tcPr>
            <w:tcW w:w="1700"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375"/>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41,864,386.72</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41,864,386.72</w:t>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1,013,532,284.53</w:t>
            </w:r>
          </w:p>
        </w:tc>
        <w:tc>
          <w:tcPr>
            <w:tcW w:w="1702" w:type="dxa"/>
            <w:tcBorders>
              <w:top w:val="single" w:sz="8"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6"/>
              <w:jc w:val="right"/>
              <w:rPr>
                <w:rFonts w:ascii="Times New Roman" w:hAnsi="Times New Roman" w:cs="Times New Roman" w:eastAsia="Times New Roman" w:hint="default"/>
                <w:sz w:val="18"/>
                <w:szCs w:val="18"/>
              </w:rPr>
            </w:pPr>
            <w:r>
              <w:rPr>
                <w:rFonts w:ascii="Times New Roman"/>
                <w:spacing w:val="-1"/>
                <w:sz w:val="18"/>
              </w:rPr>
              <w:t>1,013,532,284.53</w:t>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782,344,000.00</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3,884,341.52</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786,228,341.52</w:t>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226,837,247.45</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466,695.56</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227,303,943.01</w:t>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4,351,037.08</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-4,351,037.08</w:t>
            </w:r>
          </w:p>
        </w:tc>
        <w:tc>
          <w:tcPr>
            <w:tcW w:w="1700" w:type="dxa"/>
            <w:tcBorders>
              <w:top w:val="single" w:sz="8" w:space="0" w:color="000000"/>
              <w:left w:val="single" w:sz="6" w:space="0" w:color="000000"/>
              <w:bottom w:val="single" w:sz="8" w:space="0" w:color="000000"/>
              <w:right w:val="nil" w:sz="6" w:space="0" w:color="auto"/>
            </w:tcBorders>
          </w:tcPr>
          <w:p>
            <w:pPr/>
          </w:p>
        </w:tc>
      </w:tr>
    </w:tbl>
    <w:p>
      <w:pPr>
        <w:spacing w:line="240" w:lineRule="auto" w:before="7"/>
        <w:rPr>
          <w:rFonts w:ascii="宋体" w:hAnsi="宋体" w:cs="宋体" w:eastAsia="宋体" w:hint="default"/>
          <w:sz w:val="15"/>
          <w:szCs w:val="15"/>
        </w:rPr>
      </w:pPr>
    </w:p>
    <w:p>
      <w:pPr>
        <w:pStyle w:val="BodyText"/>
        <w:spacing w:line="240" w:lineRule="auto" w:before="44"/>
        <w:ind w:left="590" w:right="0"/>
        <w:jc w:val="left"/>
      </w:pPr>
      <w:r>
        <w:rPr/>
        <w:t>对母公司财务报表的主要影响如下：</w:t>
      </w:r>
    </w:p>
    <w:p>
      <w:pPr>
        <w:spacing w:line="240" w:lineRule="auto" w:before="5"/>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2235"/>
        <w:gridCol w:w="1774"/>
        <w:gridCol w:w="1666"/>
        <w:gridCol w:w="1541"/>
      </w:tblGrid>
      <w:tr>
        <w:trPr>
          <w:trHeight w:val="350" w:hRule="exact"/>
        </w:trPr>
        <w:tc>
          <w:tcPr>
            <w:tcW w:w="2235"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4981" w:type="dxa"/>
            <w:gridSpan w:val="3"/>
            <w:tcBorders>
              <w:top w:val="single" w:sz="6" w:space="0" w:color="000000"/>
              <w:left w:val="single" w:sz="6" w:space="0" w:color="000000"/>
              <w:bottom w:val="single" w:sz="8" w:space="0" w:color="000000"/>
              <w:right w:val="nil" w:sz="6" w:space="0" w:color="auto"/>
            </w:tcBorders>
          </w:tcPr>
          <w:p>
            <w:pPr>
              <w:pStyle w:val="TableParagraph"/>
              <w:spacing w:line="276" w:lineRule="exact"/>
              <w:ind w:right="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tc>
      </w:tr>
      <w:tr>
        <w:trPr>
          <w:trHeight w:val="346" w:hRule="exact"/>
        </w:trPr>
        <w:tc>
          <w:tcPr>
            <w:tcW w:w="2235" w:type="dxa"/>
            <w:vMerge/>
            <w:tcBorders>
              <w:left w:val="single" w:sz="6" w:space="0" w:color="000000"/>
              <w:bottom w:val="single" w:sz="8" w:space="0" w:color="000000"/>
              <w:right w:val="single" w:sz="6" w:space="0" w:color="000000"/>
            </w:tcBorders>
          </w:tcPr>
          <w:p>
            <w:pP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249"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4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69" w:lineRule="exact"/>
              <w:ind w:left="22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234,358,331.26</w:t>
            </w:r>
          </w:p>
        </w:tc>
        <w:tc>
          <w:tcPr>
            <w:tcW w:w="1666" w:type="dxa"/>
            <w:tcBorders>
              <w:top w:val="single" w:sz="8" w:space="0" w:color="000000"/>
              <w:left w:val="single" w:sz="6" w:space="0" w:color="000000"/>
              <w:bottom w:val="single" w:sz="8" w:space="0" w:color="000000"/>
              <w:right w:val="single" w:sz="6" w:space="0" w:color="000000"/>
            </w:tcBorders>
          </w:tcPr>
          <w:p>
            <w:pP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234,358,331.26</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54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74" w:type="dxa"/>
            <w:tcBorders>
              <w:top w:val="single" w:sz="8" w:space="0" w:color="000000"/>
              <w:left w:val="single" w:sz="6" w:space="0" w:color="000000"/>
              <w:bottom w:val="single" w:sz="8" w:space="0" w:color="000000"/>
              <w:right w:val="single" w:sz="6" w:space="0" w:color="000000"/>
            </w:tcBorders>
          </w:tcPr>
          <w:p>
            <w:pP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pacing w:val="-1"/>
                <w:sz w:val="18"/>
              </w:rPr>
              <w:t>19,231,756.11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235"/>
        <w:gridCol w:w="1774"/>
        <w:gridCol w:w="1666"/>
        <w:gridCol w:w="1541"/>
      </w:tblGrid>
      <w:tr>
        <w:trPr>
          <w:trHeight w:val="351" w:hRule="exact"/>
        </w:trPr>
        <w:tc>
          <w:tcPr>
            <w:tcW w:w="22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right="233"/>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7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6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541" w:type="dxa"/>
            <w:tcBorders>
              <w:top w:val="single" w:sz="6" w:space="0" w:color="000000"/>
              <w:left w:val="single" w:sz="6" w:space="0" w:color="000000"/>
              <w:bottom w:val="single" w:sz="8" w:space="0" w:color="000000"/>
              <w:right w:val="nil" w:sz="6" w:space="0" w:color="auto"/>
            </w:tcBorders>
          </w:tcPr>
          <w:p>
            <w:pP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74" w:type="dxa"/>
            <w:tcBorders>
              <w:top w:val="single" w:sz="8" w:space="0" w:color="000000"/>
              <w:left w:val="single" w:sz="6" w:space="0" w:color="000000"/>
              <w:bottom w:val="single" w:sz="8" w:space="0" w:color="000000"/>
              <w:right w:val="single" w:sz="6" w:space="0" w:color="000000"/>
            </w:tcBorders>
          </w:tcPr>
          <w:p>
            <w:pP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200,126,575.34</w:t>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pacing w:val="-1"/>
                <w:sz w:val="18"/>
              </w:rPr>
              <w:t>200,126,575.34</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200,000,000.00</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-200,000,000.00</w:t>
            </w:r>
          </w:p>
        </w:tc>
        <w:tc>
          <w:tcPr>
            <w:tcW w:w="154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126,575.34</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-126,575.34</w:t>
            </w:r>
          </w:p>
        </w:tc>
        <w:tc>
          <w:tcPr>
            <w:tcW w:w="154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233"/>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74" w:type="dxa"/>
            <w:tcBorders>
              <w:top w:val="single" w:sz="8" w:space="0" w:color="000000"/>
              <w:left w:val="single" w:sz="6" w:space="0" w:color="000000"/>
              <w:bottom w:val="single" w:sz="8" w:space="0" w:color="000000"/>
              <w:right w:val="single" w:sz="6" w:space="0" w:color="000000"/>
            </w:tcBorders>
          </w:tcPr>
          <w:p>
            <w:pP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520,762,198.61</w:t>
            </w:r>
          </w:p>
        </w:tc>
        <w:tc>
          <w:tcPr>
            <w:tcW w:w="1666" w:type="dxa"/>
            <w:tcBorders>
              <w:top w:val="single" w:sz="8" w:space="0" w:color="000000"/>
              <w:left w:val="single" w:sz="6" w:space="0" w:color="000000"/>
              <w:bottom w:val="single" w:sz="8" w:space="0" w:color="000000"/>
              <w:right w:val="single" w:sz="6" w:space="0" w:color="000000"/>
            </w:tcBorders>
          </w:tcPr>
          <w:p>
            <w:pP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pacing w:val="-1"/>
                <w:sz w:val="18"/>
              </w:rPr>
              <w:t>520,762,198.61</w:t>
            </w: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520,000,000.00</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pacing w:val="-1"/>
                <w:sz w:val="18"/>
              </w:rPr>
              <w:t>520,762,198.61</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541" w:type="dxa"/>
            <w:tcBorders>
              <w:top w:val="single" w:sz="8" w:space="0" w:color="000000"/>
              <w:left w:val="single" w:sz="6"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年起执行新金融工具准则、新收入准则或新租赁准则调整执行当年年初财务报表相关项目情况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835,728,798.15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835,941,131.48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212,333.33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712,303,947.33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712,303,947.33</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30,707,474.86</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414,088,612.22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414,088,612.22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30,707,474.86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125,442,232.23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125,442,232.23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14,073,494.04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12,193,213.38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-1,880,280.66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1,880,280.66</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-1,880,280.66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520,333,725.26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520,333,725.26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305,468,552.29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305,468,552.29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719,870,374.15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99,870,374.15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2,965,713,263.20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3,056,349,263.20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90,636,000.00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132,500,386.72</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-132,500,386.72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354,269,787.86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354,269,787.86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451,694,222.03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451,694,222.03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41,864,386.72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41,864,386.72</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22,830,269.93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22,830,269.93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584,513,297.66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584,513,297.66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310,266,602.71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310,266,602.71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387,420,044.86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387,420,044.86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672,011,004.60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672,011,004.60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11,391,801.25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11,391,801.25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16,981,090.18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16,981,090.18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2,943,878,507.80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2,853,242,507.80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-90,636,000.00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5,909,591,771.00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5,909,591,771.00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782,344,000.00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786,228,341.52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3,884,341.52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369,983,510.79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369,983,510.79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257,587,898.98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257,587,898.98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39,530,947.45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39,530,947.45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23,213,436.72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23,213,436.72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21,847,331.99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21,847,331.99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110,021,922.05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105,670,884.97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-4,351,037.08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4,351,037.08</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-4,351,037.08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65,160,118.35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65,160,118.35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1,684,564.06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1,684,564.06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1,671,373,730.39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1,670,907,034.83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-466,695.56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226,837,247.45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227,303,943.01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466,695.56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61,650,127.41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61,650,127.41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4,356,718.95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4,356,718.95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19,048,036.78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19,048,036.78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23,308,667.92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23,308,667.92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74,191,880.21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74,191,880.21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409,392,678.72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409,859,374.28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0" w:right="0"/>
              <w:jc w:val="left"/>
              <w:rPr>
                <w:rFonts w:ascii="Times New Roman" w:hAnsi="Times New Roman" w:cs="Times New Roman" w:eastAsia="Times New Roman" w:hint="default"/>
                <w:sz w:val="18"/>
                <w:szCs w:val="18"/>
              </w:rPr>
            </w:pPr>
            <w:r>
              <w:rPr>
                <w:rFonts w:ascii="Times New Roman"/>
                <w:sz w:val="18"/>
              </w:rPr>
              <w:t>466,695.56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2,080,766,409.11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2,080,766,409.11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433,483,630.00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433,483,630.00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2,817,715,569.48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2,817,715,569.48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115,113,619.61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8,179,155.75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8,179,155.75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132,445,618.65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132,445,618.65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355,543,654.62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355,543,654.62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3,632,254,008.89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3,632,254,008.89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196,571,353.00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196,571,353.00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3,828,825,361.89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3,828,825,361.89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5,909,591,771.00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5,909,591,771.00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4" w:space="732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5" w:right="0"/>
              <w:jc w:val="left"/>
              <w:rPr>
                <w:rFonts w:ascii="Times New Roman" w:hAnsi="Times New Roman" w:cs="Times New Roman" w:eastAsia="Times New Roman" w:hint="default"/>
                <w:sz w:val="18"/>
                <w:szCs w:val="18"/>
              </w:rPr>
            </w:pPr>
            <w:r>
              <w:rPr>
                <w:rFonts w:ascii="Times New Roman"/>
                <w:sz w:val="18"/>
              </w:rPr>
              <w:t>238,944,448.68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238,944,448.68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200,126,575.34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5" w:right="0"/>
              <w:jc w:val="left"/>
              <w:rPr>
                <w:rFonts w:ascii="Times New Roman" w:hAnsi="Times New Roman" w:cs="Times New Roman" w:eastAsia="Times New Roman" w:hint="default"/>
                <w:sz w:val="18"/>
                <w:szCs w:val="18"/>
              </w:rPr>
            </w:pPr>
            <w:r>
              <w:rPr>
                <w:rFonts w:ascii="Times New Roman"/>
                <w:sz w:val="18"/>
              </w:rPr>
              <w:t>200,126,575.34</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19,231,756.11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-19,231,756.11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242,105,836.93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242,105,836.93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19,231,756.11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19,231,756.11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105,590,479.99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105,590,479.99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375,074,853.22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374,948,277.88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-126,575.34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126,575.34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-126,575.34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320,897,702.96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320,897,702.96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205,871,639.25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5,871,639.25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1,507,716,717.14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1,507,716,717.14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14,999,999.81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2,711,455,268.17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2,711,455,268.17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14,999,999.81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156,615,815.48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156,615,815.48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72,914,270.34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72,914,270.34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42,195,218.97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42,195,218.97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2,998,180,572.77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2,998,180,572.77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4,505,897,289.91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4,505,897,289.91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520,762,198.61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762,198.61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199,074,691.08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199,074,691.08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94,638,959.78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94,638,959.78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7,933,987.96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7,933,987.96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1,121,891.11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1,121,891.11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84,997,404.70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84,235,206.09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-762,198.61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0"/>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762,198.61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-762,198.61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791,361.35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791,361.35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1,098,558,295.98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1,098,558,295.98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0"/>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13,578,044.02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13,578,044.02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13,578,044.02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13,578,044.02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1,112,136,340.00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1,112,136,340.00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433,483,630.00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433,483,630.00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2,818,110,139.45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2,818,110,139.45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115,113,619.61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114,569,429.97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114,569,429.97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142,711,370.10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142,711,370.10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3,393,760,949.91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3,393,760,949.91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4,505,897,289.91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4,505,897,289.91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调整情况说明</w:t>
      </w:r>
    </w:p>
    <w:p>
      <w:pPr>
        <w:spacing w:line="240" w:lineRule="auto" w:before="2"/>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35"/>
        <w:gridCol w:w="1774"/>
        <w:gridCol w:w="1666"/>
        <w:gridCol w:w="1541"/>
      </w:tblGrid>
      <w:tr>
        <w:trPr>
          <w:trHeight w:val="350" w:hRule="exact"/>
        </w:trPr>
        <w:tc>
          <w:tcPr>
            <w:tcW w:w="2235"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4981" w:type="dxa"/>
            <w:gridSpan w:val="3"/>
            <w:tcBorders>
              <w:top w:val="single" w:sz="6" w:space="0" w:color="000000"/>
              <w:left w:val="single" w:sz="6" w:space="0" w:color="000000"/>
              <w:bottom w:val="single" w:sz="8" w:space="0" w:color="000000"/>
              <w:right w:val="nil" w:sz="6" w:space="0" w:color="auto"/>
            </w:tcBorders>
          </w:tcPr>
          <w:p>
            <w:pPr>
              <w:pStyle w:val="TableParagraph"/>
              <w:spacing w:line="274" w:lineRule="exact"/>
              <w:ind w:right="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tc>
      </w:tr>
      <w:tr>
        <w:trPr>
          <w:trHeight w:val="346" w:hRule="exact"/>
        </w:trPr>
        <w:tc>
          <w:tcPr>
            <w:tcW w:w="2235" w:type="dxa"/>
            <w:vMerge/>
            <w:tcBorders>
              <w:left w:val="single" w:sz="6" w:space="0" w:color="000000"/>
              <w:bottom w:val="single" w:sz="8" w:space="0" w:color="000000"/>
              <w:right w:val="single" w:sz="6" w:space="0" w:color="000000"/>
            </w:tcBorders>
          </w:tcPr>
          <w:p>
            <w:pP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249"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4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69" w:lineRule="exact"/>
              <w:ind w:left="22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234,358,331.26</w:t>
            </w:r>
          </w:p>
        </w:tc>
        <w:tc>
          <w:tcPr>
            <w:tcW w:w="1666" w:type="dxa"/>
            <w:tcBorders>
              <w:top w:val="single" w:sz="8" w:space="0" w:color="000000"/>
              <w:left w:val="single" w:sz="6" w:space="0" w:color="000000"/>
              <w:bottom w:val="single" w:sz="8" w:space="0" w:color="000000"/>
              <w:right w:val="single" w:sz="6" w:space="0" w:color="000000"/>
            </w:tcBorders>
          </w:tcPr>
          <w:p>
            <w:pP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234,358,331.26</w:t>
            </w: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54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74" w:type="dxa"/>
            <w:tcBorders>
              <w:top w:val="single" w:sz="8" w:space="0" w:color="000000"/>
              <w:left w:val="single" w:sz="6" w:space="0" w:color="000000"/>
              <w:bottom w:val="single" w:sz="8" w:space="0" w:color="000000"/>
              <w:right w:val="single" w:sz="6" w:space="0" w:color="000000"/>
            </w:tcBorders>
          </w:tcPr>
          <w:p>
            <w:pP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19,231,756.11</w:t>
            </w: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233"/>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54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74" w:type="dxa"/>
            <w:tcBorders>
              <w:top w:val="single" w:sz="8" w:space="0" w:color="000000"/>
              <w:left w:val="single" w:sz="6" w:space="0" w:color="000000"/>
              <w:bottom w:val="single" w:sz="8" w:space="0" w:color="000000"/>
              <w:right w:val="single" w:sz="6" w:space="0" w:color="000000"/>
            </w:tcBorders>
          </w:tcPr>
          <w:p>
            <w:pP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200,126,575.34</w:t>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200,126,575.34</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200,000,000.00</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-200,000,000.00</w:t>
            </w:r>
          </w:p>
        </w:tc>
        <w:tc>
          <w:tcPr>
            <w:tcW w:w="154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126,575.34</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-126,575.34</w:t>
            </w:r>
          </w:p>
        </w:tc>
        <w:tc>
          <w:tcPr>
            <w:tcW w:w="1541" w:type="dxa"/>
            <w:tcBorders>
              <w:top w:val="single" w:sz="8" w:space="0" w:color="000000"/>
              <w:left w:val="single" w:sz="6" w:space="0" w:color="000000"/>
              <w:bottom w:val="single" w:sz="8" w:space="0" w:color="000000"/>
              <w:right w:val="nil" w:sz="6" w:space="0" w:color="auto"/>
            </w:tcBorders>
          </w:tcPr>
          <w:p>
            <w:pPr/>
          </w:p>
        </w:tc>
      </w:tr>
      <w:tr>
        <w:trPr>
          <w:trHeight w:val="349"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233"/>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74" w:type="dxa"/>
            <w:tcBorders>
              <w:top w:val="single" w:sz="8" w:space="0" w:color="000000"/>
              <w:left w:val="single" w:sz="6" w:space="0" w:color="000000"/>
              <w:bottom w:val="single" w:sz="8" w:space="0" w:color="000000"/>
              <w:right w:val="single" w:sz="6" w:space="0" w:color="000000"/>
            </w:tcBorders>
          </w:tcPr>
          <w:p>
            <w:pP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520,762,198.61</w:t>
            </w:r>
          </w:p>
        </w:tc>
        <w:tc>
          <w:tcPr>
            <w:tcW w:w="1666" w:type="dxa"/>
            <w:tcBorders>
              <w:top w:val="single" w:sz="8" w:space="0" w:color="000000"/>
              <w:left w:val="single" w:sz="6" w:space="0" w:color="000000"/>
              <w:bottom w:val="single" w:sz="8" w:space="0" w:color="000000"/>
              <w:right w:val="single" w:sz="6" w:space="0" w:color="000000"/>
            </w:tcBorders>
          </w:tcPr>
          <w:p>
            <w:pP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pacing w:val="-1"/>
                <w:sz w:val="18"/>
              </w:rPr>
              <w:t>520,762,198.61</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520,000,000.00</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5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8"/>
              <w:jc w:val="right"/>
              <w:rPr>
                <w:rFonts w:ascii="Times New Roman" w:hAnsi="Times New Roman" w:cs="Times New Roman" w:eastAsia="Times New Roman" w:hint="default"/>
                <w:sz w:val="18"/>
                <w:szCs w:val="18"/>
              </w:rPr>
            </w:pPr>
            <w:r>
              <w:rPr>
                <w:rFonts w:ascii="Times New Roman"/>
                <w:spacing w:val="-1"/>
                <w:sz w:val="18"/>
              </w:rPr>
              <w:t>520,762,198.61</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6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541" w:type="dxa"/>
            <w:tcBorders>
              <w:top w:val="single" w:sz="8" w:space="0" w:color="000000"/>
              <w:left w:val="single" w:sz="6" w:space="0" w:color="000000"/>
              <w:bottom w:val="single" w:sz="8" w:space="0" w:color="000000"/>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年起执行新金融工具准则或新租赁准则追溯调整前期比较数据说明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532" w:lineRule="auto"/>
        <w:ind w:left="424" w:right="4542" w:hanging="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本集团执行新金融工具准则对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日合并财务报表的主要影响如下：</w:t>
      </w:r>
    </w:p>
    <w:p>
      <w:pPr>
        <w:spacing w:after="0" w:line="532"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235"/>
        <w:gridCol w:w="1985"/>
        <w:gridCol w:w="1985"/>
        <w:gridCol w:w="1952"/>
      </w:tblGrid>
      <w:tr>
        <w:trPr>
          <w:trHeight w:val="350" w:hRule="exact"/>
        </w:trPr>
        <w:tc>
          <w:tcPr>
            <w:tcW w:w="2235"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5922" w:type="dxa"/>
            <w:gridSpan w:val="3"/>
            <w:tcBorders>
              <w:top w:val="single" w:sz="6" w:space="0" w:color="000000"/>
              <w:left w:val="single" w:sz="6" w:space="0" w:color="000000"/>
              <w:bottom w:val="single" w:sz="8" w:space="0" w:color="000000"/>
              <w:right w:val="nil" w:sz="6" w:space="0" w:color="auto"/>
            </w:tcBorders>
          </w:tcPr>
          <w:p>
            <w:pPr>
              <w:pStyle w:val="TableParagraph"/>
              <w:spacing w:line="274"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tc>
      </w:tr>
      <w:tr>
        <w:trPr>
          <w:trHeight w:val="346" w:hRule="exact"/>
        </w:trPr>
        <w:tc>
          <w:tcPr>
            <w:tcW w:w="2235" w:type="dxa"/>
            <w:vMerge/>
            <w:tcBorders>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35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6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69" w:lineRule="exact"/>
              <w:ind w:left="43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785,088,142.24</w:t>
            </w:r>
          </w:p>
        </w:tc>
        <w:tc>
          <w:tcPr>
            <w:tcW w:w="1985" w:type="dxa"/>
            <w:tcBorders>
              <w:top w:val="single" w:sz="8" w:space="0" w:color="000000"/>
              <w:left w:val="single" w:sz="6" w:space="0" w:color="000000"/>
              <w:bottom w:val="single" w:sz="8" w:space="0" w:color="000000"/>
              <w:right w:val="single" w:sz="6" w:space="0" w:color="000000"/>
            </w:tcBorders>
          </w:tcPr>
          <w:p>
            <w:pP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785,088,142.24</w:t>
            </w: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1985" w:type="dxa"/>
            <w:tcBorders>
              <w:top w:val="single" w:sz="8" w:space="0" w:color="000000"/>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212,333.33</w:t>
            </w: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212,333.33</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30,707,474.86</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-30,707,474.86</w:t>
            </w:r>
          </w:p>
        </w:tc>
        <w:tc>
          <w:tcPr>
            <w:tcW w:w="1952"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8" w:space="0" w:color="000000"/>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30,707,474.86</w:t>
            </w: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233"/>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132,500,386.72</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-132,500,386.72</w:t>
            </w:r>
          </w:p>
        </w:tc>
        <w:tc>
          <w:tcPr>
            <w:tcW w:w="1952"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5" w:type="dxa"/>
            <w:tcBorders>
              <w:top w:val="single" w:sz="8" w:space="0" w:color="000000"/>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712,303,947.33</w:t>
            </w: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712,303,947.33</w:t>
            </w: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620,000,000.00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-620,000,000.00</w:t>
            </w:r>
          </w:p>
        </w:tc>
        <w:tc>
          <w:tcPr>
            <w:tcW w:w="1952" w:type="dxa"/>
            <w:tcBorders>
              <w:top w:val="single" w:sz="8" w:space="0" w:color="000000"/>
              <w:left w:val="single" w:sz="6" w:space="0" w:color="000000"/>
              <w:bottom w:val="single" w:sz="8" w:space="0" w:color="000000"/>
              <w:right w:val="nil" w:sz="6" w:space="0" w:color="auto"/>
            </w:tcBorders>
          </w:tcPr>
          <w:p>
            <w:pPr/>
          </w:p>
        </w:tc>
      </w:tr>
      <w:tr>
        <w:trPr>
          <w:trHeight w:val="349"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1,880,280.66</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-1,880,280.66</w:t>
            </w:r>
          </w:p>
        </w:tc>
        <w:tc>
          <w:tcPr>
            <w:tcW w:w="1952"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233"/>
              <w:jc w:val="right"/>
              <w:rPr>
                <w:rFonts w:ascii="宋体" w:hAnsi="宋体" w:cs="宋体" w:eastAsia="宋体" w:hint="default"/>
                <w:sz w:val="18"/>
                <w:szCs w:val="18"/>
              </w:rPr>
            </w:pPr>
            <w:r>
              <w:rPr>
                <w:rFonts w:ascii="宋体" w:hAnsi="宋体" w:cs="宋体" w:eastAsia="宋体" w:hint="default"/>
                <w:spacing w:val="-1"/>
                <w:sz w:val="18"/>
                <w:szCs w:val="18"/>
              </w:rPr>
              <w:t>其他权益工具投资</w:t>
            </w:r>
          </w:p>
        </w:tc>
        <w:tc>
          <w:tcPr>
            <w:tcW w:w="1985" w:type="dxa"/>
            <w:tcBorders>
              <w:top w:val="single" w:sz="8" w:space="0" w:color="000000"/>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41,864,386.72</w:t>
            </w: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41,864,386.72</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1,013,532,284.53</w:t>
            </w:r>
          </w:p>
        </w:tc>
        <w:tc>
          <w:tcPr>
            <w:tcW w:w="1985" w:type="dxa"/>
            <w:tcBorders>
              <w:top w:val="single" w:sz="8" w:space="0" w:color="000000"/>
              <w:left w:val="single" w:sz="6" w:space="0" w:color="000000"/>
              <w:bottom w:val="single" w:sz="8" w:space="0" w:color="000000"/>
              <w:right w:val="single" w:sz="6" w:space="0" w:color="000000"/>
            </w:tcBorders>
          </w:tcPr>
          <w:p>
            <w:pP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1,013,532,284.53</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782,344,000.00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3,884,341.52</w:t>
            </w: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786,228,341.52</w:t>
            </w:r>
          </w:p>
        </w:tc>
      </w:tr>
      <w:tr>
        <w:trPr>
          <w:trHeight w:val="346"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226,837,247.45</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466,695.56</w:t>
            </w:r>
          </w:p>
        </w:tc>
        <w:tc>
          <w:tcPr>
            <w:tcW w:w="195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227,303,943.01</w:t>
            </w:r>
          </w:p>
        </w:tc>
      </w:tr>
      <w:tr>
        <w:trPr>
          <w:trHeight w:val="348" w:hRule="exact"/>
        </w:trPr>
        <w:tc>
          <w:tcPr>
            <w:tcW w:w="22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4,351,037.08</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-4,351,037.08</w:t>
            </w:r>
          </w:p>
        </w:tc>
        <w:tc>
          <w:tcPr>
            <w:tcW w:w="1952" w:type="dxa"/>
            <w:tcBorders>
              <w:top w:val="single" w:sz="8" w:space="0" w:color="000000"/>
              <w:left w:val="single" w:sz="6" w:space="0" w:color="000000"/>
              <w:bottom w:val="single" w:sz="8" w:space="0" w:color="000000"/>
              <w:right w:val="nil" w:sz="6" w:space="0" w:color="auto"/>
            </w:tcBorders>
          </w:tcPr>
          <w:p>
            <w:pPr/>
          </w:p>
        </w:tc>
      </w:tr>
    </w:tbl>
    <w:p>
      <w:pPr>
        <w:spacing w:line="240" w:lineRule="auto" w:before="7"/>
        <w:rPr>
          <w:rFonts w:ascii="宋体" w:hAnsi="宋体" w:cs="宋体" w:eastAsia="宋体" w:hint="default"/>
          <w:sz w:val="15"/>
          <w:szCs w:val="15"/>
        </w:rPr>
      </w:pPr>
    </w:p>
    <w:p>
      <w:pPr>
        <w:pStyle w:val="BodyText"/>
        <w:spacing w:line="240" w:lineRule="auto" w:before="44"/>
        <w:ind w:left="424" w:right="0"/>
        <w:jc w:val="left"/>
      </w:pPr>
      <w:r>
        <w:rPr/>
        <w:t>对母公司财务报表的主要影响如下：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518"/>
        <w:gridCol w:w="1985"/>
        <w:gridCol w:w="1843"/>
        <w:gridCol w:w="1702"/>
      </w:tblGrid>
      <w:tr>
        <w:trPr>
          <w:trHeight w:val="350" w:hRule="exact"/>
        </w:trPr>
        <w:tc>
          <w:tcPr>
            <w:tcW w:w="2518"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5531" w:type="dxa"/>
            <w:gridSpan w:val="3"/>
            <w:tcBorders>
              <w:top w:val="single" w:sz="6" w:space="0" w:color="000000"/>
              <w:left w:val="single" w:sz="6" w:space="0" w:color="000000"/>
              <w:bottom w:val="single" w:sz="8" w:space="0" w:color="000000"/>
              <w:right w:val="nil" w:sz="6" w:space="0" w:color="auto"/>
            </w:tcBorders>
          </w:tcPr>
          <w:p>
            <w:pPr>
              <w:pStyle w:val="TableParagraph"/>
              <w:spacing w:line="276"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资产负债表</w:t>
            </w:r>
            <w:r>
              <w:rPr>
                <w:rFonts w:ascii="Microsoft JhengHei" w:hAnsi="Microsoft JhengHei" w:cs="Microsoft JhengHei" w:eastAsia="Microsoft JhengHei" w:hint="default"/>
                <w:sz w:val="18"/>
                <w:szCs w:val="18"/>
              </w:rPr>
            </w:r>
          </w:p>
        </w:tc>
      </w:tr>
      <w:tr>
        <w:trPr>
          <w:trHeight w:val="346" w:hRule="exact"/>
        </w:trPr>
        <w:tc>
          <w:tcPr>
            <w:tcW w:w="2518" w:type="dxa"/>
            <w:vMerge/>
            <w:tcBorders>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35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5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调整金额</w:t>
            </w:r>
            <w:r>
              <w:rPr>
                <w:rFonts w:ascii="Microsoft JhengHei" w:hAnsi="Microsoft JhengHei" w:cs="Microsoft JhengHei" w:eastAsia="Microsoft JhengHei" w:hint="default"/>
                <w:sz w:val="18"/>
                <w:szCs w:val="18"/>
              </w:rPr>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69" w:lineRule="exact"/>
              <w:ind w:left="300"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234,358,331.26</w:t>
            </w:r>
          </w:p>
        </w:tc>
        <w:tc>
          <w:tcPr>
            <w:tcW w:w="1843" w:type="dxa"/>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0"/>
              <w:jc w:val="right"/>
              <w:rPr>
                <w:rFonts w:ascii="Times New Roman" w:hAnsi="Times New Roman" w:cs="Times New Roman" w:eastAsia="Times New Roman" w:hint="default"/>
                <w:sz w:val="18"/>
                <w:szCs w:val="18"/>
              </w:rPr>
            </w:pPr>
            <w:r>
              <w:rPr>
                <w:rFonts w:ascii="Times New Roman"/>
                <w:spacing w:val="-1"/>
                <w:sz w:val="18"/>
              </w:rPr>
              <w:t>234,358,331.26</w:t>
            </w:r>
          </w:p>
        </w:tc>
      </w:tr>
      <w:tr>
        <w:trPr>
          <w:trHeight w:val="346"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702"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8" w:space="0" w:color="000000"/>
              <w:left w:val="single" w:sz="6" w:space="0" w:color="000000"/>
              <w:bottom w:val="single" w:sz="8" w:space="0" w:color="000000"/>
              <w:right w:val="single" w:sz="6" w:space="0" w:color="000000"/>
            </w:tcBorders>
          </w:tcPr>
          <w:p>
            <w:pP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19,231,756.11</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0"/>
              <w:jc w:val="right"/>
              <w:rPr>
                <w:rFonts w:ascii="Times New Roman" w:hAnsi="Times New Roman" w:cs="Times New Roman" w:eastAsia="Times New Roman" w:hint="default"/>
                <w:sz w:val="18"/>
                <w:szCs w:val="18"/>
              </w:rPr>
            </w:pPr>
            <w:r>
              <w:rPr>
                <w:rFonts w:ascii="Times New Roman"/>
                <w:spacing w:val="-1"/>
                <w:sz w:val="18"/>
              </w:rPr>
              <w:t>19,231,756.11</w:t>
            </w:r>
          </w:p>
        </w:tc>
      </w:tr>
      <w:tr>
        <w:trPr>
          <w:trHeight w:val="34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516"/>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702"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5" w:type="dxa"/>
            <w:tcBorders>
              <w:top w:val="single" w:sz="8" w:space="0" w:color="000000"/>
              <w:left w:val="single" w:sz="6" w:space="0" w:color="000000"/>
              <w:bottom w:val="single" w:sz="8" w:space="0" w:color="000000"/>
              <w:right w:val="single" w:sz="6" w:space="0" w:color="000000"/>
            </w:tcBorders>
          </w:tcPr>
          <w:p>
            <w:pP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200,126,575.34</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0"/>
              <w:jc w:val="right"/>
              <w:rPr>
                <w:rFonts w:ascii="Times New Roman" w:hAnsi="Times New Roman" w:cs="Times New Roman" w:eastAsia="Times New Roman" w:hint="default"/>
                <w:sz w:val="18"/>
                <w:szCs w:val="18"/>
              </w:rPr>
            </w:pPr>
            <w:r>
              <w:rPr>
                <w:rFonts w:ascii="Times New Roman"/>
                <w:spacing w:val="-1"/>
                <w:sz w:val="18"/>
              </w:rPr>
              <w:t>200,126,575.34</w:t>
            </w:r>
          </w:p>
        </w:tc>
      </w:tr>
      <w:tr>
        <w:trPr>
          <w:trHeight w:val="34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200,000,000.00</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-200,000,000.00</w:t>
            </w:r>
          </w:p>
        </w:tc>
        <w:tc>
          <w:tcPr>
            <w:tcW w:w="1702"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126,575.34</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-126,575.34</w:t>
            </w:r>
          </w:p>
        </w:tc>
        <w:tc>
          <w:tcPr>
            <w:tcW w:w="1702"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516"/>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85" w:type="dxa"/>
            <w:tcBorders>
              <w:top w:val="single" w:sz="8" w:space="0" w:color="000000"/>
              <w:left w:val="single" w:sz="6" w:space="0" w:color="000000"/>
              <w:bottom w:val="single" w:sz="8" w:space="0" w:color="000000"/>
              <w:right w:val="single" w:sz="6" w:space="0" w:color="000000"/>
            </w:tcBorders>
          </w:tcPr>
          <w:p>
            <w:pP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14,999,999.81</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0"/>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34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520,762,198.61</w:t>
            </w:r>
          </w:p>
        </w:tc>
        <w:tc>
          <w:tcPr>
            <w:tcW w:w="1843" w:type="dxa"/>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0"/>
              <w:jc w:val="right"/>
              <w:rPr>
                <w:rFonts w:ascii="Times New Roman" w:hAnsi="Times New Roman" w:cs="Times New Roman" w:eastAsia="Times New Roman" w:hint="default"/>
                <w:sz w:val="18"/>
                <w:szCs w:val="18"/>
              </w:rPr>
            </w:pPr>
            <w:r>
              <w:rPr>
                <w:rFonts w:ascii="Times New Roman"/>
                <w:spacing w:val="-1"/>
                <w:sz w:val="18"/>
              </w:rPr>
              <w:t>520,762,198.61</w:t>
            </w:r>
          </w:p>
        </w:tc>
      </w:tr>
      <w:tr>
        <w:trPr>
          <w:trHeight w:val="346"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520,000,000.00</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70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10"/>
              <w:jc w:val="right"/>
              <w:rPr>
                <w:rFonts w:ascii="Times New Roman" w:hAnsi="Times New Roman" w:cs="Times New Roman" w:eastAsia="Times New Roman" w:hint="default"/>
                <w:sz w:val="18"/>
                <w:szCs w:val="18"/>
              </w:rPr>
            </w:pPr>
            <w:r>
              <w:rPr>
                <w:rFonts w:ascii="Times New Roman"/>
                <w:spacing w:val="-1"/>
                <w:sz w:val="18"/>
              </w:rPr>
              <w:t>520,762,198.61</w:t>
            </w:r>
          </w:p>
        </w:tc>
      </w:tr>
      <w:tr>
        <w:trPr>
          <w:trHeight w:val="348" w:hRule="exact"/>
        </w:trPr>
        <w:tc>
          <w:tcPr>
            <w:tcW w:w="25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-762,198.61</w:t>
            </w:r>
          </w:p>
        </w:tc>
        <w:tc>
          <w:tcPr>
            <w:tcW w:w="1702" w:type="dxa"/>
            <w:tcBorders>
              <w:top w:val="single" w:sz="8" w:space="0" w:color="000000"/>
              <w:left w:val="single" w:sz="6" w:space="0" w:color="000000"/>
              <w:bottom w:val="single" w:sz="8"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35</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六、税项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8"/>
          <w:szCs w:val="28"/>
        </w:rPr>
      </w:pPr>
    </w:p>
    <w:p>
      <w:pPr>
        <w:pStyle w:val="BodyText"/>
        <w:spacing w:line="240" w:lineRule="auto" w:before="44"/>
        <w:ind w:left="0" w:right="1135"/>
        <w:jc w:val="right"/>
      </w:pPr>
      <w:r>
        <w:rPr/>
        <w:pict>
          <v:shape style="position:absolute;margin-left:56.424pt;margin-top:-60.9683pt;width:479.3pt;height:136.7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增值税应税收入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Times New Roman" w:hAnsi="Times New Roman" w:cs="Times New Roman" w:eastAsia="Times New Roman" w:hint="default"/>
                            <w:sz w:val="18"/>
                            <w:szCs w:val="18"/>
                          </w:rPr>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32%</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天津长荣云印刷科技有限公司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天津长荣激光科技有限公司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7"/>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8"/>
                <w:sz w:val="18"/>
              </w:rPr>
              <w:t> </w:t>
            </w:r>
            <w:r>
              <w:rPr>
                <w:rFonts w:ascii="Times New Roman"/>
                <w:spacing w:val="-5"/>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9"/>
                <w:sz w:val="18"/>
              </w:rPr>
              <w:t> </w:t>
            </w:r>
            <w:r>
              <w:rPr>
                <w:rFonts w:ascii="Times New Roman"/>
                <w:sz w:val="18"/>
              </w:rPr>
              <w:t>GmbH</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CORP S. R.</w:t>
            </w:r>
            <w:r>
              <w:rPr>
                <w:rFonts w:ascii="Times New Roman"/>
                <w:spacing w:val="-21"/>
                <w:sz w:val="18"/>
              </w:rPr>
              <w:t> </w:t>
            </w:r>
            <w:r>
              <w:rPr>
                <w:rFonts w:ascii="Times New Roman"/>
                <w:sz w:val="18"/>
              </w:rPr>
              <w:t>O.</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天津北瀛再生资源回收利用有限公司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河南翠阳阳商贸有限公司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hAnsi="Times New Roman"/>
                <w:sz w:val="18"/>
              </w:rPr>
              <w:t>Masterwork Machinery S.à</w:t>
            </w:r>
            <w:r>
              <w:rPr>
                <w:rFonts w:ascii="Times New Roman" w:hAnsi="Times New Roman"/>
                <w:spacing w:val="-8"/>
                <w:sz w:val="18"/>
              </w:rPr>
              <w:t> </w:t>
            </w:r>
            <w:r>
              <w:rPr>
                <w:rFonts w:ascii="Times New Roman" w:hAnsi="Times New Roman"/>
                <w:spacing w:val="-4"/>
                <w:sz w:val="18"/>
              </w:rPr>
              <w:t>r.l</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560" w:lineRule="atLeast" w:before="12"/>
        <w:ind w:left="544" w:right="1123"/>
        <w:jc w:val="left"/>
      </w:pPr>
      <w:r>
        <w:rPr/>
        <w:t>企业所得税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日取得了天津市科学技术委员会、天津市财政局、天津市国家税务局以及天津市地方税务局联</w:t>
      </w:r>
    </w:p>
    <w:p>
      <w:pPr>
        <w:pStyle w:val="BodyText"/>
        <w:spacing w:line="300" w:lineRule="auto" w:before="63"/>
        <w:ind w:right="0"/>
        <w:jc w:val="left"/>
      </w:pPr>
      <w:r>
        <w:rPr/>
        <w:t>合换发的编号为</w:t>
      </w:r>
      <w:r>
        <w:rPr>
          <w:rFonts w:ascii="Times New Roman" w:hAnsi="Times New Roman" w:cs="Times New Roman" w:eastAsia="Times New Roman" w:hint="default"/>
        </w:rPr>
        <w:t>GR201712000490</w:t>
      </w:r>
      <w:r>
        <w:rPr/>
        <w:t>的《高新技术企业证书》，有效期三年。根据《中华人民共和国企业所得税法》的规定，</w:t>
      </w:r>
      <w:r>
        <w:rPr>
          <w:spacing w:val="-74"/>
        </w:rPr>
        <w:t> </w:t>
      </w:r>
      <w:r>
        <w:rPr>
          <w:spacing w:val="-74"/>
        </w:rPr>
      </w:r>
      <w:r>
        <w:rPr/>
        <w:t>经天津市北辰区国家税务局第二税务所批准同意本公司高新技术企业备案，本公司</w:t>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spacing w:line="240" w:lineRule="auto" w:before="4"/>
        <w:rPr>
          <w:rFonts w:ascii="宋体" w:hAnsi="宋体" w:cs="宋体" w:eastAsia="宋体" w:hint="default"/>
          <w:sz w:val="19"/>
          <w:szCs w:val="19"/>
        </w:rPr>
      </w:pPr>
    </w:p>
    <w:p>
      <w:pPr>
        <w:pStyle w:val="BodyText"/>
        <w:spacing w:line="307" w:lineRule="auto"/>
        <w:ind w:right="1132" w:firstLine="391"/>
        <w:jc w:val="both"/>
      </w:pPr>
      <w:r>
        <w:rPr>
          <w:spacing w:val="-1"/>
        </w:rPr>
        <w:t>深圳市力群印务有限公司于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日取得了深圳市科技工贸和信息化委员会、深圳市财政委员会、深圳市国家税</w:t>
      </w:r>
      <w:r>
        <w:rPr/>
        <w:t> 务局以及深圳市地方税务局联合换发的编号为</w:t>
      </w:r>
      <w:r>
        <w:rPr>
          <w:rFonts w:ascii="Times New Roman" w:hAnsi="Times New Roman" w:cs="Times New Roman" w:eastAsia="Times New Roman" w:hint="default"/>
        </w:rPr>
        <w:t>GR201844202705</w:t>
      </w:r>
      <w:r>
        <w:rPr/>
        <w:t>的《高新技术企业证书》，有效期三年。根据《中华人民共</w:t>
      </w:r>
      <w:r>
        <w:rPr>
          <w:spacing w:val="-73"/>
        </w:rPr>
        <w:t> </w:t>
      </w:r>
      <w:r>
        <w:rPr>
          <w:spacing w:val="-73"/>
        </w:rPr>
      </w:r>
      <w:r>
        <w:rPr>
          <w:spacing w:val="-2"/>
        </w:rPr>
        <w:t>和国企业所得税法》的规定，经深圳市地方税务局批准同意深圳市力群印务有限公司高新技术企业备案，深圳市力群印务有</w:t>
      </w:r>
      <w:r>
        <w:rPr>
          <w:spacing w:val="-65"/>
        </w:rPr>
        <w:t> </w:t>
      </w:r>
      <w:r>
        <w:rPr>
          <w:spacing w:val="-65"/>
        </w:rPr>
      </w:r>
      <w:r>
        <w:rPr/>
        <w:t>限公司</w:t>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spacing w:line="240" w:lineRule="auto" w:before="12"/>
        <w:rPr>
          <w:rFonts w:ascii="宋体" w:hAnsi="宋体" w:cs="宋体" w:eastAsia="宋体" w:hint="default"/>
          <w:sz w:val="18"/>
          <w:szCs w:val="18"/>
        </w:rPr>
      </w:pPr>
    </w:p>
    <w:p>
      <w:pPr>
        <w:pStyle w:val="BodyText"/>
        <w:spacing w:line="307" w:lineRule="auto"/>
        <w:ind w:right="1131" w:firstLine="391"/>
        <w:jc w:val="both"/>
      </w:pPr>
      <w:r>
        <w:rPr/>
        <w:t>上海伯奈尔印刷包装机械有限公司于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日取得了上海市科学技术委员会、上海市财政局、上海市国家税务 局以及上海市地方税务局联合换发的编号为</w:t>
      </w:r>
      <w:r>
        <w:rPr>
          <w:rFonts w:ascii="Times New Roman" w:hAnsi="Times New Roman" w:cs="Times New Roman" w:eastAsia="Times New Roman" w:hint="default"/>
        </w:rPr>
        <w:t>GF201831003032</w:t>
      </w:r>
      <w:r>
        <w:rPr/>
        <w:t>的《高新技术企业证书》，有效期三年。根据《中华人民共和</w:t>
      </w:r>
      <w:r>
        <w:rPr>
          <w:spacing w:val="-51"/>
        </w:rPr>
        <w:t> </w:t>
      </w:r>
      <w:r>
        <w:rPr>
          <w:spacing w:val="-51"/>
        </w:rPr>
      </w:r>
      <w:r>
        <w:rPr>
          <w:spacing w:val="-2"/>
        </w:rPr>
        <w:t>国企业所得税法》的规定，经上海市地方税务局批准同意上海伯奈尔印刷包装机械有限公司高新技术企业备案，上海伯奈尔</w:t>
      </w:r>
      <w:r>
        <w:rPr>
          <w:spacing w:val="-66"/>
        </w:rPr>
        <w:t> </w:t>
      </w:r>
      <w:r>
        <w:rPr>
          <w:spacing w:val="-66"/>
        </w:rPr>
      </w:r>
      <w:r>
        <w:rPr/>
        <w:t>印刷包装机械有限公司</w:t>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spacing w:line="240" w:lineRule="auto" w:before="11"/>
        <w:rPr>
          <w:rFonts w:ascii="宋体" w:hAnsi="宋体" w:cs="宋体" w:eastAsia="宋体" w:hint="default"/>
          <w:sz w:val="18"/>
          <w:szCs w:val="18"/>
        </w:rPr>
      </w:pPr>
    </w:p>
    <w:p>
      <w:pPr>
        <w:pStyle w:val="BodyText"/>
        <w:spacing w:line="307" w:lineRule="auto"/>
        <w:ind w:right="1132" w:firstLine="391"/>
        <w:jc w:val="both"/>
      </w:pPr>
      <w:r>
        <w:rPr>
          <w:spacing w:val="-1"/>
        </w:rPr>
        <w:t>天津长荣云印刷科技有限公司于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日取得了天津市科学技术委员会、天津市财政局、天津市国家税务局以及</w:t>
      </w:r>
      <w:r>
        <w:rPr/>
        <w:t> 天津市地方税务局联合颁发的编号为</w:t>
      </w:r>
      <w:r>
        <w:rPr>
          <w:rFonts w:ascii="Times New Roman" w:hAnsi="Times New Roman" w:cs="Times New Roman" w:eastAsia="Times New Roman" w:hint="default"/>
        </w:rPr>
        <w:t>GR201712001178</w:t>
      </w:r>
      <w:r>
        <w:rPr/>
        <w:t>的《高新技术企业证书》，有效期三年。根据《中华人民共和国企业</w:t>
      </w:r>
      <w:r>
        <w:rPr>
          <w:spacing w:val="-73"/>
        </w:rPr>
        <w:t> </w:t>
      </w:r>
      <w:r>
        <w:rPr>
          <w:spacing w:val="-73"/>
        </w:rPr>
      </w:r>
      <w:r>
        <w:rPr>
          <w:spacing w:val="-2"/>
        </w:rPr>
        <w:t>所得税法》的规定，经天津市地方税务局批准同意天津长荣云印刷科技有限公司高新技术企业备案，天津长荣云印刷科技有</w:t>
      </w:r>
      <w:r>
        <w:rPr>
          <w:spacing w:val="-66"/>
        </w:rPr>
        <w:t> </w:t>
      </w:r>
      <w:r>
        <w:rPr>
          <w:spacing w:val="-66"/>
        </w:rPr>
      </w:r>
      <w:r>
        <w:rPr/>
        <w:t>限公司</w:t>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spacing w:line="240" w:lineRule="auto" w:before="11"/>
        <w:rPr>
          <w:rFonts w:ascii="宋体" w:hAnsi="宋体" w:cs="宋体" w:eastAsia="宋体" w:hint="default"/>
          <w:sz w:val="18"/>
          <w:szCs w:val="18"/>
        </w:rPr>
      </w:pPr>
    </w:p>
    <w:p>
      <w:pPr>
        <w:pStyle w:val="BodyText"/>
        <w:spacing w:line="307" w:lineRule="auto"/>
        <w:ind w:right="1132" w:firstLine="391"/>
        <w:jc w:val="both"/>
      </w:pPr>
      <w:r>
        <w:rPr>
          <w:spacing w:val="-1"/>
        </w:rPr>
        <w:t>天津长荣数码科技有限公司于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日取得了天津市科学技术委员会、天津市财政局、天津市国家税务局以及天</w:t>
      </w:r>
      <w:r>
        <w:rPr/>
        <w:t> 津市地方税务局联合颁发的编号为</w:t>
      </w:r>
      <w:r>
        <w:rPr>
          <w:rFonts w:ascii="Times New Roman" w:hAnsi="Times New Roman" w:cs="Times New Roman" w:eastAsia="Times New Roman" w:hint="default"/>
        </w:rPr>
        <w:t>GR201712000753</w:t>
      </w:r>
      <w:r>
        <w:rPr/>
        <w:t>的《高新技术企业证书》，有效期三年。根据《中华人民共和国企业所</w:t>
      </w:r>
      <w:r>
        <w:rPr>
          <w:spacing w:val="-73"/>
        </w:rPr>
        <w:t> </w:t>
      </w:r>
      <w:r>
        <w:rPr>
          <w:spacing w:val="-73"/>
        </w:rPr>
      </w:r>
      <w:r>
        <w:rPr>
          <w:spacing w:val="-2"/>
        </w:rPr>
        <w:t>得税法》的规定，经天津市地方税务局批准同意天津长荣数码科技有限公司高新技术企业备案，天津长荣数码科技有限公司</w:t>
      </w:r>
      <w:r>
        <w:rPr>
          <w:spacing w:val="-66"/>
        </w:rPr>
        <w:t> </w:t>
      </w:r>
      <w:r>
        <w:rPr>
          <w:spacing w:val="-66"/>
        </w:rPr>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spacing w:line="240" w:lineRule="auto" w:before="11"/>
        <w:rPr>
          <w:rFonts w:ascii="宋体" w:hAnsi="宋体" w:cs="宋体" w:eastAsia="宋体" w:hint="default"/>
          <w:sz w:val="18"/>
          <w:szCs w:val="18"/>
        </w:rPr>
      </w:pPr>
    </w:p>
    <w:p>
      <w:pPr>
        <w:pStyle w:val="BodyText"/>
        <w:spacing w:line="307" w:lineRule="auto"/>
        <w:ind w:right="1132" w:firstLine="391"/>
        <w:jc w:val="both"/>
      </w:pPr>
      <w:r>
        <w:rPr>
          <w:spacing w:val="-1"/>
        </w:rPr>
        <w:t>天津长荣震德机械有限公司于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日取得了天津市科学技术委员会、天津市财政局、天津市国家税务局以及天</w:t>
      </w:r>
      <w:r>
        <w:rPr/>
        <w:t> 津市地方税务局联合颁发的编号为</w:t>
      </w:r>
      <w:r>
        <w:rPr>
          <w:rFonts w:ascii="Times New Roman" w:hAnsi="Times New Roman" w:cs="Times New Roman" w:eastAsia="Times New Roman" w:hint="default"/>
        </w:rPr>
        <w:t>GR201712000735</w:t>
      </w:r>
      <w:r>
        <w:rPr/>
        <w:t>的《高新技术企业证书》，有效期三年。根据《中华人民共和国企业所</w:t>
      </w:r>
      <w:r>
        <w:rPr>
          <w:spacing w:val="-73"/>
        </w:rPr>
        <w:t> </w:t>
      </w:r>
      <w:r>
        <w:rPr>
          <w:spacing w:val="-73"/>
        </w:rPr>
      </w:r>
      <w:r>
        <w:rPr>
          <w:spacing w:val="-2"/>
        </w:rPr>
        <w:t>得税法》的规定，经天津市地方税务局批准同意天津长荣数码科技有限公司高新技术企业备案，天津长荣数码科技有限公司</w:t>
      </w:r>
      <w:r>
        <w:rPr>
          <w:spacing w:val="-66"/>
        </w:rPr>
        <w:t> </w:t>
      </w:r>
      <w:r>
        <w:rPr>
          <w:spacing w:val="-66"/>
        </w:rPr>
      </w:r>
      <w:r>
        <w:rPr>
          <w:rFonts w:ascii="Times New Roman" w:hAnsi="Times New Roman" w:cs="Times New Roman" w:eastAsia="Times New Roman" w:hint="default"/>
        </w:rPr>
        <w:t>2019</w:t>
      </w:r>
      <w:r>
        <w:rPr/>
        <w:t>年适用企业所得税税率为</w:t>
      </w:r>
      <w:r>
        <w:rPr>
          <w:rFonts w:ascii="Times New Roman" w:hAnsi="Times New Roman" w:cs="Times New Roman" w:eastAsia="Times New Roman" w:hint="default"/>
        </w:rPr>
        <w:t>15%</w:t>
      </w:r>
      <w:r>
        <w:rPr/>
        <w:t>。</w:t>
      </w:r>
    </w:p>
    <w:p>
      <w:pPr>
        <w:spacing w:line="240" w:lineRule="auto" w:before="11"/>
        <w:rPr>
          <w:rFonts w:ascii="宋体" w:hAnsi="宋体" w:cs="宋体" w:eastAsia="宋体" w:hint="default"/>
          <w:sz w:val="18"/>
          <w:szCs w:val="18"/>
        </w:rPr>
      </w:pPr>
    </w:p>
    <w:p>
      <w:pPr>
        <w:pStyle w:val="BodyText"/>
        <w:spacing w:line="300" w:lineRule="auto"/>
        <w:ind w:right="1134" w:firstLine="391"/>
        <w:jc w:val="both"/>
      </w:pPr>
      <w:r>
        <w:rPr/>
        <w:t>天津荣联汇智智能科技有限公司于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日取得了天津市科学技术局、天津市财政局、国家税务总局天津市税 务局联合颁发的编号为</w:t>
      </w:r>
      <w:r>
        <w:rPr>
          <w:rFonts w:ascii="Times New Roman" w:hAnsi="Times New Roman" w:cs="Times New Roman" w:eastAsia="Times New Roman" w:hint="default"/>
        </w:rPr>
        <w:t>GR201812001207</w:t>
      </w:r>
      <w:r>
        <w:rPr/>
        <w:t>的《高新技术企业证书》，有效期三年。根据《中华人民共和国企业所得税法》的</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0"/>
        <w:jc w:val="left"/>
      </w:pPr>
      <w:r>
        <w:rPr/>
        <w:t>规定，经天津市地方税务局批准同意天津长荣数码科技有限公司高新技术企业备案，天津荣联汇智智能科技有限公司</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年适用企业所得税税率为</w:t>
      </w:r>
      <w:r>
        <w:rPr>
          <w:rFonts w:ascii="Times New Roman" w:hAnsi="Times New Roman" w:cs="Times New Roman" w:eastAsia="Times New Roman" w:hint="default"/>
        </w:rPr>
        <w:t>15%</w:t>
      </w:r>
      <w:r>
        <w:rPr/>
        <w:t>。</w:t>
      </w:r>
    </w:p>
    <w:p>
      <w:pPr>
        <w:spacing w:line="240" w:lineRule="auto" w:before="3"/>
        <w:rPr>
          <w:rFonts w:ascii="宋体" w:hAnsi="宋体" w:cs="宋体" w:eastAsia="宋体" w:hint="default"/>
          <w:sz w:val="17"/>
          <w:szCs w:val="17"/>
        </w:rPr>
      </w:pPr>
    </w:p>
    <w:p>
      <w:pPr>
        <w:spacing w:line="376" w:lineRule="auto" w:before="0"/>
        <w:ind w:left="153" w:right="78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pStyle w:val="BodyText"/>
        <w:spacing w:line="240" w:lineRule="auto" w:before="17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987,415.04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483,019.63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404,482,621.16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730,941,895.11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48,992,766.74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104,516,216.74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454,462,802.94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835,941,131.48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10,729,185.93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30,653,174.07</w:t>
            </w:r>
          </w:p>
        </w:tc>
      </w:tr>
    </w:tbl>
    <w:p>
      <w:pPr>
        <w:pStyle w:val="BodyText"/>
        <w:spacing w:line="240" w:lineRule="auto" w:before="49"/>
        <w:ind w:right="0"/>
        <w:jc w:val="left"/>
      </w:pPr>
      <w:r>
        <w:rPr/>
        <w:t>其他说明</w:t>
      </w:r>
    </w:p>
    <w:p>
      <w:pPr>
        <w:spacing w:line="240" w:lineRule="auto" w:before="5"/>
        <w:rPr>
          <w:rFonts w:ascii="宋体" w:hAnsi="宋体" w:cs="宋体" w:eastAsia="宋体" w:hint="default"/>
          <w:sz w:val="24"/>
          <w:szCs w:val="24"/>
        </w:rPr>
      </w:pPr>
    </w:p>
    <w:p>
      <w:pPr>
        <w:pStyle w:val="BodyText"/>
        <w:spacing w:line="240" w:lineRule="auto"/>
        <w:ind w:left="513" w:right="0"/>
        <w:jc w:val="left"/>
      </w:pPr>
      <w:r>
        <w:rPr>
          <w:spacing w:val="6"/>
        </w:rPr>
        <w:t>本集团年末受限资金合计数为</w:t>
      </w:r>
      <w:r>
        <w:rPr>
          <w:rFonts w:ascii="Times New Roman" w:hAnsi="Times New Roman" w:cs="Times New Roman" w:eastAsia="Times New Roman" w:hint="default"/>
          <w:spacing w:val="6"/>
        </w:rPr>
        <w:t>49,346,709.83</w:t>
      </w:r>
      <w:r>
        <w:rPr>
          <w:rFonts w:ascii="Times New Roman" w:hAnsi="Times New Roman" w:cs="Times New Roman" w:eastAsia="Times New Roman" w:hint="default"/>
          <w:spacing w:val="-20"/>
        </w:rPr>
        <w:t> </w:t>
      </w:r>
      <w:r>
        <w:rPr>
          <w:spacing w:val="12"/>
        </w:rPr>
        <w:t>元，其中开具承兑汇票保证金为</w:t>
      </w:r>
      <w:r>
        <w:rPr>
          <w:spacing w:val="-64"/>
        </w:rPr>
        <w:t> </w:t>
      </w:r>
      <w:r>
        <w:rPr>
          <w:rFonts w:ascii="Times New Roman" w:hAnsi="Times New Roman" w:cs="Times New Roman" w:eastAsia="Times New Roman" w:hint="default"/>
        </w:rPr>
        <w:t>44,920,925.76</w:t>
      </w:r>
      <w:r>
        <w:rPr>
          <w:rFonts w:ascii="Times New Roman" w:hAnsi="Times New Roman" w:cs="Times New Roman" w:eastAsia="Times New Roman" w:hint="default"/>
          <w:spacing w:val="-20"/>
        </w:rPr>
        <w:t> </w:t>
      </w:r>
      <w:r>
        <w:rPr>
          <w:spacing w:val="14"/>
        </w:rPr>
        <w:t>元，外债衍生保证金为</w:t>
      </w:r>
      <w:r>
        <w:rPr/>
      </w:r>
    </w:p>
    <w:p>
      <w:pPr>
        <w:pStyle w:val="BodyText"/>
        <w:spacing w:line="240" w:lineRule="auto" w:before="60"/>
        <w:ind w:right="0"/>
        <w:jc w:val="left"/>
      </w:pPr>
      <w:r>
        <w:rPr>
          <w:rFonts w:ascii="Times New Roman" w:hAnsi="Times New Roman" w:cs="Times New Roman" w:eastAsia="Times New Roman" w:hint="default"/>
        </w:rPr>
        <w:t>4,020,000.00</w:t>
      </w:r>
      <w:r>
        <w:rPr/>
        <w:t>元，待核查的外汇余额</w:t>
      </w:r>
      <w:r>
        <w:rPr>
          <w:rFonts w:ascii="Times New Roman" w:hAnsi="Times New Roman" w:cs="Times New Roman" w:eastAsia="Times New Roman" w:hint="default"/>
        </w:rPr>
        <w:t>353,943.09</w:t>
      </w:r>
      <w:r>
        <w:rPr/>
        <w:t>元，支付宝押金为</w:t>
      </w:r>
      <w:r>
        <w:rPr>
          <w:rFonts w:ascii="Times New Roman" w:hAnsi="Times New Roman" w:cs="Times New Roman" w:eastAsia="Times New Roman" w:hint="default"/>
        </w:rPr>
        <w:t>50,000.00</w:t>
      </w:r>
      <w:r>
        <w:rPr/>
        <w:t>元，其他为</w:t>
      </w:r>
      <w:r>
        <w:rPr>
          <w:rFonts w:ascii="Times New Roman" w:hAnsi="Times New Roman" w:cs="Times New Roman" w:eastAsia="Times New Roman" w:hint="default"/>
        </w:rPr>
        <w:t>1,840.98</w:t>
      </w:r>
      <w:r>
        <w:rPr/>
        <w:t>元。</w:t>
      </w:r>
    </w:p>
    <w:p>
      <w:pPr>
        <w:spacing w:line="240" w:lineRule="auto" w:before="2"/>
        <w:rPr>
          <w:rFonts w:ascii="宋体" w:hAnsi="宋体" w:cs="宋体" w:eastAsia="宋体" w:hint="default"/>
          <w:sz w:val="23"/>
          <w:szCs w:val="23"/>
        </w:rPr>
      </w:pPr>
    </w:p>
    <w:p>
      <w:pPr>
        <w:pStyle w:val="BodyText"/>
        <w:spacing w:line="300" w:lineRule="auto"/>
        <w:ind w:right="0" w:firstLine="360"/>
        <w:jc w:val="left"/>
      </w:pPr>
      <w:r>
        <w:rPr>
          <w:spacing w:val="-2"/>
        </w:rPr>
        <w:t>本科目年初余额与报表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日余额不一致，主要是由于本集团于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日起执行新金融工具准则形成，详</w:t>
      </w:r>
      <w:r>
        <w:rPr/>
        <w:t> 见本附注五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40,005,548.40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285,636,000.00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90,636,000.00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尚未到期的理财产品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40,005,548.40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41,305,495.89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426,667,947.33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尚未到期的结构性存款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41,305,495.89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426,667,947.33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81,311,044.29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712,303,947.33</w:t>
            </w:r>
          </w:p>
        </w:tc>
      </w:tr>
    </w:tbl>
    <w:p>
      <w:pPr>
        <w:pStyle w:val="BodyText"/>
        <w:spacing w:line="357" w:lineRule="auto" w:before="49"/>
        <w:ind w:right="5893"/>
        <w:jc w:val="left"/>
      </w:pPr>
      <w:r>
        <w:rPr/>
        <w:t>其他说明：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日，本集团交易性金融资产余额明细如下：</w:t>
      </w:r>
    </w:p>
    <w:p>
      <w:pPr>
        <w:spacing w:after="0" w:line="357"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3"/>
        <w:gridCol w:w="1657"/>
        <w:gridCol w:w="1284"/>
        <w:gridCol w:w="1491"/>
        <w:gridCol w:w="1133"/>
        <w:gridCol w:w="1133"/>
        <w:gridCol w:w="883"/>
      </w:tblGrid>
      <w:tr>
        <w:trPr>
          <w:trHeight w:val="660" w:hRule="exact"/>
        </w:trPr>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产品名称</w:t>
            </w:r>
            <w:r>
              <w:rPr>
                <w:rFonts w:ascii="Microsoft JhengHei" w:hAnsi="Microsoft JhengHei" w:cs="Microsoft JhengHei" w:eastAsia="Microsoft JhengHei" w:hint="default"/>
                <w:sz w:val="20"/>
                <w:szCs w:val="20"/>
              </w:rPr>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初始投资金额</w:t>
            </w:r>
            <w:r>
              <w:rPr>
                <w:rFonts w:ascii="Microsoft JhengHei" w:hAnsi="Microsoft JhengHei" w:cs="Microsoft JhengHei" w:eastAsia="Microsoft JhengHei" w:hint="default"/>
                <w:sz w:val="20"/>
                <w:szCs w:val="20"/>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3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本年变动额</w:t>
            </w:r>
            <w:r>
              <w:rPr>
                <w:rFonts w:ascii="Microsoft JhengHei" w:hAnsi="Microsoft JhengHei" w:cs="Microsoft JhengHei" w:eastAsia="Microsoft JhengHei" w:hint="default"/>
                <w:sz w:val="20"/>
                <w:szCs w:val="20"/>
              </w:rPr>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预期年化收益率</w:t>
            </w:r>
            <w:r>
              <w:rPr>
                <w:rFonts w:ascii="Microsoft JhengHei" w:hAnsi="Microsoft JhengHei" w:cs="Microsoft JhengHei" w:eastAsia="Microsoft JhengHei" w:hint="default"/>
                <w:sz w:val="20"/>
                <w:szCs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产品收益起</w:t>
            </w:r>
            <w:r>
              <w:rPr>
                <w:rFonts w:ascii="Microsoft JhengHei" w:hAnsi="Microsoft JhengHei" w:cs="Microsoft JhengHei" w:eastAsia="Microsoft JhengHei" w:hint="default"/>
                <w:sz w:val="20"/>
                <w:szCs w:val="20"/>
              </w:rPr>
            </w:r>
          </w:p>
          <w:p>
            <w:pPr>
              <w:pStyle w:val="TableParagraph"/>
              <w:spacing w:line="330"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算日</w:t>
            </w:r>
            <w:r>
              <w:rPr>
                <w:rFonts w:ascii="Microsoft JhengHei" w:hAnsi="Microsoft JhengHei" w:cs="Microsoft JhengHei" w:eastAsia="Microsoft JhengHei" w:hint="default"/>
                <w:sz w:val="20"/>
                <w:szCs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产品到期日</w:t>
            </w:r>
            <w:r>
              <w:rPr>
                <w:rFonts w:ascii="Microsoft JhengHei" w:hAnsi="Microsoft JhengHei" w:cs="Microsoft JhengHei" w:eastAsia="Microsoft JhengHei" w:hint="default"/>
                <w:sz w:val="20"/>
                <w:szCs w:val="20"/>
              </w:rPr>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备注</w:t>
            </w:r>
            <w:r>
              <w:rPr>
                <w:rFonts w:ascii="Microsoft JhengHei" w:hAnsi="Microsoft JhengHei" w:cs="Microsoft JhengHei" w:eastAsia="Microsoft JhengHei" w:hint="default"/>
                <w:sz w:val="20"/>
                <w:szCs w:val="20"/>
              </w:rPr>
            </w:r>
          </w:p>
        </w:tc>
      </w:tr>
      <w:tr>
        <w:trPr>
          <w:trHeight w:val="970" w:hRule="exact"/>
        </w:trPr>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43"/>
              <w:jc w:val="both"/>
              <w:rPr>
                <w:rFonts w:ascii="宋体" w:hAnsi="宋体" w:cs="宋体" w:eastAsia="宋体" w:hint="default"/>
                <w:sz w:val="20"/>
                <w:szCs w:val="20"/>
              </w:rPr>
            </w:pPr>
            <w:r>
              <w:rPr>
                <w:rFonts w:ascii="宋体" w:hAnsi="宋体" w:cs="宋体" w:eastAsia="宋体" w:hint="default"/>
                <w:sz w:val="20"/>
                <w:szCs w:val="20"/>
              </w:rPr>
              <w:t>兴业银行企</w:t>
            </w:r>
            <w:r>
              <w:rPr>
                <w:rFonts w:ascii="宋体" w:hAnsi="宋体" w:cs="宋体" w:eastAsia="宋体" w:hint="default"/>
                <w:w w:val="99"/>
                <w:sz w:val="20"/>
                <w:szCs w:val="20"/>
              </w:rPr>
              <w:t> </w:t>
            </w:r>
            <w:r>
              <w:rPr>
                <w:rFonts w:ascii="宋体" w:hAnsi="宋体" w:cs="宋体" w:eastAsia="宋体" w:hint="default"/>
                <w:sz w:val="20"/>
                <w:szCs w:val="20"/>
              </w:rPr>
              <w:t>业金融结构</w:t>
            </w:r>
            <w:r>
              <w:rPr>
                <w:rFonts w:ascii="宋体" w:hAnsi="宋体" w:cs="宋体" w:eastAsia="宋体" w:hint="default"/>
                <w:w w:val="99"/>
                <w:sz w:val="20"/>
                <w:szCs w:val="20"/>
              </w:rPr>
              <w:t> </w:t>
            </w:r>
            <w:r>
              <w:rPr>
                <w:rFonts w:ascii="宋体" w:hAnsi="宋体" w:cs="宋体" w:eastAsia="宋体" w:hint="default"/>
                <w:sz w:val="20"/>
                <w:szCs w:val="20"/>
              </w:rPr>
              <w:t>性存款</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16,000,000.00</w:t>
            </w:r>
            <w:r>
              <w:rPr>
                <w:rFonts w:ascii="Times New Roman"/>
                <w:sz w:val="20"/>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214,619.18</w:t>
            </w:r>
            <w:r>
              <w:rPr>
                <w:rFonts w:ascii="Times New Roman"/>
                <w:sz w:val="20"/>
              </w:rPr>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 w:right="0"/>
              <w:jc w:val="center"/>
              <w:rPr>
                <w:rFonts w:ascii="Times New Roman" w:hAnsi="Times New Roman" w:cs="Times New Roman" w:eastAsia="Times New Roman" w:hint="default"/>
                <w:sz w:val="20"/>
                <w:szCs w:val="20"/>
              </w:rPr>
            </w:pPr>
            <w:r>
              <w:rPr>
                <w:rFonts w:ascii="Times New Roman"/>
                <w:sz w:val="20"/>
              </w:rPr>
              <w:t>3.40%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91"/>
              <w:jc w:val="right"/>
              <w:rPr>
                <w:rFonts w:ascii="Times New Roman" w:hAnsi="Times New Roman" w:cs="Times New Roman" w:eastAsia="Times New Roman" w:hint="default"/>
                <w:sz w:val="20"/>
                <w:szCs w:val="20"/>
              </w:rPr>
            </w:pPr>
            <w:r>
              <w:rPr>
                <w:rFonts w:ascii="Times New Roman"/>
                <w:w w:val="95"/>
                <w:sz w:val="20"/>
              </w:rPr>
              <w:t>2019-8-9</w:t>
            </w:r>
            <w:r>
              <w:rPr>
                <w:rFonts w:ascii="Times New Roman"/>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2020-2-5</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36" w:right="35"/>
              <w:jc w:val="center"/>
              <w:rPr>
                <w:rFonts w:ascii="宋体" w:hAnsi="宋体" w:cs="宋体" w:eastAsia="宋体" w:hint="default"/>
                <w:sz w:val="20"/>
                <w:szCs w:val="20"/>
              </w:rPr>
            </w:pPr>
            <w:r>
              <w:rPr>
                <w:rFonts w:ascii="宋体" w:hAnsi="宋体" w:cs="宋体" w:eastAsia="宋体" w:hint="default"/>
                <w:sz w:val="20"/>
                <w:szCs w:val="20"/>
              </w:rPr>
              <w:t>用于银行</w:t>
            </w:r>
            <w:r>
              <w:rPr>
                <w:rFonts w:ascii="宋体" w:hAnsi="宋体" w:cs="宋体" w:eastAsia="宋体" w:hint="default"/>
                <w:w w:val="99"/>
                <w:sz w:val="20"/>
                <w:szCs w:val="20"/>
              </w:rPr>
              <w:t> </w:t>
            </w:r>
            <w:r>
              <w:rPr>
                <w:rFonts w:ascii="宋体" w:hAnsi="宋体" w:cs="宋体" w:eastAsia="宋体" w:hint="default"/>
                <w:sz w:val="20"/>
                <w:szCs w:val="20"/>
              </w:rPr>
              <w:t>承兑汇票</w:t>
            </w:r>
            <w:r>
              <w:rPr>
                <w:rFonts w:ascii="宋体" w:hAnsi="宋体" w:cs="宋体" w:eastAsia="宋体" w:hint="default"/>
                <w:w w:val="99"/>
                <w:sz w:val="20"/>
                <w:szCs w:val="20"/>
              </w:rPr>
              <w:t> </w:t>
            </w:r>
            <w:r>
              <w:rPr>
                <w:rFonts w:ascii="宋体" w:hAnsi="宋体" w:cs="宋体" w:eastAsia="宋体" w:hint="default"/>
                <w:sz w:val="20"/>
                <w:szCs w:val="20"/>
              </w:rPr>
              <w:t>质押</w:t>
            </w:r>
          </w:p>
        </w:tc>
      </w:tr>
      <w:tr>
        <w:trPr>
          <w:trHeight w:val="972" w:hRule="exact"/>
        </w:trPr>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 w:right="43"/>
              <w:jc w:val="both"/>
              <w:rPr>
                <w:rFonts w:ascii="宋体" w:hAnsi="宋体" w:cs="宋体" w:eastAsia="宋体" w:hint="default"/>
                <w:sz w:val="20"/>
                <w:szCs w:val="20"/>
              </w:rPr>
            </w:pPr>
            <w:r>
              <w:rPr>
                <w:rFonts w:ascii="宋体" w:hAnsi="宋体" w:cs="宋体" w:eastAsia="宋体" w:hint="default"/>
                <w:sz w:val="20"/>
                <w:szCs w:val="20"/>
              </w:rPr>
              <w:t>兴业银行企</w:t>
            </w:r>
            <w:r>
              <w:rPr>
                <w:rFonts w:ascii="宋体" w:hAnsi="宋体" w:cs="宋体" w:eastAsia="宋体" w:hint="default"/>
                <w:w w:val="99"/>
                <w:sz w:val="20"/>
                <w:szCs w:val="20"/>
              </w:rPr>
              <w:t> </w:t>
            </w:r>
            <w:r>
              <w:rPr>
                <w:rFonts w:ascii="宋体" w:hAnsi="宋体" w:cs="宋体" w:eastAsia="宋体" w:hint="default"/>
                <w:sz w:val="20"/>
                <w:szCs w:val="20"/>
              </w:rPr>
              <w:t>业金融结构</w:t>
            </w:r>
            <w:r>
              <w:rPr>
                <w:rFonts w:ascii="宋体" w:hAnsi="宋体" w:cs="宋体" w:eastAsia="宋体" w:hint="default"/>
                <w:w w:val="99"/>
                <w:sz w:val="20"/>
                <w:szCs w:val="20"/>
              </w:rPr>
              <w:t> </w:t>
            </w:r>
            <w:r>
              <w:rPr>
                <w:rFonts w:ascii="宋体" w:hAnsi="宋体" w:cs="宋体" w:eastAsia="宋体" w:hint="default"/>
                <w:sz w:val="20"/>
                <w:szCs w:val="20"/>
              </w:rPr>
              <w:t>性存款</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57,753.42</w:t>
            </w:r>
            <w:r>
              <w:rPr>
                <w:rFonts w:ascii="Times New Roman"/>
                <w:sz w:val="20"/>
              </w:rPr>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 w:right="0"/>
              <w:jc w:val="center"/>
              <w:rPr>
                <w:rFonts w:ascii="Times New Roman" w:hAnsi="Times New Roman" w:cs="Times New Roman" w:eastAsia="Times New Roman" w:hint="default"/>
                <w:sz w:val="20"/>
                <w:szCs w:val="20"/>
              </w:rPr>
            </w:pPr>
            <w:r>
              <w:rPr>
                <w:rFonts w:ascii="Times New Roman"/>
                <w:sz w:val="20"/>
              </w:rPr>
              <w:t>3.10%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7"/>
              <w:jc w:val="right"/>
              <w:rPr>
                <w:rFonts w:ascii="Times New Roman" w:hAnsi="Times New Roman" w:cs="Times New Roman" w:eastAsia="Times New Roman" w:hint="default"/>
                <w:sz w:val="20"/>
                <w:szCs w:val="20"/>
              </w:rPr>
            </w:pPr>
            <w:r>
              <w:rPr>
                <w:rFonts w:ascii="Times New Roman"/>
                <w:sz w:val="20"/>
              </w:rPr>
              <w:t>2019-10-24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 w:right="0"/>
              <w:jc w:val="center"/>
              <w:rPr>
                <w:rFonts w:ascii="Times New Roman" w:hAnsi="Times New Roman" w:cs="Times New Roman" w:eastAsia="Times New Roman" w:hint="default"/>
                <w:sz w:val="20"/>
                <w:szCs w:val="20"/>
              </w:rPr>
            </w:pPr>
            <w:r>
              <w:rPr>
                <w:rFonts w:ascii="Times New Roman"/>
                <w:sz w:val="20"/>
              </w:rPr>
              <w:t>2020-4-21</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36" w:right="35"/>
              <w:jc w:val="center"/>
              <w:rPr>
                <w:rFonts w:ascii="宋体" w:hAnsi="宋体" w:cs="宋体" w:eastAsia="宋体" w:hint="default"/>
                <w:sz w:val="20"/>
                <w:szCs w:val="20"/>
              </w:rPr>
            </w:pPr>
            <w:r>
              <w:rPr>
                <w:rFonts w:ascii="宋体" w:hAnsi="宋体" w:cs="宋体" w:eastAsia="宋体" w:hint="default"/>
                <w:sz w:val="20"/>
                <w:szCs w:val="20"/>
              </w:rPr>
              <w:t>用于银行</w:t>
            </w:r>
            <w:r>
              <w:rPr>
                <w:rFonts w:ascii="宋体" w:hAnsi="宋体" w:cs="宋体" w:eastAsia="宋体" w:hint="default"/>
                <w:w w:val="99"/>
                <w:sz w:val="20"/>
                <w:szCs w:val="20"/>
              </w:rPr>
              <w:t> </w:t>
            </w:r>
            <w:r>
              <w:rPr>
                <w:rFonts w:ascii="宋体" w:hAnsi="宋体" w:cs="宋体" w:eastAsia="宋体" w:hint="default"/>
                <w:sz w:val="20"/>
                <w:szCs w:val="20"/>
              </w:rPr>
              <w:t>承兑汇票</w:t>
            </w:r>
            <w:r>
              <w:rPr>
                <w:rFonts w:ascii="宋体" w:hAnsi="宋体" w:cs="宋体" w:eastAsia="宋体" w:hint="default"/>
                <w:w w:val="99"/>
                <w:sz w:val="20"/>
                <w:szCs w:val="20"/>
              </w:rPr>
              <w:t> </w:t>
            </w:r>
            <w:r>
              <w:rPr>
                <w:rFonts w:ascii="宋体" w:hAnsi="宋体" w:cs="宋体" w:eastAsia="宋体" w:hint="default"/>
                <w:sz w:val="20"/>
                <w:szCs w:val="20"/>
              </w:rPr>
              <w:t>质押</w:t>
            </w:r>
          </w:p>
        </w:tc>
      </w:tr>
      <w:tr>
        <w:trPr>
          <w:trHeight w:val="970" w:hRule="exact"/>
        </w:trPr>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43"/>
              <w:jc w:val="both"/>
              <w:rPr>
                <w:rFonts w:ascii="宋体" w:hAnsi="宋体" w:cs="宋体" w:eastAsia="宋体" w:hint="default"/>
                <w:sz w:val="20"/>
                <w:szCs w:val="20"/>
              </w:rPr>
            </w:pPr>
            <w:r>
              <w:rPr>
                <w:rFonts w:ascii="宋体" w:hAnsi="宋体" w:cs="宋体" w:eastAsia="宋体" w:hint="default"/>
                <w:sz w:val="20"/>
                <w:szCs w:val="20"/>
              </w:rPr>
              <w:t>兴业银行企</w:t>
            </w:r>
            <w:r>
              <w:rPr>
                <w:rFonts w:ascii="宋体" w:hAnsi="宋体" w:cs="宋体" w:eastAsia="宋体" w:hint="default"/>
                <w:w w:val="99"/>
                <w:sz w:val="20"/>
                <w:szCs w:val="20"/>
              </w:rPr>
              <w:t> </w:t>
            </w:r>
            <w:r>
              <w:rPr>
                <w:rFonts w:ascii="宋体" w:hAnsi="宋体" w:cs="宋体" w:eastAsia="宋体" w:hint="default"/>
                <w:sz w:val="20"/>
                <w:szCs w:val="20"/>
              </w:rPr>
              <w:t>业金融结构</w:t>
            </w:r>
            <w:r>
              <w:rPr>
                <w:rFonts w:ascii="宋体" w:hAnsi="宋体" w:cs="宋体" w:eastAsia="宋体" w:hint="default"/>
                <w:w w:val="99"/>
                <w:sz w:val="20"/>
                <w:szCs w:val="20"/>
              </w:rPr>
              <w:t> </w:t>
            </w:r>
            <w:r>
              <w:rPr>
                <w:rFonts w:ascii="宋体" w:hAnsi="宋体" w:cs="宋体" w:eastAsia="宋体" w:hint="default"/>
                <w:sz w:val="20"/>
                <w:szCs w:val="20"/>
              </w:rPr>
              <w:t>性存款</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33,123.29</w:t>
            </w:r>
            <w:r>
              <w:rPr>
                <w:rFonts w:ascii="Times New Roman"/>
                <w:sz w:val="20"/>
              </w:rPr>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 w:right="0"/>
              <w:jc w:val="center"/>
              <w:rPr>
                <w:rFonts w:ascii="Times New Roman" w:hAnsi="Times New Roman" w:cs="Times New Roman" w:eastAsia="Times New Roman" w:hint="default"/>
                <w:sz w:val="20"/>
                <w:szCs w:val="20"/>
              </w:rPr>
            </w:pPr>
            <w:r>
              <w:rPr>
                <w:rFonts w:ascii="Times New Roman"/>
                <w:sz w:val="20"/>
              </w:rPr>
              <w:t>3.10%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40"/>
              <w:jc w:val="right"/>
              <w:rPr>
                <w:rFonts w:ascii="Times New Roman" w:hAnsi="Times New Roman" w:cs="Times New Roman" w:eastAsia="Times New Roman" w:hint="default"/>
                <w:sz w:val="20"/>
                <w:szCs w:val="20"/>
              </w:rPr>
            </w:pPr>
            <w:r>
              <w:rPr>
                <w:rFonts w:ascii="Times New Roman"/>
                <w:w w:val="95"/>
                <w:sz w:val="20"/>
              </w:rPr>
              <w:t>2019-12-5</w:t>
            </w:r>
            <w:r>
              <w:rPr>
                <w:rFonts w:ascii="Times New Roman"/>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2020-6-2</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36" w:right="35"/>
              <w:jc w:val="center"/>
              <w:rPr>
                <w:rFonts w:ascii="宋体" w:hAnsi="宋体" w:cs="宋体" w:eastAsia="宋体" w:hint="default"/>
                <w:sz w:val="20"/>
                <w:szCs w:val="20"/>
              </w:rPr>
            </w:pPr>
            <w:r>
              <w:rPr>
                <w:rFonts w:ascii="宋体" w:hAnsi="宋体" w:cs="宋体" w:eastAsia="宋体" w:hint="default"/>
                <w:sz w:val="20"/>
                <w:szCs w:val="20"/>
              </w:rPr>
              <w:t>用于银行</w:t>
            </w:r>
            <w:r>
              <w:rPr>
                <w:rFonts w:ascii="宋体" w:hAnsi="宋体" w:cs="宋体" w:eastAsia="宋体" w:hint="default"/>
                <w:w w:val="99"/>
                <w:sz w:val="20"/>
                <w:szCs w:val="20"/>
              </w:rPr>
              <w:t> </w:t>
            </w:r>
            <w:r>
              <w:rPr>
                <w:rFonts w:ascii="宋体" w:hAnsi="宋体" w:cs="宋体" w:eastAsia="宋体" w:hint="default"/>
                <w:sz w:val="20"/>
                <w:szCs w:val="20"/>
              </w:rPr>
              <w:t>承兑汇票</w:t>
            </w:r>
            <w:r>
              <w:rPr>
                <w:rFonts w:ascii="宋体" w:hAnsi="宋体" w:cs="宋体" w:eastAsia="宋体" w:hint="default"/>
                <w:w w:val="99"/>
                <w:sz w:val="20"/>
                <w:szCs w:val="20"/>
              </w:rPr>
              <w:t> </w:t>
            </w:r>
            <w:r>
              <w:rPr>
                <w:rFonts w:ascii="宋体" w:hAnsi="宋体" w:cs="宋体" w:eastAsia="宋体" w:hint="default"/>
                <w:sz w:val="20"/>
                <w:szCs w:val="20"/>
              </w:rPr>
              <w:t>质押</w:t>
            </w:r>
          </w:p>
        </w:tc>
      </w:tr>
      <w:tr>
        <w:trPr>
          <w:trHeight w:val="973" w:hRule="exact"/>
        </w:trPr>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 w:right="43"/>
              <w:jc w:val="both"/>
              <w:rPr>
                <w:rFonts w:ascii="宋体" w:hAnsi="宋体" w:cs="宋体" w:eastAsia="宋体" w:hint="default"/>
                <w:sz w:val="20"/>
                <w:szCs w:val="20"/>
              </w:rPr>
            </w:pPr>
            <w:r>
              <w:rPr>
                <w:rFonts w:ascii="宋体" w:hAnsi="宋体" w:cs="宋体" w:eastAsia="宋体" w:hint="default"/>
                <w:sz w:val="20"/>
                <w:szCs w:val="20"/>
              </w:rPr>
              <w:t>添利快线净</w:t>
            </w:r>
            <w:r>
              <w:rPr>
                <w:rFonts w:ascii="宋体" w:hAnsi="宋体" w:cs="宋体" w:eastAsia="宋体" w:hint="default"/>
                <w:w w:val="99"/>
                <w:sz w:val="20"/>
                <w:szCs w:val="20"/>
              </w:rPr>
              <w:t> </w:t>
            </w:r>
            <w:r>
              <w:rPr>
                <w:rFonts w:ascii="宋体" w:hAnsi="宋体" w:cs="宋体" w:eastAsia="宋体" w:hint="default"/>
                <w:sz w:val="20"/>
                <w:szCs w:val="20"/>
              </w:rPr>
              <w:t>值型理财产</w:t>
            </w:r>
            <w:r>
              <w:rPr>
                <w:rFonts w:ascii="宋体" w:hAnsi="宋体" w:cs="宋体" w:eastAsia="宋体" w:hint="default"/>
                <w:w w:val="99"/>
                <w:sz w:val="20"/>
                <w:szCs w:val="20"/>
              </w:rPr>
              <w:t> </w:t>
            </w:r>
            <w:r>
              <w:rPr>
                <w:rFonts w:ascii="宋体" w:hAnsi="宋体" w:cs="宋体" w:eastAsia="宋体" w:hint="default"/>
                <w:sz w:val="20"/>
                <w:szCs w:val="20"/>
              </w:rPr>
              <w:t>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3,724.20</w:t>
            </w:r>
            <w:r>
              <w:rPr>
                <w:rFonts w:ascii="Times New Roman"/>
                <w:sz w:val="20"/>
              </w:rPr>
            </w:r>
          </w:p>
        </w:tc>
        <w:tc>
          <w:tcPr>
            <w:tcW w:w="14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87"/>
              <w:jc w:val="right"/>
              <w:rPr>
                <w:rFonts w:ascii="Times New Roman" w:hAnsi="Times New Roman" w:cs="Times New Roman" w:eastAsia="Times New Roman" w:hint="default"/>
                <w:sz w:val="20"/>
                <w:szCs w:val="20"/>
              </w:rPr>
            </w:pPr>
            <w:r>
              <w:rPr>
                <w:rFonts w:ascii="Times New Roman"/>
                <w:sz w:val="20"/>
              </w:rPr>
              <w:t>2019-12-30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无固定限期</w:t>
            </w:r>
          </w:p>
        </w:tc>
        <w:tc>
          <w:tcPr>
            <w:tcW w:w="883"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43"/>
              <w:jc w:val="both"/>
              <w:rPr>
                <w:rFonts w:ascii="宋体" w:hAnsi="宋体" w:cs="宋体" w:eastAsia="宋体" w:hint="default"/>
                <w:sz w:val="20"/>
                <w:szCs w:val="20"/>
              </w:rPr>
            </w:pPr>
            <w:r>
              <w:rPr>
                <w:rFonts w:ascii="宋体" w:hAnsi="宋体" w:cs="宋体" w:eastAsia="宋体" w:hint="default"/>
                <w:sz w:val="20"/>
                <w:szCs w:val="20"/>
              </w:rPr>
              <w:t>添利快线净</w:t>
            </w:r>
            <w:r>
              <w:rPr>
                <w:rFonts w:ascii="宋体" w:hAnsi="宋体" w:cs="宋体" w:eastAsia="宋体" w:hint="default"/>
                <w:w w:val="99"/>
                <w:sz w:val="20"/>
                <w:szCs w:val="20"/>
              </w:rPr>
              <w:t> </w:t>
            </w:r>
            <w:r>
              <w:rPr>
                <w:rFonts w:ascii="宋体" w:hAnsi="宋体" w:cs="宋体" w:eastAsia="宋体" w:hint="default"/>
                <w:sz w:val="20"/>
                <w:szCs w:val="20"/>
              </w:rPr>
              <w:t>值型理财产</w:t>
            </w:r>
            <w:r>
              <w:rPr>
                <w:rFonts w:ascii="宋体" w:hAnsi="宋体" w:cs="宋体" w:eastAsia="宋体" w:hint="default"/>
                <w:w w:val="99"/>
                <w:sz w:val="20"/>
                <w:szCs w:val="20"/>
              </w:rPr>
              <w:t> </w:t>
            </w:r>
            <w:r>
              <w:rPr>
                <w:rFonts w:ascii="宋体" w:hAnsi="宋体" w:cs="宋体" w:eastAsia="宋体" w:hint="default"/>
                <w:sz w:val="20"/>
                <w:szCs w:val="20"/>
              </w:rPr>
              <w:t>品</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1,824.20</w:t>
            </w:r>
            <w:r>
              <w:rPr>
                <w:rFonts w:ascii="Times New Roman"/>
                <w:sz w:val="20"/>
              </w:rPr>
            </w:r>
          </w:p>
        </w:tc>
        <w:tc>
          <w:tcPr>
            <w:tcW w:w="14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7"/>
              <w:jc w:val="right"/>
              <w:rPr>
                <w:rFonts w:ascii="Times New Roman" w:hAnsi="Times New Roman" w:cs="Times New Roman" w:eastAsia="Times New Roman" w:hint="default"/>
                <w:sz w:val="20"/>
                <w:szCs w:val="20"/>
              </w:rPr>
            </w:pPr>
            <w:r>
              <w:rPr>
                <w:rFonts w:ascii="Times New Roman"/>
                <w:sz w:val="20"/>
              </w:rPr>
              <w:t>2019-12-31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无固定限期</w:t>
            </w:r>
          </w:p>
        </w:tc>
        <w:tc>
          <w:tcPr>
            <w:tcW w:w="88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b/>
                <w:w w:val="95"/>
                <w:sz w:val="20"/>
              </w:rPr>
              <w:t>81,000,000.00</w:t>
            </w:r>
            <w:r>
              <w:rPr>
                <w:rFonts w:ascii="Times New Roman"/>
                <w:sz w:val="20"/>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w w:val="95"/>
                <w:sz w:val="20"/>
              </w:rPr>
              <w:t>311,044.29</w:t>
            </w:r>
            <w:r>
              <w:rPr>
                <w:rFonts w:ascii="Times New Roman"/>
                <w:sz w:val="20"/>
              </w:rPr>
            </w:r>
          </w:p>
        </w:tc>
        <w:tc>
          <w:tcPr>
            <w:tcW w:w="1491"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8"/>
        <w:ind w:right="0"/>
        <w:jc w:val="left"/>
      </w:pPr>
      <w:r>
        <w:rPr>
          <w:spacing w:val="-2"/>
        </w:rPr>
        <w:t>本科目年初余额与报表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日余额不一致，主要是由于本集团于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日起执行新金融工具准则形成，详见本</w:t>
      </w:r>
      <w:r>
        <w:rPr>
          <w:spacing w:val="-56"/>
        </w:rPr>
        <w:t> </w:t>
      </w:r>
      <w:r>
        <w:rPr>
          <w:spacing w:val="-56"/>
        </w:rPr>
      </w:r>
      <w:r>
        <w:rPr/>
        <w:t>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3"/>
        <w:gridCol w:w="761"/>
        <w:gridCol w:w="764"/>
        <w:gridCol w:w="790"/>
        <w:gridCol w:w="775"/>
        <w:gridCol w:w="797"/>
        <w:gridCol w:w="799"/>
        <w:gridCol w:w="790"/>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12,527,2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12,527,2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05.00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37,215.98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37,215.98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472,707,</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386.57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43,834,2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39.99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428,873,1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46.58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454,987,1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01.72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40,898,48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414,088,61</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2.22</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472,707,</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386.57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43,834,2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39.99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428,873,1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46.58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454,987,1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01.72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40,898,48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414,088,61</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2.22</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485,234,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591.57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56,361,4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44.99</w:t>
            </w: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428,873,1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46.58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455,024,3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17.70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40,935,70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414,088,61</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2.22</w:t>
            </w:r>
          </w:p>
        </w:tc>
      </w:tr>
    </w:tbl>
    <w:p>
      <w:pPr>
        <w:pStyle w:val="BodyText"/>
        <w:spacing w:line="240" w:lineRule="auto" w:before="49"/>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12,527,205.00</w:t>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96"/>
              <w:jc w:val="left"/>
              <w:rPr>
                <w:rFonts w:ascii="Times New Roman" w:hAnsi="Times New Roman" w:cs="Times New Roman" w:eastAsia="Times New Roman" w:hint="default"/>
                <w:sz w:val="18"/>
                <w:szCs w:val="18"/>
              </w:rPr>
            </w:pPr>
            <w:r>
              <w:rPr>
                <w:rFonts w:ascii="Times New Roman"/>
                <w:sz w:val="18"/>
              </w:rPr>
              <w:t>Masterwork Graphic</w:t>
            </w:r>
            <w:r>
              <w:rPr>
                <w:rFonts w:ascii="Times New Roman"/>
                <w:w w:val="99"/>
                <w:sz w:val="18"/>
              </w:rPr>
              <w:t> </w:t>
            </w:r>
            <w:r>
              <w:rPr>
                <w:rFonts w:ascii="Times New Roman"/>
                <w:sz w:val="18"/>
              </w:rPr>
              <w:t>Equipment(UK)</w:t>
            </w:r>
            <w:r>
              <w:rPr>
                <w:rFonts w:ascii="Times New Roman"/>
                <w:spacing w:val="-10"/>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12,527,205.00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12,527,205.00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12,527,205.00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12,527,205.00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按单项计提坏账准备：</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43,834,239.99</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424,245,984.36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21,212,299.21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22,298,895.66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2,229,889.56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4,111,145.94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1,233,343.78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4,617,148.69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2,308,574.35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2,920,394.14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2,336,315.31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14,513,817.78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14,513,817.78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472,707,386.57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43,834,239.99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4" w:space="669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3"/>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424,647,194.64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22,663,442.73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7,095,242.61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30,828,711.59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13,394,499.67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2,920,394.14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14,513,817.78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485,234,591.57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40,935,705.48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15,927,370.50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501,630.98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56,361,444.99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40,935,705.48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15,927,370.50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501,630.98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56,361,444.99</w:t>
            </w:r>
          </w:p>
        </w:tc>
      </w:tr>
    </w:tbl>
    <w:p>
      <w:pPr>
        <w:pStyle w:val="BodyText"/>
        <w:spacing w:line="240" w:lineRule="auto" w:before="49"/>
        <w:ind w:right="0"/>
        <w:jc w:val="left"/>
      </w:pPr>
      <w:r>
        <w:rPr/>
        <w:t>其中本期坏账准备收回或转回金额重要的：</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501,630.98</w:t>
            </w:r>
          </w:p>
        </w:tc>
      </w:tr>
    </w:tbl>
    <w:p>
      <w:pPr>
        <w:pStyle w:val="BodyText"/>
        <w:spacing w:line="240" w:lineRule="auto" w:before="49"/>
        <w:ind w:right="0"/>
        <w:jc w:val="left"/>
      </w:pPr>
      <w:r>
        <w:rPr/>
        <w:t>其中重要的应收账款核销情况：</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天津临东机电有限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464,415.00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已通过内部审批手 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464,415.00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1"/>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9"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156,185,314.91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7,809,265.75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64,087,309.26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3,204,365.46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1"/>
        <w:gridCol w:w="2530"/>
        <w:gridCol w:w="2528"/>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26,397,145.00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1,319,857.25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12,527,204.00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12,527,204.00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10,149,383.00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507,469.15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269,346,356.17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55.51%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、应收款项融资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47,503,893.47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30,707,474.86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47,503,893.47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30,707,474.86</w:t>
            </w:r>
          </w:p>
        </w:tc>
      </w:tr>
    </w:tbl>
    <w:p>
      <w:pPr>
        <w:pStyle w:val="BodyText"/>
        <w:spacing w:line="240" w:lineRule="auto" w:before="49"/>
        <w:ind w:right="0"/>
        <w:jc w:val="left"/>
      </w:pPr>
      <w:r>
        <w:rPr/>
        <w:t>应收款项融资本期增减变动及公允价值变动情况</w:t>
      </w:r>
    </w:p>
    <w:p>
      <w:pPr>
        <w:pStyle w:val="BodyText"/>
        <w:spacing w:line="340" w:lineRule="auto" w:before="115"/>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38" w:lineRule="auto" w:before="41"/>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300" w:lineRule="auto" w:before="43"/>
        <w:ind w:right="0"/>
        <w:jc w:val="left"/>
      </w:pPr>
      <w:r>
        <w:rPr>
          <w:spacing w:val="-2"/>
        </w:rPr>
        <w:t>本科目年初余额与报表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日余额不一致，主要是由于本集团于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日起执行新金融工具准则形成，详见本</w:t>
      </w:r>
      <w:r>
        <w:rPr>
          <w:spacing w:val="-56"/>
        </w:rPr>
        <w:t> </w:t>
      </w:r>
      <w:r>
        <w:rPr>
          <w:spacing w:val="-56"/>
        </w:rPr>
      </w:r>
      <w:r>
        <w:rPr/>
        <w:t>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52,555,188.31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122,314,065.91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1,614,601.31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3,015,604.75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657,862.23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54,857,691.90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125,442,232.23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5896"/>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账龄超过</w:t>
      </w:r>
      <w:r>
        <w:rPr>
          <w:rFonts w:ascii="Times New Roman" w:hAnsi="Times New Roman" w:cs="Times New Roman" w:eastAsia="Times New Roman" w:hint="default"/>
        </w:rPr>
        <w:t>1</w:t>
      </w:r>
      <w:r>
        <w:rPr/>
        <w:t>年预付款项主要为预付货款，尚未收到。</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6" w:type="dxa"/>
        <w:tblLayout w:type="fixed"/>
        <w:tblCellMar>
          <w:top w:w="0" w:type="dxa"/>
          <w:left w:w="0" w:type="dxa"/>
          <w:bottom w:w="0" w:type="dxa"/>
          <w:right w:w="0" w:type="dxa"/>
        </w:tblCellMar>
        <w:tblLook w:val="01E0"/>
      </w:tblPr>
      <w:tblGrid>
        <w:gridCol w:w="3226"/>
        <w:gridCol w:w="1688"/>
        <w:gridCol w:w="1073"/>
        <w:gridCol w:w="1945"/>
      </w:tblGrid>
      <w:tr>
        <w:trPr>
          <w:trHeight w:val="66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393"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年末余额</w:t>
            </w:r>
            <w:r>
              <w:rPr>
                <w:rFonts w:ascii="Microsoft JhengHei" w:hAnsi="Microsoft JhengHei" w:cs="Microsoft JhengHei" w:eastAsia="Microsoft JhengHei" w:hint="default"/>
                <w:sz w:val="22"/>
                <w:szCs w:val="22"/>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账龄</w:t>
            </w:r>
            <w:r>
              <w:rPr>
                <w:rFonts w:ascii="Microsoft JhengHei" w:hAnsi="Microsoft JhengHei" w:cs="Microsoft JhengHei" w:eastAsia="Microsoft JhengHei" w:hint="default"/>
                <w:sz w:val="20"/>
                <w:szCs w:val="20"/>
              </w:rPr>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占预付款项年末余额</w:t>
            </w:r>
            <w:r>
              <w:rPr>
                <w:rFonts w:ascii="Microsoft JhengHei" w:hAnsi="Microsoft JhengHei" w:cs="Microsoft JhengHei" w:eastAsia="Microsoft JhengHei" w:hint="default"/>
                <w:sz w:val="20"/>
                <w:szCs w:val="20"/>
              </w:rPr>
            </w:r>
          </w:p>
          <w:p>
            <w:pPr>
              <w:pStyle w:val="TableParagraph"/>
              <w:spacing w:line="330" w:lineRule="exact"/>
              <w:ind w:left="3" w:right="0"/>
              <w:jc w:val="center"/>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z w:val="20"/>
                <w:szCs w:val="20"/>
              </w:rPr>
              <w:t>合计数的比例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bl>
    <w:p>
      <w:pPr>
        <w:spacing w:after="0" w:line="330" w:lineRule="exact"/>
        <w:jc w:val="center"/>
        <w:rPr>
          <w:rFonts w:ascii="Times New Roman" w:hAnsi="Times New Roman" w:cs="Times New Roman" w:eastAsia="Times New Roman" w:hint="default"/>
          <w:sz w:val="20"/>
          <w:szCs w:val="20"/>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6" w:type="dxa"/>
        <w:tblLayout w:type="fixed"/>
        <w:tblCellMar>
          <w:top w:w="0" w:type="dxa"/>
          <w:left w:w="0" w:type="dxa"/>
          <w:bottom w:w="0" w:type="dxa"/>
          <w:right w:w="0" w:type="dxa"/>
        </w:tblCellMar>
        <w:tblLook w:val="01E0"/>
      </w:tblPr>
      <w:tblGrid>
        <w:gridCol w:w="3226"/>
        <w:gridCol w:w="1688"/>
        <w:gridCol w:w="1073"/>
        <w:gridCol w:w="1945"/>
      </w:tblGrid>
      <w:tr>
        <w:trPr>
          <w:trHeight w:val="660"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tabs>
                <w:tab w:pos="2032" w:val="left" w:leader="none"/>
              </w:tabs>
              <w:spacing w:line="326" w:lineRule="auto" w:before="49"/>
              <w:ind w:left="4" w:right="2"/>
              <w:jc w:val="left"/>
              <w:rPr>
                <w:rFonts w:ascii="Times New Roman" w:hAnsi="Times New Roman" w:cs="Times New Roman" w:eastAsia="Times New Roman" w:hint="default"/>
                <w:sz w:val="20"/>
                <w:szCs w:val="20"/>
              </w:rPr>
            </w:pPr>
            <w:r>
              <w:rPr>
                <w:rFonts w:ascii="Times New Roman"/>
                <w:sz w:val="20"/>
              </w:rPr>
              <w:t>CERUTTI</w:t>
              <w:tab/>
              <w:t>PACKAGING</w:t>
            </w:r>
            <w:r>
              <w:rPr>
                <w:rFonts w:ascii="Times New Roman"/>
                <w:w w:val="99"/>
                <w:sz w:val="20"/>
              </w:rPr>
              <w:t> </w:t>
            </w:r>
            <w:r>
              <w:rPr>
                <w:rFonts w:ascii="Times New Roman"/>
                <w:sz w:val="20"/>
              </w:rPr>
              <w:t>EQUIPMENT</w:t>
            </w:r>
            <w:r>
              <w:rPr>
                <w:rFonts w:ascii="Times New Roman"/>
                <w:spacing w:val="-2"/>
                <w:sz w:val="20"/>
              </w:rPr>
              <w:t> </w:t>
            </w:r>
            <w:r>
              <w:rPr>
                <w:rFonts w:ascii="Times New Roman"/>
                <w:sz w:val="20"/>
              </w:rPr>
              <w:t>S.P.A</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21,724,150.00</w:t>
            </w:r>
            <w:r>
              <w:rPr>
                <w:rFonts w:ascii="Times New Roman"/>
                <w:sz w:val="20"/>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39" w:right="0"/>
              <w:jc w:val="left"/>
              <w:rPr>
                <w:rFonts w:ascii="Times New Roman" w:hAnsi="Times New Roman" w:cs="Times New Roman" w:eastAsia="Times New Roman" w:hint="default"/>
                <w:sz w:val="20"/>
                <w:szCs w:val="20"/>
              </w:rPr>
            </w:pPr>
            <w:r>
              <w:rPr>
                <w:rFonts w:ascii="Times New Roman"/>
                <w:sz w:val="20"/>
              </w:rPr>
              <w:t>39.60</w:t>
            </w:r>
          </w:p>
        </w:tc>
      </w:tr>
      <w:tr>
        <w:trPr>
          <w:trHeight w:val="34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北京元宝盛材料科技有限公司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3,463,260.39</w:t>
            </w:r>
            <w:r>
              <w:rPr>
                <w:rFonts w:ascii="Times New Roman"/>
                <w:sz w:val="20"/>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90" w:right="0"/>
              <w:jc w:val="left"/>
              <w:rPr>
                <w:rFonts w:ascii="Times New Roman" w:hAnsi="Times New Roman" w:cs="Times New Roman" w:eastAsia="Times New Roman" w:hint="default"/>
                <w:sz w:val="20"/>
                <w:szCs w:val="20"/>
              </w:rPr>
            </w:pPr>
            <w:r>
              <w:rPr>
                <w:rFonts w:ascii="Times New Roman"/>
                <w:sz w:val="20"/>
              </w:rPr>
              <w:t>6.31</w:t>
            </w:r>
          </w:p>
        </w:tc>
      </w:tr>
      <w:tr>
        <w:trPr>
          <w:trHeight w:val="34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北京美科艺数码科技发展有限公司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3,125,346.30</w:t>
            </w:r>
            <w:r>
              <w:rPr>
                <w:rFonts w:ascii="Times New Roman"/>
                <w:sz w:val="20"/>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90" w:right="0"/>
              <w:jc w:val="left"/>
              <w:rPr>
                <w:rFonts w:ascii="Times New Roman" w:hAnsi="Times New Roman" w:cs="Times New Roman" w:eastAsia="Times New Roman" w:hint="default"/>
                <w:sz w:val="20"/>
                <w:szCs w:val="20"/>
              </w:rPr>
            </w:pPr>
            <w:r>
              <w:rPr>
                <w:rFonts w:ascii="Times New Roman"/>
                <w:sz w:val="20"/>
              </w:rPr>
              <w:t>5.70</w:t>
            </w:r>
          </w:p>
        </w:tc>
      </w:tr>
      <w:tr>
        <w:trPr>
          <w:trHeight w:val="346"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大族激光科技产业集团有限公司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2,142,193.80</w:t>
            </w:r>
            <w:r>
              <w:rPr>
                <w:rFonts w:ascii="Times New Roman"/>
                <w:sz w:val="20"/>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90" w:right="0"/>
              <w:jc w:val="left"/>
              <w:rPr>
                <w:rFonts w:ascii="Times New Roman" w:hAnsi="Times New Roman" w:cs="Times New Roman" w:eastAsia="Times New Roman" w:hint="default"/>
                <w:sz w:val="20"/>
                <w:szCs w:val="20"/>
              </w:rPr>
            </w:pPr>
            <w:r>
              <w:rPr>
                <w:rFonts w:ascii="Times New Roman"/>
                <w:sz w:val="20"/>
              </w:rPr>
              <w:t>3.91</w:t>
            </w:r>
          </w:p>
        </w:tc>
      </w:tr>
      <w:tr>
        <w:trPr>
          <w:trHeight w:val="34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上海纺印利丰印刷包装有限公司</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2,002,000.00</w:t>
            </w:r>
            <w:r>
              <w:rPr>
                <w:rFonts w:ascii="Times New Roman"/>
                <w:sz w:val="20"/>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90" w:right="0"/>
              <w:jc w:val="left"/>
              <w:rPr>
                <w:rFonts w:ascii="Times New Roman" w:hAnsi="Times New Roman" w:cs="Times New Roman" w:eastAsia="Times New Roman" w:hint="default"/>
                <w:sz w:val="20"/>
                <w:szCs w:val="20"/>
              </w:rPr>
            </w:pPr>
            <w:r>
              <w:rPr>
                <w:rFonts w:ascii="Times New Roman"/>
                <w:sz w:val="20"/>
              </w:rPr>
              <w:t>3.65</w:t>
            </w:r>
          </w:p>
        </w:tc>
      </w:tr>
      <w:tr>
        <w:trPr>
          <w:trHeight w:val="34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b/>
                <w:w w:val="95"/>
                <w:sz w:val="20"/>
              </w:rPr>
              <w:t>32,456,950.49</w:t>
            </w:r>
            <w:r>
              <w:rPr>
                <w:rFonts w:ascii="Times New Roman"/>
                <w:sz w:val="20"/>
              </w:rPr>
            </w:r>
          </w:p>
        </w:tc>
        <w:tc>
          <w:tcPr>
            <w:tcW w:w="1073"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739" w:right="0"/>
              <w:jc w:val="left"/>
              <w:rPr>
                <w:rFonts w:ascii="Times New Roman" w:hAnsi="Times New Roman" w:cs="Times New Roman" w:eastAsia="Times New Roman" w:hint="default"/>
                <w:sz w:val="20"/>
                <w:szCs w:val="20"/>
              </w:rPr>
            </w:pPr>
            <w:r>
              <w:rPr>
                <w:rFonts w:ascii="Times New Roman"/>
                <w:b/>
                <w:sz w:val="20"/>
              </w:rPr>
              <w:t>59.17</w:t>
            </w:r>
            <w:r>
              <w:rPr>
                <w:rFonts w:ascii="Times New Roman"/>
                <w:sz w:val="20"/>
              </w:rPr>
            </w:r>
          </w:p>
        </w:tc>
      </w:tr>
    </w:tbl>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before="44"/>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8,856,459.65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12,193,213.38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8,856,459.65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12,193,213.38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4,653,579.44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8,831,760.14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6,318,350.37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6,798,070.43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2,699,735.63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2,477,283.40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2,012,753.96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1,956,628.33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495,932.64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2,528,558.94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16,180,352.04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22,592,301.24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52"/>
        <w:gridCol w:w="2098"/>
        <w:gridCol w:w="2101"/>
        <w:gridCol w:w="1805"/>
      </w:tblGrid>
      <w:tr>
        <w:trPr>
          <w:trHeight w:val="402" w:hRule="exact"/>
        </w:trPr>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5"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6,839,087.86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3" w:right="0"/>
              <w:jc w:val="left"/>
              <w:rPr>
                <w:rFonts w:ascii="Times New Roman" w:hAnsi="Times New Roman" w:cs="Times New Roman" w:eastAsia="Times New Roman" w:hint="default"/>
                <w:sz w:val="18"/>
                <w:szCs w:val="18"/>
              </w:rPr>
            </w:pPr>
            <w:r>
              <w:rPr>
                <w:rFonts w:ascii="Times New Roman"/>
                <w:sz w:val="18"/>
              </w:rPr>
              <w:t>3,560,000.00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10,399,087.86</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484,804.53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484,804.53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3" w:right="0"/>
              <w:jc w:val="left"/>
              <w:rPr>
                <w:rFonts w:ascii="Times New Roman" w:hAnsi="Times New Roman" w:cs="Times New Roman" w:eastAsia="Times New Roman" w:hint="default"/>
                <w:sz w:val="18"/>
                <w:szCs w:val="18"/>
              </w:rPr>
            </w:pPr>
            <w:r>
              <w:rPr>
                <w:rFonts w:ascii="Times New Roman"/>
                <w:sz w:val="18"/>
              </w:rPr>
              <w:t>3,560,000.00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3,560,000.00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7,323,892.39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7,323,892.39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6,763,516.52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922,167.91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1,000,316.29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7,494,351.32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1,507,996.17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734,741.75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5,251,613.40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16,180,352.04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39"/>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10,399,087.86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484,804.53</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7,323,892.39</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10,399,087.86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484,804.53</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7,323,892.39</w:t>
            </w:r>
          </w:p>
        </w:tc>
      </w:tr>
    </w:tbl>
    <w:p>
      <w:pPr>
        <w:pStyle w:val="BodyText"/>
        <w:spacing w:line="240" w:lineRule="auto" w:before="49"/>
        <w:ind w:right="0"/>
        <w:jc w:val="left"/>
      </w:pPr>
      <w:r>
        <w:rPr/>
        <w:t>其中本期坏账准备转回或收回金额重要的：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3,560,000.00</w:t>
            </w:r>
          </w:p>
        </w:tc>
      </w:tr>
    </w:tbl>
    <w:p>
      <w:pPr>
        <w:pStyle w:val="BodyText"/>
        <w:spacing w:line="240" w:lineRule="auto" w:before="49"/>
        <w:ind w:right="0"/>
        <w:jc w:val="left"/>
      </w:pPr>
      <w:r>
        <w:rPr/>
        <w:t>其中重要的其他应收款核销情况：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1"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易产生</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北京银桥通寄卖有 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无法回收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已通过内部审批手 续</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3,140,500.00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斉藤商会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1,384,257.60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692,128.80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静海供电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富尔达全息科技（深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圳）有限公司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839,913.56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839,913.56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天津宜达水务有限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364,010.67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36,401.07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6,708,681.83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4,757,943.43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）转移其他应收款且继续涉入形成的资产、负债金额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9853"/>
        <w:jc w:val="left"/>
      </w:pPr>
      <w:r>
        <w:rPr/>
        <w:t>无 其他说明：</w:t>
      </w:r>
    </w:p>
    <w:p>
      <w:pPr>
        <w:pStyle w:val="BodyText"/>
        <w:spacing w:line="300" w:lineRule="auto" w:before="25"/>
        <w:ind w:right="0"/>
        <w:jc w:val="left"/>
      </w:pPr>
      <w:r>
        <w:rPr>
          <w:spacing w:val="-2"/>
        </w:rPr>
        <w:t>本科目年初余额与报表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日余额不一致，主要是由于本集团于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日起执行新金融工具准则形成，详见本</w:t>
      </w:r>
      <w:r>
        <w:rPr>
          <w:spacing w:val="-56"/>
        </w:rPr>
        <w:t> </w:t>
      </w:r>
      <w:r>
        <w:rPr>
          <w:spacing w:val="-56"/>
        </w:rPr>
      </w:r>
      <w:r>
        <w:rPr/>
        <w:t>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240" w:lineRule="auto" w:before="11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178,647,489.35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1,949,229.34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176,698,260.01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174,998,294.10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1,112,967.88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173,885,326.22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126,800,305.11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16,212,558.12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110,587,746.99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167,025,210.74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4,340,249.74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162,684,961.00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135,490,595.06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11,929,545.77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123,561,049.29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136,448,546.18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4,392,200.40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132,056,345.78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24,993,725.29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24,993,725.29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2,392,512.29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2,392,512.29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36,301,514.86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36,301,514.86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41,834,657.13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41,834,657.13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1,724,624.87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1,724,624.87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2,193,151.94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2,193,151.94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5,021,744.71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5,021,744.71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5,115,154.47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5,115,154.47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296,045.83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296,045.83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171,616.43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171,616.43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509,276,045.08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30,091,333.23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479,184,711.85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530,179,143.28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9,845,418.02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520,333,725.26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368"/>
        <w:gridCol w:w="1256"/>
        <w:gridCol w:w="113"/>
        <w:gridCol w:w="1368"/>
        <w:gridCol w:w="115"/>
        <w:gridCol w:w="1251"/>
        <w:gridCol w:w="1369"/>
        <w:gridCol w:w="377"/>
        <w:gridCol w:w="989"/>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1,112,967.88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1,496,237.88</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659,976.42</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1,949,229.34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4,340,249.74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15,453,049.09</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3,580,740.71</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16,212,558.12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4,392,200.40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7,537,345.37</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11,929,545.77</w:t>
            </w:r>
          </w:p>
        </w:tc>
      </w:tr>
      <w:tr>
        <w:trPr>
          <w:trHeight w:val="406" w:hRule="exact"/>
        </w:trPr>
        <w:tc>
          <w:tcPr>
            <w:tcW w:w="1368" w:type="dxa"/>
            <w:tcBorders>
              <w:top w:val="single" w:sz="4" w:space="0" w:color="000000"/>
              <w:left w:val="single" w:sz="4" w:space="0" w:color="000000"/>
              <w:bottom w:val="single" w:sz="6"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9,845,418.02</w:t>
            </w: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24,486,632.34</w:t>
            </w:r>
          </w:p>
        </w:tc>
        <w:tc>
          <w:tcPr>
            <w:tcW w:w="1366" w:type="dxa"/>
            <w:gridSpan w:val="2"/>
            <w:tcBorders>
              <w:top w:val="single" w:sz="4" w:space="0" w:color="000000"/>
              <w:left w:val="single" w:sz="4" w:space="0" w:color="000000"/>
              <w:bottom w:val="single" w:sz="6" w:space="0" w:color="000000"/>
              <w:right w:val="single" w:sz="4" w:space="0" w:color="000000"/>
            </w:tcBorders>
          </w:tcPr>
          <w:p>
            <w:pPr/>
          </w:p>
        </w:tc>
        <w:tc>
          <w:tcPr>
            <w:tcW w:w="136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4,240,717.13</w:t>
            </w:r>
          </w:p>
        </w:tc>
        <w:tc>
          <w:tcPr>
            <w:tcW w:w="1366" w:type="dxa"/>
            <w:gridSpan w:val="2"/>
            <w:tcBorders>
              <w:top w:val="single" w:sz="4" w:space="0" w:color="000000"/>
              <w:left w:val="single" w:sz="4" w:space="0" w:color="000000"/>
              <w:bottom w:val="single" w:sz="6"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30,091,333.23</w:t>
            </w:r>
          </w:p>
        </w:tc>
      </w:tr>
      <w:tr>
        <w:trPr>
          <w:trHeight w:val="660" w:hRule="exact"/>
        </w:trPr>
        <w:tc>
          <w:tcPr>
            <w:tcW w:w="2624" w:type="dxa"/>
            <w:gridSpan w:val="2"/>
            <w:tcBorders>
              <w:top w:val="single" w:sz="6" w:space="0" w:color="000000"/>
              <w:left w:val="single" w:sz="6" w:space="0" w:color="000000"/>
              <w:bottom w:val="single" w:sz="8" w:space="0" w:color="000000"/>
              <w:right w:val="single" w:sz="6" w:space="0" w:color="000000"/>
            </w:tcBorders>
          </w:tcPr>
          <w:p>
            <w:pPr>
              <w:pStyle w:val="TableParagraph"/>
              <w:spacing w:line="301" w:lineRule="exact"/>
              <w:ind w:left="4"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项目</w:t>
            </w:r>
            <w:r>
              <w:rPr>
                <w:rFonts w:ascii="Microsoft JhengHei" w:hAnsi="Microsoft JhengHei" w:cs="Microsoft JhengHei" w:eastAsia="Microsoft JhengHei" w:hint="default"/>
                <w:sz w:val="22"/>
                <w:szCs w:val="22"/>
              </w:rPr>
            </w:r>
          </w:p>
        </w:tc>
        <w:tc>
          <w:tcPr>
            <w:tcW w:w="1596" w:type="dxa"/>
            <w:gridSpan w:val="3"/>
            <w:tcBorders>
              <w:top w:val="single" w:sz="6" w:space="0" w:color="000000"/>
              <w:left w:val="single" w:sz="6" w:space="0" w:color="000000"/>
              <w:bottom w:val="single" w:sz="8" w:space="0" w:color="000000"/>
              <w:right w:val="single" w:sz="6" w:space="0" w:color="000000"/>
            </w:tcBorders>
          </w:tcPr>
          <w:p>
            <w:pPr>
              <w:pStyle w:val="TableParagraph"/>
              <w:spacing w:line="265" w:lineRule="exact"/>
              <w:ind w:left="2"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确定可变现净值</w:t>
            </w:r>
            <w:r>
              <w:rPr>
                <w:rFonts w:ascii="Microsoft JhengHei" w:hAnsi="Microsoft JhengHei" w:cs="Microsoft JhengHei" w:eastAsia="Microsoft JhengHei" w:hint="default"/>
                <w:sz w:val="22"/>
                <w:szCs w:val="22"/>
              </w:rPr>
            </w:r>
          </w:p>
          <w:p>
            <w:pPr>
              <w:pStyle w:val="TableParagraph"/>
              <w:spacing w:line="347" w:lineRule="exact"/>
              <w:ind w:left="2"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的具体依据</w:t>
            </w:r>
            <w:r>
              <w:rPr>
                <w:rFonts w:ascii="Microsoft JhengHei" w:hAnsi="Microsoft JhengHei" w:cs="Microsoft JhengHei" w:eastAsia="Microsoft JhengHei" w:hint="default"/>
                <w:sz w:val="22"/>
                <w:szCs w:val="22"/>
              </w:rPr>
            </w:r>
          </w:p>
        </w:tc>
        <w:tc>
          <w:tcPr>
            <w:tcW w:w="2996" w:type="dxa"/>
            <w:gridSpan w:val="3"/>
            <w:tcBorders>
              <w:top w:val="single" w:sz="6" w:space="0" w:color="000000"/>
              <w:left w:val="single" w:sz="6" w:space="0" w:color="000000"/>
              <w:bottom w:val="single" w:sz="8" w:space="0" w:color="000000"/>
              <w:right w:val="nil" w:sz="6" w:space="0" w:color="auto"/>
            </w:tcBorders>
          </w:tcPr>
          <w:p>
            <w:pPr>
              <w:pStyle w:val="TableParagraph"/>
              <w:spacing w:line="301" w:lineRule="exact"/>
              <w:ind w:left="499"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本期转回或转销原因</w:t>
            </w:r>
            <w:r>
              <w:rPr>
                <w:rFonts w:ascii="Microsoft JhengHei" w:hAnsi="Microsoft JhengHei" w:cs="Microsoft JhengHei" w:eastAsia="Microsoft JhengHei" w:hint="default"/>
                <w:sz w:val="22"/>
                <w:szCs w:val="22"/>
              </w:rPr>
            </w:r>
          </w:p>
        </w:tc>
        <w:tc>
          <w:tcPr>
            <w:tcW w:w="2357" w:type="dxa"/>
            <w:gridSpan w:val="2"/>
            <w:vMerge w:val="restart"/>
            <w:tcBorders>
              <w:top w:val="single" w:sz="4" w:space="0" w:color="000000"/>
              <w:left w:val="nil" w:sz="6" w:space="0" w:color="auto"/>
              <w:right w:val="nil" w:sz="6" w:space="0" w:color="auto"/>
            </w:tcBorders>
          </w:tcPr>
          <w:p>
            <w:pPr/>
          </w:p>
        </w:tc>
      </w:tr>
      <w:tr>
        <w:trPr>
          <w:trHeight w:val="348" w:hRule="exact"/>
        </w:trPr>
        <w:tc>
          <w:tcPr>
            <w:tcW w:w="2624" w:type="dxa"/>
            <w:gridSpan w:val="2"/>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1596" w:type="dxa"/>
            <w:gridSpan w:val="3"/>
            <w:vMerge w:val="restart"/>
            <w:tcBorders>
              <w:top w:val="single" w:sz="8" w:space="0" w:color="000000"/>
              <w:left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2"/>
                <w:szCs w:val="22"/>
              </w:rPr>
            </w:pPr>
            <w:r>
              <w:rPr>
                <w:rFonts w:ascii="宋体" w:hAnsi="宋体" w:cs="宋体" w:eastAsia="宋体" w:hint="default"/>
                <w:sz w:val="22"/>
                <w:szCs w:val="22"/>
              </w:rPr>
              <w:t>预计售价扣除相</w:t>
            </w:r>
          </w:p>
          <w:p>
            <w:pPr>
              <w:pStyle w:val="TableParagraph"/>
              <w:spacing w:line="240" w:lineRule="auto" w:before="24"/>
              <w:ind w:left="7" w:right="0"/>
              <w:jc w:val="center"/>
              <w:rPr>
                <w:rFonts w:ascii="宋体" w:hAnsi="宋体" w:cs="宋体" w:eastAsia="宋体" w:hint="default"/>
                <w:sz w:val="22"/>
                <w:szCs w:val="22"/>
              </w:rPr>
            </w:pPr>
            <w:r>
              <w:rPr>
                <w:rFonts w:ascii="宋体" w:hAnsi="宋体" w:cs="宋体" w:eastAsia="宋体" w:hint="default"/>
                <w:sz w:val="22"/>
                <w:szCs w:val="22"/>
              </w:rPr>
              <w:t>关税费</w:t>
            </w:r>
          </w:p>
        </w:tc>
        <w:tc>
          <w:tcPr>
            <w:tcW w:w="2996" w:type="dxa"/>
            <w:gridSpan w:val="3"/>
            <w:tcBorders>
              <w:top w:val="single" w:sz="8" w:space="0" w:color="000000"/>
              <w:left w:val="single" w:sz="6" w:space="0" w:color="000000"/>
              <w:bottom w:val="single" w:sz="8" w:space="0" w:color="000000"/>
              <w:right w:val="nil" w:sz="6" w:space="0" w:color="auto"/>
            </w:tcBorders>
          </w:tcPr>
          <w:p>
            <w:pPr>
              <w:pStyle w:val="TableParagraph"/>
              <w:spacing w:line="274" w:lineRule="exact"/>
              <w:ind w:right="0"/>
              <w:jc w:val="center"/>
              <w:rPr>
                <w:rFonts w:ascii="宋体" w:hAnsi="宋体" w:cs="宋体" w:eastAsia="宋体" w:hint="default"/>
                <w:sz w:val="22"/>
                <w:szCs w:val="22"/>
              </w:rPr>
            </w:pPr>
            <w:r>
              <w:rPr>
                <w:rFonts w:ascii="宋体" w:hAnsi="宋体" w:cs="宋体" w:eastAsia="宋体" w:hint="default"/>
                <w:sz w:val="22"/>
                <w:szCs w:val="22"/>
              </w:rPr>
              <w:t>对外出售</w:t>
            </w:r>
          </w:p>
        </w:tc>
        <w:tc>
          <w:tcPr>
            <w:tcW w:w="2357" w:type="dxa"/>
            <w:gridSpan w:val="2"/>
            <w:vMerge/>
            <w:tcBorders>
              <w:left w:val="nil" w:sz="6" w:space="0" w:color="auto"/>
              <w:right w:val="nil" w:sz="6" w:space="0" w:color="auto"/>
            </w:tcBorders>
          </w:tcPr>
          <w:p>
            <w:pPr/>
          </w:p>
        </w:tc>
      </w:tr>
      <w:tr>
        <w:trPr>
          <w:trHeight w:val="348" w:hRule="exact"/>
        </w:trPr>
        <w:tc>
          <w:tcPr>
            <w:tcW w:w="2624" w:type="dxa"/>
            <w:gridSpan w:val="2"/>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1596" w:type="dxa"/>
            <w:gridSpan w:val="3"/>
            <w:vMerge/>
            <w:tcBorders>
              <w:left w:val="single" w:sz="6" w:space="0" w:color="000000"/>
              <w:right w:val="single" w:sz="6" w:space="0" w:color="000000"/>
            </w:tcBorders>
          </w:tcPr>
          <w:p>
            <w:pPr/>
          </w:p>
        </w:tc>
        <w:tc>
          <w:tcPr>
            <w:tcW w:w="2996" w:type="dxa"/>
            <w:gridSpan w:val="3"/>
            <w:tcBorders>
              <w:top w:val="single" w:sz="8" w:space="0" w:color="000000"/>
              <w:left w:val="single" w:sz="6" w:space="0" w:color="000000"/>
              <w:bottom w:val="single" w:sz="8" w:space="0" w:color="000000"/>
              <w:right w:val="nil" w:sz="6" w:space="0" w:color="auto"/>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对外出售</w:t>
            </w:r>
          </w:p>
        </w:tc>
        <w:tc>
          <w:tcPr>
            <w:tcW w:w="2357" w:type="dxa"/>
            <w:gridSpan w:val="2"/>
            <w:vMerge/>
            <w:tcBorders>
              <w:left w:val="nil" w:sz="6" w:space="0" w:color="auto"/>
              <w:right w:val="nil" w:sz="6" w:space="0" w:color="auto"/>
            </w:tcBorders>
          </w:tcPr>
          <w:p>
            <w:pPr/>
          </w:p>
        </w:tc>
      </w:tr>
      <w:tr>
        <w:trPr>
          <w:trHeight w:val="348" w:hRule="exact"/>
        </w:trPr>
        <w:tc>
          <w:tcPr>
            <w:tcW w:w="2624" w:type="dxa"/>
            <w:gridSpan w:val="2"/>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1596" w:type="dxa"/>
            <w:gridSpan w:val="3"/>
            <w:vMerge/>
            <w:tcBorders>
              <w:left w:val="single" w:sz="6" w:space="0" w:color="000000"/>
              <w:bottom w:val="single" w:sz="8" w:space="0" w:color="000000"/>
              <w:right w:val="single" w:sz="6" w:space="0" w:color="000000"/>
            </w:tcBorders>
          </w:tcPr>
          <w:p>
            <w:pPr/>
          </w:p>
        </w:tc>
        <w:tc>
          <w:tcPr>
            <w:tcW w:w="2996" w:type="dxa"/>
            <w:gridSpan w:val="3"/>
            <w:tcBorders>
              <w:top w:val="single" w:sz="8" w:space="0" w:color="000000"/>
              <w:left w:val="single" w:sz="6" w:space="0" w:color="000000"/>
              <w:bottom w:val="single" w:sz="8" w:space="0" w:color="000000"/>
              <w:right w:val="nil" w:sz="6" w:space="0" w:color="auto"/>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对外出售</w:t>
            </w:r>
          </w:p>
        </w:tc>
        <w:tc>
          <w:tcPr>
            <w:tcW w:w="2357" w:type="dxa"/>
            <w:gridSpan w:val="2"/>
            <w:vMerge/>
            <w:tcBorders>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454,671,779.53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305,468,552.29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454,671,779.53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305,468,552.29</w:t>
            </w:r>
          </w:p>
        </w:tc>
      </w:tr>
    </w:tbl>
    <w:p>
      <w:pPr>
        <w:pStyle w:val="BodyText"/>
        <w:spacing w:line="240" w:lineRule="auto" w:before="49"/>
        <w:ind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100,083,796.85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98,165,927.17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2,063,912.83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1,704,446.98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102,147,709.68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99,870,374.15</w:t>
            </w:r>
          </w:p>
        </w:tc>
      </w:tr>
    </w:tbl>
    <w:p>
      <w:pPr>
        <w:pStyle w:val="BodyText"/>
        <w:spacing w:line="240" w:lineRule="auto" w:before="49"/>
        <w:ind w:right="0"/>
        <w:jc w:val="left"/>
      </w:pPr>
      <w:r>
        <w:rPr/>
        <w:t>其他说明：</w:t>
      </w:r>
    </w:p>
    <w:p>
      <w:pPr>
        <w:pStyle w:val="BodyText"/>
        <w:spacing w:line="300" w:lineRule="auto" w:before="117"/>
        <w:ind w:right="0"/>
        <w:jc w:val="left"/>
      </w:pPr>
      <w:r>
        <w:rPr>
          <w:spacing w:val="-2"/>
        </w:rPr>
        <w:t>本科目年初余额与报表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日余额不一致，主要是由于本集团于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日起执行新金融工具准则形成，详见本</w:t>
      </w:r>
      <w:r>
        <w:rPr>
          <w:spacing w:val="-56"/>
        </w:rPr>
        <w:t> </w:t>
      </w:r>
      <w:r>
        <w:rPr>
          <w:spacing w:val="-56"/>
        </w:rPr>
      </w:r>
      <w:r>
        <w:rPr/>
        <w:t>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line="240" w:lineRule="auto" w:before="4"/>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7"/>
        <w:gridCol w:w="1166"/>
        <w:gridCol w:w="1167"/>
        <w:gridCol w:w="1169"/>
        <w:gridCol w:w="1167"/>
        <w:gridCol w:w="1166"/>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450,242,266.5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1,978,710.11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448,263,556.3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362,383,878.1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8,114,090.31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354,269,787.8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63,094,135.50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42,600,862.51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450,242,266.5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1,978,710.11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448,263,556.3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362,383,878.1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8,114,090.31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354,269,787.8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坏账准备减值情况</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52"/>
        <w:gridCol w:w="2098"/>
        <w:gridCol w:w="2101"/>
        <w:gridCol w:w="1805"/>
      </w:tblGrid>
      <w:tr>
        <w:trPr>
          <w:trHeight w:val="403" w:hRule="exact"/>
        </w:trPr>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5"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411,973.61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7,702,116.70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8,114,090.31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70,804.95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2,250.00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686,837.87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759,892.82</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6,895,273.02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6,895,273.02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482,778.56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2,250.00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1,493,681.55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1,978,710.11</w:t>
            </w:r>
          </w:p>
        </w:tc>
      </w:tr>
    </w:tbl>
    <w:p>
      <w:pPr>
        <w:pStyle w:val="BodyText"/>
        <w:spacing w:line="240" w:lineRule="auto" w:before="49"/>
        <w:ind w:right="0"/>
        <w:jc w:val="left"/>
      </w:pPr>
      <w:r>
        <w:rPr/>
        <w:t>损失准备本期变动金额重大的账面余额变动情况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截止年末本集团无因金融资产转移而终止确认的长期应收款。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pStyle w:val="BodyText"/>
        <w:spacing w:line="664" w:lineRule="exact" w:before="13"/>
        <w:ind w:right="5533"/>
        <w:jc w:val="left"/>
      </w:pPr>
      <w:r>
        <w:rPr/>
        <w:t>截止年末本集团无转移长期应收款且继续涉入形成的资产、负债。 其他说明</w:t>
      </w:r>
    </w:p>
    <w:p>
      <w:pPr>
        <w:pStyle w:val="BodyText"/>
        <w:spacing w:line="240" w:lineRule="auto" w:before="7"/>
        <w:ind w:right="0"/>
        <w:jc w:val="left"/>
      </w:pPr>
      <w:r>
        <w:rPr/>
        <w:t>本年实际核销的长期应收款</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085"/>
        <w:gridCol w:w="1959"/>
      </w:tblGrid>
      <w:tr>
        <w:trPr>
          <w:trHeight w:val="351" w:hRule="exact"/>
        </w:trPr>
        <w:tc>
          <w:tcPr>
            <w:tcW w:w="3085" w:type="dxa"/>
            <w:tcBorders>
              <w:top w:val="single" w:sz="6" w:space="0" w:color="000000"/>
              <w:left w:val="single" w:sz="6" w:space="0" w:color="000000"/>
              <w:bottom w:val="single" w:sz="8" w:space="0" w:color="000000"/>
              <w:right w:val="single" w:sz="6" w:space="0" w:color="000000"/>
            </w:tcBorders>
          </w:tcPr>
          <w:p>
            <w:pPr>
              <w:pStyle w:val="TableParagraph"/>
              <w:spacing w:line="304" w:lineRule="exact"/>
              <w:ind w:left="4"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项目</w:t>
            </w:r>
            <w:r>
              <w:rPr>
                <w:rFonts w:ascii="Microsoft JhengHei" w:hAnsi="Microsoft JhengHei" w:cs="Microsoft JhengHei" w:eastAsia="Microsoft JhengHei" w:hint="default"/>
                <w:sz w:val="22"/>
                <w:szCs w:val="22"/>
              </w:rPr>
            </w:r>
          </w:p>
        </w:tc>
        <w:tc>
          <w:tcPr>
            <w:tcW w:w="1959" w:type="dxa"/>
            <w:tcBorders>
              <w:top w:val="single" w:sz="6" w:space="0" w:color="000000"/>
              <w:left w:val="single" w:sz="6" w:space="0" w:color="000000"/>
              <w:bottom w:val="single" w:sz="8" w:space="0" w:color="000000"/>
              <w:right w:val="nil" w:sz="6" w:space="0" w:color="auto"/>
            </w:tcBorders>
          </w:tcPr>
          <w:p>
            <w:pPr>
              <w:pStyle w:val="TableParagraph"/>
              <w:spacing w:line="304" w:lineRule="exact"/>
              <w:ind w:left="530"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核销金额</w:t>
            </w:r>
            <w:r>
              <w:rPr>
                <w:rFonts w:ascii="Microsoft JhengHei" w:hAnsi="Microsoft JhengHei" w:cs="Microsoft JhengHei" w:eastAsia="Microsoft JhengHei" w:hint="default"/>
                <w:sz w:val="22"/>
                <w:szCs w:val="22"/>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实际核销的长期应收款</w:t>
            </w:r>
          </w:p>
        </w:tc>
        <w:tc>
          <w:tcPr>
            <w:tcW w:w="195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left="676" w:right="0"/>
              <w:jc w:val="left"/>
              <w:rPr>
                <w:rFonts w:ascii="Times New Roman" w:hAnsi="Times New Roman" w:cs="Times New Roman" w:eastAsia="Times New Roman" w:hint="default"/>
                <w:sz w:val="22"/>
                <w:szCs w:val="22"/>
              </w:rPr>
            </w:pPr>
            <w:r>
              <w:rPr>
                <w:rFonts w:ascii="Times New Roman"/>
                <w:sz w:val="22"/>
              </w:rPr>
              <w:t>14,675,425.53</w:t>
            </w:r>
          </w:p>
        </w:tc>
      </w:tr>
    </w:tbl>
    <w:p>
      <w:pPr>
        <w:pStyle w:val="BodyText"/>
        <w:spacing w:line="240" w:lineRule="auto" w:before="8"/>
        <w:ind w:right="0"/>
        <w:jc w:val="left"/>
      </w:pPr>
      <w:r>
        <w:rPr/>
        <w:t>其中重要的长期应收款核销情况：</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43"/>
        <w:gridCol w:w="1277"/>
        <w:gridCol w:w="1606"/>
        <w:gridCol w:w="1419"/>
        <w:gridCol w:w="2079"/>
        <w:gridCol w:w="1042"/>
      </w:tblGrid>
      <w:tr>
        <w:trPr>
          <w:trHeight w:val="972" w:hRule="exact"/>
        </w:trPr>
        <w:tc>
          <w:tcPr>
            <w:tcW w:w="2943" w:type="dxa"/>
            <w:tcBorders>
              <w:top w:val="single" w:sz="6" w:space="0" w:color="2B2B2B"/>
              <w:left w:val="single" w:sz="6" w:space="0" w:color="2B2B2B"/>
              <w:bottom w:val="single" w:sz="8" w:space="0" w:color="2B2B2B"/>
              <w:right w:val="single" w:sz="6" w:space="0" w:color="2B2B2B"/>
            </w:tcBorders>
          </w:tcPr>
          <w:p>
            <w:pPr>
              <w:pStyle w:val="TableParagraph"/>
              <w:spacing w:line="286"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单位名称</w:t>
            </w:r>
            <w:r>
              <w:rPr>
                <w:rFonts w:ascii="Microsoft JhengHei" w:hAnsi="Microsoft JhengHei" w:cs="Microsoft JhengHei" w:eastAsia="Microsoft JhengHei" w:hint="default"/>
                <w:sz w:val="20"/>
                <w:szCs w:val="20"/>
              </w:rPr>
            </w:r>
          </w:p>
        </w:tc>
        <w:tc>
          <w:tcPr>
            <w:tcW w:w="1277" w:type="dxa"/>
            <w:tcBorders>
              <w:top w:val="single" w:sz="6" w:space="0" w:color="2B2B2B"/>
              <w:left w:val="single" w:sz="6" w:space="0" w:color="2B2B2B"/>
              <w:bottom w:val="single" w:sz="8" w:space="0" w:color="2B2B2B"/>
              <w:right w:val="single" w:sz="6" w:space="0" w:color="2B2B2B"/>
            </w:tcBorders>
          </w:tcPr>
          <w:p>
            <w:pPr>
              <w:pStyle w:val="TableParagraph"/>
              <w:spacing w:line="268" w:lineRule="exact"/>
              <w:ind w:left="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长期应收款性</w:t>
            </w:r>
            <w:r>
              <w:rPr>
                <w:rFonts w:ascii="Microsoft JhengHei" w:hAnsi="Microsoft JhengHei" w:cs="Microsoft JhengHei" w:eastAsia="Microsoft JhengHei" w:hint="default"/>
                <w:sz w:val="20"/>
                <w:szCs w:val="20"/>
              </w:rPr>
            </w:r>
          </w:p>
          <w:p>
            <w:pPr>
              <w:pStyle w:val="TableParagraph"/>
              <w:spacing w:line="330"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质</w:t>
            </w:r>
            <w:r>
              <w:rPr>
                <w:rFonts w:ascii="Microsoft JhengHei" w:hAnsi="Microsoft JhengHei" w:cs="Microsoft JhengHei" w:eastAsia="Microsoft JhengHei" w:hint="default"/>
                <w:sz w:val="20"/>
                <w:szCs w:val="20"/>
              </w:rPr>
            </w:r>
          </w:p>
        </w:tc>
        <w:tc>
          <w:tcPr>
            <w:tcW w:w="1606" w:type="dxa"/>
            <w:tcBorders>
              <w:top w:val="single" w:sz="6" w:space="0" w:color="2B2B2B"/>
              <w:left w:val="single" w:sz="6" w:space="0" w:color="2B2B2B"/>
              <w:bottom w:val="single" w:sz="8" w:space="0" w:color="2B2B2B"/>
              <w:right w:val="single" w:sz="6" w:space="0" w:color="2B2B2B"/>
            </w:tcBorders>
          </w:tcPr>
          <w:p>
            <w:pPr>
              <w:pStyle w:val="TableParagraph"/>
              <w:spacing w:line="286" w:lineRule="exact"/>
              <w:ind w:left="39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核销金额</w:t>
            </w:r>
            <w:r>
              <w:rPr>
                <w:rFonts w:ascii="Microsoft JhengHei" w:hAnsi="Microsoft JhengHei" w:cs="Microsoft JhengHei" w:eastAsia="Microsoft JhengHei" w:hint="default"/>
                <w:sz w:val="20"/>
                <w:szCs w:val="20"/>
              </w:rPr>
            </w:r>
          </w:p>
        </w:tc>
        <w:tc>
          <w:tcPr>
            <w:tcW w:w="1419" w:type="dxa"/>
            <w:tcBorders>
              <w:top w:val="single" w:sz="6" w:space="0" w:color="2B2B2B"/>
              <w:left w:val="single" w:sz="6" w:space="0" w:color="2B2B2B"/>
              <w:bottom w:val="single" w:sz="8" w:space="0" w:color="2B2B2B"/>
              <w:right w:val="single" w:sz="6" w:space="0" w:color="2B2B2B"/>
            </w:tcBorders>
          </w:tcPr>
          <w:p>
            <w:pPr>
              <w:pStyle w:val="TableParagraph"/>
              <w:spacing w:line="286" w:lineRule="exact"/>
              <w:ind w:left="3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核销原因</w:t>
            </w:r>
            <w:r>
              <w:rPr>
                <w:rFonts w:ascii="Microsoft JhengHei" w:hAnsi="Microsoft JhengHei" w:cs="Microsoft JhengHei" w:eastAsia="Microsoft JhengHei" w:hint="default"/>
                <w:sz w:val="20"/>
                <w:szCs w:val="20"/>
              </w:rPr>
            </w:r>
          </w:p>
        </w:tc>
        <w:tc>
          <w:tcPr>
            <w:tcW w:w="2079" w:type="dxa"/>
            <w:tcBorders>
              <w:top w:val="single" w:sz="6" w:space="0" w:color="2B2B2B"/>
              <w:left w:val="single" w:sz="6" w:space="0" w:color="2B2B2B"/>
              <w:bottom w:val="single" w:sz="8" w:space="0" w:color="2B2B2B"/>
              <w:right w:val="single" w:sz="6" w:space="0" w:color="2B2B2B"/>
            </w:tcBorders>
          </w:tcPr>
          <w:p>
            <w:pPr>
              <w:pStyle w:val="TableParagraph"/>
              <w:spacing w:line="286" w:lineRule="exact"/>
              <w:ind w:left="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履行的核销程序</w:t>
            </w:r>
            <w:r>
              <w:rPr>
                <w:rFonts w:ascii="Microsoft JhengHei" w:hAnsi="Microsoft JhengHei" w:cs="Microsoft JhengHei" w:eastAsia="Microsoft JhengHei" w:hint="default"/>
                <w:sz w:val="20"/>
                <w:szCs w:val="20"/>
              </w:rPr>
            </w:r>
          </w:p>
        </w:tc>
        <w:tc>
          <w:tcPr>
            <w:tcW w:w="1042" w:type="dxa"/>
            <w:tcBorders>
              <w:top w:val="single" w:sz="6" w:space="0" w:color="2B2B2B"/>
              <w:left w:val="single" w:sz="6" w:space="0" w:color="2B2B2B"/>
              <w:bottom w:val="single" w:sz="8" w:space="0" w:color="2B2B2B"/>
              <w:right w:val="nil" w:sz="6" w:space="0" w:color="auto"/>
            </w:tcBorders>
          </w:tcPr>
          <w:p>
            <w:pPr>
              <w:pStyle w:val="TableParagraph"/>
              <w:spacing w:line="268" w:lineRule="exact"/>
              <w:ind w:left="1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款项是否由</w:t>
            </w:r>
            <w:r>
              <w:rPr>
                <w:rFonts w:ascii="Microsoft JhengHei" w:hAnsi="Microsoft JhengHei" w:cs="Microsoft JhengHei" w:eastAsia="Microsoft JhengHei" w:hint="default"/>
                <w:sz w:val="20"/>
                <w:szCs w:val="20"/>
              </w:rPr>
            </w:r>
          </w:p>
          <w:p>
            <w:pPr>
              <w:pStyle w:val="TableParagraph"/>
              <w:spacing w:line="312" w:lineRule="exact" w:before="29"/>
              <w:ind w:left="412" w:right="17" w:hanging="40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关联交易产</w:t>
            </w:r>
            <w:r>
              <w:rPr>
                <w:rFonts w:ascii="Microsoft JhengHei" w:hAnsi="Microsoft JhengHei" w:cs="Microsoft JhengHei" w:eastAsia="Microsoft JhengHei" w:hint="default"/>
                <w:b/>
                <w:bCs/>
                <w:w w:val="99"/>
                <w:sz w:val="20"/>
                <w:szCs w:val="20"/>
              </w:rPr>
              <w:t> </w:t>
            </w:r>
            <w:r>
              <w:rPr>
                <w:rFonts w:ascii="Microsoft JhengHei" w:hAnsi="Microsoft JhengHei" w:cs="Microsoft JhengHei" w:eastAsia="Microsoft JhengHei" w:hint="default"/>
                <w:b/>
                <w:bCs/>
                <w:sz w:val="20"/>
                <w:szCs w:val="20"/>
              </w:rPr>
              <w:t>生</w:t>
            </w:r>
            <w:r>
              <w:rPr>
                <w:rFonts w:ascii="Microsoft JhengHei" w:hAnsi="Microsoft JhengHei" w:cs="Microsoft JhengHei" w:eastAsia="Microsoft JhengHei" w:hint="default"/>
                <w:sz w:val="20"/>
                <w:szCs w:val="20"/>
              </w:rPr>
            </w:r>
          </w:p>
        </w:tc>
      </w:tr>
      <w:tr>
        <w:trPr>
          <w:trHeight w:val="660" w:hRule="exact"/>
        </w:trPr>
        <w:tc>
          <w:tcPr>
            <w:tcW w:w="2943" w:type="dxa"/>
            <w:tcBorders>
              <w:top w:val="single" w:sz="8" w:space="0" w:color="2B2B2B"/>
              <w:left w:val="single" w:sz="6" w:space="0" w:color="2B2B2B"/>
              <w:bottom w:val="single" w:sz="8" w:space="0" w:color="2B2B2B"/>
              <w:right w:val="single" w:sz="6" w:space="0" w:color="2B2B2B"/>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厦门大自然纸业有限公司</w:t>
            </w:r>
          </w:p>
        </w:tc>
        <w:tc>
          <w:tcPr>
            <w:tcW w:w="1277" w:type="dxa"/>
            <w:tcBorders>
              <w:top w:val="single" w:sz="8" w:space="0" w:color="2B2B2B"/>
              <w:left w:val="single" w:sz="6" w:space="0" w:color="2B2B2B"/>
              <w:bottom w:val="single" w:sz="8" w:space="0" w:color="2B2B2B"/>
              <w:right w:val="single" w:sz="6" w:space="0" w:color="2B2B2B"/>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融资租赁款</w:t>
            </w:r>
          </w:p>
        </w:tc>
        <w:tc>
          <w:tcPr>
            <w:tcW w:w="1606" w:type="dxa"/>
            <w:tcBorders>
              <w:top w:val="single" w:sz="8" w:space="0" w:color="2B2B2B"/>
              <w:left w:val="single" w:sz="6" w:space="0" w:color="2B2B2B"/>
              <w:bottom w:val="single" w:sz="8" w:space="0" w:color="2B2B2B"/>
              <w:right w:val="single" w:sz="6" w:space="0" w:color="2B2B2B"/>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10,033,049.39</w:t>
            </w:r>
            <w:r>
              <w:rPr>
                <w:rFonts w:ascii="Times New Roman"/>
                <w:sz w:val="20"/>
              </w:rPr>
            </w:r>
          </w:p>
        </w:tc>
        <w:tc>
          <w:tcPr>
            <w:tcW w:w="1419" w:type="dxa"/>
            <w:tcBorders>
              <w:top w:val="single" w:sz="8" w:space="0" w:color="2B2B2B"/>
              <w:left w:val="single" w:sz="6" w:space="0" w:color="2B2B2B"/>
              <w:bottom w:val="single" w:sz="8" w:space="0" w:color="2B2B2B"/>
              <w:right w:val="single" w:sz="6" w:space="0" w:color="2B2B2B"/>
            </w:tcBorders>
          </w:tcPr>
          <w:p>
            <w:pPr>
              <w:pStyle w:val="TableParagraph"/>
              <w:spacing w:line="285" w:lineRule="auto"/>
              <w:ind w:left="501" w:right="102" w:hanging="399"/>
              <w:jc w:val="left"/>
              <w:rPr>
                <w:rFonts w:ascii="宋体" w:hAnsi="宋体" w:cs="宋体" w:eastAsia="宋体" w:hint="default"/>
                <w:sz w:val="20"/>
                <w:szCs w:val="20"/>
              </w:rPr>
            </w:pPr>
            <w:r>
              <w:rPr>
                <w:rFonts w:ascii="宋体" w:hAnsi="宋体" w:cs="宋体" w:eastAsia="宋体" w:hint="default"/>
                <w:sz w:val="20"/>
                <w:szCs w:val="20"/>
              </w:rPr>
              <w:t>法院裁定终结</w:t>
            </w:r>
            <w:r>
              <w:rPr>
                <w:rFonts w:ascii="宋体" w:hAnsi="宋体" w:cs="宋体" w:eastAsia="宋体" w:hint="default"/>
                <w:w w:val="99"/>
                <w:sz w:val="20"/>
                <w:szCs w:val="20"/>
              </w:rPr>
              <w:t> </w:t>
            </w:r>
            <w:r>
              <w:rPr>
                <w:rFonts w:ascii="宋体" w:hAnsi="宋体" w:cs="宋体" w:eastAsia="宋体" w:hint="default"/>
                <w:sz w:val="20"/>
                <w:szCs w:val="20"/>
              </w:rPr>
              <w:t>执行</w:t>
            </w:r>
          </w:p>
        </w:tc>
        <w:tc>
          <w:tcPr>
            <w:tcW w:w="2079" w:type="dxa"/>
            <w:tcBorders>
              <w:top w:val="single" w:sz="8" w:space="0" w:color="2B2B2B"/>
              <w:left w:val="single" w:sz="6" w:space="0" w:color="2B2B2B"/>
              <w:bottom w:val="single" w:sz="8" w:space="0" w:color="2B2B2B"/>
              <w:right w:val="single" w:sz="6" w:space="0" w:color="2B2B2B"/>
            </w:tcBorders>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已通过内部审批手续</w:t>
            </w:r>
          </w:p>
        </w:tc>
        <w:tc>
          <w:tcPr>
            <w:tcW w:w="1042" w:type="dxa"/>
            <w:tcBorders>
              <w:top w:val="single" w:sz="8" w:space="0" w:color="2B2B2B"/>
              <w:left w:val="single" w:sz="6" w:space="0" w:color="2B2B2B"/>
              <w:bottom w:val="single" w:sz="8" w:space="0" w:color="2B2B2B"/>
              <w:right w:val="nil" w:sz="6" w:space="0" w:color="auto"/>
            </w:tcBorders>
          </w:tcPr>
          <w:p>
            <w:pPr>
              <w:pStyle w:val="TableParagraph"/>
              <w:spacing w:line="261" w:lineRule="exact"/>
              <w:ind w:left="415"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60" w:hRule="exact"/>
        </w:trPr>
        <w:tc>
          <w:tcPr>
            <w:tcW w:w="2943" w:type="dxa"/>
            <w:tcBorders>
              <w:top w:val="single" w:sz="8" w:space="0" w:color="2B2B2B"/>
              <w:left w:val="single" w:sz="6" w:space="0" w:color="2B2B2B"/>
              <w:bottom w:val="single" w:sz="8" w:space="0" w:color="2B2B2B"/>
              <w:right w:val="single" w:sz="6" w:space="0" w:color="2B2B2B"/>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天津市中天宏大纸业有限公司</w:t>
            </w:r>
          </w:p>
        </w:tc>
        <w:tc>
          <w:tcPr>
            <w:tcW w:w="1277" w:type="dxa"/>
            <w:tcBorders>
              <w:top w:val="single" w:sz="8" w:space="0" w:color="2B2B2B"/>
              <w:left w:val="single" w:sz="6" w:space="0" w:color="2B2B2B"/>
              <w:bottom w:val="single" w:sz="8" w:space="0" w:color="2B2B2B"/>
              <w:right w:val="single" w:sz="6" w:space="0" w:color="2B2B2B"/>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融资租赁款</w:t>
            </w:r>
          </w:p>
        </w:tc>
        <w:tc>
          <w:tcPr>
            <w:tcW w:w="1606" w:type="dxa"/>
            <w:tcBorders>
              <w:top w:val="single" w:sz="8" w:space="0" w:color="2B2B2B"/>
              <w:left w:val="single" w:sz="6" w:space="0" w:color="2B2B2B"/>
              <w:bottom w:val="single" w:sz="8" w:space="0" w:color="2B2B2B"/>
              <w:right w:val="single" w:sz="6" w:space="0" w:color="2B2B2B"/>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4,642,376.14</w:t>
            </w:r>
            <w:r>
              <w:rPr>
                <w:rFonts w:ascii="Times New Roman"/>
                <w:sz w:val="20"/>
              </w:rPr>
            </w:r>
          </w:p>
        </w:tc>
        <w:tc>
          <w:tcPr>
            <w:tcW w:w="1419" w:type="dxa"/>
            <w:tcBorders>
              <w:top w:val="single" w:sz="8" w:space="0" w:color="2B2B2B"/>
              <w:left w:val="single" w:sz="6" w:space="0" w:color="2B2B2B"/>
              <w:bottom w:val="single" w:sz="8" w:space="0" w:color="2B2B2B"/>
              <w:right w:val="single" w:sz="6" w:space="0" w:color="2B2B2B"/>
            </w:tcBorders>
          </w:tcPr>
          <w:p>
            <w:pPr>
              <w:pStyle w:val="TableParagraph"/>
              <w:spacing w:line="285" w:lineRule="auto"/>
              <w:ind w:left="501" w:right="102" w:hanging="399"/>
              <w:jc w:val="left"/>
              <w:rPr>
                <w:rFonts w:ascii="宋体" w:hAnsi="宋体" w:cs="宋体" w:eastAsia="宋体" w:hint="default"/>
                <w:sz w:val="20"/>
                <w:szCs w:val="20"/>
              </w:rPr>
            </w:pPr>
            <w:r>
              <w:rPr>
                <w:rFonts w:ascii="宋体" w:hAnsi="宋体" w:cs="宋体" w:eastAsia="宋体" w:hint="default"/>
                <w:sz w:val="20"/>
                <w:szCs w:val="20"/>
              </w:rPr>
              <w:t>法院裁定终结</w:t>
            </w:r>
            <w:r>
              <w:rPr>
                <w:rFonts w:ascii="宋体" w:hAnsi="宋体" w:cs="宋体" w:eastAsia="宋体" w:hint="default"/>
                <w:w w:val="99"/>
                <w:sz w:val="20"/>
                <w:szCs w:val="20"/>
              </w:rPr>
              <w:t> </w:t>
            </w:r>
            <w:r>
              <w:rPr>
                <w:rFonts w:ascii="宋体" w:hAnsi="宋体" w:cs="宋体" w:eastAsia="宋体" w:hint="default"/>
                <w:sz w:val="20"/>
                <w:szCs w:val="20"/>
              </w:rPr>
              <w:t>执行</w:t>
            </w:r>
          </w:p>
        </w:tc>
        <w:tc>
          <w:tcPr>
            <w:tcW w:w="2079" w:type="dxa"/>
            <w:tcBorders>
              <w:top w:val="single" w:sz="8" w:space="0" w:color="2B2B2B"/>
              <w:left w:val="single" w:sz="6" w:space="0" w:color="2B2B2B"/>
              <w:bottom w:val="single" w:sz="8" w:space="0" w:color="2B2B2B"/>
              <w:right w:val="single" w:sz="6" w:space="0" w:color="2B2B2B"/>
            </w:tcBorders>
          </w:tcPr>
          <w:p>
            <w:pPr>
              <w:pStyle w:val="TableParagraph"/>
              <w:spacing w:line="259" w:lineRule="exact"/>
              <w:ind w:left="1" w:right="0"/>
              <w:jc w:val="center"/>
              <w:rPr>
                <w:rFonts w:ascii="宋体" w:hAnsi="宋体" w:cs="宋体" w:eastAsia="宋体" w:hint="default"/>
                <w:sz w:val="20"/>
                <w:szCs w:val="20"/>
              </w:rPr>
            </w:pPr>
            <w:r>
              <w:rPr>
                <w:rFonts w:ascii="宋体" w:hAnsi="宋体" w:cs="宋体" w:eastAsia="宋体" w:hint="default"/>
                <w:sz w:val="20"/>
                <w:szCs w:val="20"/>
              </w:rPr>
              <w:t>已通过内部审批手续</w:t>
            </w:r>
          </w:p>
        </w:tc>
        <w:tc>
          <w:tcPr>
            <w:tcW w:w="1042" w:type="dxa"/>
            <w:tcBorders>
              <w:top w:val="single" w:sz="8" w:space="0" w:color="2B2B2B"/>
              <w:left w:val="single" w:sz="6" w:space="0" w:color="2B2B2B"/>
              <w:bottom w:val="single" w:sz="8" w:space="0" w:color="2B2B2B"/>
              <w:right w:val="nil" w:sz="6" w:space="0" w:color="auto"/>
            </w:tcBorders>
          </w:tcPr>
          <w:p>
            <w:pPr>
              <w:pStyle w:val="TableParagraph"/>
              <w:spacing w:line="259" w:lineRule="exact"/>
              <w:ind w:left="415"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pStyle w:val="BodyText"/>
        <w:spacing w:line="602" w:lineRule="auto" w:before="8"/>
        <w:ind w:left="513" w:right="4228"/>
        <w:jc w:val="left"/>
      </w:pPr>
      <w:r>
        <w:rPr/>
        <w:t>上述核销金额中包含一年内到期的非流动资产计提的坏账准备</w:t>
      </w:r>
      <w:r>
        <w:rPr>
          <w:rFonts w:ascii="Times New Roman" w:hAnsi="Times New Roman" w:cs="Times New Roman" w:eastAsia="Times New Roman" w:hint="default"/>
        </w:rPr>
        <w:t>7,780,152.50</w:t>
      </w:r>
      <w:r>
        <w:rPr/>
        <w:t>元。 长期应收款抵押情况详见本附注七、</w:t>
      </w:r>
      <w:r>
        <w:rPr>
          <w:rFonts w:ascii="Times New Roman" w:hAnsi="Times New Roman" w:cs="Times New Roman" w:eastAsia="Times New Roman" w:hint="default"/>
        </w:rPr>
        <w:t>21</w:t>
      </w:r>
      <w:r>
        <w:rPr/>
        <w:t>短期借款所述。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800"/>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贵联控股 国际有限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437,857,0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75.66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25,557,67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2,893,109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1,029,023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467,336,8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马尔巴贺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13,837,14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3,092,120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-5,820,77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11,108,49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800"/>
        <w:gridCol w:w="797"/>
      </w:tblGrid>
      <w:tr>
        <w:trPr>
          <w:trHeight w:val="129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长荣（天 津）精密 模具有限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3.27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4"/>
              <w:jc w:val="left"/>
              <w:rPr>
                <w:rFonts w:ascii="Times New Roman" w:hAnsi="Times New Roman" w:cs="Times New Roman" w:eastAsia="Times New Roman" w:hint="default"/>
                <w:sz w:val="18"/>
                <w:szCs w:val="18"/>
              </w:rPr>
            </w:pPr>
            <w:r>
              <w:rPr>
                <w:rFonts w:ascii="Times New Roman"/>
                <w:sz w:val="18"/>
              </w:rPr>
              <w:t>Heidelber ger Druckmas</w:t>
            </w:r>
            <w:r>
              <w:rPr>
                <w:rFonts w:ascii="Times New Roman"/>
                <w:w w:val="99"/>
                <w:sz w:val="18"/>
              </w:rPr>
              <w:t> </w:t>
            </w:r>
            <w:r>
              <w:rPr>
                <w:rFonts w:ascii="Times New Roman"/>
                <w:sz w:val="18"/>
              </w:rPr>
              <w:t>chinen</w:t>
            </w:r>
            <w:r>
              <w:rPr>
                <w:rFonts w:ascii="Times New Roman"/>
                <w:sz w:val="18"/>
              </w:rPr>
              <w:t> AG</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524,859,8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-11,791,7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23.72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-39,626,9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57.25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473,441,1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19.55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451,694,2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527,951,9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20.52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7,945,181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-36,733,8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1,029,023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951,886,4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5,928,158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451,694,2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527,951,9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20.52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7,945,181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-36,733,8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1,029,023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951,886,4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5,928,158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w:t>
      </w:r>
      <w:r>
        <w:rPr/>
        <w:t>、其他权益工具投资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唯捷创芯（天津）电子技术股份有限公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4,226,468.46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青岛华世洁环保科技有限公司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25,024,802.00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22,750,000.00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青岛中科华联新材料股份有限公司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5,713,677.73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4,114,386.91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天津鼎维固模架工程股份有限公司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44,010,000.00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78,974,948.19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41,864,386.72</w:t>
            </w:r>
          </w:p>
        </w:tc>
      </w:tr>
    </w:tbl>
    <w:p>
      <w:pPr>
        <w:pStyle w:val="BodyText"/>
        <w:spacing w:line="240" w:lineRule="auto" w:before="49"/>
        <w:ind w:right="0"/>
        <w:jc w:val="left"/>
      </w:pPr>
      <w:r>
        <w:rPr/>
        <w:t>分项披露本期非交易性权益工具投资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50"/>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0"/>
        <w:jc w:val="left"/>
      </w:pPr>
      <w:r>
        <w:rPr/>
        <w:t>其他说明：</w:t>
      </w:r>
    </w:p>
    <w:p>
      <w:pPr>
        <w:spacing w:line="240" w:lineRule="auto" w:before="5"/>
        <w:rPr>
          <w:rFonts w:ascii="宋体" w:hAnsi="宋体" w:cs="宋体" w:eastAsia="宋体" w:hint="default"/>
          <w:sz w:val="24"/>
          <w:szCs w:val="24"/>
        </w:rPr>
      </w:pPr>
    </w:p>
    <w:p>
      <w:pPr>
        <w:pStyle w:val="BodyText"/>
        <w:spacing w:line="240" w:lineRule="auto"/>
        <w:ind w:left="513" w:right="0"/>
        <w:jc w:val="left"/>
      </w:pPr>
      <w:r>
        <w:rPr/>
        <w:t>上述投资年末按照公允价值计量，其变动计入其他综合收益科目。</w:t>
      </w:r>
    </w:p>
    <w:p>
      <w:pPr>
        <w:spacing w:line="240" w:lineRule="auto" w:before="13"/>
        <w:rPr>
          <w:rFonts w:ascii="宋体" w:hAnsi="宋体" w:cs="宋体" w:eastAsia="宋体" w:hint="default"/>
          <w:sz w:val="23"/>
          <w:szCs w:val="23"/>
        </w:rPr>
      </w:pPr>
    </w:p>
    <w:p>
      <w:pPr>
        <w:pStyle w:val="BodyText"/>
        <w:spacing w:line="300" w:lineRule="auto"/>
        <w:ind w:right="0"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日，本公司第四届董事会第三十九次会议通过本公司之子公司天津长鑫印刷产业投资合伙企业（有限合伙）</w:t>
      </w:r>
      <w:r>
        <w:rPr/>
        <w:t> </w:t>
      </w:r>
      <w:r>
        <w:rPr>
          <w:spacing w:val="-2"/>
        </w:rPr>
        <w:t>拟对外投资的议案，</w:t>
      </w:r>
      <w:r>
        <w:rPr>
          <w:rFonts w:ascii="Times New Roman" w:hAnsi="Times New Roman" w:cs="Times New Roman" w:eastAsia="Times New Roman" w:hint="default"/>
          <w:spacing w:val="-2"/>
        </w:rPr>
        <w:t>10</w:t>
      </w:r>
      <w:r>
        <w:rPr>
          <w:spacing w:val="-2"/>
        </w:rPr>
        <w:t>月天津长鑫印刷产业投资合伙企业（有限合伙）对天津鼎维固模架工程股份有限公司进行投资，每股</w:t>
      </w:r>
      <w:r>
        <w:rPr>
          <w:spacing w:val="-63"/>
        </w:rPr>
        <w:t> </w:t>
      </w:r>
      <w:r>
        <w:rPr>
          <w:spacing w:val="-63"/>
        </w:rPr>
      </w:r>
      <w:r>
        <w:rPr/>
        <w:t>价格为</w:t>
      </w:r>
      <w:r>
        <w:rPr>
          <w:rFonts w:ascii="Times New Roman" w:hAnsi="Times New Roman" w:cs="Times New Roman" w:eastAsia="Times New Roman" w:hint="default"/>
        </w:rPr>
        <w:t>6.75</w:t>
      </w:r>
      <w:r>
        <w:rPr/>
        <w:t>元，股份数量为</w:t>
      </w:r>
      <w:r>
        <w:rPr>
          <w:rFonts w:ascii="Times New Roman" w:hAnsi="Times New Roman" w:cs="Times New Roman" w:eastAsia="Times New Roman" w:hint="default"/>
        </w:rPr>
        <w:t>652</w:t>
      </w:r>
      <w:r>
        <w:rPr/>
        <w:t>万股，投资金额为</w:t>
      </w:r>
      <w:r>
        <w:rPr>
          <w:rFonts w:ascii="Times New Roman" w:hAnsi="Times New Roman" w:cs="Times New Roman" w:eastAsia="Times New Roman" w:hint="default"/>
        </w:rPr>
        <w:t>4,401</w:t>
      </w:r>
      <w:r>
        <w:rPr/>
        <w:t>万元人民币。</w:t>
      </w:r>
    </w:p>
    <w:p>
      <w:pPr>
        <w:spacing w:line="240" w:lineRule="auto" w:before="4"/>
        <w:rPr>
          <w:rFonts w:ascii="宋体" w:hAnsi="宋体" w:cs="宋体" w:eastAsia="宋体" w:hint="default"/>
          <w:sz w:val="19"/>
          <w:szCs w:val="19"/>
        </w:rPr>
      </w:pPr>
    </w:p>
    <w:p>
      <w:pPr>
        <w:pStyle w:val="BodyText"/>
        <w:spacing w:line="300" w:lineRule="auto"/>
        <w:ind w:right="0" w:firstLine="360"/>
        <w:jc w:val="left"/>
      </w:pPr>
      <w:r>
        <w:rPr>
          <w:spacing w:val="-2"/>
        </w:rPr>
        <w:t>本科目年初余额与报表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日余额不一致，主要是由于本集团于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日起执行新金融工具准则形成，详</w:t>
      </w:r>
      <w:r>
        <w:rPr/>
        <w:t> 见本附注五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0"/>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35,153,752.21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7,719,033.72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42,872,785.93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167,369,853.09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53,244,949.06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220,614,802.15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）在建工程</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无形资产</w:t>
            </w:r>
            <w:r>
              <w:rPr>
                <w:rFonts w:ascii="宋体" w:hAnsi="宋体" w:cs="宋体" w:eastAsia="宋体" w:hint="default"/>
                <w:spacing w:val="-79"/>
                <w:sz w:val="18"/>
                <w:szCs w:val="18"/>
              </w:rPr>
              <w:t> </w:t>
            </w:r>
            <w:r>
              <w:rPr>
                <w:rFonts w:ascii="宋体" w:hAnsi="宋体" w:cs="宋体" w:eastAsia="宋体" w:hint="default"/>
                <w:sz w:val="18"/>
                <w:szCs w:val="18"/>
              </w:rPr>
              <w:t>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167,369,853.09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53,244,949.06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220,614,802.15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202,523,605.30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60,963,982.78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263,487,588.08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18,044,008.27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1,998,507.73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20,042,516.00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4,682,890.75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2,817,282.12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7,500,172.87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4,682,890.75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598,742.63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5,281,633.38</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）在建工程</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无形资产</w:t>
            </w:r>
            <w:r>
              <w:rPr>
                <w:rFonts w:ascii="宋体" w:hAnsi="宋体" w:cs="宋体" w:eastAsia="宋体" w:hint="default"/>
                <w:spacing w:val="-79"/>
                <w:sz w:val="18"/>
                <w:szCs w:val="18"/>
              </w:rPr>
              <w:t> </w:t>
            </w:r>
            <w:r>
              <w:rPr>
                <w:rFonts w:ascii="宋体" w:hAnsi="宋体" w:cs="宋体" w:eastAsia="宋体" w:hint="default"/>
                <w:sz w:val="18"/>
                <w:szCs w:val="18"/>
              </w:rPr>
              <w:t>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2,218,539.49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2,218,539.49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22,726,899.02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4,815,789.85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27,542,688.87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179,796,706.28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56,148,192.93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235,944,899.21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17,109,743.94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5,720,525.99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22,830,269.93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4"/>
          <w:szCs w:val="24"/>
        </w:rPr>
      </w:pPr>
    </w:p>
    <w:p>
      <w:pPr>
        <w:pStyle w:val="BodyText"/>
        <w:spacing w:line="297" w:lineRule="auto"/>
        <w:ind w:right="1213" w:firstLine="360"/>
        <w:jc w:val="left"/>
      </w:pPr>
      <w:r>
        <w:rPr/>
        <w:t>本年新增的投资性房地产为本公司之子公司天津长荣控股有限公司将位于北辰区高端装备制造产业园永合道</w:t>
      </w:r>
      <w:r>
        <w:rPr>
          <w:rFonts w:ascii="Times New Roman" w:hAnsi="Times New Roman" w:cs="Times New Roman" w:eastAsia="Times New Roman" w:hint="default"/>
        </w:rPr>
        <w:t>32</w:t>
      </w:r>
      <w:r>
        <w:rPr/>
        <w:t>号的绿 色智能印刷及包装材料生产基地建设项目所在厂房进行出租。</w:t>
      </w:r>
    </w:p>
    <w:p>
      <w:pPr>
        <w:pStyle w:val="BodyText"/>
        <w:spacing w:line="240" w:lineRule="auto" w:before="33"/>
        <w:ind w:left="441" w:right="0"/>
        <w:jc w:val="left"/>
      </w:pPr>
      <w:r>
        <w:rPr/>
        <w:t>投资性房地产抵押情况详见本附注七、</w:t>
      </w:r>
      <w:r>
        <w:rPr>
          <w:rFonts w:ascii="Times New Roman" w:hAnsi="Times New Roman" w:cs="Times New Roman" w:eastAsia="Times New Roman" w:hint="default"/>
        </w:rPr>
        <w:t>30</w:t>
      </w:r>
      <w:r>
        <w:rPr/>
        <w:t>长期借款所述。</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717,584,502.02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584,513,297.66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717,584,502.02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584,513,297.66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5"/>
        <w:gridCol w:w="1198"/>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砂箱</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74.546997pt;margin-top:72.475983pt;width:101.55pt;height:19.6pt;mso-position-horizontal-relative:page;mso-position-vertical-relative:page;z-index:-1580104" type="#_x0000_t202" filled="false" stroked="false">
            <v:textbox inset="0,0,0,0">
              <w:txbxContent>
                <w:p>
                  <w:pPr>
                    <w:pStyle w:val="BodyText"/>
                    <w:spacing w:line="240" w:lineRule="auto" w:before="49"/>
                    <w:ind w:left="0" w:right="0"/>
                    <w:jc w:val="left"/>
                  </w:pPr>
                  <w:r>
                    <w:rPr/>
                    <w:t>账面原值：</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5"/>
        <w:gridCol w:w="1198"/>
      </w:tblGrid>
      <w:tr>
        <w:trPr>
          <w:trHeight w:val="401" w:hRule="exact"/>
        </w:trPr>
        <w:tc>
          <w:tcPr>
            <w:tcW w:w="119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198" w:type="dxa"/>
            <w:tcBorders>
              <w:top w:val="single" w:sz="4" w:space="0" w:color="000000"/>
              <w:left w:val="single" w:sz="13" w:space="0" w:color="FFFFFF"/>
              <w:bottom w:val="single" w:sz="4" w:space="0" w:color="000000"/>
              <w:right w:val="single" w:sz="13" w:space="0" w:color="FFFFFF"/>
            </w:tcBorders>
          </w:tcPr>
          <w:p>
            <w:pPr/>
          </w:p>
        </w:tc>
        <w:tc>
          <w:tcPr>
            <w:tcW w:w="1195" w:type="dxa"/>
            <w:tcBorders>
              <w:top w:val="single" w:sz="4" w:space="0" w:color="000000"/>
              <w:left w:val="single" w:sz="13" w:space="0" w:color="FF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436,981,453.22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441,280,945.48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23,601,176.43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20,728,774.24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32,340,460.46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954,932,809.83</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62,199,405.31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158,262,933.46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21,104,169.58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1,599,192.85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2,732,299.41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4,614,784.51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250,512,785.12</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1,635,091.32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13,612,350.83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1,599,192.85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1,483,109.40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861,119.58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19,190,863.98</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60,437,568.31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144,735,353.18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1,167,812.42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3,664,966.28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210,005,700.19</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87,682.07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87,682.07</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）汇率变动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126,745.68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-84,770.55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88,698.65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124,369.30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21,104,169.58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21,104,169.58</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33,430,408.70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1,351,680.22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142,939.88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269,776.73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35,194,805.53</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9,561,611.80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1,351,680.22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17,893.59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269,776.73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11,200,962.34</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）合并范围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2,764,627.32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125,046.29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2,889,673.61</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21,104,169.58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21,104,169.58</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499,180,858.53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566,113,470.24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21,104,169.58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23,848,689.06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23,318,133.77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36,685,468.24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1,170,250,789.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94,841,419.39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222,834,041.63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14,643,295.49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13,504,146.38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23,886,174.42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369,709,077.31</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20,231,006.02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49,742,844.25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1,371,771.03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2,953,680.79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1,303,215.21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1,768,806.31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77,371,323.61</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20,191,117.74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49,761,103.15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633,125.09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2,953,680.79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1,287,902.84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1,768,806.31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76,595,735.92</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19,400.46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19,400.46</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）汇率变动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39,888.28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-18,258.90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-4,088.09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17,541.29</w:t>
            </w: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738,645.94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738,645.94</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6,722,641.36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1,301,384.28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39,784.73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191,854.65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8,255,665.02</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5,768,591.27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1,301,384.28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16,104.23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191,854.65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7,277,934.43</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）合并范围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215,404.15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23,680.50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239,084.65</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738,645.94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738,645.94</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115,072,425.41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265,854,244.52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1,371,771.02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16,295,592.00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14,767,576.86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25,463,126.08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438,824,735.90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5"/>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394,419.05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154,456.24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105,980.09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55,579.48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710,434.86</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9,417,677.18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651,170.49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3,020,478.18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13,272,475.85</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141,359.21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141,359.21</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9,670,737.02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337,606.24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757,150.58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3,076,057.66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13,841,551.50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384,108,433.12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290,588,488.70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19,732,398.56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7,215,490.82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7,793,406.33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8,146,284.50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717,584,502.02</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342,140,033.83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8,803,424.70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7,118,647.77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8,398,706.56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584,513,297.66</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16,531,924.25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静海厂房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20,156,947.33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二期项目结束后统一办理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北瀛厂房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56,641,465.96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0"/>
        <w:jc w:val="left"/>
      </w:pPr>
      <w:r>
        <w:rPr/>
        <w:t>其他说明</w:t>
      </w:r>
    </w:p>
    <w:p>
      <w:pPr>
        <w:pStyle w:val="BodyText"/>
        <w:spacing w:line="300" w:lineRule="auto" w:before="115"/>
        <w:ind w:left="441" w:right="0"/>
        <w:jc w:val="left"/>
      </w:pPr>
      <w:r>
        <w:rPr/>
        <w:t>固定资产抵押情况详见本附注六、</w:t>
      </w:r>
      <w:r>
        <w:rPr>
          <w:rFonts w:ascii="Times New Roman" w:hAnsi="Times New Roman" w:cs="Times New Roman" w:eastAsia="Times New Roman" w:hint="default"/>
        </w:rPr>
        <w:t>30</w:t>
      </w:r>
      <w:r>
        <w:rPr/>
        <w:t>长期借款所述。 </w:t>
      </w:r>
      <w:r>
        <w:rPr>
          <w:spacing w:val="-1"/>
        </w:rPr>
        <w:t>由于公司的子公司深圳市力群印务有限公司将于</w:t>
      </w:r>
      <w:r>
        <w:rPr>
          <w:rFonts w:ascii="Times New Roman" w:hAnsi="Times New Roman" w:cs="Times New Roman" w:eastAsia="Times New Roman" w:hint="default"/>
          <w:spacing w:val="-1"/>
        </w:rPr>
        <w:t>2020</w:t>
      </w:r>
      <w:r>
        <w:rPr>
          <w:spacing w:val="-1"/>
        </w:rPr>
        <w:t>年搬迁至天津，部分设备将被终止使用或者提前处置，本集团按照</w:t>
      </w:r>
    </w:p>
    <w:p>
      <w:pPr>
        <w:pStyle w:val="BodyText"/>
        <w:spacing w:line="240" w:lineRule="auto" w:before="13"/>
        <w:ind w:right="0"/>
        <w:jc w:val="left"/>
      </w:pPr>
      <w:r>
        <w:rPr/>
        <w:t>资产的公允价值减去处置费用后的净额与账面净值的差额，计提了固定资产减值准备</w:t>
      </w:r>
      <w:r>
        <w:rPr>
          <w:rFonts w:ascii="Times New Roman" w:hAnsi="Times New Roman" w:cs="Times New Roman" w:eastAsia="Times New Roman" w:hint="default"/>
        </w:rPr>
        <w:t>1,327</w:t>
      </w:r>
      <w:r>
        <w:rPr/>
        <w:t>万元。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365,454,164.20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310,266,602.71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365,454,164.20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310,266,602.71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绿色智能印刷及 包装材料生产基 地建设项目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1,730,284.09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1,730,284.09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68,305,057.98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68,305,057.98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智能化印刷设备 研发项目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40,409,247.98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40,409,247.98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49,441,339.14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49,441,339.14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智能化印刷设备 生产线建设项目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267,402,355.10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267,402,355.10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76,072,824.03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76,072,824.03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再生资源机械配 件制造项目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54,595,356.69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54,595,356.69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61,668,527.77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61,668,527.77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1,316,920.34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1,316,920.34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54,677,193.97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54,677,193.97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101,659.82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101,659.82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365,454,164.20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365,454,164.20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310,266,602.71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310,266,602.71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5"/>
        <w:gridCol w:w="737"/>
        <w:gridCol w:w="737"/>
        <w:gridCol w:w="735"/>
        <w:gridCol w:w="737"/>
        <w:gridCol w:w="737"/>
        <w:gridCol w:w="735"/>
        <w:gridCol w:w="737"/>
        <w:gridCol w:w="737"/>
        <w:gridCol w:w="735"/>
        <w:gridCol w:w="737"/>
      </w:tblGrid>
      <w:tr>
        <w:trPr>
          <w:trHeight w:val="714"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1"/>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89"/>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1"/>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22" w:hanging="70"/>
              <w:jc w:val="left"/>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89"/>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67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91"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智能化 印刷设 备研发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155,000,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49,441,3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3,223,72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12,255,8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18.83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40,409,2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智能化 印刷设 备生产 线建设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76,072,8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191,329,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531.07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267,402,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355.10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2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绿色智 能印刷 及包装 材料生 产基地 建设项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68,305,0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100,795,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079.20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167,369,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1,730,28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再生资 源机械 配件制 造项目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61,668,5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90,337,0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97,410,1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74.08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54,595,3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885,000,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255,487,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748.92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385,685,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340.94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109,665,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992.91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167,369,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364,137,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243.86</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60" w:lineRule="auto" w:before="49"/>
        <w:ind w:right="5713"/>
        <w:jc w:val="left"/>
      </w:pPr>
      <w:r>
        <w:rPr/>
        <w:t>其他说明 本集团本年末在建工程无减值迹象，未计提在建工程减值准备。</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264,774,157.03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127,189,729.16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44,070,837.76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35,823,529.41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471,858,253.36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946,167.95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713,219.64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1,652,569.50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36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952,937.04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735,122.82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1,688,059.86</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-6,818.09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-35,490.36</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53,244,949.06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45,448,989.16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98,693,938.22</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45,448,989.16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45,448,989.16</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转入投资性房地</w:t>
            </w:r>
            <w:r>
              <w:rPr>
                <w:rFonts w:ascii="宋体" w:hAnsi="宋体" w:cs="宋体" w:eastAsia="宋体" w:hint="default"/>
                <w:w w:val="99"/>
                <w:sz w:val="18"/>
                <w:szCs w:val="18"/>
              </w:rPr>
              <w:t> </w:t>
            </w:r>
            <w:r>
              <w:rPr>
                <w:rFonts w:ascii="宋体" w:hAnsi="宋体" w:cs="宋体" w:eastAsia="宋体" w:hint="default"/>
                <w:sz w:val="18"/>
                <w:szCs w:val="18"/>
              </w:rPr>
              <w:t>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53,244,949.06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53,244,949.06</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211,522,389.88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81,740,740.00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45,017,005.71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36,536,749.05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374,816,884.64</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20,778,618.92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49,070,619.42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3,612,040.73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10,976,929.43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84,438,208.50</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4,881,236.31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6,680,037.86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5,314,967.88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8,631,260.68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25,507,502.73</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4,881,236.31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6,680,037.86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5,317,517.40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8,635,822.72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25,514,614.29</w:t>
            </w:r>
          </w:p>
        </w:tc>
      </w:tr>
      <w:tr>
        <w:trPr>
          <w:trHeight w:val="40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-7,111.56</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2,218,539.49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9,468,539.50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11,687,078.99</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9,468,539.50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9,468,539.50</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w:t>
            </w:r>
            <w:r>
              <w:rPr>
                <w:rFonts w:ascii="宋体" w:hAnsi="宋体" w:cs="宋体" w:eastAsia="宋体" w:hint="default"/>
                <w:w w:val="99"/>
                <w:sz w:val="18"/>
                <w:szCs w:val="18"/>
              </w:rPr>
              <w:t> </w:t>
            </w:r>
            <w:r>
              <w:rPr>
                <w:rFonts w:ascii="宋体" w:hAnsi="宋体" w:cs="宋体" w:eastAsia="宋体" w:hint="default"/>
                <w:sz w:val="18"/>
                <w:szCs w:val="18"/>
              </w:rPr>
              <w:t>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2,218,539.49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2,218,539.49</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23,441,315.74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46,282,117.78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8,927,008.61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19,608,190.11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98,258,632.24</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4,109,282.43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4,109,282.43</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4,109,282.43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4,109,282.43</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188,081,074.14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31,349,339.79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36,089,997.10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16,928,558.94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272,448,969.97</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243,995,538.11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78,119,109.74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40,458,797.03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24,846,599.98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387,420,044.86</w:t>
            </w:r>
          </w:p>
        </w:tc>
      </w:tr>
    </w:tbl>
    <w:p>
      <w:pPr>
        <w:pStyle w:val="BodyText"/>
        <w:spacing w:line="240" w:lineRule="auto" w:before="49"/>
        <w:ind w:right="0"/>
        <w:jc w:val="left"/>
      </w:pPr>
      <w:r>
        <w:rPr/>
        <w:t>本期末通过公司内部研发形成的无形资产占无形资产余额的比例。</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613"/>
        <w:jc w:val="left"/>
      </w:pPr>
      <w:r>
        <w:rPr/>
        <w:t>其他说明： 无形资产抵押情况详见本附注六、</w:t>
      </w:r>
      <w:r>
        <w:rPr>
          <w:rFonts w:ascii="Times New Roman" w:hAnsi="Times New Roman" w:cs="Times New Roman" w:eastAsia="Times New Roman" w:hint="default"/>
        </w:rPr>
        <w:t>30</w:t>
      </w:r>
      <w:r>
        <w:rPr/>
        <w:t>长期借款所述。</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4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2,397,458.85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2,397,458.85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10,403,399.89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10,403,399.89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52"/>
              <w:jc w:val="left"/>
              <w:rPr>
                <w:rFonts w:ascii="宋体" w:hAnsi="宋体" w:cs="宋体" w:eastAsia="宋体" w:hint="default"/>
                <w:sz w:val="18"/>
                <w:szCs w:val="18"/>
              </w:rPr>
            </w:pPr>
            <w:r>
              <w:rPr>
                <w:rFonts w:ascii="宋体" w:hAnsi="宋体" w:cs="宋体" w:eastAsia="宋体" w:hint="default"/>
                <w:sz w:val="18"/>
                <w:szCs w:val="18"/>
              </w:rPr>
              <w:t>鸿华视像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705" w:lineRule="exact"/>
              <w:ind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67.95pt;height:35.3pt;mso-position-horizontal-relative:char;mso-position-vertical-relative:line" coordorigin="0,0" coordsize="1359,706">
                  <v:group style="position:absolute;left:0;top:0;width:1359;height:706" coordorigin="0,0" coordsize="1359,706">
                    <v:shape style="position:absolute;left:0;top:0;width:1359;height:706" coordorigin="0,0" coordsize="1359,706" path="m0,706l1359,706,1359,0,0,0,0,706xe" filled="true" fillcolor="#ffffff" stroked="false">
                      <v:path arrowok="t"/>
                      <v:fill type="solid"/>
                    </v:shape>
                  </v:group>
                  <v:group style="position:absolute;left:24;top:156;width:1311;height:394" coordorigin="24,156" coordsize="1311,394">
                    <v:shape style="position:absolute;left:24;top:156;width:1311;height:394" coordorigin="24,156" coordsize="1311,394" path="m24,550l1335,550,1335,156,24,156,24,550xe" filled="true" fillcolor="#ffffff" stroked="false">
                      <v:path arrowok="t"/>
                      <v:fill type="solid"/>
                    </v:shape>
                  </v:group>
                </v:group>
              </w:pict>
            </w:r>
            <w:r>
              <w:rPr>
                <w:rFonts w:ascii="宋体" w:hAnsi="宋体" w:cs="宋体" w:eastAsia="宋体" w:hint="default"/>
                <w:position w:val="-13"/>
                <w:sz w:val="20"/>
                <w:szCs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7,766,121.94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7,766,121.94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672,011,004.60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7,766,121.94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679,777,126.54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pict>
          <v:shape style="position:absolute;margin-left:92.187004pt;margin-top:-68.364998pt;width:101.1pt;height:35.3pt;mso-position-horizontal-relative:page;mso-position-vertical-relative:paragraph;z-index:-1580056" type="#_x0000_t202" filled="false" stroked="false">
            <v:textbox inset="0,0,0,0">
              <w:txbxContent>
                <w:p>
                  <w:pPr>
                    <w:pStyle w:val="BodyText"/>
                    <w:spacing w:line="240" w:lineRule="auto" w:before="49"/>
                    <w:ind w:left="0" w:right="0"/>
                    <w:jc w:val="left"/>
                  </w:pPr>
                  <w:r>
                    <w:rPr/>
                    <w:t>（天津）</w:t>
                  </w:r>
                </w:p>
              </w:txbxContent>
            </v:textbox>
            <w10:wrap type="none"/>
          </v:shape>
        </w:pict>
      </w: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8" w:right="48" w:hanging="540"/>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659,210,145.86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2,397,458.85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2,397,458.85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661,607,604.71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661,607,604.71</w:t>
            </w:r>
          </w:p>
        </w:tc>
      </w:tr>
    </w:tbl>
    <w:p>
      <w:pPr>
        <w:pStyle w:val="BodyText"/>
        <w:spacing w:line="338" w:lineRule="auto" w:before="49"/>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240" w:lineRule="auto" w:before="122"/>
        <w:ind w:left="513" w:right="0"/>
        <w:jc w:val="left"/>
      </w:pPr>
      <w:r>
        <w:rPr>
          <w:rFonts w:ascii="Times New Roman" w:hAnsi="Times New Roman" w:cs="Times New Roman" w:eastAsia="Times New Roman" w:hint="default"/>
        </w:rPr>
        <w:t>1</w:t>
      </w:r>
      <w:r>
        <w:rPr/>
        <w:t>）重要假设及依据</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spacing w:val="-4"/>
        </w:rPr>
        <w:t>一般性假设：①公司在经营中所需遵循的国家和地方的现行法律、法规、制度及社会政治和经济政策与现时无重大变化；</w:t>
      </w:r>
    </w:p>
    <w:p>
      <w:pPr>
        <w:pStyle w:val="BodyText"/>
        <w:spacing w:line="316" w:lineRule="auto" w:before="76"/>
        <w:ind w:right="0"/>
        <w:jc w:val="left"/>
      </w:pPr>
      <w:r>
        <w:rPr>
          <w:spacing w:val="-2"/>
        </w:rPr>
        <w:t>②资公司将保持持续经营，并在经营方式上与现时保持一致；③所在地现行的税赋基准及税率，银行信贷利率以及其他政策</w:t>
      </w:r>
      <w:r>
        <w:rPr>
          <w:spacing w:val="-62"/>
        </w:rPr>
        <w:t> </w:t>
      </w:r>
      <w:r>
        <w:rPr>
          <w:spacing w:val="-62"/>
        </w:rPr>
      </w:r>
      <w:r>
        <w:rPr/>
        <w:t>性收费等不发生重大变化；④无其他人力不可抗拒及不可预见因素造成的重大不利影响。</w:t>
      </w:r>
    </w:p>
    <w:p>
      <w:pPr>
        <w:pStyle w:val="BodyText"/>
        <w:spacing w:line="314" w:lineRule="auto" w:before="139"/>
        <w:ind w:right="1033" w:firstLine="360"/>
        <w:jc w:val="left"/>
      </w:pPr>
      <w:r>
        <w:rPr/>
        <w:t>针对性假设：①深圳市力群印务有限公司、上海伯奈尔印刷包装机械有限公司执行国家高新技术企业所得税优惠政策， 企业所得税是按照应纳税所得额依税率</w:t>
      </w:r>
      <w:r>
        <w:rPr>
          <w:rFonts w:ascii="Times New Roman" w:hAnsi="Times New Roman" w:cs="Times New Roman" w:eastAsia="Times New Roman" w:hint="default"/>
        </w:rPr>
        <w:t>15%</w:t>
      </w:r>
      <w:r>
        <w:rPr/>
        <w:t>计算；②假设资产组经营者各年间的技术队伍及其高级管理人员保持相对稳定， </w:t>
      </w:r>
      <w:r>
        <w:rPr>
          <w:spacing w:val="-2"/>
        </w:rPr>
        <w:t>不会发生重大的核心专业人员流失问题；③公司各经营主体现有和未来经营者是负责的，且公司管理层能稳步推进公司的发</w:t>
      </w:r>
      <w:r>
        <w:rPr>
          <w:spacing w:val="-63"/>
        </w:rPr>
        <w:t> </w:t>
      </w:r>
      <w:r>
        <w:rPr>
          <w:spacing w:val="-63"/>
        </w:rPr>
      </w:r>
      <w:r>
        <w:rPr>
          <w:spacing w:val="-2"/>
        </w:rPr>
        <w:t>展计划，保持良好的经营态势；④公司未来经营者遵守国家相关法律和法规，不会出现影响公司发展和收益实现的重大违规</w:t>
      </w:r>
      <w:r>
        <w:rPr>
          <w:spacing w:val="-62"/>
        </w:rPr>
        <w:t> </w:t>
      </w:r>
      <w:r>
        <w:rPr>
          <w:spacing w:val="-62"/>
        </w:rPr>
      </w:r>
      <w:r>
        <w:rPr>
          <w:spacing w:val="-2"/>
        </w:rPr>
        <w:t>事项；⑤公司提供的历年财务资料所采用的会计政策和进行收益预测时所采用的会计政策与会计核算方法在重要方面基本一</w:t>
      </w:r>
      <w:r>
        <w:rPr>
          <w:spacing w:val="-64"/>
        </w:rPr>
        <w:t> </w:t>
      </w:r>
      <w:r>
        <w:rPr>
          <w:spacing w:val="-64"/>
        </w:rPr>
      </w:r>
      <w:r>
        <w:rPr/>
        <w:t>致；⑥假设深圳市力群印务有限公司在</w:t>
      </w:r>
      <w:r>
        <w:rPr>
          <w:rFonts w:ascii="Times New Roman" w:hAnsi="Times New Roman" w:cs="Times New Roman" w:eastAsia="Times New Roman" w:hint="default"/>
        </w:rPr>
        <w:t>2020</w:t>
      </w:r>
      <w:r>
        <w:rPr/>
        <w:t>年完成整体搬迁，继续生产经营。</w:t>
      </w:r>
    </w:p>
    <w:p>
      <w:pPr>
        <w:pStyle w:val="BodyText"/>
        <w:spacing w:line="240" w:lineRule="auto" w:before="121"/>
        <w:ind w:left="513" w:right="0"/>
        <w:jc w:val="left"/>
      </w:pPr>
      <w:r>
        <w:rPr>
          <w:rFonts w:ascii="Times New Roman" w:hAnsi="Times New Roman" w:cs="Times New Roman" w:eastAsia="Times New Roman" w:hint="default"/>
        </w:rPr>
        <w:t>2</w:t>
      </w:r>
      <w:r>
        <w:rPr/>
        <w:t>）主要商誉资产组关键参数</w:t>
      </w:r>
    </w:p>
    <w:p>
      <w:pPr>
        <w:spacing w:line="240" w:lineRule="auto" w:before="13"/>
        <w:rPr>
          <w:rFonts w:ascii="宋体" w:hAnsi="宋体" w:cs="宋体" w:eastAsia="宋体" w:hint="default"/>
          <w:sz w:val="13"/>
          <w:szCs w:val="13"/>
        </w:rPr>
      </w:pPr>
    </w:p>
    <w:p>
      <w:pPr>
        <w:pStyle w:val="BodyText"/>
        <w:spacing w:line="316" w:lineRule="auto"/>
        <w:ind w:right="0" w:firstLine="360"/>
        <w:jc w:val="left"/>
      </w:pPr>
      <w:r>
        <w:rPr>
          <w:spacing w:val="-2"/>
        </w:rPr>
        <w:t>根据管理层批准的五年期财务预算，采用现金流量预测法对资产组和资产组组合的可收回金额进行评估，对超过预测期</w:t>
      </w:r>
      <w:r>
        <w:rPr/>
        <w:t> </w:t>
      </w:r>
      <w:r>
        <w:rPr>
          <w:spacing w:val="-4"/>
        </w:rPr>
        <w:t>的现金流量均按照零增长率为基础计算。减值测试中采用的其他关键假设包括：各业务类型增长率、毛利率及其他相关费用，</w:t>
      </w:r>
      <w:r>
        <w:rPr>
          <w:spacing w:val="-44"/>
        </w:rPr>
        <w:t> </w:t>
      </w:r>
      <w:r>
        <w:rPr>
          <w:spacing w:val="-44"/>
        </w:rPr>
      </w:r>
      <w:r>
        <w:rPr/>
        <w:t>管理层根据历史经验及对市场发展的预测确定相关关键假设。本年主要商誉资产组的预测期增长率及折现率情况如下：</w:t>
      </w:r>
    </w:p>
    <w:p>
      <w:pPr>
        <w:pStyle w:val="BodyText"/>
        <w:spacing w:line="300" w:lineRule="auto" w:before="139"/>
        <w:ind w:right="1132" w:firstLine="360"/>
        <w:jc w:val="both"/>
      </w:pPr>
      <w:r>
        <w:rPr>
          <w:spacing w:val="-2"/>
        </w:rPr>
        <w:t>深圳市力群印务有限公司：</w:t>
      </w:r>
      <w:r>
        <w:rPr>
          <w:rFonts w:ascii="Times New Roman" w:hAnsi="Times New Roman" w:cs="Times New Roman" w:eastAsia="Times New Roman" w:hint="default"/>
          <w:spacing w:val="-2"/>
        </w:rPr>
        <w:t>2019</w:t>
      </w:r>
      <w:r>
        <w:rPr>
          <w:spacing w:val="-2"/>
        </w:rPr>
        <w:t>年减值测试有关折现率的选取，选取税前折现率，税前折现率通过税后折现率换算，税</w:t>
      </w:r>
      <w:r>
        <w:rPr/>
        <w:t> </w:t>
      </w:r>
      <w:r>
        <w:rPr>
          <w:spacing w:val="4"/>
        </w:rPr>
        <w:t>后折现率的选取，采用了加权平均资本成本估价模型</w:t>
      </w:r>
      <w:r>
        <w:rPr>
          <w:rFonts w:ascii="Times New Roman" w:hAnsi="Times New Roman" w:cs="Times New Roman" w:eastAsia="Times New Roman" w:hint="default"/>
          <w:spacing w:val="4"/>
        </w:rPr>
        <w:t>(“WACC”)</w:t>
      </w:r>
      <w:r>
        <w:rPr>
          <w:spacing w:val="4"/>
        </w:rPr>
        <w:t>。</w:t>
      </w:r>
      <w:r>
        <w:rPr>
          <w:spacing w:val="-1"/>
        </w:rPr>
        <w:t> </w:t>
      </w:r>
      <w:r>
        <w:rPr>
          <w:spacing w:val="5"/>
        </w:rPr>
        <w:t>本次商誉减值测试的评估折现率根据市场情况确定为</w:t>
      </w:r>
      <w:r>
        <w:rPr>
          <w:w w:val="99"/>
        </w:rPr>
        <w:t> </w:t>
      </w:r>
      <w:r>
        <w:rPr>
          <w:rFonts w:ascii="Times New Roman" w:hAnsi="Times New Roman" w:cs="Times New Roman" w:eastAsia="Times New Roman" w:hint="default"/>
        </w:rPr>
        <w:t>11.80%</w:t>
      </w:r>
      <w:r>
        <w:rPr/>
        <w:t>。通过搜集深圳市力群印务有限公司现有业务的执行情况、新增合同及实施计划、潜在业务信息等资料，并结合其</w:t>
      </w:r>
      <w:r>
        <w:rPr>
          <w:spacing w:val="-22"/>
        </w:rPr>
        <w:t> </w:t>
      </w:r>
      <w:r>
        <w:rPr>
          <w:spacing w:val="-22"/>
        </w:rPr>
      </w:r>
      <w:r>
        <w:rPr/>
        <w:t>业务的预测情况，</w:t>
      </w:r>
      <w:r>
        <w:rPr>
          <w:rFonts w:ascii="Times New Roman" w:hAnsi="Times New Roman" w:cs="Times New Roman" w:eastAsia="Times New Roman" w:hint="default"/>
        </w:rPr>
        <w:t>2020</w:t>
      </w:r>
      <w:r>
        <w:rPr/>
        <w:t>年至</w:t>
      </w:r>
      <w:r>
        <w:rPr>
          <w:rFonts w:ascii="Times New Roman" w:hAnsi="Times New Roman" w:cs="Times New Roman" w:eastAsia="Times New Roman" w:hint="default"/>
        </w:rPr>
        <w:t>2024</w:t>
      </w:r>
      <w:r>
        <w:rPr/>
        <w:t>年之间销售收入增长率分别为</w:t>
      </w:r>
      <w:r>
        <w:rPr>
          <w:rFonts w:ascii="Times New Roman" w:hAnsi="Times New Roman" w:cs="Times New Roman" w:eastAsia="Times New Roman" w:hint="default"/>
        </w:rPr>
        <w:t>-77.49%</w:t>
      </w:r>
      <w:r>
        <w:rPr/>
        <w:t>、</w:t>
      </w:r>
      <w:r>
        <w:rPr>
          <w:rFonts w:ascii="Times New Roman" w:hAnsi="Times New Roman" w:cs="Times New Roman" w:eastAsia="Times New Roman" w:hint="default"/>
        </w:rPr>
        <w:t>228.65%</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3%</w:t>
      </w:r>
      <w:r>
        <w:rPr/>
        <w:t>。</w:t>
      </w:r>
    </w:p>
    <w:p>
      <w:pPr>
        <w:pStyle w:val="BodyText"/>
        <w:spacing w:line="300" w:lineRule="auto" w:before="133"/>
        <w:ind w:right="1129" w:firstLine="360"/>
        <w:jc w:val="both"/>
      </w:pPr>
      <w:r>
        <w:rPr>
          <w:spacing w:val="-2"/>
        </w:rPr>
        <w:t>北京北瀛铸造有限责任公司</w:t>
      </w:r>
      <w:r>
        <w:rPr>
          <w:rFonts w:ascii="Times New Roman" w:hAnsi="Times New Roman" w:cs="Times New Roman" w:eastAsia="Times New Roman" w:hint="default"/>
          <w:spacing w:val="-2"/>
        </w:rPr>
        <w:t>2019</w:t>
      </w:r>
      <w:r>
        <w:rPr>
          <w:spacing w:val="-2"/>
        </w:rPr>
        <w:t>年减值测试有关折现率的选取，选取税前折现率，税前折现率通过税后折现率换算，税</w:t>
      </w:r>
      <w:r>
        <w:rPr/>
        <w:t> </w:t>
      </w:r>
      <w:r>
        <w:rPr>
          <w:spacing w:val="4"/>
        </w:rPr>
        <w:t>后折现率的选取，采用了加权平均资本成本估价模型</w:t>
      </w:r>
      <w:r>
        <w:rPr>
          <w:rFonts w:ascii="Times New Roman" w:hAnsi="Times New Roman" w:cs="Times New Roman" w:eastAsia="Times New Roman" w:hint="default"/>
          <w:spacing w:val="4"/>
        </w:rPr>
        <w:t>(“WACC”)</w:t>
      </w:r>
      <w:r>
        <w:rPr>
          <w:spacing w:val="4"/>
        </w:rPr>
        <w:t>。</w:t>
      </w:r>
      <w:r>
        <w:rPr>
          <w:spacing w:val="-1"/>
        </w:rPr>
        <w:t> </w:t>
      </w:r>
      <w:r>
        <w:rPr>
          <w:spacing w:val="5"/>
        </w:rPr>
        <w:t>本次商誉减值测试的评估折现率根据市场情况确定为</w:t>
      </w:r>
      <w:r>
        <w:rPr>
          <w:spacing w:val="-88"/>
        </w:rPr>
        <w:t> </w:t>
      </w:r>
      <w:r>
        <w:rPr>
          <w:spacing w:val="-88"/>
        </w:rPr>
      </w:r>
      <w:r>
        <w:rPr>
          <w:rFonts w:ascii="Times New Roman" w:hAnsi="Times New Roman" w:cs="Times New Roman" w:eastAsia="Times New Roman" w:hint="default"/>
        </w:rPr>
        <w:t>12.09%</w:t>
      </w:r>
      <w:r>
        <w:rPr/>
        <w:t>。通过搜集北京北瀛铸造有限责任公司现有业务的执行情况、新增合同及实施计划、潜在业务信息等资料，并结合</w:t>
      </w:r>
      <w:r>
        <w:rPr>
          <w:spacing w:val="-22"/>
        </w:rPr>
        <w:t> </w:t>
      </w:r>
      <w:r>
        <w:rPr>
          <w:spacing w:val="-22"/>
        </w:rPr>
      </w:r>
      <w:r>
        <w:rPr/>
        <w:t>其业务的预测情况，</w:t>
      </w:r>
      <w:r>
        <w:rPr>
          <w:rFonts w:ascii="Times New Roman" w:hAnsi="Times New Roman" w:cs="Times New Roman" w:eastAsia="Times New Roman" w:hint="default"/>
        </w:rPr>
        <w:t>2020</w:t>
      </w:r>
      <w:r>
        <w:rPr/>
        <w:t>年至</w:t>
      </w:r>
      <w:r>
        <w:rPr>
          <w:rFonts w:ascii="Times New Roman" w:hAnsi="Times New Roman" w:cs="Times New Roman" w:eastAsia="Times New Roman" w:hint="default"/>
        </w:rPr>
        <w:t>2024</w:t>
      </w:r>
      <w:r>
        <w:rPr/>
        <w:t>年之间销售收入增长率分别为</w:t>
      </w:r>
      <w:r>
        <w:rPr>
          <w:rFonts w:ascii="Times New Roman" w:hAnsi="Times New Roman" w:cs="Times New Roman" w:eastAsia="Times New Roman" w:hint="default"/>
        </w:rPr>
        <w:t>79.72%</w:t>
      </w:r>
      <w:r>
        <w:rPr/>
        <w:t>、</w:t>
      </w:r>
      <w:r>
        <w:rPr>
          <w:rFonts w:ascii="Times New Roman" w:hAnsi="Times New Roman" w:cs="Times New Roman" w:eastAsia="Times New Roman" w:hint="default"/>
        </w:rPr>
        <w:t>40.00%</w:t>
      </w:r>
      <w:r>
        <w:rPr/>
        <w:t>、</w:t>
      </w:r>
      <w:r>
        <w:rPr>
          <w:rFonts w:ascii="Times New Roman" w:hAnsi="Times New Roman" w:cs="Times New Roman" w:eastAsia="Times New Roman" w:hint="default"/>
        </w:rPr>
        <w:t>28.57%</w:t>
      </w:r>
      <w:r>
        <w:rPr/>
        <w:t>、</w:t>
      </w:r>
      <w:r>
        <w:rPr>
          <w:rFonts w:ascii="Times New Roman" w:hAnsi="Times New Roman" w:cs="Times New Roman" w:eastAsia="Times New Roman" w:hint="default"/>
        </w:rPr>
        <w:t>16.67%</w:t>
      </w:r>
      <w:r>
        <w:rPr/>
        <w:t>、</w:t>
      </w:r>
      <w:r>
        <w:rPr>
          <w:rFonts w:ascii="Times New Roman" w:hAnsi="Times New Roman" w:cs="Times New Roman" w:eastAsia="Times New Roman" w:hint="default"/>
        </w:rPr>
        <w:t>14.29%</w:t>
      </w:r>
      <w:r>
        <w:rPr/>
        <w:t>。</w:t>
      </w:r>
    </w:p>
    <w:p>
      <w:pPr>
        <w:pStyle w:val="BodyText"/>
        <w:spacing w:line="300" w:lineRule="auto" w:before="133"/>
        <w:ind w:right="0" w:firstLine="360"/>
        <w:jc w:val="left"/>
      </w:pPr>
      <w:r>
        <w:rPr>
          <w:spacing w:val="-4"/>
        </w:rPr>
        <w:t>鸿华视像（天津）科技有限公司</w:t>
      </w:r>
      <w:r>
        <w:rPr>
          <w:rFonts w:ascii="Times New Roman" w:hAnsi="Times New Roman" w:cs="Times New Roman" w:eastAsia="Times New Roman" w:hint="default"/>
          <w:spacing w:val="-4"/>
        </w:rPr>
        <w:t>2019</w:t>
      </w:r>
      <w:r>
        <w:rPr>
          <w:spacing w:val="-4"/>
        </w:rPr>
        <w:t>年减值测试有关折现率的选取，选取税前折现率，税前折现率通过税后折现率换算，</w:t>
      </w:r>
      <w:r>
        <w:rPr/>
        <w:t> 税后折现率的选取，采用了加权平均资本成本估价模型</w:t>
      </w:r>
      <w:r>
        <w:rPr>
          <w:rFonts w:ascii="Times New Roman" w:hAnsi="Times New Roman" w:cs="Times New Roman" w:eastAsia="Times New Roman" w:hint="default"/>
        </w:rPr>
        <w:t>(“WACC”)</w:t>
      </w:r>
      <w:r>
        <w:rPr/>
        <w:t>。 本次商誉减值测试的评估折现率根据市场情况确定为</w:t>
      </w:r>
      <w:r>
        <w:rPr>
          <w:spacing w:val="-21"/>
        </w:rPr>
        <w:t> </w:t>
      </w:r>
      <w:r>
        <w:rPr>
          <w:spacing w:val="-21"/>
        </w:rPr>
      </w:r>
      <w:r>
        <w:rPr>
          <w:rFonts w:ascii="Times New Roman" w:hAnsi="Times New Roman" w:cs="Times New Roman" w:eastAsia="Times New Roman" w:hint="default"/>
        </w:rPr>
        <w:t>13.47%</w:t>
      </w:r>
      <w:r>
        <w:rPr/>
        <w:t>。通过搜集鸿华视像（天津）科技有限公司现有业务的执行情况、新增合同及实施计划、潜在业务信息等资料，并</w:t>
      </w:r>
      <w:r>
        <w:rPr>
          <w:spacing w:val="-22"/>
        </w:rPr>
        <w:t> </w:t>
      </w:r>
      <w:r>
        <w:rPr>
          <w:spacing w:val="-22"/>
        </w:rPr>
      </w:r>
      <w:r>
        <w:rPr/>
        <w:t>结合其业务的预测情况，</w:t>
      </w:r>
      <w:r>
        <w:rPr>
          <w:rFonts w:ascii="Times New Roman" w:hAnsi="Times New Roman" w:cs="Times New Roman" w:eastAsia="Times New Roman" w:hint="default"/>
        </w:rPr>
        <w:t>2020</w:t>
      </w:r>
      <w:r>
        <w:rPr/>
        <w:t>年至</w:t>
      </w:r>
      <w:r>
        <w:rPr>
          <w:rFonts w:ascii="Times New Roman" w:hAnsi="Times New Roman" w:cs="Times New Roman" w:eastAsia="Times New Roman" w:hint="default"/>
        </w:rPr>
        <w:t>2024</w:t>
      </w:r>
      <w:r>
        <w:rPr/>
        <w:t>年之间销售收入增长率分别为</w:t>
      </w:r>
      <w:r>
        <w:rPr>
          <w:rFonts w:ascii="Times New Roman" w:hAnsi="Times New Roman" w:cs="Times New Roman" w:eastAsia="Times New Roman" w:hint="default"/>
        </w:rPr>
        <w:t>3,645.42%</w:t>
      </w:r>
      <w:r>
        <w:rPr/>
        <w:t>、</w:t>
      </w:r>
      <w:r>
        <w:rPr>
          <w:rFonts w:ascii="Times New Roman" w:hAnsi="Times New Roman" w:cs="Times New Roman" w:eastAsia="Times New Roman" w:hint="default"/>
        </w:rPr>
        <w:t>34.24%</w:t>
      </w:r>
      <w:r>
        <w:rPr/>
        <w:t>、</w:t>
      </w:r>
      <w:r>
        <w:rPr>
          <w:rFonts w:ascii="Times New Roman" w:hAnsi="Times New Roman" w:cs="Times New Roman" w:eastAsia="Times New Roman" w:hint="default"/>
        </w:rPr>
        <w:t>7.09%</w:t>
      </w:r>
      <w:r>
        <w:rPr/>
        <w:t>、</w:t>
      </w:r>
      <w:r>
        <w:rPr>
          <w:rFonts w:ascii="Times New Roman" w:hAnsi="Times New Roman" w:cs="Times New Roman" w:eastAsia="Times New Roman" w:hint="default"/>
        </w:rPr>
        <w:t>5.00%</w:t>
      </w:r>
      <w:r>
        <w:rPr/>
        <w:t>、</w:t>
      </w:r>
      <w:r>
        <w:rPr>
          <w:rFonts w:ascii="Times New Roman" w:hAnsi="Times New Roman" w:cs="Times New Roman" w:eastAsia="Times New Roman" w:hint="default"/>
        </w:rPr>
        <w:t>5.00%</w:t>
      </w:r>
      <w:r>
        <w:rPr/>
        <w:t>。</w:t>
      </w:r>
    </w:p>
    <w:p>
      <w:pPr>
        <w:pStyle w:val="BodyText"/>
        <w:spacing w:line="300" w:lineRule="auto" w:before="13"/>
        <w:ind w:right="1044" w:firstLine="288"/>
        <w:jc w:val="both"/>
      </w:pPr>
      <w:r>
        <w:rPr/>
        <w:t>上海伯奈尔印刷包装机械有限公司</w:t>
      </w:r>
      <w:r>
        <w:rPr>
          <w:rFonts w:ascii="Times New Roman" w:hAnsi="Times New Roman" w:cs="Times New Roman" w:eastAsia="Times New Roman" w:hint="default"/>
        </w:rPr>
        <w:t>2019</w:t>
      </w:r>
      <w:r>
        <w:rPr>
          <w:rFonts w:ascii="Times New Roman" w:hAnsi="Times New Roman" w:cs="Times New Roman" w:eastAsia="Times New Roman" w:hint="default"/>
          <w:spacing w:val="36"/>
        </w:rPr>
        <w:t> </w:t>
      </w:r>
      <w:r>
        <w:rPr>
          <w:spacing w:val="-3"/>
        </w:rPr>
        <w:t>年减值测试有关折现率的选取，选取税前折现率，税前折现率通过税后折现率换</w:t>
      </w:r>
      <w:r>
        <w:rPr/>
        <w:t> 算，税后折现率的选取，采用了加权平均资本成本估价模型</w:t>
      </w:r>
      <w:r>
        <w:rPr>
          <w:rFonts w:ascii="Times New Roman" w:hAnsi="Times New Roman" w:cs="Times New Roman" w:eastAsia="Times New Roman" w:hint="default"/>
        </w:rPr>
        <w:t>(“WACC”)</w:t>
      </w:r>
      <w:r>
        <w:rPr/>
        <w:t>。</w:t>
      </w:r>
      <w:r>
        <w:rPr>
          <w:spacing w:val="-59"/>
        </w:rPr>
        <w:t> </w:t>
      </w:r>
      <w:r>
        <w:rPr/>
        <w:t>本次商誉减值测试的评估折现率根据市场情况确定</w:t>
      </w:r>
      <w:r>
        <w:rPr>
          <w:w w:val="99"/>
        </w:rPr>
        <w:t> </w:t>
      </w:r>
      <w:r>
        <w:rPr/>
        <w:t>为</w:t>
      </w:r>
      <w:r>
        <w:rPr>
          <w:spacing w:val="9"/>
        </w:rPr>
        <w:t> </w:t>
      </w:r>
      <w:r>
        <w:rPr>
          <w:rFonts w:ascii="Times New Roman" w:hAnsi="Times New Roman" w:cs="Times New Roman" w:eastAsia="Times New Roman" w:hint="default"/>
          <w:spacing w:val="-2"/>
        </w:rPr>
        <w:t>11.80%</w:t>
      </w:r>
      <w:r>
        <w:rPr>
          <w:spacing w:val="-2"/>
        </w:rPr>
        <w:t>。通过搜集上海伯奈尔印刷包装机械有限公司现有业务的执行情况、新增合同及实施计划、潜在业务信息等资料，</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并结合其业务的预测情况，</w:t>
      </w:r>
      <w:r>
        <w:rPr>
          <w:rFonts w:ascii="Times New Roman" w:hAnsi="Times New Roman" w:cs="Times New Roman" w:eastAsia="Times New Roman" w:hint="default"/>
        </w:rPr>
        <w:t>2020</w:t>
      </w:r>
      <w:r>
        <w:rPr/>
        <w:t>年至</w:t>
      </w:r>
      <w:r>
        <w:rPr>
          <w:rFonts w:ascii="Times New Roman" w:hAnsi="Times New Roman" w:cs="Times New Roman" w:eastAsia="Times New Roman" w:hint="default"/>
        </w:rPr>
        <w:t>2022</w:t>
      </w:r>
      <w:r>
        <w:rPr/>
        <w:t>年之间销售收入增长率分别为</w:t>
      </w:r>
      <w:r>
        <w:rPr>
          <w:rFonts w:ascii="Times New Roman" w:hAnsi="Times New Roman" w:cs="Times New Roman" w:eastAsia="Times New Roman" w:hint="default"/>
        </w:rPr>
        <w:t>36.94%</w:t>
      </w:r>
      <w:r>
        <w:rPr/>
        <w:t>、</w:t>
      </w:r>
      <w:r>
        <w:rPr>
          <w:rFonts w:ascii="Times New Roman" w:hAnsi="Times New Roman" w:cs="Times New Roman" w:eastAsia="Times New Roman" w:hint="default"/>
        </w:rPr>
        <w:t>14.07%</w:t>
      </w:r>
      <w:r>
        <w:rPr/>
        <w:t>、</w:t>
      </w:r>
      <w:r>
        <w:rPr>
          <w:rFonts w:ascii="Times New Roman" w:hAnsi="Times New Roman" w:cs="Times New Roman" w:eastAsia="Times New Roman" w:hint="default"/>
        </w:rPr>
        <w:t>2.73%</w:t>
      </w:r>
      <w:r>
        <w:rPr/>
        <w:t>。</w:t>
      </w:r>
    </w:p>
    <w:p>
      <w:pPr>
        <w:spacing w:line="240" w:lineRule="auto" w:before="8"/>
        <w:rPr>
          <w:rFonts w:ascii="宋体" w:hAnsi="宋体" w:cs="宋体" w:eastAsia="宋体" w:hint="default"/>
          <w:sz w:val="14"/>
          <w:szCs w:val="14"/>
        </w:rPr>
      </w:pPr>
    </w:p>
    <w:p>
      <w:pPr>
        <w:pStyle w:val="BodyText"/>
        <w:spacing w:line="460" w:lineRule="atLeast"/>
        <w:ind w:left="513" w:right="0" w:hanging="360"/>
        <w:jc w:val="left"/>
      </w:pPr>
      <w:r>
        <w:rPr/>
        <w:t>商誉减值测试的影响 </w:t>
      </w:r>
      <w:r>
        <w:rPr>
          <w:spacing w:val="-2"/>
        </w:rPr>
        <w:t>经测试，本公司对深圳市力群印务有限公司及上海伯奈尔印刷包装机械有限公司的商誉需全部计提减值，对北京北瀛铸</w:t>
      </w:r>
    </w:p>
    <w:p>
      <w:pPr>
        <w:pStyle w:val="BodyText"/>
        <w:spacing w:line="316" w:lineRule="auto" w:before="76"/>
        <w:ind w:left="441" w:right="0" w:hanging="288"/>
        <w:jc w:val="left"/>
      </w:pPr>
      <w:r>
        <w:rPr/>
        <w:t>造有限责任公司及鸿华视像（天津）科技有限公司的商誉未发生减值迹象，无需计提商誉减值准备。 </w:t>
      </w:r>
      <w:r>
        <w:rPr>
          <w:spacing w:val="2"/>
        </w:rPr>
        <w:t>中和资产评估有限公司对于长荣股份拟进行商誉减值测试涉及的深圳市力群印务有限公司资产组可收回金额进行了估</w:t>
      </w:r>
    </w:p>
    <w:p>
      <w:pPr>
        <w:pStyle w:val="BodyText"/>
        <w:spacing w:line="300" w:lineRule="auto" w:before="19"/>
        <w:ind w:right="1128"/>
        <w:jc w:val="both"/>
      </w:pPr>
      <w:r>
        <w:rPr/>
        <w:t>值，出具了中和咨报字（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BJU3008D001</w:t>
      </w:r>
      <w:r>
        <w:rPr/>
        <w:t>号估值报告书。包含商誉的深圳市力群印务有限公司资产组可收回金额为</w:t>
      </w:r>
      <w:r>
        <w:rPr>
          <w:spacing w:val="-9"/>
        </w:rPr>
        <w:t> </w:t>
      </w:r>
      <w:r>
        <w:rPr>
          <w:spacing w:val="-9"/>
        </w:rPr>
      </w:r>
      <w:r>
        <w:rPr>
          <w:rFonts w:ascii="Times New Roman" w:hAnsi="Times New Roman" w:cs="Times New Roman" w:eastAsia="Times New Roman" w:hint="default"/>
        </w:rPr>
        <w:t>14,792</w:t>
      </w:r>
      <w:r>
        <w:rPr/>
        <w:t>万元，深圳力群包含商誉的资产组的账面价值为</w:t>
      </w:r>
      <w:r>
        <w:rPr>
          <w:rFonts w:ascii="Times New Roman" w:hAnsi="Times New Roman" w:cs="Times New Roman" w:eastAsia="Times New Roman" w:hint="default"/>
        </w:rPr>
        <w:t>92,491</w:t>
      </w:r>
      <w:r>
        <w:rPr/>
        <w:t>万元，差异为</w:t>
      </w:r>
      <w:r>
        <w:rPr>
          <w:rFonts w:ascii="Times New Roman" w:hAnsi="Times New Roman" w:cs="Times New Roman" w:eastAsia="Times New Roman" w:hint="default"/>
        </w:rPr>
        <w:t>77,699</w:t>
      </w:r>
      <w:r>
        <w:rPr/>
        <w:t>万元，乘以本公司持有的比例</w:t>
      </w:r>
      <w:r>
        <w:rPr>
          <w:rFonts w:ascii="Times New Roman" w:hAnsi="Times New Roman" w:cs="Times New Roman" w:eastAsia="Times New Roman" w:hint="default"/>
        </w:rPr>
        <w:t>85%</w:t>
      </w:r>
      <w:r>
        <w:rPr/>
        <w:t>后的金</w:t>
      </w:r>
      <w:r>
        <w:rPr>
          <w:spacing w:val="-16"/>
        </w:rPr>
        <w:t> </w:t>
      </w:r>
      <w:r>
        <w:rPr>
          <w:spacing w:val="-16"/>
        </w:rPr>
      </w:r>
      <w:r>
        <w:rPr/>
        <w:t>额为</w:t>
      </w:r>
      <w:r>
        <w:rPr>
          <w:rFonts w:ascii="Times New Roman" w:hAnsi="Times New Roman" w:cs="Times New Roman" w:eastAsia="Times New Roman" w:hint="default"/>
        </w:rPr>
        <w:t>66,044</w:t>
      </w:r>
      <w:r>
        <w:rPr/>
        <w:t>万元，而本公司对深圳力群的商誉金额为</w:t>
      </w:r>
      <w:r>
        <w:rPr>
          <w:rFonts w:ascii="Times New Roman" w:hAnsi="Times New Roman" w:cs="Times New Roman" w:eastAsia="Times New Roman" w:hint="default"/>
        </w:rPr>
        <w:t>65,921</w:t>
      </w:r>
      <w:r>
        <w:rPr/>
        <w:t>万元，因此商誉全部减值。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7,858,119.07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1,208,619.01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3,926,749.61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255,663.40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4,884,325.07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电子商铺服务费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1,122,641.52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396,226.39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726,415.13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承担的养老保险及 内退保险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2,305,207.15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898,065.45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1,407,141.70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其他长期费用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105,833.51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67,699.12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110,346.79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63,185.84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11,391,801.25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1,276,318.13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5,331,388.24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255,663.40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7,081,067.74</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98,703,351.24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15,930,809.43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62,331,040.79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11,008,136.14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22,462,629.37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3,430,825.21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21,658,665.57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3,332,955.00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48,924,868.50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8,631,152.34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19,424,606.94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2,913,691.04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17,599,993.74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2,639,999.04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力群员工补偿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16,181,915.00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2,427,287.25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205,697,371.05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33,333,765.27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101,589,700.10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16,981,090.18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11,797,535.92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2,144,792.03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20,489,143.17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3,817,270.93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香港子公司未分配利润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151,357,479.79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22,703,621.97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129,942,646.61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19,491,396.99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长鑫合伙企业未分配利 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25,071,835.50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3,760,775.33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188,226,851.21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28,609,189.33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150,431,789.78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23,308,667.92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33,333,765.27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16,981,090.18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28,609,189.33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23,308,667.92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21,877,252.90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21,899,103.78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275,453,644.96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228,732,457.83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297,330,897.86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250,631,561.61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13,811,235.78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31,527,533.79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31,527,533.79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43,878,496.66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44,262,104.11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53,314,074.43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61,158,378.02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66,348,734.68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77,973,206.13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80,384,805.40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0"/>
        <w:gridCol w:w="2396"/>
        <w:gridCol w:w="2395"/>
        <w:gridCol w:w="2392"/>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275,453,644.96</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228,732,457.83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1123"/>
        <w:jc w:val="left"/>
      </w:pPr>
      <w:r>
        <w:rPr/>
        <w:t>其他说明： </w:t>
      </w:r>
      <w:r>
        <w:rPr>
          <w:spacing w:val="-2"/>
        </w:rPr>
        <w:t>由于部分子公司未来能否获得足够的应纳税所得额具有不确定性，因此未确认该部分子公司可抵扣暂时性差异和可抵扣亏损</w:t>
      </w:r>
      <w:r>
        <w:rPr>
          <w:spacing w:val="-65"/>
        </w:rPr>
        <w:t> </w:t>
      </w:r>
      <w:r>
        <w:rPr>
          <w:spacing w:val="-65"/>
        </w:rPr>
      </w:r>
      <w:r>
        <w:rPr/>
        <w:t>的递延所得税资产。</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7,839,170.00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7,839,170.00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58,720,605.49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12,501,203.89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285,617,815.91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403,077,989.52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226,183,455.61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370,649,148.11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570,521,877.01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786,228,341.52</w:t>
            </w:r>
          </w:p>
        </w:tc>
      </w:tr>
    </w:tbl>
    <w:p>
      <w:pPr>
        <w:pStyle w:val="BodyText"/>
        <w:spacing w:line="360" w:lineRule="auto" w:before="49"/>
        <w:ind w:right="8593"/>
        <w:jc w:val="left"/>
      </w:pPr>
      <w:r>
        <w:rPr/>
        <w:t>短期借款分类的说明： 其中，质押借款情况如下：</w:t>
      </w:r>
    </w:p>
    <w:p>
      <w:pPr>
        <w:spacing w:line="240" w:lineRule="auto" w:before="2"/>
        <w:rPr>
          <w:rFonts w:ascii="宋体" w:hAnsi="宋体" w:cs="宋体" w:eastAsia="宋体" w:hint="default"/>
          <w:sz w:val="22"/>
          <w:szCs w:val="22"/>
        </w:rPr>
      </w:pPr>
    </w:p>
    <w:tbl>
      <w:tblPr>
        <w:tblW w:w="0" w:type="auto"/>
        <w:jc w:val="left"/>
        <w:tblInd w:w="146" w:type="dxa"/>
        <w:tblLayout w:type="fixed"/>
        <w:tblCellMar>
          <w:top w:w="0" w:type="dxa"/>
          <w:left w:w="0" w:type="dxa"/>
          <w:bottom w:w="0" w:type="dxa"/>
          <w:right w:w="0" w:type="dxa"/>
        </w:tblCellMar>
        <w:tblLook w:val="01E0"/>
      </w:tblPr>
      <w:tblGrid>
        <w:gridCol w:w="811"/>
        <w:gridCol w:w="1284"/>
        <w:gridCol w:w="1700"/>
        <w:gridCol w:w="1277"/>
        <w:gridCol w:w="1558"/>
      </w:tblGrid>
      <w:tr>
        <w:trPr>
          <w:trHeight w:val="348" w:hRule="exact"/>
        </w:trPr>
        <w:tc>
          <w:tcPr>
            <w:tcW w:w="811"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284"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right="27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借款银行</w:t>
            </w:r>
            <w:r>
              <w:rPr>
                <w:rFonts w:ascii="Microsoft JhengHei" w:hAnsi="Microsoft JhengHei" w:cs="Microsoft JhengHei" w:eastAsia="Microsoft JhengHei" w:hint="default"/>
                <w:sz w:val="18"/>
                <w:szCs w:val="18"/>
              </w:rPr>
            </w:r>
          </w:p>
        </w:tc>
        <w:tc>
          <w:tcPr>
            <w:tcW w:w="1700"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年末余额（本金）</w:t>
            </w:r>
            <w:r>
              <w:rPr>
                <w:rFonts w:ascii="Microsoft JhengHei" w:hAnsi="Microsoft JhengHei" w:cs="Microsoft JhengHei" w:eastAsia="Microsoft JhengHei" w:hint="default"/>
                <w:sz w:val="18"/>
                <w:szCs w:val="18"/>
              </w:rPr>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质押物</w:t>
            </w:r>
            <w:r>
              <w:rPr>
                <w:rFonts w:ascii="Microsoft JhengHei" w:hAnsi="Microsoft JhengHei" w:cs="Microsoft JhengHei" w:eastAsia="Microsoft JhengHei" w:hint="default"/>
                <w:sz w:val="18"/>
                <w:szCs w:val="18"/>
              </w:rPr>
            </w:r>
          </w:p>
        </w:tc>
        <w:tc>
          <w:tcPr>
            <w:tcW w:w="1558"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r>
      <w:tr>
        <w:trPr>
          <w:trHeight w:val="349" w:hRule="exact"/>
        </w:trPr>
        <w:tc>
          <w:tcPr>
            <w:tcW w:w="8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left="3" w:right="0"/>
              <w:jc w:val="center"/>
              <w:rPr>
                <w:rFonts w:ascii="Times New Roman" w:hAnsi="Times New Roman" w:cs="Times New Roman" w:eastAsia="Times New Roman" w:hint="default"/>
                <w:sz w:val="18"/>
                <w:szCs w:val="18"/>
              </w:rPr>
            </w:pPr>
            <w:r>
              <w:rPr>
                <w:rFonts w:ascii="Times New Roman"/>
                <w:sz w:val="18"/>
              </w:rPr>
              <w:t>1</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right="271"/>
              <w:jc w:val="right"/>
              <w:rPr>
                <w:rFonts w:ascii="宋体" w:hAnsi="宋体" w:cs="宋体" w:eastAsia="宋体" w:hint="default"/>
                <w:sz w:val="18"/>
                <w:szCs w:val="18"/>
              </w:rPr>
            </w:pPr>
            <w:r>
              <w:rPr>
                <w:rFonts w:ascii="宋体" w:hAnsi="宋体" w:cs="宋体" w:eastAsia="宋体" w:hint="default"/>
                <w:sz w:val="18"/>
                <w:szCs w:val="18"/>
              </w:rPr>
              <w:t>光大银行</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18"/>
                <w:szCs w:val="18"/>
              </w:rPr>
            </w:pPr>
            <w:r>
              <w:rPr>
                <w:rFonts w:ascii="Times New Roman"/>
                <w:spacing w:val="-1"/>
                <w:sz w:val="18"/>
              </w:rPr>
              <w:t>40,448,000.00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5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8"/>
              <w:ind w:right="8"/>
              <w:jc w:val="right"/>
              <w:rPr>
                <w:rFonts w:ascii="Times New Roman" w:hAnsi="Times New Roman" w:cs="Times New Roman" w:eastAsia="Times New Roman" w:hint="default"/>
                <w:sz w:val="18"/>
                <w:szCs w:val="18"/>
              </w:rPr>
            </w:pPr>
            <w:r>
              <w:rPr>
                <w:rFonts w:ascii="Times New Roman"/>
                <w:spacing w:val="-1"/>
                <w:sz w:val="18"/>
              </w:rPr>
              <w:t>68,270,147.81</w:t>
            </w:r>
          </w:p>
        </w:tc>
      </w:tr>
      <w:tr>
        <w:trPr>
          <w:trHeight w:val="346" w:hRule="exact"/>
        </w:trPr>
        <w:tc>
          <w:tcPr>
            <w:tcW w:w="8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2</w:t>
            </w:r>
          </w:p>
        </w:tc>
        <w:tc>
          <w:tcPr>
            <w:tcW w:w="12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271"/>
              <w:jc w:val="right"/>
              <w:rPr>
                <w:rFonts w:ascii="宋体" w:hAnsi="宋体" w:cs="宋体" w:eastAsia="宋体" w:hint="default"/>
                <w:sz w:val="18"/>
                <w:szCs w:val="18"/>
              </w:rPr>
            </w:pPr>
            <w:r>
              <w:rPr>
                <w:rFonts w:ascii="宋体" w:hAnsi="宋体" w:cs="宋体" w:eastAsia="宋体" w:hint="default"/>
                <w:sz w:val="18"/>
                <w:szCs w:val="18"/>
              </w:rPr>
              <w:t>浙商银行</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18,007,200.00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5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8"/>
              <w:jc w:val="right"/>
              <w:rPr>
                <w:rFonts w:ascii="Times New Roman" w:hAnsi="Times New Roman" w:cs="Times New Roman" w:eastAsia="Times New Roman" w:hint="default"/>
                <w:sz w:val="18"/>
                <w:szCs w:val="18"/>
              </w:rPr>
            </w:pPr>
            <w:r>
              <w:rPr>
                <w:rFonts w:ascii="Times New Roman"/>
                <w:spacing w:val="-1"/>
                <w:sz w:val="18"/>
              </w:rPr>
              <w:t>20,002,320.00</w:t>
            </w:r>
          </w:p>
        </w:tc>
      </w:tr>
      <w:tr>
        <w:trPr>
          <w:trHeight w:val="348" w:hRule="exact"/>
        </w:trPr>
        <w:tc>
          <w:tcPr>
            <w:tcW w:w="81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284" w:type="dxa"/>
            <w:tcBorders>
              <w:top w:val="single" w:sz="8" w:space="0" w:color="000000"/>
              <w:left w:val="single" w:sz="6" w:space="0" w:color="000000"/>
              <w:bottom w:val="single" w:sz="8" w:space="0" w:color="000000"/>
              <w:right w:val="single" w:sz="6" w:space="0" w:color="000000"/>
            </w:tcBorders>
          </w:tcPr>
          <w:p>
            <w:pP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b/>
                <w:spacing w:val="-1"/>
                <w:sz w:val="18"/>
              </w:rPr>
              <w:t>58,455,200.00</w:t>
            </w:r>
            <w:r>
              <w:rPr>
                <w:rFonts w:ascii="Times New Roman"/>
                <w:spacing w:val="-1"/>
                <w:sz w:val="18"/>
              </w:rPr>
            </w:r>
          </w:p>
        </w:tc>
        <w:tc>
          <w:tcPr>
            <w:tcW w:w="1277" w:type="dxa"/>
            <w:tcBorders>
              <w:top w:val="single" w:sz="8" w:space="0" w:color="000000"/>
              <w:left w:val="single" w:sz="6" w:space="0" w:color="000000"/>
              <w:bottom w:val="single" w:sz="8" w:space="0" w:color="000000"/>
              <w:right w:val="single" w:sz="6" w:space="0" w:color="000000"/>
            </w:tcBorders>
          </w:tcPr>
          <w:p>
            <w:pPr/>
          </w:p>
        </w:tc>
        <w:tc>
          <w:tcPr>
            <w:tcW w:w="15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b/>
                <w:spacing w:val="-1"/>
                <w:sz w:val="18"/>
              </w:rPr>
              <w:t>88,272,467.81</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right="0"/>
        <w:jc w:val="left"/>
      </w:pPr>
      <w:r>
        <w:rPr/>
        <w:t>保证借款的保证情况详见十二、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）关联担保情况。</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0"/>
        <w:ind w:right="8053"/>
        <w:jc w:val="left"/>
      </w:pPr>
      <w:r>
        <w:rPr/>
        <w:t>其他说明： 公司年末无已到期未偿还短期借款</w:t>
      </w:r>
    </w:p>
    <w:p>
      <w:pPr>
        <w:pStyle w:val="BodyText"/>
        <w:spacing w:line="237" w:lineRule="exact"/>
        <w:ind w:right="0"/>
        <w:jc w:val="left"/>
      </w:pPr>
      <w:r>
        <w:rPr/>
        <w:t>本科目年初余额与报表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日余额不一致，主要是由于本集团于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日起执行新金融工具准则形成，详见本</w:t>
      </w:r>
    </w:p>
    <w:p>
      <w:pPr>
        <w:pStyle w:val="BodyText"/>
        <w:spacing w:line="240" w:lineRule="auto" w:before="63"/>
        <w:ind w:right="0"/>
        <w:jc w:val="left"/>
      </w:pPr>
      <w:r>
        <w:rPr/>
        <w:t>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125,359,692.32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369,983,510.79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国内信用证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58,586,000.00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388,945,692.32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369,983,510.79</w:t>
            </w:r>
          </w:p>
        </w:tc>
      </w:tr>
    </w:tbl>
    <w:p>
      <w:pPr>
        <w:pStyle w:val="BodyText"/>
        <w:spacing w:line="240" w:lineRule="auto" w:before="49"/>
        <w:ind w:right="0"/>
        <w:jc w:val="left"/>
      </w:pPr>
      <w:r>
        <w:rPr/>
        <w:t>本期末已到期未支付的应付票据总额为元。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171,177,088.67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172,053,832.70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49,261,675.42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61,809,605.44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49,811,453.00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7,615,915.45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4,766,750.69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4,858,836.83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1,595,914.96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1,885,551.29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14,964,409.28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9,364,157.27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291,577,292.02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257,587,898.98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健豪印刷事业股份有限公司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2,964,567.23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89"/>
        <w:gridCol w:w="3194"/>
        <w:gridCol w:w="318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2,964,567.23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56,919,255.32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25,650,947.45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56,919,255.32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39,530,947.45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上海仁彩印务有限公司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2,352,504.00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湖北金三峡印务有限公司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1,188,549.45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3,541,053.45</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23,160,232.20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270,968,888.18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262,481,957.96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31,647,162.42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16,363,675.44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16,369,921.40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46,958.56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16,554,377.91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372,462.91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16,181,915.00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1,653,666.01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1,653,666.01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23,213,436.72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305,540,607.54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279,224,342.27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49,529,701.99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8,385,766.11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226,420,751.35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221,801,342.82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13,005,174.64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10,558,934.33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10,558,934.33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850,827.09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18,132,002.24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18,083,697.27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899,132.06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847,019.01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17,175,142.88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17,127,278.61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894,883.28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452,651.03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451,464.09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2,456.30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2,538.72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504,208.33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504,954.57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1,792.48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8,674,330.36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8,645,616.36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13,952,353.00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7,182,869.90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3,392,367.18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17,742,855.72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23,160,232.20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270,968,888.18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262,481,957.96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31,647,162.42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15,902,757.40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15,909,306.66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45,101.04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1,554.22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460,918.04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460,614.74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1,857.52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53,204.52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16,363,675.44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16,369,921.40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46,958.56</w:t>
            </w:r>
          </w:p>
        </w:tc>
      </w:tr>
    </w:tbl>
    <w:p>
      <w:pPr>
        <w:pStyle w:val="BodyText"/>
        <w:spacing w:line="240" w:lineRule="auto" w:before="49"/>
        <w:ind w:right="0"/>
        <w:jc w:val="left"/>
      </w:pPr>
      <w:r>
        <w:rPr/>
        <w:t>其他说明：</w:t>
      </w:r>
    </w:p>
    <w:p>
      <w:pPr>
        <w:pStyle w:val="BodyText"/>
        <w:spacing w:line="300" w:lineRule="auto" w:before="115"/>
        <w:ind w:right="0"/>
        <w:jc w:val="left"/>
      </w:pPr>
      <w:r>
        <w:rPr>
          <w:spacing w:val="-1"/>
        </w:rPr>
        <w:t>年末辞退福利</w:t>
      </w:r>
      <w:r>
        <w:rPr>
          <w:rFonts w:ascii="Times New Roman" w:hAnsi="Times New Roman" w:cs="Times New Roman" w:eastAsia="Times New Roman" w:hint="default"/>
          <w:spacing w:val="-1"/>
        </w:rPr>
        <w:t>16,181,915.00</w:t>
      </w:r>
      <w:r>
        <w:rPr>
          <w:spacing w:val="-1"/>
        </w:rPr>
        <w:t>元主要是由于深圳市力群印务有限公司对因搬迁预计形成的员工补偿，参照每人上年的平均工资</w:t>
      </w:r>
      <w:r>
        <w:rPr>
          <w:spacing w:val="-71"/>
        </w:rPr>
        <w:t> </w:t>
      </w:r>
      <w:r>
        <w:rPr>
          <w:spacing w:val="-71"/>
        </w:rPr>
      </w:r>
      <w:r>
        <w:rPr/>
        <w:t>标准及其在深圳市力群印务有限公司截止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日的工龄计算的金额。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9,117,318.11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8,164,032.59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10,201,881.30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11,481,973.58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481,412.37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772,628.01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396,126.51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625,308.23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330,289.00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2,633.05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29,322.75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29,322.75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109,657.15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214,517.06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281,820.77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516,861.98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8,831.05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5,668.09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18,030.85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34,386.65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20,974,689.86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21,847,331.99</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9,767,646.90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112,039,794.12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105,670,884.97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121,807,441.02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105,670,884.97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9,767,646.90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9,767,646.90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532" w:lineRule="auto" w:before="49"/>
        <w:ind w:right="37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应付股利年末余额为本公司之子公司深圳市力群印务有限公司应支付给少数股东的股利。</w:t>
      </w:r>
    </w:p>
    <w:p>
      <w:pPr>
        <w:pStyle w:val="Heading3"/>
        <w:spacing w:line="240" w:lineRule="auto" w:before="67"/>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9,288,807.79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6,613,358.07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3,014,951.64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1,953,513.51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263,521.05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159,521.05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90,173,501.95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88,712,877.86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7,330,960.12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7,156,354.69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1,968,051.57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1,075,259.79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112,039,794.12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105,670,884.97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Ares BCH Holdings,</w:t>
            </w:r>
            <w:r>
              <w:rPr>
                <w:rFonts w:ascii="Times New Roman"/>
                <w:spacing w:val="-7"/>
                <w:sz w:val="18"/>
              </w:rPr>
              <w:t> </w:t>
            </w:r>
            <w:r>
              <w:rPr>
                <w:rFonts w:ascii="Times New Roman"/>
                <w:sz w:val="18"/>
              </w:rPr>
              <w:t>L.P</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65,873,904.23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YF BCH Investment</w:t>
            </w:r>
            <w:r>
              <w:rPr>
                <w:rFonts w:ascii="Times New Roman"/>
                <w:spacing w:val="-9"/>
                <w:sz w:val="18"/>
              </w:rPr>
              <w:t> </w:t>
            </w:r>
            <w:r>
              <w:rPr>
                <w:rFonts w:ascii="Times New Roman"/>
                <w:sz w:val="18"/>
              </w:rPr>
              <w:t>Limited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24,299,597.72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90,173,501.95</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BodyText"/>
        <w:spacing w:line="300" w:lineRule="auto" w:before="153"/>
        <w:ind w:right="1131" w:firstLine="360"/>
        <w:jc w:val="both"/>
      </w:pPr>
      <w:r>
        <w:rPr/>
        <w:t>本公司因收购贵联控股国际有限公司的股权应向原股东</w:t>
      </w:r>
      <w:r>
        <w:rPr>
          <w:rFonts w:ascii="Times New Roman" w:hAnsi="Times New Roman" w:cs="Times New Roman" w:eastAsia="Times New Roman" w:hint="default"/>
        </w:rPr>
        <w:t>Ares</w:t>
      </w:r>
      <w:r>
        <w:rPr>
          <w:rFonts w:ascii="Times New Roman" w:hAnsi="Times New Roman" w:cs="Times New Roman" w:eastAsia="Times New Roman" w:hint="default"/>
          <w:spacing w:val="-8"/>
        </w:rPr>
        <w:t> </w:t>
      </w:r>
      <w:r>
        <w:rPr>
          <w:rFonts w:ascii="Times New Roman" w:hAnsi="Times New Roman" w:cs="Times New Roman" w:eastAsia="Times New Roman" w:hint="default"/>
        </w:rPr>
        <w:t>BCH</w:t>
      </w:r>
      <w:r>
        <w:rPr>
          <w:rFonts w:ascii="Times New Roman" w:hAnsi="Times New Roman" w:cs="Times New Roman" w:eastAsia="Times New Roman" w:hint="default"/>
          <w:spacing w:val="-8"/>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7"/>
        </w:rPr>
        <w:t> </w:t>
      </w:r>
      <w:r>
        <w:rPr>
          <w:rFonts w:ascii="Times New Roman" w:hAnsi="Times New Roman" w:cs="Times New Roman" w:eastAsia="Times New Roman" w:hint="default"/>
        </w:rPr>
        <w:t>L.P</w:t>
      </w:r>
      <w:r>
        <w:rPr/>
        <w:t>、</w:t>
      </w:r>
      <w:r>
        <w:rPr>
          <w:rFonts w:ascii="Times New Roman" w:hAnsi="Times New Roman" w:cs="Times New Roman" w:eastAsia="Times New Roman" w:hint="default"/>
        </w:rPr>
        <w:t>YF</w:t>
      </w:r>
      <w:r>
        <w:rPr>
          <w:rFonts w:ascii="Times New Roman" w:hAnsi="Times New Roman" w:cs="Times New Roman" w:eastAsia="Times New Roman" w:hint="default"/>
          <w:spacing w:val="-7"/>
        </w:rPr>
        <w:t> </w:t>
      </w:r>
      <w:r>
        <w:rPr>
          <w:rFonts w:ascii="Times New Roman" w:hAnsi="Times New Roman" w:cs="Times New Roman" w:eastAsia="Times New Roman" w:hint="default"/>
        </w:rPr>
        <w:t>BCH</w:t>
      </w:r>
      <w:r>
        <w:rPr>
          <w:rFonts w:ascii="Times New Roman" w:hAnsi="Times New Roman" w:cs="Times New Roman" w:eastAsia="Times New Roman" w:hint="default"/>
          <w:spacing w:val="-8"/>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支付第二期 对价。第二期对价的支付须以中国国家烟草专卖局发出批准（</w:t>
      </w:r>
      <w:r>
        <w:rPr>
          <w:rFonts w:ascii="Times New Roman" w:hAnsi="Times New Roman" w:cs="Times New Roman" w:eastAsia="Times New Roman" w:hint="default"/>
        </w:rPr>
        <w:t>1</w:t>
      </w:r>
      <w:r>
        <w:rPr/>
        <w:t>）延长贵联控股持有</w:t>
      </w:r>
      <w:r>
        <w:rPr>
          <w:rFonts w:ascii="Times New Roman" w:hAnsi="Times New Roman" w:cs="Times New Roman" w:eastAsia="Times New Roman" w:hint="default"/>
        </w:rPr>
        <w:t>31%</w:t>
      </w:r>
      <w:r>
        <w:rPr/>
        <w:t>股权的常德金鹏凹版印制有限公司</w:t>
      </w:r>
      <w:r>
        <w:rPr>
          <w:spacing w:val="-57"/>
        </w:rPr>
        <w:t> </w:t>
      </w:r>
      <w:r>
        <w:rPr>
          <w:spacing w:val="-57"/>
        </w:rPr>
      </w:r>
      <w:r>
        <w:rPr/>
        <w:t>的营业执照十年（由二零一三年四月二十八日开始，至二零二三年四月二十七日结束）及（</w:t>
      </w:r>
      <w:r>
        <w:rPr>
          <w:rFonts w:ascii="Times New Roman" w:hAnsi="Times New Roman" w:cs="Times New Roman" w:eastAsia="Times New Roman" w:hint="default"/>
        </w:rPr>
        <w:t>2</w:t>
      </w:r>
      <w:r>
        <w:rPr/>
        <w:t>）贵联控股国际有限公司将其</w:t>
      </w:r>
      <w:r>
        <w:rPr>
          <w:spacing w:val="-82"/>
        </w:rPr>
        <w:t> </w:t>
      </w:r>
      <w:r>
        <w:rPr/>
        <w:t>持有的常德金鹏凹版印刷有限公司的</w:t>
      </w:r>
      <w:r>
        <w:rPr>
          <w:rFonts w:ascii="Times New Roman" w:hAnsi="Times New Roman" w:cs="Times New Roman" w:eastAsia="Times New Roman" w:hint="default"/>
        </w:rPr>
        <w:t>4%</w:t>
      </w:r>
      <w:r>
        <w:rPr/>
        <w:t>股权转让给湖南中烟投资管理有限公司为前提。</w:t>
      </w:r>
    </w:p>
    <w:p>
      <w:pPr>
        <w:spacing w:line="240" w:lineRule="auto" w:before="11"/>
        <w:rPr>
          <w:rFonts w:ascii="宋体" w:hAnsi="宋体" w:cs="宋体" w:eastAsia="宋体" w:hint="default"/>
          <w:sz w:val="24"/>
          <w:szCs w:val="24"/>
        </w:rPr>
      </w:pPr>
    </w:p>
    <w:p>
      <w:pPr>
        <w:pStyle w:val="BodyText"/>
        <w:spacing w:line="300" w:lineRule="auto"/>
        <w:ind w:right="1132" w:firstLine="288"/>
        <w:jc w:val="both"/>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日，中国国家烟草专卖局尚未发出批准，本公司尚未支付</w:t>
      </w:r>
      <w:r>
        <w:rPr>
          <w:rFonts w:ascii="Times New Roman" w:hAnsi="Times New Roman" w:cs="Times New Roman" w:eastAsia="Times New Roman" w:hint="default"/>
        </w:rPr>
        <w:t>Ares</w:t>
      </w:r>
      <w:r>
        <w:rPr>
          <w:rFonts w:ascii="Times New Roman" w:hAnsi="Times New Roman" w:cs="Times New Roman" w:eastAsia="Times New Roman" w:hint="default"/>
          <w:spacing w:val="-16"/>
        </w:rPr>
        <w:t> </w:t>
      </w:r>
      <w:r>
        <w:rPr>
          <w:rFonts w:ascii="Times New Roman" w:hAnsi="Times New Roman" w:cs="Times New Roman" w:eastAsia="Times New Roman" w:hint="default"/>
        </w:rPr>
        <w:t>BCH</w:t>
      </w:r>
      <w:r>
        <w:rPr>
          <w:rFonts w:ascii="Times New Roman" w:hAnsi="Times New Roman" w:cs="Times New Roman" w:eastAsia="Times New Roman" w:hint="default"/>
          <w:spacing w:val="-16"/>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5"/>
        </w:rPr>
        <w:t> </w:t>
      </w:r>
      <w:r>
        <w:rPr>
          <w:rFonts w:ascii="Times New Roman" w:hAnsi="Times New Roman" w:cs="Times New Roman" w:eastAsia="Times New Roman" w:hint="default"/>
        </w:rPr>
        <w:t>L.P</w:t>
      </w:r>
      <w:r>
        <w:rPr/>
        <w:t>、</w:t>
      </w:r>
      <w:r>
        <w:rPr>
          <w:rFonts w:ascii="Times New Roman" w:hAnsi="Times New Roman" w:cs="Times New Roman" w:eastAsia="Times New Roman" w:hint="default"/>
        </w:rPr>
        <w:t>YF</w:t>
      </w:r>
      <w:r>
        <w:rPr>
          <w:rFonts w:ascii="Times New Roman" w:hAnsi="Times New Roman" w:cs="Times New Roman" w:eastAsia="Times New Roman" w:hint="default"/>
          <w:spacing w:val="-15"/>
        </w:rPr>
        <w:t> </w:t>
      </w:r>
      <w:r>
        <w:rPr>
          <w:rFonts w:ascii="Times New Roman" w:hAnsi="Times New Roman" w:cs="Times New Roman" w:eastAsia="Times New Roman" w:hint="default"/>
        </w:rPr>
        <w:t>BCH</w:t>
      </w:r>
      <w:r>
        <w:rPr>
          <w:rFonts w:ascii="Times New Roman" w:hAnsi="Times New Roman" w:cs="Times New Roman" w:eastAsia="Times New Roman" w:hint="default"/>
          <w:spacing w:val="-16"/>
        </w:rPr>
        <w:t> </w:t>
      </w:r>
      <w:r>
        <w:rPr>
          <w:rFonts w:ascii="Times New Roman" w:hAnsi="Times New Roman" w:cs="Times New Roman" w:eastAsia="Times New Roman" w:hint="default"/>
        </w:rPr>
        <w:t>Investment</w:t>
      </w:r>
      <w:r>
        <w:rPr>
          <w:rFonts w:ascii="Times New Roman" w:hAnsi="Times New Roman" w:cs="Times New Roman" w:eastAsia="Times New Roman" w:hint="default"/>
        </w:rPr>
        <w:t> Limited</w:t>
      </w:r>
      <w:r>
        <w:rPr/>
        <w:t>第二期对价。</w:t>
      </w:r>
    </w:p>
    <w:p>
      <w:pPr>
        <w:spacing w:line="240" w:lineRule="auto" w:before="11"/>
        <w:rPr>
          <w:rFonts w:ascii="宋体" w:hAnsi="宋体" w:cs="宋体" w:eastAsia="宋体" w:hint="default"/>
          <w:sz w:val="24"/>
          <w:szCs w:val="24"/>
        </w:rPr>
      </w:pPr>
    </w:p>
    <w:p>
      <w:pPr>
        <w:pStyle w:val="BodyText"/>
        <w:spacing w:line="300" w:lineRule="auto"/>
        <w:ind w:right="1131" w:firstLine="288"/>
        <w:jc w:val="both"/>
      </w:pPr>
      <w:r>
        <w:rPr>
          <w:spacing w:val="-1"/>
        </w:rPr>
        <w:t>本科目年初余额与报表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日余额不一致，主要是由于本集团于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日起执行新金融工具准则形成，详</w:t>
      </w:r>
      <w:r>
        <w:rPr/>
        <w:t> 见本附注五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131,939,471.70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58,977,626.35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34,078,247.00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6,182,492.00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166,017,718.70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65,160,118.35</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29</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1,684,564.06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1,684,564.06</w:t>
            </w:r>
          </w:p>
        </w:tc>
      </w:tr>
    </w:tbl>
    <w:p>
      <w:pPr>
        <w:pStyle w:val="BodyText"/>
        <w:spacing w:line="240" w:lineRule="auto" w:before="49"/>
        <w:ind w:right="0"/>
        <w:jc w:val="left"/>
      </w:pPr>
      <w:r>
        <w:rPr/>
        <w:t>短期应付债券的增减变动：</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7"/>
        <w:gridCol w:w="800"/>
        <w:gridCol w:w="797"/>
        <w:gridCol w:w="800"/>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5"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、长期借款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351,703,937.66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192,247,585.08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227,303,943.01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543,951,522.74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227,303,943.01</w:t>
            </w:r>
          </w:p>
        </w:tc>
      </w:tr>
    </w:tbl>
    <w:p>
      <w:pPr>
        <w:pStyle w:val="BodyText"/>
        <w:spacing w:line="357" w:lineRule="auto" w:before="49"/>
        <w:ind w:right="8953"/>
        <w:jc w:val="left"/>
      </w:pPr>
      <w:r>
        <w:rPr/>
        <w:t>长期借款分类的说明： 抵押借款情况如下：</w:t>
      </w:r>
    </w:p>
    <w:p>
      <w:pPr>
        <w:spacing w:line="249" w:lineRule="exact" w:before="0"/>
        <w:ind w:left="153" w:right="0" w:firstLine="0"/>
        <w:jc w:val="left"/>
        <w:rPr>
          <w:rFonts w:ascii="宋体" w:hAnsi="宋体" w:cs="宋体" w:eastAsia="宋体" w:hint="default"/>
          <w:sz w:val="20"/>
          <w:szCs w:val="20"/>
        </w:rPr>
      </w:pPr>
      <w:r>
        <w:rPr>
          <w:rFonts w:ascii="宋体" w:hAnsi="宋体" w:cs="宋体" w:eastAsia="宋体" w:hint="default"/>
          <w:sz w:val="18"/>
          <w:szCs w:val="18"/>
        </w:rPr>
        <w:t>借款银行：</w:t>
      </w:r>
      <w:r>
        <w:rPr>
          <w:rFonts w:ascii="宋体" w:hAnsi="宋体" w:cs="宋体" w:eastAsia="宋体" w:hint="default"/>
          <w:sz w:val="20"/>
          <w:szCs w:val="20"/>
        </w:rPr>
        <w:t>中国民生银行股份有限公司天津分行。年末余额（本金）：</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355,657,368.25</w:t>
      </w:r>
      <w:r>
        <w:rPr>
          <w:rFonts w:ascii="宋体" w:hAnsi="宋体" w:cs="宋体" w:eastAsia="宋体" w:hint="default"/>
          <w:sz w:val="20"/>
          <w:szCs w:val="20"/>
        </w:rPr>
        <w:t>元。</w:t>
      </w:r>
    </w:p>
    <w:p>
      <w:pPr>
        <w:spacing w:line="240" w:lineRule="auto" w:before="2"/>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836"/>
        <w:gridCol w:w="1630"/>
      </w:tblGrid>
      <w:tr>
        <w:trPr>
          <w:trHeight w:val="34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1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抵押物</w:t>
            </w:r>
            <w:r>
              <w:rPr>
                <w:rFonts w:ascii="Microsoft JhengHei" w:hAnsi="Microsoft JhengHei" w:cs="Microsoft JhengHei" w:eastAsia="Microsoft JhengHei" w:hint="default"/>
                <w:sz w:val="20"/>
                <w:szCs w:val="20"/>
              </w:rPr>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账面价值</w:t>
            </w:r>
            <w:r>
              <w:rPr>
                <w:rFonts w:ascii="Microsoft JhengHei" w:hAnsi="Microsoft JhengHei" w:cs="Microsoft JhengHei" w:eastAsia="Microsoft JhengHei" w:hint="default"/>
                <w:sz w:val="20"/>
                <w:szCs w:val="20"/>
              </w:rPr>
            </w:r>
          </w:p>
        </w:tc>
      </w:tr>
      <w:tr>
        <w:trPr>
          <w:trHeight w:val="97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
              <w:ind w:left="4" w:right="17"/>
              <w:jc w:val="left"/>
              <w:rPr>
                <w:rFonts w:ascii="宋体" w:hAnsi="宋体" w:cs="宋体" w:eastAsia="宋体" w:hint="default"/>
                <w:sz w:val="20"/>
                <w:szCs w:val="20"/>
              </w:rPr>
            </w:pPr>
            <w:r>
              <w:rPr>
                <w:rFonts w:ascii="宋体" w:hAnsi="宋体" w:cs="宋体" w:eastAsia="宋体" w:hint="default"/>
                <w:sz w:val="20"/>
                <w:szCs w:val="20"/>
              </w:rPr>
              <w:t>编号津（</w:t>
            </w:r>
            <w:r>
              <w:rPr>
                <w:rFonts w:ascii="Times New Roman" w:hAnsi="Times New Roman" w:cs="Times New Roman" w:eastAsia="Times New Roman" w:hint="default"/>
                <w:sz w:val="20"/>
                <w:szCs w:val="20"/>
              </w:rPr>
              <w:t>2017</w:t>
            </w:r>
            <w:r>
              <w:rPr>
                <w:rFonts w:ascii="宋体" w:hAnsi="宋体" w:cs="宋体" w:eastAsia="宋体" w:hint="default"/>
                <w:sz w:val="20"/>
                <w:szCs w:val="20"/>
              </w:rPr>
              <w:t>）北辰</w:t>
            </w:r>
            <w:r>
              <w:rPr>
                <w:rFonts w:ascii="宋体" w:hAnsi="宋体" w:cs="宋体" w:eastAsia="宋体" w:hint="default"/>
                <w:w w:val="99"/>
                <w:sz w:val="20"/>
                <w:szCs w:val="20"/>
              </w:rPr>
              <w:t> </w:t>
            </w:r>
            <w:r>
              <w:rPr>
                <w:rFonts w:ascii="宋体" w:hAnsi="宋体" w:cs="宋体" w:eastAsia="宋体" w:hint="default"/>
                <w:sz w:val="20"/>
                <w:szCs w:val="20"/>
              </w:rPr>
              <w:t>区不动产权第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1029450</w:t>
            </w:r>
            <w:r>
              <w:rPr>
                <w:rFonts w:ascii="宋体" w:hAnsi="宋体" w:cs="宋体" w:eastAsia="宋体" w:hint="default"/>
                <w:sz w:val="20"/>
                <w:szCs w:val="20"/>
              </w:rPr>
              <w:t>号房产</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12,514,215.14</w:t>
            </w:r>
            <w:r>
              <w:rPr>
                <w:rFonts w:ascii="Times New Roman"/>
                <w:sz w:val="20"/>
              </w:rPr>
            </w:r>
          </w:p>
        </w:tc>
      </w:tr>
      <w:tr>
        <w:trPr>
          <w:trHeight w:val="97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4"/>
              <w:ind w:left="4" w:right="17"/>
              <w:jc w:val="left"/>
              <w:rPr>
                <w:rFonts w:ascii="宋体" w:hAnsi="宋体" w:cs="宋体" w:eastAsia="宋体" w:hint="default"/>
                <w:sz w:val="20"/>
                <w:szCs w:val="20"/>
              </w:rPr>
            </w:pPr>
            <w:r>
              <w:rPr>
                <w:rFonts w:ascii="宋体" w:hAnsi="宋体" w:cs="宋体" w:eastAsia="宋体" w:hint="default"/>
                <w:sz w:val="20"/>
                <w:szCs w:val="20"/>
              </w:rPr>
              <w:t>编号津（</w:t>
            </w:r>
            <w:r>
              <w:rPr>
                <w:rFonts w:ascii="Times New Roman" w:hAnsi="Times New Roman" w:cs="Times New Roman" w:eastAsia="Times New Roman" w:hint="default"/>
                <w:sz w:val="20"/>
                <w:szCs w:val="20"/>
              </w:rPr>
              <w:t>2017</w:t>
            </w:r>
            <w:r>
              <w:rPr>
                <w:rFonts w:ascii="宋体" w:hAnsi="宋体" w:cs="宋体" w:eastAsia="宋体" w:hint="default"/>
                <w:sz w:val="20"/>
                <w:szCs w:val="20"/>
              </w:rPr>
              <w:t>）北辰</w:t>
            </w:r>
            <w:r>
              <w:rPr>
                <w:rFonts w:ascii="宋体" w:hAnsi="宋体" w:cs="宋体" w:eastAsia="宋体" w:hint="default"/>
                <w:w w:val="99"/>
                <w:sz w:val="20"/>
                <w:szCs w:val="20"/>
              </w:rPr>
              <w:t> </w:t>
            </w:r>
            <w:r>
              <w:rPr>
                <w:rFonts w:ascii="宋体" w:hAnsi="宋体" w:cs="宋体" w:eastAsia="宋体" w:hint="default"/>
                <w:sz w:val="20"/>
                <w:szCs w:val="20"/>
              </w:rPr>
              <w:t>区不动产权第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1029450</w:t>
            </w:r>
            <w:r>
              <w:rPr>
                <w:rFonts w:ascii="宋体" w:hAnsi="宋体" w:cs="宋体" w:eastAsia="宋体" w:hint="default"/>
                <w:sz w:val="20"/>
                <w:szCs w:val="20"/>
              </w:rPr>
              <w:t>号土地</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5,392,158.91</w:t>
            </w:r>
            <w:r>
              <w:rPr>
                <w:rFonts w:ascii="Times New Roman"/>
                <w:sz w:val="20"/>
              </w:rPr>
            </w:r>
          </w:p>
        </w:tc>
      </w:tr>
      <w:tr>
        <w:trPr>
          <w:trHeight w:val="973"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
              <w:ind w:left="4" w:right="17"/>
              <w:jc w:val="left"/>
              <w:rPr>
                <w:rFonts w:ascii="宋体" w:hAnsi="宋体" w:cs="宋体" w:eastAsia="宋体" w:hint="default"/>
                <w:sz w:val="20"/>
                <w:szCs w:val="20"/>
              </w:rPr>
            </w:pPr>
            <w:r>
              <w:rPr>
                <w:rFonts w:ascii="宋体" w:hAnsi="宋体" w:cs="宋体" w:eastAsia="宋体" w:hint="default"/>
                <w:sz w:val="20"/>
                <w:szCs w:val="20"/>
              </w:rPr>
              <w:t>编号津（</w:t>
            </w:r>
            <w:r>
              <w:rPr>
                <w:rFonts w:ascii="Times New Roman" w:hAnsi="Times New Roman" w:cs="Times New Roman" w:eastAsia="Times New Roman" w:hint="default"/>
                <w:sz w:val="20"/>
                <w:szCs w:val="20"/>
              </w:rPr>
              <w:t>2018</w:t>
            </w:r>
            <w:r>
              <w:rPr>
                <w:rFonts w:ascii="宋体" w:hAnsi="宋体" w:cs="宋体" w:eastAsia="宋体" w:hint="default"/>
                <w:sz w:val="20"/>
                <w:szCs w:val="20"/>
              </w:rPr>
              <w:t>）北辰</w:t>
            </w:r>
            <w:r>
              <w:rPr>
                <w:rFonts w:ascii="宋体" w:hAnsi="宋体" w:cs="宋体" w:eastAsia="宋体" w:hint="default"/>
                <w:w w:val="99"/>
                <w:sz w:val="20"/>
                <w:szCs w:val="20"/>
              </w:rPr>
              <w:t> </w:t>
            </w:r>
            <w:r>
              <w:rPr>
                <w:rFonts w:ascii="宋体" w:hAnsi="宋体" w:cs="宋体" w:eastAsia="宋体" w:hint="default"/>
                <w:sz w:val="20"/>
                <w:szCs w:val="20"/>
              </w:rPr>
              <w:t>区不动产权第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1001155</w:t>
            </w:r>
            <w:r>
              <w:rPr>
                <w:rFonts w:ascii="宋体" w:hAnsi="宋体" w:cs="宋体" w:eastAsia="宋体" w:hint="default"/>
                <w:sz w:val="20"/>
                <w:szCs w:val="20"/>
              </w:rPr>
              <w:t>号房产</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169,947,732.62</w:t>
            </w:r>
            <w:r>
              <w:rPr>
                <w:rFonts w:ascii="Times New Roman"/>
                <w:sz w:val="20"/>
              </w:rPr>
            </w:r>
          </w:p>
        </w:tc>
      </w:tr>
      <w:tr>
        <w:trPr>
          <w:trHeight w:val="97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
              <w:ind w:left="4" w:right="17"/>
              <w:jc w:val="left"/>
              <w:rPr>
                <w:rFonts w:ascii="宋体" w:hAnsi="宋体" w:cs="宋体" w:eastAsia="宋体" w:hint="default"/>
                <w:sz w:val="20"/>
                <w:szCs w:val="20"/>
              </w:rPr>
            </w:pPr>
            <w:r>
              <w:rPr>
                <w:rFonts w:ascii="宋体" w:hAnsi="宋体" w:cs="宋体" w:eastAsia="宋体" w:hint="default"/>
                <w:sz w:val="20"/>
                <w:szCs w:val="20"/>
              </w:rPr>
              <w:t>编号津（</w:t>
            </w:r>
            <w:r>
              <w:rPr>
                <w:rFonts w:ascii="Times New Roman" w:hAnsi="Times New Roman" w:cs="Times New Roman" w:eastAsia="Times New Roman" w:hint="default"/>
                <w:sz w:val="20"/>
                <w:szCs w:val="20"/>
              </w:rPr>
              <w:t>2018</w:t>
            </w:r>
            <w:r>
              <w:rPr>
                <w:rFonts w:ascii="宋体" w:hAnsi="宋体" w:cs="宋体" w:eastAsia="宋体" w:hint="default"/>
                <w:sz w:val="20"/>
                <w:szCs w:val="20"/>
              </w:rPr>
              <w:t>）北辰</w:t>
            </w:r>
            <w:r>
              <w:rPr>
                <w:rFonts w:ascii="宋体" w:hAnsi="宋体" w:cs="宋体" w:eastAsia="宋体" w:hint="default"/>
                <w:w w:val="99"/>
                <w:sz w:val="20"/>
                <w:szCs w:val="20"/>
              </w:rPr>
              <w:t> </w:t>
            </w:r>
            <w:r>
              <w:rPr>
                <w:rFonts w:ascii="宋体" w:hAnsi="宋体" w:cs="宋体" w:eastAsia="宋体" w:hint="default"/>
                <w:sz w:val="20"/>
                <w:szCs w:val="20"/>
              </w:rPr>
              <w:t>区不动产权第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1001155</w:t>
            </w:r>
            <w:r>
              <w:rPr>
                <w:rFonts w:ascii="宋体" w:hAnsi="宋体" w:cs="宋体" w:eastAsia="宋体" w:hint="default"/>
                <w:sz w:val="20"/>
                <w:szCs w:val="20"/>
              </w:rPr>
              <w:t>号土地</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42,722,807.99</w:t>
            </w:r>
            <w:r>
              <w:rPr>
                <w:rFonts w:ascii="Times New Roman"/>
                <w:sz w:val="20"/>
              </w:rPr>
            </w:r>
          </w:p>
        </w:tc>
      </w:tr>
      <w:tr>
        <w:trPr>
          <w:trHeight w:val="972"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4"/>
              <w:ind w:left="4" w:right="17"/>
              <w:jc w:val="left"/>
              <w:rPr>
                <w:rFonts w:ascii="宋体" w:hAnsi="宋体" w:cs="宋体" w:eastAsia="宋体" w:hint="default"/>
                <w:sz w:val="20"/>
                <w:szCs w:val="20"/>
              </w:rPr>
            </w:pPr>
            <w:r>
              <w:rPr>
                <w:rFonts w:ascii="宋体" w:hAnsi="宋体" w:cs="宋体" w:eastAsia="宋体" w:hint="default"/>
                <w:sz w:val="20"/>
                <w:szCs w:val="20"/>
              </w:rPr>
              <w:t>编号津（</w:t>
            </w:r>
            <w:r>
              <w:rPr>
                <w:rFonts w:ascii="Times New Roman" w:hAnsi="Times New Roman" w:cs="Times New Roman" w:eastAsia="Times New Roman" w:hint="default"/>
                <w:sz w:val="20"/>
                <w:szCs w:val="20"/>
              </w:rPr>
              <w:t>2017</w:t>
            </w:r>
            <w:r>
              <w:rPr>
                <w:rFonts w:ascii="宋体" w:hAnsi="宋体" w:cs="宋体" w:eastAsia="宋体" w:hint="default"/>
                <w:sz w:val="20"/>
                <w:szCs w:val="20"/>
              </w:rPr>
              <w:t>）北辰</w:t>
            </w:r>
            <w:r>
              <w:rPr>
                <w:rFonts w:ascii="宋体" w:hAnsi="宋体" w:cs="宋体" w:eastAsia="宋体" w:hint="default"/>
                <w:w w:val="99"/>
                <w:sz w:val="20"/>
                <w:szCs w:val="20"/>
              </w:rPr>
              <w:t> </w:t>
            </w:r>
            <w:r>
              <w:rPr>
                <w:rFonts w:ascii="宋体" w:hAnsi="宋体" w:cs="宋体" w:eastAsia="宋体" w:hint="default"/>
                <w:sz w:val="20"/>
                <w:szCs w:val="20"/>
              </w:rPr>
              <w:t>区不动产权第</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1030550</w:t>
            </w:r>
            <w:r>
              <w:rPr>
                <w:rFonts w:ascii="宋体" w:hAnsi="宋体" w:cs="宋体" w:eastAsia="宋体" w:hint="default"/>
                <w:sz w:val="20"/>
                <w:szCs w:val="20"/>
              </w:rPr>
              <w:t>号房产</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102,609,831.78</w:t>
            </w:r>
            <w:r>
              <w:rPr>
                <w:rFonts w:ascii="Times New Roman"/>
                <w:sz w:val="20"/>
              </w:rPr>
            </w:r>
          </w:p>
        </w:tc>
      </w:tr>
      <w:tr>
        <w:trPr>
          <w:trHeight w:val="66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4" w:right="17"/>
              <w:jc w:val="left"/>
              <w:rPr>
                <w:rFonts w:ascii="宋体" w:hAnsi="宋体" w:cs="宋体" w:eastAsia="宋体" w:hint="default"/>
                <w:sz w:val="20"/>
                <w:szCs w:val="20"/>
              </w:rPr>
            </w:pPr>
            <w:r>
              <w:rPr>
                <w:rFonts w:ascii="宋体" w:hAnsi="宋体" w:cs="宋体" w:eastAsia="宋体" w:hint="default"/>
                <w:sz w:val="20"/>
                <w:szCs w:val="20"/>
              </w:rPr>
              <w:t>编号津（</w:t>
            </w:r>
            <w:r>
              <w:rPr>
                <w:rFonts w:ascii="Times New Roman" w:hAnsi="Times New Roman" w:cs="Times New Roman" w:eastAsia="Times New Roman" w:hint="default"/>
                <w:sz w:val="20"/>
                <w:szCs w:val="20"/>
              </w:rPr>
              <w:t>2017</w:t>
            </w:r>
            <w:r>
              <w:rPr>
                <w:rFonts w:ascii="宋体" w:hAnsi="宋体" w:cs="宋体" w:eastAsia="宋体" w:hint="default"/>
                <w:sz w:val="20"/>
                <w:szCs w:val="20"/>
              </w:rPr>
              <w:t>）北辰</w:t>
            </w:r>
            <w:r>
              <w:rPr>
                <w:rFonts w:ascii="宋体" w:hAnsi="宋体" w:cs="宋体" w:eastAsia="宋体" w:hint="default"/>
                <w:w w:val="99"/>
                <w:sz w:val="20"/>
                <w:szCs w:val="20"/>
              </w:rPr>
              <w:t> </w:t>
            </w:r>
            <w:r>
              <w:rPr>
                <w:rFonts w:ascii="宋体" w:hAnsi="宋体" w:cs="宋体" w:eastAsia="宋体" w:hint="default"/>
                <w:sz w:val="20"/>
                <w:szCs w:val="20"/>
              </w:rPr>
              <w:t>区不动产权第</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15,581,688.03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25"/>
          <w:pgSz w:w="11910" w:h="16840"/>
          <w:pgMar w:footer="979"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36"/>
        <w:gridCol w:w="1630"/>
      </w:tblGrid>
      <w:tr>
        <w:trPr>
          <w:trHeight w:val="34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1030550</w:t>
            </w:r>
            <w:r>
              <w:rPr>
                <w:rFonts w:ascii="宋体" w:hAnsi="宋体" w:cs="宋体" w:eastAsia="宋体" w:hint="default"/>
                <w:sz w:val="20"/>
                <w:szCs w:val="20"/>
              </w:rPr>
              <w:t>号土地</w:t>
            </w: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36"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5" w:right="0"/>
              <w:jc w:val="left"/>
              <w:rPr>
                <w:rFonts w:ascii="Times New Roman" w:hAnsi="Times New Roman" w:cs="Times New Roman" w:eastAsia="Times New Roman" w:hint="default"/>
                <w:sz w:val="20"/>
                <w:szCs w:val="20"/>
              </w:rPr>
            </w:pPr>
            <w:r>
              <w:rPr>
                <w:rFonts w:ascii="Times New Roman"/>
                <w:b/>
                <w:sz w:val="20"/>
              </w:rPr>
              <w:t>348,768,434.47</w:t>
            </w:r>
            <w:r>
              <w:rPr>
                <w:rFonts w:ascii="Times New Roman"/>
                <w:sz w:val="20"/>
              </w:rPr>
            </w:r>
          </w:p>
        </w:tc>
      </w:tr>
    </w:tbl>
    <w:p>
      <w:pPr>
        <w:spacing w:line="240" w:lineRule="auto" w:before="5"/>
        <w:rPr>
          <w:rFonts w:ascii="宋体" w:hAnsi="宋体" w:cs="宋体" w:eastAsia="宋体" w:hint="default"/>
          <w:sz w:val="20"/>
          <w:szCs w:val="20"/>
        </w:rPr>
      </w:pPr>
    </w:p>
    <w:p>
      <w:pPr>
        <w:pStyle w:val="BodyText"/>
        <w:spacing w:line="564" w:lineRule="auto" w:before="37"/>
        <w:ind w:right="0"/>
        <w:jc w:val="left"/>
      </w:pPr>
      <w:r>
        <w:rPr>
          <w:sz w:val="20"/>
          <w:szCs w:val="20"/>
        </w:rPr>
        <w:t>年末余额（本金）</w:t>
      </w:r>
      <w:r>
        <w:rPr>
          <w:rFonts w:ascii="Times New Roman" w:hAnsi="Times New Roman" w:cs="Times New Roman" w:eastAsia="Times New Roman" w:hint="default"/>
        </w:rPr>
        <w:t>355,657,368.25</w:t>
      </w:r>
      <w:r>
        <w:rPr/>
        <w:t>元中已有</w:t>
      </w:r>
      <w:r>
        <w:rPr>
          <w:rFonts w:ascii="Times New Roman" w:hAnsi="Times New Roman" w:cs="Times New Roman" w:eastAsia="Times New Roman" w:hint="default"/>
        </w:rPr>
        <w:t>4,425,240.00</w:t>
      </w:r>
      <w:r>
        <w:rPr/>
        <w:t>元重分类至一年内到期的长期借款中 保证借款的保证情况详见十二、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）关联担保情况。</w:t>
      </w:r>
    </w:p>
    <w:p>
      <w:pPr>
        <w:pStyle w:val="BodyText"/>
        <w:spacing w:line="300" w:lineRule="auto" w:before="105"/>
        <w:ind w:right="0"/>
        <w:jc w:val="left"/>
      </w:pPr>
      <w:r>
        <w:rPr>
          <w:spacing w:val="-2"/>
        </w:rPr>
        <w:t>本科目年初余额与报表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日余额不一致，主要是由于本集团于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日起执行新金融工具准则形成，详见本</w:t>
      </w:r>
      <w:r>
        <w:rPr>
          <w:spacing w:val="-56"/>
        </w:rPr>
        <w:t> </w:t>
      </w:r>
      <w:r>
        <w:rPr>
          <w:spacing w:val="-56"/>
        </w:rPr>
      </w:r>
      <w:r>
        <w:rPr/>
        <w:t>附注五</w:t>
      </w:r>
      <w:r>
        <w:rPr>
          <w:rFonts w:ascii="Times New Roman" w:hAnsi="Times New Roman" w:cs="Times New Roman" w:eastAsia="Times New Roman" w:hint="default"/>
        </w:rPr>
        <w:t>.34</w:t>
      </w:r>
      <w:r>
        <w:rPr/>
        <w:t>（</w:t>
      </w:r>
      <w:r>
        <w:rPr>
          <w:rFonts w:ascii="Times New Roman" w:hAnsi="Times New Roman" w:cs="Times New Roman" w:eastAsia="Times New Roman" w:hint="default"/>
        </w:rPr>
        <w:t>1</w:t>
      </w:r>
      <w:r>
        <w:rPr/>
        <w:t>）重要会计政策变更所述。</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其他说明，包括利率区间：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31</w:t>
      </w:r>
      <w:r>
        <w:rPr/>
        <w:t>、长期应付款</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75,515,662.92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61,650,127.41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75,515,662.92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61,650,127.41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购买二手车分期付款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386,374.49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163,040.37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75,129,288.43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61,487,087.04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75,515,662.92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61,650,127.41</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32</w:t>
      </w:r>
      <w:r>
        <w:rPr/>
        <w:t>、长期应付职工薪酬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4,356,718.95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4,356,718.95</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79" w:header="745" w:top="1060" w:bottom="1160" w:left="980" w:right="0"/>
          <w:pgNumType w:start="201"/>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设定受益计划义务现值：</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计划资产：</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both"/>
      </w:pPr>
      <w:r>
        <w:rPr/>
        <w:t>其他说明：</w:t>
      </w:r>
    </w:p>
    <w:p>
      <w:pPr>
        <w:pStyle w:val="BodyText"/>
        <w:spacing w:line="300" w:lineRule="auto" w:before="117"/>
        <w:ind w:right="1131"/>
        <w:jc w:val="both"/>
      </w:pPr>
      <w:r>
        <w:rPr/>
        <w:t>本集团的设定受益计划适用于本公司之全资子公司长荣股份（香港）有限公司之全资子公司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4"/>
        </w:rPr>
        <w:t> </w:t>
      </w:r>
      <w:r>
        <w:rPr>
          <w:rFonts w:ascii="Times New Roman" w:hAnsi="Times New Roman" w:cs="Times New Roman" w:eastAsia="Times New Roman" w:hint="default"/>
        </w:rPr>
        <w:t>GmbH</w:t>
      </w:r>
      <w:r>
        <w:rPr/>
        <w:t>。 养老计划</w:t>
      </w:r>
      <w:r>
        <w:rPr>
          <w:rFonts w:ascii="Times New Roman" w:hAnsi="Times New Roman" w:cs="Times New Roman" w:eastAsia="Times New Roman" w:hint="default"/>
        </w:rPr>
        <w:t>-</w:t>
      </w:r>
      <w:r>
        <w:rPr/>
        <w:t>设定受益计划为养老负债根据</w:t>
      </w:r>
      <w:r>
        <w:rPr>
          <w:rFonts w:ascii="Times New Roman" w:hAnsi="Times New Roman" w:cs="Times New Roman" w:eastAsia="Times New Roman" w:hint="default"/>
        </w:rPr>
        <w:t>Heidelberg </w:t>
      </w:r>
      <w:r>
        <w:rPr>
          <w:rFonts w:ascii="Times New Roman" w:hAnsi="Times New Roman" w:cs="Times New Roman" w:eastAsia="Times New Roman" w:hint="default"/>
          <w:spacing w:val="-3"/>
        </w:rPr>
        <w:t>AG</w:t>
      </w:r>
      <w:r>
        <w:rPr>
          <w:spacing w:val="-3"/>
        </w:rPr>
        <w:t>提供给</w:t>
      </w:r>
      <w:r>
        <w:rPr>
          <w:rFonts w:ascii="Times New Roman" w:hAnsi="Times New Roman" w:cs="Times New Roman" w:eastAsia="Times New Roman" w:hint="default"/>
          <w:spacing w:val="-3"/>
        </w:rPr>
        <w:t>9</w:t>
      </w:r>
      <w:r>
        <w:rPr>
          <w:spacing w:val="-3"/>
        </w:rPr>
        <w:t>名员工的养老金计划确定的负债，德国长荣在收购中继续承担</w:t>
      </w:r>
      <w:r>
        <w:rPr>
          <w:spacing w:val="-73"/>
        </w:rPr>
        <w:t> </w:t>
      </w:r>
      <w:r>
        <w:rPr>
          <w:spacing w:val="-73"/>
        </w:rPr>
      </w:r>
      <w:r>
        <w:rPr/>
        <w:t>该计划。养老金计划为这</w:t>
      </w:r>
      <w:r>
        <w:rPr>
          <w:rFonts w:ascii="Times New Roman" w:hAnsi="Times New Roman" w:cs="Times New Roman" w:eastAsia="Times New Roman" w:hint="default"/>
        </w:rPr>
        <w:t>9</w:t>
      </w:r>
      <w:r>
        <w:rPr/>
        <w:t>名员工提供一项未提拨资产的设定收益计划，包括正常退休福利、提供给长期残障人士及已故员 工遗属的福利。截至本年末，上述负债剩余年限不足一年，已转入应付职工薪酬核算。</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33</w:t>
      </w:r>
      <w:r>
        <w:rPr/>
        <w:t>、递延收益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19,048,036.78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14,263,621.58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12,770,588.16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20,541,070.20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19,048,036.78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14,263,621.58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12,770,588.16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20,541,070.20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0"/>
        <w:gridCol w:w="1011"/>
        <w:gridCol w:w="1008"/>
        <w:gridCol w:w="1011"/>
        <w:gridCol w:w="1248"/>
        <w:gridCol w:w="1011"/>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新型智能绿 色装备制造 产业示范基 地项目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工业中小企 业技术改造 项目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1,395,000.00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天津市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1,085,000.00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0"/>
        <w:gridCol w:w="1011"/>
        <w:gridCol w:w="1008"/>
        <w:gridCol w:w="1011"/>
        <w:gridCol w:w="1248"/>
        <w:gridCol w:w="1011"/>
      </w:tblGrid>
      <w:tr>
        <w:trPr>
          <w:trHeight w:val="6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年循环经济 专项资金</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计算机直接 制版系统补 贴</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112,941.34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112,941.34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220 </w:t>
            </w:r>
            <w:r>
              <w:rPr>
                <w:rFonts w:ascii="宋体" w:hAnsi="宋体" w:cs="宋体" w:eastAsia="宋体" w:hint="default"/>
                <w:sz w:val="18"/>
                <w:szCs w:val="18"/>
              </w:rPr>
              <w:t>万天津 市科技创新 专项资金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311,667.01</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311,667.01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深圳绿色及 防伪印刷技 术工程实验 室项目资金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2,639,999.92</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2,639,999.92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进口设备补 助</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236,351.20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236,351.20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工业企业发 展专项资金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373,333.34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373,333.34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新型智能激 光模切机研 发政府补助</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税控设备补 贴</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700.30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Promatrix</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106CSB </w:t>
            </w:r>
            <w:r>
              <w:rPr>
                <w:rFonts w:ascii="宋体" w:hAnsi="宋体" w:cs="宋体" w:eastAsia="宋体" w:hint="default"/>
                <w:sz w:val="18"/>
                <w:szCs w:val="18"/>
              </w:rPr>
              <w:t>全</w:t>
            </w:r>
          </w:p>
          <w:p>
            <w:pPr>
              <w:pStyle w:val="TableParagraph"/>
              <w:spacing w:line="316" w:lineRule="auto" w:before="3"/>
              <w:ind w:left="24" w:right="77"/>
              <w:jc w:val="left"/>
              <w:rPr>
                <w:rFonts w:ascii="宋体" w:hAnsi="宋体" w:cs="宋体" w:eastAsia="宋体" w:hint="default"/>
                <w:sz w:val="18"/>
                <w:szCs w:val="18"/>
              </w:rPr>
            </w:pPr>
            <w:r>
              <w:rPr>
                <w:rFonts w:ascii="宋体" w:hAnsi="宋体" w:cs="宋体" w:eastAsia="宋体" w:hint="default"/>
                <w:sz w:val="18"/>
                <w:szCs w:val="18"/>
              </w:rPr>
              <w:t>清废模切机 奖励金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184,615.39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184,615.39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德国印后包 装设备研发 中心建设</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203,741.00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203,741.00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带自动物流 的全清废模 切机的开发 资助经费</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54,687.28</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54,687.28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天津市智能 制造专项资 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 于工业云网 和数控智联 设备的客制 化高端包装 装备制造产 业新模式</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199,999.92</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7,800,000.08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9"/>
        <w:gridCol w:w="1010"/>
        <w:gridCol w:w="1010"/>
        <w:gridCol w:w="1011"/>
        <w:gridCol w:w="1008"/>
        <w:gridCol w:w="1011"/>
        <w:gridCol w:w="1248"/>
        <w:gridCol w:w="1011"/>
      </w:tblGrid>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一带一路项 目政府补助</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 能制造</w:t>
            </w:r>
            <w:r>
              <w:rPr>
                <w:rFonts w:ascii="Times New Roman" w:hAnsi="Times New Roman" w:cs="Times New Roman" w:eastAsia="Times New Roman" w:hint="default"/>
                <w:sz w:val="18"/>
                <w:szCs w:val="18"/>
              </w:rPr>
              <w:t>"</w:t>
            </w:r>
            <w:r>
              <w:rPr>
                <w:rFonts w:ascii="宋体" w:hAnsi="宋体" w:cs="宋体" w:eastAsia="宋体" w:hint="default"/>
                <w:sz w:val="18"/>
                <w:szCs w:val="18"/>
              </w:rPr>
              <w:t>与 工业互联网 创新发展示 范项目</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420,588.24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879,411.76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北辰区人力 资源和社保 局稳岗补贴</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4,363,621.58</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4,363,621.58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19,048,036.78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14,263,621.5</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12,770,588.1</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6</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20,541,070.20</w:t>
            </w:r>
          </w:p>
        </w:tc>
        <w:tc>
          <w:tcPr>
            <w:tcW w:w="10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 合伙）</w:t>
            </w:r>
            <w:r>
              <w:rPr>
                <w:rFonts w:ascii="Times New Roman" w:hAnsi="Times New Roman" w:cs="Times New Roman" w:eastAsia="Times New Roman" w:hint="default"/>
                <w:sz w:val="18"/>
                <w:szCs w:val="18"/>
              </w:rPr>
              <w:t>LP </w:t>
            </w:r>
            <w:r>
              <w:rPr>
                <w:rFonts w:ascii="宋体" w:hAnsi="宋体" w:cs="宋体" w:eastAsia="宋体" w:hint="default"/>
                <w:sz w:val="18"/>
                <w:szCs w:val="18"/>
              </w:rPr>
              <w:t>投资权益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8,097,256.50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931,880.21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国海证券投资款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73,260,000.00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8,097,256.50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74,191,880.21</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433,483,630.00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433,483,630.00</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36</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4" w:right="0"/>
              <w:jc w:val="left"/>
              <w:rPr>
                <w:rFonts w:ascii="Times New Roman" w:hAnsi="Times New Roman" w:cs="Times New Roman" w:eastAsia="Times New Roman" w:hint="default"/>
                <w:sz w:val="18"/>
                <w:szCs w:val="18"/>
              </w:rPr>
            </w:pPr>
            <w:r>
              <w:rPr>
                <w:rFonts w:ascii="Times New Roman"/>
                <w:sz w:val="18"/>
              </w:rPr>
              <w:t>2,817,715,569.48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1,070,388.85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85,025,581.20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2,733,760,377.13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2,817,715,569.48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1,070,388.85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85,025,581.20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2,733,760,377.13</w:t>
            </w:r>
          </w:p>
        </w:tc>
      </w:tr>
    </w:tbl>
    <w:p>
      <w:pPr>
        <w:pStyle w:val="BodyText"/>
        <w:spacing w:line="338" w:lineRule="auto" w:before="49"/>
        <w:ind w:right="0"/>
        <w:jc w:val="left"/>
      </w:pPr>
      <w:r>
        <w:rPr/>
        <w:t>其他说明，包括本期增减变动情况、变动原因说明： </w:t>
      </w:r>
      <w:r>
        <w:rPr>
          <w:spacing w:val="-2"/>
        </w:rPr>
        <w:t>资本公积本年减少主要是由于本公司本年度收购了天津桂冠包装材料有限公司的全部股权，长期股权投资的初始投资成本与</w:t>
      </w:r>
      <w:r>
        <w:rPr>
          <w:spacing w:val="-64"/>
        </w:rPr>
        <w:t> </w:t>
      </w:r>
      <w:r>
        <w:rPr>
          <w:spacing w:val="-64"/>
        </w:rPr>
      </w:r>
      <w:r>
        <w:rPr>
          <w:spacing w:val="-1"/>
        </w:rPr>
        <w:t>支付的现金、转让的非现金资产及所承担债务账面价值之间的差额，调整资本公积</w:t>
      </w:r>
      <w:r>
        <w:rPr>
          <w:rFonts w:ascii="Times New Roman" w:hAnsi="Times New Roman" w:cs="Times New Roman" w:eastAsia="Times New Roman" w:hint="default"/>
          <w:spacing w:val="-1"/>
        </w:rPr>
        <w:t>69,275,400.00</w:t>
      </w:r>
      <w:r>
        <w:rPr>
          <w:spacing w:val="-1"/>
        </w:rPr>
        <w:t>元；以及购买了长荣华鑫租</w:t>
      </w:r>
    </w:p>
    <w:p>
      <w:pPr>
        <w:pStyle w:val="BodyText"/>
        <w:spacing w:line="230" w:lineRule="exact"/>
        <w:ind w:right="0"/>
        <w:jc w:val="left"/>
      </w:pPr>
      <w:r>
        <w:rPr/>
        <w:t>赁有限公司</w:t>
      </w:r>
      <w:r>
        <w:rPr>
          <w:rFonts w:ascii="Times New Roman" w:hAnsi="Times New Roman" w:cs="Times New Roman" w:eastAsia="Times New Roman" w:hint="default"/>
        </w:rPr>
        <w:t>23.33%</w:t>
      </w:r>
      <w:r>
        <w:rPr/>
        <w:t>的少数股权，取得的长期股权投资与按照新增持股比例计算应享有子公司自购买日（或合并日）开始持</w:t>
      </w:r>
    </w:p>
    <w:p>
      <w:pPr>
        <w:pStyle w:val="BodyText"/>
        <w:spacing w:line="240" w:lineRule="auto" w:before="63"/>
        <w:ind w:right="0"/>
        <w:jc w:val="left"/>
      </w:pPr>
      <w:r>
        <w:rPr/>
        <w:t>续计算的净资产份额之间的差额冲减资本公积</w:t>
      </w:r>
      <w:r>
        <w:rPr>
          <w:rFonts w:ascii="Times New Roman" w:hAnsi="Times New Roman" w:cs="Times New Roman" w:eastAsia="Times New Roman" w:hint="default"/>
        </w:rPr>
        <w:t>15,750,181.20</w:t>
      </w:r>
      <w:r>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115,113,619.61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115,113,619.61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r>
    </w:tbl>
    <w:p>
      <w:pPr>
        <w:pStyle w:val="BodyText"/>
        <w:spacing w:line="240" w:lineRule="auto" w:before="49"/>
        <w:ind w:right="0"/>
        <w:jc w:val="left"/>
      </w:pPr>
      <w:r>
        <w:rPr/>
        <w:t>其他说明，包括本期增减变动情况、变动原因说明：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38</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7"/>
        <w:gridCol w:w="974"/>
        <w:gridCol w:w="852"/>
        <w:gridCol w:w="1051"/>
        <w:gridCol w:w="852"/>
        <w:gridCol w:w="853"/>
        <w:gridCol w:w="852"/>
        <w:gridCol w:w="852"/>
        <w:gridCol w:w="727"/>
      </w:tblGrid>
      <w:tr>
        <w:trPr>
          <w:trHeight w:val="401" w:hRule="exact"/>
        </w:trPr>
        <w:tc>
          <w:tcPr>
            <w:tcW w:w="2557" w:type="dxa"/>
            <w:vMerge w:val="restart"/>
            <w:tcBorders>
              <w:top w:val="single" w:sz="4" w:space="0" w:color="000000"/>
              <w:left w:val="single" w:sz="4" w:space="0" w:color="000000"/>
              <w:right w:val="single" w:sz="4" w:space="0" w:color="000000"/>
            </w:tcBorders>
            <w:shd w:val="clear" w:color="auto" w:fill="D2D2D2"/>
          </w:tcPr>
          <w:p>
            <w:pP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30" w:hRule="exact"/>
        </w:trPr>
        <w:tc>
          <w:tcPr>
            <w:tcW w:w="2557" w:type="dxa"/>
            <w:vMerge/>
            <w:tcBorders>
              <w:left w:val="single" w:sz="4" w:space="0" w:color="000000"/>
              <w:bottom w:val="nil" w:sz="6" w:space="0" w:color="auto"/>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8"/>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8"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right w:val="single" w:sz="4" w:space="0" w:color="000000"/>
            </w:tcBorders>
            <w:shd w:val="clear" w:color="auto" w:fill="D2D2D2"/>
          </w:tcPr>
          <w:p>
            <w:pPr/>
          </w:p>
        </w:tc>
      </w:tr>
      <w:tr>
        <w:trPr>
          <w:trHeight w:val="391" w:hRule="exact"/>
        </w:trPr>
        <w:tc>
          <w:tcPr>
            <w:tcW w:w="25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830" w:hRule="exact"/>
        </w:trPr>
        <w:tc>
          <w:tcPr>
            <w:tcW w:w="25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4"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-47,301,21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4.34</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-47,301,21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4.34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-47,301,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214.34</w:t>
            </w:r>
          </w:p>
        </w:tc>
      </w:tr>
      <w:tr>
        <w:trPr>
          <w:trHeight w:val="715"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4"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-7,674,257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-7,674,2</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57.09</w:t>
            </w:r>
          </w:p>
        </w:tc>
      </w:tr>
      <w:tr>
        <w:trPr>
          <w:trHeight w:val="713"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海德堡其他综合收益</w:t>
            </w:r>
          </w:p>
        </w:tc>
        <w:tc>
          <w:tcPr>
            <w:tcW w:w="9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-39,626,95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7.25</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-39,626,95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7.25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-39,626,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957.25</w:t>
            </w:r>
          </w:p>
        </w:tc>
      </w:tr>
      <w:tr>
        <w:trPr>
          <w:trHeight w:val="716"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8,179,155.7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2,772,155.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-23,235.31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10,951,3</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11.04</w:t>
            </w:r>
          </w:p>
        </w:tc>
      </w:tr>
      <w:tr>
        <w:trPr>
          <w:trHeight w:val="713"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8,179,155.7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2,772,155.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-23,235.31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10,951,3</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11.04</w:t>
            </w:r>
          </w:p>
        </w:tc>
      </w:tr>
      <w:tr>
        <w:trPr>
          <w:trHeight w:val="715"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8,179,155.7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-44,552,29</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4.36</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-44,529,05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-23,235.31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-36,349,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903.30</w:t>
            </w:r>
          </w:p>
        </w:tc>
      </w:tr>
    </w:tbl>
    <w:p>
      <w:pPr>
        <w:pStyle w:val="BodyText"/>
        <w:spacing w:line="240" w:lineRule="auto" w:before="49"/>
        <w:ind w:right="0"/>
        <w:jc w:val="left"/>
      </w:pPr>
      <w:r>
        <w:rPr/>
        <w:t>其他说明，包括对现金流量套期损益的有效部分转为被套期项目初始确认金额调整：</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132,445,618.65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132,445,618.65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132,445,618.65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132,445,618.65</w:t>
            </w:r>
          </w:p>
        </w:tc>
      </w:tr>
    </w:tbl>
    <w:p>
      <w:pPr>
        <w:pStyle w:val="BodyText"/>
        <w:spacing w:line="240" w:lineRule="auto" w:before="49"/>
        <w:ind w:right="0"/>
        <w:jc w:val="left"/>
      </w:pPr>
      <w:r>
        <w:rPr/>
        <w:t>盈余公积说明，包括本期增减变动情况、变动原因说明：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355,543,654.62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465,574,657.43</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-3,044,239.81</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355,543,654.62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462,530,417.62</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-702,490,788.79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85,537,547.20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190,524,310.20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-346,947,134.17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355,543,654.62</w:t>
            </w:r>
          </w:p>
        </w:tc>
      </w:tr>
    </w:tbl>
    <w:p>
      <w:pPr>
        <w:pStyle w:val="BodyText"/>
        <w:spacing w:line="240" w:lineRule="auto" w:before="49"/>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-3,044,239.81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1,254,620,344.84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808,667,491.10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1,288,394,672.08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787,567,666.15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37,591,025.52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16,819,226.22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23,900,966.99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14,108,155.64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1,292,211,370.36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825,486,717.32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1,312,295,639.07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801,675,821.79</w:t>
            </w:r>
          </w:p>
        </w:tc>
      </w:tr>
    </w:tbl>
    <w:p>
      <w:pPr>
        <w:pStyle w:val="BodyText"/>
        <w:spacing w:line="240" w:lineRule="auto" w:before="49"/>
        <w:ind w:right="0"/>
        <w:jc w:val="left"/>
      </w:pPr>
      <w:r>
        <w:rPr/>
        <w:t>是否已执行新收入准则</w:t>
      </w:r>
    </w:p>
    <w:p>
      <w:pPr>
        <w:pStyle w:val="BodyText"/>
        <w:spacing w:line="338" w:lineRule="auto" w:before="117"/>
        <w:ind w:right="98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42</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5,647.52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3,821,270.59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4,800,524.93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1,651,584.79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2,236,546.19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5,741,010.92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4,618,674.77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1,366,613.98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1,350,079.39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119,287.86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75,488.70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1,450,459.89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1,382,218.69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1,072,234.22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1,469,359.45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326,624.62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289,526.41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15,549,086.87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16,228,066.05</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43</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49,956,405.62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41,115,185.78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19,539,777.75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19,897,347.05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21,221,309.89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18,011,818.24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14,447,400.23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17,678,964.11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4,608,523.45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4,699,643.19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5,302,046.47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4,453,353.26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7,633,659.13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6,140,185.38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5,169,859.21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7,144,880.14</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3,150,499.33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3,690,308.50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3,373,992.42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2,604,940.66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1,717,334.38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698,944.10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3,158,541.73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1,195,364.86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2,339,354.57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1,030,817.10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141,618,704.18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128,361,752.37</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44</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99,411,048.43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87,701,127.14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23,932,457.53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19,471,932.70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26,230,332.10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17,669,467.14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11,156,674.74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10,020,701.92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15,968,926.52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14,055,201.47</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4,571,074.35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12,700,665.59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9,660,762.48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8,520,771.38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6,265,235.75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6,944,235.76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12,947,151.15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11,191,459.65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5,049,780.37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3,567,623.46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3,820,681.56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7,703,970.32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3,332,043.30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3,566,447.54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2,730,752.47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2,881,184.38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1,929,447.56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2,152,416.58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1,608,545.56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1,785,797.92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1,178,296.99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1,414,031.53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1,137,869.95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797,686.41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96,141.74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441,991.94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231,027,222.55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212,586,712.83</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45</w:t>
      </w:r>
      <w:r>
        <w:rPr/>
        <w:t>、研发费用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81,802,289.74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55,735,954.65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81,802,289.74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55,735,954.65</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46</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48,645,357.47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34,520,292.70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10,750,170.16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2,339,586.88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4,944,599.18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5,112,082.73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1,362,864.68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2,177,887.27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44,202,651.17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39,470,675.82</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22,448,118.32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9,862,799.01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48</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7,945,181.15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17,941,007.27</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6,238,949.41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111,592.55</w:t>
            </w:r>
          </w:p>
        </w:tc>
      </w:tr>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4,423,555.33</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35,256,853.29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11,238,485.19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29,371,905.79</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60,679,469.04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51,848,060.94</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49</w:t>
      </w:r>
      <w:r>
        <w:rPr/>
        <w:t>、信用减值损失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-485,054.53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-537,838.90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-15,892,587.01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-16,915,480.44</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50</w:t>
      </w:r>
      <w:r>
        <w:rPr/>
        <w:t>、资产减值损失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是否已执行新收入准则</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-7,775,929.83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-24,449,585.05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-5,208,329.62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-13,272,475.85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-4,109,282.43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-661,607,604.71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-703,438,948.04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-12,984,259.45</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51</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95,145.04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273,798.37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95,145.04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273,798.37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52</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485,227.90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402,581.27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485,227.90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2,756,984.74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1,711,581.81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2,756,984.74</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3,242,212.64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2,114,163.08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3,242,212.64</w:t>
            </w:r>
          </w:p>
        </w:tc>
      </w:tr>
    </w:tbl>
    <w:p>
      <w:pPr>
        <w:pStyle w:val="BodyText"/>
        <w:spacing w:line="240" w:lineRule="auto" w:before="49"/>
        <w:ind w:right="0"/>
        <w:jc w:val="left"/>
      </w:pPr>
      <w:r>
        <w:rPr/>
        <w:t>计入当期损益的政府补助：</w:t>
      </w:r>
    </w:p>
    <w:p>
      <w:pPr>
        <w:pStyle w:val="BodyText"/>
        <w:spacing w:line="240" w:lineRule="auto" w:before="115"/>
        <w:ind w:left="0" w:right="1130"/>
        <w:jc w:val="right"/>
      </w:pPr>
      <w:r>
        <w:rPr/>
        <w:pict>
          <v:group style="position:absolute;margin-left:269.690002pt;margin-top:59.251717pt;width:52.75pt;height:133.2pt;mso-position-horizontal-relative:page;mso-position-vertical-relative:paragraph;z-index:-1580032" coordorigin="5394,1185" coordsize="1055,2664">
            <v:group style="position:absolute;left:5394;top:1185;width:1055;height:1328" coordorigin="5394,1185" coordsize="1055,1328">
              <v:shape style="position:absolute;left:5394;top:1185;width:1055;height:1328" coordorigin="5394,1185" coordsize="1055,1328" path="m5394,2512l6448,2512,6448,1185,5394,1185,5394,2512xe" filled="true" fillcolor="#ffffff" stroked="false">
                <v:path arrowok="t"/>
                <v:fill type="solid"/>
              </v:shape>
            </v:group>
            <v:group style="position:absolute;left:5418;top:1653;width:1007;height:392" coordorigin="5418,1653" coordsize="1007,392">
              <v:shape style="position:absolute;left:5418;top:1653;width:1007;height:392" coordorigin="5418,1653" coordsize="1007,392" path="m5418,2044l6424,2044,6424,1653,5418,1653,5418,2044xe" filled="true" fillcolor="#ffffff" stroked="false">
                <v:path arrowok="t"/>
                <v:fill type="solid"/>
              </v:shape>
            </v:group>
            <v:group style="position:absolute;left:5394;top:2522;width:1055;height:1328" coordorigin="5394,2522" coordsize="1055,1328">
              <v:shape style="position:absolute;left:5394;top:2522;width:1055;height:1328" coordorigin="5394,2522" coordsize="1055,1328" path="m5394,3849l6448,3849,6448,2522,5394,2522,5394,3849xe" filled="true" fillcolor="#ffffff" stroked="false">
                <v:path arrowok="t"/>
                <v:fill type="solid"/>
              </v:shape>
            </v:group>
            <v:group style="position:absolute;left:5418;top:2990;width:1007;height:392" coordorigin="5418,2990" coordsize="1007,392">
              <v:shape style="position:absolute;left:5418;top:2990;width:1007;height:392" coordorigin="5418,2990" coordsize="1007,392" path="m5418,3381l6424,3381,6424,2990,5418,2990,5418,3381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3"/>
        <w:gridCol w:w="1063"/>
        <w:gridCol w:w="1061"/>
        <w:gridCol w:w="1063"/>
        <w:gridCol w:w="1064"/>
        <w:gridCol w:w="1063"/>
        <w:gridCol w:w="1064"/>
      </w:tblGrid>
      <w:tr>
        <w:trPr>
          <w:trHeight w:val="709"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7" w:lineRule="auto"/>
              <w:ind w:left="24"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220 </w:t>
            </w:r>
            <w:r>
              <w:rPr>
                <w:rFonts w:ascii="宋体" w:hAnsi="宋体" w:cs="宋体" w:eastAsia="宋体" w:hint="default"/>
                <w:sz w:val="18"/>
                <w:szCs w:val="18"/>
              </w:rPr>
              <w:t>万天津 市科技创新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3" w:right="128"/>
              <w:jc w:val="both"/>
              <w:rPr>
                <w:rFonts w:ascii="宋体" w:hAnsi="宋体" w:cs="宋体" w:eastAsia="宋体" w:hint="default"/>
                <w:sz w:val="18"/>
                <w:szCs w:val="18"/>
              </w:rPr>
            </w:pPr>
            <w:r>
              <w:rPr>
                <w:rFonts w:ascii="宋体" w:hAnsi="宋体" w:cs="宋体" w:eastAsia="宋体" w:hint="default"/>
                <w:sz w:val="18"/>
                <w:szCs w:val="18"/>
              </w:rPr>
              <w:t>天津市科技 创新专项资 金项目任务 合同书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219,999.96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Promatrix</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106CSB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全清</w:t>
            </w:r>
          </w:p>
          <w:p>
            <w:pPr>
              <w:pStyle w:val="TableParagraph"/>
              <w:spacing w:line="316" w:lineRule="auto" w:before="3"/>
              <w:ind w:left="24" w:right="129"/>
              <w:jc w:val="left"/>
              <w:rPr>
                <w:rFonts w:ascii="宋体" w:hAnsi="宋体" w:cs="宋体" w:eastAsia="宋体" w:hint="default"/>
                <w:sz w:val="18"/>
                <w:szCs w:val="18"/>
              </w:rPr>
            </w:pPr>
            <w:r>
              <w:rPr>
                <w:rFonts w:ascii="宋体" w:hAnsi="宋体" w:cs="宋体" w:eastAsia="宋体" w:hint="default"/>
                <w:sz w:val="18"/>
                <w:szCs w:val="18"/>
              </w:rPr>
              <w:t>废模切机奖 励金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天津市北辰 区工业和信 息化委员会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92,307.72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92,307.69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79"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82" w:right="0"/>
        <w:jc w:val="both"/>
      </w:pPr>
      <w:r>
        <w:rPr/>
        <w:t>工业中小企 业技术改造 项目资金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天津市发改</w:t>
      </w:r>
    </w:p>
    <w:p>
      <w:pPr>
        <w:pStyle w:val="BodyText"/>
        <w:spacing w:line="156" w:lineRule="exact"/>
        <w:ind w:left="0" w:right="0"/>
        <w:jc w:val="right"/>
      </w:pPr>
      <w:r>
        <w:rPr/>
        <w:t>补助</w:t>
      </w:r>
    </w:p>
    <w:p>
      <w:pPr>
        <w:pStyle w:val="BodyText"/>
        <w:spacing w:line="196" w:lineRule="exact"/>
        <w:ind w:left="125" w:right="-20"/>
        <w:jc w:val="left"/>
      </w:pPr>
      <w:r>
        <w:rPr/>
        <w:t>委</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4630" w:val="left" w:leader="none"/>
        </w:tabs>
        <w:spacing w:line="86" w:lineRule="exact"/>
        <w:ind w:left="1245" w:right="0"/>
        <w:jc w:val="left"/>
      </w:pPr>
      <w:r>
        <w:rPr/>
        <w:t>否</w:t>
        <w:tab/>
        <w:t>否</w:t>
        <w:tab/>
      </w:r>
      <w:r>
        <w:rPr>
          <w:rFonts w:ascii="Times New Roman" w:hAnsi="Times New Roman" w:cs="Times New Roman" w:eastAsia="Times New Roman" w:hint="default"/>
          <w:spacing w:val="-1"/>
        </w:rPr>
        <w:t>300,000.00</w:t>
        <w:tab/>
        <w:t>300,000.00</w:t>
      </w:r>
      <w:r>
        <w:rPr>
          <w:rFonts w:ascii="Times New Roman" w:hAnsi="Times New Roman" w:cs="Times New Roman" w:eastAsia="Times New Roman" w:hint="default"/>
          <w:spacing w:val="18"/>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07" w:lineRule="auto"/>
        <w:ind w:left="182" w:right="0"/>
        <w:jc w:val="both"/>
      </w:pPr>
      <w:r>
        <w:rPr/>
        <w:t>天津市</w:t>
      </w:r>
      <w:r>
        <w:rPr>
          <w:spacing w:val="-45"/>
        </w:rPr>
        <w:t> </w:t>
      </w:r>
      <w:r>
        <w:rPr>
          <w:rFonts w:ascii="Times New Roman" w:hAnsi="Times New Roman" w:cs="Times New Roman" w:eastAsia="Times New Roman" w:hint="default"/>
        </w:rPr>
        <w:t>2012 </w:t>
      </w:r>
      <w:r>
        <w:rPr/>
        <w:t>年循环经济 专项资金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9" w:right="-20"/>
        <w:jc w:val="left"/>
      </w:pPr>
      <w:r>
        <w:rPr/>
        <w:t>天津市发改</w:t>
      </w:r>
    </w:p>
    <w:p>
      <w:pPr>
        <w:pStyle w:val="BodyText"/>
        <w:spacing w:line="155" w:lineRule="exact"/>
        <w:ind w:left="0" w:right="0"/>
        <w:jc w:val="right"/>
      </w:pPr>
      <w:r>
        <w:rPr/>
        <w:t>补助</w:t>
      </w:r>
    </w:p>
    <w:p>
      <w:pPr>
        <w:pStyle w:val="BodyText"/>
        <w:spacing w:line="195" w:lineRule="exact"/>
        <w:ind w:left="79" w:right="-20"/>
        <w:jc w:val="left"/>
      </w:pPr>
      <w:r>
        <w:rPr/>
        <w:t>委</w:t>
      </w:r>
    </w:p>
    <w:p>
      <w:pPr>
        <w:pStyle w:val="BodyText"/>
        <w:spacing w:line="310" w:lineRule="exact" w:before="6"/>
        <w:ind w:left="182" w:right="6451"/>
        <w:jc w:val="left"/>
      </w:pPr>
      <w:r>
        <w:rPr/>
        <w:br w:type="column"/>
      </w:r>
      <w:r>
        <w:rPr/>
        <w:t>因研究开发、 技术更新及</w:t>
      </w:r>
    </w:p>
    <w:p>
      <w:pPr>
        <w:pStyle w:val="BodyText"/>
        <w:tabs>
          <w:tab w:pos="2308" w:val="left" w:leader="none"/>
          <w:tab w:pos="3658" w:val="left" w:leader="none"/>
          <w:tab w:pos="4721" w:val="left" w:leader="none"/>
        </w:tabs>
        <w:spacing w:line="88" w:lineRule="exact"/>
        <w:ind w:left="1245" w:right="0"/>
        <w:jc w:val="left"/>
      </w:pPr>
      <w:r>
        <w:rPr/>
        <w:t>否</w:t>
        <w:tab/>
        <w:t>否</w:t>
        <w:tab/>
      </w:r>
      <w:r>
        <w:rPr>
          <w:rFonts w:ascii="Times New Roman" w:hAnsi="Times New Roman" w:cs="Times New Roman" w:eastAsia="Times New Roman" w:hint="default"/>
          <w:spacing w:val="-1"/>
        </w:rPr>
        <w:t>70,000.00</w:t>
        <w:tab/>
        <w:t>70,000.00</w:t>
      </w:r>
      <w:r>
        <w:rPr>
          <w:rFonts w:ascii="Times New Roman" w:hAnsi="Times New Roman" w:cs="Times New Roman" w:eastAsia="Times New Roman" w:hint="default"/>
          <w:spacing w:val="16"/>
        </w:rPr>
        <w:t> </w:t>
      </w:r>
      <w:r>
        <w:rPr/>
        <w:t>与资产相关</w:t>
      </w:r>
    </w:p>
    <w:p>
      <w:pPr>
        <w:pStyle w:val="BodyText"/>
        <w:spacing w:line="188"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29" w:space="40"/>
            <w:col w:w="1503" w:space="521"/>
            <w:col w:w="773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18"/>
        <w:ind w:left="182" w:right="-20"/>
        <w:jc w:val="left"/>
      </w:pPr>
      <w:r>
        <w:rPr/>
        <w:t>海德堡项目 贴息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196" w:lineRule="exact" w:before="118"/>
        <w:ind w:left="125" w:right="-20"/>
        <w:jc w:val="left"/>
      </w:pPr>
      <w:r>
        <w:rPr/>
        <w:t>天津市财政</w:t>
      </w:r>
    </w:p>
    <w:p>
      <w:pPr>
        <w:pStyle w:val="BodyText"/>
        <w:spacing w:line="156" w:lineRule="exact"/>
        <w:ind w:left="0" w:right="0"/>
        <w:jc w:val="right"/>
      </w:pPr>
      <w:r>
        <w:rPr/>
        <w:t>补助</w:t>
      </w:r>
    </w:p>
    <w:p>
      <w:pPr>
        <w:pStyle w:val="BodyText"/>
        <w:spacing w:line="196" w:lineRule="exact"/>
        <w:ind w:left="125" w:right="-20"/>
        <w:jc w:val="left"/>
      </w:pPr>
      <w:r>
        <w:rPr/>
        <w:t>局</w:t>
      </w:r>
    </w:p>
    <w:p>
      <w:pPr>
        <w:pStyle w:val="BodyText"/>
        <w:spacing w:line="319" w:lineRule="auto" w:before="44"/>
        <w:ind w:left="182"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tabs>
          <w:tab w:pos="1078" w:val="left" w:leader="none"/>
          <w:tab w:pos="2428" w:val="left" w:leader="none"/>
          <w:tab w:pos="3491" w:val="left" w:leader="none"/>
        </w:tabs>
        <w:spacing w:line="240" w:lineRule="auto"/>
        <w:ind w:left="15" w:right="0"/>
        <w:jc w:val="left"/>
      </w:pPr>
      <w:r>
        <w:rPr/>
        <w:t>否</w:t>
        <w:tab/>
        <w:t>否</w:t>
        <w:tab/>
      </w:r>
      <w:r>
        <w:rPr>
          <w:rFonts w:ascii="Times New Roman" w:hAnsi="Times New Roman" w:cs="Times New Roman" w:eastAsia="Times New Roman" w:hint="default"/>
          <w:spacing w:val="-1"/>
        </w:rPr>
        <w:t>37,671.96</w:t>
        <w:tab/>
        <w:t>37,671.96</w:t>
      </w:r>
      <w:r>
        <w:rPr>
          <w:rFonts w:ascii="Times New Roman" w:hAnsi="Times New Roman" w:cs="Times New Roman" w:eastAsia="Times New Roman" w:hint="default"/>
          <w:spacing w:val="16"/>
        </w:rPr>
        <w:t> </w:t>
      </w:r>
      <w:r>
        <w:rPr/>
        <w:t>与资产相关</w:t>
      </w:r>
    </w:p>
    <w:p>
      <w:pPr>
        <w:spacing w:after="0" w:line="240" w:lineRule="auto"/>
        <w:jc w:val="left"/>
        <w:sectPr>
          <w:type w:val="continuous"/>
          <w:pgSz w:w="11910" w:h="16840"/>
          <w:pgMar w:top="1060" w:bottom="1160" w:left="980" w:right="0"/>
          <w:cols w:num="4" w:equalWidth="0">
            <w:col w:w="1083" w:space="40"/>
            <w:col w:w="1550" w:space="521"/>
            <w:col w:w="1191" w:space="40"/>
            <w:col w:w="6505"/>
          </w:cols>
        </w:sectPr>
      </w:pPr>
    </w:p>
    <w:p>
      <w:pPr>
        <w:spacing w:line="240" w:lineRule="auto" w:before="3"/>
        <w:rPr>
          <w:rFonts w:ascii="宋体" w:hAnsi="宋体" w:cs="宋体" w:eastAsia="宋体" w:hint="default"/>
          <w:sz w:val="20"/>
          <w:szCs w:val="20"/>
        </w:rPr>
      </w:pPr>
    </w:p>
    <w:p>
      <w:pPr>
        <w:pStyle w:val="BodyText"/>
        <w:spacing w:line="316" w:lineRule="auto"/>
        <w:ind w:left="182" w:right="0"/>
        <w:jc w:val="both"/>
      </w:pPr>
      <w:r>
        <w:rPr/>
        <w:t>计算机直接 制版系统补 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125" w:right="-20"/>
        <w:jc w:val="left"/>
      </w:pPr>
      <w:r>
        <w:rPr/>
        <w:t>深圳市宝安</w:t>
      </w:r>
    </w:p>
    <w:p>
      <w:pPr>
        <w:pStyle w:val="BodyText"/>
        <w:spacing w:line="155" w:lineRule="exact"/>
        <w:ind w:left="0" w:right="0"/>
        <w:jc w:val="right"/>
      </w:pPr>
      <w:r>
        <w:rPr/>
        <w:t>补助</w:t>
      </w:r>
    </w:p>
    <w:p>
      <w:pPr>
        <w:pStyle w:val="BodyText"/>
        <w:spacing w:line="195" w:lineRule="exact"/>
        <w:ind w:left="125" w:right="-20"/>
        <w:jc w:val="left"/>
      </w:pPr>
      <w:r>
        <w:rPr/>
        <w:t>区财政局</w:t>
      </w:r>
    </w:p>
    <w:p>
      <w:pPr>
        <w:pStyle w:val="BodyText"/>
        <w:spacing w:line="310" w:lineRule="atLeast" w:before="34"/>
        <w:ind w:left="182" w:right="6451"/>
        <w:jc w:val="left"/>
      </w:pPr>
      <w:r>
        <w:rPr/>
        <w:br w:type="column"/>
      </w:r>
      <w:r>
        <w:rPr/>
        <w:t>因研究开发、 技术更新及</w:t>
      </w:r>
    </w:p>
    <w:p>
      <w:pPr>
        <w:pStyle w:val="BodyText"/>
        <w:tabs>
          <w:tab w:pos="2308" w:val="left" w:leader="none"/>
          <w:tab w:pos="3658" w:val="left" w:leader="none"/>
          <w:tab w:pos="4721" w:val="left" w:leader="none"/>
        </w:tabs>
        <w:spacing w:line="124" w:lineRule="exact"/>
        <w:ind w:left="1245" w:right="0"/>
        <w:jc w:val="left"/>
      </w:pPr>
      <w:r>
        <w:rPr/>
        <w:t>否</w:t>
        <w:tab/>
        <w:t>否</w:t>
        <w:tab/>
      </w:r>
      <w:r>
        <w:rPr>
          <w:rFonts w:ascii="Times New Roman" w:hAnsi="Times New Roman" w:cs="Times New Roman" w:eastAsia="Times New Roman" w:hint="default"/>
          <w:spacing w:val="-1"/>
        </w:rPr>
        <w:t>37,647.00</w:t>
        <w:tab/>
        <w:t>37,647.00</w:t>
      </w:r>
      <w:r>
        <w:rPr>
          <w:rFonts w:ascii="Times New Roman" w:hAnsi="Times New Roman" w:cs="Times New Roman" w:eastAsia="Times New Roman" w:hint="default"/>
          <w:spacing w:val="16"/>
        </w:rPr>
        <w:t> </w:t>
      </w:r>
      <w:r>
        <w:rPr/>
        <w:t>与资产相关</w:t>
      </w:r>
    </w:p>
    <w:p>
      <w:pPr>
        <w:pStyle w:val="BodyText"/>
        <w:spacing w:line="188"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9" w:lineRule="auto" w:before="44"/>
        <w:ind w:left="182" w:right="0"/>
        <w:jc w:val="both"/>
      </w:pPr>
      <w:r>
        <w:rPr/>
        <w:t>深圳绿色及 防伪印刷技 术工程实验 室项目资金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深圳市发改</w:t>
      </w:r>
    </w:p>
    <w:p>
      <w:pPr>
        <w:pStyle w:val="BodyText"/>
        <w:spacing w:line="156" w:lineRule="exact"/>
        <w:ind w:left="0" w:right="0"/>
        <w:jc w:val="right"/>
      </w:pPr>
      <w:r>
        <w:rPr/>
        <w:t>补助</w:t>
      </w:r>
    </w:p>
    <w:p>
      <w:pPr>
        <w:pStyle w:val="BodyText"/>
        <w:spacing w:line="196" w:lineRule="exact"/>
        <w:ind w:left="125" w:right="-20"/>
        <w:jc w:val="left"/>
      </w:pPr>
      <w:r>
        <w:rPr/>
        <w:t>委</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4630" w:val="left" w:leader="none"/>
        </w:tabs>
        <w:spacing w:line="86" w:lineRule="exact"/>
        <w:ind w:left="1245" w:right="0"/>
        <w:jc w:val="left"/>
      </w:pPr>
      <w:r>
        <w:rPr/>
        <w:t>否</w:t>
        <w:tab/>
        <w:t>否</w:t>
        <w:tab/>
      </w:r>
      <w:r>
        <w:rPr>
          <w:rFonts w:ascii="Times New Roman" w:hAnsi="Times New Roman" w:cs="Times New Roman" w:eastAsia="Times New Roman" w:hint="default"/>
          <w:spacing w:val="-1"/>
        </w:rPr>
        <w:t>440,000.04</w:t>
        <w:tab/>
        <w:t>440,000.04</w:t>
      </w:r>
      <w:r>
        <w:rPr>
          <w:rFonts w:ascii="Times New Roman" w:hAnsi="Times New Roman" w:cs="Times New Roman" w:eastAsia="Times New Roman" w:hint="default"/>
          <w:spacing w:val="18"/>
        </w:rPr>
        <w:t> </w:t>
      </w:r>
      <w:r>
        <w:rPr/>
        <w:t>与资产相关</w:t>
      </w:r>
    </w:p>
    <w:p>
      <w:pPr>
        <w:pStyle w:val="BodyText"/>
        <w:spacing w:line="189" w:lineRule="exact"/>
        <w:ind w:left="182" w:right="6451"/>
        <w:jc w:val="left"/>
      </w:pPr>
      <w:r>
        <w:rPr/>
        <w:t>改造等获得</w:t>
      </w:r>
    </w:p>
    <w:p>
      <w:pPr>
        <w:pStyle w:val="BodyText"/>
        <w:spacing w:line="240" w:lineRule="auto" w:before="77"/>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14" w:lineRule="auto"/>
        <w:ind w:left="182" w:right="-20"/>
        <w:jc w:val="left"/>
      </w:pPr>
      <w:r>
        <w:rPr/>
        <w:t>进口设备补 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125" w:right="-20"/>
        <w:jc w:val="left"/>
      </w:pPr>
      <w:r>
        <w:rPr/>
        <w:t>天津市财政</w:t>
      </w:r>
    </w:p>
    <w:p>
      <w:pPr>
        <w:pStyle w:val="BodyText"/>
        <w:spacing w:line="155" w:lineRule="exact"/>
        <w:ind w:left="0" w:right="0"/>
        <w:jc w:val="right"/>
      </w:pPr>
      <w:r>
        <w:rPr/>
        <w:t>补助</w:t>
      </w:r>
    </w:p>
    <w:p>
      <w:pPr>
        <w:pStyle w:val="BodyText"/>
        <w:spacing w:line="195" w:lineRule="exact"/>
        <w:ind w:left="125" w:right="-20"/>
        <w:jc w:val="left"/>
      </w:pPr>
      <w:r>
        <w:rPr/>
        <w:t>局</w:t>
      </w:r>
    </w:p>
    <w:p>
      <w:pPr>
        <w:pStyle w:val="BodyText"/>
        <w:spacing w:line="310" w:lineRule="atLeast" w:before="34"/>
        <w:ind w:left="182" w:right="6451"/>
        <w:jc w:val="left"/>
      </w:pPr>
      <w:r>
        <w:rPr/>
        <w:br w:type="column"/>
      </w:r>
      <w:r>
        <w:rPr/>
        <w:t>因研究开发、 技术更新及</w:t>
      </w:r>
    </w:p>
    <w:p>
      <w:pPr>
        <w:pStyle w:val="BodyText"/>
        <w:tabs>
          <w:tab w:pos="2308" w:val="left" w:leader="none"/>
          <w:tab w:pos="3658" w:val="left" w:leader="none"/>
          <w:tab w:pos="4721" w:val="left" w:leader="none"/>
        </w:tabs>
        <w:spacing w:line="124" w:lineRule="exact"/>
        <w:ind w:left="1245" w:right="0"/>
        <w:jc w:val="left"/>
      </w:pPr>
      <w:r>
        <w:rPr/>
        <w:t>否</w:t>
        <w:tab/>
        <w:t>否</w:t>
        <w:tab/>
      </w:r>
      <w:r>
        <w:rPr>
          <w:rFonts w:ascii="Times New Roman" w:hAnsi="Times New Roman" w:cs="Times New Roman" w:eastAsia="Times New Roman" w:hint="default"/>
          <w:spacing w:val="-1"/>
        </w:rPr>
        <w:t>45,019.20</w:t>
        <w:tab/>
        <w:t>45,019.20</w:t>
      </w:r>
      <w:r>
        <w:rPr>
          <w:rFonts w:ascii="Times New Roman" w:hAnsi="Times New Roman" w:cs="Times New Roman" w:eastAsia="Times New Roman" w:hint="default"/>
          <w:spacing w:val="16"/>
        </w:rPr>
        <w:t> </w:t>
      </w:r>
      <w:r>
        <w:rPr/>
        <w:t>与资产相关</w:t>
      </w:r>
    </w:p>
    <w:p>
      <w:pPr>
        <w:pStyle w:val="BodyText"/>
        <w:spacing w:line="188"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0"/>
        <w:jc w:val="both"/>
      </w:pPr>
      <w:r>
        <w:rPr/>
        <w:t>带自动物流 的全清废模 切机的开发 资助经费</w:t>
      </w:r>
    </w:p>
    <w:p>
      <w:pPr>
        <w:pStyle w:val="BodyText"/>
        <w:spacing w:line="312" w:lineRule="exact" w:before="5"/>
        <w:ind w:left="125" w:right="504"/>
        <w:jc w:val="left"/>
      </w:pPr>
      <w:r>
        <w:rPr/>
        <w:br w:type="column"/>
      </w:r>
      <w:r>
        <w:rPr/>
        <w:t>天津北辰经 济技术开发</w:t>
      </w:r>
    </w:p>
    <w:p>
      <w:pPr>
        <w:pStyle w:val="BodyText"/>
        <w:spacing w:line="79" w:lineRule="exact"/>
        <w:ind w:left="1189" w:right="-20"/>
        <w:jc w:val="lef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658" w:val="left" w:leader="none"/>
          <w:tab w:pos="4637" w:val="left" w:leader="none"/>
        </w:tabs>
        <w:spacing w:line="86" w:lineRule="exact"/>
        <w:ind w:left="1245" w:right="0"/>
        <w:jc w:val="left"/>
      </w:pPr>
      <w:r>
        <w:rPr/>
        <w:t>否</w:t>
        <w:tab/>
        <w:t>否</w:t>
        <w:tab/>
      </w:r>
      <w:r>
        <w:rPr>
          <w:rFonts w:ascii="Times New Roman" w:hAnsi="Times New Roman" w:cs="Times New Roman" w:eastAsia="Times New Roman" w:hint="default"/>
          <w:spacing w:val="-1"/>
        </w:rPr>
        <w:t>50,480.52</w:t>
        <w:tab/>
        <w:t>255,909.11</w:t>
      </w:r>
      <w:r>
        <w:rPr>
          <w:rFonts w:ascii="Times New Roman" w:hAnsi="Times New Roman" w:cs="Times New Roman" w:eastAsia="Times New Roman" w:hint="default"/>
          <w:spacing w:val="11"/>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20"/>
          <w:szCs w:val="20"/>
        </w:rPr>
      </w:pPr>
    </w:p>
    <w:p>
      <w:pPr>
        <w:pStyle w:val="BodyText"/>
        <w:spacing w:line="316" w:lineRule="auto"/>
        <w:ind w:left="182" w:right="0"/>
        <w:jc w:val="both"/>
      </w:pPr>
      <w:r>
        <w:rPr/>
        <w:t>第二批天津 市人才发展 特殊支持计 划</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pStyle w:val="BodyText"/>
        <w:spacing w:line="316" w:lineRule="auto"/>
        <w:ind w:left="125" w:right="-19"/>
        <w:jc w:val="left"/>
      </w:pPr>
      <w:r>
        <w:rPr/>
        <w:t>天津市人力 资源和社会</w:t>
      </w:r>
      <w:r>
        <w:rPr>
          <w:spacing w:val="73"/>
        </w:rPr>
        <w:t> </w:t>
      </w:r>
      <w:r>
        <w:rPr/>
        <w:t>补助</w:t>
      </w:r>
      <w:r>
        <w:rPr/>
        <w:t> 保障局</w:t>
      </w:r>
    </w:p>
    <w:p>
      <w:pPr>
        <w:pStyle w:val="BodyText"/>
        <w:spacing w:line="316" w:lineRule="auto" w:before="110"/>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tabs>
          <w:tab w:pos="1186" w:val="left" w:leader="none"/>
          <w:tab w:pos="2536" w:val="left" w:leader="none"/>
          <w:tab w:pos="3508" w:val="left" w:leader="none"/>
        </w:tabs>
        <w:spacing w:line="240" w:lineRule="auto"/>
        <w:ind w:left="123" w:right="0"/>
        <w:jc w:val="left"/>
      </w:pPr>
      <w:r>
        <w:rPr/>
        <w:t>否</w:t>
        <w:tab/>
        <w:t>否</w:t>
        <w:tab/>
      </w:r>
      <w:r>
        <w:rPr>
          <w:rFonts w:ascii="Times New Roman" w:hAnsi="Times New Roman" w:cs="Times New Roman" w:eastAsia="Times New Roman" w:hint="default"/>
          <w:spacing w:val="-1"/>
        </w:rPr>
        <w:t>75,000.00</w:t>
        <w:tab/>
        <w:t>150,000.00</w:t>
      </w:r>
      <w:r>
        <w:rPr>
          <w:rFonts w:ascii="Times New Roman" w:hAnsi="Times New Roman" w:cs="Times New Roman" w:eastAsia="Times New Roman" w:hint="default"/>
          <w:spacing w:val="18"/>
        </w:rPr>
        <w:t> </w:t>
      </w:r>
      <w:r>
        <w:rPr/>
        <w:t>与资产相关</w:t>
      </w:r>
    </w:p>
    <w:p>
      <w:pPr>
        <w:spacing w:after="0" w:line="240" w:lineRule="auto"/>
        <w:jc w:val="left"/>
        <w:sectPr>
          <w:type w:val="continuous"/>
          <w:pgSz w:w="11910" w:h="16840"/>
          <w:pgMar w:top="1060" w:bottom="1160" w:left="980" w:right="0"/>
          <w:cols w:num="4" w:equalWidth="0">
            <w:col w:w="1083" w:space="40"/>
            <w:col w:w="1550" w:space="521"/>
            <w:col w:w="1083" w:space="40"/>
            <w:col w:w="6613"/>
          </w:cols>
        </w:sectPr>
      </w:pPr>
    </w:p>
    <w:p>
      <w:pPr>
        <w:spacing w:line="240" w:lineRule="auto" w:before="4"/>
        <w:rPr>
          <w:rFonts w:ascii="宋体" w:hAnsi="宋体" w:cs="宋体" w:eastAsia="宋体" w:hint="default"/>
          <w:sz w:val="20"/>
          <w:szCs w:val="20"/>
        </w:rPr>
      </w:pPr>
    </w:p>
    <w:p>
      <w:pPr>
        <w:pStyle w:val="BodyText"/>
        <w:spacing w:line="316" w:lineRule="auto"/>
        <w:ind w:left="182" w:right="0"/>
        <w:jc w:val="both"/>
      </w:pPr>
      <w:r>
        <w:rPr/>
        <w:t>德国印后包 装设备研发 中心建设</w:t>
      </w:r>
    </w:p>
    <w:p>
      <w:pPr>
        <w:pStyle w:val="BodyText"/>
        <w:spacing w:line="310" w:lineRule="atLeast" w:before="35"/>
        <w:ind w:left="125" w:right="504"/>
        <w:jc w:val="left"/>
      </w:pPr>
      <w:r>
        <w:rPr/>
        <w:br w:type="column"/>
      </w:r>
      <w:r>
        <w:rPr/>
        <w:t>天津市北辰 经济技术开</w:t>
      </w:r>
    </w:p>
    <w:p>
      <w:pPr>
        <w:pStyle w:val="BodyText"/>
        <w:spacing w:line="116" w:lineRule="exact"/>
        <w:ind w:left="0" w:right="0"/>
        <w:jc w:val="right"/>
      </w:pPr>
      <w:r>
        <w:rPr/>
        <w:t>补助</w:t>
      </w:r>
    </w:p>
    <w:p>
      <w:pPr>
        <w:pStyle w:val="BodyText"/>
        <w:spacing w:line="196" w:lineRule="exact"/>
        <w:ind w:left="125" w:right="-20"/>
        <w:jc w:val="left"/>
      </w:pPr>
      <w:r>
        <w:rPr/>
        <w:t>发区管理委</w:t>
      </w:r>
    </w:p>
    <w:p>
      <w:pPr>
        <w:pStyle w:val="BodyText"/>
        <w:spacing w:line="240" w:lineRule="auto" w:before="76"/>
        <w:ind w:left="125" w:right="-20"/>
        <w:jc w:val="left"/>
      </w:pPr>
      <w:r>
        <w:rPr/>
        <w:t>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3567"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spacing w:val="-1"/>
        </w:rPr>
        <w:t>140,239.70</w:t>
        <w:tab/>
        <w:t>562,302.16</w:t>
      </w:r>
      <w:r>
        <w:rPr>
          <w:rFonts w:ascii="Times New Roman" w:hAnsi="Times New Roman" w:cs="Times New Roman" w:eastAsia="Times New Roman" w:hint="default"/>
          <w:spacing w:val="18"/>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r>
        <w:rPr/>
        <w:pict>
          <v:group style="position:absolute;margin-left:56.424pt;margin-top:71.759979pt;width:479.05pt;height:685.7pt;mso-position-horizontal-relative:page;mso-position-vertical-relative:page;z-index:-1580008" coordorigin="1128,1435" coordsize="9581,13714">
            <v:group style="position:absolute;left:5394;top:1450;width:1055;height:1328" coordorigin="5394,1450" coordsize="1055,1328">
              <v:shape style="position:absolute;left:5394;top:1450;width:1055;height:1328" coordorigin="5394,1450" coordsize="1055,1328" path="m5394,2777l6448,2777,6448,1450,5394,1450,5394,2777xe" filled="true" fillcolor="#ffffff" stroked="false">
                <v:path arrowok="t"/>
                <v:fill type="solid"/>
              </v:shape>
            </v:group>
            <v:group style="position:absolute;left:5418;top:1918;width:1007;height:392" coordorigin="5418,1918" coordsize="1007,392">
              <v:shape style="position:absolute;left:5418;top:1918;width:1007;height:392" coordorigin="5418,1918" coordsize="1007,392" path="m5418,2309l6424,2309,6424,1918,5418,1918,5418,2309xe" filled="true" fillcolor="#ffffff" stroked="false">
                <v:path arrowok="t"/>
                <v:fill type="solid"/>
              </v:shape>
            </v:group>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5;height:2" coordorigin="2204,1445" coordsize="1055,2">
              <v:shape style="position:absolute;left:2204;top:1445;width:1055;height:2" coordorigin="2204,1445" coordsize="1055,0" path="m2204,1445l3258,1445e" filled="false" stroked="true" strokeweight=".48pt" strokecolor="#000000">
                <v:path arrowok="t"/>
              </v:shape>
            </v:group>
            <v:group style="position:absolute;left:3267;top:1445;width:1054;height:2" coordorigin="3267,1445" coordsize="1054,2">
              <v:shape style="position:absolute;left:3267;top:1445;width:1054;height:2" coordorigin="3267,1445" coordsize="1054,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5394;top:2789;width:1055;height:1328" coordorigin="5394,2789" coordsize="1055,1328">
              <v:shape style="position:absolute;left:5394;top:2789;width:1055;height:1328" coordorigin="5394,2789" coordsize="1055,1328" path="m5394,4116l6448,4116,6448,2789,5394,2789,5394,4116xe" filled="true" fillcolor="#ffffff" stroked="false">
                <v:path arrowok="t"/>
                <v:fill type="solid"/>
              </v:shape>
            </v:group>
            <v:group style="position:absolute;left:5418;top:3257;width:1007;height:392" coordorigin="5418,3257" coordsize="1007,392">
              <v:shape style="position:absolute;left:5418;top:3257;width:1007;height:392" coordorigin="5418,3257" coordsize="1007,392" path="m5418,3648l6424,3648,6424,3257,5418,3257,5418,3648xe" filled="true" fillcolor="#ffffff" stroked="false">
                <v:path arrowok="t"/>
                <v:fill type="solid"/>
              </v:shape>
            </v:group>
            <v:group style="position:absolute;left:1138;top:2782;width:1056;height:2" coordorigin="1138,2782" coordsize="1056,2">
              <v:shape style="position:absolute;left:1138;top:2782;width:1056;height:2" coordorigin="1138,2782" coordsize="1056,0" path="m1138,2782l2194,2782e" filled="false" stroked="true" strokeweight=".48pt" strokecolor="#000000">
                <v:path arrowok="t"/>
              </v:shape>
            </v:group>
            <v:group style="position:absolute;left:2204;top:2782;width:1055;height:2" coordorigin="2204,2782" coordsize="1055,2">
              <v:shape style="position:absolute;left:2204;top:2782;width:1055;height:2" coordorigin="2204,2782" coordsize="1055,0" path="m2204,2782l3258,2782e" filled="false" stroked="true" strokeweight=".48pt" strokecolor="#000000">
                <v:path arrowok="t"/>
              </v:shape>
            </v:group>
            <v:group style="position:absolute;left:3267;top:2782;width:1054;height:2" coordorigin="3267,2782" coordsize="1054,2">
              <v:shape style="position:absolute;left:3267;top:2782;width:1054;height:2" coordorigin="3267,2782" coordsize="1054,0" path="m3267,2782l4321,2782e" filled="false" stroked="true" strokeweight=".48pt" strokecolor="#000000">
                <v:path arrowok="t"/>
              </v:shape>
            </v:group>
            <v:group style="position:absolute;left:4331;top:2782;width:1054;height:2" coordorigin="4331,2782" coordsize="1054,2">
              <v:shape style="position:absolute;left:4331;top:2782;width:1054;height:2" coordorigin="4331,2782" coordsize="1054,0" path="m4331,2782l5384,2782e" filled="false" stroked="true" strokeweight=".48pt" strokecolor="#000000">
                <v:path arrowok="t"/>
              </v:shape>
            </v:group>
            <v:group style="position:absolute;left:5394;top:2782;width:1052;height:2" coordorigin="5394,2782" coordsize="1052,2">
              <v:shape style="position:absolute;left:5394;top:2782;width:1052;height:2" coordorigin="5394,2782" coordsize="1052,0" path="m5394,2782l6445,2782e" filled="false" stroked="true" strokeweight=".48pt" strokecolor="#000000">
                <v:path arrowok="t"/>
              </v:shape>
            </v:group>
            <v:group style="position:absolute;left:6455;top:2782;width:1054;height:2" coordorigin="6455,2782" coordsize="1054,2">
              <v:shape style="position:absolute;left:6455;top:2782;width:1054;height:2" coordorigin="6455,2782" coordsize="1054,0" path="m6455,2782l7509,2782e" filled="false" stroked="true" strokeweight=".48pt" strokecolor="#000000">
                <v:path arrowok="t"/>
              </v:shape>
            </v:group>
            <v:group style="position:absolute;left:7518;top:2782;width:1055;height:2" coordorigin="7518,2782" coordsize="1055,2">
              <v:shape style="position:absolute;left:7518;top:2782;width:1055;height:2" coordorigin="7518,2782" coordsize="1055,0" path="m7518,2782l8572,2782e" filled="false" stroked="true" strokeweight=".48pt" strokecolor="#000000">
                <v:path arrowok="t"/>
              </v:shape>
            </v:group>
            <v:group style="position:absolute;left:8582;top:2782;width:1054;height:2" coordorigin="8582,2782" coordsize="1054,2">
              <v:shape style="position:absolute;left:8582;top:2782;width:1054;height:2" coordorigin="8582,2782" coordsize="1054,0" path="m8582,2782l9636,2782e" filled="false" stroked="true" strokeweight=".48pt" strokecolor="#000000">
                <v:path arrowok="t"/>
              </v:shape>
            </v:group>
            <v:group style="position:absolute;left:9645;top:2782;width:1055;height:2" coordorigin="9645,2782" coordsize="1055,2">
              <v:shape style="position:absolute;left:9645;top:2782;width:1055;height:2" coordorigin="9645,2782" coordsize="1055,0" path="m9645,2782l10699,2782e" filled="false" stroked="true" strokeweight=".48pt" strokecolor="#000000">
                <v:path arrowok="t"/>
              </v:shape>
            </v:group>
            <v:group style="position:absolute;left:1138;top:4121;width:1056;height:2" coordorigin="1138,4121" coordsize="1056,2">
              <v:shape style="position:absolute;left:1138;top:4121;width:1056;height:2" coordorigin="1138,4121" coordsize="1056,0" path="m1138,4121l2194,4121e" filled="false" stroked="true" strokeweight=".48pt" strokecolor="#000000">
                <v:path arrowok="t"/>
              </v:shape>
            </v:group>
            <v:group style="position:absolute;left:2204;top:4121;width:1055;height:2" coordorigin="2204,4121" coordsize="1055,2">
              <v:shape style="position:absolute;left:2204;top:4121;width:1055;height:2" coordorigin="2204,4121" coordsize="1055,0" path="m2204,4121l3258,4121e" filled="false" stroked="true" strokeweight=".48pt" strokecolor="#000000">
                <v:path arrowok="t"/>
              </v:shape>
            </v:group>
            <v:group style="position:absolute;left:3267;top:4121;width:1054;height:2" coordorigin="3267,4121" coordsize="1054,2">
              <v:shape style="position:absolute;left:3267;top:4121;width:1054;height:2" coordorigin="3267,4121" coordsize="1054,0" path="m3267,4121l4321,4121e" filled="false" stroked="true" strokeweight=".48pt" strokecolor="#000000">
                <v:path arrowok="t"/>
              </v:shape>
            </v:group>
            <v:group style="position:absolute;left:4331;top:4121;width:1054;height:2" coordorigin="4331,4121" coordsize="1054,2">
              <v:shape style="position:absolute;left:4331;top:4121;width:1054;height:2" coordorigin="4331,4121" coordsize="1054,0" path="m4331,4121l5384,4121e" filled="false" stroked="true" strokeweight=".48pt" strokecolor="#000000">
                <v:path arrowok="t"/>
              </v:shape>
            </v:group>
            <v:group style="position:absolute;left:5394;top:4121;width:1052;height:2" coordorigin="5394,4121" coordsize="1052,2">
              <v:shape style="position:absolute;left:5394;top:4121;width:1052;height:2" coordorigin="5394,4121" coordsize="1052,0" path="m5394,4121l6445,4121e" filled="false" stroked="true" strokeweight=".48pt" strokecolor="#000000">
                <v:path arrowok="t"/>
              </v:shape>
            </v:group>
            <v:group style="position:absolute;left:6455;top:4121;width:1054;height:2" coordorigin="6455,4121" coordsize="1054,2">
              <v:shape style="position:absolute;left:6455;top:4121;width:1054;height:2" coordorigin="6455,4121" coordsize="1054,0" path="m6455,4121l7509,4121e" filled="false" stroked="true" strokeweight=".48pt" strokecolor="#000000">
                <v:path arrowok="t"/>
              </v:shape>
            </v:group>
            <v:group style="position:absolute;left:7518;top:4121;width:1055;height:2" coordorigin="7518,4121" coordsize="1055,2">
              <v:shape style="position:absolute;left:7518;top:4121;width:1055;height:2" coordorigin="7518,4121" coordsize="1055,0" path="m7518,4121l8572,4121e" filled="false" stroked="true" strokeweight=".48pt" strokecolor="#000000">
                <v:path arrowok="t"/>
              </v:shape>
            </v:group>
            <v:group style="position:absolute;left:8582;top:4121;width:1054;height:2" coordorigin="8582,4121" coordsize="1054,2">
              <v:shape style="position:absolute;left:8582;top:4121;width:1054;height:2" coordorigin="8582,4121" coordsize="1054,0" path="m8582,4121l9636,4121e" filled="false" stroked="true" strokeweight=".48pt" strokecolor="#000000">
                <v:path arrowok="t"/>
              </v:shape>
            </v:group>
            <v:group style="position:absolute;left:9645;top:4121;width:1055;height:2" coordorigin="9645,4121" coordsize="1055,2">
              <v:shape style="position:absolute;left:9645;top:4121;width:1055;height:2" coordorigin="9645,4121" coordsize="1055,0" path="m9645,4121l10699,4121e" filled="false" stroked="true" strokeweight=".48pt" strokecolor="#000000">
                <v:path arrowok="t"/>
              </v:shape>
            </v:group>
            <v:group style="position:absolute;left:5394;top:6402;width:1055;height:1328" coordorigin="5394,6402" coordsize="1055,1328">
              <v:shape style="position:absolute;left:5394;top:6402;width:1055;height:1328" coordorigin="5394,6402" coordsize="1055,1328" path="m5394,7729l6448,7729,6448,6402,5394,6402,5394,7729xe" filled="true" fillcolor="#ffffff" stroked="false">
                <v:path arrowok="t"/>
                <v:fill type="solid"/>
              </v:shape>
            </v:group>
            <v:group style="position:absolute;left:5418;top:6870;width:1007;height:392" coordorigin="5418,6870" coordsize="1007,392">
              <v:shape style="position:absolute;left:5418;top:6870;width:1007;height:392" coordorigin="5418,6870" coordsize="1007,392" path="m5418,7261l6424,7261,6424,6870,5418,6870,5418,7261xe" filled="true" fillcolor="#ffffff" stroked="false">
                <v:path arrowok="t"/>
                <v:fill type="solid"/>
              </v:shape>
            </v:group>
            <v:group style="position:absolute;left:1138;top:6395;width:1056;height:2" coordorigin="1138,6395" coordsize="1056,2">
              <v:shape style="position:absolute;left:1138;top:6395;width:1056;height:2" coordorigin="1138,6395" coordsize="1056,0" path="m1138,6395l2194,6395e" filled="false" stroked="true" strokeweight=".48001pt" strokecolor="#000000">
                <v:path arrowok="t"/>
              </v:shape>
            </v:group>
            <v:group style="position:absolute;left:2204;top:6395;width:1055;height:2" coordorigin="2204,6395" coordsize="1055,2">
              <v:shape style="position:absolute;left:2204;top:6395;width:1055;height:2" coordorigin="2204,6395" coordsize="1055,0" path="m2204,6395l3258,6395e" filled="false" stroked="true" strokeweight=".48001pt" strokecolor="#000000">
                <v:path arrowok="t"/>
              </v:shape>
            </v:group>
            <v:group style="position:absolute;left:3267;top:6395;width:1054;height:2" coordorigin="3267,6395" coordsize="1054,2">
              <v:shape style="position:absolute;left:3267;top:6395;width:1054;height:2" coordorigin="3267,6395" coordsize="1054,0" path="m3267,6395l4321,6395e" filled="false" stroked="true" strokeweight=".48001pt" strokecolor="#000000">
                <v:path arrowok="t"/>
              </v:shape>
            </v:group>
            <v:group style="position:absolute;left:4331;top:6395;width:1054;height:2" coordorigin="4331,6395" coordsize="1054,2">
              <v:shape style="position:absolute;left:4331;top:6395;width:1054;height:2" coordorigin="4331,6395" coordsize="1054,0" path="m4331,6395l5384,6395e" filled="false" stroked="true" strokeweight=".48001pt" strokecolor="#000000">
                <v:path arrowok="t"/>
              </v:shape>
            </v:group>
            <v:group style="position:absolute;left:5394;top:6395;width:1052;height:2" coordorigin="5394,6395" coordsize="1052,2">
              <v:shape style="position:absolute;left:5394;top:6395;width:1052;height:2" coordorigin="5394,6395" coordsize="1052,0" path="m5394,6395l6445,6395e" filled="false" stroked="true" strokeweight=".48001pt" strokecolor="#000000">
                <v:path arrowok="t"/>
              </v:shape>
            </v:group>
            <v:group style="position:absolute;left:6455;top:6395;width:1054;height:2" coordorigin="6455,6395" coordsize="1054,2">
              <v:shape style="position:absolute;left:6455;top:6395;width:1054;height:2" coordorigin="6455,6395" coordsize="1054,0" path="m6455,6395l7509,6395e" filled="false" stroked="true" strokeweight=".48001pt" strokecolor="#000000">
                <v:path arrowok="t"/>
              </v:shape>
            </v:group>
            <v:group style="position:absolute;left:7518;top:6395;width:1055;height:2" coordorigin="7518,6395" coordsize="1055,2">
              <v:shape style="position:absolute;left:7518;top:6395;width:1055;height:2" coordorigin="7518,6395" coordsize="1055,0" path="m7518,6395l8572,6395e" filled="false" stroked="true" strokeweight=".48001pt" strokecolor="#000000">
                <v:path arrowok="t"/>
              </v:shape>
            </v:group>
            <v:group style="position:absolute;left:8582;top:6395;width:1054;height:2" coordorigin="8582,6395" coordsize="1054,2">
              <v:shape style="position:absolute;left:8582;top:6395;width:1054;height:2" coordorigin="8582,6395" coordsize="1054,0" path="m8582,6395l9636,6395e" filled="false" stroked="true" strokeweight=".48001pt" strokecolor="#000000">
                <v:path arrowok="t"/>
              </v:shape>
            </v:group>
            <v:group style="position:absolute;left:9645;top:6395;width:1055;height:2" coordorigin="9645,6395" coordsize="1055,2">
              <v:shape style="position:absolute;left:9645;top:6395;width:1055;height:2" coordorigin="9645,6395" coordsize="1055,0" path="m9645,6395l10699,6395e" filled="false" stroked="true" strokeweight=".48001pt" strokecolor="#000000">
                <v:path arrowok="t"/>
              </v:shape>
            </v:group>
            <v:group style="position:absolute;left:5394;top:7739;width:1055;height:1328" coordorigin="5394,7739" coordsize="1055,1328">
              <v:shape style="position:absolute;left:5394;top:7739;width:1055;height:1328" coordorigin="5394,7739" coordsize="1055,1328" path="m5394,9066l6448,9066,6448,7739,5394,7739,5394,9066xe" filled="true" fillcolor="#ffffff" stroked="false">
                <v:path arrowok="t"/>
                <v:fill type="solid"/>
              </v:shape>
            </v:group>
            <v:group style="position:absolute;left:5418;top:8207;width:1007;height:392" coordorigin="5418,8207" coordsize="1007,392">
              <v:shape style="position:absolute;left:5418;top:8207;width:1007;height:392" coordorigin="5418,8207" coordsize="1007,392" path="m5418,8598l6424,8598,6424,8207,5418,8207,5418,8598xe" filled="true" fillcolor="#ffffff" stroked="false">
                <v:path arrowok="t"/>
                <v:fill type="solid"/>
              </v:shape>
            </v:group>
            <v:group style="position:absolute;left:1138;top:7734;width:1056;height:2" coordorigin="1138,7734" coordsize="1056,2">
              <v:shape style="position:absolute;left:1138;top:7734;width:1056;height:2" coordorigin="1138,7734" coordsize="1056,0" path="m1138,7734l2194,7734e" filled="false" stroked="true" strokeweight=".48001pt" strokecolor="#000000">
                <v:path arrowok="t"/>
              </v:shape>
            </v:group>
            <v:group style="position:absolute;left:2204;top:7734;width:1055;height:2" coordorigin="2204,7734" coordsize="1055,2">
              <v:shape style="position:absolute;left:2204;top:7734;width:1055;height:2" coordorigin="2204,7734" coordsize="1055,0" path="m2204,7734l3258,7734e" filled="false" stroked="true" strokeweight=".48001pt" strokecolor="#000000">
                <v:path arrowok="t"/>
              </v:shape>
            </v:group>
            <v:group style="position:absolute;left:3267;top:7734;width:1054;height:2" coordorigin="3267,7734" coordsize="1054,2">
              <v:shape style="position:absolute;left:3267;top:7734;width:1054;height:2" coordorigin="3267,7734" coordsize="1054,0" path="m3267,7734l4321,7734e" filled="false" stroked="true" strokeweight=".48001pt" strokecolor="#000000">
                <v:path arrowok="t"/>
              </v:shape>
            </v:group>
            <v:group style="position:absolute;left:4331;top:7734;width:1054;height:2" coordorigin="4331,7734" coordsize="1054,2">
              <v:shape style="position:absolute;left:4331;top:7734;width:1054;height:2" coordorigin="4331,7734" coordsize="1054,0" path="m4331,7734l5384,7734e" filled="false" stroked="true" strokeweight=".48001pt" strokecolor="#000000">
                <v:path arrowok="t"/>
              </v:shape>
            </v:group>
            <v:group style="position:absolute;left:5394;top:7734;width:1052;height:2" coordorigin="5394,7734" coordsize="1052,2">
              <v:shape style="position:absolute;left:5394;top:7734;width:1052;height:2" coordorigin="5394,7734" coordsize="1052,0" path="m5394,7734l6445,7734e" filled="false" stroked="true" strokeweight=".48001pt" strokecolor="#000000">
                <v:path arrowok="t"/>
              </v:shape>
            </v:group>
            <v:group style="position:absolute;left:6455;top:7734;width:1054;height:2" coordorigin="6455,7734" coordsize="1054,2">
              <v:shape style="position:absolute;left:6455;top:7734;width:1054;height:2" coordorigin="6455,7734" coordsize="1054,0" path="m6455,7734l7509,7734e" filled="false" stroked="true" strokeweight=".48001pt" strokecolor="#000000">
                <v:path arrowok="t"/>
              </v:shape>
            </v:group>
            <v:group style="position:absolute;left:7518;top:7734;width:1055;height:2" coordorigin="7518,7734" coordsize="1055,2">
              <v:shape style="position:absolute;left:7518;top:7734;width:1055;height:2" coordorigin="7518,7734" coordsize="1055,0" path="m7518,7734l8572,7734e" filled="false" stroked="true" strokeweight=".48001pt" strokecolor="#000000">
                <v:path arrowok="t"/>
              </v:shape>
            </v:group>
            <v:group style="position:absolute;left:8582;top:7734;width:1054;height:2" coordorigin="8582,7734" coordsize="1054,2">
              <v:shape style="position:absolute;left:8582;top:7734;width:1054;height:2" coordorigin="8582,7734" coordsize="1054,0" path="m8582,7734l9636,7734e" filled="false" stroked="true" strokeweight=".48001pt" strokecolor="#000000">
                <v:path arrowok="t"/>
              </v:shape>
            </v:group>
            <v:group style="position:absolute;left:9645;top:7734;width:1055;height:2" coordorigin="9645,7734" coordsize="1055,2">
              <v:shape style="position:absolute;left:9645;top:7734;width:1055;height:2" coordorigin="9645,7734" coordsize="1055,0" path="m9645,7734l10699,7734e" filled="false" stroked="true" strokeweight=".48001pt" strokecolor="#000000">
                <v:path arrowok="t"/>
              </v:shape>
            </v:group>
            <v:group style="position:absolute;left:5394;top:9078;width:1055;height:1328" coordorigin="5394,9078" coordsize="1055,1328">
              <v:shape style="position:absolute;left:5394;top:9078;width:1055;height:1328" coordorigin="5394,9078" coordsize="1055,1328" path="m5394,10405l6448,10405,6448,9078,5394,9078,5394,10405xe" filled="true" fillcolor="#ffffff" stroked="false">
                <v:path arrowok="t"/>
                <v:fill type="solid"/>
              </v:shape>
            </v:group>
            <v:group style="position:absolute;left:5418;top:9546;width:1007;height:392" coordorigin="5418,9546" coordsize="1007,392">
              <v:shape style="position:absolute;left:5418;top:9546;width:1007;height:392" coordorigin="5418,9546" coordsize="1007,392" path="m5418,9937l6424,9937,6424,9546,5418,9546,5418,9937xe" filled="true" fillcolor="#ffffff" stroked="false">
                <v:path arrowok="t"/>
                <v:fill type="solid"/>
              </v:shape>
            </v:group>
            <v:group style="position:absolute;left:1138;top:9071;width:1056;height:2" coordorigin="1138,9071" coordsize="1056,2">
              <v:shape style="position:absolute;left:1138;top:9071;width:1056;height:2" coordorigin="1138,9071" coordsize="1056,0" path="m1138,9071l2194,9071e" filled="false" stroked="true" strokeweight=".47998pt" strokecolor="#000000">
                <v:path arrowok="t"/>
              </v:shape>
            </v:group>
            <v:group style="position:absolute;left:2204;top:9071;width:1055;height:2" coordorigin="2204,9071" coordsize="1055,2">
              <v:shape style="position:absolute;left:2204;top:9071;width:1055;height:2" coordorigin="2204,9071" coordsize="1055,0" path="m2204,9071l3258,9071e" filled="false" stroked="true" strokeweight=".47998pt" strokecolor="#000000">
                <v:path arrowok="t"/>
              </v:shape>
            </v:group>
            <v:group style="position:absolute;left:3267;top:9071;width:1054;height:2" coordorigin="3267,9071" coordsize="1054,2">
              <v:shape style="position:absolute;left:3267;top:9071;width:1054;height:2" coordorigin="3267,9071" coordsize="1054,0" path="m3267,9071l4321,9071e" filled="false" stroked="true" strokeweight=".47998pt" strokecolor="#000000">
                <v:path arrowok="t"/>
              </v:shape>
            </v:group>
            <v:group style="position:absolute;left:4331;top:9071;width:1054;height:2" coordorigin="4331,9071" coordsize="1054,2">
              <v:shape style="position:absolute;left:4331;top:9071;width:1054;height:2" coordorigin="4331,9071" coordsize="1054,0" path="m4331,9071l5384,9071e" filled="false" stroked="true" strokeweight=".47998pt" strokecolor="#000000">
                <v:path arrowok="t"/>
              </v:shape>
            </v:group>
            <v:group style="position:absolute;left:5394;top:9071;width:1052;height:2" coordorigin="5394,9071" coordsize="1052,2">
              <v:shape style="position:absolute;left:5394;top:9071;width:1052;height:2" coordorigin="5394,9071" coordsize="1052,0" path="m5394,9071l6445,9071e" filled="false" stroked="true" strokeweight=".47998pt" strokecolor="#000000">
                <v:path arrowok="t"/>
              </v:shape>
            </v:group>
            <v:group style="position:absolute;left:6455;top:9071;width:1054;height:2" coordorigin="6455,9071" coordsize="1054,2">
              <v:shape style="position:absolute;left:6455;top:9071;width:1054;height:2" coordorigin="6455,9071" coordsize="1054,0" path="m6455,9071l7509,9071e" filled="false" stroked="true" strokeweight=".47998pt" strokecolor="#000000">
                <v:path arrowok="t"/>
              </v:shape>
            </v:group>
            <v:group style="position:absolute;left:7518;top:9071;width:1055;height:2" coordorigin="7518,9071" coordsize="1055,2">
              <v:shape style="position:absolute;left:7518;top:9071;width:1055;height:2" coordorigin="7518,9071" coordsize="1055,0" path="m7518,9071l8572,9071e" filled="false" stroked="true" strokeweight=".47998pt" strokecolor="#000000">
                <v:path arrowok="t"/>
              </v:shape>
            </v:group>
            <v:group style="position:absolute;left:8582;top:9071;width:1054;height:2" coordorigin="8582,9071" coordsize="1054,2">
              <v:shape style="position:absolute;left:8582;top:9071;width:1054;height:2" coordorigin="8582,9071" coordsize="1054,0" path="m8582,9071l9636,9071e" filled="false" stroked="true" strokeweight=".47998pt" strokecolor="#000000">
                <v:path arrowok="t"/>
              </v:shape>
            </v:group>
            <v:group style="position:absolute;left:9645;top:9071;width:1055;height:2" coordorigin="9645,9071" coordsize="1055,2">
              <v:shape style="position:absolute;left:9645;top:9071;width:1055;height:2" coordorigin="9645,9071" coordsize="1055,0" path="m9645,9071l10699,9071e" filled="false" stroked="true" strokeweight=".47998pt" strokecolor="#000000">
                <v:path arrowok="t"/>
              </v:shape>
            </v:group>
            <v:group style="position:absolute;left:5394;top:10415;width:1055;height:1328" coordorigin="5394,10415" coordsize="1055,1328">
              <v:shape style="position:absolute;left:5394;top:10415;width:1055;height:1328" coordorigin="5394,10415" coordsize="1055,1328" path="m5394,11742l6448,11742,6448,10415,5394,10415,5394,11742xe" filled="true" fillcolor="#ffffff" stroked="false">
                <v:path arrowok="t"/>
                <v:fill type="solid"/>
              </v:shape>
            </v:group>
            <v:group style="position:absolute;left:5418;top:10883;width:1007;height:392" coordorigin="5418,10883" coordsize="1007,392">
              <v:shape style="position:absolute;left:5418;top:10883;width:1007;height:392" coordorigin="5418,10883" coordsize="1007,392" path="m5418,11274l6424,11274,6424,10883,5418,10883,5418,11274xe" filled="true" fillcolor="#ffffff" stroked="false">
                <v:path arrowok="t"/>
                <v:fill type="solid"/>
              </v:shape>
            </v:group>
            <v:group style="position:absolute;left:1138;top:10410;width:1056;height:2" coordorigin="1138,10410" coordsize="1056,2">
              <v:shape style="position:absolute;left:1138;top:10410;width:1056;height:2" coordorigin="1138,10410" coordsize="1056,0" path="m1138,10410l2194,10410e" filled="false" stroked="true" strokeweight=".47998pt" strokecolor="#000000">
                <v:path arrowok="t"/>
              </v:shape>
            </v:group>
            <v:group style="position:absolute;left:2204;top:10410;width:1055;height:2" coordorigin="2204,10410" coordsize="1055,2">
              <v:shape style="position:absolute;left:2204;top:10410;width:1055;height:2" coordorigin="2204,10410" coordsize="1055,0" path="m2204,10410l3258,10410e" filled="false" stroked="true" strokeweight=".47998pt" strokecolor="#000000">
                <v:path arrowok="t"/>
              </v:shape>
            </v:group>
            <v:group style="position:absolute;left:3267;top:10410;width:1054;height:2" coordorigin="3267,10410" coordsize="1054,2">
              <v:shape style="position:absolute;left:3267;top:10410;width:1054;height:2" coordorigin="3267,10410" coordsize="1054,0" path="m3267,10410l4321,10410e" filled="false" stroked="true" strokeweight=".47998pt" strokecolor="#000000">
                <v:path arrowok="t"/>
              </v:shape>
            </v:group>
            <v:group style="position:absolute;left:4331;top:10410;width:1054;height:2" coordorigin="4331,10410" coordsize="1054,2">
              <v:shape style="position:absolute;left:4331;top:10410;width:1054;height:2" coordorigin="4331,10410" coordsize="1054,0" path="m4331,10410l5384,10410e" filled="false" stroked="true" strokeweight=".47998pt" strokecolor="#000000">
                <v:path arrowok="t"/>
              </v:shape>
            </v:group>
            <v:group style="position:absolute;left:5394;top:10410;width:1052;height:2" coordorigin="5394,10410" coordsize="1052,2">
              <v:shape style="position:absolute;left:5394;top:10410;width:1052;height:2" coordorigin="5394,10410" coordsize="1052,0" path="m5394,10410l6445,10410e" filled="false" stroked="true" strokeweight=".47998pt" strokecolor="#000000">
                <v:path arrowok="t"/>
              </v:shape>
            </v:group>
            <v:group style="position:absolute;left:6455;top:10410;width:1054;height:2" coordorigin="6455,10410" coordsize="1054,2">
              <v:shape style="position:absolute;left:6455;top:10410;width:1054;height:2" coordorigin="6455,10410" coordsize="1054,0" path="m6455,10410l7509,10410e" filled="false" stroked="true" strokeweight=".47998pt" strokecolor="#000000">
                <v:path arrowok="t"/>
              </v:shape>
            </v:group>
            <v:group style="position:absolute;left:7518;top:10410;width:1055;height:2" coordorigin="7518,10410" coordsize="1055,2">
              <v:shape style="position:absolute;left:7518;top:10410;width:1055;height:2" coordorigin="7518,10410" coordsize="1055,0" path="m7518,10410l8572,10410e" filled="false" stroked="true" strokeweight=".47998pt" strokecolor="#000000">
                <v:path arrowok="t"/>
              </v:shape>
            </v:group>
            <v:group style="position:absolute;left:8582;top:10410;width:1054;height:2" coordorigin="8582,10410" coordsize="1054,2">
              <v:shape style="position:absolute;left:8582;top:10410;width:1054;height:2" coordorigin="8582,10410" coordsize="1054,0" path="m8582,10410l9636,10410e" filled="false" stroked="true" strokeweight=".47998pt" strokecolor="#000000">
                <v:path arrowok="t"/>
              </v:shape>
            </v:group>
            <v:group style="position:absolute;left:9645;top:10410;width:1055;height:2" coordorigin="9645,10410" coordsize="1055,2">
              <v:shape style="position:absolute;left:9645;top:10410;width:1055;height:2" coordorigin="9645,10410" coordsize="1055,0" path="m9645,10410l10699,10410e" filled="false" stroked="true" strokeweight=".47998pt" strokecolor="#000000">
                <v:path arrowok="t"/>
              </v:shape>
            </v:group>
            <v:group style="position:absolute;left:1138;top:11747;width:1056;height:2" coordorigin="1138,11747" coordsize="1056,2">
              <v:shape style="position:absolute;left:1138;top:11747;width:1056;height:2" coordorigin="1138,11747" coordsize="1056,0" path="m1138,11747l2194,11747e" filled="false" stroked="true" strokeweight=".47998pt" strokecolor="#000000">
                <v:path arrowok="t"/>
              </v:shape>
            </v:group>
            <v:group style="position:absolute;left:2204;top:11747;width:1055;height:2" coordorigin="2204,11747" coordsize="1055,2">
              <v:shape style="position:absolute;left:2204;top:11747;width:1055;height:2" coordorigin="2204,11747" coordsize="1055,0" path="m2204,11747l3258,11747e" filled="false" stroked="true" strokeweight=".47998pt" strokecolor="#000000">
                <v:path arrowok="t"/>
              </v:shape>
            </v:group>
            <v:group style="position:absolute;left:3267;top:11747;width:1054;height:2" coordorigin="3267,11747" coordsize="1054,2">
              <v:shape style="position:absolute;left:3267;top:11747;width:1054;height:2" coordorigin="3267,11747" coordsize="1054,0" path="m3267,11747l4321,11747e" filled="false" stroked="true" strokeweight=".47998pt" strokecolor="#000000">
                <v:path arrowok="t"/>
              </v:shape>
            </v:group>
            <v:group style="position:absolute;left:4331;top:11747;width:1054;height:2" coordorigin="4331,11747" coordsize="1054,2">
              <v:shape style="position:absolute;left:4331;top:11747;width:1054;height:2" coordorigin="4331,11747" coordsize="1054,0" path="m4331,11747l5384,11747e" filled="false" stroked="true" strokeweight=".47998pt" strokecolor="#000000">
                <v:path arrowok="t"/>
              </v:shape>
            </v:group>
            <v:group style="position:absolute;left:5394;top:11747;width:1052;height:2" coordorigin="5394,11747" coordsize="1052,2">
              <v:shape style="position:absolute;left:5394;top:11747;width:1052;height:2" coordorigin="5394,11747" coordsize="1052,0" path="m5394,11747l6445,11747e" filled="false" stroked="true" strokeweight=".47998pt" strokecolor="#000000">
                <v:path arrowok="t"/>
              </v:shape>
            </v:group>
            <v:group style="position:absolute;left:6455;top:11747;width:1054;height:2" coordorigin="6455,11747" coordsize="1054,2">
              <v:shape style="position:absolute;left:6455;top:11747;width:1054;height:2" coordorigin="6455,11747" coordsize="1054,0" path="m6455,11747l7509,11747e" filled="false" stroked="true" strokeweight=".47998pt" strokecolor="#000000">
                <v:path arrowok="t"/>
              </v:shape>
            </v:group>
            <v:group style="position:absolute;left:7518;top:11747;width:1055;height:2" coordorigin="7518,11747" coordsize="1055,2">
              <v:shape style="position:absolute;left:7518;top:11747;width:1055;height:2" coordorigin="7518,11747" coordsize="1055,0" path="m7518,11747l8572,11747e" filled="false" stroked="true" strokeweight=".47998pt" strokecolor="#000000">
                <v:path arrowok="t"/>
              </v:shape>
            </v:group>
            <v:group style="position:absolute;left:8582;top:11747;width:1054;height:2" coordorigin="8582,11747" coordsize="1054,2">
              <v:shape style="position:absolute;left:8582;top:11747;width:1054;height:2" coordorigin="8582,11747" coordsize="1054,0" path="m8582,11747l9636,11747e" filled="false" stroked="true" strokeweight=".47998pt" strokecolor="#000000">
                <v:path arrowok="t"/>
              </v:shape>
            </v:group>
            <v:group style="position:absolute;left:9645;top:11747;width:1055;height:2" coordorigin="9645,11747" coordsize="1055,2">
              <v:shape style="position:absolute;left:9645;top:11747;width:1055;height:2" coordorigin="9645,11747" coordsize="1055,0" path="m9645,11747l10699,11747e" filled="false" stroked="true" strokeweight=".47998pt" strokecolor="#000000">
                <v:path arrowok="t"/>
              </v:shape>
            </v:group>
            <v:group style="position:absolute;left:5394;top:13404;width:1055;height:1328" coordorigin="5394,13404" coordsize="1055,1328">
              <v:shape style="position:absolute;left:5394;top:13404;width:1055;height:1328" coordorigin="5394,13404" coordsize="1055,1328" path="m5394,14731l6448,14731,6448,13404,5394,13404,5394,14731xe" filled="true" fillcolor="#ffffff" stroked="false">
                <v:path arrowok="t"/>
                <v:fill type="solid"/>
              </v:shape>
            </v:group>
            <v:group style="position:absolute;left:5418;top:13872;width:1007;height:392" coordorigin="5418,13872" coordsize="1007,392">
              <v:shape style="position:absolute;left:5418;top:13872;width:1007;height:392" coordorigin="5418,13872" coordsize="1007,392" path="m5418,14263l6424,14263,6424,13872,5418,13872,5418,14263xe" filled="true" fillcolor="#ffffff" stroked="false">
                <v:path arrowok="t"/>
                <v:fill type="solid"/>
              </v:shape>
            </v:group>
            <v:group style="position:absolute;left:1138;top:13399;width:1056;height:2" coordorigin="1138,13399" coordsize="1056,2">
              <v:shape style="position:absolute;left:1138;top:13399;width:1056;height:2" coordorigin="1138,13399" coordsize="1056,0" path="m1138,13399l2194,13399e" filled="false" stroked="true" strokeweight=".48004pt" strokecolor="#000000">
                <v:path arrowok="t"/>
              </v:shape>
            </v:group>
            <v:group style="position:absolute;left:2204;top:13399;width:1055;height:2" coordorigin="2204,13399" coordsize="1055,2">
              <v:shape style="position:absolute;left:2204;top:13399;width:1055;height:2" coordorigin="2204,13399" coordsize="1055,0" path="m2204,13399l3258,13399e" filled="false" stroked="true" strokeweight=".48004pt" strokecolor="#000000">
                <v:path arrowok="t"/>
              </v:shape>
            </v:group>
            <v:group style="position:absolute;left:3267;top:13399;width:1054;height:2" coordorigin="3267,13399" coordsize="1054,2">
              <v:shape style="position:absolute;left:3267;top:13399;width:1054;height:2" coordorigin="3267,13399" coordsize="1054,0" path="m3267,13399l4321,13399e" filled="false" stroked="true" strokeweight=".48004pt" strokecolor="#000000">
                <v:path arrowok="t"/>
              </v:shape>
            </v:group>
            <v:group style="position:absolute;left:4331;top:13399;width:1054;height:2" coordorigin="4331,13399" coordsize="1054,2">
              <v:shape style="position:absolute;left:4331;top:13399;width:1054;height:2" coordorigin="4331,13399" coordsize="1054,0" path="m4331,13399l5384,13399e" filled="false" stroked="true" strokeweight=".48004pt" strokecolor="#000000">
                <v:path arrowok="t"/>
              </v:shape>
            </v:group>
            <v:group style="position:absolute;left:5394;top:13399;width:1052;height:2" coordorigin="5394,13399" coordsize="1052,2">
              <v:shape style="position:absolute;left:5394;top:13399;width:1052;height:2" coordorigin="5394,13399" coordsize="1052,0" path="m5394,13399l6445,13399e" filled="false" stroked="true" strokeweight=".48004pt" strokecolor="#000000">
                <v:path arrowok="t"/>
              </v:shape>
            </v:group>
            <v:group style="position:absolute;left:6455;top:13399;width:1054;height:2" coordorigin="6455,13399" coordsize="1054,2">
              <v:shape style="position:absolute;left:6455;top:13399;width:1054;height:2" coordorigin="6455,13399" coordsize="1054,0" path="m6455,13399l7509,13399e" filled="false" stroked="true" strokeweight=".48004pt" strokecolor="#000000">
                <v:path arrowok="t"/>
              </v:shape>
            </v:group>
            <v:group style="position:absolute;left:7518;top:13399;width:1055;height:2" coordorigin="7518,13399" coordsize="1055,2">
              <v:shape style="position:absolute;left:7518;top:13399;width:1055;height:2" coordorigin="7518,13399" coordsize="1055,0" path="m7518,13399l8572,13399e" filled="false" stroked="true" strokeweight=".48004pt" strokecolor="#000000">
                <v:path arrowok="t"/>
              </v:shape>
            </v:group>
            <v:group style="position:absolute;left:8582;top:13399;width:1054;height:2" coordorigin="8582,13399" coordsize="1054,2">
              <v:shape style="position:absolute;left:8582;top:13399;width:1054;height:2" coordorigin="8582,13399" coordsize="1054,0" path="m8582,13399l9636,13399e" filled="false" stroked="true" strokeweight=".48004pt" strokecolor="#000000">
                <v:path arrowok="t"/>
              </v:shape>
            </v:group>
            <v:group style="position:absolute;left:9645;top:13399;width:1055;height:2" coordorigin="9645,13399" coordsize="1055,2">
              <v:shape style="position:absolute;left:9645;top:13399;width:1055;height:2" coordorigin="9645,13399" coordsize="1055,0" path="m9645,13399l10699,13399e" filled="false" stroked="true" strokeweight=".48004pt" strokecolor="#000000">
                <v:path arrowok="t"/>
              </v:shape>
            </v:group>
            <v:group style="position:absolute;left:6424;top:14743;width:24;height:392" coordorigin="6424,14743" coordsize="24,392">
              <v:shape style="position:absolute;left:6424;top:14743;width:24;height:392" coordorigin="6424,14743" coordsize="24,392" path="m6424,15134l6448,15134,6448,14743,6424,14743,6424,15134xe" filled="true" fillcolor="#ffffff" stroked="false">
                <v:path arrowok="t"/>
                <v:fill type="solid"/>
              </v:shape>
            </v:group>
            <v:group style="position:absolute;left:5394;top:14743;width:24;height:392" coordorigin="5394,14743" coordsize="24,392">
              <v:shape style="position:absolute;left:5394;top:14743;width:24;height:392" coordorigin="5394,14743" coordsize="24,392" path="m5394,15134l5418,15134,5418,14743,5394,14743,5394,15134xe" filled="true" fillcolor="#ffffff" stroked="false">
                <v:path arrowok="t"/>
                <v:fill type="solid"/>
              </v:shape>
            </v:group>
            <v:group style="position:absolute;left:1138;top:14736;width:1056;height:2" coordorigin="1138,14736" coordsize="1056,2">
              <v:shape style="position:absolute;left:1138;top:14736;width:1056;height:2" coordorigin="1138,14736" coordsize="1056,0" path="m1138,14736l2194,14736e" filled="false" stroked="true" strokeweight=".47998pt" strokecolor="#000000">
                <v:path arrowok="t"/>
              </v:shape>
            </v:group>
            <v:group style="position:absolute;left:2204;top:14736;width:1055;height:2" coordorigin="2204,14736" coordsize="1055,2">
              <v:shape style="position:absolute;left:2204;top:14736;width:1055;height:2" coordorigin="2204,14736" coordsize="1055,0" path="m2204,14736l3258,14736e" filled="false" stroked="true" strokeweight=".47998pt" strokecolor="#000000">
                <v:path arrowok="t"/>
              </v:shape>
            </v:group>
            <v:group style="position:absolute;left:3267;top:14736;width:1054;height:2" coordorigin="3267,14736" coordsize="1054,2">
              <v:shape style="position:absolute;left:3267;top:14736;width:1054;height:2" coordorigin="3267,14736" coordsize="1054,0" path="m3267,14736l4321,14736e" filled="false" stroked="true" strokeweight=".47998pt" strokecolor="#000000">
                <v:path arrowok="t"/>
              </v:shape>
            </v:group>
            <v:group style="position:absolute;left:4331;top:14736;width:1054;height:2" coordorigin="4331,14736" coordsize="1054,2">
              <v:shape style="position:absolute;left:4331;top:14736;width:1054;height:2" coordorigin="4331,14736" coordsize="1054,0" path="m4331,14736l5384,14736e" filled="false" stroked="true" strokeweight=".47998pt" strokecolor="#000000">
                <v:path arrowok="t"/>
              </v:shape>
            </v:group>
            <v:group style="position:absolute;left:5394;top:14736;width:1052;height:2" coordorigin="5394,14736" coordsize="1052,2">
              <v:shape style="position:absolute;left:5394;top:14736;width:1052;height:2" coordorigin="5394,14736" coordsize="1052,0" path="m5394,14736l6445,14736e" filled="false" stroked="true" strokeweight=".47998pt" strokecolor="#000000">
                <v:path arrowok="t"/>
              </v:shape>
            </v:group>
            <v:group style="position:absolute;left:6455;top:14736;width:1054;height:2" coordorigin="6455,14736" coordsize="1054,2">
              <v:shape style="position:absolute;left:6455;top:14736;width:1054;height:2" coordorigin="6455,14736" coordsize="1054,0" path="m6455,14736l7509,14736e" filled="false" stroked="true" strokeweight=".47998pt" strokecolor="#000000">
                <v:path arrowok="t"/>
              </v:shape>
            </v:group>
            <v:group style="position:absolute;left:7518;top:14736;width:1055;height:2" coordorigin="7518,14736" coordsize="1055,2">
              <v:shape style="position:absolute;left:7518;top:14736;width:1055;height:2" coordorigin="7518,14736" coordsize="1055,0" path="m7518,14736l8572,14736e" filled="false" stroked="true" strokeweight=".47998pt" strokecolor="#000000">
                <v:path arrowok="t"/>
              </v:shape>
            </v:group>
            <v:group style="position:absolute;left:8582;top:14736;width:1054;height:2" coordorigin="8582,14736" coordsize="1054,2">
              <v:shape style="position:absolute;left:8582;top:14736;width:1054;height:2" coordorigin="8582,14736" coordsize="1054,0" path="m8582,14736l9636,14736e" filled="false" stroked="true" strokeweight=".47998pt" strokecolor="#000000">
                <v:path arrowok="t"/>
              </v:shape>
            </v:group>
            <v:group style="position:absolute;left:9645;top:14736;width:1055;height:2" coordorigin="9645,14736" coordsize="1055,2">
              <v:shape style="position:absolute;left:9645;top:14736;width:1055;height:2" coordorigin="9645,14736" coordsize="1055,0" path="m9645,14736l10699,14736e" filled="false" stroked="true" strokeweight=".47998pt" strokecolor="#000000">
                <v:path arrowok="t"/>
              </v:shape>
            </v:group>
            <v:group style="position:absolute;left:1133;top:1440;width:2;height:13704" coordorigin="1133,1440" coordsize="2,13704">
              <v:shape style="position:absolute;left:1133;top:1440;width:2;height:13704" coordorigin="1133,1440" coordsize="0,13704" path="m1133,1440l1133,15144e" filled="false" stroked="true" strokeweight=".48pt" strokecolor="#000000">
                <v:path arrowok="t"/>
              </v:shape>
            </v:group>
            <v:group style="position:absolute;left:1138;top:15139;width:1056;height:2" coordorigin="1138,15139" coordsize="1056,2">
              <v:shape style="position:absolute;left:1138;top:15139;width:1056;height:2" coordorigin="1138,15139" coordsize="1056,0" path="m1138,15139l2194,15139e" filled="false" stroked="true" strokeweight=".48004pt" strokecolor="#000000">
                <v:path arrowok="t"/>
              </v:shape>
            </v:group>
            <v:group style="position:absolute;left:2199;top:1440;width:2;height:13704" coordorigin="2199,1440" coordsize="2,13704">
              <v:shape style="position:absolute;left:2199;top:1440;width:2;height:13704" coordorigin="2199,1440" coordsize="0,13704" path="m2199,1440l2199,15144e" filled="false" stroked="true" strokeweight=".48pt" strokecolor="#000000">
                <v:path arrowok="t"/>
              </v:shape>
            </v:group>
            <v:group style="position:absolute;left:2204;top:15139;width:1055;height:2" coordorigin="2204,15139" coordsize="1055,2">
              <v:shape style="position:absolute;left:2204;top:15139;width:1055;height:2" coordorigin="2204,15139" coordsize="1055,0" path="m2204,15139l3258,15139e" filled="false" stroked="true" strokeweight=".48004pt" strokecolor="#000000">
                <v:path arrowok="t"/>
              </v:shape>
            </v:group>
            <v:group style="position:absolute;left:3263;top:1440;width:2;height:13704" coordorigin="3263,1440" coordsize="2,13704">
              <v:shape style="position:absolute;left:3263;top:1440;width:2;height:13704" coordorigin="3263,1440" coordsize="0,13704" path="m3263,1440l3263,15144e" filled="false" stroked="true" strokeweight=".48pt" strokecolor="#000000">
                <v:path arrowok="t"/>
              </v:shape>
            </v:group>
            <v:group style="position:absolute;left:3267;top:15139;width:1054;height:2" coordorigin="3267,15139" coordsize="1054,2">
              <v:shape style="position:absolute;left:3267;top:15139;width:1054;height:2" coordorigin="3267,15139" coordsize="1054,0" path="m3267,15139l4321,15139e" filled="false" stroked="true" strokeweight=".48004pt" strokecolor="#000000">
                <v:path arrowok="t"/>
              </v:shape>
            </v:group>
            <v:group style="position:absolute;left:4326;top:1440;width:2;height:13704" coordorigin="4326,1440" coordsize="2,13704">
              <v:shape style="position:absolute;left:4326;top:1440;width:2;height:13704" coordorigin="4326,1440" coordsize="0,13704" path="m4326,1440l4326,15144e" filled="false" stroked="true" strokeweight=".48pt" strokecolor="#000000">
                <v:path arrowok="t"/>
              </v:shape>
            </v:group>
            <v:group style="position:absolute;left:4331;top:15139;width:1054;height:2" coordorigin="4331,15139" coordsize="1054,2">
              <v:shape style="position:absolute;left:4331;top:15139;width:1054;height:2" coordorigin="4331,15139" coordsize="1054,0" path="m4331,15139l5384,15139e" filled="false" stroked="true" strokeweight=".48004pt" strokecolor="#000000">
                <v:path arrowok="t"/>
              </v:shape>
            </v:group>
            <v:group style="position:absolute;left:5389;top:1440;width:2;height:13704" coordorigin="5389,1440" coordsize="2,13704">
              <v:shape style="position:absolute;left:5389;top:1440;width:2;height:13704" coordorigin="5389,1440" coordsize="0,13704" path="m5389,1440l5389,15144e" filled="false" stroked="true" strokeweight=".47998pt" strokecolor="#000000">
                <v:path arrowok="t"/>
              </v:shape>
            </v:group>
            <v:group style="position:absolute;left:5394;top:15139;width:1052;height:2" coordorigin="5394,15139" coordsize="1052,2">
              <v:shape style="position:absolute;left:5394;top:15139;width:1052;height:2" coordorigin="5394,15139" coordsize="1052,0" path="m5394,15139l6445,15139e" filled="false" stroked="true" strokeweight=".48004pt" strokecolor="#000000">
                <v:path arrowok="t"/>
              </v:shape>
            </v:group>
            <v:group style="position:absolute;left:6450;top:1440;width:2;height:13704" coordorigin="6450,1440" coordsize="2,13704">
              <v:shape style="position:absolute;left:6450;top:1440;width:2;height:13704" coordorigin="6450,1440" coordsize="0,13704" path="m6450,1440l6450,15144e" filled="false" stroked="true" strokeweight=".48001pt" strokecolor="#000000">
                <v:path arrowok="t"/>
              </v:shape>
            </v:group>
            <v:group style="position:absolute;left:6455;top:15139;width:1054;height:2" coordorigin="6455,15139" coordsize="1054,2">
              <v:shape style="position:absolute;left:6455;top:15139;width:1054;height:2" coordorigin="6455,15139" coordsize="1054,0" path="m6455,15139l7509,15139e" filled="false" stroked="true" strokeweight=".48004pt" strokecolor="#000000">
                <v:path arrowok="t"/>
              </v:shape>
            </v:group>
            <v:group style="position:absolute;left:7513;top:1440;width:2;height:13704" coordorigin="7513,1440" coordsize="2,13704">
              <v:shape style="position:absolute;left:7513;top:1440;width:2;height:13704" coordorigin="7513,1440" coordsize="0,13704" path="m7513,1440l7513,15144e" filled="false" stroked="true" strokeweight=".48001pt" strokecolor="#000000">
                <v:path arrowok="t"/>
              </v:shape>
            </v:group>
            <v:group style="position:absolute;left:7518;top:15139;width:1055;height:2" coordorigin="7518,15139" coordsize="1055,2">
              <v:shape style="position:absolute;left:7518;top:15139;width:1055;height:2" coordorigin="7518,15139" coordsize="1055,0" path="m7518,15139l8572,15139e" filled="false" stroked="true" strokeweight=".48004pt" strokecolor="#000000">
                <v:path arrowok="t"/>
              </v:shape>
            </v:group>
            <v:group style="position:absolute;left:8577;top:1440;width:2;height:13704" coordorigin="8577,1440" coordsize="2,13704">
              <v:shape style="position:absolute;left:8577;top:1440;width:2;height:13704" coordorigin="8577,1440" coordsize="0,13704" path="m8577,1440l8577,15144e" filled="false" stroked="true" strokeweight=".48001pt" strokecolor="#000000">
                <v:path arrowok="t"/>
              </v:shape>
            </v:group>
            <v:group style="position:absolute;left:8582;top:15139;width:1054;height:2" coordorigin="8582,15139" coordsize="1054,2">
              <v:shape style="position:absolute;left:8582;top:15139;width:1054;height:2" coordorigin="8582,15139" coordsize="1054,0" path="m8582,15139l9636,15139e" filled="false" stroked="true" strokeweight=".48004pt" strokecolor="#000000">
                <v:path arrowok="t"/>
              </v:shape>
            </v:group>
            <v:group style="position:absolute;left:9640;top:1440;width:2;height:13704" coordorigin="9640,1440" coordsize="2,13704">
              <v:shape style="position:absolute;left:9640;top:1440;width:2;height:13704" coordorigin="9640,1440" coordsize="0,13704" path="m9640,1440l9640,15144e" filled="false" stroked="true" strokeweight=".48001pt" strokecolor="#000000">
                <v:path arrowok="t"/>
              </v:shape>
            </v:group>
            <v:group style="position:absolute;left:9645;top:15139;width:1055;height:2" coordorigin="9645,15139" coordsize="1055,2">
              <v:shape style="position:absolute;left:9645;top:15139;width:1055;height:2" coordorigin="9645,15139" coordsize="1055,0" path="m9645,15139l10699,15139e" filled="false" stroked="true" strokeweight=".48004pt" strokecolor="#000000">
                <v:path arrowok="t"/>
              </v:shape>
            </v:group>
            <v:group style="position:absolute;left:10704;top:1440;width:2;height:13704" coordorigin="10704,1440" coordsize="2,13704">
              <v:shape style="position:absolute;left:10704;top:1440;width:2;height:13704" coordorigin="10704,1440" coordsize="0,13704" path="m10704,1440l10704,15144e" filled="false" stroked="true" strokeweight=".47998pt" strokecolor="#000000">
                <v:path arrowok="t"/>
              </v:shape>
            </v:group>
            <w10:wrap type="none"/>
          </v:group>
        </w:pict>
      </w:r>
    </w:p>
    <w:p>
      <w:pPr>
        <w:pStyle w:val="BodyText"/>
        <w:tabs>
          <w:tab w:pos="3374" w:val="left" w:leader="none"/>
          <w:tab w:pos="5501" w:val="left" w:leader="none"/>
          <w:tab w:pos="6759" w:val="left" w:leader="none"/>
          <w:tab w:pos="7822" w:val="left" w:leader="none"/>
        </w:tabs>
        <w:spacing w:line="240" w:lineRule="auto" w:before="43"/>
        <w:ind w:left="182" w:right="0"/>
        <w:jc w:val="left"/>
      </w:pPr>
      <w:r>
        <w:rPr/>
        <w:t>工业企业发  天津市北辰</w:t>
      </w:r>
      <w:r>
        <w:rPr>
          <w:spacing w:val="58"/>
        </w:rPr>
        <w:t> </w:t>
      </w:r>
      <w:r>
        <w:rPr>
          <w:position w:val="2"/>
        </w:rPr>
        <w:t>补助</w:t>
        <w:tab/>
      </w:r>
      <w:r>
        <w:rPr>
          <w:spacing w:val="-3"/>
        </w:rPr>
        <w:t>因研究开发、</w:t>
      </w:r>
      <w:r>
        <w:rPr>
          <w:spacing w:val="-3"/>
          <w:position w:val="2"/>
        </w:rPr>
        <w:t>否</w:t>
        <w:tab/>
      </w:r>
      <w:r>
        <w:rPr>
          <w:position w:val="2"/>
        </w:rPr>
        <w:t>否</w:t>
        <w:tab/>
      </w:r>
      <w:r>
        <w:rPr>
          <w:rFonts w:ascii="Times New Roman" w:hAnsi="Times New Roman" w:cs="Times New Roman" w:eastAsia="Times New Roman" w:hint="default"/>
          <w:spacing w:val="-1"/>
          <w:position w:val="2"/>
        </w:rPr>
        <w:t>213,333.36</w:t>
        <w:tab/>
        <w:t>213,333.33</w:t>
      </w:r>
      <w:r>
        <w:rPr>
          <w:rFonts w:ascii="Times New Roman" w:hAnsi="Times New Roman" w:cs="Times New Roman" w:eastAsia="Times New Roman" w:hint="default"/>
          <w:spacing w:val="18"/>
          <w:position w:val="2"/>
        </w:rPr>
        <w:t> </w:t>
      </w:r>
      <w:r>
        <w:rPr>
          <w:position w:val="2"/>
        </w:rPr>
        <w:t>与资产相关</w:t>
      </w:r>
      <w:r>
        <w:rPr/>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79" w:top="1060" w:bottom="1160" w:left="980" w:right="0"/>
        </w:sectPr>
      </w:pPr>
    </w:p>
    <w:p>
      <w:pPr>
        <w:pStyle w:val="BodyText"/>
        <w:spacing w:line="240" w:lineRule="auto" w:before="44"/>
        <w:ind w:left="182" w:right="-20"/>
        <w:jc w:val="left"/>
      </w:pPr>
      <w:r>
        <w:rPr/>
        <w:t>展专项资金</w:t>
      </w:r>
      <w:r>
        <w:rPr>
          <w:spacing w:val="75"/>
        </w:rPr>
        <w:t> </w:t>
      </w:r>
      <w:r>
        <w:rPr/>
        <w:t>区工业和信</w:t>
      </w:r>
    </w:p>
    <w:p>
      <w:pPr>
        <w:pStyle w:val="BodyText"/>
        <w:spacing w:line="240" w:lineRule="auto" w:before="76"/>
        <w:ind w:left="1247" w:right="-20"/>
        <w:jc w:val="left"/>
      </w:pPr>
      <w:r>
        <w:rPr/>
        <w:t>息化委员会</w:t>
      </w:r>
    </w:p>
    <w:p>
      <w:pPr>
        <w:pStyle w:val="BodyText"/>
        <w:spacing w:line="316" w:lineRule="auto" w:before="44"/>
        <w:ind w:left="182" w:right="6649"/>
        <w:jc w:val="both"/>
      </w:pPr>
      <w:r>
        <w:rPr/>
        <w:br w:type="column"/>
      </w:r>
      <w:r>
        <w:rPr/>
        <w:t>技术更新及 改造等获得 的补助</w:t>
      </w:r>
    </w:p>
    <w:p>
      <w:pPr>
        <w:spacing w:after="0" w:line="316" w:lineRule="auto"/>
        <w:jc w:val="both"/>
        <w:sectPr>
          <w:type w:val="continuous"/>
          <w:pgSz w:w="11910" w:h="16840"/>
          <w:pgMar w:top="1060" w:bottom="1160" w:left="980" w:right="0"/>
          <w:cols w:num="2" w:equalWidth="0">
            <w:col w:w="2148" w:space="1044"/>
            <w:col w:w="7738"/>
          </w:cols>
        </w:sectPr>
      </w:pPr>
    </w:p>
    <w:p>
      <w:pPr>
        <w:pStyle w:val="BodyText"/>
        <w:spacing w:line="316" w:lineRule="auto" w:before="110"/>
        <w:ind w:left="182" w:right="0"/>
        <w:jc w:val="both"/>
      </w:pPr>
      <w:r>
        <w:rPr/>
        <w:t>天津市智能 制造专项资 金项目政府 补助</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天津市北辰 区工业和信</w:t>
      </w:r>
      <w:r>
        <w:rPr>
          <w:spacing w:val="73"/>
        </w:rPr>
        <w:t> </w:t>
      </w:r>
      <w:r>
        <w:rPr/>
        <w:t>补助</w:t>
      </w:r>
      <w:r>
        <w:rPr/>
        <w:t> 息化委员会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200,000.01</w:t>
        <w:tab/>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pStyle w:val="BodyText"/>
        <w:spacing w:line="240" w:lineRule="auto" w:before="107"/>
        <w:ind w:left="182" w:right="-20"/>
        <w:jc w:val="left"/>
      </w:pP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w:t>
      </w:r>
    </w:p>
    <w:p>
      <w:pPr>
        <w:pStyle w:val="BodyText"/>
        <w:spacing w:line="240" w:lineRule="auto" w:before="63"/>
        <w:ind w:left="182" w:right="-20"/>
        <w:jc w:val="left"/>
      </w:pPr>
      <w:r>
        <w:rPr/>
        <w:t>能制造</w:t>
      </w:r>
      <w:r>
        <w:rPr>
          <w:rFonts w:ascii="Times New Roman" w:hAnsi="Times New Roman" w:cs="Times New Roman" w:eastAsia="Times New Roman" w:hint="default"/>
        </w:rPr>
        <w:t>”</w:t>
      </w:r>
      <w:r>
        <w:rPr/>
        <w:t>与工</w:t>
      </w:r>
      <w:r>
        <w:rPr>
          <w:spacing w:val="-5"/>
        </w:rPr>
        <w:t> </w:t>
      </w:r>
      <w:r>
        <w:rPr/>
        <w:t>天津市北辰</w:t>
      </w:r>
    </w:p>
    <w:p>
      <w:pPr>
        <w:spacing w:line="240" w:lineRule="auto" w:before="6"/>
        <w:rPr>
          <w:rFonts w:ascii="宋体" w:hAnsi="宋体" w:cs="宋体" w:eastAsia="宋体" w:hint="default"/>
          <w:sz w:val="14"/>
          <w:szCs w:val="14"/>
        </w:rPr>
      </w:pPr>
      <w:r>
        <w:rPr/>
        <w:br w:type="column"/>
      </w:r>
      <w:r>
        <w:rPr>
          <w:rFonts w:ascii="宋体"/>
          <w:sz w:val="14"/>
        </w:rPr>
      </w:r>
    </w:p>
    <w:p>
      <w:pPr>
        <w:pStyle w:val="BodyText"/>
        <w:spacing w:line="310" w:lineRule="atLeast"/>
        <w:ind w:left="182" w:right="6451"/>
        <w:jc w:val="left"/>
      </w:pPr>
      <w:r>
        <w:rPr/>
        <w:t>因研究开发、 技术更新及</w:t>
      </w:r>
    </w:p>
    <w:p>
      <w:pPr>
        <w:spacing w:after="0" w:line="310" w:lineRule="atLeast"/>
        <w:jc w:val="left"/>
        <w:sectPr>
          <w:type w:val="continuous"/>
          <w:pgSz w:w="11910" w:h="16840"/>
          <w:pgMar w:top="1060" w:bottom="1160" w:left="980" w:right="0"/>
          <w:cols w:num="2" w:equalWidth="0">
            <w:col w:w="2148" w:space="1044"/>
            <w:col w:w="7738"/>
          </w:cols>
        </w:sectPr>
      </w:pPr>
    </w:p>
    <w:p>
      <w:pPr>
        <w:pStyle w:val="BodyText"/>
        <w:spacing w:line="156" w:lineRule="exact"/>
        <w:ind w:left="182" w:right="-20"/>
        <w:jc w:val="left"/>
      </w:pPr>
      <w:r>
        <w:rPr/>
        <w:t>业互联网创</w:t>
      </w:r>
    </w:p>
    <w:p>
      <w:pPr>
        <w:pStyle w:val="BodyText"/>
        <w:spacing w:line="319" w:lineRule="auto" w:before="76"/>
        <w:ind w:left="182" w:right="-20"/>
        <w:jc w:val="left"/>
      </w:pPr>
      <w:r>
        <w:rPr/>
        <w:t>新发展示范 项目</w:t>
      </w:r>
    </w:p>
    <w:p>
      <w:pPr>
        <w:pStyle w:val="BodyText"/>
        <w:spacing w:line="156" w:lineRule="exact"/>
        <w:ind w:left="125" w:right="-19"/>
        <w:jc w:val="left"/>
      </w:pPr>
      <w:r>
        <w:rPr/>
        <w:br w:type="column"/>
      </w:r>
      <w:r>
        <w:rPr/>
        <w:t>区工业和信</w:t>
      </w:r>
      <w:r>
        <w:rPr>
          <w:spacing w:val="73"/>
        </w:rPr>
        <w:t> </w:t>
      </w:r>
      <w:r>
        <w:rPr/>
        <w:t>补助</w:t>
      </w:r>
    </w:p>
    <w:p>
      <w:pPr>
        <w:pStyle w:val="BodyText"/>
        <w:spacing w:line="240" w:lineRule="auto" w:before="76"/>
        <w:ind w:left="125" w:right="-20"/>
        <w:jc w:val="left"/>
      </w:pPr>
      <w:r>
        <w:rPr/>
        <w:t>息化委员会</w:t>
      </w:r>
    </w:p>
    <w:p>
      <w:pPr>
        <w:pStyle w:val="BodyText"/>
        <w:spacing w:line="316" w:lineRule="auto" w:before="76"/>
        <w:ind w:left="182" w:right="-20"/>
        <w:jc w:val="left"/>
      </w:pPr>
      <w:r>
        <w:rPr/>
        <w:br w:type="column"/>
      </w:r>
      <w:r>
        <w:rPr/>
        <w:t>改造等获得 的补助</w:t>
      </w:r>
    </w:p>
    <w:p>
      <w:pPr>
        <w:pStyle w:val="BodyText"/>
        <w:tabs>
          <w:tab w:pos="1186" w:val="left" w:leader="none"/>
          <w:tab w:pos="2444" w:val="left" w:leader="none"/>
          <w:tab w:pos="4374" w:val="left" w:leader="none"/>
        </w:tabs>
        <w:spacing w:line="170" w:lineRule="exact"/>
        <w:ind w:left="123" w:right="0"/>
        <w:jc w:val="left"/>
      </w:pPr>
      <w:r>
        <w:rPr/>
        <w:br w:type="column"/>
      </w:r>
      <w:r>
        <w:rPr/>
        <w:t>否</w:t>
        <w:tab/>
        <w:t>否</w:t>
        <w:tab/>
      </w:r>
      <w:r>
        <w:rPr>
          <w:rFonts w:ascii="Times New Roman" w:hAnsi="Times New Roman" w:cs="Times New Roman" w:eastAsia="Times New Roman" w:hint="default"/>
          <w:spacing w:val="-1"/>
        </w:rPr>
        <w:t>420,588.24</w:t>
        <w:tab/>
      </w:r>
      <w:r>
        <w:rPr/>
        <w:t>与资产相关</w:t>
      </w:r>
    </w:p>
    <w:p>
      <w:pPr>
        <w:spacing w:after="0" w:line="170" w:lineRule="exact"/>
        <w:jc w:val="left"/>
        <w:sectPr>
          <w:type w:val="continuous"/>
          <w:pgSz w:w="11910" w:h="16840"/>
          <w:pgMar w:top="1060" w:bottom="1160" w:left="980" w:right="0"/>
          <w:cols w:num="4" w:equalWidth="0">
            <w:col w:w="1083" w:space="40"/>
            <w:col w:w="1550" w:space="521"/>
            <w:col w:w="1083" w:space="40"/>
            <w:col w:w="6613"/>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spacing w:line="240" w:lineRule="auto"/>
        <w:ind w:left="182" w:right="-20"/>
        <w:jc w:val="left"/>
      </w:pPr>
      <w:r>
        <w:rPr/>
        <w:t>发展金</w:t>
      </w:r>
    </w:p>
    <w:p>
      <w:pPr>
        <w:spacing w:line="240" w:lineRule="auto" w:before="3"/>
        <w:rPr>
          <w:rFonts w:ascii="宋体" w:hAnsi="宋体" w:cs="宋体" w:eastAsia="宋体" w:hint="default"/>
          <w:sz w:val="20"/>
          <w:szCs w:val="20"/>
        </w:rPr>
      </w:pPr>
      <w:r>
        <w:rPr/>
        <w:br w:type="column"/>
      </w:r>
      <w:r>
        <w:rPr>
          <w:rFonts w:ascii="宋体"/>
          <w:sz w:val="20"/>
        </w:rPr>
      </w:r>
    </w:p>
    <w:p>
      <w:pPr>
        <w:pStyle w:val="BodyText"/>
        <w:spacing w:line="316" w:lineRule="auto"/>
        <w:ind w:left="182" w:right="-20"/>
        <w:jc w:val="left"/>
      </w:pPr>
      <w:r>
        <w:rPr/>
        <w:t>天津东疆保 税港区管理</w:t>
      </w:r>
      <w:r>
        <w:rPr>
          <w:spacing w:val="73"/>
        </w:rPr>
        <w:t> </w:t>
      </w:r>
      <w:r>
        <w:rPr/>
        <w:t>补助</w:t>
      </w:r>
      <w:r>
        <w:rPr/>
        <w:t> 委员会</w:t>
      </w:r>
    </w:p>
    <w:p>
      <w:pPr>
        <w:pStyle w:val="BodyText"/>
        <w:spacing w:line="310" w:lineRule="atLeast" w:before="33"/>
        <w:ind w:left="182" w:right="6451"/>
        <w:jc w:val="left"/>
      </w:pPr>
      <w:r>
        <w:rPr/>
        <w:br w:type="column"/>
      </w:r>
      <w:r>
        <w:rPr/>
        <w:t>因研究开发、 技术更新及</w:t>
      </w:r>
    </w:p>
    <w:p>
      <w:pPr>
        <w:pStyle w:val="BodyText"/>
        <w:tabs>
          <w:tab w:pos="2308" w:val="left" w:leader="none"/>
          <w:tab w:pos="3567" w:val="left" w:leader="none"/>
        </w:tabs>
        <w:spacing w:line="123" w:lineRule="exact"/>
        <w:ind w:left="1245" w:right="0"/>
        <w:jc w:val="left"/>
      </w:pPr>
      <w:r>
        <w:rPr/>
        <w:t>否</w:t>
        <w:tab/>
        <w:t>否</w:t>
        <w:tab/>
      </w:r>
      <w:r>
        <w:rPr>
          <w:rFonts w:ascii="Times New Roman" w:hAnsi="Times New Roman" w:cs="Times New Roman" w:eastAsia="Times New Roman" w:hint="default"/>
        </w:rPr>
        <w:t>768,822.87   1,172,795.24</w:t>
      </w:r>
      <w:r>
        <w:rPr>
          <w:rFonts w:ascii="Times New Roman" w:hAnsi="Times New Roman" w:cs="Times New Roman" w:eastAsia="Times New Roman" w:hint="default"/>
          <w:spacing w:val="-11"/>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723" w:space="343"/>
            <w:col w:w="1606"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2" w:lineRule="auto" w:before="44"/>
        <w:ind w:left="18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年第三 批市级知识 产权专项资 金补助</w:t>
      </w:r>
    </w:p>
    <w:p>
      <w:pPr>
        <w:pStyle w:val="BodyText"/>
        <w:spacing w:line="312" w:lineRule="exact" w:before="5"/>
        <w:ind w:left="77" w:right="504"/>
        <w:jc w:val="left"/>
      </w:pPr>
      <w:r>
        <w:rPr/>
        <w:br w:type="column"/>
      </w:r>
      <w:r>
        <w:rPr/>
        <w:t>天津北辰经 济技术开发</w:t>
      </w:r>
    </w:p>
    <w:p>
      <w:pPr>
        <w:pStyle w:val="BodyText"/>
        <w:spacing w:line="79" w:lineRule="exact"/>
        <w:ind w:left="1141" w:right="-20"/>
        <w:jc w:val="left"/>
      </w:pPr>
      <w:r>
        <w:rPr/>
        <w:t>补助</w:t>
      </w:r>
    </w:p>
    <w:p>
      <w:pPr>
        <w:pStyle w:val="BodyText"/>
        <w:spacing w:line="196" w:lineRule="exact"/>
        <w:ind w:left="77" w:right="-20"/>
        <w:jc w:val="left"/>
      </w:pPr>
      <w:r>
        <w:rPr/>
        <w:t>区管理委员</w:t>
      </w:r>
    </w:p>
    <w:p>
      <w:pPr>
        <w:pStyle w:val="BodyText"/>
        <w:spacing w:line="240" w:lineRule="auto" w:before="76"/>
        <w:ind w:left="77" w:right="504"/>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4721" w:val="left" w:leader="none"/>
        </w:tabs>
        <w:spacing w:line="86" w:lineRule="exact"/>
        <w:ind w:left="1245" w:right="0"/>
        <w:jc w:val="left"/>
      </w:pPr>
      <w:r>
        <w:rPr/>
        <w:t>否</w:t>
        <w:tab/>
        <w:t>否</w:t>
        <w:tab/>
      </w:r>
      <w:r>
        <w:rPr>
          <w:rFonts w:ascii="Times New Roman" w:hAnsi="Times New Roman" w:cs="Times New Roman" w:eastAsia="Times New Roman" w:hint="default"/>
        </w:rPr>
        <w:t>50,000.00</w:t>
      </w:r>
      <w:r>
        <w:rPr>
          <w:rFonts w:ascii="Times New Roman" w:hAnsi="Times New Roman" w:cs="Times New Roman" w:eastAsia="Times New Roman" w:hint="default"/>
          <w:spacing w:val="7"/>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2" w:space="521"/>
            <w:col w:w="7736"/>
          </w:cols>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316" w:lineRule="auto"/>
        <w:ind w:left="182" w:right="-20"/>
        <w:jc w:val="left"/>
      </w:pPr>
      <w:r>
        <w:rPr/>
        <w:t>专利示范项 目政府补助</w:t>
      </w:r>
    </w:p>
    <w:p>
      <w:pPr>
        <w:pStyle w:val="BodyText"/>
        <w:spacing w:line="310" w:lineRule="atLeast" w:before="39"/>
        <w:ind w:left="125" w:right="504"/>
        <w:jc w:val="left"/>
      </w:pPr>
      <w:r>
        <w:rPr/>
        <w:br w:type="column"/>
      </w:r>
      <w:r>
        <w:rPr/>
        <w:t>天津北辰经 济技术开发</w:t>
      </w:r>
    </w:p>
    <w:p>
      <w:pPr>
        <w:pStyle w:val="BodyText"/>
        <w:spacing w:line="116" w:lineRule="exact"/>
        <w:ind w:left="0" w:right="0"/>
        <w:jc w:val="righ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0" w:lineRule="atLeast" w:before="39"/>
        <w:ind w:left="182" w:right="6451"/>
        <w:jc w:val="left"/>
      </w:pPr>
      <w:r>
        <w:rPr/>
        <w:br w:type="column"/>
      </w: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150,000.00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316" w:lineRule="auto"/>
        <w:ind w:left="182" w:right="-20"/>
        <w:jc w:val="left"/>
      </w:pPr>
      <w:r>
        <w:rPr/>
        <w:t>失业保险援 企稳岗补贴</w:t>
      </w:r>
    </w:p>
    <w:p>
      <w:pPr>
        <w:pStyle w:val="BodyText"/>
        <w:spacing w:line="310" w:lineRule="atLeast" w:before="126"/>
        <w:ind w:left="125" w:right="504"/>
        <w:jc w:val="left"/>
      </w:pPr>
      <w:r>
        <w:rPr/>
        <w:br w:type="column"/>
      </w:r>
      <w:r>
        <w:rPr/>
        <w:t>天津市人力 资源和社会</w:t>
      </w:r>
    </w:p>
    <w:p>
      <w:pPr>
        <w:pStyle w:val="BodyText"/>
        <w:spacing w:line="116" w:lineRule="exact"/>
        <w:ind w:left="0" w:right="0"/>
        <w:jc w:val="right"/>
      </w:pPr>
      <w:r>
        <w:rPr/>
        <w:t>补助</w:t>
      </w:r>
    </w:p>
    <w:p>
      <w:pPr>
        <w:pStyle w:val="BodyText"/>
        <w:spacing w:line="196" w:lineRule="exact"/>
        <w:ind w:left="125" w:right="-20"/>
        <w:jc w:val="left"/>
      </w:pPr>
      <w:r>
        <w:rPr/>
        <w:t>保障局失业</w:t>
      </w:r>
    </w:p>
    <w:p>
      <w:pPr>
        <w:pStyle w:val="BodyText"/>
        <w:spacing w:line="240" w:lineRule="auto" w:before="76"/>
        <w:ind w:left="125" w:right="-20"/>
        <w:jc w:val="left"/>
      </w:pPr>
      <w:r>
        <w:rPr/>
        <w:t>保险基金</w:t>
      </w:r>
    </w:p>
    <w:p>
      <w:pPr>
        <w:pStyle w:val="BodyText"/>
        <w:spacing w:line="316"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99" w:val="left" w:leader="none"/>
        </w:tabs>
        <w:spacing w:line="240" w:lineRule="auto"/>
        <w:ind w:left="123" w:right="0"/>
        <w:jc w:val="left"/>
      </w:pPr>
      <w:r>
        <w:rPr/>
        <w:t>否</w:t>
        <w:tab/>
        <w:t>否</w:t>
        <w:tab/>
      </w:r>
      <w:r>
        <w:rPr>
          <w:rFonts w:ascii="Times New Roman" w:hAnsi="Times New Roman" w:cs="Times New Roman" w:eastAsia="Times New Roman" w:hint="default"/>
        </w:rPr>
        <w:t>94,790.51</w:t>
      </w:r>
      <w:r>
        <w:rPr>
          <w:rFonts w:ascii="Times New Roman" w:hAnsi="Times New Roman" w:cs="Times New Roman" w:eastAsia="Times New Roman" w:hint="default"/>
          <w:spacing w:val="7"/>
        </w:rPr>
        <w:t> </w:t>
      </w:r>
      <w:r>
        <w:rPr/>
        <w:t>与收益相关</w:t>
      </w:r>
    </w:p>
    <w:p>
      <w:pPr>
        <w:spacing w:after="0" w:line="240" w:lineRule="auto"/>
        <w:jc w:val="left"/>
        <w:sectPr>
          <w:type w:val="continuous"/>
          <w:pgSz w:w="11910" w:h="16840"/>
          <w:pgMar w:top="1060" w:bottom="1160" w:left="980" w:right="0"/>
          <w:cols w:num="4" w:equalWidth="0">
            <w:col w:w="1083" w:space="40"/>
            <w:col w:w="1550" w:space="521"/>
            <w:col w:w="1083" w:space="40"/>
            <w:col w:w="6613"/>
          </w:cols>
        </w:sectPr>
      </w:pPr>
    </w:p>
    <w:p>
      <w:pPr>
        <w:spacing w:line="240" w:lineRule="auto" w:before="4"/>
        <w:rPr>
          <w:rFonts w:ascii="宋体" w:hAnsi="宋体" w:cs="宋体" w:eastAsia="宋体" w:hint="default"/>
          <w:sz w:val="20"/>
          <w:szCs w:val="20"/>
        </w:rPr>
      </w:pPr>
    </w:p>
    <w:p>
      <w:pPr>
        <w:pStyle w:val="BodyText"/>
        <w:spacing w:line="316" w:lineRule="auto"/>
        <w:ind w:left="182" w:right="0"/>
        <w:jc w:val="both"/>
      </w:pPr>
      <w:r>
        <w:rPr/>
        <w:t>专利示范引 领项目政府 补贴</w:t>
      </w:r>
    </w:p>
    <w:p>
      <w:pPr>
        <w:pStyle w:val="BodyText"/>
        <w:spacing w:line="310" w:lineRule="atLeast" w:before="35"/>
        <w:ind w:left="125" w:right="504"/>
        <w:jc w:val="left"/>
      </w:pPr>
      <w:r>
        <w:rPr/>
        <w:br w:type="column"/>
      </w:r>
      <w:r>
        <w:rPr/>
        <w:t>天津市北辰 经济技术开</w:t>
      </w:r>
    </w:p>
    <w:p>
      <w:pPr>
        <w:pStyle w:val="BodyText"/>
        <w:spacing w:line="116" w:lineRule="exact"/>
        <w:ind w:left="0" w:right="0"/>
        <w:jc w:val="right"/>
      </w:pPr>
      <w:r>
        <w:rPr/>
        <w:t>补助</w:t>
      </w:r>
    </w:p>
    <w:p>
      <w:pPr>
        <w:pStyle w:val="BodyText"/>
        <w:spacing w:line="196" w:lineRule="exact"/>
        <w:ind w:left="125" w:right="-20"/>
        <w:jc w:val="left"/>
      </w:pPr>
      <w:r>
        <w:rPr/>
        <w:t>发区管理委</w:t>
      </w:r>
    </w:p>
    <w:p>
      <w:pPr>
        <w:pStyle w:val="BodyText"/>
        <w:spacing w:line="240" w:lineRule="auto" w:before="77"/>
        <w:ind w:left="125" w:right="-20"/>
        <w:jc w:val="left"/>
      </w:pPr>
      <w:r>
        <w:rPr/>
        <w:t>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150,000.00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7"/>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316" w:lineRule="auto"/>
        <w:ind w:left="182" w:right="-20"/>
        <w:jc w:val="left"/>
      </w:pPr>
      <w:r>
        <w:rPr/>
        <w:t>科技领军企 业政府补助</w:t>
      </w:r>
    </w:p>
    <w:p>
      <w:pPr>
        <w:pStyle w:val="BodyText"/>
        <w:spacing w:line="310" w:lineRule="atLeast" w:before="126"/>
        <w:ind w:left="125" w:right="504"/>
        <w:jc w:val="left"/>
      </w:pPr>
      <w:r>
        <w:rPr/>
        <w:br w:type="column"/>
      </w:r>
      <w:r>
        <w:rPr/>
        <w:t>天津北辰经 济技术开发</w:t>
      </w:r>
    </w:p>
    <w:p>
      <w:pPr>
        <w:pStyle w:val="BodyText"/>
        <w:spacing w:line="116" w:lineRule="exact"/>
        <w:ind w:left="0" w:right="0"/>
        <w:jc w:val="right"/>
      </w:pPr>
      <w:r>
        <w:rPr/>
        <w:t>奖励</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6"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08" w:val="left" w:leader="none"/>
        </w:tabs>
        <w:spacing w:line="240" w:lineRule="auto"/>
        <w:ind w:left="123" w:right="0"/>
        <w:jc w:val="left"/>
      </w:pPr>
      <w:r>
        <w:rPr/>
        <w:t>否</w:t>
        <w:tab/>
        <w:t>否</w:t>
        <w:tab/>
      </w:r>
      <w:r>
        <w:rPr>
          <w:rFonts w:ascii="Times New Roman" w:hAnsi="Times New Roman" w:cs="Times New Roman" w:eastAsia="Times New Roman" w:hint="default"/>
        </w:rPr>
        <w:t>500,000.00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083" w:space="40"/>
            <w:col w:w="1550" w:space="521"/>
            <w:col w:w="1083" w:space="40"/>
            <w:col w:w="6613"/>
          </w:cols>
        </w:sectPr>
      </w:pPr>
    </w:p>
    <w:p>
      <w:pPr>
        <w:spacing w:line="240" w:lineRule="auto" w:before="11"/>
        <w:rPr>
          <w:rFonts w:ascii="宋体" w:hAnsi="宋体" w:cs="宋体" w:eastAsia="宋体" w:hint="default"/>
          <w:sz w:val="18"/>
          <w:szCs w:val="18"/>
        </w:rPr>
      </w:pPr>
    </w:p>
    <w:p>
      <w:pPr>
        <w:pStyle w:val="BodyText"/>
        <w:spacing w:line="212" w:lineRule="exact"/>
        <w:ind w:left="182" w:right="-20"/>
        <w:jc w:val="left"/>
      </w:pPr>
      <w:r>
        <w:rPr/>
        <w:t>市级专利资</w:t>
      </w:r>
    </w:p>
    <w:p>
      <w:pPr>
        <w:pStyle w:val="BodyText"/>
        <w:spacing w:line="240" w:lineRule="auto" w:before="110"/>
        <w:ind w:left="125" w:right="-20"/>
        <w:jc w:val="left"/>
      </w:pPr>
      <w:r>
        <w:rPr/>
        <w:br w:type="column"/>
      </w:r>
      <w:r>
        <w:rPr/>
        <w:t>天津北辰经</w:t>
      </w:r>
    </w:p>
    <w:p>
      <w:pPr>
        <w:pStyle w:val="BodyText"/>
        <w:spacing w:line="240" w:lineRule="auto" w:before="110"/>
        <w:ind w:left="182" w:right="0"/>
        <w:jc w:val="left"/>
      </w:pPr>
      <w:r>
        <w:rPr/>
        <w:br w:type="column"/>
      </w:r>
      <w:r>
        <w:rPr/>
        <w:t>因研究开发、</w:t>
      </w:r>
    </w:p>
    <w:p>
      <w:pPr>
        <w:spacing w:after="0" w:line="240" w:lineRule="auto"/>
        <w:jc w:val="left"/>
        <w:sectPr>
          <w:type w:val="continuous"/>
          <w:pgSz w:w="11910" w:h="16840"/>
          <w:pgMar w:top="1060" w:bottom="1160" w:left="980" w:right="0"/>
          <w:cols w:num="3" w:equalWidth="0">
            <w:col w:w="1083" w:space="40"/>
            <w:col w:w="1026" w:space="1044"/>
            <w:col w:w="7737"/>
          </w:cols>
        </w:sectPr>
      </w:pPr>
    </w:p>
    <w:p>
      <w:pPr>
        <w:pStyle w:val="BodyText"/>
        <w:spacing w:line="240" w:lineRule="auto" w:before="98"/>
        <w:ind w:left="182" w:right="-20"/>
        <w:jc w:val="left"/>
      </w:pPr>
      <w:r>
        <w:rPr/>
        <w:pict>
          <v:group style="position:absolute;margin-left:56.424pt;margin-top:71.759979pt;width:479.05pt;height:681.7pt;mso-position-horizontal-relative:page;mso-position-vertical-relative:page;z-index:-1579984" coordorigin="1128,1435" coordsize="9581,13634">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5;height:2" coordorigin="2204,1445" coordsize="1055,2">
              <v:shape style="position:absolute;left:2204;top:1445;width:1055;height:2" coordorigin="2204,1445" coordsize="1055,0" path="m2204,1445l3258,1445e" filled="false" stroked="true" strokeweight=".48pt" strokecolor="#000000">
                <v:path arrowok="t"/>
              </v:shape>
            </v:group>
            <v:group style="position:absolute;left:3267;top:1445;width:1054;height:2" coordorigin="3267,1445" coordsize="1054,2">
              <v:shape style="position:absolute;left:3267;top:1445;width:1054;height:2" coordorigin="3267,1445" coordsize="1054,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5394;top:2436;width:1055;height:1328" coordorigin="5394,2436" coordsize="1055,1328">
              <v:shape style="position:absolute;left:5394;top:2436;width:1055;height:1328" coordorigin="5394,2436" coordsize="1055,1328" path="m5394,3764l6448,3764,6448,2436,5394,2436,5394,3764xe" filled="true" fillcolor="#ffffff" stroked="false">
                <v:path arrowok="t"/>
                <v:fill type="solid"/>
              </v:shape>
            </v:group>
            <v:group style="position:absolute;left:5418;top:2904;width:1007;height:392" coordorigin="5418,2904" coordsize="1007,392">
              <v:shape style="position:absolute;left:5418;top:2904;width:1007;height:392" coordorigin="5418,2904" coordsize="1007,392" path="m5418,3296l6424,3296,6424,2904,5418,2904,5418,3296xe" filled="true" fillcolor="#ffffff" stroked="false">
                <v:path arrowok="t"/>
                <v:fill type="solid"/>
              </v:shape>
            </v:group>
            <v:group style="position:absolute;left:1138;top:2432;width:1056;height:2" coordorigin="1138,2432" coordsize="1056,2">
              <v:shape style="position:absolute;left:1138;top:2432;width:1056;height:2" coordorigin="1138,2432" coordsize="1056,0" path="m1138,2432l2194,2432e" filled="false" stroked="true" strokeweight=".48pt" strokecolor="#000000">
                <v:path arrowok="t"/>
              </v:shape>
            </v:group>
            <v:group style="position:absolute;left:2204;top:2432;width:1055;height:2" coordorigin="2204,2432" coordsize="1055,2">
              <v:shape style="position:absolute;left:2204;top:2432;width:1055;height:2" coordorigin="2204,2432" coordsize="1055,0" path="m2204,2432l3258,2432e" filled="false" stroked="true" strokeweight=".48pt" strokecolor="#000000">
                <v:path arrowok="t"/>
              </v:shape>
            </v:group>
            <v:group style="position:absolute;left:3267;top:2432;width:1054;height:2" coordorigin="3267,2432" coordsize="1054,2">
              <v:shape style="position:absolute;left:3267;top:2432;width:1054;height:2" coordorigin="3267,2432" coordsize="1054,0" path="m3267,2432l4321,2432e" filled="false" stroked="true" strokeweight=".48pt" strokecolor="#000000">
                <v:path arrowok="t"/>
              </v:shape>
            </v:group>
            <v:group style="position:absolute;left:4331;top:2432;width:1054;height:2" coordorigin="4331,2432" coordsize="1054,2">
              <v:shape style="position:absolute;left:4331;top:2432;width:1054;height:2" coordorigin="4331,2432" coordsize="1054,0" path="m4331,2432l5384,2432e" filled="false" stroked="true" strokeweight=".48pt" strokecolor="#000000">
                <v:path arrowok="t"/>
              </v:shape>
            </v:group>
            <v:group style="position:absolute;left:5394;top:2432;width:1052;height:2" coordorigin="5394,2432" coordsize="1052,2">
              <v:shape style="position:absolute;left:5394;top:2432;width:1052;height:2" coordorigin="5394,2432" coordsize="1052,0" path="m5394,2432l6445,2432e" filled="false" stroked="true" strokeweight=".48pt" strokecolor="#000000">
                <v:path arrowok="t"/>
              </v:shape>
            </v:group>
            <v:group style="position:absolute;left:6455;top:2432;width:1054;height:2" coordorigin="6455,2432" coordsize="1054,2">
              <v:shape style="position:absolute;left:6455;top:2432;width:1054;height:2" coordorigin="6455,2432" coordsize="1054,0" path="m6455,2432l7509,2432e" filled="false" stroked="true" strokeweight=".48pt" strokecolor="#000000">
                <v:path arrowok="t"/>
              </v:shape>
            </v:group>
            <v:group style="position:absolute;left:7518;top:2432;width:1055;height:2" coordorigin="7518,2432" coordsize="1055,2">
              <v:shape style="position:absolute;left:7518;top:2432;width:1055;height:2" coordorigin="7518,2432" coordsize="1055,0" path="m7518,2432l8572,2432e" filled="false" stroked="true" strokeweight=".48pt" strokecolor="#000000">
                <v:path arrowok="t"/>
              </v:shape>
            </v:group>
            <v:group style="position:absolute;left:8582;top:2432;width:1054;height:2" coordorigin="8582,2432" coordsize="1054,2">
              <v:shape style="position:absolute;left:8582;top:2432;width:1054;height:2" coordorigin="8582,2432" coordsize="1054,0" path="m8582,2432l9636,2432e" filled="false" stroked="true" strokeweight=".48pt" strokecolor="#000000">
                <v:path arrowok="t"/>
              </v:shape>
            </v:group>
            <v:group style="position:absolute;left:9645;top:2432;width:1055;height:2" coordorigin="9645,2432" coordsize="1055,2">
              <v:shape style="position:absolute;left:9645;top:2432;width:1055;height:2" coordorigin="9645,2432" coordsize="1055,0" path="m9645,2432l10699,2432e" filled="false" stroked="true" strokeweight=".48pt" strokecolor="#000000">
                <v:path arrowok="t"/>
              </v:shape>
            </v:group>
            <v:group style="position:absolute;left:5394;top:3773;width:1055;height:1643" coordorigin="5394,3773" coordsize="1055,1643">
              <v:shape style="position:absolute;left:5394;top:3773;width:1055;height:1643" coordorigin="5394,3773" coordsize="1055,1643" path="m5394,5415l6448,5415,6448,3773,5394,3773,5394,5415xe" filled="true" fillcolor="#ffffff" stroked="false">
                <v:path arrowok="t"/>
                <v:fill type="solid"/>
              </v:shape>
            </v:group>
            <v:group style="position:absolute;left:5418;top:4397;width:1007;height:394" coordorigin="5418,4397" coordsize="1007,394">
              <v:shape style="position:absolute;left:5418;top:4397;width:1007;height:394" coordorigin="5418,4397" coordsize="1007,394" path="m5418,4791l6424,4791,6424,4397,5418,4397,5418,4791xe" filled="true" fillcolor="#ffffff" stroked="false">
                <v:path arrowok="t"/>
                <v:fill type="solid"/>
              </v:shape>
            </v:group>
            <v:group style="position:absolute;left:1138;top:3768;width:1056;height:2" coordorigin="1138,3768" coordsize="1056,2">
              <v:shape style="position:absolute;left:1138;top:3768;width:1056;height:2" coordorigin="1138,3768" coordsize="1056,0" path="m1138,3768l2194,3768e" filled="false" stroked="true" strokeweight=".48pt" strokecolor="#000000">
                <v:path arrowok="t"/>
              </v:shape>
            </v:group>
            <v:group style="position:absolute;left:2204;top:3768;width:1055;height:2" coordorigin="2204,3768" coordsize="1055,2">
              <v:shape style="position:absolute;left:2204;top:3768;width:1055;height:2" coordorigin="2204,3768" coordsize="1055,0" path="m2204,3768l3258,3768e" filled="false" stroked="true" strokeweight=".48pt" strokecolor="#000000">
                <v:path arrowok="t"/>
              </v:shape>
            </v:group>
            <v:group style="position:absolute;left:3267;top:3768;width:1054;height:2" coordorigin="3267,3768" coordsize="1054,2">
              <v:shape style="position:absolute;left:3267;top:3768;width:1054;height:2" coordorigin="3267,3768" coordsize="1054,0" path="m3267,3768l4321,3768e" filled="false" stroked="true" strokeweight=".48pt" strokecolor="#000000">
                <v:path arrowok="t"/>
              </v:shape>
            </v:group>
            <v:group style="position:absolute;left:4331;top:3768;width:1054;height:2" coordorigin="4331,3768" coordsize="1054,2">
              <v:shape style="position:absolute;left:4331;top:3768;width:1054;height:2" coordorigin="4331,3768" coordsize="1054,0" path="m4331,3768l5384,3768e" filled="false" stroked="true" strokeweight=".48pt" strokecolor="#000000">
                <v:path arrowok="t"/>
              </v:shape>
            </v:group>
            <v:group style="position:absolute;left:5394;top:3768;width:1052;height:2" coordorigin="5394,3768" coordsize="1052,2">
              <v:shape style="position:absolute;left:5394;top:3768;width:1052;height:2" coordorigin="5394,3768" coordsize="1052,0" path="m5394,3768l6445,3768e" filled="false" stroked="true" strokeweight=".48pt" strokecolor="#000000">
                <v:path arrowok="t"/>
              </v:shape>
            </v:group>
            <v:group style="position:absolute;left:6455;top:3768;width:1054;height:2" coordorigin="6455,3768" coordsize="1054,2">
              <v:shape style="position:absolute;left:6455;top:3768;width:1054;height:2" coordorigin="6455,3768" coordsize="1054,0" path="m6455,3768l7509,3768e" filled="false" stroked="true" strokeweight=".48pt" strokecolor="#000000">
                <v:path arrowok="t"/>
              </v:shape>
            </v:group>
            <v:group style="position:absolute;left:7518;top:3768;width:1055;height:2" coordorigin="7518,3768" coordsize="1055,2">
              <v:shape style="position:absolute;left:7518;top:3768;width:1055;height:2" coordorigin="7518,3768" coordsize="1055,0" path="m7518,3768l8572,3768e" filled="false" stroked="true" strokeweight=".48pt" strokecolor="#000000">
                <v:path arrowok="t"/>
              </v:shape>
            </v:group>
            <v:group style="position:absolute;left:8582;top:3768;width:1054;height:2" coordorigin="8582,3768" coordsize="1054,2">
              <v:shape style="position:absolute;left:8582;top:3768;width:1054;height:2" coordorigin="8582,3768" coordsize="1054,0" path="m8582,3768l9636,3768e" filled="false" stroked="true" strokeweight=".48pt" strokecolor="#000000">
                <v:path arrowok="t"/>
              </v:shape>
            </v:group>
            <v:group style="position:absolute;left:9645;top:3768;width:1055;height:2" coordorigin="9645,3768" coordsize="1055,2">
              <v:shape style="position:absolute;left:9645;top:3768;width:1055;height:2" coordorigin="9645,3768" coordsize="1055,0" path="m9645,3768l10699,3768e" filled="false" stroked="true" strokeweight=".48pt" strokecolor="#000000">
                <v:path arrowok="t"/>
              </v:shape>
            </v:group>
            <v:group style="position:absolute;left:5394;top:5425;width:1055;height:1328" coordorigin="5394,5425" coordsize="1055,1328">
              <v:shape style="position:absolute;left:5394;top:5425;width:1055;height:1328" coordorigin="5394,5425" coordsize="1055,1328" path="m5394,6752l6448,6752,6448,5425,5394,5425,5394,6752xe" filled="true" fillcolor="#ffffff" stroked="false">
                <v:path arrowok="t"/>
                <v:fill type="solid"/>
              </v:shape>
            </v:group>
            <v:group style="position:absolute;left:5418;top:5893;width:1007;height:392" coordorigin="5418,5893" coordsize="1007,392">
              <v:shape style="position:absolute;left:5418;top:5893;width:1007;height:392" coordorigin="5418,5893" coordsize="1007,392" path="m5418,6284l6424,6284,6424,5893,5418,5893,5418,6284xe" filled="true" fillcolor="#ffffff" stroked="false">
                <v:path arrowok="t"/>
                <v:fill type="solid"/>
              </v:shape>
            </v:group>
            <v:group style="position:absolute;left:1138;top:5420;width:1056;height:2" coordorigin="1138,5420" coordsize="1056,2">
              <v:shape style="position:absolute;left:1138;top:5420;width:1056;height:2" coordorigin="1138,5420" coordsize="1056,0" path="m1138,5420l2194,5420e" filled="false" stroked="true" strokeweight=".48001pt" strokecolor="#000000">
                <v:path arrowok="t"/>
              </v:shape>
            </v:group>
            <v:group style="position:absolute;left:2204;top:5420;width:1055;height:2" coordorigin="2204,5420" coordsize="1055,2">
              <v:shape style="position:absolute;left:2204;top:5420;width:1055;height:2" coordorigin="2204,5420" coordsize="1055,0" path="m2204,5420l3258,5420e" filled="false" stroked="true" strokeweight=".48001pt" strokecolor="#000000">
                <v:path arrowok="t"/>
              </v:shape>
            </v:group>
            <v:group style="position:absolute;left:3267;top:5420;width:1054;height:2" coordorigin="3267,5420" coordsize="1054,2">
              <v:shape style="position:absolute;left:3267;top:5420;width:1054;height:2" coordorigin="3267,5420" coordsize="1054,0" path="m3267,5420l4321,5420e" filled="false" stroked="true" strokeweight=".48001pt" strokecolor="#000000">
                <v:path arrowok="t"/>
              </v:shape>
            </v:group>
            <v:group style="position:absolute;left:4331;top:5420;width:1054;height:2" coordorigin="4331,5420" coordsize="1054,2">
              <v:shape style="position:absolute;left:4331;top:5420;width:1054;height:2" coordorigin="4331,5420" coordsize="1054,0" path="m4331,5420l5384,5420e" filled="false" stroked="true" strokeweight=".48001pt" strokecolor="#000000">
                <v:path arrowok="t"/>
              </v:shape>
            </v:group>
            <v:group style="position:absolute;left:5394;top:5420;width:1052;height:2" coordorigin="5394,5420" coordsize="1052,2">
              <v:shape style="position:absolute;left:5394;top:5420;width:1052;height:2" coordorigin="5394,5420" coordsize="1052,0" path="m5394,5420l6445,5420e" filled="false" stroked="true" strokeweight=".48001pt" strokecolor="#000000">
                <v:path arrowok="t"/>
              </v:shape>
            </v:group>
            <v:group style="position:absolute;left:6455;top:5420;width:1054;height:2" coordorigin="6455,5420" coordsize="1054,2">
              <v:shape style="position:absolute;left:6455;top:5420;width:1054;height:2" coordorigin="6455,5420" coordsize="1054,0" path="m6455,5420l7509,5420e" filled="false" stroked="true" strokeweight=".48001pt" strokecolor="#000000">
                <v:path arrowok="t"/>
              </v:shape>
            </v:group>
            <v:group style="position:absolute;left:7518;top:5420;width:1055;height:2" coordorigin="7518,5420" coordsize="1055,2">
              <v:shape style="position:absolute;left:7518;top:5420;width:1055;height:2" coordorigin="7518,5420" coordsize="1055,0" path="m7518,5420l8572,5420e" filled="false" stroked="true" strokeweight=".48001pt" strokecolor="#000000">
                <v:path arrowok="t"/>
              </v:shape>
            </v:group>
            <v:group style="position:absolute;left:8582;top:5420;width:1054;height:2" coordorigin="8582,5420" coordsize="1054,2">
              <v:shape style="position:absolute;left:8582;top:5420;width:1054;height:2" coordorigin="8582,5420" coordsize="1054,0" path="m8582,5420l9636,5420e" filled="false" stroked="true" strokeweight=".48001pt" strokecolor="#000000">
                <v:path arrowok="t"/>
              </v:shape>
            </v:group>
            <v:group style="position:absolute;left:9645;top:5420;width:1055;height:2" coordorigin="9645,5420" coordsize="1055,2">
              <v:shape style="position:absolute;left:9645;top:5420;width:1055;height:2" coordorigin="9645,5420" coordsize="1055,0" path="m9645,5420l10699,5420e" filled="false" stroked="true" strokeweight=".48001pt" strokecolor="#000000">
                <v:path arrowok="t"/>
              </v:shape>
            </v:group>
            <v:group style="position:absolute;left:5394;top:6762;width:1055;height:1330" coordorigin="5394,6762" coordsize="1055,1330">
              <v:shape style="position:absolute;left:5394;top:6762;width:1055;height:1330" coordorigin="5394,6762" coordsize="1055,1330" path="m5394,8091l6448,8091,6448,6762,5394,6762,5394,8091xe" filled="true" fillcolor="#ffffff" stroked="false">
                <v:path arrowok="t"/>
                <v:fill type="solid"/>
              </v:shape>
            </v:group>
            <v:group style="position:absolute;left:5418;top:7230;width:1007;height:394" coordorigin="5418,7230" coordsize="1007,394">
              <v:shape style="position:absolute;left:5418;top:7230;width:1007;height:394" coordorigin="5418,7230" coordsize="1007,394" path="m5418,7623l6424,7623,6424,7230,5418,7230,5418,7623xe" filled="true" fillcolor="#ffffff" stroked="false">
                <v:path arrowok="t"/>
                <v:fill type="solid"/>
              </v:shape>
            </v:group>
            <v:group style="position:absolute;left:1138;top:6757;width:1056;height:2" coordorigin="1138,6757" coordsize="1056,2">
              <v:shape style="position:absolute;left:1138;top:6757;width:1056;height:2" coordorigin="1138,6757" coordsize="1056,0" path="m1138,6757l2194,6757e" filled="false" stroked="true" strokeweight=".48001pt" strokecolor="#000000">
                <v:path arrowok="t"/>
              </v:shape>
            </v:group>
            <v:group style="position:absolute;left:2204;top:6757;width:1055;height:2" coordorigin="2204,6757" coordsize="1055,2">
              <v:shape style="position:absolute;left:2204;top:6757;width:1055;height:2" coordorigin="2204,6757" coordsize="1055,0" path="m2204,6757l3258,6757e" filled="false" stroked="true" strokeweight=".48001pt" strokecolor="#000000">
                <v:path arrowok="t"/>
              </v:shape>
            </v:group>
            <v:group style="position:absolute;left:3267;top:6757;width:1054;height:2" coordorigin="3267,6757" coordsize="1054,2">
              <v:shape style="position:absolute;left:3267;top:6757;width:1054;height:2" coordorigin="3267,6757" coordsize="1054,0" path="m3267,6757l4321,6757e" filled="false" stroked="true" strokeweight=".48001pt" strokecolor="#000000">
                <v:path arrowok="t"/>
              </v:shape>
            </v:group>
            <v:group style="position:absolute;left:4331;top:6757;width:1054;height:2" coordorigin="4331,6757" coordsize="1054,2">
              <v:shape style="position:absolute;left:4331;top:6757;width:1054;height:2" coordorigin="4331,6757" coordsize="1054,0" path="m4331,6757l5384,6757e" filled="false" stroked="true" strokeweight=".48001pt" strokecolor="#000000">
                <v:path arrowok="t"/>
              </v:shape>
            </v:group>
            <v:group style="position:absolute;left:5394;top:6757;width:1052;height:2" coordorigin="5394,6757" coordsize="1052,2">
              <v:shape style="position:absolute;left:5394;top:6757;width:1052;height:2" coordorigin="5394,6757" coordsize="1052,0" path="m5394,6757l6445,6757e" filled="false" stroked="true" strokeweight=".48001pt" strokecolor="#000000">
                <v:path arrowok="t"/>
              </v:shape>
            </v:group>
            <v:group style="position:absolute;left:6455;top:6757;width:1054;height:2" coordorigin="6455,6757" coordsize="1054,2">
              <v:shape style="position:absolute;left:6455;top:6757;width:1054;height:2" coordorigin="6455,6757" coordsize="1054,0" path="m6455,6757l7509,6757e" filled="false" stroked="true" strokeweight=".48001pt" strokecolor="#000000">
                <v:path arrowok="t"/>
              </v:shape>
            </v:group>
            <v:group style="position:absolute;left:7518;top:6757;width:1055;height:2" coordorigin="7518,6757" coordsize="1055,2">
              <v:shape style="position:absolute;left:7518;top:6757;width:1055;height:2" coordorigin="7518,6757" coordsize="1055,0" path="m7518,6757l8572,6757e" filled="false" stroked="true" strokeweight=".48001pt" strokecolor="#000000">
                <v:path arrowok="t"/>
              </v:shape>
            </v:group>
            <v:group style="position:absolute;left:8582;top:6757;width:1054;height:2" coordorigin="8582,6757" coordsize="1054,2">
              <v:shape style="position:absolute;left:8582;top:6757;width:1054;height:2" coordorigin="8582,6757" coordsize="1054,0" path="m8582,6757l9636,6757e" filled="false" stroked="true" strokeweight=".48001pt" strokecolor="#000000">
                <v:path arrowok="t"/>
              </v:shape>
            </v:group>
            <v:group style="position:absolute;left:9645;top:6757;width:1055;height:2" coordorigin="9645,6757" coordsize="1055,2">
              <v:shape style="position:absolute;left:9645;top:6757;width:1055;height:2" coordorigin="9645,6757" coordsize="1055,0" path="m9645,6757l10699,6757e" filled="false" stroked="true" strokeweight=".48001pt" strokecolor="#000000">
                <v:path arrowok="t"/>
              </v:shape>
            </v:group>
            <v:group style="position:absolute;left:5394;top:8101;width:1055;height:1328" coordorigin="5394,8101" coordsize="1055,1328">
              <v:shape style="position:absolute;left:5394;top:8101;width:1055;height:1328" coordorigin="5394,8101" coordsize="1055,1328" path="m5394,9429l6448,9429,6448,8101,5394,8101,5394,9429xe" filled="true" fillcolor="#ffffff" stroked="false">
                <v:path arrowok="t"/>
                <v:fill type="solid"/>
              </v:shape>
            </v:group>
            <v:group style="position:absolute;left:5418;top:8569;width:1007;height:392" coordorigin="5418,8569" coordsize="1007,392">
              <v:shape style="position:absolute;left:5418;top:8569;width:1007;height:392" coordorigin="5418,8569" coordsize="1007,392" path="m5418,8961l6424,8961,6424,8569,5418,8569,5418,8961xe" filled="true" fillcolor="#ffffff" stroked="false">
                <v:path arrowok="t"/>
                <v:fill type="solid"/>
              </v:shape>
            </v:group>
            <v:group style="position:absolute;left:1138;top:8096;width:1056;height:2" coordorigin="1138,8096" coordsize="1056,2">
              <v:shape style="position:absolute;left:1138;top:8096;width:1056;height:2" coordorigin="1138,8096" coordsize="1056,0" path="m1138,8096l2194,8096e" filled="false" stroked="true" strokeweight=".48001pt" strokecolor="#000000">
                <v:path arrowok="t"/>
              </v:shape>
            </v:group>
            <v:group style="position:absolute;left:2204;top:8096;width:1055;height:2" coordorigin="2204,8096" coordsize="1055,2">
              <v:shape style="position:absolute;left:2204;top:8096;width:1055;height:2" coordorigin="2204,8096" coordsize="1055,0" path="m2204,8096l3258,8096e" filled="false" stroked="true" strokeweight=".48001pt" strokecolor="#000000">
                <v:path arrowok="t"/>
              </v:shape>
            </v:group>
            <v:group style="position:absolute;left:3267;top:8096;width:1054;height:2" coordorigin="3267,8096" coordsize="1054,2">
              <v:shape style="position:absolute;left:3267;top:8096;width:1054;height:2" coordorigin="3267,8096" coordsize="1054,0" path="m3267,8096l4321,8096e" filled="false" stroked="true" strokeweight=".48001pt" strokecolor="#000000">
                <v:path arrowok="t"/>
              </v:shape>
            </v:group>
            <v:group style="position:absolute;left:4331;top:8096;width:1054;height:2" coordorigin="4331,8096" coordsize="1054,2">
              <v:shape style="position:absolute;left:4331;top:8096;width:1054;height:2" coordorigin="4331,8096" coordsize="1054,0" path="m4331,8096l5384,8096e" filled="false" stroked="true" strokeweight=".48001pt" strokecolor="#000000">
                <v:path arrowok="t"/>
              </v:shape>
            </v:group>
            <v:group style="position:absolute;left:5394;top:8096;width:1052;height:2" coordorigin="5394,8096" coordsize="1052,2">
              <v:shape style="position:absolute;left:5394;top:8096;width:1052;height:2" coordorigin="5394,8096" coordsize="1052,0" path="m5394,8096l6445,8096e" filled="false" stroked="true" strokeweight=".48001pt" strokecolor="#000000">
                <v:path arrowok="t"/>
              </v:shape>
            </v:group>
            <v:group style="position:absolute;left:6455;top:8096;width:1054;height:2" coordorigin="6455,8096" coordsize="1054,2">
              <v:shape style="position:absolute;left:6455;top:8096;width:1054;height:2" coordorigin="6455,8096" coordsize="1054,0" path="m6455,8096l7509,8096e" filled="false" stroked="true" strokeweight=".48001pt" strokecolor="#000000">
                <v:path arrowok="t"/>
              </v:shape>
            </v:group>
            <v:group style="position:absolute;left:7518;top:8096;width:1055;height:2" coordorigin="7518,8096" coordsize="1055,2">
              <v:shape style="position:absolute;left:7518;top:8096;width:1055;height:2" coordorigin="7518,8096" coordsize="1055,0" path="m7518,8096l8572,8096e" filled="false" stroked="true" strokeweight=".48001pt" strokecolor="#000000">
                <v:path arrowok="t"/>
              </v:shape>
            </v:group>
            <v:group style="position:absolute;left:8582;top:8096;width:1054;height:2" coordorigin="8582,8096" coordsize="1054,2">
              <v:shape style="position:absolute;left:8582;top:8096;width:1054;height:2" coordorigin="8582,8096" coordsize="1054,0" path="m8582,8096l9636,8096e" filled="false" stroked="true" strokeweight=".48001pt" strokecolor="#000000">
                <v:path arrowok="t"/>
              </v:shape>
            </v:group>
            <v:group style="position:absolute;left:9645;top:8096;width:1055;height:2" coordorigin="9645,8096" coordsize="1055,2">
              <v:shape style="position:absolute;left:9645;top:8096;width:1055;height:2" coordorigin="9645,8096" coordsize="1055,0" path="m9645,8096l10699,8096e" filled="false" stroked="true" strokeweight=".48001pt" strokecolor="#000000">
                <v:path arrowok="t"/>
              </v:shape>
            </v:group>
            <v:group style="position:absolute;left:1138;top:9433;width:1056;height:2" coordorigin="1138,9433" coordsize="1056,2">
              <v:shape style="position:absolute;left:1138;top:9433;width:1056;height:2" coordorigin="1138,9433" coordsize="1056,0" path="m1138,9433l2194,9433e" filled="false" stroked="true" strokeweight=".48001pt" strokecolor="#000000">
                <v:path arrowok="t"/>
              </v:shape>
            </v:group>
            <v:group style="position:absolute;left:2204;top:9433;width:1055;height:2" coordorigin="2204,9433" coordsize="1055,2">
              <v:shape style="position:absolute;left:2204;top:9433;width:1055;height:2" coordorigin="2204,9433" coordsize="1055,0" path="m2204,9433l3258,9433e" filled="false" stroked="true" strokeweight=".48001pt" strokecolor="#000000">
                <v:path arrowok="t"/>
              </v:shape>
            </v:group>
            <v:group style="position:absolute;left:3267;top:9433;width:1054;height:2" coordorigin="3267,9433" coordsize="1054,2">
              <v:shape style="position:absolute;left:3267;top:9433;width:1054;height:2" coordorigin="3267,9433" coordsize="1054,0" path="m3267,9433l4321,9433e" filled="false" stroked="true" strokeweight=".48001pt" strokecolor="#000000">
                <v:path arrowok="t"/>
              </v:shape>
            </v:group>
            <v:group style="position:absolute;left:4331;top:9433;width:1054;height:2" coordorigin="4331,9433" coordsize="1054,2">
              <v:shape style="position:absolute;left:4331;top:9433;width:1054;height:2" coordorigin="4331,9433" coordsize="1054,0" path="m4331,9433l5384,9433e" filled="false" stroked="true" strokeweight=".48001pt" strokecolor="#000000">
                <v:path arrowok="t"/>
              </v:shape>
            </v:group>
            <v:group style="position:absolute;left:5394;top:9433;width:1052;height:2" coordorigin="5394,9433" coordsize="1052,2">
              <v:shape style="position:absolute;left:5394;top:9433;width:1052;height:2" coordorigin="5394,9433" coordsize="1052,0" path="m5394,9433l6445,9433e" filled="false" stroked="true" strokeweight=".48001pt" strokecolor="#000000">
                <v:path arrowok="t"/>
              </v:shape>
            </v:group>
            <v:group style="position:absolute;left:6455;top:9433;width:1054;height:2" coordorigin="6455,9433" coordsize="1054,2">
              <v:shape style="position:absolute;left:6455;top:9433;width:1054;height:2" coordorigin="6455,9433" coordsize="1054,0" path="m6455,9433l7509,9433e" filled="false" stroked="true" strokeweight=".48001pt" strokecolor="#000000">
                <v:path arrowok="t"/>
              </v:shape>
            </v:group>
            <v:group style="position:absolute;left:7518;top:9433;width:1055;height:2" coordorigin="7518,9433" coordsize="1055,2">
              <v:shape style="position:absolute;left:7518;top:9433;width:1055;height:2" coordorigin="7518,9433" coordsize="1055,0" path="m7518,9433l8572,9433e" filled="false" stroked="true" strokeweight=".48001pt" strokecolor="#000000">
                <v:path arrowok="t"/>
              </v:shape>
            </v:group>
            <v:group style="position:absolute;left:8582;top:9433;width:1054;height:2" coordorigin="8582,9433" coordsize="1054,2">
              <v:shape style="position:absolute;left:8582;top:9433;width:1054;height:2" coordorigin="8582,9433" coordsize="1054,0" path="m8582,9433l9636,9433e" filled="false" stroked="true" strokeweight=".48001pt" strokecolor="#000000">
                <v:path arrowok="t"/>
              </v:shape>
            </v:group>
            <v:group style="position:absolute;left:9645;top:9433;width:1055;height:2" coordorigin="9645,9433" coordsize="1055,2">
              <v:shape style="position:absolute;left:9645;top:9433;width:1055;height:2" coordorigin="9645,9433" coordsize="1055,0" path="m9645,9433l10699,9433e" filled="false" stroked="true" strokeweight=".48001pt" strokecolor="#000000">
                <v:path arrowok="t"/>
              </v:shape>
            </v:group>
            <v:group style="position:absolute;left:5394;top:11090;width:1055;height:1328" coordorigin="5394,11090" coordsize="1055,1328">
              <v:shape style="position:absolute;left:5394;top:11090;width:1055;height:1328" coordorigin="5394,11090" coordsize="1055,1328" path="m5394,12417l6448,12417,6448,11090,5394,11090,5394,12417xe" filled="true" fillcolor="#ffffff" stroked="false">
                <v:path arrowok="t"/>
                <v:fill type="solid"/>
              </v:shape>
            </v:group>
            <v:group style="position:absolute;left:5418;top:11557;width:1007;height:392" coordorigin="5418,11557" coordsize="1007,392">
              <v:shape style="position:absolute;left:5418;top:11557;width:1007;height:392" coordorigin="5418,11557" coordsize="1007,392" path="m5418,11949l6424,11949,6424,11557,5418,11557,5418,11949xe" filled="true" fillcolor="#ffffff" stroked="false">
                <v:path arrowok="t"/>
                <v:fill type="solid"/>
              </v:shape>
            </v:group>
            <v:group style="position:absolute;left:1138;top:11085;width:1056;height:2" coordorigin="1138,11085" coordsize="1056,2">
              <v:shape style="position:absolute;left:1138;top:11085;width:1056;height:2" coordorigin="1138,11085" coordsize="1056,0" path="m1138,11085l2194,11085e" filled="false" stroked="true" strokeweight=".47998pt" strokecolor="#000000">
                <v:path arrowok="t"/>
              </v:shape>
            </v:group>
            <v:group style="position:absolute;left:2204;top:11085;width:1055;height:2" coordorigin="2204,11085" coordsize="1055,2">
              <v:shape style="position:absolute;left:2204;top:11085;width:1055;height:2" coordorigin="2204,11085" coordsize="1055,0" path="m2204,11085l3258,11085e" filled="false" stroked="true" strokeweight=".47998pt" strokecolor="#000000">
                <v:path arrowok="t"/>
              </v:shape>
            </v:group>
            <v:group style="position:absolute;left:3267;top:11085;width:1054;height:2" coordorigin="3267,11085" coordsize="1054,2">
              <v:shape style="position:absolute;left:3267;top:11085;width:1054;height:2" coordorigin="3267,11085" coordsize="1054,0" path="m3267,11085l4321,11085e" filled="false" stroked="true" strokeweight=".47998pt" strokecolor="#000000">
                <v:path arrowok="t"/>
              </v:shape>
            </v:group>
            <v:group style="position:absolute;left:4331;top:11085;width:1054;height:2" coordorigin="4331,11085" coordsize="1054,2">
              <v:shape style="position:absolute;left:4331;top:11085;width:1054;height:2" coordorigin="4331,11085" coordsize="1054,0" path="m4331,11085l5384,11085e" filled="false" stroked="true" strokeweight=".47998pt" strokecolor="#000000">
                <v:path arrowok="t"/>
              </v:shape>
            </v:group>
            <v:group style="position:absolute;left:5394;top:11085;width:1052;height:2" coordorigin="5394,11085" coordsize="1052,2">
              <v:shape style="position:absolute;left:5394;top:11085;width:1052;height:2" coordorigin="5394,11085" coordsize="1052,0" path="m5394,11085l6445,11085e" filled="false" stroked="true" strokeweight=".47998pt" strokecolor="#000000">
                <v:path arrowok="t"/>
              </v:shape>
            </v:group>
            <v:group style="position:absolute;left:6455;top:11085;width:1054;height:2" coordorigin="6455,11085" coordsize="1054,2">
              <v:shape style="position:absolute;left:6455;top:11085;width:1054;height:2" coordorigin="6455,11085" coordsize="1054,0" path="m6455,11085l7509,11085e" filled="false" stroked="true" strokeweight=".47998pt" strokecolor="#000000">
                <v:path arrowok="t"/>
              </v:shape>
            </v:group>
            <v:group style="position:absolute;left:7518;top:11085;width:1055;height:2" coordorigin="7518,11085" coordsize="1055,2">
              <v:shape style="position:absolute;left:7518;top:11085;width:1055;height:2" coordorigin="7518,11085" coordsize="1055,0" path="m7518,11085l8572,11085e" filled="false" stroked="true" strokeweight=".47998pt" strokecolor="#000000">
                <v:path arrowok="t"/>
              </v:shape>
            </v:group>
            <v:group style="position:absolute;left:8582;top:11085;width:1054;height:2" coordorigin="8582,11085" coordsize="1054,2">
              <v:shape style="position:absolute;left:8582;top:11085;width:1054;height:2" coordorigin="8582,11085" coordsize="1054,0" path="m8582,11085l9636,11085e" filled="false" stroked="true" strokeweight=".47998pt" strokecolor="#000000">
                <v:path arrowok="t"/>
              </v:shape>
            </v:group>
            <v:group style="position:absolute;left:9645;top:11085;width:1055;height:2" coordorigin="9645,11085" coordsize="1055,2">
              <v:shape style="position:absolute;left:9645;top:11085;width:1055;height:2" coordorigin="9645,11085" coordsize="1055,0" path="m9645,11085l10699,11085e" filled="false" stroked="true" strokeweight=".47998pt" strokecolor="#000000">
                <v:path arrowok="t"/>
              </v:shape>
            </v:group>
            <v:group style="position:absolute;left:1138;top:12422;width:1056;height:2" coordorigin="1138,12422" coordsize="1056,2">
              <v:shape style="position:absolute;left:1138;top:12422;width:1056;height:2" coordorigin="1138,12422" coordsize="1056,0" path="m1138,12422l2194,12422e" filled="false" stroked="true" strokeweight=".47998pt" strokecolor="#000000">
                <v:path arrowok="t"/>
              </v:shape>
            </v:group>
            <v:group style="position:absolute;left:2204;top:12422;width:1055;height:2" coordorigin="2204,12422" coordsize="1055,2">
              <v:shape style="position:absolute;left:2204;top:12422;width:1055;height:2" coordorigin="2204,12422" coordsize="1055,0" path="m2204,12422l3258,12422e" filled="false" stroked="true" strokeweight=".47998pt" strokecolor="#000000">
                <v:path arrowok="t"/>
              </v:shape>
            </v:group>
            <v:group style="position:absolute;left:3267;top:12422;width:1054;height:2" coordorigin="3267,12422" coordsize="1054,2">
              <v:shape style="position:absolute;left:3267;top:12422;width:1054;height:2" coordorigin="3267,12422" coordsize="1054,0" path="m3267,12422l4321,12422e" filled="false" stroked="true" strokeweight=".47998pt" strokecolor="#000000">
                <v:path arrowok="t"/>
              </v:shape>
            </v:group>
            <v:group style="position:absolute;left:4331;top:12422;width:1054;height:2" coordorigin="4331,12422" coordsize="1054,2">
              <v:shape style="position:absolute;left:4331;top:12422;width:1054;height:2" coordorigin="4331,12422" coordsize="1054,0" path="m4331,12422l5384,12422e" filled="false" stroked="true" strokeweight=".47998pt" strokecolor="#000000">
                <v:path arrowok="t"/>
              </v:shape>
            </v:group>
            <v:group style="position:absolute;left:5394;top:12422;width:1052;height:2" coordorigin="5394,12422" coordsize="1052,2">
              <v:shape style="position:absolute;left:5394;top:12422;width:1052;height:2" coordorigin="5394,12422" coordsize="1052,0" path="m5394,12422l6445,12422e" filled="false" stroked="true" strokeweight=".47998pt" strokecolor="#000000">
                <v:path arrowok="t"/>
              </v:shape>
            </v:group>
            <v:group style="position:absolute;left:6455;top:12422;width:1054;height:2" coordorigin="6455,12422" coordsize="1054,2">
              <v:shape style="position:absolute;left:6455;top:12422;width:1054;height:2" coordorigin="6455,12422" coordsize="1054,0" path="m6455,12422l7509,12422e" filled="false" stroked="true" strokeweight=".47998pt" strokecolor="#000000">
                <v:path arrowok="t"/>
              </v:shape>
            </v:group>
            <v:group style="position:absolute;left:7518;top:12422;width:1055;height:2" coordorigin="7518,12422" coordsize="1055,2">
              <v:shape style="position:absolute;left:7518;top:12422;width:1055;height:2" coordorigin="7518,12422" coordsize="1055,0" path="m7518,12422l8572,12422e" filled="false" stroked="true" strokeweight=".47998pt" strokecolor="#000000">
                <v:path arrowok="t"/>
              </v:shape>
            </v:group>
            <v:group style="position:absolute;left:8582;top:12422;width:1054;height:2" coordorigin="8582,12422" coordsize="1054,2">
              <v:shape style="position:absolute;left:8582;top:12422;width:1054;height:2" coordorigin="8582,12422" coordsize="1054,0" path="m8582,12422l9636,12422e" filled="false" stroked="true" strokeweight=".47998pt" strokecolor="#000000">
                <v:path arrowok="t"/>
              </v:shape>
            </v:group>
            <v:group style="position:absolute;left:9645;top:12422;width:1055;height:2" coordorigin="9645,12422" coordsize="1055,2">
              <v:shape style="position:absolute;left:9645;top:12422;width:1055;height:2" coordorigin="9645,12422" coordsize="1055,0" path="m9645,12422l10699,12422e" filled="false" stroked="true" strokeweight=".47998pt" strokecolor="#000000">
                <v:path arrowok="t"/>
              </v:shape>
            </v:group>
            <v:group style="position:absolute;left:5394;top:14078;width:1055;height:977" coordorigin="5394,14078" coordsize="1055,977">
              <v:shape style="position:absolute;left:5394;top:14078;width:1055;height:977" coordorigin="5394,14078" coordsize="1055,977" path="m5394,15055l6448,15055,6448,14078,5394,14078,5394,15055xe" filled="true" fillcolor="#ffffff" stroked="false">
                <v:path arrowok="t"/>
                <v:fill type="solid"/>
              </v:shape>
            </v:group>
            <v:group style="position:absolute;left:5418;top:14371;width:1007;height:392" coordorigin="5418,14371" coordsize="1007,392">
              <v:shape style="position:absolute;left:5418;top:14371;width:1007;height:392" coordorigin="5418,14371" coordsize="1007,392" path="m5418,14762l6424,14762,6424,14371,5418,14371,5418,14762xe" filled="true" fillcolor="#ffffff" stroked="false">
                <v:path arrowok="t"/>
                <v:fill type="solid"/>
              </v:shape>
            </v:group>
            <v:group style="position:absolute;left:1138;top:14073;width:1056;height:2" coordorigin="1138,14073" coordsize="1056,2">
              <v:shape style="position:absolute;left:1138;top:14073;width:1056;height:2" coordorigin="1138,14073" coordsize="1056,0" path="m1138,14073l2194,14073e" filled="false" stroked="true" strokeweight=".47998pt" strokecolor="#000000">
                <v:path arrowok="t"/>
              </v:shape>
            </v:group>
            <v:group style="position:absolute;left:2204;top:14073;width:1055;height:2" coordorigin="2204,14073" coordsize="1055,2">
              <v:shape style="position:absolute;left:2204;top:14073;width:1055;height:2" coordorigin="2204,14073" coordsize="1055,0" path="m2204,14073l3258,14073e" filled="false" stroked="true" strokeweight=".47998pt" strokecolor="#000000">
                <v:path arrowok="t"/>
              </v:shape>
            </v:group>
            <v:group style="position:absolute;left:3267;top:14073;width:1054;height:2" coordorigin="3267,14073" coordsize="1054,2">
              <v:shape style="position:absolute;left:3267;top:14073;width:1054;height:2" coordorigin="3267,14073" coordsize="1054,0" path="m3267,14073l4321,14073e" filled="false" stroked="true" strokeweight=".47998pt" strokecolor="#000000">
                <v:path arrowok="t"/>
              </v:shape>
            </v:group>
            <v:group style="position:absolute;left:4331;top:14073;width:1054;height:2" coordorigin="4331,14073" coordsize="1054,2">
              <v:shape style="position:absolute;left:4331;top:14073;width:1054;height:2" coordorigin="4331,14073" coordsize="1054,0" path="m4331,14073l5384,14073e" filled="false" stroked="true" strokeweight=".47998pt" strokecolor="#000000">
                <v:path arrowok="t"/>
              </v:shape>
            </v:group>
            <v:group style="position:absolute;left:5394;top:14073;width:1052;height:2" coordorigin="5394,14073" coordsize="1052,2">
              <v:shape style="position:absolute;left:5394;top:14073;width:1052;height:2" coordorigin="5394,14073" coordsize="1052,0" path="m5394,14073l6445,14073e" filled="false" stroked="true" strokeweight=".47998pt" strokecolor="#000000">
                <v:path arrowok="t"/>
              </v:shape>
            </v:group>
            <v:group style="position:absolute;left:6455;top:14073;width:1054;height:2" coordorigin="6455,14073" coordsize="1054,2">
              <v:shape style="position:absolute;left:6455;top:14073;width:1054;height:2" coordorigin="6455,14073" coordsize="1054,0" path="m6455,14073l7509,14073e" filled="false" stroked="true" strokeweight=".47998pt" strokecolor="#000000">
                <v:path arrowok="t"/>
              </v:shape>
            </v:group>
            <v:group style="position:absolute;left:7518;top:14073;width:1055;height:2" coordorigin="7518,14073" coordsize="1055,2">
              <v:shape style="position:absolute;left:7518;top:14073;width:1055;height:2" coordorigin="7518,14073" coordsize="1055,0" path="m7518,14073l8572,14073e" filled="false" stroked="true" strokeweight=".47998pt" strokecolor="#000000">
                <v:path arrowok="t"/>
              </v:shape>
            </v:group>
            <v:group style="position:absolute;left:8582;top:14073;width:1054;height:2" coordorigin="8582,14073" coordsize="1054,2">
              <v:shape style="position:absolute;left:8582;top:14073;width:1054;height:2" coordorigin="8582,14073" coordsize="1054,0" path="m8582,14073l9636,14073e" filled="false" stroked="true" strokeweight=".47998pt" strokecolor="#000000">
                <v:path arrowok="t"/>
              </v:shape>
            </v:group>
            <v:group style="position:absolute;left:9645;top:14073;width:1055;height:2" coordorigin="9645,14073" coordsize="1055,2">
              <v:shape style="position:absolute;left:9645;top:14073;width:1055;height:2" coordorigin="9645,14073" coordsize="1055,0" path="m9645,14073l10699,14073e" filled="false" stroked="true" strokeweight=".47998pt" strokecolor="#000000">
                <v:path arrowok="t"/>
              </v:shape>
            </v:group>
            <v:group style="position:absolute;left:1133;top:1440;width:2;height:13625" coordorigin="1133,1440" coordsize="2,13625">
              <v:shape style="position:absolute;left:1133;top:1440;width:2;height:13625" coordorigin="1133,1440" coordsize="0,13625" path="m1133,1440l1133,15064e" filled="false" stroked="true" strokeweight=".48pt" strokecolor="#000000">
                <v:path arrowok="t"/>
              </v:shape>
            </v:group>
            <v:group style="position:absolute;left:1138;top:15060;width:1056;height:2" coordorigin="1138,15060" coordsize="1056,2">
              <v:shape style="position:absolute;left:1138;top:15060;width:1056;height:2" coordorigin="1138,15060" coordsize="1056,0" path="m1138,15060l2194,15060e" filled="false" stroked="true" strokeweight=".47998pt" strokecolor="#000000">
                <v:path arrowok="t"/>
              </v:shape>
            </v:group>
            <v:group style="position:absolute;left:2199;top:1440;width:2;height:13625" coordorigin="2199,1440" coordsize="2,13625">
              <v:shape style="position:absolute;left:2199;top:1440;width:2;height:13625" coordorigin="2199,1440" coordsize="0,13625" path="m2199,1440l2199,15064e" filled="false" stroked="true" strokeweight=".48pt" strokecolor="#000000">
                <v:path arrowok="t"/>
              </v:shape>
            </v:group>
            <v:group style="position:absolute;left:2204;top:15060;width:1055;height:2" coordorigin="2204,15060" coordsize="1055,2">
              <v:shape style="position:absolute;left:2204;top:15060;width:1055;height:2" coordorigin="2204,15060" coordsize="1055,0" path="m2204,15060l3258,15060e" filled="false" stroked="true" strokeweight=".47998pt" strokecolor="#000000">
                <v:path arrowok="t"/>
              </v:shape>
            </v:group>
            <v:group style="position:absolute;left:3263;top:1440;width:2;height:13625" coordorigin="3263,1440" coordsize="2,13625">
              <v:shape style="position:absolute;left:3263;top:1440;width:2;height:13625" coordorigin="3263,1440" coordsize="0,13625" path="m3263,1440l3263,15064e" filled="false" stroked="true" strokeweight=".48pt" strokecolor="#000000">
                <v:path arrowok="t"/>
              </v:shape>
            </v:group>
            <v:group style="position:absolute;left:3267;top:15060;width:1054;height:2" coordorigin="3267,15060" coordsize="1054,2">
              <v:shape style="position:absolute;left:3267;top:15060;width:1054;height:2" coordorigin="3267,15060" coordsize="1054,0" path="m3267,15060l4321,15060e" filled="false" stroked="true" strokeweight=".47998pt" strokecolor="#000000">
                <v:path arrowok="t"/>
              </v:shape>
            </v:group>
            <v:group style="position:absolute;left:4326;top:1440;width:2;height:13625" coordorigin="4326,1440" coordsize="2,13625">
              <v:shape style="position:absolute;left:4326;top:1440;width:2;height:13625" coordorigin="4326,1440" coordsize="0,13625" path="m4326,1440l4326,15064e" filled="false" stroked="true" strokeweight=".48pt" strokecolor="#000000">
                <v:path arrowok="t"/>
              </v:shape>
            </v:group>
            <v:group style="position:absolute;left:4331;top:15060;width:1054;height:2" coordorigin="4331,15060" coordsize="1054,2">
              <v:shape style="position:absolute;left:4331;top:15060;width:1054;height:2" coordorigin="4331,15060" coordsize="1054,0" path="m4331,15060l5384,15060e" filled="false" stroked="true" strokeweight=".47998pt" strokecolor="#000000">
                <v:path arrowok="t"/>
              </v:shape>
            </v:group>
            <v:group style="position:absolute;left:5389;top:1440;width:2;height:13625" coordorigin="5389,1440" coordsize="2,13625">
              <v:shape style="position:absolute;left:5389;top:1440;width:2;height:13625" coordorigin="5389,1440" coordsize="0,13625" path="m5389,1440l5389,15064e" filled="false" stroked="true" strokeweight=".47998pt" strokecolor="#000000">
                <v:path arrowok="t"/>
              </v:shape>
            </v:group>
            <v:group style="position:absolute;left:5394;top:15060;width:1052;height:2" coordorigin="5394,15060" coordsize="1052,2">
              <v:shape style="position:absolute;left:5394;top:15060;width:1052;height:2" coordorigin="5394,15060" coordsize="1052,0" path="m5394,15060l6445,15060e" filled="false" stroked="true" strokeweight=".47998pt" strokecolor="#000000">
                <v:path arrowok="t"/>
              </v:shape>
            </v:group>
            <v:group style="position:absolute;left:6450;top:1440;width:2;height:13625" coordorigin="6450,1440" coordsize="2,13625">
              <v:shape style="position:absolute;left:6450;top:1440;width:2;height:13625" coordorigin="6450,1440" coordsize="0,13625" path="m6450,1440l6450,15064e" filled="false" stroked="true" strokeweight=".48001pt" strokecolor="#000000">
                <v:path arrowok="t"/>
              </v:shape>
            </v:group>
            <v:group style="position:absolute;left:6455;top:15060;width:1054;height:2" coordorigin="6455,15060" coordsize="1054,2">
              <v:shape style="position:absolute;left:6455;top:15060;width:1054;height:2" coordorigin="6455,15060" coordsize="1054,0" path="m6455,15060l7509,15060e" filled="false" stroked="true" strokeweight=".47998pt" strokecolor="#000000">
                <v:path arrowok="t"/>
              </v:shape>
            </v:group>
            <v:group style="position:absolute;left:7513;top:1440;width:2;height:13625" coordorigin="7513,1440" coordsize="2,13625">
              <v:shape style="position:absolute;left:7513;top:1440;width:2;height:13625" coordorigin="7513,1440" coordsize="0,13625" path="m7513,1440l7513,15064e" filled="false" stroked="true" strokeweight=".48001pt" strokecolor="#000000">
                <v:path arrowok="t"/>
              </v:shape>
            </v:group>
            <v:group style="position:absolute;left:7518;top:15060;width:1055;height:2" coordorigin="7518,15060" coordsize="1055,2">
              <v:shape style="position:absolute;left:7518;top:15060;width:1055;height:2" coordorigin="7518,15060" coordsize="1055,0" path="m7518,15060l8572,15060e" filled="false" stroked="true" strokeweight=".47998pt" strokecolor="#000000">
                <v:path arrowok="t"/>
              </v:shape>
            </v:group>
            <v:group style="position:absolute;left:8577;top:1440;width:2;height:13625" coordorigin="8577,1440" coordsize="2,13625">
              <v:shape style="position:absolute;left:8577;top:1440;width:2;height:13625" coordorigin="8577,1440" coordsize="0,13625" path="m8577,1440l8577,15064e" filled="false" stroked="true" strokeweight=".48001pt" strokecolor="#000000">
                <v:path arrowok="t"/>
              </v:shape>
            </v:group>
            <v:group style="position:absolute;left:8582;top:15060;width:1054;height:2" coordorigin="8582,15060" coordsize="1054,2">
              <v:shape style="position:absolute;left:8582;top:15060;width:1054;height:2" coordorigin="8582,15060" coordsize="1054,0" path="m8582,15060l9636,15060e" filled="false" stroked="true" strokeweight=".47998pt" strokecolor="#000000">
                <v:path arrowok="t"/>
              </v:shape>
            </v:group>
            <v:group style="position:absolute;left:9640;top:1440;width:2;height:13625" coordorigin="9640,1440" coordsize="2,13625">
              <v:shape style="position:absolute;left:9640;top:1440;width:2;height:13625" coordorigin="9640,1440" coordsize="0,13625" path="m9640,1440l9640,15064e" filled="false" stroked="true" strokeweight=".48001pt" strokecolor="#000000">
                <v:path arrowok="t"/>
              </v:shape>
            </v:group>
            <v:group style="position:absolute;left:9645;top:15060;width:1055;height:2" coordorigin="9645,15060" coordsize="1055,2">
              <v:shape style="position:absolute;left:9645;top:15060;width:1055;height:2" coordorigin="9645,15060" coordsize="1055,0" path="m9645,15060l10699,15060e" filled="false" stroked="true" strokeweight=".47998pt" strokecolor="#000000">
                <v:path arrowok="t"/>
              </v:shape>
            </v:group>
            <v:group style="position:absolute;left:10704;top:1440;width:2;height:13625" coordorigin="10704,1440" coordsize="2,13625">
              <v:shape style="position:absolute;left:10704;top:1440;width:2;height:13625" coordorigin="10704,1440" coordsize="0,13625" path="m10704,1440l10704,15064e" filled="false" stroked="true" strokeweight=".47998pt" strokecolor="#000000">
                <v:path arrowok="t"/>
              </v:shape>
            </v:group>
            <w10:wrap type="none"/>
          </v:group>
        </w:pict>
      </w:r>
      <w:r>
        <w:rPr/>
        <w:t>助资金</w:t>
      </w:r>
    </w:p>
    <w:p>
      <w:pPr>
        <w:pStyle w:val="BodyText"/>
        <w:spacing w:line="199" w:lineRule="exact"/>
        <w:ind w:left="182" w:right="-20"/>
        <w:jc w:val="left"/>
      </w:pPr>
      <w:r>
        <w:rPr/>
        <w:br w:type="column"/>
      </w:r>
      <w:r>
        <w:rPr/>
        <w:t>济技术开发</w:t>
      </w:r>
      <w:r>
        <w:rPr>
          <w:spacing w:val="73"/>
        </w:rPr>
        <w:t> </w:t>
      </w:r>
      <w:r>
        <w:rPr>
          <w:position w:val="2"/>
        </w:rPr>
        <w:t>补助</w:t>
      </w:r>
      <w:r>
        <w:rPr/>
      </w:r>
    </w:p>
    <w:p>
      <w:pPr>
        <w:pStyle w:val="BodyText"/>
        <w:spacing w:line="240" w:lineRule="auto" w:before="76"/>
        <w:ind w:left="182" w:right="-20"/>
        <w:jc w:val="left"/>
      </w:pPr>
      <w:r>
        <w:rPr/>
        <w:t>区管理委员</w:t>
      </w:r>
    </w:p>
    <w:p>
      <w:pPr>
        <w:pStyle w:val="BodyText"/>
        <w:spacing w:line="199" w:lineRule="exact"/>
        <w:ind w:left="182" w:right="-20"/>
        <w:jc w:val="left"/>
      </w:pPr>
      <w:r>
        <w:rPr/>
        <w:br w:type="column"/>
      </w:r>
      <w:r>
        <w:rPr/>
        <w:t>技术更新及</w:t>
      </w:r>
    </w:p>
    <w:p>
      <w:pPr>
        <w:pStyle w:val="BodyText"/>
        <w:spacing w:line="240" w:lineRule="auto" w:before="76"/>
        <w:ind w:left="182" w:right="-20"/>
        <w:jc w:val="left"/>
      </w:pPr>
      <w:r>
        <w:rPr/>
        <w:t>改造等获得</w:t>
      </w:r>
    </w:p>
    <w:p>
      <w:pPr>
        <w:pStyle w:val="BodyText"/>
        <w:tabs>
          <w:tab w:pos="1186" w:val="left" w:leader="none"/>
          <w:tab w:pos="3599" w:val="left" w:leader="none"/>
        </w:tabs>
        <w:spacing w:line="194" w:lineRule="exact"/>
        <w:ind w:left="123" w:right="0"/>
        <w:jc w:val="left"/>
      </w:pPr>
      <w:r>
        <w:rPr/>
        <w:br w:type="column"/>
      </w:r>
      <w:r>
        <w:rPr/>
        <w:t>否</w:t>
        <w:tab/>
        <w:t>否</w:t>
        <w:tab/>
      </w:r>
      <w:r>
        <w:rPr>
          <w:rFonts w:ascii="Times New Roman" w:hAnsi="Times New Roman" w:cs="Times New Roman" w:eastAsia="Times New Roman" w:hint="default"/>
        </w:rPr>
        <w:t>51,500.00</w:t>
      </w:r>
      <w:r>
        <w:rPr>
          <w:rFonts w:ascii="Times New Roman" w:hAnsi="Times New Roman" w:cs="Times New Roman" w:eastAsia="Times New Roman" w:hint="default"/>
          <w:spacing w:val="7"/>
        </w:rPr>
        <w:t> </w:t>
      </w:r>
      <w:r>
        <w:rPr/>
        <w:t>与收益相关</w:t>
      </w:r>
    </w:p>
    <w:p>
      <w:pPr>
        <w:spacing w:after="0" w:line="194" w:lineRule="exact"/>
        <w:jc w:val="left"/>
        <w:sectPr>
          <w:type w:val="continuous"/>
          <w:pgSz w:w="11910" w:h="16840"/>
          <w:pgMar w:top="1060" w:bottom="1160" w:left="980" w:right="0"/>
          <w:cols w:num="4" w:equalWidth="0">
            <w:col w:w="723" w:space="343"/>
            <w:col w:w="1606" w:space="521"/>
            <w:col w:w="1083" w:space="40"/>
            <w:col w:w="6614"/>
          </w:cols>
        </w:sectPr>
      </w:pPr>
    </w:p>
    <w:p>
      <w:pPr>
        <w:spacing w:line="240" w:lineRule="auto" w:before="11"/>
        <w:rPr>
          <w:rFonts w:ascii="宋体" w:hAnsi="宋体" w:cs="宋体" w:eastAsia="宋体"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1066"/>
        <w:gridCol w:w="1064"/>
        <w:gridCol w:w="2126"/>
        <w:gridCol w:w="1061"/>
        <w:gridCol w:w="1063"/>
        <w:gridCol w:w="1064"/>
        <w:gridCol w:w="1063"/>
        <w:gridCol w:w="1064"/>
      </w:tblGrid>
      <w:tr>
        <w:trPr>
          <w:trHeight w:val="363" w:hRule="exact"/>
        </w:trPr>
        <w:tc>
          <w:tcPr>
            <w:tcW w:w="1066"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会</w:t>
            </w: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left="1091"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5315" w:type="dxa"/>
            <w:gridSpan w:val="5"/>
            <w:tcBorders>
              <w:top w:val="single" w:sz="4" w:space="0" w:color="000000"/>
              <w:left w:val="nil" w:sz="6" w:space="0" w:color="auto"/>
              <w:bottom w:val="single" w:sz="4" w:space="0" w:color="000000"/>
              <w:right w:val="nil" w:sz="6" w:space="0" w:color="auto"/>
            </w:tcBorders>
          </w:tcPr>
          <w:p>
            <w:pPr/>
          </w:p>
        </w:tc>
      </w:tr>
      <w:tr>
        <w:trPr>
          <w:trHeight w:val="1649"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34"/>
              <w:jc w:val="both"/>
              <w:rPr>
                <w:rFonts w:ascii="宋体" w:hAnsi="宋体" w:cs="宋体" w:eastAsia="宋体" w:hint="default"/>
                <w:sz w:val="18"/>
                <w:szCs w:val="18"/>
              </w:rPr>
            </w:pPr>
            <w:r>
              <w:rPr>
                <w:rFonts w:ascii="宋体" w:hAnsi="宋体" w:cs="宋体" w:eastAsia="宋体" w:hint="default"/>
                <w:sz w:val="18"/>
                <w:szCs w:val="18"/>
              </w:rPr>
              <w:t>集聚高层次 人才政府补 助资金</w:t>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134"/>
              <w:jc w:val="both"/>
              <w:rPr>
                <w:rFonts w:ascii="宋体" w:hAnsi="宋体" w:cs="宋体" w:eastAsia="宋体" w:hint="default"/>
                <w:sz w:val="18"/>
                <w:szCs w:val="18"/>
              </w:rPr>
            </w:pPr>
            <w:r>
              <w:rPr>
                <w:rFonts w:ascii="宋体" w:hAnsi="宋体" w:cs="宋体" w:eastAsia="宋体" w:hint="default"/>
                <w:sz w:val="18"/>
                <w:szCs w:val="18"/>
              </w:rPr>
              <w:t>天津市北辰 区人力资源 和社会保障 局</w:t>
            </w: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1091" w:right="132"/>
              <w:jc w:val="left"/>
              <w:rPr>
                <w:rFonts w:ascii="宋体" w:hAnsi="宋体" w:cs="宋体" w:eastAsia="宋体" w:hint="default"/>
                <w:sz w:val="18"/>
                <w:szCs w:val="18"/>
              </w:rPr>
            </w:pPr>
            <w:r>
              <w:rPr>
                <w:rFonts w:ascii="宋体" w:hAnsi="宋体" w:cs="宋体" w:eastAsia="宋体" w:hint="default"/>
                <w:sz w:val="18"/>
                <w:szCs w:val="18"/>
              </w:rPr>
              <w:t>因符合地方 政府招商引</w:t>
            </w:r>
          </w:p>
          <w:p>
            <w:pPr>
              <w:pStyle w:val="TableParagraph"/>
              <w:spacing w:line="316" w:lineRule="auto" w:before="19"/>
              <w:ind w:left="1091" w:right="132" w:hanging="1064"/>
              <w:jc w:val="both"/>
              <w:rPr>
                <w:rFonts w:ascii="宋体" w:hAnsi="宋体" w:cs="宋体" w:eastAsia="宋体" w:hint="default"/>
                <w:sz w:val="18"/>
                <w:szCs w:val="18"/>
              </w:rPr>
            </w:pPr>
            <w:r>
              <w:rPr>
                <w:rFonts w:ascii="宋体" w:hAnsi="宋体" w:cs="宋体" w:eastAsia="宋体" w:hint="default"/>
                <w:sz w:val="18"/>
                <w:szCs w:val="18"/>
              </w:rPr>
              <w:t>奖励</w:t>
            </w:r>
            <w:r>
              <w:rPr>
                <w:rFonts w:ascii="宋体" w:hAnsi="宋体" w:cs="宋体" w:eastAsia="宋体" w:hint="default"/>
                <w:spacing w:val="73"/>
                <w:sz w:val="18"/>
                <w:szCs w:val="18"/>
              </w:rPr>
              <w:t> </w:t>
            </w:r>
            <w:r>
              <w:rPr>
                <w:rFonts w:ascii="宋体" w:hAnsi="宋体" w:cs="宋体" w:eastAsia="宋体" w:hint="default"/>
                <w:sz w:val="18"/>
                <w:szCs w:val="18"/>
              </w:rPr>
              <w:t>资等地方性</w:t>
            </w:r>
            <w:r>
              <w:rPr>
                <w:rFonts w:ascii="宋体" w:hAnsi="宋体" w:cs="宋体" w:eastAsia="宋体" w:hint="default"/>
                <w:sz w:val="18"/>
                <w:szCs w:val="18"/>
              </w:rPr>
              <w:t> 扶持政策而 获得的补助</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34"/>
              <w:jc w:val="left"/>
              <w:rPr>
                <w:rFonts w:ascii="宋体" w:hAnsi="宋体" w:cs="宋体" w:eastAsia="宋体" w:hint="default"/>
                <w:sz w:val="18"/>
                <w:szCs w:val="18"/>
              </w:rPr>
            </w:pPr>
            <w:r>
              <w:rPr>
                <w:rFonts w:ascii="宋体" w:hAnsi="宋体" w:cs="宋体" w:eastAsia="宋体" w:hint="default"/>
                <w:sz w:val="18"/>
                <w:szCs w:val="18"/>
              </w:rPr>
              <w:t>科学技术成 果鉴定补贴</w:t>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134"/>
              <w:jc w:val="both"/>
              <w:rPr>
                <w:rFonts w:ascii="宋体" w:hAnsi="宋体" w:cs="宋体" w:eastAsia="宋体" w:hint="default"/>
                <w:sz w:val="18"/>
                <w:szCs w:val="18"/>
              </w:rPr>
            </w:pPr>
            <w:r>
              <w:rPr>
                <w:rFonts w:ascii="宋体" w:hAnsi="宋体" w:cs="宋体" w:eastAsia="宋体" w:hint="default"/>
                <w:sz w:val="18"/>
                <w:szCs w:val="18"/>
              </w:rPr>
              <w:t>天津市北辰 区工业和信 息化委员会</w:t>
            </w:r>
          </w:p>
        </w:tc>
        <w:tc>
          <w:tcPr>
            <w:tcW w:w="3188" w:type="dxa"/>
            <w:gridSpan w:val="2"/>
            <w:tcBorders>
              <w:top w:val="single" w:sz="4" w:space="0" w:color="000000"/>
              <w:left w:val="nil" w:sz="6" w:space="0" w:color="auto"/>
              <w:bottom w:val="single" w:sz="4" w:space="0" w:color="000000"/>
              <w:right w:val="nil" w:sz="6" w:space="0" w:color="auto"/>
            </w:tcBorders>
          </w:tcPr>
          <w:p>
            <w:pPr>
              <w:pStyle w:val="TableParagraph"/>
              <w:spacing w:line="312" w:lineRule="exact" w:before="9"/>
              <w:ind w:left="1091" w:right="1013"/>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2155" w:val="left" w:leader="none"/>
              </w:tabs>
              <w:spacing w:line="79" w:lineRule="exact"/>
              <w:ind w:left="28" w:right="0"/>
              <w:jc w:val="left"/>
              <w:rPr>
                <w:rFonts w:ascii="宋体" w:hAnsi="宋体" w:cs="宋体" w:eastAsia="宋体" w:hint="default"/>
                <w:sz w:val="18"/>
                <w:szCs w:val="18"/>
              </w:rPr>
            </w:pPr>
            <w:r>
              <w:rPr>
                <w:rFonts w:ascii="宋体" w:hAnsi="宋体" w:cs="宋体" w:eastAsia="宋体" w:hint="default"/>
                <w:sz w:val="18"/>
                <w:szCs w:val="18"/>
              </w:rPr>
              <w:t>补助</w:t>
              <w:tab/>
              <w:t>否</w:t>
            </w:r>
          </w:p>
          <w:p>
            <w:pPr>
              <w:pStyle w:val="TableParagraph"/>
              <w:spacing w:line="196" w:lineRule="exact"/>
              <w:ind w:left="1091"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right="461"/>
              <w:jc w:val="center"/>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400,000.00</w:t>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 w:right="134"/>
              <w:jc w:val="left"/>
              <w:rPr>
                <w:rFonts w:ascii="宋体" w:hAnsi="宋体" w:cs="宋体" w:eastAsia="宋体" w:hint="default"/>
                <w:sz w:val="18"/>
                <w:szCs w:val="18"/>
              </w:rPr>
            </w:pPr>
            <w:r>
              <w:rPr>
                <w:rFonts w:ascii="宋体" w:hAnsi="宋体" w:cs="宋体" w:eastAsia="宋体" w:hint="default"/>
                <w:sz w:val="18"/>
                <w:szCs w:val="18"/>
              </w:rPr>
              <w:t>高新技术企 业补贴</w:t>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319" w:lineRule="auto" w:before="49"/>
              <w:ind w:left="28" w:right="134"/>
              <w:jc w:val="both"/>
              <w:rPr>
                <w:rFonts w:ascii="宋体" w:hAnsi="宋体" w:cs="宋体" w:eastAsia="宋体" w:hint="default"/>
                <w:sz w:val="18"/>
                <w:szCs w:val="18"/>
              </w:rPr>
            </w:pPr>
            <w:r>
              <w:rPr>
                <w:rFonts w:ascii="宋体" w:hAnsi="宋体" w:cs="宋体" w:eastAsia="宋体" w:hint="default"/>
                <w:sz w:val="18"/>
                <w:szCs w:val="18"/>
              </w:rPr>
              <w:t>天津北辰经 济技术开发 区管理委员 会</w:t>
            </w:r>
          </w:p>
        </w:tc>
        <w:tc>
          <w:tcPr>
            <w:tcW w:w="3188" w:type="dxa"/>
            <w:gridSpan w:val="2"/>
            <w:tcBorders>
              <w:top w:val="single" w:sz="4" w:space="0" w:color="000000"/>
              <w:left w:val="nil" w:sz="6" w:space="0" w:color="auto"/>
              <w:bottom w:val="single" w:sz="4" w:space="0" w:color="000000"/>
              <w:right w:val="nil" w:sz="6" w:space="0" w:color="auto"/>
            </w:tcBorders>
          </w:tcPr>
          <w:p>
            <w:pPr>
              <w:pStyle w:val="TableParagraph"/>
              <w:spacing w:line="312" w:lineRule="exact" w:before="9"/>
              <w:ind w:left="1091" w:right="1013"/>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2155" w:val="left" w:leader="none"/>
              </w:tabs>
              <w:spacing w:line="79" w:lineRule="exact"/>
              <w:ind w:left="28" w:right="0"/>
              <w:jc w:val="left"/>
              <w:rPr>
                <w:rFonts w:ascii="宋体" w:hAnsi="宋体" w:cs="宋体" w:eastAsia="宋体" w:hint="default"/>
                <w:sz w:val="18"/>
                <w:szCs w:val="18"/>
              </w:rPr>
            </w:pPr>
            <w:r>
              <w:rPr>
                <w:rFonts w:ascii="宋体" w:hAnsi="宋体" w:cs="宋体" w:eastAsia="宋体" w:hint="default"/>
                <w:sz w:val="18"/>
                <w:szCs w:val="18"/>
              </w:rPr>
              <w:t>补助</w:t>
              <w:tab/>
              <w:t>否</w:t>
            </w:r>
          </w:p>
          <w:p>
            <w:pPr>
              <w:pStyle w:val="TableParagraph"/>
              <w:spacing w:line="196" w:lineRule="exact"/>
              <w:ind w:left="1091"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right="461"/>
              <w:jc w:val="center"/>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4"/>
        <w:rPr>
          <w:rFonts w:ascii="宋体" w:hAnsi="宋体" w:cs="宋体" w:eastAsia="宋体" w:hint="default"/>
          <w:sz w:val="15"/>
          <w:szCs w:val="15"/>
        </w:rPr>
      </w:pPr>
    </w:p>
    <w:p>
      <w:pPr>
        <w:pStyle w:val="BodyText"/>
        <w:spacing w:line="312" w:lineRule="auto"/>
        <w:ind w:left="182" w:right="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年规模 以上科技型 企业达标奖 励</w:t>
      </w:r>
      <w:r>
        <w:rPr>
          <w:rFonts w:ascii="Times New Roman" w:hAnsi="Times New Roman" w:cs="Times New Roman" w:eastAsia="Times New Roman" w:hint="default"/>
        </w:rPr>
        <w:t>"</w:t>
      </w:r>
    </w:p>
    <w:p>
      <w:pPr>
        <w:pStyle w:val="BodyText"/>
        <w:spacing w:line="310" w:lineRule="atLeast" w:before="125"/>
        <w:ind w:left="77" w:right="504"/>
        <w:jc w:val="left"/>
      </w:pPr>
      <w:r>
        <w:rPr/>
        <w:br w:type="column"/>
      </w:r>
      <w:r>
        <w:rPr/>
        <w:t>天津北辰经 济技术开发</w:t>
      </w:r>
    </w:p>
    <w:p>
      <w:pPr>
        <w:pStyle w:val="BodyText"/>
        <w:spacing w:line="116" w:lineRule="exact"/>
        <w:ind w:left="0" w:right="0"/>
        <w:jc w:val="right"/>
      </w:pPr>
      <w:r>
        <w:rPr/>
        <w:t>奖励</w:t>
      </w:r>
    </w:p>
    <w:p>
      <w:pPr>
        <w:pStyle w:val="BodyText"/>
        <w:spacing w:line="196" w:lineRule="exact"/>
        <w:ind w:left="77" w:right="-20"/>
        <w:jc w:val="left"/>
      </w:pPr>
      <w:r>
        <w:rPr/>
        <w:t>区管理委员</w:t>
      </w:r>
    </w:p>
    <w:p>
      <w:pPr>
        <w:pStyle w:val="BodyText"/>
        <w:spacing w:line="240" w:lineRule="auto" w:before="76"/>
        <w:ind w:left="77" w:right="504"/>
        <w:jc w:val="left"/>
      </w:pPr>
      <w:r>
        <w:rPr/>
        <w:t>会</w:t>
      </w:r>
    </w:p>
    <w:p>
      <w:pPr>
        <w:pStyle w:val="BodyText"/>
        <w:spacing w:line="316"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08" w:val="left" w:leader="none"/>
        </w:tabs>
        <w:spacing w:line="240" w:lineRule="auto"/>
        <w:ind w:left="123" w:right="0"/>
        <w:jc w:val="left"/>
      </w:pPr>
      <w:r>
        <w:rPr/>
        <w:t>否</w:t>
        <w:tab/>
        <w:t>否</w:t>
        <w:tab/>
      </w:r>
      <w:r>
        <w:rPr>
          <w:rFonts w:ascii="Times New Roman" w:hAnsi="Times New Roman" w:cs="Times New Roman" w:eastAsia="Times New Roman" w:hint="default"/>
        </w:rPr>
        <w:t>150,000.00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131" w:space="40"/>
            <w:col w:w="1502" w:space="521"/>
            <w:col w:w="1083" w:space="40"/>
            <w:col w:w="6613"/>
          </w:cols>
        </w:sectPr>
      </w:pPr>
    </w:p>
    <w:p>
      <w:pPr>
        <w:spacing w:line="240" w:lineRule="auto" w:before="4"/>
        <w:rPr>
          <w:rFonts w:ascii="宋体" w:hAnsi="宋体" w:cs="宋体" w:eastAsia="宋体" w:hint="default"/>
          <w:sz w:val="20"/>
          <w:szCs w:val="20"/>
        </w:rPr>
      </w:pPr>
    </w:p>
    <w:p>
      <w:pPr>
        <w:pStyle w:val="BodyText"/>
        <w:spacing w:line="319" w:lineRule="auto"/>
        <w:ind w:left="182" w:right="0"/>
        <w:jc w:val="both"/>
      </w:pPr>
      <w:r>
        <w:rPr/>
        <w:t>高速模切机 系列产品专 精特新奖励</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9" w:lineRule="auto"/>
        <w:ind w:left="125" w:right="-19"/>
        <w:jc w:val="left"/>
      </w:pPr>
      <w:r>
        <w:rPr/>
        <w:t>天津市北辰 区工业和信</w:t>
      </w:r>
      <w:r>
        <w:rPr>
          <w:spacing w:val="73"/>
        </w:rPr>
        <w:t> </w:t>
      </w:r>
      <w:r>
        <w:rPr/>
        <w:t>奖励</w:t>
      </w:r>
      <w:r>
        <w:rPr/>
        <w:t> 息化委员会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240,000.00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pStyle w:val="BodyText"/>
        <w:spacing w:line="316" w:lineRule="auto" w:before="121"/>
        <w:ind w:left="182" w:right="0"/>
        <w:jc w:val="both"/>
      </w:pPr>
      <w:r>
        <w:rPr/>
        <w:t>扶持外贸发 展支持资金 政府补助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125" w:right="-19"/>
        <w:jc w:val="left"/>
      </w:pPr>
      <w:r>
        <w:rPr/>
        <w:t>天津市北辰 区商务委员</w:t>
      </w:r>
      <w:r>
        <w:rPr>
          <w:spacing w:val="73"/>
        </w:rPr>
        <w:t> </w:t>
      </w:r>
      <w:r>
        <w:rPr/>
        <w:t>补助</w:t>
      </w:r>
      <w:r>
        <w:rPr/>
        <w:t> 会</w:t>
      </w:r>
    </w:p>
    <w:p>
      <w:pPr>
        <w:pStyle w:val="BodyText"/>
        <w:spacing w:line="316"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08" w:val="left" w:leader="none"/>
        </w:tabs>
        <w:spacing w:line="240" w:lineRule="auto"/>
        <w:ind w:left="123" w:right="0"/>
        <w:jc w:val="left"/>
      </w:pPr>
      <w:r>
        <w:rPr/>
        <w:t>否</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083" w:space="40"/>
            <w:col w:w="1550" w:space="521"/>
            <w:col w:w="1083" w:space="40"/>
            <w:col w:w="6613"/>
          </w:cols>
        </w:sectPr>
      </w:pPr>
    </w:p>
    <w:p>
      <w:pPr>
        <w:pStyle w:val="BodyText"/>
        <w:spacing w:line="314" w:lineRule="auto" w:before="110"/>
        <w:ind w:left="182" w:right="0"/>
        <w:jc w:val="both"/>
      </w:pPr>
      <w:r>
        <w:rPr/>
        <w:t>静海区科委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年度国 家高新技术 企业市级财 政补贴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196" w:lineRule="exact"/>
        <w:ind w:left="77" w:right="-20"/>
        <w:jc w:val="left"/>
      </w:pPr>
      <w:r>
        <w:rPr/>
        <w:t>静海区科学</w:t>
      </w:r>
    </w:p>
    <w:p>
      <w:pPr>
        <w:pStyle w:val="BodyText"/>
        <w:spacing w:line="156" w:lineRule="exact"/>
        <w:ind w:left="0" w:right="0"/>
        <w:jc w:val="right"/>
      </w:pPr>
      <w:r>
        <w:rPr/>
        <w:t>补助</w:t>
      </w:r>
    </w:p>
    <w:p>
      <w:pPr>
        <w:pStyle w:val="BodyText"/>
        <w:spacing w:line="196" w:lineRule="exact"/>
        <w:ind w:left="77" w:right="-20"/>
        <w:jc w:val="left"/>
      </w:pPr>
      <w:r>
        <w:rPr/>
        <w:t>技术委员会</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310" w:lineRule="atLeast"/>
        <w:ind w:left="182" w:right="6451"/>
        <w:jc w:val="left"/>
      </w:pPr>
      <w:r>
        <w:rPr/>
        <w:t>因研究开发、 技术更新及</w:t>
      </w:r>
    </w:p>
    <w:p>
      <w:pPr>
        <w:pStyle w:val="BodyText"/>
        <w:tabs>
          <w:tab w:pos="2308" w:val="left" w:leader="none"/>
          <w:tab w:pos="3567"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spacing w:val="-1"/>
        </w:rPr>
        <w:t>100,000.00</w:t>
        <w:tab/>
        <w:t>200,000.00</w:t>
      </w:r>
      <w:r>
        <w:rPr>
          <w:rFonts w:ascii="Times New Roman" w:hAnsi="Times New Roman" w:cs="Times New Roman" w:eastAsia="Times New Roman" w:hint="default"/>
          <w:spacing w:val="1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2" w:space="521"/>
            <w:col w:w="7736"/>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16" w:lineRule="auto"/>
        <w:ind w:left="182" w:right="-20"/>
        <w:jc w:val="left"/>
      </w:pPr>
      <w:r>
        <w:rPr/>
        <w:t>科创委资助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20"/>
        <w:jc w:val="left"/>
      </w:pPr>
      <w:r>
        <w:rPr/>
        <w:t>深圳市科技</w:t>
      </w:r>
    </w:p>
    <w:p>
      <w:pPr>
        <w:pStyle w:val="BodyText"/>
        <w:spacing w:line="156" w:lineRule="exact"/>
        <w:ind w:left="0" w:right="0"/>
        <w:jc w:val="right"/>
      </w:pPr>
      <w:r>
        <w:rPr/>
        <w:t>补助</w:t>
      </w:r>
    </w:p>
    <w:p>
      <w:pPr>
        <w:pStyle w:val="BodyText"/>
        <w:spacing w:line="196" w:lineRule="exact"/>
        <w:ind w:left="125" w:right="-20"/>
        <w:jc w:val="left"/>
      </w:pPr>
      <w:r>
        <w:rPr/>
        <w:t>创新委员会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4503" w:val="left" w:leader="none"/>
        </w:tabs>
        <w:spacing w:line="123" w:lineRule="exact"/>
        <w:ind w:left="1245" w:right="0"/>
        <w:jc w:val="left"/>
      </w:pPr>
      <w:r>
        <w:rPr/>
        <w:t>否</w:t>
        <w:tab/>
        <w:t>否</w:t>
        <w:tab/>
      </w:r>
      <w:r>
        <w:rPr>
          <w:rFonts w:ascii="Times New Roman" w:hAnsi="Times New Roman" w:cs="Times New Roman" w:eastAsia="Times New Roman" w:hint="default"/>
        </w:rPr>
        <w:t>1,115,000.00</w:t>
      </w:r>
      <w:r>
        <w:rPr>
          <w:rFonts w:ascii="Times New Roman" w:hAnsi="Times New Roman" w:cs="Times New Roman" w:eastAsia="Times New Roman" w:hint="default"/>
          <w:spacing w:val="1"/>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0"/>
        <w:jc w:val="both"/>
      </w:pPr>
      <w:r>
        <w:rPr/>
        <w:pict>
          <v:group style="position:absolute;margin-left:56.424pt;margin-top:71.759979pt;width:479.05pt;height:683.65pt;mso-position-horizontal-relative:page;mso-position-vertical-relative:page;z-index:-1579960" coordorigin="1128,1435" coordsize="9581,13673">
            <v:group style="position:absolute;left:5394;top:3461;width:1055;height:1330" coordorigin="5394,3461" coordsize="1055,1330">
              <v:shape style="position:absolute;left:5394;top:3461;width:1055;height:1330" coordorigin="5394,3461" coordsize="1055,1330" path="m5394,4791l6448,4791,6448,3461,5394,3461,5394,4791xe" filled="true" fillcolor="#ffffff" stroked="false">
                <v:path arrowok="t"/>
                <v:fill type="solid"/>
              </v:shape>
            </v:group>
            <v:group style="position:absolute;left:5418;top:3929;width:1007;height:394" coordorigin="5418,3929" coordsize="1007,394">
              <v:shape style="position:absolute;left:5418;top:3929;width:1007;height:394" coordorigin="5418,3929" coordsize="1007,394" path="m5418,4323l6424,4323,6424,3929,5418,3929,5418,4323xe" filled="true" fillcolor="#ffffff" stroked="false">
                <v:path arrowok="t"/>
                <v:fill type="solid"/>
              </v:shape>
            </v:group>
            <v:group style="position:absolute;left:5394;top:4801;width:1055;height:1328" coordorigin="5394,4801" coordsize="1055,1328">
              <v:shape style="position:absolute;left:5394;top:4801;width:1055;height:1328" coordorigin="5394,4801" coordsize="1055,1328" path="m5394,6128l6448,6128,6448,4801,5394,4801,5394,6128xe" filled="true" fillcolor="#ffffff" stroked="false">
                <v:path arrowok="t"/>
                <v:fill type="solid"/>
              </v:shape>
            </v:group>
            <v:group style="position:absolute;left:5418;top:5269;width:1007;height:392" coordorigin="5418,5269" coordsize="1007,392">
              <v:shape style="position:absolute;left:5418;top:5269;width:1007;height:392" coordorigin="5418,5269" coordsize="1007,392" path="m5418,5660l6424,5660,6424,5269,5418,5269,5418,5660xe" filled="true" fillcolor="#ffffff" stroked="false">
                <v:path arrowok="t"/>
                <v:fill type="solid"/>
              </v:shape>
            </v:group>
            <v:group style="position:absolute;left:5394;top:7789;width:1055;height:1328" coordorigin="5394,7789" coordsize="1055,1328">
              <v:shape style="position:absolute;left:5394;top:7789;width:1055;height:1328" coordorigin="5394,7789" coordsize="1055,1328" path="m5394,9117l6448,9117,6448,7789,5394,7789,5394,9117xe" filled="true" fillcolor="#ffffff" stroked="false">
                <v:path arrowok="t"/>
                <v:fill type="solid"/>
              </v:shape>
            </v:group>
            <v:group style="position:absolute;left:5418;top:8257;width:1007;height:392" coordorigin="5418,8257" coordsize="1007,392">
              <v:shape style="position:absolute;left:5418;top:8257;width:1007;height:392" coordorigin="5418,8257" coordsize="1007,392" path="m5418,8649l6424,8649,6424,8257,5418,8257,5418,8649xe" filled="true" fillcolor="#ffffff" stroked="false">
                <v:path arrowok="t"/>
                <v:fill type="solid"/>
              </v:shape>
            </v:group>
            <v:group style="position:absolute;left:1138;top:7784;width:1056;height:2" coordorigin="1138,7784" coordsize="1056,2">
              <v:shape style="position:absolute;left:1138;top:7784;width:1056;height:2" coordorigin="1138,7784" coordsize="1056,0" path="m1138,7784l2194,7784e" filled="false" stroked="true" strokeweight=".47998pt" strokecolor="#000000">
                <v:path arrowok="t"/>
              </v:shape>
            </v:group>
            <v:group style="position:absolute;left:2204;top:7784;width:1055;height:2" coordorigin="2204,7784" coordsize="1055,2">
              <v:shape style="position:absolute;left:2204;top:7784;width:1055;height:2" coordorigin="2204,7784" coordsize="1055,0" path="m2204,7784l3258,7784e" filled="false" stroked="true" strokeweight=".47998pt" strokecolor="#000000">
                <v:path arrowok="t"/>
              </v:shape>
            </v:group>
            <v:group style="position:absolute;left:3267;top:7784;width:1054;height:2" coordorigin="3267,7784" coordsize="1054,2">
              <v:shape style="position:absolute;left:3267;top:7784;width:1054;height:2" coordorigin="3267,7784" coordsize="1054,0" path="m3267,7784l4321,7784e" filled="false" stroked="true" strokeweight=".47998pt" strokecolor="#000000">
                <v:path arrowok="t"/>
              </v:shape>
            </v:group>
            <v:group style="position:absolute;left:4331;top:7784;width:1054;height:2" coordorigin="4331,7784" coordsize="1054,2">
              <v:shape style="position:absolute;left:4331;top:7784;width:1054;height:2" coordorigin="4331,7784" coordsize="1054,0" path="m4331,7784l5384,7784e" filled="false" stroked="true" strokeweight=".47998pt" strokecolor="#000000">
                <v:path arrowok="t"/>
              </v:shape>
            </v:group>
            <v:group style="position:absolute;left:5394;top:7784;width:1052;height:2" coordorigin="5394,7784" coordsize="1052,2">
              <v:shape style="position:absolute;left:5394;top:7784;width:1052;height:2" coordorigin="5394,7784" coordsize="1052,0" path="m5394,7784l6445,7784e" filled="false" stroked="true" strokeweight=".47998pt" strokecolor="#000000">
                <v:path arrowok="t"/>
              </v:shape>
            </v:group>
            <v:group style="position:absolute;left:6455;top:7784;width:1054;height:2" coordorigin="6455,7784" coordsize="1054,2">
              <v:shape style="position:absolute;left:6455;top:7784;width:1054;height:2" coordorigin="6455,7784" coordsize="1054,0" path="m6455,7784l7509,7784e" filled="false" stroked="true" strokeweight=".47998pt" strokecolor="#000000">
                <v:path arrowok="t"/>
              </v:shape>
            </v:group>
            <v:group style="position:absolute;left:7518;top:7784;width:1055;height:2" coordorigin="7518,7784" coordsize="1055,2">
              <v:shape style="position:absolute;left:7518;top:7784;width:1055;height:2" coordorigin="7518,7784" coordsize="1055,0" path="m7518,7784l8572,7784e" filled="false" stroked="true" strokeweight=".47998pt" strokecolor="#000000">
                <v:path arrowok="t"/>
              </v:shape>
            </v:group>
            <v:group style="position:absolute;left:8582;top:7784;width:1054;height:2" coordorigin="8582,7784" coordsize="1054,2">
              <v:shape style="position:absolute;left:8582;top:7784;width:1054;height:2" coordorigin="8582,7784" coordsize="1054,0" path="m8582,7784l9636,7784e" filled="false" stroked="true" strokeweight=".47998pt" strokecolor="#000000">
                <v:path arrowok="t"/>
              </v:shape>
            </v:group>
            <v:group style="position:absolute;left:9645;top:7784;width:1055;height:2" coordorigin="9645,7784" coordsize="1055,2">
              <v:shape style="position:absolute;left:9645;top:7784;width:1055;height:2" coordorigin="9645,7784" coordsize="1055,0" path="m9645,7784l10699,7784e" filled="false" stroked="true" strokeweight=".47998pt" strokecolor="#000000">
                <v:path arrowok="t"/>
              </v:shape>
            </v:group>
            <v:group style="position:absolute;left:1138;top:9121;width:1056;height:2" coordorigin="1138,9121" coordsize="1056,2">
              <v:shape style="position:absolute;left:1138;top:9121;width:1056;height:2" coordorigin="1138,9121" coordsize="1056,0" path="m1138,9121l2194,9121e" filled="false" stroked="true" strokeweight=".48001pt" strokecolor="#000000">
                <v:path arrowok="t"/>
              </v:shape>
            </v:group>
            <v:group style="position:absolute;left:2204;top:9121;width:1055;height:2" coordorigin="2204,9121" coordsize="1055,2">
              <v:shape style="position:absolute;left:2204;top:9121;width:1055;height:2" coordorigin="2204,9121" coordsize="1055,0" path="m2204,9121l3258,9121e" filled="false" stroked="true" strokeweight=".48001pt" strokecolor="#000000">
                <v:path arrowok="t"/>
              </v:shape>
            </v:group>
            <v:group style="position:absolute;left:3267;top:9121;width:1054;height:2" coordorigin="3267,9121" coordsize="1054,2">
              <v:shape style="position:absolute;left:3267;top:9121;width:1054;height:2" coordorigin="3267,9121" coordsize="1054,0" path="m3267,9121l4321,9121e" filled="false" stroked="true" strokeweight=".48001pt" strokecolor="#000000">
                <v:path arrowok="t"/>
              </v:shape>
            </v:group>
            <v:group style="position:absolute;left:4331;top:9121;width:1054;height:2" coordorigin="4331,9121" coordsize="1054,2">
              <v:shape style="position:absolute;left:4331;top:9121;width:1054;height:2" coordorigin="4331,9121" coordsize="1054,0" path="m4331,9121l5384,9121e" filled="false" stroked="true" strokeweight=".48001pt" strokecolor="#000000">
                <v:path arrowok="t"/>
              </v:shape>
            </v:group>
            <v:group style="position:absolute;left:5394;top:9121;width:1052;height:2" coordorigin="5394,9121" coordsize="1052,2">
              <v:shape style="position:absolute;left:5394;top:9121;width:1052;height:2" coordorigin="5394,9121" coordsize="1052,0" path="m5394,9121l6445,9121e" filled="false" stroked="true" strokeweight=".48001pt" strokecolor="#000000">
                <v:path arrowok="t"/>
              </v:shape>
            </v:group>
            <v:group style="position:absolute;left:6455;top:9121;width:1054;height:2" coordorigin="6455,9121" coordsize="1054,2">
              <v:shape style="position:absolute;left:6455;top:9121;width:1054;height:2" coordorigin="6455,9121" coordsize="1054,0" path="m6455,9121l7509,9121e" filled="false" stroked="true" strokeweight=".48001pt" strokecolor="#000000">
                <v:path arrowok="t"/>
              </v:shape>
            </v:group>
            <v:group style="position:absolute;left:7518;top:9121;width:1055;height:2" coordorigin="7518,9121" coordsize="1055,2">
              <v:shape style="position:absolute;left:7518;top:9121;width:1055;height:2" coordorigin="7518,9121" coordsize="1055,0" path="m7518,9121l8572,9121e" filled="false" stroked="true" strokeweight=".48001pt" strokecolor="#000000">
                <v:path arrowok="t"/>
              </v:shape>
            </v:group>
            <v:group style="position:absolute;left:8582;top:9121;width:1054;height:2" coordorigin="8582,9121" coordsize="1054,2">
              <v:shape style="position:absolute;left:8582;top:9121;width:1054;height:2" coordorigin="8582,9121" coordsize="1054,0" path="m8582,9121l9636,9121e" filled="false" stroked="true" strokeweight=".48001pt" strokecolor="#000000">
                <v:path arrowok="t"/>
              </v:shape>
            </v:group>
            <v:group style="position:absolute;left:9645;top:9121;width:1055;height:2" coordorigin="9645,9121" coordsize="1055,2">
              <v:shape style="position:absolute;left:9645;top:9121;width:1055;height:2" coordorigin="9645,9121" coordsize="1055,0" path="m9645,9121l10699,9121e" filled="false" stroked="true" strokeweight=".48001pt" strokecolor="#000000">
                <v:path arrowok="t"/>
              </v:shape>
            </v:group>
            <v:group style="position:absolute;left:5394;top:10778;width:1055;height:1640" coordorigin="5394,10778" coordsize="1055,1640">
              <v:shape style="position:absolute;left:5394;top:10778;width:1055;height:1640" coordorigin="5394,10778" coordsize="1055,1640" path="m5394,12417l6448,12417,6448,10778,5394,10778,5394,12417xe" filled="true" fillcolor="#ffffff" stroked="false">
                <v:path arrowok="t"/>
                <v:fill type="solid"/>
              </v:shape>
            </v:group>
            <v:group style="position:absolute;left:5418;top:11401;width:1007;height:392" coordorigin="5418,11401" coordsize="1007,392">
              <v:shape style="position:absolute;left:5418;top:11401;width:1007;height:392" coordorigin="5418,11401" coordsize="1007,392" path="m5418,11793l6424,11793,6424,11401,5418,11401,5418,11793xe" filled="true" fillcolor="#ffffff" stroked="false">
                <v:path arrowok="t"/>
                <v:fill type="solid"/>
              </v:shape>
            </v:group>
            <v:group style="position:absolute;left:1138;top:10773;width:1056;height:2" coordorigin="1138,10773" coordsize="1056,2">
              <v:shape style="position:absolute;left:1138;top:10773;width:1056;height:2" coordorigin="1138,10773" coordsize="1056,0" path="m1138,10773l2194,10773e" filled="false" stroked="true" strokeweight=".47998pt" strokecolor="#000000">
                <v:path arrowok="t"/>
              </v:shape>
            </v:group>
            <v:group style="position:absolute;left:2204;top:10773;width:1055;height:2" coordorigin="2204,10773" coordsize="1055,2">
              <v:shape style="position:absolute;left:2204;top:10773;width:1055;height:2" coordorigin="2204,10773" coordsize="1055,0" path="m2204,10773l3258,10773e" filled="false" stroked="true" strokeweight=".47998pt" strokecolor="#000000">
                <v:path arrowok="t"/>
              </v:shape>
            </v:group>
            <v:group style="position:absolute;left:3267;top:10773;width:1054;height:2" coordorigin="3267,10773" coordsize="1054,2">
              <v:shape style="position:absolute;left:3267;top:10773;width:1054;height:2" coordorigin="3267,10773" coordsize="1054,0" path="m3267,10773l4321,10773e" filled="false" stroked="true" strokeweight=".47998pt" strokecolor="#000000">
                <v:path arrowok="t"/>
              </v:shape>
            </v:group>
            <v:group style="position:absolute;left:4331;top:10773;width:1054;height:2" coordorigin="4331,10773" coordsize="1054,2">
              <v:shape style="position:absolute;left:4331;top:10773;width:1054;height:2" coordorigin="4331,10773" coordsize="1054,0" path="m4331,10773l5384,10773e" filled="false" stroked="true" strokeweight=".47998pt" strokecolor="#000000">
                <v:path arrowok="t"/>
              </v:shape>
            </v:group>
            <v:group style="position:absolute;left:5394;top:10773;width:1052;height:2" coordorigin="5394,10773" coordsize="1052,2">
              <v:shape style="position:absolute;left:5394;top:10773;width:1052;height:2" coordorigin="5394,10773" coordsize="1052,0" path="m5394,10773l6445,10773e" filled="false" stroked="true" strokeweight=".47998pt" strokecolor="#000000">
                <v:path arrowok="t"/>
              </v:shape>
            </v:group>
            <v:group style="position:absolute;left:6455;top:10773;width:1054;height:2" coordorigin="6455,10773" coordsize="1054,2">
              <v:shape style="position:absolute;left:6455;top:10773;width:1054;height:2" coordorigin="6455,10773" coordsize="1054,0" path="m6455,10773l7509,10773e" filled="false" stroked="true" strokeweight=".47998pt" strokecolor="#000000">
                <v:path arrowok="t"/>
              </v:shape>
            </v:group>
            <v:group style="position:absolute;left:7518;top:10773;width:1055;height:2" coordorigin="7518,10773" coordsize="1055,2">
              <v:shape style="position:absolute;left:7518;top:10773;width:1055;height:2" coordorigin="7518,10773" coordsize="1055,0" path="m7518,10773l8572,10773e" filled="false" stroked="true" strokeweight=".47998pt" strokecolor="#000000">
                <v:path arrowok="t"/>
              </v:shape>
            </v:group>
            <v:group style="position:absolute;left:8582;top:10773;width:1054;height:2" coordorigin="8582,10773" coordsize="1054,2">
              <v:shape style="position:absolute;left:8582;top:10773;width:1054;height:2" coordorigin="8582,10773" coordsize="1054,0" path="m8582,10773l9636,10773e" filled="false" stroked="true" strokeweight=".47998pt" strokecolor="#000000">
                <v:path arrowok="t"/>
              </v:shape>
            </v:group>
            <v:group style="position:absolute;left:9645;top:10773;width:1055;height:2" coordorigin="9645,10773" coordsize="1055,2">
              <v:shape style="position:absolute;left:9645;top:10773;width:1055;height:2" coordorigin="9645,10773" coordsize="1055,0" path="m9645,10773l10699,10773e" filled="false" stroked="true" strokeweight=".47998pt" strokecolor="#000000">
                <v:path arrowok="t"/>
              </v:shape>
            </v:group>
            <v:group style="position:absolute;left:5394;top:12427;width:1055;height:1330" coordorigin="5394,12427" coordsize="1055,1330">
              <v:shape style="position:absolute;left:5394;top:12427;width:1055;height:1330" coordorigin="5394,12427" coordsize="1055,1330" path="m5394,13756l6448,13756,6448,12427,5394,12427,5394,13756xe" filled="true" fillcolor="#ffffff" stroked="false">
                <v:path arrowok="t"/>
                <v:fill type="solid"/>
              </v:shape>
            </v:group>
            <v:group style="position:absolute;left:5418;top:12895;width:1007;height:394" coordorigin="5418,12895" coordsize="1007,394">
              <v:shape style="position:absolute;left:5418;top:12895;width:1007;height:394" coordorigin="5418,12895" coordsize="1007,394" path="m5418,13288l6424,13288,6424,12895,5418,12895,5418,13288xe" filled="true" fillcolor="#ffffff" stroked="false">
                <v:path arrowok="t"/>
                <v:fill type="solid"/>
              </v:shape>
            </v:group>
            <v:group style="position:absolute;left:1138;top:12422;width:1056;height:2" coordorigin="1138,12422" coordsize="1056,2">
              <v:shape style="position:absolute;left:1138;top:12422;width:1056;height:2" coordorigin="1138,12422" coordsize="1056,0" path="m1138,12422l2194,12422e" filled="false" stroked="true" strokeweight=".47998pt" strokecolor="#000000">
                <v:path arrowok="t"/>
              </v:shape>
            </v:group>
            <v:group style="position:absolute;left:2204;top:12422;width:1055;height:2" coordorigin="2204,12422" coordsize="1055,2">
              <v:shape style="position:absolute;left:2204;top:12422;width:1055;height:2" coordorigin="2204,12422" coordsize="1055,0" path="m2204,12422l3258,12422e" filled="false" stroked="true" strokeweight=".47998pt" strokecolor="#000000">
                <v:path arrowok="t"/>
              </v:shape>
            </v:group>
            <v:group style="position:absolute;left:3267;top:12422;width:1054;height:2" coordorigin="3267,12422" coordsize="1054,2">
              <v:shape style="position:absolute;left:3267;top:12422;width:1054;height:2" coordorigin="3267,12422" coordsize="1054,0" path="m3267,12422l4321,12422e" filled="false" stroked="true" strokeweight=".47998pt" strokecolor="#000000">
                <v:path arrowok="t"/>
              </v:shape>
            </v:group>
            <v:group style="position:absolute;left:4331;top:12422;width:1054;height:2" coordorigin="4331,12422" coordsize="1054,2">
              <v:shape style="position:absolute;left:4331;top:12422;width:1054;height:2" coordorigin="4331,12422" coordsize="1054,0" path="m4331,12422l5384,12422e" filled="false" stroked="true" strokeweight=".47998pt" strokecolor="#000000">
                <v:path arrowok="t"/>
              </v:shape>
            </v:group>
            <v:group style="position:absolute;left:5394;top:12422;width:1052;height:2" coordorigin="5394,12422" coordsize="1052,2">
              <v:shape style="position:absolute;left:5394;top:12422;width:1052;height:2" coordorigin="5394,12422" coordsize="1052,0" path="m5394,12422l6445,12422e" filled="false" stroked="true" strokeweight=".47998pt" strokecolor="#000000">
                <v:path arrowok="t"/>
              </v:shape>
            </v:group>
            <v:group style="position:absolute;left:6455;top:12422;width:1054;height:2" coordorigin="6455,12422" coordsize="1054,2">
              <v:shape style="position:absolute;left:6455;top:12422;width:1054;height:2" coordorigin="6455,12422" coordsize="1054,0" path="m6455,12422l7509,12422e" filled="false" stroked="true" strokeweight=".47998pt" strokecolor="#000000">
                <v:path arrowok="t"/>
              </v:shape>
            </v:group>
            <v:group style="position:absolute;left:7518;top:12422;width:1055;height:2" coordorigin="7518,12422" coordsize="1055,2">
              <v:shape style="position:absolute;left:7518;top:12422;width:1055;height:2" coordorigin="7518,12422" coordsize="1055,0" path="m7518,12422l8572,12422e" filled="false" stroked="true" strokeweight=".47998pt" strokecolor="#000000">
                <v:path arrowok="t"/>
              </v:shape>
            </v:group>
            <v:group style="position:absolute;left:8582;top:12422;width:1054;height:2" coordorigin="8582,12422" coordsize="1054,2">
              <v:shape style="position:absolute;left:8582;top:12422;width:1054;height:2" coordorigin="8582,12422" coordsize="1054,0" path="m8582,12422l9636,12422e" filled="false" stroked="true" strokeweight=".47998pt" strokecolor="#000000">
                <v:path arrowok="t"/>
              </v:shape>
            </v:group>
            <v:group style="position:absolute;left:9645;top:12422;width:1055;height:2" coordorigin="9645,12422" coordsize="1055,2">
              <v:shape style="position:absolute;left:9645;top:12422;width:1055;height:2" coordorigin="9645,12422" coordsize="1055,0" path="m9645,12422l10699,12422e" filled="false" stroked="true" strokeweight=".47998pt" strokecolor="#000000">
                <v:path arrowok="t"/>
              </v:shape>
            </v:group>
            <v:group style="position:absolute;left:5394;top:13766;width:1055;height:1328" coordorigin="5394,13766" coordsize="1055,1328">
              <v:shape style="position:absolute;left:5394;top:13766;width:1055;height:1328" coordorigin="5394,13766" coordsize="1055,1328" path="m5394,15093l6448,15093,6448,13766,5394,13766,5394,15093xe" filled="true" fillcolor="#ffffff" stroked="false">
                <v:path arrowok="t"/>
                <v:fill type="solid"/>
              </v:shape>
            </v:group>
            <v:group style="position:absolute;left:5418;top:14234;width:1007;height:392" coordorigin="5418,14234" coordsize="1007,392">
              <v:shape style="position:absolute;left:5418;top:14234;width:1007;height:392" coordorigin="5418,14234" coordsize="1007,392" path="m5418,14625l6424,14625,6424,14234,5418,14234,5418,14625xe" filled="true" fillcolor="#ffffff" stroked="false">
                <v:path arrowok="t"/>
                <v:fill type="solid"/>
              </v:shape>
            </v:group>
            <v:group style="position:absolute;left:1138;top:13761;width:1056;height:2" coordorigin="1138,13761" coordsize="1056,2">
              <v:shape style="position:absolute;left:1138;top:13761;width:1056;height:2" coordorigin="1138,13761" coordsize="1056,0" path="m1138,13761l2194,13761e" filled="false" stroked="true" strokeweight=".48004pt" strokecolor="#000000">
                <v:path arrowok="t"/>
              </v:shape>
            </v:group>
            <v:group style="position:absolute;left:2204;top:13761;width:1055;height:2" coordorigin="2204,13761" coordsize="1055,2">
              <v:shape style="position:absolute;left:2204;top:13761;width:1055;height:2" coordorigin="2204,13761" coordsize="1055,0" path="m2204,13761l3258,13761e" filled="false" stroked="true" strokeweight=".48004pt" strokecolor="#000000">
                <v:path arrowok="t"/>
              </v:shape>
            </v:group>
            <v:group style="position:absolute;left:3267;top:13761;width:1054;height:2" coordorigin="3267,13761" coordsize="1054,2">
              <v:shape style="position:absolute;left:3267;top:13761;width:1054;height:2" coordorigin="3267,13761" coordsize="1054,0" path="m3267,13761l4321,13761e" filled="false" stroked="true" strokeweight=".48004pt" strokecolor="#000000">
                <v:path arrowok="t"/>
              </v:shape>
            </v:group>
            <v:group style="position:absolute;left:4331;top:13761;width:1054;height:2" coordorigin="4331,13761" coordsize="1054,2">
              <v:shape style="position:absolute;left:4331;top:13761;width:1054;height:2" coordorigin="4331,13761" coordsize="1054,0" path="m4331,13761l5384,13761e" filled="false" stroked="true" strokeweight=".48004pt" strokecolor="#000000">
                <v:path arrowok="t"/>
              </v:shape>
            </v:group>
            <v:group style="position:absolute;left:5394;top:13761;width:1052;height:2" coordorigin="5394,13761" coordsize="1052,2">
              <v:shape style="position:absolute;left:5394;top:13761;width:1052;height:2" coordorigin="5394,13761" coordsize="1052,0" path="m5394,13761l6445,13761e" filled="false" stroked="true" strokeweight=".48004pt" strokecolor="#000000">
                <v:path arrowok="t"/>
              </v:shape>
            </v:group>
            <v:group style="position:absolute;left:6455;top:13761;width:1054;height:2" coordorigin="6455,13761" coordsize="1054,2">
              <v:shape style="position:absolute;left:6455;top:13761;width:1054;height:2" coordorigin="6455,13761" coordsize="1054,0" path="m6455,13761l7509,13761e" filled="false" stroked="true" strokeweight=".48004pt" strokecolor="#000000">
                <v:path arrowok="t"/>
              </v:shape>
            </v:group>
            <v:group style="position:absolute;left:7518;top:13761;width:1055;height:2" coordorigin="7518,13761" coordsize="1055,2">
              <v:shape style="position:absolute;left:7518;top:13761;width:1055;height:2" coordorigin="7518,13761" coordsize="1055,0" path="m7518,13761l8572,13761e" filled="false" stroked="true" strokeweight=".48004pt" strokecolor="#000000">
                <v:path arrowok="t"/>
              </v:shape>
            </v:group>
            <v:group style="position:absolute;left:8582;top:13761;width:1054;height:2" coordorigin="8582,13761" coordsize="1054,2">
              <v:shape style="position:absolute;left:8582;top:13761;width:1054;height:2" coordorigin="8582,13761" coordsize="1054,0" path="m8582,13761l9636,13761e" filled="false" stroked="true" strokeweight=".48004pt" strokecolor="#000000">
                <v:path arrowok="t"/>
              </v:shape>
            </v:group>
            <v:group style="position:absolute;left:9645;top:13761;width:1055;height:2" coordorigin="9645,13761" coordsize="1055,2">
              <v:shape style="position:absolute;left:9645;top:13761;width:1055;height:2" coordorigin="9645,13761" coordsize="1055,0" path="m9645,13761l10699,13761e" filled="false" stroked="true" strokeweight=".48004pt" strokecolor="#000000">
                <v:path arrowok="t"/>
              </v:shape>
            </v:group>
            <v:group style="position:absolute;left:1133;top:1440;width:2;height:13663" coordorigin="1133,1440" coordsize="2,13663">
              <v:shape style="position:absolute;left:1133;top:1440;width:2;height:13663" coordorigin="1133,1440" coordsize="0,13663" path="m1133,1440l1133,15103e" filled="false" stroked="true" strokeweight=".48pt" strokecolor="#000000">
                <v:path arrowok="t"/>
              </v:shape>
            </v:group>
            <v:group style="position:absolute;left:1138;top:15098;width:1056;height:2" coordorigin="1138,15098" coordsize="1056,2">
              <v:shape style="position:absolute;left:1138;top:15098;width:1056;height:2" coordorigin="1138,15098" coordsize="1056,0" path="m1138,15098l2194,15098e" filled="false" stroked="true" strokeweight=".47998pt" strokecolor="#000000">
                <v:path arrowok="t"/>
              </v:shape>
            </v:group>
            <v:group style="position:absolute;left:2199;top:1440;width:2;height:13663" coordorigin="2199,1440" coordsize="2,13663">
              <v:shape style="position:absolute;left:2199;top:1440;width:2;height:13663" coordorigin="2199,1440" coordsize="0,13663" path="m2199,1440l2199,15103e" filled="false" stroked="true" strokeweight=".48pt" strokecolor="#000000">
                <v:path arrowok="t"/>
              </v:shape>
            </v:group>
            <v:group style="position:absolute;left:2204;top:15098;width:1055;height:2" coordorigin="2204,15098" coordsize="1055,2">
              <v:shape style="position:absolute;left:2204;top:15098;width:1055;height:2" coordorigin="2204,15098" coordsize="1055,0" path="m2204,15098l3258,15098e" filled="false" stroked="true" strokeweight=".47998pt" strokecolor="#000000">
                <v:path arrowok="t"/>
              </v:shape>
            </v:group>
            <v:group style="position:absolute;left:3263;top:1440;width:2;height:13663" coordorigin="3263,1440" coordsize="2,13663">
              <v:shape style="position:absolute;left:3263;top:1440;width:2;height:13663" coordorigin="3263,1440" coordsize="0,13663" path="m3263,1440l3263,15103e" filled="false" stroked="true" strokeweight=".48pt" strokecolor="#000000">
                <v:path arrowok="t"/>
              </v:shape>
            </v:group>
            <v:group style="position:absolute;left:3267;top:15098;width:1054;height:2" coordorigin="3267,15098" coordsize="1054,2">
              <v:shape style="position:absolute;left:3267;top:15098;width:1054;height:2" coordorigin="3267,15098" coordsize="1054,0" path="m3267,15098l4321,15098e" filled="false" stroked="true" strokeweight=".47998pt" strokecolor="#000000">
                <v:path arrowok="t"/>
              </v:shape>
            </v:group>
            <v:group style="position:absolute;left:4326;top:1440;width:2;height:13663" coordorigin="4326,1440" coordsize="2,13663">
              <v:shape style="position:absolute;left:4326;top:1440;width:2;height:13663" coordorigin="4326,1440" coordsize="0,13663" path="m4326,1440l4326,15103e" filled="false" stroked="true" strokeweight=".48pt" strokecolor="#000000">
                <v:path arrowok="t"/>
              </v:shape>
            </v:group>
            <v:group style="position:absolute;left:4331;top:15098;width:1054;height:2" coordorigin="4331,15098" coordsize="1054,2">
              <v:shape style="position:absolute;left:4331;top:15098;width:1054;height:2" coordorigin="4331,15098" coordsize="1054,0" path="m4331,15098l5384,15098e" filled="false" stroked="true" strokeweight=".47998pt" strokecolor="#000000">
                <v:path arrowok="t"/>
              </v:shape>
            </v:group>
            <v:group style="position:absolute;left:5389;top:1440;width:2;height:13663" coordorigin="5389,1440" coordsize="2,13663">
              <v:shape style="position:absolute;left:5389;top:1440;width:2;height:13663" coordorigin="5389,1440" coordsize="0,13663" path="m5389,1440l5389,15103e" filled="false" stroked="true" strokeweight=".47998pt" strokecolor="#000000">
                <v:path arrowok="t"/>
              </v:shape>
            </v:group>
            <v:group style="position:absolute;left:5394;top:15098;width:1052;height:2" coordorigin="5394,15098" coordsize="1052,2">
              <v:shape style="position:absolute;left:5394;top:15098;width:1052;height:2" coordorigin="5394,15098" coordsize="1052,0" path="m5394,15098l6445,15098e" filled="false" stroked="true" strokeweight=".47998pt" strokecolor="#000000">
                <v:path arrowok="t"/>
              </v:shape>
            </v:group>
            <v:group style="position:absolute;left:6450;top:1440;width:2;height:13663" coordorigin="6450,1440" coordsize="2,13663">
              <v:shape style="position:absolute;left:6450;top:1440;width:2;height:13663" coordorigin="6450,1440" coordsize="0,13663" path="m6450,1440l6450,15103e" filled="false" stroked="true" strokeweight=".48001pt" strokecolor="#000000">
                <v:path arrowok="t"/>
              </v:shape>
            </v:group>
            <v:group style="position:absolute;left:6455;top:15098;width:1054;height:2" coordorigin="6455,15098" coordsize="1054,2">
              <v:shape style="position:absolute;left:6455;top:15098;width:1054;height:2" coordorigin="6455,15098" coordsize="1054,0" path="m6455,15098l7509,15098e" filled="false" stroked="true" strokeweight=".47998pt" strokecolor="#000000">
                <v:path arrowok="t"/>
              </v:shape>
            </v:group>
            <v:group style="position:absolute;left:7513;top:1440;width:2;height:13663" coordorigin="7513,1440" coordsize="2,13663">
              <v:shape style="position:absolute;left:7513;top:1440;width:2;height:13663" coordorigin="7513,1440" coordsize="0,13663" path="m7513,1440l7513,15103e" filled="false" stroked="true" strokeweight=".48001pt" strokecolor="#000000">
                <v:path arrowok="t"/>
              </v:shape>
            </v:group>
            <v:group style="position:absolute;left:7518;top:15098;width:1055;height:2" coordorigin="7518,15098" coordsize="1055,2">
              <v:shape style="position:absolute;left:7518;top:15098;width:1055;height:2" coordorigin="7518,15098" coordsize="1055,0" path="m7518,15098l8572,15098e" filled="false" stroked="true" strokeweight=".47998pt" strokecolor="#000000">
                <v:path arrowok="t"/>
              </v:shape>
            </v:group>
            <v:group style="position:absolute;left:8577;top:1440;width:2;height:13663" coordorigin="8577,1440" coordsize="2,13663">
              <v:shape style="position:absolute;left:8577;top:1440;width:2;height:13663" coordorigin="8577,1440" coordsize="0,13663" path="m8577,1440l8577,15103e" filled="false" stroked="true" strokeweight=".48001pt" strokecolor="#000000">
                <v:path arrowok="t"/>
              </v:shape>
            </v:group>
            <v:group style="position:absolute;left:8582;top:15098;width:1054;height:2" coordorigin="8582,15098" coordsize="1054,2">
              <v:shape style="position:absolute;left:8582;top:15098;width:1054;height:2" coordorigin="8582,15098" coordsize="1054,0" path="m8582,15098l9636,15098e" filled="false" stroked="true" strokeweight=".47998pt" strokecolor="#000000">
                <v:path arrowok="t"/>
              </v:shape>
            </v:group>
            <v:group style="position:absolute;left:9640;top:1440;width:2;height:13663" coordorigin="9640,1440" coordsize="2,13663">
              <v:shape style="position:absolute;left:9640;top:1440;width:2;height:13663" coordorigin="9640,1440" coordsize="0,13663" path="m9640,1440l9640,15103e" filled="false" stroked="true" strokeweight=".48001pt" strokecolor="#000000">
                <v:path arrowok="t"/>
              </v:shape>
            </v:group>
            <v:group style="position:absolute;left:9645;top:15098;width:1055;height:2" coordorigin="9645,15098" coordsize="1055,2">
              <v:shape style="position:absolute;left:9645;top:15098;width:1055;height:2" coordorigin="9645,15098" coordsize="1055,0" path="m9645,15098l10699,15098e" filled="false" stroked="true" strokeweight=".47998pt" strokecolor="#000000">
                <v:path arrowok="t"/>
              </v:shape>
            </v:group>
            <v:group style="position:absolute;left:10704;top:1440;width:2;height:13663" coordorigin="10704,1440" coordsize="2,13663">
              <v:shape style="position:absolute;left:10704;top:1440;width:2;height:13663" coordorigin="10704,1440" coordsize="0,13663" path="m10704,1440l10704,15103e" filled="false" stroked="true" strokeweight=".47998pt" strokecolor="#000000">
                <v:path arrowok="t"/>
              </v:shape>
            </v:group>
            <w10:wrap type="none"/>
          </v:group>
        </w:pict>
      </w:r>
      <w:r>
        <w:rPr/>
        <w:t>市场和质量 监督管理委 员会专利补 助金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深圳市市场 和监督管理</w:t>
      </w:r>
      <w:r>
        <w:rPr>
          <w:spacing w:val="73"/>
        </w:rPr>
        <w:t> </w:t>
      </w:r>
      <w:r>
        <w:rPr/>
        <w:t>补助</w:t>
      </w:r>
      <w:r>
        <w:rPr/>
        <w:t> 委员会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4810" w:val="left" w:leader="none"/>
        </w:tabs>
        <w:spacing w:line="86" w:lineRule="exact"/>
        <w:ind w:left="1245" w:right="0"/>
        <w:jc w:val="left"/>
      </w:pPr>
      <w:r>
        <w:rPr/>
        <w:t>否</w:t>
        <w:tab/>
        <w:t>否</w:t>
        <w:tab/>
      </w:r>
      <w:r>
        <w:rPr>
          <w:rFonts w:ascii="Times New Roman" w:hAnsi="Times New Roman" w:cs="Times New Roman" w:eastAsia="Times New Roman" w:hint="default"/>
        </w:rPr>
        <w:t>4,000.00</w:t>
      </w:r>
      <w:r>
        <w:rPr>
          <w:rFonts w:ascii="Times New Roman" w:hAnsi="Times New Roman" w:cs="Times New Roman" w:eastAsia="Times New Roman" w:hint="default"/>
          <w:spacing w:val="9"/>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79" w:top="1060" w:bottom="1160" w:left="980" w:right="0"/>
        </w:sectPr>
      </w:pPr>
    </w:p>
    <w:p>
      <w:pPr>
        <w:pStyle w:val="BodyText"/>
        <w:spacing w:line="314" w:lineRule="auto" w:before="44"/>
        <w:ind w:left="182" w:right="0"/>
        <w:jc w:val="both"/>
      </w:pPr>
      <w:r>
        <w:rPr/>
        <w:t>深圳市中小 企业服务署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年中央 中小企业发 展专项资金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196" w:lineRule="exact"/>
        <w:ind w:left="77" w:right="-20"/>
        <w:jc w:val="left"/>
      </w:pPr>
      <w:r>
        <w:rPr/>
        <w:t>深圳市中小</w:t>
      </w:r>
    </w:p>
    <w:p>
      <w:pPr>
        <w:pStyle w:val="BodyText"/>
        <w:spacing w:line="156" w:lineRule="exact"/>
        <w:ind w:left="0" w:right="0"/>
        <w:jc w:val="right"/>
      </w:pPr>
      <w:r>
        <w:rPr/>
        <w:t>补助</w:t>
      </w:r>
    </w:p>
    <w:p>
      <w:pPr>
        <w:pStyle w:val="BodyText"/>
        <w:spacing w:line="196" w:lineRule="exact"/>
        <w:ind w:left="77" w:right="-20"/>
        <w:jc w:val="left"/>
      </w:pPr>
      <w:r>
        <w:rPr/>
        <w:t>企业服务署</w:t>
      </w:r>
    </w:p>
    <w:p>
      <w:pPr>
        <w:pStyle w:val="BodyText"/>
        <w:spacing w:line="310" w:lineRule="atLeast" w:before="126"/>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1186" w:val="left" w:leader="none"/>
          <w:tab w:pos="3508" w:val="left" w:leader="none"/>
        </w:tabs>
        <w:spacing w:line="240" w:lineRule="auto" w:before="118"/>
        <w:ind w:left="123" w:right="0"/>
        <w:jc w:val="left"/>
      </w:pPr>
      <w:r>
        <w:rPr/>
        <w:t>否</w:t>
        <w:tab/>
        <w:t>否</w:t>
        <w:tab/>
      </w:r>
      <w:r>
        <w:rPr>
          <w:rFonts w:ascii="Times New Roman" w:hAnsi="Times New Roman" w:cs="Times New Roman" w:eastAsia="Times New Roman" w:hint="default"/>
        </w:rPr>
        <w:t>600,000.00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131" w:space="40"/>
            <w:col w:w="1502" w:space="521"/>
            <w:col w:w="1083" w:space="40"/>
            <w:col w:w="6613"/>
          </w:cols>
        </w:sectPr>
      </w:pPr>
    </w:p>
    <w:p>
      <w:pPr>
        <w:pStyle w:val="BodyText"/>
        <w:spacing w:line="156" w:lineRule="exact"/>
        <w:ind w:left="182" w:right="0"/>
        <w:jc w:val="left"/>
      </w:pPr>
      <w:r>
        <w:rPr/>
        <w:t>（双创示范）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16" w:lineRule="auto"/>
        <w:ind w:left="182" w:right="0"/>
        <w:jc w:val="both"/>
      </w:pPr>
      <w:r>
        <w:rPr/>
        <w:t>天津市第六 届中国创新 创业大赛优</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16" w:lineRule="auto"/>
        <w:ind w:left="125" w:right="-19"/>
        <w:jc w:val="left"/>
      </w:pPr>
      <w:r>
        <w:rPr/>
        <w:t>科学技术部 资源配置与</w:t>
      </w:r>
      <w:r>
        <w:rPr>
          <w:spacing w:val="73"/>
        </w:rPr>
        <w:t> </w:t>
      </w:r>
      <w:r>
        <w:rPr/>
        <w:t>奖励</w:t>
      </w:r>
      <w:r>
        <w:rPr/>
        <w:t> 管理司</w:t>
      </w:r>
    </w:p>
    <w:p>
      <w:pPr>
        <w:pStyle w:val="BodyText"/>
        <w:spacing w:line="316" w:lineRule="auto" w:before="44"/>
        <w:ind w:left="182"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1078" w:val="left" w:leader="none"/>
          <w:tab w:pos="3400" w:val="left" w:leader="none"/>
        </w:tabs>
        <w:spacing w:line="240" w:lineRule="auto"/>
        <w:ind w:left="15" w:right="0"/>
        <w:jc w:val="left"/>
      </w:pPr>
      <w:r>
        <w:rPr/>
        <w:t>否</w:t>
        <w:tab/>
        <w:t>否</w:t>
        <w:tab/>
      </w:r>
      <w:r>
        <w:rPr>
          <w:rFonts w:ascii="Times New Roman" w:hAnsi="Times New Roman" w:cs="Times New Roman" w:eastAsia="Times New Roman" w:hint="default"/>
        </w:rPr>
        <w:t>300,000.00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083" w:space="40"/>
            <w:col w:w="1550" w:space="521"/>
            <w:col w:w="1191" w:space="40"/>
            <w:col w:w="6505"/>
          </w:cols>
        </w:sectPr>
      </w:pPr>
    </w:p>
    <w:p>
      <w:pPr>
        <w:pStyle w:val="BodyText"/>
        <w:spacing w:line="316" w:lineRule="auto" w:before="110"/>
        <w:ind w:left="182" w:right="0"/>
        <w:jc w:val="both"/>
      </w:pPr>
      <w:r>
        <w:rPr/>
        <w:t>个性化云印 刷服务平台 关键技术研 发与应用</w:t>
      </w:r>
    </w:p>
    <w:p>
      <w:pPr>
        <w:pStyle w:val="BodyText"/>
        <w:spacing w:line="310" w:lineRule="atLeast" w:before="35"/>
        <w:ind w:left="125" w:right="504"/>
        <w:jc w:val="left"/>
      </w:pPr>
      <w:r>
        <w:rPr/>
        <w:br w:type="column"/>
      </w:r>
      <w:r>
        <w:rPr/>
        <w:t>天津北辰经 济技术开发</w:t>
      </w:r>
    </w:p>
    <w:p>
      <w:pPr>
        <w:pStyle w:val="BodyText"/>
        <w:spacing w:line="116" w:lineRule="exact"/>
        <w:ind w:left="0" w:right="0"/>
        <w:jc w:val="righ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600,000.00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4"/>
        <w:rPr>
          <w:rFonts w:ascii="宋体" w:hAnsi="宋体" w:cs="宋体" w:eastAsia="宋体" w:hint="default"/>
          <w:sz w:val="20"/>
          <w:szCs w:val="20"/>
        </w:rPr>
      </w:pPr>
    </w:p>
    <w:p>
      <w:pPr>
        <w:pStyle w:val="BodyText"/>
        <w:spacing w:line="316" w:lineRule="auto"/>
        <w:ind w:left="182" w:right="0"/>
        <w:jc w:val="both"/>
      </w:pPr>
      <w:r>
        <w:rPr/>
        <w:t>天津市智能 制造专项资 金项目</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北辰区工业 和信息化委</w:t>
      </w:r>
      <w:r>
        <w:rPr>
          <w:spacing w:val="73"/>
        </w:rPr>
        <w:t> </w:t>
      </w:r>
      <w:r>
        <w:rPr/>
        <w:t>补助</w:t>
      </w:r>
      <w:r>
        <w:rPr/>
        <w:t> 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4630" w:val="left" w:leader="none"/>
        </w:tabs>
        <w:spacing w:line="124" w:lineRule="exact"/>
        <w:ind w:left="1245" w:right="0"/>
        <w:jc w:val="left"/>
      </w:pPr>
      <w:r>
        <w:rPr/>
        <w:t>否</w:t>
        <w:tab/>
        <w:t>否</w:t>
        <w:tab/>
      </w:r>
      <w:r>
        <w:rPr>
          <w:rFonts w:ascii="Times New Roman" w:hAnsi="Times New Roman" w:cs="Times New Roman" w:eastAsia="Times New Roman" w:hint="default"/>
        </w:rPr>
        <w:t>742,100.00</w:t>
      </w:r>
      <w:r>
        <w:rPr>
          <w:rFonts w:ascii="Times New Roman" w:hAnsi="Times New Roman" w:cs="Times New Roman" w:eastAsia="Times New Roman" w:hint="default"/>
          <w:spacing w:val="8"/>
        </w:rPr>
        <w:t> </w:t>
      </w:r>
      <w:r>
        <w:rPr/>
        <w:t>与收益相关</w:t>
      </w:r>
    </w:p>
    <w:p>
      <w:pPr>
        <w:pStyle w:val="BodyText"/>
        <w:spacing w:line="188"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9" w:lineRule="auto" w:before="44"/>
        <w:ind w:left="182" w:right="0"/>
        <w:jc w:val="both"/>
      </w:pPr>
      <w:r>
        <w:rPr/>
        <w:t>上海科技创 新资金项目 区级配套资 金补贴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上海市科学</w:t>
      </w:r>
    </w:p>
    <w:p>
      <w:pPr>
        <w:pStyle w:val="BodyText"/>
        <w:spacing w:line="156" w:lineRule="exact"/>
        <w:ind w:left="0" w:right="0"/>
        <w:jc w:val="right"/>
      </w:pPr>
      <w:r>
        <w:rPr/>
        <w:t>补助</w:t>
      </w:r>
    </w:p>
    <w:p>
      <w:pPr>
        <w:pStyle w:val="BodyText"/>
        <w:spacing w:line="196" w:lineRule="exact"/>
        <w:ind w:left="125" w:right="-20"/>
        <w:jc w:val="left"/>
      </w:pPr>
      <w:r>
        <w:rPr/>
        <w:t>技术委员会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4630" w:val="left" w:leader="none"/>
        </w:tabs>
        <w:spacing w:line="86" w:lineRule="exact"/>
        <w:ind w:left="1245" w:right="0"/>
        <w:jc w:val="left"/>
      </w:pPr>
      <w:r>
        <w:rPr/>
        <w:t>否</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14" w:lineRule="auto"/>
        <w:ind w:left="182" w:right="-20"/>
        <w:jc w:val="left"/>
      </w:pPr>
      <w:r>
        <w:rPr/>
        <w:t>科技企业培 育项目补贴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125" w:right="-20"/>
        <w:jc w:val="left"/>
      </w:pPr>
      <w:r>
        <w:rPr/>
        <w:t>上海市科学</w:t>
      </w:r>
    </w:p>
    <w:p>
      <w:pPr>
        <w:pStyle w:val="BodyText"/>
        <w:spacing w:line="155" w:lineRule="exact"/>
        <w:ind w:left="0" w:right="0"/>
        <w:jc w:val="right"/>
      </w:pPr>
      <w:r>
        <w:rPr/>
        <w:t>补助</w:t>
      </w:r>
    </w:p>
    <w:p>
      <w:pPr>
        <w:pStyle w:val="BodyText"/>
        <w:spacing w:line="195" w:lineRule="exact"/>
        <w:ind w:left="125" w:right="-20"/>
        <w:jc w:val="left"/>
      </w:pPr>
      <w:r>
        <w:rPr/>
        <w:t>技术委员会</w:t>
      </w:r>
    </w:p>
    <w:p>
      <w:pPr>
        <w:pStyle w:val="BodyText"/>
        <w:spacing w:line="310" w:lineRule="atLeast" w:before="34"/>
        <w:ind w:left="182" w:right="6451"/>
        <w:jc w:val="left"/>
      </w:pPr>
      <w:r>
        <w:rPr/>
        <w:br w:type="column"/>
      </w:r>
      <w:r>
        <w:rPr/>
        <w:t>因研究开发、 技术更新及</w:t>
      </w:r>
    </w:p>
    <w:p>
      <w:pPr>
        <w:pStyle w:val="BodyText"/>
        <w:tabs>
          <w:tab w:pos="2308" w:val="left" w:leader="none"/>
          <w:tab w:pos="4630" w:val="left" w:leader="none"/>
        </w:tabs>
        <w:spacing w:line="124" w:lineRule="exact"/>
        <w:ind w:left="1245" w:right="0"/>
        <w:jc w:val="left"/>
      </w:pPr>
      <w:r>
        <w:rPr/>
        <w:t>否</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8"/>
        </w:rPr>
        <w:t> </w:t>
      </w:r>
      <w:r>
        <w:rPr/>
        <w:t>与收益相关</w:t>
      </w:r>
    </w:p>
    <w:p>
      <w:pPr>
        <w:pStyle w:val="BodyText"/>
        <w:spacing w:line="188"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82" w:right="-20"/>
        <w:jc w:val="left"/>
      </w:pPr>
      <w:r>
        <w:rPr/>
        <w:t>收财政补贴</w:t>
      </w:r>
    </w:p>
    <w:p>
      <w:pPr>
        <w:pStyle w:val="BodyText"/>
        <w:spacing w:line="310" w:lineRule="atLeast" w:before="126"/>
        <w:ind w:left="125" w:right="504"/>
        <w:jc w:val="left"/>
      </w:pPr>
      <w:r>
        <w:rPr/>
        <w:br w:type="column"/>
      </w:r>
      <w:r>
        <w:rPr/>
        <w:t>上海港沿经 济小区管理</w:t>
      </w:r>
    </w:p>
    <w:p>
      <w:pPr>
        <w:pStyle w:val="BodyText"/>
        <w:spacing w:line="116" w:lineRule="exact"/>
        <w:ind w:left="0" w:right="0"/>
        <w:jc w:val="right"/>
      </w:pPr>
      <w:r>
        <w:rPr/>
        <w:t>补助</w:t>
      </w:r>
    </w:p>
    <w:p>
      <w:pPr>
        <w:pStyle w:val="BodyText"/>
        <w:spacing w:line="196" w:lineRule="exact"/>
        <w:ind w:left="125" w:right="-20"/>
        <w:jc w:val="left"/>
      </w:pPr>
      <w:r>
        <w:rPr/>
        <w:t>委员会协议</w:t>
      </w:r>
    </w:p>
    <w:p>
      <w:pPr>
        <w:pStyle w:val="BodyText"/>
        <w:spacing w:line="240" w:lineRule="auto" w:before="77"/>
        <w:ind w:left="125" w:right="-20"/>
        <w:jc w:val="left"/>
      </w:pPr>
      <w:r>
        <w:rPr/>
        <w:t>书</w:t>
      </w:r>
    </w:p>
    <w:p>
      <w:pPr>
        <w:pStyle w:val="BodyText"/>
        <w:spacing w:line="319"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99" w:val="left" w:leader="none"/>
        </w:tabs>
        <w:spacing w:line="240" w:lineRule="auto"/>
        <w:ind w:left="123" w:right="0"/>
        <w:jc w:val="left"/>
      </w:pPr>
      <w:r>
        <w:rPr/>
        <w:t>否</w:t>
        <w:tab/>
        <w:t>否</w:t>
        <w:tab/>
      </w:r>
      <w:r>
        <w:rPr>
          <w:rFonts w:ascii="Times New Roman" w:hAnsi="Times New Roman" w:cs="Times New Roman" w:eastAsia="Times New Roman" w:hint="default"/>
        </w:rPr>
        <w:t>10,000.00</w:t>
      </w:r>
      <w:r>
        <w:rPr>
          <w:rFonts w:ascii="Times New Roman" w:hAnsi="Times New Roman" w:cs="Times New Roman" w:eastAsia="Times New Roman" w:hint="default"/>
          <w:spacing w:val="7"/>
        </w:rPr>
        <w:t> </w:t>
      </w:r>
      <w:r>
        <w:rPr/>
        <w:t>与收益相关</w:t>
      </w:r>
    </w:p>
    <w:p>
      <w:pPr>
        <w:spacing w:after="0" w:line="240" w:lineRule="auto"/>
        <w:jc w:val="left"/>
        <w:sectPr>
          <w:type w:val="continuous"/>
          <w:pgSz w:w="11910" w:h="16840"/>
          <w:pgMar w:top="1060" w:bottom="1160" w:left="980" w:right="0"/>
          <w:cols w:num="4" w:equalWidth="0">
            <w:col w:w="1083" w:space="40"/>
            <w:col w:w="1550" w:space="521"/>
            <w:col w:w="1083" w:space="40"/>
            <w:col w:w="6613"/>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240" w:lineRule="auto"/>
        <w:ind w:left="182" w:right="-20"/>
        <w:jc w:val="left"/>
      </w:pPr>
      <w:r>
        <w:rPr/>
        <w:t>返还的税金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6"/>
          <w:szCs w:val="26"/>
        </w:rPr>
      </w:pPr>
    </w:p>
    <w:p>
      <w:pPr>
        <w:pStyle w:val="BodyText"/>
        <w:spacing w:line="196" w:lineRule="exact"/>
        <w:ind w:left="125" w:right="-20"/>
        <w:jc w:val="left"/>
      </w:pPr>
      <w:r>
        <w:rPr/>
        <w:t>辽宁省地方</w:t>
      </w:r>
    </w:p>
    <w:p>
      <w:pPr>
        <w:pStyle w:val="BodyText"/>
        <w:spacing w:line="155" w:lineRule="exact"/>
        <w:ind w:left="0" w:right="0"/>
        <w:jc w:val="right"/>
      </w:pPr>
      <w:r>
        <w:rPr/>
        <w:t>补助</w:t>
      </w:r>
    </w:p>
    <w:p>
      <w:pPr>
        <w:pStyle w:val="BodyText"/>
        <w:spacing w:line="195" w:lineRule="exact"/>
        <w:ind w:left="125" w:right="-20"/>
        <w:jc w:val="left"/>
      </w:pPr>
      <w:r>
        <w:rPr/>
        <w:t>税务局公告</w:t>
      </w:r>
    </w:p>
    <w:p>
      <w:pPr>
        <w:pStyle w:val="BodyText"/>
        <w:spacing w:line="316" w:lineRule="auto" w:before="108"/>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tabs>
          <w:tab w:pos="1186" w:val="left" w:leader="none"/>
          <w:tab w:pos="2444" w:val="left" w:leader="none"/>
          <w:tab w:pos="3508" w:val="left" w:leader="none"/>
        </w:tabs>
        <w:spacing w:line="240" w:lineRule="auto"/>
        <w:ind w:left="123" w:right="0"/>
        <w:jc w:val="left"/>
      </w:pPr>
      <w:r>
        <w:rPr/>
        <w:t>否</w:t>
        <w:tab/>
        <w:t>否</w:t>
        <w:tab/>
      </w:r>
      <w:r>
        <w:rPr>
          <w:rFonts w:ascii="Times New Roman" w:hAnsi="Times New Roman" w:cs="Times New Roman" w:eastAsia="Times New Roman" w:hint="default"/>
          <w:spacing w:val="-1"/>
        </w:rPr>
        <w:t>343,051.97</w:t>
        <w:tab/>
        <w:t>108,422.81</w:t>
      </w:r>
      <w:r>
        <w:rPr>
          <w:rFonts w:ascii="Times New Roman" w:hAnsi="Times New Roman" w:cs="Times New Roman" w:eastAsia="Times New Roman" w:hint="default"/>
          <w:spacing w:val="18"/>
        </w:rPr>
        <w:t> </w:t>
      </w:r>
      <w:r>
        <w:rPr/>
        <w:t>与收益相关</w:t>
      </w:r>
    </w:p>
    <w:p>
      <w:pPr>
        <w:spacing w:after="0" w:line="240" w:lineRule="auto"/>
        <w:jc w:val="left"/>
        <w:sectPr>
          <w:type w:val="continuous"/>
          <w:pgSz w:w="11910" w:h="16840"/>
          <w:pgMar w:top="1060" w:bottom="1160" w:left="980" w:right="0"/>
          <w:cols w:num="4" w:equalWidth="0">
            <w:col w:w="1083" w:space="40"/>
            <w:col w:w="1550" w:space="521"/>
            <w:col w:w="1083" w:space="40"/>
            <w:col w:w="6613"/>
          </w:cols>
        </w:sectPr>
      </w:pPr>
    </w:p>
    <w:p>
      <w:pPr>
        <w:spacing w:line="240" w:lineRule="auto" w:before="4"/>
        <w:rPr>
          <w:rFonts w:ascii="宋体" w:hAnsi="宋体" w:cs="宋体" w:eastAsia="宋体" w:hint="default"/>
          <w:sz w:val="20"/>
          <w:szCs w:val="20"/>
        </w:rPr>
      </w:pPr>
      <w:r>
        <w:rPr/>
        <w:pict>
          <v:group style="position:absolute;margin-left:56.424pt;margin-top:71.759979pt;width:479.05pt;height:696.85pt;mso-position-horizontal-relative:page;mso-position-vertical-relative:page;z-index:-1579936" coordorigin="1128,1435" coordsize="9581,13937">
            <v:group style="position:absolute;left:2204;top:1450;width:1055;height:1952" coordorigin="2204,1450" coordsize="1055,1952">
              <v:shape style="position:absolute;left:2204;top:1450;width:1055;height:1952" coordorigin="2204,1450" coordsize="1055,1952" path="m2204,3401l3258,3401,3258,1450,2204,1450,2204,3401xe" filled="true" fillcolor="#ffffff" stroked="false">
                <v:path arrowok="t"/>
                <v:fill type="solid"/>
              </v:shape>
            </v:group>
            <v:group style="position:absolute;left:2228;top:2074;width:1006;height:353" coordorigin="2228,2074" coordsize="1006,353">
              <v:shape style="position:absolute;left:2228;top:2074;width:1006;height:353" coordorigin="2228,2074" coordsize="1006,353" path="m2228,2427l3233,2427,3233,2074,2228,2074,2228,2427xe" filled="true" fillcolor="#ffffff" stroked="false">
                <v:path arrowok="t"/>
                <v:fill type="solid"/>
              </v:shape>
            </v:group>
            <v:group style="position:absolute;left:2228;top:2427;width:1006;height:351" coordorigin="2228,2427" coordsize="1006,351">
              <v:shape style="position:absolute;left:2228;top:2427;width:1006;height:351" coordorigin="2228,2427" coordsize="1006,351" path="m2228,2777l3233,2777,3233,2427,2228,2427,2228,2777xe" filled="true" fillcolor="#ffffff" stroked="false">
                <v:path arrowok="t"/>
                <v:fill type="solid"/>
              </v:shape>
            </v:group>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5;height:2" coordorigin="2204,1445" coordsize="1055,2">
              <v:shape style="position:absolute;left:2204;top:1445;width:1055;height:2" coordorigin="2204,1445" coordsize="1055,0" path="m2204,1445l3258,1445e" filled="false" stroked="true" strokeweight=".48pt" strokecolor="#000000">
                <v:path arrowok="t"/>
              </v:shape>
            </v:group>
            <v:group style="position:absolute;left:3267;top:1445;width:1054;height:2" coordorigin="3267,1445" coordsize="1054,2">
              <v:shape style="position:absolute;left:3267;top:1445;width:1054;height:2" coordorigin="3267,1445" coordsize="1054,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1138;top:3406;width:1056;height:2" coordorigin="1138,3406" coordsize="1056,2">
              <v:shape style="position:absolute;left:1138;top:3406;width:1056;height:2" coordorigin="1138,3406" coordsize="1056,0" path="m1138,3406l2194,3406e" filled="false" stroked="true" strokeweight=".48001pt" strokecolor="#000000">
                <v:path arrowok="t"/>
              </v:shape>
            </v:group>
            <v:group style="position:absolute;left:2204;top:3406;width:1055;height:2" coordorigin="2204,3406" coordsize="1055,2">
              <v:shape style="position:absolute;left:2204;top:3406;width:1055;height:2" coordorigin="2204,3406" coordsize="1055,0" path="m2204,3406l3258,3406e" filled="false" stroked="true" strokeweight=".48001pt" strokecolor="#000000">
                <v:path arrowok="t"/>
              </v:shape>
            </v:group>
            <v:group style="position:absolute;left:3267;top:3406;width:1054;height:2" coordorigin="3267,3406" coordsize="1054,2">
              <v:shape style="position:absolute;left:3267;top:3406;width:1054;height:2" coordorigin="3267,3406" coordsize="1054,0" path="m3267,3406l4321,3406e" filled="false" stroked="true" strokeweight=".48001pt" strokecolor="#000000">
                <v:path arrowok="t"/>
              </v:shape>
            </v:group>
            <v:group style="position:absolute;left:4331;top:3406;width:1054;height:2" coordorigin="4331,3406" coordsize="1054,2">
              <v:shape style="position:absolute;left:4331;top:3406;width:1054;height:2" coordorigin="4331,3406" coordsize="1054,0" path="m4331,3406l5384,3406e" filled="false" stroked="true" strokeweight=".48001pt" strokecolor="#000000">
                <v:path arrowok="t"/>
              </v:shape>
            </v:group>
            <v:group style="position:absolute;left:5394;top:3406;width:1052;height:2" coordorigin="5394,3406" coordsize="1052,2">
              <v:shape style="position:absolute;left:5394;top:3406;width:1052;height:2" coordorigin="5394,3406" coordsize="1052,0" path="m5394,3406l6445,3406e" filled="false" stroked="true" strokeweight=".48001pt" strokecolor="#000000">
                <v:path arrowok="t"/>
              </v:shape>
            </v:group>
            <v:group style="position:absolute;left:6455;top:3406;width:1054;height:2" coordorigin="6455,3406" coordsize="1054,2">
              <v:shape style="position:absolute;left:6455;top:3406;width:1054;height:2" coordorigin="6455,3406" coordsize="1054,0" path="m6455,3406l7509,3406e" filled="false" stroked="true" strokeweight=".48001pt" strokecolor="#000000">
                <v:path arrowok="t"/>
              </v:shape>
            </v:group>
            <v:group style="position:absolute;left:7518;top:3406;width:1055;height:2" coordorigin="7518,3406" coordsize="1055,2">
              <v:shape style="position:absolute;left:7518;top:3406;width:1055;height:2" coordorigin="7518,3406" coordsize="1055,0" path="m7518,3406l8572,3406e" filled="false" stroked="true" strokeweight=".48001pt" strokecolor="#000000">
                <v:path arrowok="t"/>
              </v:shape>
            </v:group>
            <v:group style="position:absolute;left:8582;top:3406;width:1054;height:2" coordorigin="8582,3406" coordsize="1054,2">
              <v:shape style="position:absolute;left:8582;top:3406;width:1054;height:2" coordorigin="8582,3406" coordsize="1054,0" path="m8582,3406l9636,3406e" filled="false" stroked="true" strokeweight=".48001pt" strokecolor="#000000">
                <v:path arrowok="t"/>
              </v:shape>
            </v:group>
            <v:group style="position:absolute;left:9645;top:3406;width:1055;height:2" coordorigin="9645,3406" coordsize="1055,2">
              <v:shape style="position:absolute;left:9645;top:3406;width:1055;height:2" coordorigin="9645,3406" coordsize="1055,0" path="m9645,3406l10699,3406e" filled="false" stroked="true" strokeweight=".48001pt" strokecolor="#000000">
                <v:path arrowok="t"/>
              </v:shape>
            </v:group>
            <v:group style="position:absolute;left:5394;top:5687;width:1055;height:1328" coordorigin="5394,5687" coordsize="1055,1328">
              <v:shape style="position:absolute;left:5394;top:5687;width:1055;height:1328" coordorigin="5394,5687" coordsize="1055,1328" path="m5394,7014l6448,7014,6448,5687,5394,5687,5394,7014xe" filled="true" fillcolor="#ffffff" stroked="false">
                <v:path arrowok="t"/>
                <v:fill type="solid"/>
              </v:shape>
            </v:group>
            <v:group style="position:absolute;left:5418;top:6155;width:1007;height:392" coordorigin="5418,6155" coordsize="1007,392">
              <v:shape style="position:absolute;left:5418;top:6155;width:1007;height:392" coordorigin="5418,6155" coordsize="1007,392" path="m5418,6546l6424,6546,6424,6155,5418,6155,5418,6546xe" filled="true" fillcolor="#ffffff" stroked="false">
                <v:path arrowok="t"/>
                <v:fill type="solid"/>
              </v:shape>
            </v:group>
            <v:group style="position:absolute;left:1138;top:5682;width:1056;height:2" coordorigin="1138,5682" coordsize="1056,2">
              <v:shape style="position:absolute;left:1138;top:5682;width:1056;height:2" coordorigin="1138,5682" coordsize="1056,0" path="m1138,5682l2194,5682e" filled="false" stroked="true" strokeweight=".48001pt" strokecolor="#000000">
                <v:path arrowok="t"/>
              </v:shape>
            </v:group>
            <v:group style="position:absolute;left:2204;top:5682;width:1055;height:2" coordorigin="2204,5682" coordsize="1055,2">
              <v:shape style="position:absolute;left:2204;top:5682;width:1055;height:2" coordorigin="2204,5682" coordsize="1055,0" path="m2204,5682l3258,5682e" filled="false" stroked="true" strokeweight=".48001pt" strokecolor="#000000">
                <v:path arrowok="t"/>
              </v:shape>
            </v:group>
            <v:group style="position:absolute;left:3267;top:5682;width:1054;height:2" coordorigin="3267,5682" coordsize="1054,2">
              <v:shape style="position:absolute;left:3267;top:5682;width:1054;height:2" coordorigin="3267,5682" coordsize="1054,0" path="m3267,5682l4321,5682e" filled="false" stroked="true" strokeweight=".48001pt" strokecolor="#000000">
                <v:path arrowok="t"/>
              </v:shape>
            </v:group>
            <v:group style="position:absolute;left:4331;top:5682;width:1054;height:2" coordorigin="4331,5682" coordsize="1054,2">
              <v:shape style="position:absolute;left:4331;top:5682;width:1054;height:2" coordorigin="4331,5682" coordsize="1054,0" path="m4331,5682l5384,5682e" filled="false" stroked="true" strokeweight=".48001pt" strokecolor="#000000">
                <v:path arrowok="t"/>
              </v:shape>
            </v:group>
            <v:group style="position:absolute;left:5394;top:5682;width:1052;height:2" coordorigin="5394,5682" coordsize="1052,2">
              <v:shape style="position:absolute;left:5394;top:5682;width:1052;height:2" coordorigin="5394,5682" coordsize="1052,0" path="m5394,5682l6445,5682e" filled="false" stroked="true" strokeweight=".48001pt" strokecolor="#000000">
                <v:path arrowok="t"/>
              </v:shape>
            </v:group>
            <v:group style="position:absolute;left:6455;top:5682;width:1054;height:2" coordorigin="6455,5682" coordsize="1054,2">
              <v:shape style="position:absolute;left:6455;top:5682;width:1054;height:2" coordorigin="6455,5682" coordsize="1054,0" path="m6455,5682l7509,5682e" filled="false" stroked="true" strokeweight=".48001pt" strokecolor="#000000">
                <v:path arrowok="t"/>
              </v:shape>
            </v:group>
            <v:group style="position:absolute;left:7518;top:5682;width:1055;height:2" coordorigin="7518,5682" coordsize="1055,2">
              <v:shape style="position:absolute;left:7518;top:5682;width:1055;height:2" coordorigin="7518,5682" coordsize="1055,0" path="m7518,5682l8572,5682e" filled="false" stroked="true" strokeweight=".48001pt" strokecolor="#000000">
                <v:path arrowok="t"/>
              </v:shape>
            </v:group>
            <v:group style="position:absolute;left:8582;top:5682;width:1054;height:2" coordorigin="8582,5682" coordsize="1054,2">
              <v:shape style="position:absolute;left:8582;top:5682;width:1054;height:2" coordorigin="8582,5682" coordsize="1054,0" path="m8582,5682l9636,5682e" filled="false" stroked="true" strokeweight=".48001pt" strokecolor="#000000">
                <v:path arrowok="t"/>
              </v:shape>
            </v:group>
            <v:group style="position:absolute;left:9645;top:5682;width:1055;height:2" coordorigin="9645,5682" coordsize="1055,2">
              <v:shape style="position:absolute;left:9645;top:5682;width:1055;height:2" coordorigin="9645,5682" coordsize="1055,0" path="m9645,5682l10699,5682e" filled="false" stroked="true" strokeweight=".48001pt" strokecolor="#000000">
                <v:path arrowok="t"/>
              </v:shape>
            </v:group>
            <v:group style="position:absolute;left:5394;top:7026;width:1055;height:1328" coordorigin="5394,7026" coordsize="1055,1328">
              <v:shape style="position:absolute;left:5394;top:7026;width:1055;height:1328" coordorigin="5394,7026" coordsize="1055,1328" path="m5394,8353l6448,8353,6448,7026,5394,7026,5394,8353xe" filled="true" fillcolor="#ffffff" stroked="false">
                <v:path arrowok="t"/>
                <v:fill type="solid"/>
              </v:shape>
            </v:group>
            <v:group style="position:absolute;left:5418;top:7494;width:1007;height:392" coordorigin="5418,7494" coordsize="1007,392">
              <v:shape style="position:absolute;left:5418;top:7494;width:1007;height:392" coordorigin="5418,7494" coordsize="1007,392" path="m5418,7885l6424,7885,6424,7494,5418,7494,5418,7885xe" filled="true" fillcolor="#ffffff" stroked="false">
                <v:path arrowok="t"/>
                <v:fill type="solid"/>
              </v:shape>
            </v:group>
            <v:group style="position:absolute;left:1138;top:7019;width:1056;height:2" coordorigin="1138,7019" coordsize="1056,2">
              <v:shape style="position:absolute;left:1138;top:7019;width:1056;height:2" coordorigin="1138,7019" coordsize="1056,0" path="m1138,7019l2194,7019e" filled="false" stroked="true" strokeweight=".48001pt" strokecolor="#000000">
                <v:path arrowok="t"/>
              </v:shape>
            </v:group>
            <v:group style="position:absolute;left:2204;top:7019;width:1055;height:2" coordorigin="2204,7019" coordsize="1055,2">
              <v:shape style="position:absolute;left:2204;top:7019;width:1055;height:2" coordorigin="2204,7019" coordsize="1055,0" path="m2204,7019l3258,7019e" filled="false" stroked="true" strokeweight=".48001pt" strokecolor="#000000">
                <v:path arrowok="t"/>
              </v:shape>
            </v:group>
            <v:group style="position:absolute;left:3267;top:7019;width:1054;height:2" coordorigin="3267,7019" coordsize="1054,2">
              <v:shape style="position:absolute;left:3267;top:7019;width:1054;height:2" coordorigin="3267,7019" coordsize="1054,0" path="m3267,7019l4321,7019e" filled="false" stroked="true" strokeweight=".48001pt" strokecolor="#000000">
                <v:path arrowok="t"/>
              </v:shape>
            </v:group>
            <v:group style="position:absolute;left:4331;top:7019;width:1054;height:2" coordorigin="4331,7019" coordsize="1054,2">
              <v:shape style="position:absolute;left:4331;top:7019;width:1054;height:2" coordorigin="4331,7019" coordsize="1054,0" path="m4331,7019l5384,7019e" filled="false" stroked="true" strokeweight=".48001pt" strokecolor="#000000">
                <v:path arrowok="t"/>
              </v:shape>
            </v:group>
            <v:group style="position:absolute;left:5394;top:7019;width:1052;height:2" coordorigin="5394,7019" coordsize="1052,2">
              <v:shape style="position:absolute;left:5394;top:7019;width:1052;height:2" coordorigin="5394,7019" coordsize="1052,0" path="m5394,7019l6445,7019e" filled="false" stroked="true" strokeweight=".48001pt" strokecolor="#000000">
                <v:path arrowok="t"/>
              </v:shape>
            </v:group>
            <v:group style="position:absolute;left:6455;top:7019;width:1054;height:2" coordorigin="6455,7019" coordsize="1054,2">
              <v:shape style="position:absolute;left:6455;top:7019;width:1054;height:2" coordorigin="6455,7019" coordsize="1054,0" path="m6455,7019l7509,7019e" filled="false" stroked="true" strokeweight=".48001pt" strokecolor="#000000">
                <v:path arrowok="t"/>
              </v:shape>
            </v:group>
            <v:group style="position:absolute;left:7518;top:7019;width:1055;height:2" coordorigin="7518,7019" coordsize="1055,2">
              <v:shape style="position:absolute;left:7518;top:7019;width:1055;height:2" coordorigin="7518,7019" coordsize="1055,0" path="m7518,7019l8572,7019e" filled="false" stroked="true" strokeweight=".48001pt" strokecolor="#000000">
                <v:path arrowok="t"/>
              </v:shape>
            </v:group>
            <v:group style="position:absolute;left:8582;top:7019;width:1054;height:2" coordorigin="8582,7019" coordsize="1054,2">
              <v:shape style="position:absolute;left:8582;top:7019;width:1054;height:2" coordorigin="8582,7019" coordsize="1054,0" path="m8582,7019l9636,7019e" filled="false" stroked="true" strokeweight=".48001pt" strokecolor="#000000">
                <v:path arrowok="t"/>
              </v:shape>
            </v:group>
            <v:group style="position:absolute;left:9645;top:7019;width:1055;height:2" coordorigin="9645,7019" coordsize="1055,2">
              <v:shape style="position:absolute;left:9645;top:7019;width:1055;height:2" coordorigin="9645,7019" coordsize="1055,0" path="m9645,7019l10699,7019e" filled="false" stroked="true" strokeweight=".48001pt" strokecolor="#000000">
                <v:path arrowok="t"/>
              </v:shape>
            </v:group>
            <v:group style="position:absolute;left:5394;top:8363;width:1055;height:1328" coordorigin="5394,8363" coordsize="1055,1328">
              <v:shape style="position:absolute;left:5394;top:8363;width:1055;height:1328" coordorigin="5394,8363" coordsize="1055,1328" path="m5394,9690l6448,9690,6448,8363,5394,8363,5394,9690xe" filled="true" fillcolor="#ffffff" stroked="false">
                <v:path arrowok="t"/>
                <v:fill type="solid"/>
              </v:shape>
            </v:group>
            <v:group style="position:absolute;left:5418;top:8831;width:1007;height:392" coordorigin="5418,8831" coordsize="1007,392">
              <v:shape style="position:absolute;left:5418;top:8831;width:1007;height:392" coordorigin="5418,8831" coordsize="1007,392" path="m5418,9222l6424,9222,6424,8831,5418,8831,5418,9222xe" filled="true" fillcolor="#ffffff" stroked="false">
                <v:path arrowok="t"/>
                <v:fill type="solid"/>
              </v:shape>
            </v:group>
            <v:group style="position:absolute;left:1138;top:8358;width:1056;height:2" coordorigin="1138,8358" coordsize="1056,2">
              <v:shape style="position:absolute;left:1138;top:8358;width:1056;height:2" coordorigin="1138,8358" coordsize="1056,0" path="m1138,8358l2194,8358e" filled="false" stroked="true" strokeweight=".47998pt" strokecolor="#000000">
                <v:path arrowok="t"/>
              </v:shape>
            </v:group>
            <v:group style="position:absolute;left:2204;top:8358;width:1055;height:2" coordorigin="2204,8358" coordsize="1055,2">
              <v:shape style="position:absolute;left:2204;top:8358;width:1055;height:2" coordorigin="2204,8358" coordsize="1055,0" path="m2204,8358l3258,8358e" filled="false" stroked="true" strokeweight=".47998pt" strokecolor="#000000">
                <v:path arrowok="t"/>
              </v:shape>
            </v:group>
            <v:group style="position:absolute;left:3267;top:8358;width:1054;height:2" coordorigin="3267,8358" coordsize="1054,2">
              <v:shape style="position:absolute;left:3267;top:8358;width:1054;height:2" coordorigin="3267,8358" coordsize="1054,0" path="m3267,8358l4321,8358e" filled="false" stroked="true" strokeweight=".47998pt" strokecolor="#000000">
                <v:path arrowok="t"/>
              </v:shape>
            </v:group>
            <v:group style="position:absolute;left:4331;top:8358;width:1054;height:2" coordorigin="4331,8358" coordsize="1054,2">
              <v:shape style="position:absolute;left:4331;top:8358;width:1054;height:2" coordorigin="4331,8358" coordsize="1054,0" path="m4331,8358l5384,8358e" filled="false" stroked="true" strokeweight=".47998pt" strokecolor="#000000">
                <v:path arrowok="t"/>
              </v:shape>
            </v:group>
            <v:group style="position:absolute;left:5394;top:8358;width:1052;height:2" coordorigin="5394,8358" coordsize="1052,2">
              <v:shape style="position:absolute;left:5394;top:8358;width:1052;height:2" coordorigin="5394,8358" coordsize="1052,0" path="m5394,8358l6445,8358e" filled="false" stroked="true" strokeweight=".47998pt" strokecolor="#000000">
                <v:path arrowok="t"/>
              </v:shape>
            </v:group>
            <v:group style="position:absolute;left:6455;top:8358;width:1054;height:2" coordorigin="6455,8358" coordsize="1054,2">
              <v:shape style="position:absolute;left:6455;top:8358;width:1054;height:2" coordorigin="6455,8358" coordsize="1054,0" path="m6455,8358l7509,8358e" filled="false" stroked="true" strokeweight=".47998pt" strokecolor="#000000">
                <v:path arrowok="t"/>
              </v:shape>
            </v:group>
            <v:group style="position:absolute;left:7518;top:8358;width:1055;height:2" coordorigin="7518,8358" coordsize="1055,2">
              <v:shape style="position:absolute;left:7518;top:8358;width:1055;height:2" coordorigin="7518,8358" coordsize="1055,0" path="m7518,8358l8572,8358e" filled="false" stroked="true" strokeweight=".47998pt" strokecolor="#000000">
                <v:path arrowok="t"/>
              </v:shape>
            </v:group>
            <v:group style="position:absolute;left:8582;top:8358;width:1054;height:2" coordorigin="8582,8358" coordsize="1054,2">
              <v:shape style="position:absolute;left:8582;top:8358;width:1054;height:2" coordorigin="8582,8358" coordsize="1054,0" path="m8582,8358l9636,8358e" filled="false" stroked="true" strokeweight=".47998pt" strokecolor="#000000">
                <v:path arrowok="t"/>
              </v:shape>
            </v:group>
            <v:group style="position:absolute;left:9645;top:8358;width:1055;height:2" coordorigin="9645,8358" coordsize="1055,2">
              <v:shape style="position:absolute;left:9645;top:8358;width:1055;height:2" coordorigin="9645,8358" coordsize="1055,0" path="m9645,8358l10699,8358e" filled="false" stroked="true" strokeweight=".47998pt" strokecolor="#000000">
                <v:path arrowok="t"/>
              </v:shape>
            </v:group>
            <v:group style="position:absolute;left:5394;top:9702;width:1055;height:1328" coordorigin="5394,9702" coordsize="1055,1328">
              <v:shape style="position:absolute;left:5394;top:9702;width:1055;height:1328" coordorigin="5394,9702" coordsize="1055,1328" path="m5394,11029l6448,11029,6448,9702,5394,9702,5394,11029xe" filled="true" fillcolor="#ffffff" stroked="false">
                <v:path arrowok="t"/>
                <v:fill type="solid"/>
              </v:shape>
            </v:group>
            <v:group style="position:absolute;left:5418;top:10170;width:1007;height:392" coordorigin="5418,10170" coordsize="1007,392">
              <v:shape style="position:absolute;left:5418;top:10170;width:1007;height:392" coordorigin="5418,10170" coordsize="1007,392" path="m5418,10561l6424,10561,6424,10170,5418,10170,5418,10561xe" filled="true" fillcolor="#ffffff" stroked="false">
                <v:path arrowok="t"/>
                <v:fill type="solid"/>
              </v:shape>
            </v:group>
            <v:group style="position:absolute;left:1138;top:9695;width:1056;height:2" coordorigin="1138,9695" coordsize="1056,2">
              <v:shape style="position:absolute;left:1138;top:9695;width:1056;height:2" coordorigin="1138,9695" coordsize="1056,0" path="m1138,9695l2194,9695e" filled="false" stroked="true" strokeweight=".48001pt" strokecolor="#000000">
                <v:path arrowok="t"/>
              </v:shape>
            </v:group>
            <v:group style="position:absolute;left:2204;top:9695;width:1055;height:2" coordorigin="2204,9695" coordsize="1055,2">
              <v:shape style="position:absolute;left:2204;top:9695;width:1055;height:2" coordorigin="2204,9695" coordsize="1055,0" path="m2204,9695l3258,9695e" filled="false" stroked="true" strokeweight=".48001pt" strokecolor="#000000">
                <v:path arrowok="t"/>
              </v:shape>
            </v:group>
            <v:group style="position:absolute;left:3267;top:9695;width:1054;height:2" coordorigin="3267,9695" coordsize="1054,2">
              <v:shape style="position:absolute;left:3267;top:9695;width:1054;height:2" coordorigin="3267,9695" coordsize="1054,0" path="m3267,9695l4321,9695e" filled="false" stroked="true" strokeweight=".48001pt" strokecolor="#000000">
                <v:path arrowok="t"/>
              </v:shape>
            </v:group>
            <v:group style="position:absolute;left:4331;top:9695;width:1054;height:2" coordorigin="4331,9695" coordsize="1054,2">
              <v:shape style="position:absolute;left:4331;top:9695;width:1054;height:2" coordorigin="4331,9695" coordsize="1054,0" path="m4331,9695l5384,9695e" filled="false" stroked="true" strokeweight=".48001pt" strokecolor="#000000">
                <v:path arrowok="t"/>
              </v:shape>
            </v:group>
            <v:group style="position:absolute;left:5394;top:9695;width:1052;height:2" coordorigin="5394,9695" coordsize="1052,2">
              <v:shape style="position:absolute;left:5394;top:9695;width:1052;height:2" coordorigin="5394,9695" coordsize="1052,0" path="m5394,9695l6445,9695e" filled="false" stroked="true" strokeweight=".48001pt" strokecolor="#000000">
                <v:path arrowok="t"/>
              </v:shape>
            </v:group>
            <v:group style="position:absolute;left:6455;top:9695;width:1054;height:2" coordorigin="6455,9695" coordsize="1054,2">
              <v:shape style="position:absolute;left:6455;top:9695;width:1054;height:2" coordorigin="6455,9695" coordsize="1054,0" path="m6455,9695l7509,9695e" filled="false" stroked="true" strokeweight=".48001pt" strokecolor="#000000">
                <v:path arrowok="t"/>
              </v:shape>
            </v:group>
            <v:group style="position:absolute;left:7518;top:9695;width:1055;height:2" coordorigin="7518,9695" coordsize="1055,2">
              <v:shape style="position:absolute;left:7518;top:9695;width:1055;height:2" coordorigin="7518,9695" coordsize="1055,0" path="m7518,9695l8572,9695e" filled="false" stroked="true" strokeweight=".48001pt" strokecolor="#000000">
                <v:path arrowok="t"/>
              </v:shape>
            </v:group>
            <v:group style="position:absolute;left:8582;top:9695;width:1054;height:2" coordorigin="8582,9695" coordsize="1054,2">
              <v:shape style="position:absolute;left:8582;top:9695;width:1054;height:2" coordorigin="8582,9695" coordsize="1054,0" path="m8582,9695l9636,9695e" filled="false" stroked="true" strokeweight=".48001pt" strokecolor="#000000">
                <v:path arrowok="t"/>
              </v:shape>
            </v:group>
            <v:group style="position:absolute;left:9645;top:9695;width:1055;height:2" coordorigin="9645,9695" coordsize="1055,2">
              <v:shape style="position:absolute;left:9645;top:9695;width:1055;height:2" coordorigin="9645,9695" coordsize="1055,0" path="m9645,9695l10699,9695e" filled="false" stroked="true" strokeweight=".48001pt" strokecolor="#000000">
                <v:path arrowok="t"/>
              </v:shape>
            </v:group>
            <v:group style="position:absolute;left:1138;top:11034;width:1056;height:2" coordorigin="1138,11034" coordsize="1056,2">
              <v:shape style="position:absolute;left:1138;top:11034;width:1056;height:2" coordorigin="1138,11034" coordsize="1056,0" path="m1138,11034l2194,11034e" filled="false" stroked="true" strokeweight=".48004pt" strokecolor="#000000">
                <v:path arrowok="t"/>
              </v:shape>
            </v:group>
            <v:group style="position:absolute;left:2204;top:11034;width:1055;height:2" coordorigin="2204,11034" coordsize="1055,2">
              <v:shape style="position:absolute;left:2204;top:11034;width:1055;height:2" coordorigin="2204,11034" coordsize="1055,0" path="m2204,11034l3258,11034e" filled="false" stroked="true" strokeweight=".48004pt" strokecolor="#000000">
                <v:path arrowok="t"/>
              </v:shape>
            </v:group>
            <v:group style="position:absolute;left:3267;top:11034;width:1054;height:2" coordorigin="3267,11034" coordsize="1054,2">
              <v:shape style="position:absolute;left:3267;top:11034;width:1054;height:2" coordorigin="3267,11034" coordsize="1054,0" path="m3267,11034l4321,11034e" filled="false" stroked="true" strokeweight=".48004pt" strokecolor="#000000">
                <v:path arrowok="t"/>
              </v:shape>
            </v:group>
            <v:group style="position:absolute;left:4331;top:11034;width:1054;height:2" coordorigin="4331,11034" coordsize="1054,2">
              <v:shape style="position:absolute;left:4331;top:11034;width:1054;height:2" coordorigin="4331,11034" coordsize="1054,0" path="m4331,11034l5384,11034e" filled="false" stroked="true" strokeweight=".48004pt" strokecolor="#000000">
                <v:path arrowok="t"/>
              </v:shape>
            </v:group>
            <v:group style="position:absolute;left:5394;top:11034;width:1052;height:2" coordorigin="5394,11034" coordsize="1052,2">
              <v:shape style="position:absolute;left:5394;top:11034;width:1052;height:2" coordorigin="5394,11034" coordsize="1052,0" path="m5394,11034l6445,11034e" filled="false" stroked="true" strokeweight=".48004pt" strokecolor="#000000">
                <v:path arrowok="t"/>
              </v:shape>
            </v:group>
            <v:group style="position:absolute;left:6455;top:11034;width:1054;height:2" coordorigin="6455,11034" coordsize="1054,2">
              <v:shape style="position:absolute;left:6455;top:11034;width:1054;height:2" coordorigin="6455,11034" coordsize="1054,0" path="m6455,11034l7509,11034e" filled="false" stroked="true" strokeweight=".48004pt" strokecolor="#000000">
                <v:path arrowok="t"/>
              </v:shape>
            </v:group>
            <v:group style="position:absolute;left:7518;top:11034;width:1055;height:2" coordorigin="7518,11034" coordsize="1055,2">
              <v:shape style="position:absolute;left:7518;top:11034;width:1055;height:2" coordorigin="7518,11034" coordsize="1055,0" path="m7518,11034l8572,11034e" filled="false" stroked="true" strokeweight=".48004pt" strokecolor="#000000">
                <v:path arrowok="t"/>
              </v:shape>
            </v:group>
            <v:group style="position:absolute;left:8582;top:11034;width:1054;height:2" coordorigin="8582,11034" coordsize="1054,2">
              <v:shape style="position:absolute;left:8582;top:11034;width:1054;height:2" coordorigin="8582,11034" coordsize="1054,0" path="m8582,11034l9636,11034e" filled="false" stroked="true" strokeweight=".48004pt" strokecolor="#000000">
                <v:path arrowok="t"/>
              </v:shape>
            </v:group>
            <v:group style="position:absolute;left:9645;top:11034;width:1055;height:2" coordorigin="9645,11034" coordsize="1055,2">
              <v:shape style="position:absolute;left:9645;top:11034;width:1055;height:2" coordorigin="9645,11034" coordsize="1055,0" path="m9645,11034l10699,11034e" filled="false" stroked="true" strokeweight=".48004pt" strokecolor="#000000">
                <v:path arrowok="t"/>
              </v:shape>
            </v:group>
            <v:group style="position:absolute;left:1138;top:12684;width:1056;height:2" coordorigin="1138,12684" coordsize="1056,2">
              <v:shape style="position:absolute;left:1138;top:12684;width:1056;height:2" coordorigin="1138,12684" coordsize="1056,0" path="m1138,12684l2194,12684e" filled="false" stroked="true" strokeweight=".47998pt" strokecolor="#000000">
                <v:path arrowok="t"/>
              </v:shape>
            </v:group>
            <v:group style="position:absolute;left:2204;top:12684;width:1055;height:2" coordorigin="2204,12684" coordsize="1055,2">
              <v:shape style="position:absolute;left:2204;top:12684;width:1055;height:2" coordorigin="2204,12684" coordsize="1055,0" path="m2204,12684l3258,12684e" filled="false" stroked="true" strokeweight=".47998pt" strokecolor="#000000">
                <v:path arrowok="t"/>
              </v:shape>
            </v:group>
            <v:group style="position:absolute;left:3267;top:12684;width:1054;height:2" coordorigin="3267,12684" coordsize="1054,2">
              <v:shape style="position:absolute;left:3267;top:12684;width:1054;height:2" coordorigin="3267,12684" coordsize="1054,0" path="m3267,12684l4321,12684e" filled="false" stroked="true" strokeweight=".47998pt" strokecolor="#000000">
                <v:path arrowok="t"/>
              </v:shape>
            </v:group>
            <v:group style="position:absolute;left:4331;top:12684;width:1054;height:2" coordorigin="4331,12684" coordsize="1054,2">
              <v:shape style="position:absolute;left:4331;top:12684;width:1054;height:2" coordorigin="4331,12684" coordsize="1054,0" path="m4331,12684l5384,12684e" filled="false" stroked="true" strokeweight=".47998pt" strokecolor="#000000">
                <v:path arrowok="t"/>
              </v:shape>
            </v:group>
            <v:group style="position:absolute;left:5394;top:12684;width:1052;height:2" coordorigin="5394,12684" coordsize="1052,2">
              <v:shape style="position:absolute;left:5394;top:12684;width:1052;height:2" coordorigin="5394,12684" coordsize="1052,0" path="m5394,12684l6445,12684e" filled="false" stroked="true" strokeweight=".47998pt" strokecolor="#000000">
                <v:path arrowok="t"/>
              </v:shape>
            </v:group>
            <v:group style="position:absolute;left:6455;top:12684;width:1054;height:2" coordorigin="6455,12684" coordsize="1054,2">
              <v:shape style="position:absolute;left:6455;top:12684;width:1054;height:2" coordorigin="6455,12684" coordsize="1054,0" path="m6455,12684l7509,12684e" filled="false" stroked="true" strokeweight=".47998pt" strokecolor="#000000">
                <v:path arrowok="t"/>
              </v:shape>
            </v:group>
            <v:group style="position:absolute;left:7518;top:12684;width:1055;height:2" coordorigin="7518,12684" coordsize="1055,2">
              <v:shape style="position:absolute;left:7518;top:12684;width:1055;height:2" coordorigin="7518,12684" coordsize="1055,0" path="m7518,12684l8572,12684e" filled="false" stroked="true" strokeweight=".47998pt" strokecolor="#000000">
                <v:path arrowok="t"/>
              </v:shape>
            </v:group>
            <v:group style="position:absolute;left:8582;top:12684;width:1054;height:2" coordorigin="8582,12684" coordsize="1054,2">
              <v:shape style="position:absolute;left:8582;top:12684;width:1054;height:2" coordorigin="8582,12684" coordsize="1054,0" path="m8582,12684l9636,12684e" filled="false" stroked="true" strokeweight=".47998pt" strokecolor="#000000">
                <v:path arrowok="t"/>
              </v:shape>
            </v:group>
            <v:group style="position:absolute;left:9645;top:12684;width:1055;height:2" coordorigin="9645,12684" coordsize="1055,2">
              <v:shape style="position:absolute;left:9645;top:12684;width:1055;height:2" coordorigin="9645,12684" coordsize="1055,0" path="m9645,12684l10699,12684e" filled="false" stroked="true" strokeweight=".47998pt" strokecolor="#000000">
                <v:path arrowok="t"/>
              </v:shape>
            </v:group>
            <v:group style="position:absolute;left:1138;top:14335;width:1056;height:2" coordorigin="1138,14335" coordsize="1056,2">
              <v:shape style="position:absolute;left:1138;top:14335;width:1056;height:2" coordorigin="1138,14335" coordsize="1056,0" path="m1138,14335l2194,14335e" filled="false" stroked="true" strokeweight=".47998pt" strokecolor="#000000">
                <v:path arrowok="t"/>
              </v:shape>
            </v:group>
            <v:group style="position:absolute;left:2204;top:14335;width:1055;height:2" coordorigin="2204,14335" coordsize="1055,2">
              <v:shape style="position:absolute;left:2204;top:14335;width:1055;height:2" coordorigin="2204,14335" coordsize="1055,0" path="m2204,14335l3258,14335e" filled="false" stroked="true" strokeweight=".47998pt" strokecolor="#000000">
                <v:path arrowok="t"/>
              </v:shape>
            </v:group>
            <v:group style="position:absolute;left:3267;top:14335;width:1054;height:2" coordorigin="3267,14335" coordsize="1054,2">
              <v:shape style="position:absolute;left:3267;top:14335;width:1054;height:2" coordorigin="3267,14335" coordsize="1054,0" path="m3267,14335l4321,14335e" filled="false" stroked="true" strokeweight=".47998pt" strokecolor="#000000">
                <v:path arrowok="t"/>
              </v:shape>
            </v:group>
            <v:group style="position:absolute;left:4331;top:14335;width:1054;height:2" coordorigin="4331,14335" coordsize="1054,2">
              <v:shape style="position:absolute;left:4331;top:14335;width:1054;height:2" coordorigin="4331,14335" coordsize="1054,0" path="m4331,14335l5384,14335e" filled="false" stroked="true" strokeweight=".47998pt" strokecolor="#000000">
                <v:path arrowok="t"/>
              </v:shape>
            </v:group>
            <v:group style="position:absolute;left:5394;top:14335;width:1052;height:2" coordorigin="5394,14335" coordsize="1052,2">
              <v:shape style="position:absolute;left:5394;top:14335;width:1052;height:2" coordorigin="5394,14335" coordsize="1052,0" path="m5394,14335l6445,14335e" filled="false" stroked="true" strokeweight=".47998pt" strokecolor="#000000">
                <v:path arrowok="t"/>
              </v:shape>
            </v:group>
            <v:group style="position:absolute;left:6455;top:14335;width:1054;height:2" coordorigin="6455,14335" coordsize="1054,2">
              <v:shape style="position:absolute;left:6455;top:14335;width:1054;height:2" coordorigin="6455,14335" coordsize="1054,0" path="m6455,14335l7509,14335e" filled="false" stroked="true" strokeweight=".47998pt" strokecolor="#000000">
                <v:path arrowok="t"/>
              </v:shape>
            </v:group>
            <v:group style="position:absolute;left:7518;top:14335;width:1055;height:2" coordorigin="7518,14335" coordsize="1055,2">
              <v:shape style="position:absolute;left:7518;top:14335;width:1055;height:2" coordorigin="7518,14335" coordsize="1055,0" path="m7518,14335l8572,14335e" filled="false" stroked="true" strokeweight=".47998pt" strokecolor="#000000">
                <v:path arrowok="t"/>
              </v:shape>
            </v:group>
            <v:group style="position:absolute;left:8582;top:14335;width:1054;height:2" coordorigin="8582,14335" coordsize="1054,2">
              <v:shape style="position:absolute;left:8582;top:14335;width:1054;height:2" coordorigin="8582,14335" coordsize="1054,0" path="m8582,14335l9636,14335e" filled="false" stroked="true" strokeweight=".47998pt" strokecolor="#000000">
                <v:path arrowok="t"/>
              </v:shape>
            </v:group>
            <v:group style="position:absolute;left:9645;top:14335;width:1055;height:2" coordorigin="9645,14335" coordsize="1055,2">
              <v:shape style="position:absolute;left:9645;top:14335;width:1055;height:2" coordorigin="9645,14335" coordsize="1055,0" path="m9645,14335l10699,14335e" filled="false" stroked="true" strokeweight=".47998pt" strokecolor="#000000">
                <v:path arrowok="t"/>
              </v:shape>
            </v:group>
            <v:group style="position:absolute;left:1133;top:1440;width:2;height:13927" coordorigin="1133,1440" coordsize="2,13927">
              <v:shape style="position:absolute;left:1133;top:1440;width:2;height:13927" coordorigin="1133,1440" coordsize="0,13927" path="m1133,1440l1133,15367e" filled="false" stroked="true" strokeweight=".48pt" strokecolor="#000000">
                <v:path arrowok="t"/>
              </v:shape>
            </v:group>
            <v:group style="position:absolute;left:1138;top:15362;width:1056;height:2" coordorigin="1138,15362" coordsize="1056,2">
              <v:shape style="position:absolute;left:1138;top:15362;width:1056;height:2" coordorigin="1138,15362" coordsize="1056,0" path="m1138,15362l2194,15362e" filled="false" stroked="true" strokeweight=".47998pt" strokecolor="#000000">
                <v:path arrowok="t"/>
              </v:shape>
            </v:group>
            <v:group style="position:absolute;left:2199;top:1440;width:2;height:13927" coordorigin="2199,1440" coordsize="2,13927">
              <v:shape style="position:absolute;left:2199;top:1440;width:2;height:13927" coordorigin="2199,1440" coordsize="0,13927" path="m2199,1440l2199,15367e" filled="false" stroked="true" strokeweight=".48pt" strokecolor="#000000">
                <v:path arrowok="t"/>
              </v:shape>
            </v:group>
            <v:group style="position:absolute;left:2204;top:15362;width:1055;height:2" coordorigin="2204,15362" coordsize="1055,2">
              <v:shape style="position:absolute;left:2204;top:15362;width:1055;height:2" coordorigin="2204,15362" coordsize="1055,0" path="m2204,15362l3258,15362e" filled="false" stroked="true" strokeweight=".47998pt" strokecolor="#000000">
                <v:path arrowok="t"/>
              </v:shape>
            </v:group>
            <v:group style="position:absolute;left:3263;top:1440;width:2;height:13927" coordorigin="3263,1440" coordsize="2,13927">
              <v:shape style="position:absolute;left:3263;top:1440;width:2;height:13927" coordorigin="3263,1440" coordsize="0,13927" path="m3263,1440l3263,15367e" filled="false" stroked="true" strokeweight=".48pt" strokecolor="#000000">
                <v:path arrowok="t"/>
              </v:shape>
            </v:group>
            <v:group style="position:absolute;left:3267;top:15362;width:1054;height:2" coordorigin="3267,15362" coordsize="1054,2">
              <v:shape style="position:absolute;left:3267;top:15362;width:1054;height:2" coordorigin="3267,15362" coordsize="1054,0" path="m3267,15362l4321,15362e" filled="false" stroked="true" strokeweight=".47998pt" strokecolor="#000000">
                <v:path arrowok="t"/>
              </v:shape>
            </v:group>
            <v:group style="position:absolute;left:4326;top:1440;width:2;height:13927" coordorigin="4326,1440" coordsize="2,13927">
              <v:shape style="position:absolute;left:4326;top:1440;width:2;height:13927" coordorigin="4326,1440" coordsize="0,13927" path="m4326,1440l4326,15367e" filled="false" stroked="true" strokeweight=".48pt" strokecolor="#000000">
                <v:path arrowok="t"/>
              </v:shape>
            </v:group>
            <v:group style="position:absolute;left:4331;top:15362;width:1054;height:2" coordorigin="4331,15362" coordsize="1054,2">
              <v:shape style="position:absolute;left:4331;top:15362;width:1054;height:2" coordorigin="4331,15362" coordsize="1054,0" path="m4331,15362l5384,15362e" filled="false" stroked="true" strokeweight=".47998pt" strokecolor="#000000">
                <v:path arrowok="t"/>
              </v:shape>
            </v:group>
            <v:group style="position:absolute;left:5389;top:1440;width:2;height:13927" coordorigin="5389,1440" coordsize="2,13927">
              <v:shape style="position:absolute;left:5389;top:1440;width:2;height:13927" coordorigin="5389,1440" coordsize="0,13927" path="m5389,1440l5389,15367e" filled="false" stroked="true" strokeweight=".47998pt" strokecolor="#000000">
                <v:path arrowok="t"/>
              </v:shape>
            </v:group>
            <v:group style="position:absolute;left:5394;top:15362;width:1052;height:2" coordorigin="5394,15362" coordsize="1052,2">
              <v:shape style="position:absolute;left:5394;top:15362;width:1052;height:2" coordorigin="5394,15362" coordsize="1052,0" path="m5394,15362l6445,15362e" filled="false" stroked="true" strokeweight=".47998pt" strokecolor="#000000">
                <v:path arrowok="t"/>
              </v:shape>
            </v:group>
            <v:group style="position:absolute;left:6450;top:1440;width:2;height:13927" coordorigin="6450,1440" coordsize="2,13927">
              <v:shape style="position:absolute;left:6450;top:1440;width:2;height:13927" coordorigin="6450,1440" coordsize="0,13927" path="m6450,1440l6450,15367e" filled="false" stroked="true" strokeweight=".48001pt" strokecolor="#000000">
                <v:path arrowok="t"/>
              </v:shape>
            </v:group>
            <v:group style="position:absolute;left:6455;top:15362;width:1054;height:2" coordorigin="6455,15362" coordsize="1054,2">
              <v:shape style="position:absolute;left:6455;top:15362;width:1054;height:2" coordorigin="6455,15362" coordsize="1054,0" path="m6455,15362l7509,15362e" filled="false" stroked="true" strokeweight=".47998pt" strokecolor="#000000">
                <v:path arrowok="t"/>
              </v:shape>
            </v:group>
            <v:group style="position:absolute;left:7513;top:1440;width:2;height:13927" coordorigin="7513,1440" coordsize="2,13927">
              <v:shape style="position:absolute;left:7513;top:1440;width:2;height:13927" coordorigin="7513,1440" coordsize="0,13927" path="m7513,1440l7513,15367e" filled="false" stroked="true" strokeweight=".48001pt" strokecolor="#000000">
                <v:path arrowok="t"/>
              </v:shape>
            </v:group>
            <v:group style="position:absolute;left:7518;top:15362;width:1055;height:2" coordorigin="7518,15362" coordsize="1055,2">
              <v:shape style="position:absolute;left:7518;top:15362;width:1055;height:2" coordorigin="7518,15362" coordsize="1055,0" path="m7518,15362l8572,15362e" filled="false" stroked="true" strokeweight=".47998pt" strokecolor="#000000">
                <v:path arrowok="t"/>
              </v:shape>
            </v:group>
            <v:group style="position:absolute;left:8577;top:1440;width:2;height:13927" coordorigin="8577,1440" coordsize="2,13927">
              <v:shape style="position:absolute;left:8577;top:1440;width:2;height:13927" coordorigin="8577,1440" coordsize="0,13927" path="m8577,1440l8577,15367e" filled="false" stroked="true" strokeweight=".48001pt" strokecolor="#000000">
                <v:path arrowok="t"/>
              </v:shape>
            </v:group>
            <v:group style="position:absolute;left:8582;top:15362;width:1054;height:2" coordorigin="8582,15362" coordsize="1054,2">
              <v:shape style="position:absolute;left:8582;top:15362;width:1054;height:2" coordorigin="8582,15362" coordsize="1054,0" path="m8582,15362l9636,15362e" filled="false" stroked="true" strokeweight=".47998pt" strokecolor="#000000">
                <v:path arrowok="t"/>
              </v:shape>
            </v:group>
            <v:group style="position:absolute;left:9640;top:1440;width:2;height:13927" coordorigin="9640,1440" coordsize="2,13927">
              <v:shape style="position:absolute;left:9640;top:1440;width:2;height:13927" coordorigin="9640,1440" coordsize="0,13927" path="m9640,1440l9640,15367e" filled="false" stroked="true" strokeweight=".48001pt" strokecolor="#000000">
                <v:path arrowok="t"/>
              </v:shape>
            </v:group>
            <v:group style="position:absolute;left:9645;top:15362;width:1055;height:2" coordorigin="9645,15362" coordsize="1055,2">
              <v:shape style="position:absolute;left:9645;top:15362;width:1055;height:2" coordorigin="9645,15362" coordsize="1055,0" path="m9645,15362l10699,15362e" filled="false" stroked="true" strokeweight=".47998pt" strokecolor="#000000">
                <v:path arrowok="t"/>
              </v:shape>
            </v:group>
            <v:group style="position:absolute;left:10704;top:1440;width:2;height:13927" coordorigin="10704,1440" coordsize="2,13927">
              <v:shape style="position:absolute;left:10704;top:1440;width:2;height:13927" coordorigin="10704,1440" coordsize="0,13927" path="m10704,1440l10704,15367e" filled="false" stroked="true" strokeweight=".47998pt" strokecolor="#000000">
                <v:path arrowok="t"/>
              </v:shape>
            </v:group>
            <w10:wrap type="none"/>
          </v:group>
        </w:pict>
      </w:r>
    </w:p>
    <w:p>
      <w:pPr>
        <w:pStyle w:val="BodyText"/>
        <w:spacing w:line="316" w:lineRule="auto"/>
        <w:ind w:left="182" w:right="-20"/>
        <w:jc w:val="left"/>
      </w:pPr>
      <w:r>
        <w:rPr/>
        <w:t>创新大赛补 贴</w:t>
      </w:r>
    </w:p>
    <w:p>
      <w:pPr>
        <w:pStyle w:val="BodyText"/>
        <w:spacing w:line="316" w:lineRule="auto" w:before="110"/>
        <w:ind w:left="125" w:right="-19"/>
        <w:jc w:val="left"/>
      </w:pPr>
      <w:r>
        <w:rPr/>
        <w:br w:type="column"/>
      </w:r>
      <w:r>
        <w:rPr/>
        <w:t>天津市北辰 区科技技术</w:t>
      </w:r>
      <w:r>
        <w:rPr>
          <w:spacing w:val="73"/>
        </w:rPr>
        <w:t> </w:t>
      </w:r>
      <w:r>
        <w:rPr/>
        <w:t>补助</w:t>
      </w:r>
      <w:r>
        <w:rPr/>
        <w:t> 委员会</w:t>
      </w:r>
    </w:p>
    <w:p>
      <w:pPr>
        <w:pStyle w:val="BodyText"/>
        <w:spacing w:line="316" w:lineRule="auto" w:before="129"/>
        <w:ind w:left="182" w:right="0"/>
        <w:jc w:val="both"/>
      </w:pPr>
      <w:r>
        <w:rPr/>
        <w:br w:type="column"/>
      </w:r>
      <w:r>
        <w:rPr/>
        <w:t>因从事国家 鼓励和扶持 </w:t>
      </w:r>
      <w:r>
        <w:rPr>
          <w:spacing w:val="-12"/>
        </w:rPr>
        <w:t>特定行业、产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tabs>
          <w:tab w:pos="1078" w:val="left" w:leader="none"/>
          <w:tab w:pos="2428" w:val="left" w:leader="none"/>
          <w:tab w:pos="3491" w:val="left" w:leader="none"/>
        </w:tabs>
        <w:spacing w:line="240" w:lineRule="auto"/>
        <w:ind w:left="15" w:right="0"/>
        <w:jc w:val="left"/>
      </w:pPr>
      <w:r>
        <w:rPr/>
        <w:t>否</w:t>
        <w:tab/>
        <w:t>否</w:t>
        <w:tab/>
      </w:r>
      <w:r>
        <w:rPr>
          <w:rFonts w:ascii="Times New Roman" w:hAnsi="Times New Roman" w:cs="Times New Roman" w:eastAsia="Times New Roman" w:hint="default"/>
          <w:spacing w:val="-1"/>
        </w:rPr>
        <w:t>24,000.00</w:t>
        <w:tab/>
        <w:t>50,000.00</w:t>
      </w:r>
      <w:r>
        <w:rPr>
          <w:rFonts w:ascii="Times New Roman" w:hAnsi="Times New Roman" w:cs="Times New Roman" w:eastAsia="Times New Roman" w:hint="default"/>
          <w:spacing w:val="16"/>
        </w:rPr>
        <w:t> </w:t>
      </w:r>
      <w:r>
        <w:rPr/>
        <w:t>与收益相关</w:t>
      </w:r>
    </w:p>
    <w:p>
      <w:pPr>
        <w:spacing w:after="0" w:line="240" w:lineRule="auto"/>
        <w:jc w:val="left"/>
        <w:sectPr>
          <w:type w:val="continuous"/>
          <w:pgSz w:w="11910" w:h="16840"/>
          <w:pgMar w:top="1060" w:bottom="1160" w:left="980" w:right="0"/>
          <w:cols w:num="4" w:equalWidth="0">
            <w:col w:w="1083" w:space="40"/>
            <w:col w:w="1550" w:space="521"/>
            <w:col w:w="1191" w:space="40"/>
            <w:col w:w="6505"/>
          </w:cols>
        </w:sectPr>
      </w:pPr>
    </w:p>
    <w:p>
      <w:pPr>
        <w:spacing w:line="240" w:lineRule="auto" w:before="6"/>
        <w:rPr>
          <w:rFonts w:ascii="宋体" w:hAnsi="宋体" w:cs="宋体" w:eastAsia="宋体" w:hint="default"/>
          <w:sz w:val="26"/>
          <w:szCs w:val="26"/>
        </w:rPr>
      </w:pPr>
    </w:p>
    <w:p>
      <w:pPr>
        <w:pStyle w:val="BodyText"/>
        <w:spacing w:line="316" w:lineRule="auto" w:before="44"/>
        <w:ind w:left="3374" w:right="6524"/>
        <w:jc w:val="left"/>
      </w:pPr>
      <w:r>
        <w:rPr/>
        <w:t>业而获得的 </w:t>
      </w:r>
      <w:r>
        <w:rPr>
          <w:spacing w:val="-12"/>
        </w:rPr>
        <w:t>补助（按国家</w:t>
      </w:r>
      <w:r>
        <w:rPr/>
        <w:t> 级政策规定 依法取得）</w:t>
      </w:r>
    </w:p>
    <w:p>
      <w:pPr>
        <w:spacing w:after="0" w:line="316" w:lineRule="auto"/>
        <w:jc w:val="left"/>
        <w:sectPr>
          <w:pgSz w:w="11910" w:h="16840"/>
          <w:pgMar w:header="745" w:footer="979" w:top="1060" w:bottom="1160" w:left="980" w:right="0"/>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16" w:lineRule="auto"/>
        <w:ind w:left="182" w:right="-20"/>
        <w:jc w:val="left"/>
      </w:pPr>
      <w:r>
        <w:rPr/>
        <w:t>高新企业奖 励收入</w:t>
      </w:r>
    </w:p>
    <w:p>
      <w:pPr>
        <w:pStyle w:val="BodyText"/>
        <w:spacing w:line="310" w:lineRule="atLeast" w:before="35"/>
        <w:ind w:left="125" w:right="504"/>
        <w:jc w:val="left"/>
      </w:pPr>
      <w:r>
        <w:rPr/>
        <w:br w:type="column"/>
      </w:r>
      <w:r>
        <w:rPr/>
        <w:t>天津市北辰 经济技术开</w:t>
      </w:r>
    </w:p>
    <w:p>
      <w:pPr>
        <w:pStyle w:val="BodyText"/>
        <w:spacing w:line="116" w:lineRule="exact"/>
        <w:ind w:left="0" w:right="0"/>
        <w:jc w:val="right"/>
      </w:pPr>
      <w:r>
        <w:rPr/>
        <w:t>补助</w:t>
      </w:r>
    </w:p>
    <w:p>
      <w:pPr>
        <w:pStyle w:val="BodyText"/>
        <w:spacing w:line="196" w:lineRule="exact"/>
        <w:ind w:left="125" w:right="-20"/>
        <w:jc w:val="left"/>
      </w:pPr>
      <w:r>
        <w:rPr/>
        <w:t>发区管理委</w:t>
      </w:r>
    </w:p>
    <w:p>
      <w:pPr>
        <w:pStyle w:val="BodyText"/>
        <w:spacing w:line="240" w:lineRule="auto" w:before="76"/>
        <w:ind w:left="125" w:right="-20"/>
        <w:jc w:val="left"/>
      </w:pPr>
      <w:r>
        <w:rPr/>
        <w:t>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300,000.00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9" w:lineRule="auto" w:before="44"/>
        <w:ind w:left="182" w:right="0"/>
        <w:jc w:val="both"/>
      </w:pPr>
      <w:r>
        <w:rPr/>
        <w:t>新型智能绿 色装备制造 产业示范基 地建设项目</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中国人民共 和国工业和</w:t>
      </w:r>
      <w:r>
        <w:rPr>
          <w:spacing w:val="73"/>
        </w:rPr>
        <w:t> </w:t>
      </w:r>
      <w:r>
        <w:rPr/>
        <w:t>补助</w:t>
      </w:r>
      <w:r>
        <w:rPr/>
        <w:t> 信息化部</w:t>
      </w:r>
    </w:p>
    <w:p>
      <w:pPr>
        <w:pStyle w:val="BodyText"/>
        <w:spacing w:line="312" w:lineRule="exact" w:before="5"/>
        <w:ind w:left="182" w:right="1206"/>
        <w:jc w:val="left"/>
      </w:pPr>
      <w:r>
        <w:rPr/>
        <w:br w:type="column"/>
      </w:r>
      <w:r>
        <w:rPr/>
        <w:t>因研究开发、 技术更新及</w:t>
      </w:r>
    </w:p>
    <w:p>
      <w:pPr>
        <w:pStyle w:val="BodyText"/>
        <w:tabs>
          <w:tab w:pos="2308" w:val="left" w:leader="none"/>
        </w:tabs>
        <w:spacing w:line="79" w:lineRule="exact"/>
        <w:ind w:left="1245" w:right="-20"/>
        <w:jc w:val="left"/>
      </w:pPr>
      <w:r>
        <w:rPr/>
        <w:t>否</w:t>
        <w:tab/>
        <w:t>否</w:t>
      </w:r>
    </w:p>
    <w:p>
      <w:pPr>
        <w:pStyle w:val="BodyText"/>
        <w:spacing w:line="196" w:lineRule="exact"/>
        <w:ind w:left="182" w:right="1206"/>
        <w:jc w:val="left"/>
      </w:pPr>
      <w:r>
        <w:rPr/>
        <w:t>改造等获得</w:t>
      </w:r>
    </w:p>
    <w:p>
      <w:pPr>
        <w:pStyle w:val="BodyText"/>
        <w:spacing w:line="240" w:lineRule="auto" w:before="77"/>
        <w:ind w:left="182" w:right="1206"/>
        <w:jc w:val="left"/>
      </w:pPr>
      <w:r>
        <w:rPr/>
        <w:t>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pStyle w:val="BodyText"/>
        <w:spacing w:line="240" w:lineRule="auto"/>
        <w:ind w:left="0" w:right="0"/>
        <w:jc w:val="right"/>
        <w:rPr>
          <w:rFonts w:ascii="Times New Roman" w:hAnsi="Times New Roman" w:cs="Times New Roman" w:eastAsia="Times New Roman" w:hint="default"/>
        </w:rPr>
      </w:pPr>
      <w:r>
        <w:rPr>
          <w:rFonts w:ascii="Times New Roman"/>
          <w:spacing w:val="-1"/>
        </w:rPr>
        <w:t>12,150,000.0</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6"/>
        <w:rPr>
          <w:rFonts w:ascii="Times New Roman" w:hAnsi="Times New Roman" w:cs="Times New Roman" w:eastAsia="Times New Roman" w:hint="default"/>
          <w:sz w:val="26"/>
          <w:szCs w:val="26"/>
        </w:rPr>
      </w:pPr>
    </w:p>
    <w:p>
      <w:pPr>
        <w:pStyle w:val="BodyText"/>
        <w:spacing w:line="240" w:lineRule="auto"/>
        <w:ind w:left="182" w:right="0"/>
        <w:jc w:val="left"/>
      </w:pPr>
      <w:r>
        <w:rPr/>
        <w:t>与收益相关</w:t>
      </w:r>
    </w:p>
    <w:p>
      <w:pPr>
        <w:spacing w:after="0" w:line="240" w:lineRule="auto"/>
        <w:jc w:val="left"/>
        <w:sectPr>
          <w:type w:val="continuous"/>
          <w:pgSz w:w="11910" w:h="16840"/>
          <w:pgMar w:top="1060" w:bottom="1160" w:left="980" w:right="0"/>
          <w:cols w:num="5" w:equalWidth="0">
            <w:col w:w="1083" w:space="40"/>
            <w:col w:w="1550" w:space="521"/>
            <w:col w:w="2489" w:space="761"/>
            <w:col w:w="1128" w:space="936"/>
            <w:col w:w="2422"/>
          </w:cols>
        </w:sectPr>
      </w:pPr>
    </w:p>
    <w:p>
      <w:pPr>
        <w:pStyle w:val="BodyText"/>
        <w:spacing w:line="312" w:lineRule="auto" w:before="108"/>
        <w:ind w:left="18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年北辰 区两化融合 示范项目扶 持资金</w:t>
      </w:r>
    </w:p>
    <w:p>
      <w:pPr>
        <w:spacing w:line="240" w:lineRule="auto" w:before="3"/>
        <w:rPr>
          <w:rFonts w:ascii="宋体" w:hAnsi="宋体" w:cs="宋体" w:eastAsia="宋体" w:hint="default"/>
          <w:sz w:val="20"/>
          <w:szCs w:val="20"/>
        </w:rPr>
      </w:pPr>
      <w:r>
        <w:rPr/>
        <w:br w:type="column"/>
      </w:r>
      <w:r>
        <w:rPr>
          <w:rFonts w:ascii="宋体"/>
          <w:sz w:val="20"/>
        </w:rPr>
      </w:r>
    </w:p>
    <w:p>
      <w:pPr>
        <w:pStyle w:val="BodyText"/>
        <w:spacing w:line="316" w:lineRule="auto"/>
        <w:ind w:left="77" w:right="-19"/>
        <w:jc w:val="left"/>
      </w:pPr>
      <w:r>
        <w:rPr/>
        <w:t>天津市北辰 区工业和信</w:t>
      </w:r>
      <w:r>
        <w:rPr>
          <w:spacing w:val="73"/>
        </w:rPr>
        <w:t> </w:t>
      </w:r>
      <w:r>
        <w:rPr/>
        <w:t>补助</w:t>
      </w:r>
      <w:r>
        <w:rPr/>
        <w:t> 息化委员会</w:t>
      </w:r>
    </w:p>
    <w:p>
      <w:pPr>
        <w:pStyle w:val="BodyText"/>
        <w:spacing w:line="310" w:lineRule="atLeast" w:before="33"/>
        <w:ind w:left="182" w:right="6451"/>
        <w:jc w:val="left"/>
      </w:pPr>
      <w:r>
        <w:rPr/>
        <w:br w:type="column"/>
      </w:r>
      <w:r>
        <w:rPr/>
        <w:t>因研究开发、 技术更新及</w:t>
      </w:r>
    </w:p>
    <w:p>
      <w:pPr>
        <w:pStyle w:val="BodyText"/>
        <w:tabs>
          <w:tab w:pos="2308" w:val="left" w:leader="none"/>
          <w:tab w:pos="3432"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2,000,000.00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2" w:space="521"/>
            <w:col w:w="7736"/>
          </w:cols>
        </w:sectPr>
      </w:pPr>
    </w:p>
    <w:p>
      <w:pPr>
        <w:spacing w:line="240" w:lineRule="auto" w:before="6"/>
        <w:rPr>
          <w:rFonts w:ascii="宋体" w:hAnsi="宋体" w:cs="宋体" w:eastAsia="宋体" w:hint="default"/>
          <w:sz w:val="20"/>
          <w:szCs w:val="20"/>
        </w:rPr>
      </w:pPr>
    </w:p>
    <w:p>
      <w:pPr>
        <w:pStyle w:val="BodyText"/>
        <w:spacing w:line="316" w:lineRule="auto"/>
        <w:ind w:left="182" w:right="0"/>
        <w:jc w:val="both"/>
      </w:pPr>
      <w:r>
        <w:rPr/>
        <w:t>天津市院士 工作站建立 政府补助</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天津市北辰 区工业和信</w:t>
      </w:r>
      <w:r>
        <w:rPr>
          <w:spacing w:val="73"/>
        </w:rPr>
        <w:t> </w:t>
      </w:r>
      <w:r>
        <w:rPr/>
        <w:t>补助</w:t>
      </w:r>
      <w:r>
        <w:rPr/>
        <w:t> 息化委员会</w:t>
      </w:r>
    </w:p>
    <w:p>
      <w:pPr>
        <w:pStyle w:val="BodyText"/>
        <w:spacing w:line="310" w:lineRule="atLeast" w:before="37"/>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250,000.00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2" w:lineRule="auto" w:before="44"/>
        <w:ind w:left="182" w:right="0"/>
        <w:jc w:val="both"/>
      </w:pPr>
      <w:r>
        <w:rPr/>
        <w:t>天津市</w:t>
      </w:r>
      <w:r>
        <w:rPr>
          <w:spacing w:val="-45"/>
        </w:rPr>
        <w:t> </w:t>
      </w:r>
      <w:r>
        <w:rPr>
          <w:rFonts w:ascii="Times New Roman" w:hAnsi="Times New Roman" w:cs="Times New Roman" w:eastAsia="Times New Roman" w:hint="default"/>
        </w:rPr>
        <w:t>2018 </w:t>
      </w:r>
      <w:r>
        <w:rPr/>
        <w:t>年国外授权 发明专利资 助</w:t>
      </w:r>
    </w:p>
    <w:p>
      <w:pPr>
        <w:pStyle w:val="BodyText"/>
        <w:spacing w:line="312" w:lineRule="exact" w:before="5"/>
        <w:ind w:left="79" w:right="503"/>
        <w:jc w:val="left"/>
      </w:pPr>
      <w:r>
        <w:rPr/>
        <w:br w:type="column"/>
      </w:r>
      <w:r>
        <w:rPr/>
        <w:t>天津北辰经 济技术开发</w:t>
      </w:r>
    </w:p>
    <w:p>
      <w:pPr>
        <w:pStyle w:val="BodyText"/>
        <w:spacing w:line="79" w:lineRule="exact"/>
        <w:ind w:left="1142" w:right="-20"/>
        <w:jc w:val="left"/>
      </w:pPr>
      <w:r>
        <w:rPr/>
        <w:t>补助</w:t>
      </w:r>
    </w:p>
    <w:p>
      <w:pPr>
        <w:pStyle w:val="BodyText"/>
        <w:spacing w:line="196" w:lineRule="exact"/>
        <w:ind w:left="79" w:right="-20"/>
        <w:jc w:val="left"/>
      </w:pPr>
      <w:r>
        <w:rPr/>
        <w:t>区管理委员</w:t>
      </w:r>
    </w:p>
    <w:p>
      <w:pPr>
        <w:pStyle w:val="BodyText"/>
        <w:spacing w:line="240" w:lineRule="auto" w:before="76"/>
        <w:ind w:left="79" w:right="-20"/>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658"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50,000.00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29" w:space="40"/>
            <w:col w:w="1503" w:space="521"/>
            <w:col w:w="7737"/>
          </w:cols>
        </w:sectPr>
      </w:pPr>
    </w:p>
    <w:p>
      <w:pPr>
        <w:spacing w:line="240" w:lineRule="auto" w:before="6"/>
        <w:rPr>
          <w:rFonts w:ascii="宋体" w:hAnsi="宋体" w:cs="宋体" w:eastAsia="宋体" w:hint="default"/>
          <w:sz w:val="20"/>
          <w:szCs w:val="20"/>
        </w:rPr>
      </w:pPr>
    </w:p>
    <w:p>
      <w:pPr>
        <w:pStyle w:val="BodyText"/>
        <w:spacing w:line="316" w:lineRule="auto"/>
        <w:ind w:left="182" w:right="0"/>
        <w:jc w:val="both"/>
      </w:pPr>
      <w:r>
        <w:rPr/>
        <w:t>天津市企业 研发投入政 府补助</w:t>
      </w:r>
    </w:p>
    <w:p>
      <w:pPr>
        <w:pStyle w:val="BodyText"/>
        <w:spacing w:line="310" w:lineRule="atLeast" w:before="37"/>
        <w:ind w:left="125" w:right="504"/>
        <w:jc w:val="left"/>
      </w:pPr>
      <w:r>
        <w:rPr/>
        <w:br w:type="column"/>
      </w:r>
      <w:r>
        <w:rPr/>
        <w:t>天津北辰经 济技术开发</w:t>
      </w:r>
    </w:p>
    <w:p>
      <w:pPr>
        <w:pStyle w:val="BodyText"/>
        <w:spacing w:line="116" w:lineRule="exact"/>
        <w:ind w:left="0" w:right="0"/>
        <w:jc w:val="righ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0" w:lineRule="atLeast" w:before="37"/>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286,888.00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0"/>
        <w:jc w:val="both"/>
      </w:pPr>
      <w:r>
        <w:rPr/>
        <w:t>基于智能云 平台的技术 与服务新模 式政府补助</w:t>
      </w:r>
    </w:p>
    <w:p>
      <w:pPr>
        <w:pStyle w:val="BodyText"/>
        <w:spacing w:line="312" w:lineRule="exact" w:before="5"/>
        <w:ind w:left="125" w:right="504"/>
        <w:jc w:val="left"/>
      </w:pPr>
      <w:r>
        <w:rPr/>
        <w:br w:type="column"/>
      </w:r>
      <w:r>
        <w:rPr/>
        <w:t>天津北辰经 济技术开发</w:t>
      </w:r>
    </w:p>
    <w:p>
      <w:pPr>
        <w:pStyle w:val="BodyText"/>
        <w:spacing w:line="79" w:lineRule="exact"/>
        <w:ind w:left="1189" w:right="-20"/>
        <w:jc w:val="lef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192,000.00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3"/>
        <w:rPr>
          <w:rFonts w:ascii="宋体" w:hAnsi="宋体" w:cs="宋体" w:eastAsia="宋体" w:hint="default"/>
          <w:sz w:val="20"/>
          <w:szCs w:val="20"/>
        </w:rPr>
      </w:pPr>
    </w:p>
    <w:p>
      <w:pPr>
        <w:pStyle w:val="BodyText"/>
        <w:spacing w:line="316" w:lineRule="auto"/>
        <w:ind w:left="182" w:right="0"/>
        <w:jc w:val="both"/>
      </w:pPr>
      <w:r>
        <w:rPr/>
        <w:t>高速模切机 系列产品专 精特新奖励</w:t>
      </w:r>
    </w:p>
    <w:p>
      <w:pPr>
        <w:spacing w:line="240" w:lineRule="auto" w:before="3"/>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天津市北辰 区工业和信</w:t>
      </w:r>
      <w:r>
        <w:rPr>
          <w:spacing w:val="73"/>
        </w:rPr>
        <w:t> </w:t>
      </w:r>
      <w:r>
        <w:rPr/>
        <w:t>奖励</w:t>
      </w:r>
      <w:r>
        <w:rPr/>
        <w:t> 息化委员会</w:t>
      </w:r>
    </w:p>
    <w:p>
      <w:pPr>
        <w:pStyle w:val="BodyText"/>
        <w:spacing w:line="310" w:lineRule="atLeast" w:before="33"/>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160,000.00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2" w:lineRule="auto" w:before="44"/>
        <w:ind w:left="18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年第二 批天津市专 利面上资助 资金</w:t>
      </w:r>
    </w:p>
    <w:p>
      <w:pPr>
        <w:pStyle w:val="BodyText"/>
        <w:spacing w:line="312" w:lineRule="exact" w:before="5"/>
        <w:ind w:left="77" w:right="504"/>
        <w:jc w:val="left"/>
      </w:pPr>
      <w:r>
        <w:rPr/>
        <w:br w:type="column"/>
      </w:r>
      <w:r>
        <w:rPr/>
        <w:t>天津北辰经 济技术开发</w:t>
      </w:r>
    </w:p>
    <w:p>
      <w:pPr>
        <w:pStyle w:val="BodyText"/>
        <w:spacing w:line="79" w:lineRule="exact"/>
        <w:ind w:left="1141" w:right="-20"/>
        <w:jc w:val="left"/>
      </w:pPr>
      <w:r>
        <w:rPr/>
        <w:t>补助</w:t>
      </w:r>
    </w:p>
    <w:p>
      <w:pPr>
        <w:pStyle w:val="BodyText"/>
        <w:spacing w:line="196" w:lineRule="exact"/>
        <w:ind w:left="77" w:right="-20"/>
        <w:jc w:val="left"/>
      </w:pPr>
      <w:r>
        <w:rPr/>
        <w:t>区管理委员</w:t>
      </w:r>
    </w:p>
    <w:p>
      <w:pPr>
        <w:pStyle w:val="BodyText"/>
        <w:spacing w:line="240" w:lineRule="auto" w:before="76"/>
        <w:ind w:left="77" w:right="504"/>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658"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91,900.00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2" w:space="521"/>
            <w:col w:w="7736"/>
          </w:cols>
        </w:sectPr>
      </w:pPr>
    </w:p>
    <w:p>
      <w:pPr>
        <w:pStyle w:val="BodyText"/>
        <w:tabs>
          <w:tab w:pos="3374" w:val="left" w:leader="none"/>
          <w:tab w:pos="5501" w:val="left" w:leader="none"/>
          <w:tab w:pos="6850" w:val="left" w:leader="none"/>
          <w:tab w:pos="8689" w:val="left" w:leader="none"/>
        </w:tabs>
        <w:spacing w:line="240" w:lineRule="auto" w:before="111"/>
        <w:ind w:left="182" w:right="0"/>
        <w:jc w:val="left"/>
      </w:pPr>
      <w:r>
        <w:rPr/>
        <w:pict>
          <v:group style="position:absolute;margin-left:56.424pt;margin-top:71.759979pt;width:479.05pt;height:688.2pt;mso-position-horizontal-relative:page;mso-position-vertical-relative:page;z-index:-1579912" coordorigin="1128,1435" coordsize="9581,13764">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5;height:2" coordorigin="2204,1445" coordsize="1055,2">
              <v:shape style="position:absolute;left:2204;top:1445;width:1055;height:2" coordorigin="2204,1445" coordsize="1055,0" path="m2204,1445l3258,1445e" filled="false" stroked="true" strokeweight=".48pt" strokecolor="#000000">
                <v:path arrowok="t"/>
              </v:shape>
            </v:group>
            <v:group style="position:absolute;left:3267;top:1445;width:1054;height:2" coordorigin="3267,1445" coordsize="1054,2">
              <v:shape style="position:absolute;left:3267;top:1445;width:1054;height:2" coordorigin="3267,1445" coordsize="1054,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5394;top:2748;width:1055;height:1328" coordorigin="5394,2748" coordsize="1055,1328">
              <v:shape style="position:absolute;left:5394;top:2748;width:1055;height:1328" coordorigin="5394,2748" coordsize="1055,1328" path="m5394,4076l6448,4076,6448,2748,5394,2748,5394,4076xe" filled="true" fillcolor="#ffffff" stroked="false">
                <v:path arrowok="t"/>
                <v:fill type="solid"/>
              </v:shape>
            </v:group>
            <v:group style="position:absolute;left:5418;top:3216;width:1007;height:392" coordorigin="5418,3216" coordsize="1007,392">
              <v:shape style="position:absolute;left:5418;top:3216;width:1007;height:392" coordorigin="5418,3216" coordsize="1007,392" path="m5418,3608l6424,3608,6424,3216,5418,3216,5418,3608xe" filled="true" fillcolor="#ffffff" stroked="false">
                <v:path arrowok="t"/>
                <v:fill type="solid"/>
              </v:shape>
            </v:group>
            <v:group style="position:absolute;left:1138;top:2744;width:1056;height:2" coordorigin="1138,2744" coordsize="1056,2">
              <v:shape style="position:absolute;left:1138;top:2744;width:1056;height:2" coordorigin="1138,2744" coordsize="1056,0" path="m1138,2744l2194,2744e" filled="false" stroked="true" strokeweight=".48pt" strokecolor="#000000">
                <v:path arrowok="t"/>
              </v:shape>
            </v:group>
            <v:group style="position:absolute;left:2204;top:2744;width:1055;height:2" coordorigin="2204,2744" coordsize="1055,2">
              <v:shape style="position:absolute;left:2204;top:2744;width:1055;height:2" coordorigin="2204,2744" coordsize="1055,0" path="m2204,2744l3258,2744e" filled="false" stroked="true" strokeweight=".48pt" strokecolor="#000000">
                <v:path arrowok="t"/>
              </v:shape>
            </v:group>
            <v:group style="position:absolute;left:3267;top:2744;width:1054;height:2" coordorigin="3267,2744" coordsize="1054,2">
              <v:shape style="position:absolute;left:3267;top:2744;width:1054;height:2" coordorigin="3267,2744" coordsize="1054,0" path="m3267,2744l4321,2744e" filled="false" stroked="true" strokeweight=".48pt" strokecolor="#000000">
                <v:path arrowok="t"/>
              </v:shape>
            </v:group>
            <v:group style="position:absolute;left:4331;top:2744;width:1054;height:2" coordorigin="4331,2744" coordsize="1054,2">
              <v:shape style="position:absolute;left:4331;top:2744;width:1054;height:2" coordorigin="4331,2744" coordsize="1054,0" path="m4331,2744l5384,2744e" filled="false" stroked="true" strokeweight=".48pt" strokecolor="#000000">
                <v:path arrowok="t"/>
              </v:shape>
            </v:group>
            <v:group style="position:absolute;left:5394;top:2744;width:1052;height:2" coordorigin="5394,2744" coordsize="1052,2">
              <v:shape style="position:absolute;left:5394;top:2744;width:1052;height:2" coordorigin="5394,2744" coordsize="1052,0" path="m5394,2744l6445,2744e" filled="false" stroked="true" strokeweight=".48pt" strokecolor="#000000">
                <v:path arrowok="t"/>
              </v:shape>
            </v:group>
            <v:group style="position:absolute;left:6455;top:2744;width:1054;height:2" coordorigin="6455,2744" coordsize="1054,2">
              <v:shape style="position:absolute;left:6455;top:2744;width:1054;height:2" coordorigin="6455,2744" coordsize="1054,0" path="m6455,2744l7509,2744e" filled="false" stroked="true" strokeweight=".48pt" strokecolor="#000000">
                <v:path arrowok="t"/>
              </v:shape>
            </v:group>
            <v:group style="position:absolute;left:7518;top:2744;width:1055;height:2" coordorigin="7518,2744" coordsize="1055,2">
              <v:shape style="position:absolute;left:7518;top:2744;width:1055;height:2" coordorigin="7518,2744" coordsize="1055,0" path="m7518,2744l8572,2744e" filled="false" stroked="true" strokeweight=".48pt" strokecolor="#000000">
                <v:path arrowok="t"/>
              </v:shape>
            </v:group>
            <v:group style="position:absolute;left:8582;top:2744;width:1054;height:2" coordorigin="8582,2744" coordsize="1054,2">
              <v:shape style="position:absolute;left:8582;top:2744;width:1054;height:2" coordorigin="8582,2744" coordsize="1054,0" path="m8582,2744l9636,2744e" filled="false" stroked="true" strokeweight=".48pt" strokecolor="#000000">
                <v:path arrowok="t"/>
              </v:shape>
            </v:group>
            <v:group style="position:absolute;left:9645;top:2744;width:1055;height:2" coordorigin="9645,2744" coordsize="1055,2">
              <v:shape style="position:absolute;left:9645;top:2744;width:1055;height:2" coordorigin="9645,2744" coordsize="1055,0" path="m9645,2744l10699,2744e" filled="false" stroked="true" strokeweight=".48pt" strokecolor="#000000">
                <v:path arrowok="t"/>
              </v:shape>
            </v:group>
            <v:group style="position:absolute;left:5394;top:4085;width:1055;height:1331" coordorigin="5394,4085" coordsize="1055,1331">
              <v:shape style="position:absolute;left:5394;top:4085;width:1055;height:1331" coordorigin="5394,4085" coordsize="1055,1331" path="m5394,5415l6448,5415,6448,4085,5394,4085,5394,5415xe" filled="true" fillcolor="#ffffff" stroked="false">
                <v:path arrowok="t"/>
                <v:fill type="solid"/>
              </v:shape>
            </v:group>
            <v:group style="position:absolute;left:5418;top:4553;width:1007;height:394" coordorigin="5418,4553" coordsize="1007,394">
              <v:shape style="position:absolute;left:5418;top:4553;width:1007;height:394" coordorigin="5418,4553" coordsize="1007,394" path="m5418,4947l6424,4947,6424,4553,5418,4553,5418,4947xe" filled="true" fillcolor="#ffffff" stroked="false">
                <v:path arrowok="t"/>
                <v:fill type="solid"/>
              </v:shape>
            </v:group>
            <v:group style="position:absolute;left:1138;top:4080;width:1056;height:2" coordorigin="1138,4080" coordsize="1056,2">
              <v:shape style="position:absolute;left:1138;top:4080;width:1056;height:2" coordorigin="1138,4080" coordsize="1056,0" path="m1138,4080l2194,4080e" filled="false" stroked="true" strokeweight=".48001pt" strokecolor="#000000">
                <v:path arrowok="t"/>
              </v:shape>
            </v:group>
            <v:group style="position:absolute;left:2204;top:4080;width:1055;height:2" coordorigin="2204,4080" coordsize="1055,2">
              <v:shape style="position:absolute;left:2204;top:4080;width:1055;height:2" coordorigin="2204,4080" coordsize="1055,0" path="m2204,4080l3258,4080e" filled="false" stroked="true" strokeweight=".48001pt" strokecolor="#000000">
                <v:path arrowok="t"/>
              </v:shape>
            </v:group>
            <v:group style="position:absolute;left:3267;top:4080;width:1054;height:2" coordorigin="3267,4080" coordsize="1054,2">
              <v:shape style="position:absolute;left:3267;top:4080;width:1054;height:2" coordorigin="3267,4080" coordsize="1054,0" path="m3267,4080l4321,4080e" filled="false" stroked="true" strokeweight=".48001pt" strokecolor="#000000">
                <v:path arrowok="t"/>
              </v:shape>
            </v:group>
            <v:group style="position:absolute;left:4331;top:4080;width:1054;height:2" coordorigin="4331,4080" coordsize="1054,2">
              <v:shape style="position:absolute;left:4331;top:4080;width:1054;height:2" coordorigin="4331,4080" coordsize="1054,0" path="m4331,4080l5384,4080e" filled="false" stroked="true" strokeweight=".48001pt" strokecolor="#000000">
                <v:path arrowok="t"/>
              </v:shape>
            </v:group>
            <v:group style="position:absolute;left:5394;top:4080;width:1052;height:2" coordorigin="5394,4080" coordsize="1052,2">
              <v:shape style="position:absolute;left:5394;top:4080;width:1052;height:2" coordorigin="5394,4080" coordsize="1052,0" path="m5394,4080l6445,4080e" filled="false" stroked="true" strokeweight=".48001pt" strokecolor="#000000">
                <v:path arrowok="t"/>
              </v:shape>
            </v:group>
            <v:group style="position:absolute;left:6455;top:4080;width:1054;height:2" coordorigin="6455,4080" coordsize="1054,2">
              <v:shape style="position:absolute;left:6455;top:4080;width:1054;height:2" coordorigin="6455,4080" coordsize="1054,0" path="m6455,4080l7509,4080e" filled="false" stroked="true" strokeweight=".48001pt" strokecolor="#000000">
                <v:path arrowok="t"/>
              </v:shape>
            </v:group>
            <v:group style="position:absolute;left:7518;top:4080;width:1055;height:2" coordorigin="7518,4080" coordsize="1055,2">
              <v:shape style="position:absolute;left:7518;top:4080;width:1055;height:2" coordorigin="7518,4080" coordsize="1055,0" path="m7518,4080l8572,4080e" filled="false" stroked="true" strokeweight=".48001pt" strokecolor="#000000">
                <v:path arrowok="t"/>
              </v:shape>
            </v:group>
            <v:group style="position:absolute;left:8582;top:4080;width:1054;height:2" coordorigin="8582,4080" coordsize="1054,2">
              <v:shape style="position:absolute;left:8582;top:4080;width:1054;height:2" coordorigin="8582,4080" coordsize="1054,0" path="m8582,4080l9636,4080e" filled="false" stroked="true" strokeweight=".48001pt" strokecolor="#000000">
                <v:path arrowok="t"/>
              </v:shape>
            </v:group>
            <v:group style="position:absolute;left:9645;top:4080;width:1055;height:2" coordorigin="9645,4080" coordsize="1055,2">
              <v:shape style="position:absolute;left:9645;top:4080;width:1055;height:2" coordorigin="9645,4080" coordsize="1055,0" path="m9645,4080l10699,4080e" filled="false" stroked="true" strokeweight=".48001pt" strokecolor="#000000">
                <v:path arrowok="t"/>
              </v:shape>
            </v:group>
            <v:group style="position:absolute;left:5394;top:5425;width:1055;height:1328" coordorigin="5394,5425" coordsize="1055,1328">
              <v:shape style="position:absolute;left:5394;top:5425;width:1055;height:1328" coordorigin="5394,5425" coordsize="1055,1328" path="m5394,6752l6448,6752,6448,5425,5394,5425,5394,6752xe" filled="true" fillcolor="#ffffff" stroked="false">
                <v:path arrowok="t"/>
                <v:fill type="solid"/>
              </v:shape>
            </v:group>
            <v:group style="position:absolute;left:5418;top:5893;width:1007;height:392" coordorigin="5418,5893" coordsize="1007,392">
              <v:shape style="position:absolute;left:5418;top:5893;width:1007;height:392" coordorigin="5418,5893" coordsize="1007,392" path="m5418,6284l6424,6284,6424,5893,5418,5893,5418,6284xe" filled="true" fillcolor="#ffffff" stroked="false">
                <v:path arrowok="t"/>
                <v:fill type="solid"/>
              </v:shape>
            </v:group>
            <v:group style="position:absolute;left:1138;top:5420;width:1056;height:2" coordorigin="1138,5420" coordsize="1056,2">
              <v:shape style="position:absolute;left:1138;top:5420;width:1056;height:2" coordorigin="1138,5420" coordsize="1056,0" path="m1138,5420l2194,5420e" filled="false" stroked="true" strokeweight=".48001pt" strokecolor="#000000">
                <v:path arrowok="t"/>
              </v:shape>
            </v:group>
            <v:group style="position:absolute;left:2204;top:5420;width:1055;height:2" coordorigin="2204,5420" coordsize="1055,2">
              <v:shape style="position:absolute;left:2204;top:5420;width:1055;height:2" coordorigin="2204,5420" coordsize="1055,0" path="m2204,5420l3258,5420e" filled="false" stroked="true" strokeweight=".48001pt" strokecolor="#000000">
                <v:path arrowok="t"/>
              </v:shape>
            </v:group>
            <v:group style="position:absolute;left:3267;top:5420;width:1054;height:2" coordorigin="3267,5420" coordsize="1054,2">
              <v:shape style="position:absolute;left:3267;top:5420;width:1054;height:2" coordorigin="3267,5420" coordsize="1054,0" path="m3267,5420l4321,5420e" filled="false" stroked="true" strokeweight=".48001pt" strokecolor="#000000">
                <v:path arrowok="t"/>
              </v:shape>
            </v:group>
            <v:group style="position:absolute;left:4331;top:5420;width:1054;height:2" coordorigin="4331,5420" coordsize="1054,2">
              <v:shape style="position:absolute;left:4331;top:5420;width:1054;height:2" coordorigin="4331,5420" coordsize="1054,0" path="m4331,5420l5384,5420e" filled="false" stroked="true" strokeweight=".48001pt" strokecolor="#000000">
                <v:path arrowok="t"/>
              </v:shape>
            </v:group>
            <v:group style="position:absolute;left:5394;top:5420;width:1052;height:2" coordorigin="5394,5420" coordsize="1052,2">
              <v:shape style="position:absolute;left:5394;top:5420;width:1052;height:2" coordorigin="5394,5420" coordsize="1052,0" path="m5394,5420l6445,5420e" filled="false" stroked="true" strokeweight=".48001pt" strokecolor="#000000">
                <v:path arrowok="t"/>
              </v:shape>
            </v:group>
            <v:group style="position:absolute;left:6455;top:5420;width:1054;height:2" coordorigin="6455,5420" coordsize="1054,2">
              <v:shape style="position:absolute;left:6455;top:5420;width:1054;height:2" coordorigin="6455,5420" coordsize="1054,0" path="m6455,5420l7509,5420e" filled="false" stroked="true" strokeweight=".48001pt" strokecolor="#000000">
                <v:path arrowok="t"/>
              </v:shape>
            </v:group>
            <v:group style="position:absolute;left:7518;top:5420;width:1055;height:2" coordorigin="7518,5420" coordsize="1055,2">
              <v:shape style="position:absolute;left:7518;top:5420;width:1055;height:2" coordorigin="7518,5420" coordsize="1055,0" path="m7518,5420l8572,5420e" filled="false" stroked="true" strokeweight=".48001pt" strokecolor="#000000">
                <v:path arrowok="t"/>
              </v:shape>
            </v:group>
            <v:group style="position:absolute;left:8582;top:5420;width:1054;height:2" coordorigin="8582,5420" coordsize="1054,2">
              <v:shape style="position:absolute;left:8582;top:5420;width:1054;height:2" coordorigin="8582,5420" coordsize="1054,0" path="m8582,5420l9636,5420e" filled="false" stroked="true" strokeweight=".48001pt" strokecolor="#000000">
                <v:path arrowok="t"/>
              </v:shape>
            </v:group>
            <v:group style="position:absolute;left:9645;top:5420;width:1055;height:2" coordorigin="9645,5420" coordsize="1055,2">
              <v:shape style="position:absolute;left:9645;top:5420;width:1055;height:2" coordorigin="9645,5420" coordsize="1055,0" path="m9645,5420l10699,5420e" filled="false" stroked="true" strokeweight=".48001pt" strokecolor="#000000">
                <v:path arrowok="t"/>
              </v:shape>
            </v:group>
            <v:group style="position:absolute;left:5394;top:6762;width:1055;height:1330" coordorigin="5394,6762" coordsize="1055,1330">
              <v:shape style="position:absolute;left:5394;top:6762;width:1055;height:1330" coordorigin="5394,6762" coordsize="1055,1330" path="m5394,8091l6448,8091,6448,6762,5394,6762,5394,8091xe" filled="true" fillcolor="#ffffff" stroked="false">
                <v:path arrowok="t"/>
                <v:fill type="solid"/>
              </v:shape>
            </v:group>
            <v:group style="position:absolute;left:5418;top:7230;width:1007;height:394" coordorigin="5418,7230" coordsize="1007,394">
              <v:shape style="position:absolute;left:5418;top:7230;width:1007;height:394" coordorigin="5418,7230" coordsize="1007,394" path="m5418,7623l6424,7623,6424,7230,5418,7230,5418,7623xe" filled="true" fillcolor="#ffffff" stroked="false">
                <v:path arrowok="t"/>
                <v:fill type="solid"/>
              </v:shape>
            </v:group>
            <v:group style="position:absolute;left:1138;top:6757;width:1056;height:2" coordorigin="1138,6757" coordsize="1056,2">
              <v:shape style="position:absolute;left:1138;top:6757;width:1056;height:2" coordorigin="1138,6757" coordsize="1056,0" path="m1138,6757l2194,6757e" filled="false" stroked="true" strokeweight=".48001pt" strokecolor="#000000">
                <v:path arrowok="t"/>
              </v:shape>
            </v:group>
            <v:group style="position:absolute;left:2204;top:6757;width:1055;height:2" coordorigin="2204,6757" coordsize="1055,2">
              <v:shape style="position:absolute;left:2204;top:6757;width:1055;height:2" coordorigin="2204,6757" coordsize="1055,0" path="m2204,6757l3258,6757e" filled="false" stroked="true" strokeweight=".48001pt" strokecolor="#000000">
                <v:path arrowok="t"/>
              </v:shape>
            </v:group>
            <v:group style="position:absolute;left:3267;top:6757;width:1054;height:2" coordorigin="3267,6757" coordsize="1054,2">
              <v:shape style="position:absolute;left:3267;top:6757;width:1054;height:2" coordorigin="3267,6757" coordsize="1054,0" path="m3267,6757l4321,6757e" filled="false" stroked="true" strokeweight=".48001pt" strokecolor="#000000">
                <v:path arrowok="t"/>
              </v:shape>
            </v:group>
            <v:group style="position:absolute;left:4331;top:6757;width:1054;height:2" coordorigin="4331,6757" coordsize="1054,2">
              <v:shape style="position:absolute;left:4331;top:6757;width:1054;height:2" coordorigin="4331,6757" coordsize="1054,0" path="m4331,6757l5384,6757e" filled="false" stroked="true" strokeweight=".48001pt" strokecolor="#000000">
                <v:path arrowok="t"/>
              </v:shape>
            </v:group>
            <v:group style="position:absolute;left:5394;top:6757;width:1052;height:2" coordorigin="5394,6757" coordsize="1052,2">
              <v:shape style="position:absolute;left:5394;top:6757;width:1052;height:2" coordorigin="5394,6757" coordsize="1052,0" path="m5394,6757l6445,6757e" filled="false" stroked="true" strokeweight=".48001pt" strokecolor="#000000">
                <v:path arrowok="t"/>
              </v:shape>
            </v:group>
            <v:group style="position:absolute;left:6455;top:6757;width:1054;height:2" coordorigin="6455,6757" coordsize="1054,2">
              <v:shape style="position:absolute;left:6455;top:6757;width:1054;height:2" coordorigin="6455,6757" coordsize="1054,0" path="m6455,6757l7509,6757e" filled="false" stroked="true" strokeweight=".48001pt" strokecolor="#000000">
                <v:path arrowok="t"/>
              </v:shape>
            </v:group>
            <v:group style="position:absolute;left:7518;top:6757;width:1055;height:2" coordorigin="7518,6757" coordsize="1055,2">
              <v:shape style="position:absolute;left:7518;top:6757;width:1055;height:2" coordorigin="7518,6757" coordsize="1055,0" path="m7518,6757l8572,6757e" filled="false" stroked="true" strokeweight=".48001pt" strokecolor="#000000">
                <v:path arrowok="t"/>
              </v:shape>
            </v:group>
            <v:group style="position:absolute;left:8582;top:6757;width:1054;height:2" coordorigin="8582,6757" coordsize="1054,2">
              <v:shape style="position:absolute;left:8582;top:6757;width:1054;height:2" coordorigin="8582,6757" coordsize="1054,0" path="m8582,6757l9636,6757e" filled="false" stroked="true" strokeweight=".48001pt" strokecolor="#000000">
                <v:path arrowok="t"/>
              </v:shape>
            </v:group>
            <v:group style="position:absolute;left:9645;top:6757;width:1055;height:2" coordorigin="9645,6757" coordsize="1055,2">
              <v:shape style="position:absolute;left:9645;top:6757;width:1055;height:2" coordorigin="9645,6757" coordsize="1055,0" path="m9645,6757l10699,6757e" filled="false" stroked="true" strokeweight=".48001pt" strokecolor="#000000">
                <v:path arrowok="t"/>
              </v:shape>
            </v:group>
            <v:group style="position:absolute;left:5394;top:8101;width:1055;height:1328" coordorigin="5394,8101" coordsize="1055,1328">
              <v:shape style="position:absolute;left:5394;top:8101;width:1055;height:1328" coordorigin="5394,8101" coordsize="1055,1328" path="m5394,9429l6448,9429,6448,8101,5394,8101,5394,9429xe" filled="true" fillcolor="#ffffff" stroked="false">
                <v:path arrowok="t"/>
                <v:fill type="solid"/>
              </v:shape>
            </v:group>
            <v:group style="position:absolute;left:5418;top:8569;width:1007;height:392" coordorigin="5418,8569" coordsize="1007,392">
              <v:shape style="position:absolute;left:5418;top:8569;width:1007;height:392" coordorigin="5418,8569" coordsize="1007,392" path="m5418,8961l6424,8961,6424,8569,5418,8569,5418,8961xe" filled="true" fillcolor="#ffffff" stroked="false">
                <v:path arrowok="t"/>
                <v:fill type="solid"/>
              </v:shape>
            </v:group>
            <v:group style="position:absolute;left:1138;top:8096;width:1056;height:2" coordorigin="1138,8096" coordsize="1056,2">
              <v:shape style="position:absolute;left:1138;top:8096;width:1056;height:2" coordorigin="1138,8096" coordsize="1056,0" path="m1138,8096l2194,8096e" filled="false" stroked="true" strokeweight=".48001pt" strokecolor="#000000">
                <v:path arrowok="t"/>
              </v:shape>
            </v:group>
            <v:group style="position:absolute;left:2204;top:8096;width:1055;height:2" coordorigin="2204,8096" coordsize="1055,2">
              <v:shape style="position:absolute;left:2204;top:8096;width:1055;height:2" coordorigin="2204,8096" coordsize="1055,0" path="m2204,8096l3258,8096e" filled="false" stroked="true" strokeweight=".48001pt" strokecolor="#000000">
                <v:path arrowok="t"/>
              </v:shape>
            </v:group>
            <v:group style="position:absolute;left:3267;top:8096;width:1054;height:2" coordorigin="3267,8096" coordsize="1054,2">
              <v:shape style="position:absolute;left:3267;top:8096;width:1054;height:2" coordorigin="3267,8096" coordsize="1054,0" path="m3267,8096l4321,8096e" filled="false" stroked="true" strokeweight=".48001pt" strokecolor="#000000">
                <v:path arrowok="t"/>
              </v:shape>
            </v:group>
            <v:group style="position:absolute;left:4331;top:8096;width:1054;height:2" coordorigin="4331,8096" coordsize="1054,2">
              <v:shape style="position:absolute;left:4331;top:8096;width:1054;height:2" coordorigin="4331,8096" coordsize="1054,0" path="m4331,8096l5384,8096e" filled="false" stroked="true" strokeweight=".48001pt" strokecolor="#000000">
                <v:path arrowok="t"/>
              </v:shape>
            </v:group>
            <v:group style="position:absolute;left:5394;top:8096;width:1052;height:2" coordorigin="5394,8096" coordsize="1052,2">
              <v:shape style="position:absolute;left:5394;top:8096;width:1052;height:2" coordorigin="5394,8096" coordsize="1052,0" path="m5394,8096l6445,8096e" filled="false" stroked="true" strokeweight=".48001pt" strokecolor="#000000">
                <v:path arrowok="t"/>
              </v:shape>
            </v:group>
            <v:group style="position:absolute;left:6455;top:8096;width:1054;height:2" coordorigin="6455,8096" coordsize="1054,2">
              <v:shape style="position:absolute;left:6455;top:8096;width:1054;height:2" coordorigin="6455,8096" coordsize="1054,0" path="m6455,8096l7509,8096e" filled="false" stroked="true" strokeweight=".48001pt" strokecolor="#000000">
                <v:path arrowok="t"/>
              </v:shape>
            </v:group>
            <v:group style="position:absolute;left:7518;top:8096;width:1055;height:2" coordorigin="7518,8096" coordsize="1055,2">
              <v:shape style="position:absolute;left:7518;top:8096;width:1055;height:2" coordorigin="7518,8096" coordsize="1055,0" path="m7518,8096l8572,8096e" filled="false" stroked="true" strokeweight=".48001pt" strokecolor="#000000">
                <v:path arrowok="t"/>
              </v:shape>
            </v:group>
            <v:group style="position:absolute;left:8582;top:8096;width:1054;height:2" coordorigin="8582,8096" coordsize="1054,2">
              <v:shape style="position:absolute;left:8582;top:8096;width:1054;height:2" coordorigin="8582,8096" coordsize="1054,0" path="m8582,8096l9636,8096e" filled="false" stroked="true" strokeweight=".48001pt" strokecolor="#000000">
                <v:path arrowok="t"/>
              </v:shape>
            </v:group>
            <v:group style="position:absolute;left:9645;top:8096;width:1055;height:2" coordorigin="9645,8096" coordsize="1055,2">
              <v:shape style="position:absolute;left:9645;top:8096;width:1055;height:2" coordorigin="9645,8096" coordsize="1055,0" path="m9645,8096l10699,8096e" filled="false" stroked="true" strokeweight=".48001pt" strokecolor="#000000">
                <v:path arrowok="t"/>
              </v:shape>
            </v:group>
            <v:group style="position:absolute;left:5394;top:9438;width:1055;height:1330" coordorigin="5394,9438" coordsize="1055,1330">
              <v:shape style="position:absolute;left:5394;top:9438;width:1055;height:1330" coordorigin="5394,9438" coordsize="1055,1330" path="m5394,10768l6448,10768,6448,9438,5394,9438,5394,10768xe" filled="true" fillcolor="#ffffff" stroked="false">
                <v:path arrowok="t"/>
                <v:fill type="solid"/>
              </v:shape>
            </v:group>
            <v:group style="position:absolute;left:5418;top:9906;width:1007;height:394" coordorigin="5418,9906" coordsize="1007,394">
              <v:shape style="position:absolute;left:5418;top:9906;width:1007;height:394" coordorigin="5418,9906" coordsize="1007,394" path="m5418,10300l6424,10300,6424,9906,5418,9906,5418,10300xe" filled="true" fillcolor="#ffffff" stroked="false">
                <v:path arrowok="t"/>
                <v:fill type="solid"/>
              </v:shape>
            </v:group>
            <v:group style="position:absolute;left:1138;top:9433;width:1056;height:2" coordorigin="1138,9433" coordsize="1056,2">
              <v:shape style="position:absolute;left:1138;top:9433;width:1056;height:2" coordorigin="1138,9433" coordsize="1056,0" path="m1138,9433l2194,9433e" filled="false" stroked="true" strokeweight=".48001pt" strokecolor="#000000">
                <v:path arrowok="t"/>
              </v:shape>
            </v:group>
            <v:group style="position:absolute;left:2204;top:9433;width:1055;height:2" coordorigin="2204,9433" coordsize="1055,2">
              <v:shape style="position:absolute;left:2204;top:9433;width:1055;height:2" coordorigin="2204,9433" coordsize="1055,0" path="m2204,9433l3258,9433e" filled="false" stroked="true" strokeweight=".48001pt" strokecolor="#000000">
                <v:path arrowok="t"/>
              </v:shape>
            </v:group>
            <v:group style="position:absolute;left:3267;top:9433;width:1054;height:2" coordorigin="3267,9433" coordsize="1054,2">
              <v:shape style="position:absolute;left:3267;top:9433;width:1054;height:2" coordorigin="3267,9433" coordsize="1054,0" path="m3267,9433l4321,9433e" filled="false" stroked="true" strokeweight=".48001pt" strokecolor="#000000">
                <v:path arrowok="t"/>
              </v:shape>
            </v:group>
            <v:group style="position:absolute;left:4331;top:9433;width:1054;height:2" coordorigin="4331,9433" coordsize="1054,2">
              <v:shape style="position:absolute;left:4331;top:9433;width:1054;height:2" coordorigin="4331,9433" coordsize="1054,0" path="m4331,9433l5384,9433e" filled="false" stroked="true" strokeweight=".48001pt" strokecolor="#000000">
                <v:path arrowok="t"/>
              </v:shape>
            </v:group>
            <v:group style="position:absolute;left:5394;top:9433;width:1052;height:2" coordorigin="5394,9433" coordsize="1052,2">
              <v:shape style="position:absolute;left:5394;top:9433;width:1052;height:2" coordorigin="5394,9433" coordsize="1052,0" path="m5394,9433l6445,9433e" filled="false" stroked="true" strokeweight=".48001pt" strokecolor="#000000">
                <v:path arrowok="t"/>
              </v:shape>
            </v:group>
            <v:group style="position:absolute;left:6455;top:9433;width:1054;height:2" coordorigin="6455,9433" coordsize="1054,2">
              <v:shape style="position:absolute;left:6455;top:9433;width:1054;height:2" coordorigin="6455,9433" coordsize="1054,0" path="m6455,9433l7509,9433e" filled="false" stroked="true" strokeweight=".48001pt" strokecolor="#000000">
                <v:path arrowok="t"/>
              </v:shape>
            </v:group>
            <v:group style="position:absolute;left:7518;top:9433;width:1055;height:2" coordorigin="7518,9433" coordsize="1055,2">
              <v:shape style="position:absolute;left:7518;top:9433;width:1055;height:2" coordorigin="7518,9433" coordsize="1055,0" path="m7518,9433l8572,9433e" filled="false" stroked="true" strokeweight=".48001pt" strokecolor="#000000">
                <v:path arrowok="t"/>
              </v:shape>
            </v:group>
            <v:group style="position:absolute;left:8582;top:9433;width:1054;height:2" coordorigin="8582,9433" coordsize="1054,2">
              <v:shape style="position:absolute;left:8582;top:9433;width:1054;height:2" coordorigin="8582,9433" coordsize="1054,0" path="m8582,9433l9636,9433e" filled="false" stroked="true" strokeweight=".48001pt" strokecolor="#000000">
                <v:path arrowok="t"/>
              </v:shape>
            </v:group>
            <v:group style="position:absolute;left:9645;top:9433;width:1055;height:2" coordorigin="9645,9433" coordsize="1055,2">
              <v:shape style="position:absolute;left:9645;top:9433;width:1055;height:2" coordorigin="9645,9433" coordsize="1055,0" path="m9645,9433l10699,9433e" filled="false" stroked="true" strokeweight=".48001pt" strokecolor="#000000">
                <v:path arrowok="t"/>
              </v:shape>
            </v:group>
            <v:group style="position:absolute;left:5394;top:10777;width:1055;height:1328" coordorigin="5394,10777" coordsize="1055,1328">
              <v:shape style="position:absolute;left:5394;top:10777;width:1055;height:1328" coordorigin="5394,10777" coordsize="1055,1328" path="m5394,12105l6448,12105,6448,10777,5394,10777,5394,12105xe" filled="true" fillcolor="#ffffff" stroked="false">
                <v:path arrowok="t"/>
                <v:fill type="solid"/>
              </v:shape>
            </v:group>
            <v:group style="position:absolute;left:5418;top:11245;width:1007;height:392" coordorigin="5418,11245" coordsize="1007,392">
              <v:shape style="position:absolute;left:5418;top:11245;width:1007;height:392" coordorigin="5418,11245" coordsize="1007,392" path="m5418,11637l6424,11637,6424,11245,5418,11245,5418,11637xe" filled="true" fillcolor="#ffffff" stroked="false">
                <v:path arrowok="t"/>
                <v:fill type="solid"/>
              </v:shape>
            </v:group>
            <v:group style="position:absolute;left:1138;top:10773;width:1056;height:2" coordorigin="1138,10773" coordsize="1056,2">
              <v:shape style="position:absolute;left:1138;top:10773;width:1056;height:2" coordorigin="1138,10773" coordsize="1056,0" path="m1138,10773l2194,10773e" filled="false" stroked="true" strokeweight=".47998pt" strokecolor="#000000">
                <v:path arrowok="t"/>
              </v:shape>
            </v:group>
            <v:group style="position:absolute;left:2204;top:10773;width:1055;height:2" coordorigin="2204,10773" coordsize="1055,2">
              <v:shape style="position:absolute;left:2204;top:10773;width:1055;height:2" coordorigin="2204,10773" coordsize="1055,0" path="m2204,10773l3258,10773e" filled="false" stroked="true" strokeweight=".47998pt" strokecolor="#000000">
                <v:path arrowok="t"/>
              </v:shape>
            </v:group>
            <v:group style="position:absolute;left:3267;top:10773;width:1054;height:2" coordorigin="3267,10773" coordsize="1054,2">
              <v:shape style="position:absolute;left:3267;top:10773;width:1054;height:2" coordorigin="3267,10773" coordsize="1054,0" path="m3267,10773l4321,10773e" filled="false" stroked="true" strokeweight=".47998pt" strokecolor="#000000">
                <v:path arrowok="t"/>
              </v:shape>
            </v:group>
            <v:group style="position:absolute;left:4331;top:10773;width:1054;height:2" coordorigin="4331,10773" coordsize="1054,2">
              <v:shape style="position:absolute;left:4331;top:10773;width:1054;height:2" coordorigin="4331,10773" coordsize="1054,0" path="m4331,10773l5384,10773e" filled="false" stroked="true" strokeweight=".47998pt" strokecolor="#000000">
                <v:path arrowok="t"/>
              </v:shape>
            </v:group>
            <v:group style="position:absolute;left:5394;top:10773;width:1052;height:2" coordorigin="5394,10773" coordsize="1052,2">
              <v:shape style="position:absolute;left:5394;top:10773;width:1052;height:2" coordorigin="5394,10773" coordsize="1052,0" path="m5394,10773l6445,10773e" filled="false" stroked="true" strokeweight=".47998pt" strokecolor="#000000">
                <v:path arrowok="t"/>
              </v:shape>
            </v:group>
            <v:group style="position:absolute;left:6455;top:10773;width:1054;height:2" coordorigin="6455,10773" coordsize="1054,2">
              <v:shape style="position:absolute;left:6455;top:10773;width:1054;height:2" coordorigin="6455,10773" coordsize="1054,0" path="m6455,10773l7509,10773e" filled="false" stroked="true" strokeweight=".47998pt" strokecolor="#000000">
                <v:path arrowok="t"/>
              </v:shape>
            </v:group>
            <v:group style="position:absolute;left:7518;top:10773;width:1055;height:2" coordorigin="7518,10773" coordsize="1055,2">
              <v:shape style="position:absolute;left:7518;top:10773;width:1055;height:2" coordorigin="7518,10773" coordsize="1055,0" path="m7518,10773l8572,10773e" filled="false" stroked="true" strokeweight=".47998pt" strokecolor="#000000">
                <v:path arrowok="t"/>
              </v:shape>
            </v:group>
            <v:group style="position:absolute;left:8582;top:10773;width:1054;height:2" coordorigin="8582,10773" coordsize="1054,2">
              <v:shape style="position:absolute;left:8582;top:10773;width:1054;height:2" coordorigin="8582,10773" coordsize="1054,0" path="m8582,10773l9636,10773e" filled="false" stroked="true" strokeweight=".47998pt" strokecolor="#000000">
                <v:path arrowok="t"/>
              </v:shape>
            </v:group>
            <v:group style="position:absolute;left:9645;top:10773;width:1055;height:2" coordorigin="9645,10773" coordsize="1055,2">
              <v:shape style="position:absolute;left:9645;top:10773;width:1055;height:2" coordorigin="9645,10773" coordsize="1055,0" path="m9645,10773l10699,10773e" filled="false" stroked="true" strokeweight=".47998pt" strokecolor="#000000">
                <v:path arrowok="t"/>
              </v:shape>
            </v:group>
            <v:group style="position:absolute;left:5394;top:12114;width:1055;height:1331" coordorigin="5394,12114" coordsize="1055,1331">
              <v:shape style="position:absolute;left:5394;top:12114;width:1055;height:1331" coordorigin="5394,12114" coordsize="1055,1331" path="m5394,13444l6448,13444,6448,12114,5394,12114,5394,13444xe" filled="true" fillcolor="#ffffff" stroked="false">
                <v:path arrowok="t"/>
                <v:fill type="solid"/>
              </v:shape>
            </v:group>
            <v:group style="position:absolute;left:5418;top:12583;width:1007;height:394" coordorigin="5418,12583" coordsize="1007,394">
              <v:shape style="position:absolute;left:5418;top:12583;width:1007;height:394" coordorigin="5418,12583" coordsize="1007,394" path="m5418,12976l6424,12976,6424,12583,5418,12583,5418,12976xe" filled="true" fillcolor="#ffffff" stroked="false">
                <v:path arrowok="t"/>
                <v:fill type="solid"/>
              </v:shape>
            </v:group>
            <v:group style="position:absolute;left:1138;top:12109;width:1056;height:2" coordorigin="1138,12109" coordsize="1056,2">
              <v:shape style="position:absolute;left:1138;top:12109;width:1056;height:2" coordorigin="1138,12109" coordsize="1056,0" path="m1138,12109l2194,12109e" filled="false" stroked="true" strokeweight=".47998pt" strokecolor="#000000">
                <v:path arrowok="t"/>
              </v:shape>
            </v:group>
            <v:group style="position:absolute;left:2204;top:12109;width:1055;height:2" coordorigin="2204,12109" coordsize="1055,2">
              <v:shape style="position:absolute;left:2204;top:12109;width:1055;height:2" coordorigin="2204,12109" coordsize="1055,0" path="m2204,12109l3258,12109e" filled="false" stroked="true" strokeweight=".47998pt" strokecolor="#000000">
                <v:path arrowok="t"/>
              </v:shape>
            </v:group>
            <v:group style="position:absolute;left:3267;top:12109;width:1054;height:2" coordorigin="3267,12109" coordsize="1054,2">
              <v:shape style="position:absolute;left:3267;top:12109;width:1054;height:2" coordorigin="3267,12109" coordsize="1054,0" path="m3267,12109l4321,12109e" filled="false" stroked="true" strokeweight=".47998pt" strokecolor="#000000">
                <v:path arrowok="t"/>
              </v:shape>
            </v:group>
            <v:group style="position:absolute;left:4331;top:12109;width:1054;height:2" coordorigin="4331,12109" coordsize="1054,2">
              <v:shape style="position:absolute;left:4331;top:12109;width:1054;height:2" coordorigin="4331,12109" coordsize="1054,0" path="m4331,12109l5384,12109e" filled="false" stroked="true" strokeweight=".47998pt" strokecolor="#000000">
                <v:path arrowok="t"/>
              </v:shape>
            </v:group>
            <v:group style="position:absolute;left:5394;top:12109;width:1052;height:2" coordorigin="5394,12109" coordsize="1052,2">
              <v:shape style="position:absolute;left:5394;top:12109;width:1052;height:2" coordorigin="5394,12109" coordsize="1052,0" path="m5394,12109l6445,12109e" filled="false" stroked="true" strokeweight=".47998pt" strokecolor="#000000">
                <v:path arrowok="t"/>
              </v:shape>
            </v:group>
            <v:group style="position:absolute;left:6455;top:12109;width:1054;height:2" coordorigin="6455,12109" coordsize="1054,2">
              <v:shape style="position:absolute;left:6455;top:12109;width:1054;height:2" coordorigin="6455,12109" coordsize="1054,0" path="m6455,12109l7509,12109e" filled="false" stroked="true" strokeweight=".47998pt" strokecolor="#000000">
                <v:path arrowok="t"/>
              </v:shape>
            </v:group>
            <v:group style="position:absolute;left:7518;top:12109;width:1055;height:2" coordorigin="7518,12109" coordsize="1055,2">
              <v:shape style="position:absolute;left:7518;top:12109;width:1055;height:2" coordorigin="7518,12109" coordsize="1055,0" path="m7518,12109l8572,12109e" filled="false" stroked="true" strokeweight=".47998pt" strokecolor="#000000">
                <v:path arrowok="t"/>
              </v:shape>
            </v:group>
            <v:group style="position:absolute;left:8582;top:12109;width:1054;height:2" coordorigin="8582,12109" coordsize="1054,2">
              <v:shape style="position:absolute;left:8582;top:12109;width:1054;height:2" coordorigin="8582,12109" coordsize="1054,0" path="m8582,12109l9636,12109e" filled="false" stroked="true" strokeweight=".47998pt" strokecolor="#000000">
                <v:path arrowok="t"/>
              </v:shape>
            </v:group>
            <v:group style="position:absolute;left:9645;top:12109;width:1055;height:2" coordorigin="9645,12109" coordsize="1055,2">
              <v:shape style="position:absolute;left:9645;top:12109;width:1055;height:2" coordorigin="9645,12109" coordsize="1055,0" path="m9645,12109l10699,12109e" filled="false" stroked="true" strokeweight=".47998pt" strokecolor="#000000">
                <v:path arrowok="t"/>
              </v:shape>
            </v:group>
            <v:group style="position:absolute;left:5394;top:13454;width:1055;height:1328" coordorigin="5394,13454" coordsize="1055,1328">
              <v:shape style="position:absolute;left:5394;top:13454;width:1055;height:1328" coordorigin="5394,13454" coordsize="1055,1328" path="m5394,14781l6448,14781,6448,13454,5394,13454,5394,14781xe" filled="true" fillcolor="#ffffff" stroked="false">
                <v:path arrowok="t"/>
                <v:fill type="solid"/>
              </v:shape>
            </v:group>
            <v:group style="position:absolute;left:5418;top:13922;width:1007;height:392" coordorigin="5418,13922" coordsize="1007,392">
              <v:shape style="position:absolute;left:5418;top:13922;width:1007;height:392" coordorigin="5418,13922" coordsize="1007,392" path="m5418,14313l6424,14313,6424,13922,5418,13922,5418,14313xe" filled="true" fillcolor="#ffffff" stroked="false">
                <v:path arrowok="t"/>
                <v:fill type="solid"/>
              </v:shape>
            </v:group>
            <v:group style="position:absolute;left:1138;top:13449;width:1056;height:2" coordorigin="1138,13449" coordsize="1056,2">
              <v:shape style="position:absolute;left:1138;top:13449;width:1056;height:2" coordorigin="1138,13449" coordsize="1056,0" path="m1138,13449l2194,13449e" filled="false" stroked="true" strokeweight=".47998pt" strokecolor="#000000">
                <v:path arrowok="t"/>
              </v:shape>
            </v:group>
            <v:group style="position:absolute;left:2204;top:13449;width:1055;height:2" coordorigin="2204,13449" coordsize="1055,2">
              <v:shape style="position:absolute;left:2204;top:13449;width:1055;height:2" coordorigin="2204,13449" coordsize="1055,0" path="m2204,13449l3258,13449e" filled="false" stroked="true" strokeweight=".47998pt" strokecolor="#000000">
                <v:path arrowok="t"/>
              </v:shape>
            </v:group>
            <v:group style="position:absolute;left:3267;top:13449;width:1054;height:2" coordorigin="3267,13449" coordsize="1054,2">
              <v:shape style="position:absolute;left:3267;top:13449;width:1054;height:2" coordorigin="3267,13449" coordsize="1054,0" path="m3267,13449l4321,13449e" filled="false" stroked="true" strokeweight=".47998pt" strokecolor="#000000">
                <v:path arrowok="t"/>
              </v:shape>
            </v:group>
            <v:group style="position:absolute;left:4331;top:13449;width:1054;height:2" coordorigin="4331,13449" coordsize="1054,2">
              <v:shape style="position:absolute;left:4331;top:13449;width:1054;height:2" coordorigin="4331,13449" coordsize="1054,0" path="m4331,13449l5384,13449e" filled="false" stroked="true" strokeweight=".47998pt" strokecolor="#000000">
                <v:path arrowok="t"/>
              </v:shape>
            </v:group>
            <v:group style="position:absolute;left:5394;top:13449;width:1052;height:2" coordorigin="5394,13449" coordsize="1052,2">
              <v:shape style="position:absolute;left:5394;top:13449;width:1052;height:2" coordorigin="5394,13449" coordsize="1052,0" path="m5394,13449l6445,13449e" filled="false" stroked="true" strokeweight=".47998pt" strokecolor="#000000">
                <v:path arrowok="t"/>
              </v:shape>
            </v:group>
            <v:group style="position:absolute;left:6455;top:13449;width:1054;height:2" coordorigin="6455,13449" coordsize="1054,2">
              <v:shape style="position:absolute;left:6455;top:13449;width:1054;height:2" coordorigin="6455,13449" coordsize="1054,0" path="m6455,13449l7509,13449e" filled="false" stroked="true" strokeweight=".47998pt" strokecolor="#000000">
                <v:path arrowok="t"/>
              </v:shape>
            </v:group>
            <v:group style="position:absolute;left:7518;top:13449;width:1055;height:2" coordorigin="7518,13449" coordsize="1055,2">
              <v:shape style="position:absolute;left:7518;top:13449;width:1055;height:2" coordorigin="7518,13449" coordsize="1055,0" path="m7518,13449l8572,13449e" filled="false" stroked="true" strokeweight=".47998pt" strokecolor="#000000">
                <v:path arrowok="t"/>
              </v:shape>
            </v:group>
            <v:group style="position:absolute;left:8582;top:13449;width:1054;height:2" coordorigin="8582,13449" coordsize="1054,2">
              <v:shape style="position:absolute;left:8582;top:13449;width:1054;height:2" coordorigin="8582,13449" coordsize="1054,0" path="m8582,13449l9636,13449e" filled="false" stroked="true" strokeweight=".47998pt" strokecolor="#000000">
                <v:path arrowok="t"/>
              </v:shape>
            </v:group>
            <v:group style="position:absolute;left:9645;top:13449;width:1055;height:2" coordorigin="9645,13449" coordsize="1055,2">
              <v:shape style="position:absolute;left:9645;top:13449;width:1055;height:2" coordorigin="9645,13449" coordsize="1055,0" path="m9645,13449l10699,13449e" filled="false" stroked="true" strokeweight=".47998pt" strokecolor="#000000">
                <v:path arrowok="t"/>
              </v:shape>
            </v:group>
            <v:group style="position:absolute;left:6424;top:14791;width:24;height:394" coordorigin="6424,14791" coordsize="24,394">
              <v:shape style="position:absolute;left:6424;top:14791;width:24;height:394" coordorigin="6424,14791" coordsize="24,394" path="m6424,15184l6448,15184,6448,14791,6424,14791,6424,15184xe" filled="true" fillcolor="#ffffff" stroked="false">
                <v:path arrowok="t"/>
                <v:fill type="solid"/>
              </v:shape>
            </v:group>
            <v:group style="position:absolute;left:5394;top:14791;width:24;height:394" coordorigin="5394,14791" coordsize="24,394">
              <v:shape style="position:absolute;left:5394;top:14791;width:24;height:394" coordorigin="5394,14791" coordsize="24,394" path="m5394,15184l5418,15184,5418,14791,5394,14791,5394,15184xe" filled="true" fillcolor="#ffffff" stroked="false">
                <v:path arrowok="t"/>
                <v:fill type="solid"/>
              </v:shape>
            </v:group>
            <v:group style="position:absolute;left:1138;top:14786;width:1056;height:2" coordorigin="1138,14786" coordsize="1056,2">
              <v:shape style="position:absolute;left:1138;top:14786;width:1056;height:2" coordorigin="1138,14786" coordsize="1056,0" path="m1138,14786l2194,14786e" filled="false" stroked="true" strokeweight=".47998pt" strokecolor="#000000">
                <v:path arrowok="t"/>
              </v:shape>
            </v:group>
            <v:group style="position:absolute;left:2204;top:14786;width:1055;height:2" coordorigin="2204,14786" coordsize="1055,2">
              <v:shape style="position:absolute;left:2204;top:14786;width:1055;height:2" coordorigin="2204,14786" coordsize="1055,0" path="m2204,14786l3258,14786e" filled="false" stroked="true" strokeweight=".47998pt" strokecolor="#000000">
                <v:path arrowok="t"/>
              </v:shape>
            </v:group>
            <v:group style="position:absolute;left:3267;top:14786;width:1054;height:2" coordorigin="3267,14786" coordsize="1054,2">
              <v:shape style="position:absolute;left:3267;top:14786;width:1054;height:2" coordorigin="3267,14786" coordsize="1054,0" path="m3267,14786l4321,14786e" filled="false" stroked="true" strokeweight=".47998pt" strokecolor="#000000">
                <v:path arrowok="t"/>
              </v:shape>
            </v:group>
            <v:group style="position:absolute;left:4331;top:14786;width:1054;height:2" coordorigin="4331,14786" coordsize="1054,2">
              <v:shape style="position:absolute;left:4331;top:14786;width:1054;height:2" coordorigin="4331,14786" coordsize="1054,0" path="m4331,14786l5384,14786e" filled="false" stroked="true" strokeweight=".47998pt" strokecolor="#000000">
                <v:path arrowok="t"/>
              </v:shape>
            </v:group>
            <v:group style="position:absolute;left:5394;top:14786;width:1052;height:2" coordorigin="5394,14786" coordsize="1052,2">
              <v:shape style="position:absolute;left:5394;top:14786;width:1052;height:2" coordorigin="5394,14786" coordsize="1052,0" path="m5394,14786l6445,14786e" filled="false" stroked="true" strokeweight=".47998pt" strokecolor="#000000">
                <v:path arrowok="t"/>
              </v:shape>
            </v:group>
            <v:group style="position:absolute;left:6455;top:14786;width:1054;height:2" coordorigin="6455,14786" coordsize="1054,2">
              <v:shape style="position:absolute;left:6455;top:14786;width:1054;height:2" coordorigin="6455,14786" coordsize="1054,0" path="m6455,14786l7509,14786e" filled="false" stroked="true" strokeweight=".47998pt" strokecolor="#000000">
                <v:path arrowok="t"/>
              </v:shape>
            </v:group>
            <v:group style="position:absolute;left:7518;top:14786;width:1055;height:2" coordorigin="7518,14786" coordsize="1055,2">
              <v:shape style="position:absolute;left:7518;top:14786;width:1055;height:2" coordorigin="7518,14786" coordsize="1055,0" path="m7518,14786l8572,14786e" filled="false" stroked="true" strokeweight=".47998pt" strokecolor="#000000">
                <v:path arrowok="t"/>
              </v:shape>
            </v:group>
            <v:group style="position:absolute;left:8582;top:14786;width:1054;height:2" coordorigin="8582,14786" coordsize="1054,2">
              <v:shape style="position:absolute;left:8582;top:14786;width:1054;height:2" coordorigin="8582,14786" coordsize="1054,0" path="m8582,14786l9636,14786e" filled="false" stroked="true" strokeweight=".47998pt" strokecolor="#000000">
                <v:path arrowok="t"/>
              </v:shape>
            </v:group>
            <v:group style="position:absolute;left:9645;top:14786;width:1055;height:2" coordorigin="9645,14786" coordsize="1055,2">
              <v:shape style="position:absolute;left:9645;top:14786;width:1055;height:2" coordorigin="9645,14786" coordsize="1055,0" path="m9645,14786l10699,14786e" filled="false" stroked="true" strokeweight=".47998pt" strokecolor="#000000">
                <v:path arrowok="t"/>
              </v:shape>
            </v:group>
            <v:group style="position:absolute;left:1133;top:1440;width:2;height:13754" coordorigin="1133,1440" coordsize="2,13754">
              <v:shape style="position:absolute;left:1133;top:1440;width:2;height:13754" coordorigin="1133,1440" coordsize="0,13754" path="m1133,1440l1133,15194e" filled="false" stroked="true" strokeweight=".48pt" strokecolor="#000000">
                <v:path arrowok="t"/>
              </v:shape>
            </v:group>
            <v:group style="position:absolute;left:1138;top:15189;width:1056;height:2" coordorigin="1138,15189" coordsize="1056,2">
              <v:shape style="position:absolute;left:1138;top:15189;width:1056;height:2" coordorigin="1138,15189" coordsize="1056,0" path="m1138,15189l2194,15189e" filled="false" stroked="true" strokeweight=".47998pt" strokecolor="#000000">
                <v:path arrowok="t"/>
              </v:shape>
            </v:group>
            <v:group style="position:absolute;left:2199;top:1440;width:2;height:13754" coordorigin="2199,1440" coordsize="2,13754">
              <v:shape style="position:absolute;left:2199;top:1440;width:2;height:13754" coordorigin="2199,1440" coordsize="0,13754" path="m2199,1440l2199,15194e" filled="false" stroked="true" strokeweight=".48pt" strokecolor="#000000">
                <v:path arrowok="t"/>
              </v:shape>
            </v:group>
            <v:group style="position:absolute;left:2204;top:15189;width:1055;height:2" coordorigin="2204,15189" coordsize="1055,2">
              <v:shape style="position:absolute;left:2204;top:15189;width:1055;height:2" coordorigin="2204,15189" coordsize="1055,0" path="m2204,15189l3258,15189e" filled="false" stroked="true" strokeweight=".47998pt" strokecolor="#000000">
                <v:path arrowok="t"/>
              </v:shape>
            </v:group>
            <v:group style="position:absolute;left:3263;top:1440;width:2;height:13754" coordorigin="3263,1440" coordsize="2,13754">
              <v:shape style="position:absolute;left:3263;top:1440;width:2;height:13754" coordorigin="3263,1440" coordsize="0,13754" path="m3263,1440l3263,15194e" filled="false" stroked="true" strokeweight=".48pt" strokecolor="#000000">
                <v:path arrowok="t"/>
              </v:shape>
            </v:group>
            <v:group style="position:absolute;left:3267;top:15189;width:1054;height:2" coordorigin="3267,15189" coordsize="1054,2">
              <v:shape style="position:absolute;left:3267;top:15189;width:1054;height:2" coordorigin="3267,15189" coordsize="1054,0" path="m3267,15189l4321,15189e" filled="false" stroked="true" strokeweight=".47998pt" strokecolor="#000000">
                <v:path arrowok="t"/>
              </v:shape>
            </v:group>
            <v:group style="position:absolute;left:4326;top:1440;width:2;height:13754" coordorigin="4326,1440" coordsize="2,13754">
              <v:shape style="position:absolute;left:4326;top:1440;width:2;height:13754" coordorigin="4326,1440" coordsize="0,13754" path="m4326,1440l4326,15194e" filled="false" stroked="true" strokeweight=".48pt" strokecolor="#000000">
                <v:path arrowok="t"/>
              </v:shape>
            </v:group>
            <v:group style="position:absolute;left:4331;top:15189;width:1054;height:2" coordorigin="4331,15189" coordsize="1054,2">
              <v:shape style="position:absolute;left:4331;top:15189;width:1054;height:2" coordorigin="4331,15189" coordsize="1054,0" path="m4331,15189l5384,15189e" filled="false" stroked="true" strokeweight=".47998pt" strokecolor="#000000">
                <v:path arrowok="t"/>
              </v:shape>
            </v:group>
            <v:group style="position:absolute;left:5389;top:1440;width:2;height:13754" coordorigin="5389,1440" coordsize="2,13754">
              <v:shape style="position:absolute;left:5389;top:1440;width:2;height:13754" coordorigin="5389,1440" coordsize="0,13754" path="m5389,1440l5389,15194e" filled="false" stroked="true" strokeweight=".47998pt" strokecolor="#000000">
                <v:path arrowok="t"/>
              </v:shape>
            </v:group>
            <v:group style="position:absolute;left:5394;top:15189;width:1052;height:2" coordorigin="5394,15189" coordsize="1052,2">
              <v:shape style="position:absolute;left:5394;top:15189;width:1052;height:2" coordorigin="5394,15189" coordsize="1052,0" path="m5394,15189l6445,15189e" filled="false" stroked="true" strokeweight=".47998pt" strokecolor="#000000">
                <v:path arrowok="t"/>
              </v:shape>
            </v:group>
            <v:group style="position:absolute;left:6450;top:1440;width:2;height:13754" coordorigin="6450,1440" coordsize="2,13754">
              <v:shape style="position:absolute;left:6450;top:1440;width:2;height:13754" coordorigin="6450,1440" coordsize="0,13754" path="m6450,1440l6450,15194e" filled="false" stroked="true" strokeweight=".48001pt" strokecolor="#000000">
                <v:path arrowok="t"/>
              </v:shape>
            </v:group>
            <v:group style="position:absolute;left:6455;top:15189;width:1054;height:2" coordorigin="6455,15189" coordsize="1054,2">
              <v:shape style="position:absolute;left:6455;top:15189;width:1054;height:2" coordorigin="6455,15189" coordsize="1054,0" path="m6455,15189l7509,15189e" filled="false" stroked="true" strokeweight=".47998pt" strokecolor="#000000">
                <v:path arrowok="t"/>
              </v:shape>
            </v:group>
            <v:group style="position:absolute;left:7513;top:1440;width:2;height:13754" coordorigin="7513,1440" coordsize="2,13754">
              <v:shape style="position:absolute;left:7513;top:1440;width:2;height:13754" coordorigin="7513,1440" coordsize="0,13754" path="m7513,1440l7513,15194e" filled="false" stroked="true" strokeweight=".48001pt" strokecolor="#000000">
                <v:path arrowok="t"/>
              </v:shape>
            </v:group>
            <v:group style="position:absolute;left:7518;top:15189;width:1055;height:2" coordorigin="7518,15189" coordsize="1055,2">
              <v:shape style="position:absolute;left:7518;top:15189;width:1055;height:2" coordorigin="7518,15189" coordsize="1055,0" path="m7518,15189l8572,15189e" filled="false" stroked="true" strokeweight=".47998pt" strokecolor="#000000">
                <v:path arrowok="t"/>
              </v:shape>
            </v:group>
            <v:group style="position:absolute;left:8577;top:1440;width:2;height:13754" coordorigin="8577,1440" coordsize="2,13754">
              <v:shape style="position:absolute;left:8577;top:1440;width:2;height:13754" coordorigin="8577,1440" coordsize="0,13754" path="m8577,1440l8577,15194e" filled="false" stroked="true" strokeweight=".48001pt" strokecolor="#000000">
                <v:path arrowok="t"/>
              </v:shape>
            </v:group>
            <v:group style="position:absolute;left:8582;top:15189;width:1054;height:2" coordorigin="8582,15189" coordsize="1054,2">
              <v:shape style="position:absolute;left:8582;top:15189;width:1054;height:2" coordorigin="8582,15189" coordsize="1054,0" path="m8582,15189l9636,15189e" filled="false" stroked="true" strokeweight=".47998pt" strokecolor="#000000">
                <v:path arrowok="t"/>
              </v:shape>
            </v:group>
            <v:group style="position:absolute;left:9640;top:1440;width:2;height:13754" coordorigin="9640,1440" coordsize="2,13754">
              <v:shape style="position:absolute;left:9640;top:1440;width:2;height:13754" coordorigin="9640,1440" coordsize="0,13754" path="m9640,1440l9640,15194e" filled="false" stroked="true" strokeweight=".48001pt" strokecolor="#000000">
                <v:path arrowok="t"/>
              </v:shape>
            </v:group>
            <v:group style="position:absolute;left:9645;top:15189;width:1055;height:2" coordorigin="9645,15189" coordsize="1055,2">
              <v:shape style="position:absolute;left:9645;top:15189;width:1055;height:2" coordorigin="9645,15189" coordsize="1055,0" path="m9645,15189l10699,15189e" filled="false" stroked="true" strokeweight=".47998pt" strokecolor="#000000">
                <v:path arrowok="t"/>
              </v:shape>
            </v:group>
            <v:group style="position:absolute;left:10704;top:1440;width:2;height:13754" coordorigin="10704,1440" coordsize="2,13754">
              <v:shape style="position:absolute;left:10704;top:1440;width:2;height:13754" coordorigin="10704,1440" coordsize="0,13754" path="m10704,1440l10704,15194e" filled="false" stroked="true" strokeweight=".47998pt" strokecolor="#000000">
                <v:path arrowok="t"/>
              </v:shape>
            </v:group>
            <w10:wrap type="none"/>
          </v:group>
        </w:pict>
      </w:r>
      <w:r>
        <w:rPr>
          <w:rFonts w:ascii="Times New Roman" w:hAnsi="Times New Roman" w:cs="Times New Roman" w:eastAsia="Times New Roman" w:hint="default"/>
          <w:position w:val="-1"/>
        </w:rPr>
        <w:t>2018 </w:t>
      </w:r>
      <w:r>
        <w:rPr>
          <w:position w:val="-1"/>
        </w:rPr>
        <w:t>年首件 天津北辰经 </w:t>
      </w:r>
      <w:r>
        <w:rPr>
          <w:spacing w:val="12"/>
          <w:position w:val="-1"/>
        </w:rPr>
        <w:t> </w:t>
      </w:r>
      <w:r>
        <w:rPr/>
        <w:t>补助</w:t>
        <w:tab/>
      </w:r>
      <w:r>
        <w:rPr>
          <w:spacing w:val="-3"/>
          <w:position w:val="-1"/>
        </w:rPr>
        <w:t>因研究开发、</w:t>
      </w:r>
      <w:r>
        <w:rPr>
          <w:spacing w:val="-3"/>
        </w:rPr>
        <w:t>否</w:t>
        <w:tab/>
      </w:r>
      <w:r>
        <w:rPr/>
        <w:t>否</w:t>
        <w:tab/>
      </w:r>
      <w:r>
        <w:rPr>
          <w:rFonts w:ascii="Times New Roman" w:hAnsi="Times New Roman" w:cs="Times New Roman" w:eastAsia="Times New Roman" w:hint="default"/>
          <w:spacing w:val="-1"/>
        </w:rPr>
        <w:t>65,400.00</w:t>
        <w:tab/>
      </w:r>
      <w:r>
        <w:rPr/>
        <w:t>与收益相关</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79" w:top="1060" w:bottom="1160" w:left="980" w:right="0"/>
        </w:sectPr>
      </w:pPr>
    </w:p>
    <w:p>
      <w:pPr>
        <w:pStyle w:val="BodyText"/>
        <w:spacing w:line="316" w:lineRule="auto" w:before="44"/>
        <w:ind w:left="182" w:right="0"/>
        <w:jc w:val="both"/>
      </w:pPr>
      <w:r>
        <w:rPr/>
        <w:t>发明专利授 权和发明专 利维持年费</w:t>
      </w:r>
    </w:p>
    <w:p>
      <w:pPr>
        <w:pStyle w:val="BodyText"/>
        <w:spacing w:line="316" w:lineRule="auto" w:before="44"/>
        <w:ind w:left="125" w:right="0"/>
        <w:jc w:val="both"/>
      </w:pPr>
      <w:r>
        <w:rPr/>
        <w:br w:type="column"/>
      </w:r>
      <w:r>
        <w:rPr/>
        <w:t>济技术开发 区管理委员 会</w:t>
      </w:r>
    </w:p>
    <w:p>
      <w:pPr>
        <w:pStyle w:val="BodyText"/>
        <w:spacing w:line="316" w:lineRule="auto" w:before="44"/>
        <w:ind w:left="182" w:right="6649"/>
        <w:jc w:val="both"/>
      </w:pPr>
      <w:r>
        <w:rPr/>
        <w:br w:type="column"/>
      </w:r>
      <w:r>
        <w:rPr/>
        <w:t>技术更新及 改造等获得 的补助</w:t>
      </w:r>
    </w:p>
    <w:p>
      <w:pPr>
        <w:spacing w:after="0" w:line="316" w:lineRule="auto"/>
        <w:jc w:val="both"/>
        <w:sectPr>
          <w:type w:val="continuous"/>
          <w:pgSz w:w="11910" w:h="16840"/>
          <w:pgMar w:top="1060" w:bottom="1160" w:left="980" w:right="0"/>
          <w:cols w:num="3" w:equalWidth="0">
            <w:col w:w="1083" w:space="40"/>
            <w:col w:w="1026" w:space="1044"/>
            <w:col w:w="7737"/>
          </w:cols>
        </w:sectPr>
      </w:pPr>
    </w:p>
    <w:p>
      <w:pPr>
        <w:spacing w:line="240" w:lineRule="auto" w:before="4"/>
        <w:rPr>
          <w:rFonts w:ascii="宋体" w:hAnsi="宋体" w:cs="宋体" w:eastAsia="宋体" w:hint="default"/>
          <w:sz w:val="20"/>
          <w:szCs w:val="20"/>
        </w:rPr>
      </w:pPr>
    </w:p>
    <w:p>
      <w:pPr>
        <w:pStyle w:val="BodyText"/>
        <w:spacing w:line="309" w:lineRule="auto"/>
        <w:ind w:left="182"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年工程 技术中心评 估奖励资金</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77" w:right="-19"/>
        <w:jc w:val="left"/>
      </w:pPr>
      <w:r>
        <w:rPr/>
        <w:t>天津市北辰 区工业和信</w:t>
      </w:r>
      <w:r>
        <w:rPr>
          <w:spacing w:val="73"/>
        </w:rPr>
        <w:t> </w:t>
      </w:r>
      <w:r>
        <w:rPr/>
        <w:t>奖励</w:t>
      </w:r>
      <w:r>
        <w:rPr/>
        <w:t> 息化局</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300,000.00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2"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pStyle w:val="BodyText"/>
        <w:spacing w:line="316" w:lineRule="auto" w:before="121"/>
        <w:ind w:left="182" w:right="-20"/>
        <w:jc w:val="left"/>
      </w:pPr>
      <w:r>
        <w:rPr/>
        <w:t>绿色自评项 目政府补助</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天津市北辰 区工业和信</w:t>
      </w:r>
      <w:r>
        <w:rPr>
          <w:spacing w:val="73"/>
        </w:rPr>
        <w:t> </w:t>
      </w:r>
      <w:r>
        <w:rPr/>
        <w:t>补助</w:t>
      </w:r>
      <w:r>
        <w:rPr/>
        <w:t> 息化局</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300,000.00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82" w:right="-20"/>
        <w:jc w:val="left"/>
      </w:pPr>
      <w:r>
        <w:rPr/>
        <w:t>创新平台</w:t>
      </w:r>
      <w:r>
        <w:rPr>
          <w:spacing w:val="1"/>
        </w:rPr>
        <w:t> </w:t>
      </w:r>
      <w:r>
        <w:rPr/>
        <w:t>产</w:t>
      </w:r>
      <w:r>
        <w:rPr/>
        <w:t> 业技术创新 战略补助</w:t>
      </w:r>
    </w:p>
    <w:p>
      <w:pPr>
        <w:pStyle w:val="BodyText"/>
        <w:spacing w:line="312" w:lineRule="exact" w:before="5"/>
        <w:ind w:left="34" w:right="504"/>
        <w:jc w:val="left"/>
      </w:pPr>
      <w:r>
        <w:rPr/>
        <w:br w:type="column"/>
      </w:r>
      <w:r>
        <w:rPr/>
        <w:t>天津北辰经 济技术开发</w:t>
      </w:r>
    </w:p>
    <w:p>
      <w:pPr>
        <w:pStyle w:val="BodyText"/>
        <w:spacing w:line="79" w:lineRule="exact"/>
        <w:ind w:left="1098" w:right="-20"/>
        <w:jc w:val="left"/>
      </w:pPr>
      <w:r>
        <w:rPr/>
        <w:t>补助</w:t>
      </w:r>
    </w:p>
    <w:p>
      <w:pPr>
        <w:pStyle w:val="BodyText"/>
        <w:spacing w:line="196" w:lineRule="exact"/>
        <w:ind w:left="34" w:right="-20"/>
        <w:jc w:val="left"/>
      </w:pPr>
      <w:r>
        <w:rPr/>
        <w:t>区管理委员</w:t>
      </w:r>
    </w:p>
    <w:p>
      <w:pPr>
        <w:pStyle w:val="BodyText"/>
        <w:spacing w:line="240" w:lineRule="auto" w:before="76"/>
        <w:ind w:left="34" w:right="504"/>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400,000.00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74" w:space="40"/>
            <w:col w:w="1459"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0"/>
        <w:jc w:val="both"/>
      </w:pPr>
      <w:r>
        <w:rPr/>
        <w:t>北辰经济技 术开发区管 委会研发后 补助</w:t>
      </w:r>
    </w:p>
    <w:p>
      <w:pPr>
        <w:pStyle w:val="BodyText"/>
        <w:spacing w:line="312" w:lineRule="exact" w:before="5"/>
        <w:ind w:left="125" w:right="504"/>
        <w:jc w:val="left"/>
      </w:pPr>
      <w:r>
        <w:rPr/>
        <w:br w:type="column"/>
      </w:r>
      <w:r>
        <w:rPr/>
        <w:t>天津北辰经 济技术开发</w:t>
      </w:r>
    </w:p>
    <w:p>
      <w:pPr>
        <w:pStyle w:val="BodyText"/>
        <w:spacing w:line="79" w:lineRule="exact"/>
        <w:ind w:left="1189" w:right="-20"/>
        <w:jc w:val="lef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403,200.00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4"/>
        <w:rPr>
          <w:rFonts w:ascii="宋体" w:hAnsi="宋体" w:cs="宋体" w:eastAsia="宋体" w:hint="default"/>
          <w:sz w:val="20"/>
          <w:szCs w:val="20"/>
        </w:rPr>
      </w:pPr>
    </w:p>
    <w:p>
      <w:pPr>
        <w:pStyle w:val="BodyText"/>
        <w:spacing w:line="319" w:lineRule="auto"/>
        <w:ind w:left="182" w:right="0"/>
        <w:jc w:val="both"/>
      </w:pPr>
      <w:r>
        <w:rPr/>
        <w:t>财政局管理 体系认证项 目补贴收入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20"/>
        <w:jc w:val="left"/>
      </w:pPr>
      <w:r>
        <w:rPr/>
        <w:t>天津市北辰</w:t>
      </w:r>
    </w:p>
    <w:p>
      <w:pPr>
        <w:pStyle w:val="BodyText"/>
        <w:spacing w:line="156" w:lineRule="exact"/>
        <w:ind w:left="0" w:right="0"/>
        <w:jc w:val="right"/>
      </w:pPr>
      <w:r>
        <w:rPr/>
        <w:t>补助</w:t>
      </w:r>
    </w:p>
    <w:p>
      <w:pPr>
        <w:pStyle w:val="BodyText"/>
        <w:spacing w:line="196" w:lineRule="exact"/>
        <w:ind w:left="125" w:right="-20"/>
        <w:jc w:val="left"/>
      </w:pPr>
      <w:r>
        <w:rPr/>
        <w:t>区商务局</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3658"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30,000.00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240" w:lineRule="auto" w:before="44"/>
        <w:ind w:left="182" w:right="-20"/>
        <w:jc w:val="left"/>
      </w:pP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智</w:t>
      </w:r>
    </w:p>
    <w:p>
      <w:pPr>
        <w:pStyle w:val="BodyText"/>
        <w:spacing w:line="240" w:lineRule="auto" w:before="63"/>
        <w:ind w:left="182" w:right="-20"/>
        <w:jc w:val="left"/>
      </w:pPr>
      <w:r>
        <w:rPr/>
        <w:t>能制造</w:t>
      </w:r>
      <w:r>
        <w:rPr>
          <w:rFonts w:ascii="Times New Roman" w:hAnsi="Times New Roman" w:cs="Times New Roman" w:eastAsia="Times New Roman" w:hint="default"/>
        </w:rPr>
        <w:t>”</w:t>
      </w:r>
      <w:r>
        <w:rPr/>
        <w:t>与工</w:t>
      </w:r>
      <w:r>
        <w:rPr>
          <w:spacing w:val="-5"/>
        </w:rPr>
        <w:t> </w:t>
      </w:r>
      <w:r>
        <w:rPr/>
        <w:t>天津市北辰</w:t>
      </w:r>
    </w:p>
    <w:p>
      <w:pPr>
        <w:pStyle w:val="BodyText"/>
        <w:spacing w:line="310" w:lineRule="atLeast" w:before="126"/>
        <w:ind w:left="182" w:right="6451"/>
        <w:jc w:val="left"/>
      </w:pPr>
      <w:r>
        <w:rPr/>
        <w:br w:type="column"/>
      </w:r>
      <w:r>
        <w:rPr/>
        <w:t>因研究开发、 技术更新及</w:t>
      </w:r>
    </w:p>
    <w:p>
      <w:pPr>
        <w:spacing w:after="0" w:line="310" w:lineRule="atLeast"/>
        <w:jc w:val="left"/>
        <w:sectPr>
          <w:type w:val="continuous"/>
          <w:pgSz w:w="11910" w:h="16840"/>
          <w:pgMar w:top="1060" w:bottom="1160" w:left="980" w:right="0"/>
          <w:cols w:num="2" w:equalWidth="0">
            <w:col w:w="2148" w:space="1044"/>
            <w:col w:w="7738"/>
          </w:cols>
        </w:sectPr>
      </w:pPr>
    </w:p>
    <w:p>
      <w:pPr>
        <w:pStyle w:val="BodyText"/>
        <w:spacing w:line="156" w:lineRule="exact"/>
        <w:ind w:left="182" w:right="-20"/>
        <w:jc w:val="left"/>
      </w:pPr>
      <w:r>
        <w:rPr/>
        <w:t>业互联网创</w:t>
      </w:r>
    </w:p>
    <w:p>
      <w:pPr>
        <w:pStyle w:val="BodyText"/>
        <w:spacing w:line="316" w:lineRule="auto" w:before="76"/>
        <w:ind w:left="182" w:right="-20"/>
        <w:jc w:val="left"/>
      </w:pPr>
      <w:r>
        <w:rPr/>
        <w:t>新发展示范 项目</w:t>
      </w:r>
    </w:p>
    <w:p>
      <w:pPr>
        <w:pStyle w:val="BodyText"/>
        <w:spacing w:line="156" w:lineRule="exact"/>
        <w:ind w:left="125" w:right="-19"/>
        <w:jc w:val="left"/>
      </w:pPr>
      <w:r>
        <w:rPr/>
        <w:br w:type="column"/>
      </w:r>
      <w:r>
        <w:rPr/>
        <w:t>区工业和信</w:t>
      </w:r>
      <w:r>
        <w:rPr>
          <w:spacing w:val="73"/>
        </w:rPr>
        <w:t> </w:t>
      </w:r>
      <w:r>
        <w:rPr/>
        <w:t>补助</w:t>
      </w:r>
    </w:p>
    <w:p>
      <w:pPr>
        <w:pStyle w:val="BodyText"/>
        <w:spacing w:line="240" w:lineRule="auto" w:before="76"/>
        <w:ind w:left="125" w:right="-20"/>
        <w:jc w:val="left"/>
      </w:pPr>
      <w:r>
        <w:rPr/>
        <w:t>息化委员会</w:t>
      </w:r>
    </w:p>
    <w:p>
      <w:pPr>
        <w:pStyle w:val="BodyText"/>
        <w:spacing w:line="316" w:lineRule="auto" w:before="76"/>
        <w:ind w:left="182" w:right="-20"/>
        <w:jc w:val="left"/>
      </w:pPr>
      <w:r>
        <w:rPr/>
        <w:br w:type="column"/>
      </w:r>
      <w:r>
        <w:rPr/>
        <w:t>改造等获得 的补助</w:t>
      </w:r>
    </w:p>
    <w:p>
      <w:pPr>
        <w:pStyle w:val="BodyText"/>
        <w:tabs>
          <w:tab w:pos="1186" w:val="left" w:leader="none"/>
          <w:tab w:pos="2444" w:val="left" w:leader="none"/>
          <w:tab w:pos="4374" w:val="left" w:leader="none"/>
        </w:tabs>
        <w:spacing w:line="170" w:lineRule="exact"/>
        <w:ind w:left="123" w:right="0"/>
        <w:jc w:val="left"/>
      </w:pPr>
      <w:r>
        <w:rPr/>
        <w:br w:type="column"/>
      </w:r>
      <w:r>
        <w:rPr/>
        <w:t>否</w:t>
        <w:tab/>
        <w:t>否</w:t>
        <w:tab/>
      </w:r>
      <w:r>
        <w:rPr>
          <w:rFonts w:ascii="Times New Roman" w:hAnsi="Times New Roman" w:cs="Times New Roman" w:eastAsia="Times New Roman" w:hint="default"/>
          <w:spacing w:val="-1"/>
        </w:rPr>
        <w:t>700,000.00</w:t>
        <w:tab/>
      </w:r>
      <w:r>
        <w:rPr/>
        <w:t>与收益相关</w:t>
      </w:r>
    </w:p>
    <w:p>
      <w:pPr>
        <w:spacing w:after="0" w:line="170" w:lineRule="exact"/>
        <w:jc w:val="left"/>
        <w:sectPr>
          <w:type w:val="continuous"/>
          <w:pgSz w:w="11910" w:h="16840"/>
          <w:pgMar w:top="1060" w:bottom="1160" w:left="980" w:right="0"/>
          <w:cols w:num="4" w:equalWidth="0">
            <w:col w:w="1083" w:space="40"/>
            <w:col w:w="1550" w:space="521"/>
            <w:col w:w="1083" w:space="40"/>
            <w:col w:w="6613"/>
          </w:cols>
        </w:sectPr>
      </w:pPr>
    </w:p>
    <w:p>
      <w:pPr>
        <w:spacing w:line="240" w:lineRule="auto" w:before="4"/>
        <w:rPr>
          <w:rFonts w:ascii="宋体" w:hAnsi="宋体" w:cs="宋体" w:eastAsia="宋体" w:hint="default"/>
          <w:sz w:val="20"/>
          <w:szCs w:val="20"/>
        </w:rPr>
      </w:pPr>
    </w:p>
    <w:p>
      <w:pPr>
        <w:pStyle w:val="BodyText"/>
        <w:spacing w:line="316" w:lineRule="auto"/>
        <w:ind w:left="182" w:right="0"/>
        <w:jc w:val="both"/>
      </w:pPr>
      <w:r>
        <w:rPr/>
        <w:t>公共服务平 台网络窗口 平台项目</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天津市北辰 区工业和信</w:t>
      </w:r>
      <w:r>
        <w:rPr>
          <w:spacing w:val="73"/>
        </w:rPr>
        <w:t> </w:t>
      </w:r>
      <w:r>
        <w:rPr/>
        <w:t>补助</w:t>
      </w:r>
      <w:r>
        <w:rPr/>
        <w:t> 息化委员会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135,500.00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4" w:lineRule="auto" w:before="44"/>
        <w:ind w:left="18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年下半 年天津市支 持企业通过 融资租赁加 快装备改造 升级专项资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16" w:lineRule="auto"/>
        <w:ind w:left="77" w:right="-19"/>
        <w:jc w:val="left"/>
      </w:pPr>
      <w:r>
        <w:rPr/>
        <w:t>天津市北辰 区工业和信</w:t>
      </w:r>
      <w:r>
        <w:rPr>
          <w:spacing w:val="73"/>
        </w:rPr>
        <w:t> </w:t>
      </w:r>
      <w:r>
        <w:rPr/>
        <w:t>补助</w:t>
      </w:r>
      <w:r>
        <w:rPr/>
        <w:t> 息化局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5"/>
          <w:szCs w:val="15"/>
        </w:rPr>
      </w:pPr>
    </w:p>
    <w:p>
      <w:pPr>
        <w:pStyle w:val="BodyText"/>
        <w:spacing w:line="310" w:lineRule="atLeast"/>
        <w:ind w:left="182" w:right="6451"/>
        <w:jc w:val="left"/>
      </w:pP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157,500.00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2" w:space="521"/>
            <w:col w:w="7736"/>
          </w:cols>
        </w:sectPr>
      </w:pPr>
    </w:p>
    <w:p>
      <w:pPr>
        <w:pStyle w:val="BodyText"/>
        <w:spacing w:line="240" w:lineRule="auto" w:before="112"/>
        <w:ind w:left="182" w:right="-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年第二</w:t>
      </w:r>
    </w:p>
    <w:p>
      <w:pPr>
        <w:spacing w:line="240" w:lineRule="auto" w:before="0"/>
        <w:rPr>
          <w:rFonts w:ascii="宋体" w:hAnsi="宋体" w:cs="宋体" w:eastAsia="宋体" w:hint="default"/>
          <w:sz w:val="19"/>
          <w:szCs w:val="19"/>
        </w:rPr>
      </w:pPr>
      <w:r>
        <w:rPr/>
        <w:br w:type="column"/>
      </w:r>
      <w:r>
        <w:rPr>
          <w:rFonts w:ascii="宋体"/>
          <w:sz w:val="19"/>
        </w:rPr>
      </w:r>
    </w:p>
    <w:p>
      <w:pPr>
        <w:pStyle w:val="BodyText"/>
        <w:spacing w:line="211" w:lineRule="exact"/>
        <w:ind w:left="77" w:right="-20"/>
        <w:jc w:val="left"/>
      </w:pPr>
      <w:r>
        <w:rPr/>
        <w:t>深圳市科技</w:t>
      </w:r>
    </w:p>
    <w:p>
      <w:pPr>
        <w:pStyle w:val="BodyText"/>
        <w:spacing w:line="240" w:lineRule="auto" w:before="112"/>
        <w:ind w:left="182" w:right="0"/>
        <w:jc w:val="left"/>
      </w:pPr>
      <w:r>
        <w:rPr/>
        <w:br w:type="column"/>
      </w:r>
      <w:r>
        <w:rPr/>
        <w:t>因研究开发、</w:t>
      </w:r>
    </w:p>
    <w:p>
      <w:pPr>
        <w:spacing w:after="0" w:line="240" w:lineRule="auto"/>
        <w:jc w:val="left"/>
        <w:sectPr>
          <w:type w:val="continuous"/>
          <w:pgSz w:w="11910" w:h="16840"/>
          <w:pgMar w:top="1060" w:bottom="1160" w:left="980" w:right="0"/>
          <w:cols w:num="3" w:equalWidth="0">
            <w:col w:w="1131" w:space="40"/>
            <w:col w:w="978" w:space="1044"/>
            <w:col w:w="7737"/>
          </w:cols>
        </w:sectPr>
      </w:pPr>
    </w:p>
    <w:p>
      <w:pPr>
        <w:pStyle w:val="BodyText"/>
        <w:spacing w:line="199" w:lineRule="exact"/>
        <w:ind w:left="182" w:right="-20"/>
        <w:jc w:val="left"/>
      </w:pPr>
      <w:r>
        <w:rPr/>
        <w:pict>
          <v:group style="position:absolute;margin-left:56.424pt;margin-top:71.759979pt;width:479.05pt;height:697.3pt;mso-position-horizontal-relative:page;mso-position-vertical-relative:page;z-index:-1579888" coordorigin="1128,1435" coordsize="9581,13946">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5;height:2" coordorigin="2204,1445" coordsize="1055,2">
              <v:shape style="position:absolute;left:2204;top:1445;width:1055;height:2" coordorigin="2204,1445" coordsize="1055,0" path="m2204,1445l3258,1445e" filled="false" stroked="true" strokeweight=".48pt" strokecolor="#000000">
                <v:path arrowok="t"/>
              </v:shape>
            </v:group>
            <v:group style="position:absolute;left:3267;top:1445;width:1054;height:2" coordorigin="3267,1445" coordsize="1054,2">
              <v:shape style="position:absolute;left:3267;top:1445;width:1054;height:2" coordorigin="3267,1445" coordsize="1054,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5394;top:2436;width:1055;height:1328" coordorigin="5394,2436" coordsize="1055,1328">
              <v:shape style="position:absolute;left:5394;top:2436;width:1055;height:1328" coordorigin="5394,2436" coordsize="1055,1328" path="m5394,3764l6448,3764,6448,2436,5394,2436,5394,3764xe" filled="true" fillcolor="#ffffff" stroked="false">
                <v:path arrowok="t"/>
                <v:fill type="solid"/>
              </v:shape>
            </v:group>
            <v:group style="position:absolute;left:5418;top:2904;width:1007;height:392" coordorigin="5418,2904" coordsize="1007,392">
              <v:shape style="position:absolute;left:5418;top:2904;width:1007;height:392" coordorigin="5418,2904" coordsize="1007,392" path="m5418,3296l6424,3296,6424,2904,5418,2904,5418,3296xe" filled="true" fillcolor="#ffffff" stroked="false">
                <v:path arrowok="t"/>
                <v:fill type="solid"/>
              </v:shape>
            </v:group>
            <v:group style="position:absolute;left:1138;top:2432;width:1056;height:2" coordorigin="1138,2432" coordsize="1056,2">
              <v:shape style="position:absolute;left:1138;top:2432;width:1056;height:2" coordorigin="1138,2432" coordsize="1056,0" path="m1138,2432l2194,2432e" filled="false" stroked="true" strokeweight=".48pt" strokecolor="#000000">
                <v:path arrowok="t"/>
              </v:shape>
            </v:group>
            <v:group style="position:absolute;left:2204;top:2432;width:1055;height:2" coordorigin="2204,2432" coordsize="1055,2">
              <v:shape style="position:absolute;left:2204;top:2432;width:1055;height:2" coordorigin="2204,2432" coordsize="1055,0" path="m2204,2432l3258,2432e" filled="false" stroked="true" strokeweight=".48pt" strokecolor="#000000">
                <v:path arrowok="t"/>
              </v:shape>
            </v:group>
            <v:group style="position:absolute;left:3267;top:2432;width:1054;height:2" coordorigin="3267,2432" coordsize="1054,2">
              <v:shape style="position:absolute;left:3267;top:2432;width:1054;height:2" coordorigin="3267,2432" coordsize="1054,0" path="m3267,2432l4321,2432e" filled="false" stroked="true" strokeweight=".48pt" strokecolor="#000000">
                <v:path arrowok="t"/>
              </v:shape>
            </v:group>
            <v:group style="position:absolute;left:4331;top:2432;width:1054;height:2" coordorigin="4331,2432" coordsize="1054,2">
              <v:shape style="position:absolute;left:4331;top:2432;width:1054;height:2" coordorigin="4331,2432" coordsize="1054,0" path="m4331,2432l5384,2432e" filled="false" stroked="true" strokeweight=".48pt" strokecolor="#000000">
                <v:path arrowok="t"/>
              </v:shape>
            </v:group>
            <v:group style="position:absolute;left:5394;top:2432;width:1052;height:2" coordorigin="5394,2432" coordsize="1052,2">
              <v:shape style="position:absolute;left:5394;top:2432;width:1052;height:2" coordorigin="5394,2432" coordsize="1052,0" path="m5394,2432l6445,2432e" filled="false" stroked="true" strokeweight=".48pt" strokecolor="#000000">
                <v:path arrowok="t"/>
              </v:shape>
            </v:group>
            <v:group style="position:absolute;left:6455;top:2432;width:1054;height:2" coordorigin="6455,2432" coordsize="1054,2">
              <v:shape style="position:absolute;left:6455;top:2432;width:1054;height:2" coordorigin="6455,2432" coordsize="1054,0" path="m6455,2432l7509,2432e" filled="false" stroked="true" strokeweight=".48pt" strokecolor="#000000">
                <v:path arrowok="t"/>
              </v:shape>
            </v:group>
            <v:group style="position:absolute;left:7518;top:2432;width:1055;height:2" coordorigin="7518,2432" coordsize="1055,2">
              <v:shape style="position:absolute;left:7518;top:2432;width:1055;height:2" coordorigin="7518,2432" coordsize="1055,0" path="m7518,2432l8572,2432e" filled="false" stroked="true" strokeweight=".48pt" strokecolor="#000000">
                <v:path arrowok="t"/>
              </v:shape>
            </v:group>
            <v:group style="position:absolute;left:8582;top:2432;width:1054;height:2" coordorigin="8582,2432" coordsize="1054,2">
              <v:shape style="position:absolute;left:8582;top:2432;width:1054;height:2" coordorigin="8582,2432" coordsize="1054,0" path="m8582,2432l9636,2432e" filled="false" stroked="true" strokeweight=".48pt" strokecolor="#000000">
                <v:path arrowok="t"/>
              </v:shape>
            </v:group>
            <v:group style="position:absolute;left:9645;top:2432;width:1055;height:2" coordorigin="9645,2432" coordsize="1055,2">
              <v:shape style="position:absolute;left:9645;top:2432;width:1055;height:2" coordorigin="9645,2432" coordsize="1055,0" path="m9645,2432l10699,2432e" filled="false" stroked="true" strokeweight=".48pt" strokecolor="#000000">
                <v:path arrowok="t"/>
              </v:shape>
            </v:group>
            <v:group style="position:absolute;left:5394;top:3773;width:1055;height:1330" coordorigin="5394,3773" coordsize="1055,1330">
              <v:shape style="position:absolute;left:5394;top:3773;width:1055;height:1330" coordorigin="5394,3773" coordsize="1055,1330" path="m5394,5103l6448,5103,6448,3773,5394,3773,5394,5103xe" filled="true" fillcolor="#ffffff" stroked="false">
                <v:path arrowok="t"/>
                <v:fill type="solid"/>
              </v:shape>
            </v:group>
            <v:group style="position:absolute;left:5418;top:4241;width:1007;height:394" coordorigin="5418,4241" coordsize="1007,394">
              <v:shape style="position:absolute;left:5418;top:4241;width:1007;height:394" coordorigin="5418,4241" coordsize="1007,394" path="m5418,4635l6424,4635,6424,4241,5418,4241,5418,4635xe" filled="true" fillcolor="#ffffff" stroked="false">
                <v:path arrowok="t"/>
                <v:fill type="solid"/>
              </v:shape>
            </v:group>
            <v:group style="position:absolute;left:1138;top:3768;width:1056;height:2" coordorigin="1138,3768" coordsize="1056,2">
              <v:shape style="position:absolute;left:1138;top:3768;width:1056;height:2" coordorigin="1138,3768" coordsize="1056,0" path="m1138,3768l2194,3768e" filled="false" stroked="true" strokeweight=".48pt" strokecolor="#000000">
                <v:path arrowok="t"/>
              </v:shape>
            </v:group>
            <v:group style="position:absolute;left:2204;top:3768;width:1055;height:2" coordorigin="2204,3768" coordsize="1055,2">
              <v:shape style="position:absolute;left:2204;top:3768;width:1055;height:2" coordorigin="2204,3768" coordsize="1055,0" path="m2204,3768l3258,3768e" filled="false" stroked="true" strokeweight=".48pt" strokecolor="#000000">
                <v:path arrowok="t"/>
              </v:shape>
            </v:group>
            <v:group style="position:absolute;left:3267;top:3768;width:1054;height:2" coordorigin="3267,3768" coordsize="1054,2">
              <v:shape style="position:absolute;left:3267;top:3768;width:1054;height:2" coordorigin="3267,3768" coordsize="1054,0" path="m3267,3768l4321,3768e" filled="false" stroked="true" strokeweight=".48pt" strokecolor="#000000">
                <v:path arrowok="t"/>
              </v:shape>
            </v:group>
            <v:group style="position:absolute;left:4331;top:3768;width:1054;height:2" coordorigin="4331,3768" coordsize="1054,2">
              <v:shape style="position:absolute;left:4331;top:3768;width:1054;height:2" coordorigin="4331,3768" coordsize="1054,0" path="m4331,3768l5384,3768e" filled="false" stroked="true" strokeweight=".48pt" strokecolor="#000000">
                <v:path arrowok="t"/>
              </v:shape>
            </v:group>
            <v:group style="position:absolute;left:5394;top:3768;width:1052;height:2" coordorigin="5394,3768" coordsize="1052,2">
              <v:shape style="position:absolute;left:5394;top:3768;width:1052;height:2" coordorigin="5394,3768" coordsize="1052,0" path="m5394,3768l6445,3768e" filled="false" stroked="true" strokeweight=".48pt" strokecolor="#000000">
                <v:path arrowok="t"/>
              </v:shape>
            </v:group>
            <v:group style="position:absolute;left:6455;top:3768;width:1054;height:2" coordorigin="6455,3768" coordsize="1054,2">
              <v:shape style="position:absolute;left:6455;top:3768;width:1054;height:2" coordorigin="6455,3768" coordsize="1054,0" path="m6455,3768l7509,3768e" filled="false" stroked="true" strokeweight=".48pt" strokecolor="#000000">
                <v:path arrowok="t"/>
              </v:shape>
            </v:group>
            <v:group style="position:absolute;left:7518;top:3768;width:1055;height:2" coordorigin="7518,3768" coordsize="1055,2">
              <v:shape style="position:absolute;left:7518;top:3768;width:1055;height:2" coordorigin="7518,3768" coordsize="1055,0" path="m7518,3768l8572,3768e" filled="false" stroked="true" strokeweight=".48pt" strokecolor="#000000">
                <v:path arrowok="t"/>
              </v:shape>
            </v:group>
            <v:group style="position:absolute;left:8582;top:3768;width:1054;height:2" coordorigin="8582,3768" coordsize="1054,2">
              <v:shape style="position:absolute;left:8582;top:3768;width:1054;height:2" coordorigin="8582,3768" coordsize="1054,0" path="m8582,3768l9636,3768e" filled="false" stroked="true" strokeweight=".48pt" strokecolor="#000000">
                <v:path arrowok="t"/>
              </v:shape>
            </v:group>
            <v:group style="position:absolute;left:9645;top:3768;width:1055;height:2" coordorigin="9645,3768" coordsize="1055,2">
              <v:shape style="position:absolute;left:9645;top:3768;width:1055;height:2" coordorigin="9645,3768" coordsize="1055,0" path="m9645,3768l10699,3768e" filled="false" stroked="true" strokeweight=".48pt" strokecolor="#000000">
                <v:path arrowok="t"/>
              </v:shape>
            </v:group>
            <v:group style="position:absolute;left:5394;top:5113;width:1055;height:1328" coordorigin="5394,5113" coordsize="1055,1328">
              <v:shape style="position:absolute;left:5394;top:5113;width:1055;height:1328" coordorigin="5394,5113" coordsize="1055,1328" path="m5394,6440l6448,6440,6448,5113,5394,5113,5394,6440xe" filled="true" fillcolor="#ffffff" stroked="false">
                <v:path arrowok="t"/>
                <v:fill type="solid"/>
              </v:shape>
            </v:group>
            <v:group style="position:absolute;left:5418;top:5581;width:1007;height:392" coordorigin="5418,5581" coordsize="1007,392">
              <v:shape style="position:absolute;left:5418;top:5581;width:1007;height:392" coordorigin="5418,5581" coordsize="1007,392" path="m5418,5972l6424,5972,6424,5581,5418,5581,5418,5972xe" filled="true" fillcolor="#ffffff" stroked="false">
                <v:path arrowok="t"/>
                <v:fill type="solid"/>
              </v:shape>
            </v:group>
            <v:group style="position:absolute;left:1138;top:5108;width:1056;height:2" coordorigin="1138,5108" coordsize="1056,2">
              <v:shape style="position:absolute;left:1138;top:5108;width:1056;height:2" coordorigin="1138,5108" coordsize="1056,0" path="m1138,5108l2194,5108e" filled="false" stroked="true" strokeweight=".48001pt" strokecolor="#000000">
                <v:path arrowok="t"/>
              </v:shape>
            </v:group>
            <v:group style="position:absolute;left:2204;top:5108;width:1055;height:2" coordorigin="2204,5108" coordsize="1055,2">
              <v:shape style="position:absolute;left:2204;top:5108;width:1055;height:2" coordorigin="2204,5108" coordsize="1055,0" path="m2204,5108l3258,5108e" filled="false" stroked="true" strokeweight=".48001pt" strokecolor="#000000">
                <v:path arrowok="t"/>
              </v:shape>
            </v:group>
            <v:group style="position:absolute;left:3267;top:5108;width:1054;height:2" coordorigin="3267,5108" coordsize="1054,2">
              <v:shape style="position:absolute;left:3267;top:5108;width:1054;height:2" coordorigin="3267,5108" coordsize="1054,0" path="m3267,5108l4321,5108e" filled="false" stroked="true" strokeweight=".48001pt" strokecolor="#000000">
                <v:path arrowok="t"/>
              </v:shape>
            </v:group>
            <v:group style="position:absolute;left:4331;top:5108;width:1054;height:2" coordorigin="4331,5108" coordsize="1054,2">
              <v:shape style="position:absolute;left:4331;top:5108;width:1054;height:2" coordorigin="4331,5108" coordsize="1054,0" path="m4331,5108l5384,5108e" filled="false" stroked="true" strokeweight=".48001pt" strokecolor="#000000">
                <v:path arrowok="t"/>
              </v:shape>
            </v:group>
            <v:group style="position:absolute;left:5394;top:5108;width:1052;height:2" coordorigin="5394,5108" coordsize="1052,2">
              <v:shape style="position:absolute;left:5394;top:5108;width:1052;height:2" coordorigin="5394,5108" coordsize="1052,0" path="m5394,5108l6445,5108e" filled="false" stroked="true" strokeweight=".48001pt" strokecolor="#000000">
                <v:path arrowok="t"/>
              </v:shape>
            </v:group>
            <v:group style="position:absolute;left:6455;top:5108;width:1054;height:2" coordorigin="6455,5108" coordsize="1054,2">
              <v:shape style="position:absolute;left:6455;top:5108;width:1054;height:2" coordorigin="6455,5108" coordsize="1054,0" path="m6455,5108l7509,5108e" filled="false" stroked="true" strokeweight=".48001pt" strokecolor="#000000">
                <v:path arrowok="t"/>
              </v:shape>
            </v:group>
            <v:group style="position:absolute;left:7518;top:5108;width:1055;height:2" coordorigin="7518,5108" coordsize="1055,2">
              <v:shape style="position:absolute;left:7518;top:5108;width:1055;height:2" coordorigin="7518,5108" coordsize="1055,0" path="m7518,5108l8572,5108e" filled="false" stroked="true" strokeweight=".48001pt" strokecolor="#000000">
                <v:path arrowok="t"/>
              </v:shape>
            </v:group>
            <v:group style="position:absolute;left:8582;top:5108;width:1054;height:2" coordorigin="8582,5108" coordsize="1054,2">
              <v:shape style="position:absolute;left:8582;top:5108;width:1054;height:2" coordorigin="8582,5108" coordsize="1054,0" path="m8582,5108l9636,5108e" filled="false" stroked="true" strokeweight=".48001pt" strokecolor="#000000">
                <v:path arrowok="t"/>
              </v:shape>
            </v:group>
            <v:group style="position:absolute;left:9645;top:5108;width:1055;height:2" coordorigin="9645,5108" coordsize="1055,2">
              <v:shape style="position:absolute;left:9645;top:5108;width:1055;height:2" coordorigin="9645,5108" coordsize="1055,0" path="m9645,5108l10699,5108e" filled="false" stroked="true" strokeweight=".48001pt" strokecolor="#000000">
                <v:path arrowok="t"/>
              </v:shape>
            </v:group>
            <v:group style="position:absolute;left:5394;top:6450;width:1055;height:1330" coordorigin="5394,6450" coordsize="1055,1330">
              <v:shape style="position:absolute;left:5394;top:6450;width:1055;height:1330" coordorigin="5394,6450" coordsize="1055,1330" path="m5394,7779l6448,7779,6448,6450,5394,6450,5394,7779xe" filled="true" fillcolor="#ffffff" stroked="false">
                <v:path arrowok="t"/>
                <v:fill type="solid"/>
              </v:shape>
            </v:group>
            <v:group style="position:absolute;left:5418;top:6918;width:1007;height:394" coordorigin="5418,6918" coordsize="1007,394">
              <v:shape style="position:absolute;left:5418;top:6918;width:1007;height:394" coordorigin="5418,6918" coordsize="1007,394" path="m5418,7311l6424,7311,6424,6918,5418,6918,5418,7311xe" filled="true" fillcolor="#ffffff" stroked="false">
                <v:path arrowok="t"/>
                <v:fill type="solid"/>
              </v:shape>
            </v:group>
            <v:group style="position:absolute;left:1138;top:6445;width:1056;height:2" coordorigin="1138,6445" coordsize="1056,2">
              <v:shape style="position:absolute;left:1138;top:6445;width:1056;height:2" coordorigin="1138,6445" coordsize="1056,0" path="m1138,6445l2194,6445e" filled="false" stroked="true" strokeweight=".48001pt" strokecolor="#000000">
                <v:path arrowok="t"/>
              </v:shape>
            </v:group>
            <v:group style="position:absolute;left:2204;top:6445;width:1055;height:2" coordorigin="2204,6445" coordsize="1055,2">
              <v:shape style="position:absolute;left:2204;top:6445;width:1055;height:2" coordorigin="2204,6445" coordsize="1055,0" path="m2204,6445l3258,6445e" filled="false" stroked="true" strokeweight=".48001pt" strokecolor="#000000">
                <v:path arrowok="t"/>
              </v:shape>
            </v:group>
            <v:group style="position:absolute;left:3267;top:6445;width:1054;height:2" coordorigin="3267,6445" coordsize="1054,2">
              <v:shape style="position:absolute;left:3267;top:6445;width:1054;height:2" coordorigin="3267,6445" coordsize="1054,0" path="m3267,6445l4321,6445e" filled="false" stroked="true" strokeweight=".48001pt" strokecolor="#000000">
                <v:path arrowok="t"/>
              </v:shape>
            </v:group>
            <v:group style="position:absolute;left:4331;top:6445;width:1054;height:2" coordorigin="4331,6445" coordsize="1054,2">
              <v:shape style="position:absolute;left:4331;top:6445;width:1054;height:2" coordorigin="4331,6445" coordsize="1054,0" path="m4331,6445l5384,6445e" filled="false" stroked="true" strokeweight=".48001pt" strokecolor="#000000">
                <v:path arrowok="t"/>
              </v:shape>
            </v:group>
            <v:group style="position:absolute;left:5394;top:6445;width:1052;height:2" coordorigin="5394,6445" coordsize="1052,2">
              <v:shape style="position:absolute;left:5394;top:6445;width:1052;height:2" coordorigin="5394,6445" coordsize="1052,0" path="m5394,6445l6445,6445e" filled="false" stroked="true" strokeweight=".48001pt" strokecolor="#000000">
                <v:path arrowok="t"/>
              </v:shape>
            </v:group>
            <v:group style="position:absolute;left:6455;top:6445;width:1054;height:2" coordorigin="6455,6445" coordsize="1054,2">
              <v:shape style="position:absolute;left:6455;top:6445;width:1054;height:2" coordorigin="6455,6445" coordsize="1054,0" path="m6455,6445l7509,6445e" filled="false" stroked="true" strokeweight=".48001pt" strokecolor="#000000">
                <v:path arrowok="t"/>
              </v:shape>
            </v:group>
            <v:group style="position:absolute;left:7518;top:6445;width:1055;height:2" coordorigin="7518,6445" coordsize="1055,2">
              <v:shape style="position:absolute;left:7518;top:6445;width:1055;height:2" coordorigin="7518,6445" coordsize="1055,0" path="m7518,6445l8572,6445e" filled="false" stroked="true" strokeweight=".48001pt" strokecolor="#000000">
                <v:path arrowok="t"/>
              </v:shape>
            </v:group>
            <v:group style="position:absolute;left:8582;top:6445;width:1054;height:2" coordorigin="8582,6445" coordsize="1054,2">
              <v:shape style="position:absolute;left:8582;top:6445;width:1054;height:2" coordorigin="8582,6445" coordsize="1054,0" path="m8582,6445l9636,6445e" filled="false" stroked="true" strokeweight=".48001pt" strokecolor="#000000">
                <v:path arrowok="t"/>
              </v:shape>
            </v:group>
            <v:group style="position:absolute;left:9645;top:6445;width:1055;height:2" coordorigin="9645,6445" coordsize="1055,2">
              <v:shape style="position:absolute;left:9645;top:6445;width:1055;height:2" coordorigin="9645,6445" coordsize="1055,0" path="m9645,6445l10699,6445e" filled="false" stroked="true" strokeweight=".48001pt" strokecolor="#000000">
                <v:path arrowok="t"/>
              </v:shape>
            </v:group>
            <v:group style="position:absolute;left:5394;top:7789;width:1055;height:1328" coordorigin="5394,7789" coordsize="1055,1328">
              <v:shape style="position:absolute;left:5394;top:7789;width:1055;height:1328" coordorigin="5394,7789" coordsize="1055,1328" path="m5394,9117l6448,9117,6448,7789,5394,7789,5394,9117xe" filled="true" fillcolor="#ffffff" stroked="false">
                <v:path arrowok="t"/>
                <v:fill type="solid"/>
              </v:shape>
            </v:group>
            <v:group style="position:absolute;left:5418;top:8257;width:1007;height:392" coordorigin="5418,8257" coordsize="1007,392">
              <v:shape style="position:absolute;left:5418;top:8257;width:1007;height:392" coordorigin="5418,8257" coordsize="1007,392" path="m5418,8649l6424,8649,6424,8257,5418,8257,5418,8649xe" filled="true" fillcolor="#ffffff" stroked="false">
                <v:path arrowok="t"/>
                <v:fill type="solid"/>
              </v:shape>
            </v:group>
            <v:group style="position:absolute;left:1138;top:7784;width:1056;height:2" coordorigin="1138,7784" coordsize="1056,2">
              <v:shape style="position:absolute;left:1138;top:7784;width:1056;height:2" coordorigin="1138,7784" coordsize="1056,0" path="m1138,7784l2194,7784e" filled="false" stroked="true" strokeweight=".47998pt" strokecolor="#000000">
                <v:path arrowok="t"/>
              </v:shape>
            </v:group>
            <v:group style="position:absolute;left:2204;top:7784;width:1055;height:2" coordorigin="2204,7784" coordsize="1055,2">
              <v:shape style="position:absolute;left:2204;top:7784;width:1055;height:2" coordorigin="2204,7784" coordsize="1055,0" path="m2204,7784l3258,7784e" filled="false" stroked="true" strokeweight=".47998pt" strokecolor="#000000">
                <v:path arrowok="t"/>
              </v:shape>
            </v:group>
            <v:group style="position:absolute;left:3267;top:7784;width:1054;height:2" coordorigin="3267,7784" coordsize="1054,2">
              <v:shape style="position:absolute;left:3267;top:7784;width:1054;height:2" coordorigin="3267,7784" coordsize="1054,0" path="m3267,7784l4321,7784e" filled="false" stroked="true" strokeweight=".47998pt" strokecolor="#000000">
                <v:path arrowok="t"/>
              </v:shape>
            </v:group>
            <v:group style="position:absolute;left:4331;top:7784;width:1054;height:2" coordorigin="4331,7784" coordsize="1054,2">
              <v:shape style="position:absolute;left:4331;top:7784;width:1054;height:2" coordorigin="4331,7784" coordsize="1054,0" path="m4331,7784l5384,7784e" filled="false" stroked="true" strokeweight=".47998pt" strokecolor="#000000">
                <v:path arrowok="t"/>
              </v:shape>
            </v:group>
            <v:group style="position:absolute;left:5394;top:7784;width:1052;height:2" coordorigin="5394,7784" coordsize="1052,2">
              <v:shape style="position:absolute;left:5394;top:7784;width:1052;height:2" coordorigin="5394,7784" coordsize="1052,0" path="m5394,7784l6445,7784e" filled="false" stroked="true" strokeweight=".47998pt" strokecolor="#000000">
                <v:path arrowok="t"/>
              </v:shape>
            </v:group>
            <v:group style="position:absolute;left:6455;top:7784;width:1054;height:2" coordorigin="6455,7784" coordsize="1054,2">
              <v:shape style="position:absolute;left:6455;top:7784;width:1054;height:2" coordorigin="6455,7784" coordsize="1054,0" path="m6455,7784l7509,7784e" filled="false" stroked="true" strokeweight=".47998pt" strokecolor="#000000">
                <v:path arrowok="t"/>
              </v:shape>
            </v:group>
            <v:group style="position:absolute;left:7518;top:7784;width:1055;height:2" coordorigin="7518,7784" coordsize="1055,2">
              <v:shape style="position:absolute;left:7518;top:7784;width:1055;height:2" coordorigin="7518,7784" coordsize="1055,0" path="m7518,7784l8572,7784e" filled="false" stroked="true" strokeweight=".47998pt" strokecolor="#000000">
                <v:path arrowok="t"/>
              </v:shape>
            </v:group>
            <v:group style="position:absolute;left:8582;top:7784;width:1054;height:2" coordorigin="8582,7784" coordsize="1054,2">
              <v:shape style="position:absolute;left:8582;top:7784;width:1054;height:2" coordorigin="8582,7784" coordsize="1054,0" path="m8582,7784l9636,7784e" filled="false" stroked="true" strokeweight=".47998pt" strokecolor="#000000">
                <v:path arrowok="t"/>
              </v:shape>
            </v:group>
            <v:group style="position:absolute;left:9645;top:7784;width:1055;height:2" coordorigin="9645,7784" coordsize="1055,2">
              <v:shape style="position:absolute;left:9645;top:7784;width:1055;height:2" coordorigin="9645,7784" coordsize="1055,0" path="m9645,7784l10699,7784e" filled="false" stroked="true" strokeweight=".47998pt" strokecolor="#000000">
                <v:path arrowok="t"/>
              </v:shape>
            </v:group>
            <v:group style="position:absolute;left:5394;top:9126;width:1055;height:1642" coordorigin="5394,9126" coordsize="1055,1642">
              <v:shape style="position:absolute;left:5394;top:9126;width:1055;height:1642" coordorigin="5394,9126" coordsize="1055,1642" path="m5394,10768l6448,10768,6448,9126,5394,9126,5394,10768xe" filled="true" fillcolor="#ffffff" stroked="false">
                <v:path arrowok="t"/>
                <v:fill type="solid"/>
              </v:shape>
            </v:group>
            <v:group style="position:absolute;left:5418;top:9750;width:1007;height:394" coordorigin="5418,9750" coordsize="1007,394">
              <v:shape style="position:absolute;left:5418;top:9750;width:1007;height:394" coordorigin="5418,9750" coordsize="1007,394" path="m5418,10144l6424,10144,6424,9750,5418,9750,5418,10144xe" filled="true" fillcolor="#ffffff" stroked="false">
                <v:path arrowok="t"/>
                <v:fill type="solid"/>
              </v:shape>
            </v:group>
            <v:group style="position:absolute;left:1138;top:9121;width:1056;height:2" coordorigin="1138,9121" coordsize="1056,2">
              <v:shape style="position:absolute;left:1138;top:9121;width:1056;height:2" coordorigin="1138,9121" coordsize="1056,0" path="m1138,9121l2194,9121e" filled="false" stroked="true" strokeweight=".48001pt" strokecolor="#000000">
                <v:path arrowok="t"/>
              </v:shape>
            </v:group>
            <v:group style="position:absolute;left:2204;top:9121;width:1055;height:2" coordorigin="2204,9121" coordsize="1055,2">
              <v:shape style="position:absolute;left:2204;top:9121;width:1055;height:2" coordorigin="2204,9121" coordsize="1055,0" path="m2204,9121l3258,9121e" filled="false" stroked="true" strokeweight=".48001pt" strokecolor="#000000">
                <v:path arrowok="t"/>
              </v:shape>
            </v:group>
            <v:group style="position:absolute;left:3267;top:9121;width:1054;height:2" coordorigin="3267,9121" coordsize="1054,2">
              <v:shape style="position:absolute;left:3267;top:9121;width:1054;height:2" coordorigin="3267,9121" coordsize="1054,0" path="m3267,9121l4321,9121e" filled="false" stroked="true" strokeweight=".48001pt" strokecolor="#000000">
                <v:path arrowok="t"/>
              </v:shape>
            </v:group>
            <v:group style="position:absolute;left:4331;top:9121;width:1054;height:2" coordorigin="4331,9121" coordsize="1054,2">
              <v:shape style="position:absolute;left:4331;top:9121;width:1054;height:2" coordorigin="4331,9121" coordsize="1054,0" path="m4331,9121l5384,9121e" filled="false" stroked="true" strokeweight=".48001pt" strokecolor="#000000">
                <v:path arrowok="t"/>
              </v:shape>
            </v:group>
            <v:group style="position:absolute;left:5394;top:9121;width:1052;height:2" coordorigin="5394,9121" coordsize="1052,2">
              <v:shape style="position:absolute;left:5394;top:9121;width:1052;height:2" coordorigin="5394,9121" coordsize="1052,0" path="m5394,9121l6445,9121e" filled="false" stroked="true" strokeweight=".48001pt" strokecolor="#000000">
                <v:path arrowok="t"/>
              </v:shape>
            </v:group>
            <v:group style="position:absolute;left:6455;top:9121;width:1054;height:2" coordorigin="6455,9121" coordsize="1054,2">
              <v:shape style="position:absolute;left:6455;top:9121;width:1054;height:2" coordorigin="6455,9121" coordsize="1054,0" path="m6455,9121l7509,9121e" filled="false" stroked="true" strokeweight=".48001pt" strokecolor="#000000">
                <v:path arrowok="t"/>
              </v:shape>
            </v:group>
            <v:group style="position:absolute;left:7518;top:9121;width:1055;height:2" coordorigin="7518,9121" coordsize="1055,2">
              <v:shape style="position:absolute;left:7518;top:9121;width:1055;height:2" coordorigin="7518,9121" coordsize="1055,0" path="m7518,9121l8572,9121e" filled="false" stroked="true" strokeweight=".48001pt" strokecolor="#000000">
                <v:path arrowok="t"/>
              </v:shape>
            </v:group>
            <v:group style="position:absolute;left:8582;top:9121;width:1054;height:2" coordorigin="8582,9121" coordsize="1054,2">
              <v:shape style="position:absolute;left:8582;top:9121;width:1054;height:2" coordorigin="8582,9121" coordsize="1054,0" path="m8582,9121l9636,9121e" filled="false" stroked="true" strokeweight=".48001pt" strokecolor="#000000">
                <v:path arrowok="t"/>
              </v:shape>
            </v:group>
            <v:group style="position:absolute;left:9645;top:9121;width:1055;height:2" coordorigin="9645,9121" coordsize="1055,2">
              <v:shape style="position:absolute;left:9645;top:9121;width:1055;height:2" coordorigin="9645,9121" coordsize="1055,0" path="m9645,9121l10699,9121e" filled="false" stroked="true" strokeweight=".48001pt" strokecolor="#000000">
                <v:path arrowok="t"/>
              </v:shape>
            </v:group>
            <v:group style="position:absolute;left:5394;top:10777;width:1055;height:1328" coordorigin="5394,10777" coordsize="1055,1328">
              <v:shape style="position:absolute;left:5394;top:10777;width:1055;height:1328" coordorigin="5394,10777" coordsize="1055,1328" path="m5394,12105l6448,12105,6448,10777,5394,10777,5394,12105xe" filled="true" fillcolor="#ffffff" stroked="false">
                <v:path arrowok="t"/>
                <v:fill type="solid"/>
              </v:shape>
            </v:group>
            <v:group style="position:absolute;left:5418;top:11245;width:1007;height:392" coordorigin="5418,11245" coordsize="1007,392">
              <v:shape style="position:absolute;left:5418;top:11245;width:1007;height:392" coordorigin="5418,11245" coordsize="1007,392" path="m5418,11637l6424,11637,6424,11245,5418,11245,5418,11637xe" filled="true" fillcolor="#ffffff" stroked="false">
                <v:path arrowok="t"/>
                <v:fill type="solid"/>
              </v:shape>
            </v:group>
            <v:group style="position:absolute;left:1138;top:10773;width:1056;height:2" coordorigin="1138,10773" coordsize="1056,2">
              <v:shape style="position:absolute;left:1138;top:10773;width:1056;height:2" coordorigin="1138,10773" coordsize="1056,0" path="m1138,10773l2194,10773e" filled="false" stroked="true" strokeweight=".47998pt" strokecolor="#000000">
                <v:path arrowok="t"/>
              </v:shape>
            </v:group>
            <v:group style="position:absolute;left:2204;top:10773;width:1055;height:2" coordorigin="2204,10773" coordsize="1055,2">
              <v:shape style="position:absolute;left:2204;top:10773;width:1055;height:2" coordorigin="2204,10773" coordsize="1055,0" path="m2204,10773l3258,10773e" filled="false" stroked="true" strokeweight=".47998pt" strokecolor="#000000">
                <v:path arrowok="t"/>
              </v:shape>
            </v:group>
            <v:group style="position:absolute;left:3267;top:10773;width:1054;height:2" coordorigin="3267,10773" coordsize="1054,2">
              <v:shape style="position:absolute;left:3267;top:10773;width:1054;height:2" coordorigin="3267,10773" coordsize="1054,0" path="m3267,10773l4321,10773e" filled="false" stroked="true" strokeweight=".47998pt" strokecolor="#000000">
                <v:path arrowok="t"/>
              </v:shape>
            </v:group>
            <v:group style="position:absolute;left:4331;top:10773;width:1054;height:2" coordorigin="4331,10773" coordsize="1054,2">
              <v:shape style="position:absolute;left:4331;top:10773;width:1054;height:2" coordorigin="4331,10773" coordsize="1054,0" path="m4331,10773l5384,10773e" filled="false" stroked="true" strokeweight=".47998pt" strokecolor="#000000">
                <v:path arrowok="t"/>
              </v:shape>
            </v:group>
            <v:group style="position:absolute;left:5394;top:10773;width:1052;height:2" coordorigin="5394,10773" coordsize="1052,2">
              <v:shape style="position:absolute;left:5394;top:10773;width:1052;height:2" coordorigin="5394,10773" coordsize="1052,0" path="m5394,10773l6445,10773e" filled="false" stroked="true" strokeweight=".47998pt" strokecolor="#000000">
                <v:path arrowok="t"/>
              </v:shape>
            </v:group>
            <v:group style="position:absolute;left:6455;top:10773;width:1054;height:2" coordorigin="6455,10773" coordsize="1054,2">
              <v:shape style="position:absolute;left:6455;top:10773;width:1054;height:2" coordorigin="6455,10773" coordsize="1054,0" path="m6455,10773l7509,10773e" filled="false" stroked="true" strokeweight=".47998pt" strokecolor="#000000">
                <v:path arrowok="t"/>
              </v:shape>
            </v:group>
            <v:group style="position:absolute;left:7518;top:10773;width:1055;height:2" coordorigin="7518,10773" coordsize="1055,2">
              <v:shape style="position:absolute;left:7518;top:10773;width:1055;height:2" coordorigin="7518,10773" coordsize="1055,0" path="m7518,10773l8572,10773e" filled="false" stroked="true" strokeweight=".47998pt" strokecolor="#000000">
                <v:path arrowok="t"/>
              </v:shape>
            </v:group>
            <v:group style="position:absolute;left:8582;top:10773;width:1054;height:2" coordorigin="8582,10773" coordsize="1054,2">
              <v:shape style="position:absolute;left:8582;top:10773;width:1054;height:2" coordorigin="8582,10773" coordsize="1054,0" path="m8582,10773l9636,10773e" filled="false" stroked="true" strokeweight=".47998pt" strokecolor="#000000">
                <v:path arrowok="t"/>
              </v:shape>
            </v:group>
            <v:group style="position:absolute;left:9645;top:10773;width:1055;height:2" coordorigin="9645,10773" coordsize="1055,2">
              <v:shape style="position:absolute;left:9645;top:10773;width:1055;height:2" coordorigin="9645,10773" coordsize="1055,0" path="m9645,10773l10699,10773e" filled="false" stroked="true" strokeweight=".47998pt" strokecolor="#000000">
                <v:path arrowok="t"/>
              </v:shape>
            </v:group>
            <v:group style="position:absolute;left:5394;top:12114;width:1055;height:2266" coordorigin="5394,12114" coordsize="1055,2266">
              <v:shape style="position:absolute;left:5394;top:12114;width:1055;height:2266" coordorigin="5394,12114" coordsize="1055,2266" path="m5394,14380l6448,14380,6448,12114,5394,12114,5394,14380xe" filled="true" fillcolor="#ffffff" stroked="false">
                <v:path arrowok="t"/>
                <v:fill type="solid"/>
              </v:shape>
            </v:group>
            <v:group style="position:absolute;left:5418;top:13051;width:1007;height:394" coordorigin="5418,13051" coordsize="1007,394">
              <v:shape style="position:absolute;left:5418;top:13051;width:1007;height:394" coordorigin="5418,13051" coordsize="1007,394" path="m5418,13444l6424,13444,6424,13051,5418,13051,5418,13444xe" filled="true" fillcolor="#ffffff" stroked="false">
                <v:path arrowok="t"/>
                <v:fill type="solid"/>
              </v:shape>
            </v:group>
            <v:group style="position:absolute;left:1138;top:12109;width:1056;height:2" coordorigin="1138,12109" coordsize="1056,2">
              <v:shape style="position:absolute;left:1138;top:12109;width:1056;height:2" coordorigin="1138,12109" coordsize="1056,0" path="m1138,12109l2194,12109e" filled="false" stroked="true" strokeweight=".47998pt" strokecolor="#000000">
                <v:path arrowok="t"/>
              </v:shape>
            </v:group>
            <v:group style="position:absolute;left:2204;top:12109;width:1055;height:2" coordorigin="2204,12109" coordsize="1055,2">
              <v:shape style="position:absolute;left:2204;top:12109;width:1055;height:2" coordorigin="2204,12109" coordsize="1055,0" path="m2204,12109l3258,12109e" filled="false" stroked="true" strokeweight=".47998pt" strokecolor="#000000">
                <v:path arrowok="t"/>
              </v:shape>
            </v:group>
            <v:group style="position:absolute;left:3267;top:12109;width:1054;height:2" coordorigin="3267,12109" coordsize="1054,2">
              <v:shape style="position:absolute;left:3267;top:12109;width:1054;height:2" coordorigin="3267,12109" coordsize="1054,0" path="m3267,12109l4321,12109e" filled="false" stroked="true" strokeweight=".47998pt" strokecolor="#000000">
                <v:path arrowok="t"/>
              </v:shape>
            </v:group>
            <v:group style="position:absolute;left:4331;top:12109;width:1054;height:2" coordorigin="4331,12109" coordsize="1054,2">
              <v:shape style="position:absolute;left:4331;top:12109;width:1054;height:2" coordorigin="4331,12109" coordsize="1054,0" path="m4331,12109l5384,12109e" filled="false" stroked="true" strokeweight=".47998pt" strokecolor="#000000">
                <v:path arrowok="t"/>
              </v:shape>
            </v:group>
            <v:group style="position:absolute;left:5394;top:12109;width:1052;height:2" coordorigin="5394,12109" coordsize="1052,2">
              <v:shape style="position:absolute;left:5394;top:12109;width:1052;height:2" coordorigin="5394,12109" coordsize="1052,0" path="m5394,12109l6445,12109e" filled="false" stroked="true" strokeweight=".47998pt" strokecolor="#000000">
                <v:path arrowok="t"/>
              </v:shape>
            </v:group>
            <v:group style="position:absolute;left:6455;top:12109;width:1054;height:2" coordorigin="6455,12109" coordsize="1054,2">
              <v:shape style="position:absolute;left:6455;top:12109;width:1054;height:2" coordorigin="6455,12109" coordsize="1054,0" path="m6455,12109l7509,12109e" filled="false" stroked="true" strokeweight=".47998pt" strokecolor="#000000">
                <v:path arrowok="t"/>
              </v:shape>
            </v:group>
            <v:group style="position:absolute;left:7518;top:12109;width:1055;height:2" coordorigin="7518,12109" coordsize="1055,2">
              <v:shape style="position:absolute;left:7518;top:12109;width:1055;height:2" coordorigin="7518,12109" coordsize="1055,0" path="m7518,12109l8572,12109e" filled="false" stroked="true" strokeweight=".47998pt" strokecolor="#000000">
                <v:path arrowok="t"/>
              </v:shape>
            </v:group>
            <v:group style="position:absolute;left:8582;top:12109;width:1054;height:2" coordorigin="8582,12109" coordsize="1054,2">
              <v:shape style="position:absolute;left:8582;top:12109;width:1054;height:2" coordorigin="8582,12109" coordsize="1054,0" path="m8582,12109l9636,12109e" filled="false" stroked="true" strokeweight=".47998pt" strokecolor="#000000">
                <v:path arrowok="t"/>
              </v:shape>
            </v:group>
            <v:group style="position:absolute;left:9645;top:12109;width:1055;height:2" coordorigin="9645,12109" coordsize="1055,2">
              <v:shape style="position:absolute;left:9645;top:12109;width:1055;height:2" coordorigin="9645,12109" coordsize="1055,0" path="m9645,12109l10699,12109e" filled="false" stroked="true" strokeweight=".47998pt" strokecolor="#000000">
                <v:path arrowok="t"/>
              </v:shape>
            </v:group>
            <v:group style="position:absolute;left:5394;top:14390;width:1055;height:977" coordorigin="5394,14390" coordsize="1055,977">
              <v:shape style="position:absolute;left:5394;top:14390;width:1055;height:977" coordorigin="5394,14390" coordsize="1055,977" path="m5394,15367l6448,15367,6448,14390,5394,14390,5394,15367xe" filled="true" fillcolor="#ffffff" stroked="false">
                <v:path arrowok="t"/>
                <v:fill type="solid"/>
              </v:shape>
            </v:group>
            <v:group style="position:absolute;left:5418;top:14683;width:1007;height:392" coordorigin="5418,14683" coordsize="1007,392">
              <v:shape style="position:absolute;left:5418;top:14683;width:1007;height:392" coordorigin="5418,14683" coordsize="1007,392" path="m5418,15074l6424,15074,6424,14683,5418,14683,5418,15074xe" filled="true" fillcolor="#ffffff" stroked="false">
                <v:path arrowok="t"/>
                <v:fill type="solid"/>
              </v:shape>
            </v:group>
            <v:group style="position:absolute;left:1138;top:14385;width:1056;height:2" coordorigin="1138,14385" coordsize="1056,2">
              <v:shape style="position:absolute;left:1138;top:14385;width:1056;height:2" coordorigin="1138,14385" coordsize="1056,0" path="m1138,14385l2194,14385e" filled="false" stroked="true" strokeweight=".48004pt" strokecolor="#000000">
                <v:path arrowok="t"/>
              </v:shape>
            </v:group>
            <v:group style="position:absolute;left:2204;top:14385;width:1055;height:2" coordorigin="2204,14385" coordsize="1055,2">
              <v:shape style="position:absolute;left:2204;top:14385;width:1055;height:2" coordorigin="2204,14385" coordsize="1055,0" path="m2204,14385l3258,14385e" filled="false" stroked="true" strokeweight=".48004pt" strokecolor="#000000">
                <v:path arrowok="t"/>
              </v:shape>
            </v:group>
            <v:group style="position:absolute;left:3267;top:14385;width:1054;height:2" coordorigin="3267,14385" coordsize="1054,2">
              <v:shape style="position:absolute;left:3267;top:14385;width:1054;height:2" coordorigin="3267,14385" coordsize="1054,0" path="m3267,14385l4321,14385e" filled="false" stroked="true" strokeweight=".48004pt" strokecolor="#000000">
                <v:path arrowok="t"/>
              </v:shape>
            </v:group>
            <v:group style="position:absolute;left:4331;top:14385;width:1054;height:2" coordorigin="4331,14385" coordsize="1054,2">
              <v:shape style="position:absolute;left:4331;top:14385;width:1054;height:2" coordorigin="4331,14385" coordsize="1054,0" path="m4331,14385l5384,14385e" filled="false" stroked="true" strokeweight=".48004pt" strokecolor="#000000">
                <v:path arrowok="t"/>
              </v:shape>
            </v:group>
            <v:group style="position:absolute;left:5394;top:14385;width:1052;height:2" coordorigin="5394,14385" coordsize="1052,2">
              <v:shape style="position:absolute;left:5394;top:14385;width:1052;height:2" coordorigin="5394,14385" coordsize="1052,0" path="m5394,14385l6445,14385e" filled="false" stroked="true" strokeweight=".48004pt" strokecolor="#000000">
                <v:path arrowok="t"/>
              </v:shape>
            </v:group>
            <v:group style="position:absolute;left:6455;top:14385;width:1054;height:2" coordorigin="6455,14385" coordsize="1054,2">
              <v:shape style="position:absolute;left:6455;top:14385;width:1054;height:2" coordorigin="6455,14385" coordsize="1054,0" path="m6455,14385l7509,14385e" filled="false" stroked="true" strokeweight=".48004pt" strokecolor="#000000">
                <v:path arrowok="t"/>
              </v:shape>
            </v:group>
            <v:group style="position:absolute;left:7518;top:14385;width:1055;height:2" coordorigin="7518,14385" coordsize="1055,2">
              <v:shape style="position:absolute;left:7518;top:14385;width:1055;height:2" coordorigin="7518,14385" coordsize="1055,0" path="m7518,14385l8572,14385e" filled="false" stroked="true" strokeweight=".48004pt" strokecolor="#000000">
                <v:path arrowok="t"/>
              </v:shape>
            </v:group>
            <v:group style="position:absolute;left:8582;top:14385;width:1054;height:2" coordorigin="8582,14385" coordsize="1054,2">
              <v:shape style="position:absolute;left:8582;top:14385;width:1054;height:2" coordorigin="8582,14385" coordsize="1054,0" path="m8582,14385l9636,14385e" filled="false" stroked="true" strokeweight=".48004pt" strokecolor="#000000">
                <v:path arrowok="t"/>
              </v:shape>
            </v:group>
            <v:group style="position:absolute;left:9645;top:14385;width:1055;height:2" coordorigin="9645,14385" coordsize="1055,2">
              <v:shape style="position:absolute;left:9645;top:14385;width:1055;height:2" coordorigin="9645,14385" coordsize="1055,0" path="m9645,14385l10699,14385e" filled="false" stroked="true" strokeweight=".48004pt" strokecolor="#000000">
                <v:path arrowok="t"/>
              </v:shape>
            </v:group>
            <v:group style="position:absolute;left:1133;top:1440;width:2;height:13937" coordorigin="1133,1440" coordsize="2,13937">
              <v:shape style="position:absolute;left:1133;top:1440;width:2;height:13937" coordorigin="1133,1440" coordsize="0,13937" path="m1133,1440l1133,15376e" filled="false" stroked="true" strokeweight=".48pt" strokecolor="#000000">
                <v:path arrowok="t"/>
              </v:shape>
            </v:group>
            <v:group style="position:absolute;left:1138;top:15372;width:1056;height:2" coordorigin="1138,15372" coordsize="1056,2">
              <v:shape style="position:absolute;left:1138;top:15372;width:1056;height:2" coordorigin="1138,15372" coordsize="1056,0" path="m1138,15372l2194,15372e" filled="false" stroked="true" strokeweight=".47998pt" strokecolor="#000000">
                <v:path arrowok="t"/>
              </v:shape>
            </v:group>
            <v:group style="position:absolute;left:2199;top:1440;width:2;height:13937" coordorigin="2199,1440" coordsize="2,13937">
              <v:shape style="position:absolute;left:2199;top:1440;width:2;height:13937" coordorigin="2199,1440" coordsize="0,13937" path="m2199,1440l2199,15376e" filled="false" stroked="true" strokeweight=".48pt" strokecolor="#000000">
                <v:path arrowok="t"/>
              </v:shape>
            </v:group>
            <v:group style="position:absolute;left:2204;top:15372;width:1055;height:2" coordorigin="2204,15372" coordsize="1055,2">
              <v:shape style="position:absolute;left:2204;top:15372;width:1055;height:2" coordorigin="2204,15372" coordsize="1055,0" path="m2204,15372l3258,15372e" filled="false" stroked="true" strokeweight=".47998pt" strokecolor="#000000">
                <v:path arrowok="t"/>
              </v:shape>
            </v:group>
            <v:group style="position:absolute;left:3263;top:1440;width:2;height:13937" coordorigin="3263,1440" coordsize="2,13937">
              <v:shape style="position:absolute;left:3263;top:1440;width:2;height:13937" coordorigin="3263,1440" coordsize="0,13937" path="m3263,1440l3263,15376e" filled="false" stroked="true" strokeweight=".48pt" strokecolor="#000000">
                <v:path arrowok="t"/>
              </v:shape>
            </v:group>
            <v:group style="position:absolute;left:3267;top:15372;width:1054;height:2" coordorigin="3267,15372" coordsize="1054,2">
              <v:shape style="position:absolute;left:3267;top:15372;width:1054;height:2" coordorigin="3267,15372" coordsize="1054,0" path="m3267,15372l4321,15372e" filled="false" stroked="true" strokeweight=".47998pt" strokecolor="#000000">
                <v:path arrowok="t"/>
              </v:shape>
            </v:group>
            <v:group style="position:absolute;left:4326;top:1440;width:2;height:13937" coordorigin="4326,1440" coordsize="2,13937">
              <v:shape style="position:absolute;left:4326;top:1440;width:2;height:13937" coordorigin="4326,1440" coordsize="0,13937" path="m4326,1440l4326,15376e" filled="false" stroked="true" strokeweight=".48pt" strokecolor="#000000">
                <v:path arrowok="t"/>
              </v:shape>
            </v:group>
            <v:group style="position:absolute;left:4331;top:15372;width:1054;height:2" coordorigin="4331,15372" coordsize="1054,2">
              <v:shape style="position:absolute;left:4331;top:15372;width:1054;height:2" coordorigin="4331,15372" coordsize="1054,0" path="m4331,15372l5384,15372e" filled="false" stroked="true" strokeweight=".47998pt" strokecolor="#000000">
                <v:path arrowok="t"/>
              </v:shape>
            </v:group>
            <v:group style="position:absolute;left:5389;top:1440;width:2;height:13937" coordorigin="5389,1440" coordsize="2,13937">
              <v:shape style="position:absolute;left:5389;top:1440;width:2;height:13937" coordorigin="5389,1440" coordsize="0,13937" path="m5389,1440l5389,15376e" filled="false" stroked="true" strokeweight=".47998pt" strokecolor="#000000">
                <v:path arrowok="t"/>
              </v:shape>
            </v:group>
            <v:group style="position:absolute;left:5394;top:15372;width:1052;height:2" coordorigin="5394,15372" coordsize="1052,2">
              <v:shape style="position:absolute;left:5394;top:15372;width:1052;height:2" coordorigin="5394,15372" coordsize="1052,0" path="m5394,15372l6445,15372e" filled="false" stroked="true" strokeweight=".47998pt" strokecolor="#000000">
                <v:path arrowok="t"/>
              </v:shape>
            </v:group>
            <v:group style="position:absolute;left:6450;top:1440;width:2;height:13937" coordorigin="6450,1440" coordsize="2,13937">
              <v:shape style="position:absolute;left:6450;top:1440;width:2;height:13937" coordorigin="6450,1440" coordsize="0,13937" path="m6450,1440l6450,15376e" filled="false" stroked="true" strokeweight=".48001pt" strokecolor="#000000">
                <v:path arrowok="t"/>
              </v:shape>
            </v:group>
            <v:group style="position:absolute;left:6455;top:15372;width:1054;height:2" coordorigin="6455,15372" coordsize="1054,2">
              <v:shape style="position:absolute;left:6455;top:15372;width:1054;height:2" coordorigin="6455,15372" coordsize="1054,0" path="m6455,15372l7509,15372e" filled="false" stroked="true" strokeweight=".47998pt" strokecolor="#000000">
                <v:path arrowok="t"/>
              </v:shape>
            </v:group>
            <v:group style="position:absolute;left:7513;top:1440;width:2;height:13937" coordorigin="7513,1440" coordsize="2,13937">
              <v:shape style="position:absolute;left:7513;top:1440;width:2;height:13937" coordorigin="7513,1440" coordsize="0,13937" path="m7513,1440l7513,15376e" filled="false" stroked="true" strokeweight=".48001pt" strokecolor="#000000">
                <v:path arrowok="t"/>
              </v:shape>
            </v:group>
            <v:group style="position:absolute;left:7518;top:15372;width:1055;height:2" coordorigin="7518,15372" coordsize="1055,2">
              <v:shape style="position:absolute;left:7518;top:15372;width:1055;height:2" coordorigin="7518,15372" coordsize="1055,0" path="m7518,15372l8572,15372e" filled="false" stroked="true" strokeweight=".47998pt" strokecolor="#000000">
                <v:path arrowok="t"/>
              </v:shape>
            </v:group>
            <v:group style="position:absolute;left:8577;top:1440;width:2;height:13937" coordorigin="8577,1440" coordsize="2,13937">
              <v:shape style="position:absolute;left:8577;top:1440;width:2;height:13937" coordorigin="8577,1440" coordsize="0,13937" path="m8577,1440l8577,15376e" filled="false" stroked="true" strokeweight=".48001pt" strokecolor="#000000">
                <v:path arrowok="t"/>
              </v:shape>
            </v:group>
            <v:group style="position:absolute;left:8582;top:15372;width:1054;height:2" coordorigin="8582,15372" coordsize="1054,2">
              <v:shape style="position:absolute;left:8582;top:15372;width:1054;height:2" coordorigin="8582,15372" coordsize="1054,0" path="m8582,15372l9636,15372e" filled="false" stroked="true" strokeweight=".47998pt" strokecolor="#000000">
                <v:path arrowok="t"/>
              </v:shape>
            </v:group>
            <v:group style="position:absolute;left:9640;top:1440;width:2;height:13937" coordorigin="9640,1440" coordsize="2,13937">
              <v:shape style="position:absolute;left:9640;top:1440;width:2;height:13937" coordorigin="9640,1440" coordsize="0,13937" path="m9640,1440l9640,15376e" filled="false" stroked="true" strokeweight=".48001pt" strokecolor="#000000">
                <v:path arrowok="t"/>
              </v:shape>
            </v:group>
            <v:group style="position:absolute;left:9645;top:15372;width:1055;height:2" coordorigin="9645,15372" coordsize="1055,2">
              <v:shape style="position:absolute;left:9645;top:15372;width:1055;height:2" coordorigin="9645,15372" coordsize="1055,0" path="m9645,15372l10699,15372e" filled="false" stroked="true" strokeweight=".47998pt" strokecolor="#000000">
                <v:path arrowok="t"/>
              </v:shape>
            </v:group>
            <v:group style="position:absolute;left:10704;top:1440;width:2;height:13937" coordorigin="10704,1440" coordsize="2,13937">
              <v:shape style="position:absolute;left:10704;top:1440;width:2;height:13937" coordorigin="10704,1440" coordsize="0,13937" path="m10704,1440l10704,15376e" filled="false" stroked="true" strokeweight=".47998pt" strokecolor="#000000">
                <v:path arrowok="t"/>
              </v:shape>
            </v:group>
            <w10:wrap type="none"/>
          </v:group>
        </w:pict>
      </w:r>
      <w:r>
        <w:rPr/>
        <w:t>批企业研究</w:t>
      </w:r>
    </w:p>
    <w:p>
      <w:pPr>
        <w:pStyle w:val="BodyText"/>
        <w:spacing w:line="240" w:lineRule="auto" w:before="76"/>
        <w:ind w:left="182" w:right="-20"/>
        <w:jc w:val="left"/>
      </w:pPr>
      <w:r>
        <w:rPr/>
        <w:t>开发资助计</w:t>
      </w:r>
    </w:p>
    <w:p>
      <w:pPr>
        <w:spacing w:line="139"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补助</w:t>
      </w:r>
    </w:p>
    <w:p>
      <w:pPr>
        <w:pStyle w:val="BodyText"/>
        <w:spacing w:line="195" w:lineRule="exact"/>
        <w:ind w:left="125" w:right="-20"/>
        <w:jc w:val="left"/>
      </w:pPr>
      <w:r>
        <w:rPr/>
        <w:t>创新委员会</w:t>
      </w:r>
    </w:p>
    <w:p>
      <w:pPr>
        <w:pStyle w:val="BodyText"/>
        <w:spacing w:line="199" w:lineRule="exact"/>
        <w:ind w:left="182" w:right="-20"/>
        <w:jc w:val="left"/>
      </w:pPr>
      <w:r>
        <w:rPr/>
        <w:br w:type="column"/>
      </w:r>
      <w:r>
        <w:rPr/>
        <w:t>技术更新及</w:t>
      </w:r>
    </w:p>
    <w:p>
      <w:pPr>
        <w:pStyle w:val="BodyText"/>
        <w:spacing w:line="240" w:lineRule="auto" w:before="76"/>
        <w:ind w:left="182" w:right="-20"/>
        <w:jc w:val="left"/>
      </w:pPr>
      <w:r>
        <w:rPr/>
        <w:t>改造等获得</w:t>
      </w:r>
    </w:p>
    <w:p>
      <w:pPr>
        <w:pStyle w:val="BodyText"/>
        <w:tabs>
          <w:tab w:pos="1186" w:val="left" w:leader="none"/>
          <w:tab w:pos="2444" w:val="left" w:leader="none"/>
          <w:tab w:pos="4374" w:val="left" w:leader="none"/>
        </w:tabs>
        <w:spacing w:line="194" w:lineRule="exact"/>
        <w:ind w:left="123" w:right="0"/>
        <w:jc w:val="left"/>
      </w:pPr>
      <w:r>
        <w:rPr/>
        <w:br w:type="column"/>
      </w:r>
      <w:r>
        <w:rPr/>
        <w:t>否</w:t>
        <w:tab/>
        <w:t>否</w:t>
        <w:tab/>
      </w:r>
      <w:r>
        <w:rPr>
          <w:rFonts w:ascii="Times New Roman" w:hAnsi="Times New Roman" w:cs="Times New Roman" w:eastAsia="Times New Roman" w:hint="default"/>
          <w:spacing w:val="-1"/>
        </w:rPr>
        <w:t>705,000.00</w:t>
        <w:tab/>
      </w:r>
      <w:r>
        <w:rPr/>
        <w:t>与收益相关</w:t>
      </w:r>
    </w:p>
    <w:p>
      <w:pPr>
        <w:spacing w:after="0" w:line="194" w:lineRule="exact"/>
        <w:jc w:val="left"/>
        <w:sectPr>
          <w:type w:val="continuous"/>
          <w:pgSz w:w="11910" w:h="16840"/>
          <w:pgMar w:top="1060" w:bottom="1160" w:left="980" w:right="0"/>
          <w:cols w:num="4" w:equalWidth="0">
            <w:col w:w="1083" w:space="40"/>
            <w:col w:w="1550" w:space="521"/>
            <w:col w:w="1083" w:space="40"/>
            <w:col w:w="6613"/>
          </w:cols>
        </w:sectPr>
      </w:pPr>
    </w:p>
    <w:p>
      <w:pPr>
        <w:spacing w:line="240" w:lineRule="auto" w:before="6"/>
        <w:rPr>
          <w:rFonts w:ascii="宋体" w:hAnsi="宋体" w:cs="宋体" w:eastAsia="宋体" w:hint="default"/>
          <w:sz w:val="26"/>
          <w:szCs w:val="26"/>
        </w:rPr>
      </w:pPr>
    </w:p>
    <w:p>
      <w:pPr>
        <w:pStyle w:val="BodyText"/>
        <w:tabs>
          <w:tab w:pos="3374" w:val="left" w:leader="none"/>
        </w:tabs>
        <w:spacing w:line="240" w:lineRule="auto" w:before="44"/>
        <w:ind w:left="182" w:right="0"/>
        <w:jc w:val="left"/>
      </w:pPr>
      <w:r>
        <w:rPr/>
        <w:t>划</w:t>
        <w:tab/>
        <w:t>的补助</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79" w:top="1060" w:bottom="1160" w:left="980" w:right="0"/>
        </w:sectPr>
      </w:pPr>
    </w:p>
    <w:p>
      <w:pPr>
        <w:pStyle w:val="BodyText"/>
        <w:spacing w:line="312" w:lineRule="auto" w:before="44"/>
        <w:ind w:left="18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年宝安 区国家高新 技术企业认 定市级奖励</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77" w:right="-19"/>
        <w:jc w:val="left"/>
      </w:pPr>
      <w:r>
        <w:rPr/>
        <w:t>深圳市宝安 区科技创新</w:t>
      </w:r>
      <w:r>
        <w:rPr>
          <w:spacing w:val="73"/>
        </w:rPr>
        <w:t> </w:t>
      </w:r>
      <w:r>
        <w:rPr/>
        <w:t>奖励</w:t>
      </w:r>
      <w:r>
        <w:rPr/>
        <w:t> 局</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658"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30,000.00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2" w:space="521"/>
            <w:col w:w="7736"/>
          </w:cols>
        </w:sectPr>
      </w:pPr>
    </w:p>
    <w:p>
      <w:pPr>
        <w:pStyle w:val="BodyText"/>
        <w:spacing w:line="314" w:lineRule="auto" w:before="111"/>
        <w:ind w:left="182" w:right="0"/>
        <w:jc w:val="both"/>
      </w:pPr>
      <w:r>
        <w:rPr/>
        <w:t>深圳市生态 环境局</w:t>
      </w:r>
      <w:r>
        <w:rPr>
          <w:spacing w:val="-45"/>
        </w:rPr>
        <w:t> </w:t>
      </w:r>
      <w:r>
        <w:rPr>
          <w:rFonts w:ascii="Times New Roman" w:hAnsi="Times New Roman" w:cs="Times New Roman" w:eastAsia="Times New Roman" w:hint="default"/>
        </w:rPr>
        <w:t>2019 </w:t>
      </w:r>
      <w:r>
        <w:rPr/>
        <w:t>年第三批大 气环境质量 提升专项资 金拟补贴项 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196" w:lineRule="exact"/>
        <w:ind w:left="79" w:right="-20"/>
        <w:jc w:val="left"/>
      </w:pPr>
      <w:r>
        <w:rPr/>
        <w:t>深圳市生态</w:t>
      </w:r>
    </w:p>
    <w:p>
      <w:pPr>
        <w:pStyle w:val="BodyText"/>
        <w:spacing w:line="156" w:lineRule="exact"/>
        <w:ind w:left="0" w:right="0"/>
        <w:jc w:val="right"/>
      </w:pPr>
      <w:r>
        <w:rPr/>
        <w:t>补助</w:t>
      </w:r>
    </w:p>
    <w:p>
      <w:pPr>
        <w:pStyle w:val="BodyText"/>
        <w:spacing w:line="196" w:lineRule="exact"/>
        <w:ind w:left="79" w:right="-20"/>
        <w:jc w:val="left"/>
      </w:pPr>
      <w:r>
        <w:rPr/>
        <w:t>环境局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pStyle w:val="BodyText"/>
        <w:spacing w:line="316" w:lineRule="auto"/>
        <w:ind w:left="182" w:right="0"/>
        <w:jc w:val="both"/>
      </w:pP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tabs>
          <w:tab w:pos="1186" w:val="left" w:leader="none"/>
          <w:tab w:pos="2536"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32,256.00</w:t>
        <w:tab/>
      </w:r>
      <w:r>
        <w:rPr/>
        <w:t>与收益相关</w:t>
      </w:r>
    </w:p>
    <w:p>
      <w:pPr>
        <w:spacing w:after="0" w:line="240" w:lineRule="auto"/>
        <w:jc w:val="left"/>
        <w:sectPr>
          <w:type w:val="continuous"/>
          <w:pgSz w:w="11910" w:h="16840"/>
          <w:pgMar w:top="1060" w:bottom="1160" w:left="980" w:right="0"/>
          <w:cols w:num="4" w:equalWidth="0">
            <w:col w:w="1129" w:space="40"/>
            <w:col w:w="1503" w:space="521"/>
            <w:col w:w="1083" w:space="40"/>
            <w:col w:w="6614"/>
          </w:cols>
        </w:sectPr>
      </w:pPr>
    </w:p>
    <w:p>
      <w:pPr>
        <w:spacing w:line="240" w:lineRule="auto" w:before="6"/>
        <w:rPr>
          <w:rFonts w:ascii="宋体" w:hAnsi="宋体" w:cs="宋体" w:eastAsia="宋体" w:hint="default"/>
          <w:sz w:val="20"/>
          <w:szCs w:val="20"/>
        </w:rPr>
      </w:pPr>
    </w:p>
    <w:p>
      <w:pPr>
        <w:pStyle w:val="BodyText"/>
        <w:spacing w:line="316" w:lineRule="auto"/>
        <w:ind w:left="182" w:right="0"/>
        <w:jc w:val="both"/>
      </w:pPr>
      <w:r>
        <w:rPr/>
        <w:t>天津市企业 研发投入后 补助</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天津北辰经 济开发区管</w:t>
      </w:r>
      <w:r>
        <w:rPr>
          <w:spacing w:val="73"/>
        </w:rPr>
        <w:t> </w:t>
      </w:r>
      <w:r>
        <w:rPr/>
        <w:t>补助</w:t>
      </w:r>
      <w:r>
        <w:rPr/>
        <w:t> 理委员会</w:t>
      </w:r>
    </w:p>
    <w:p>
      <w:pPr>
        <w:pStyle w:val="BodyText"/>
        <w:spacing w:line="310" w:lineRule="atLeast" w:before="37"/>
        <w:ind w:left="182" w:right="6451"/>
        <w:jc w:val="left"/>
      </w:pPr>
      <w:r>
        <w:rPr/>
        <w:br w:type="column"/>
      </w:r>
      <w:r>
        <w:rPr/>
        <w:t>因研究开发、 技术更新及</w:t>
      </w:r>
    </w:p>
    <w:p>
      <w:pPr>
        <w:pStyle w:val="BodyText"/>
        <w:tabs>
          <w:tab w:pos="2308" w:val="left" w:leader="none"/>
          <w:tab w:pos="3658"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56,366.00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0"/>
        <w:jc w:val="both"/>
      </w:pPr>
      <w:r>
        <w:rPr/>
        <w:t>上海科技创 新资金项目 区级配套资 金补贴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上海市崇明</w:t>
      </w:r>
    </w:p>
    <w:p>
      <w:pPr>
        <w:pStyle w:val="BodyText"/>
        <w:spacing w:line="156" w:lineRule="exact"/>
        <w:ind w:left="0" w:right="0"/>
        <w:jc w:val="right"/>
      </w:pPr>
      <w:r>
        <w:rPr/>
        <w:t>补助</w:t>
      </w:r>
    </w:p>
    <w:p>
      <w:pPr>
        <w:pStyle w:val="BodyText"/>
        <w:spacing w:line="196" w:lineRule="exact"/>
        <w:ind w:left="125" w:right="-20"/>
        <w:jc w:val="left"/>
      </w:pPr>
      <w:r>
        <w:rPr/>
        <w:t>区财政局</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74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rPr>
        <w:t>8,000.00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left="182" w:right="-20"/>
        <w:jc w:val="left"/>
      </w:pPr>
      <w:r>
        <w:rPr/>
        <w:t>稳岗补贴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pStyle w:val="BodyText"/>
        <w:spacing w:line="316" w:lineRule="auto"/>
        <w:ind w:left="182" w:right="-20"/>
        <w:jc w:val="left"/>
      </w:pPr>
      <w:r>
        <w:rPr/>
        <w:t>北辰区人力 资源和社会</w:t>
      </w:r>
      <w:r>
        <w:rPr>
          <w:spacing w:val="73"/>
        </w:rPr>
        <w:t> </w:t>
      </w:r>
      <w:r>
        <w:rPr/>
        <w:t>补助</w:t>
      </w:r>
      <w:r>
        <w:rPr/>
        <w:t> 保障局</w:t>
      </w:r>
    </w:p>
    <w:p>
      <w:pPr>
        <w:pStyle w:val="BodyText"/>
        <w:spacing w:line="319" w:lineRule="auto" w:before="110"/>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tabs>
          <w:tab w:pos="1186" w:val="left" w:leader="none"/>
          <w:tab w:pos="2536"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21,437.14</w:t>
        <w:tab/>
      </w:r>
      <w:r>
        <w:rPr/>
        <w:t>与收益相关</w:t>
      </w:r>
    </w:p>
    <w:p>
      <w:pPr>
        <w:spacing w:after="0" w:line="240" w:lineRule="auto"/>
        <w:jc w:val="left"/>
        <w:sectPr>
          <w:type w:val="continuous"/>
          <w:pgSz w:w="11910" w:h="16840"/>
          <w:pgMar w:top="1060" w:bottom="1160" w:left="980" w:right="0"/>
          <w:cols w:num="4" w:equalWidth="0">
            <w:col w:w="903" w:space="163"/>
            <w:col w:w="1606" w:space="521"/>
            <w:col w:w="1083" w:space="40"/>
            <w:col w:w="661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240" w:lineRule="auto"/>
        <w:ind w:left="182" w:right="-20"/>
        <w:jc w:val="left"/>
      </w:pPr>
      <w:r>
        <w:rPr/>
        <w:t>退回税款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5"/>
          <w:szCs w:val="25"/>
        </w:rPr>
      </w:pPr>
    </w:p>
    <w:p>
      <w:pPr>
        <w:pStyle w:val="BodyText"/>
        <w:spacing w:line="196" w:lineRule="exact"/>
        <w:ind w:left="182" w:right="-20"/>
        <w:jc w:val="left"/>
      </w:pPr>
      <w:r>
        <w:rPr/>
        <w:t>天津市税务</w:t>
      </w:r>
    </w:p>
    <w:p>
      <w:pPr>
        <w:pStyle w:val="BodyText"/>
        <w:spacing w:line="156" w:lineRule="exact"/>
        <w:ind w:left="0" w:right="0"/>
        <w:jc w:val="right"/>
      </w:pPr>
      <w:r>
        <w:rPr/>
        <w:t>补助</w:t>
      </w:r>
    </w:p>
    <w:p>
      <w:pPr>
        <w:pStyle w:val="BodyText"/>
        <w:spacing w:line="196" w:lineRule="exact"/>
        <w:ind w:left="182" w:right="-20"/>
        <w:jc w:val="left"/>
      </w:pPr>
      <w:r>
        <w:rPr/>
        <w:t>局</w:t>
      </w:r>
    </w:p>
    <w:p>
      <w:pPr>
        <w:pStyle w:val="BodyText"/>
        <w:spacing w:line="316" w:lineRule="auto" w:before="106"/>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tabs>
          <w:tab w:pos="1186" w:val="left" w:leader="none"/>
          <w:tab w:pos="2536"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12,508.63</w:t>
        <w:tab/>
      </w:r>
      <w:r>
        <w:rPr/>
        <w:t>与收益相关</w:t>
      </w:r>
    </w:p>
    <w:p>
      <w:pPr>
        <w:spacing w:after="0" w:line="240" w:lineRule="auto"/>
        <w:jc w:val="left"/>
        <w:sectPr>
          <w:type w:val="continuous"/>
          <w:pgSz w:w="11910" w:h="16840"/>
          <w:pgMar w:top="1060" w:bottom="1160" w:left="980" w:right="0"/>
          <w:cols w:num="4" w:equalWidth="0">
            <w:col w:w="903" w:space="163"/>
            <w:col w:w="1606" w:space="521"/>
            <w:col w:w="1083" w:space="40"/>
            <w:col w:w="6614"/>
          </w:cols>
        </w:sectPr>
      </w:pPr>
    </w:p>
    <w:p>
      <w:pPr>
        <w:spacing w:line="240" w:lineRule="auto" w:before="4"/>
        <w:rPr>
          <w:rFonts w:ascii="宋体" w:hAnsi="宋体" w:cs="宋体" w:eastAsia="宋体" w:hint="default"/>
          <w:sz w:val="20"/>
          <w:szCs w:val="20"/>
        </w:rPr>
      </w:pPr>
    </w:p>
    <w:p>
      <w:pPr>
        <w:pStyle w:val="BodyText"/>
        <w:spacing w:line="319" w:lineRule="auto"/>
        <w:ind w:left="182" w:right="0"/>
        <w:jc w:val="both"/>
      </w:pPr>
      <w:r>
        <w:rPr/>
        <w:t>北辰高新技 术企业创新 券兑现资金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240" w:lineRule="auto"/>
        <w:ind w:left="125" w:right="-19"/>
        <w:jc w:val="left"/>
      </w:pPr>
      <w:r>
        <w:rPr/>
        <w:t>北辰区政府</w:t>
      </w:r>
      <w:r>
        <w:rPr>
          <w:spacing w:val="73"/>
        </w:rPr>
        <w:t> </w:t>
      </w:r>
      <w:r>
        <w:rPr/>
        <w:t>补助</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3658"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32,000.00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82" w:right="0"/>
        <w:jc w:val="both"/>
      </w:pPr>
      <w:r>
        <w:rPr/>
        <w:t>国家高企市 区财政奖励 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天津市科委 和北辰区政</w:t>
      </w:r>
      <w:r>
        <w:rPr>
          <w:spacing w:val="73"/>
        </w:rPr>
        <w:t> </w:t>
      </w:r>
      <w:r>
        <w:rPr/>
        <w:t>奖励</w:t>
      </w:r>
      <w:r>
        <w:rPr/>
        <w:t> 府</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300,000.00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50" w:space="521"/>
            <w:col w:w="7736"/>
          </w:cols>
        </w:sectPr>
      </w:pP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60" w:left="980" w:right="0"/>
        </w:sectPr>
      </w:pPr>
    </w:p>
    <w:p>
      <w:pPr>
        <w:pStyle w:val="BodyText"/>
        <w:spacing w:line="160" w:lineRule="exact" w:before="76"/>
        <w:ind w:left="0" w:right="0"/>
        <w:jc w:val="right"/>
        <w:rPr>
          <w:rFonts w:ascii="Times New Roman" w:hAnsi="Times New Roman" w:cs="Times New Roman" w:eastAsia="Times New Roman" w:hint="default"/>
        </w:rPr>
      </w:pPr>
      <w:r>
        <w:rPr>
          <w:rFonts w:ascii="Times New Roman"/>
          <w:spacing w:val="-1"/>
        </w:rPr>
        <w:t>22,448,118.3</w:t>
      </w:r>
    </w:p>
    <w:p>
      <w:pPr>
        <w:pStyle w:val="BodyText"/>
        <w:spacing w:line="170" w:lineRule="exact"/>
        <w:ind w:left="182" w:right="0"/>
        <w:jc w:val="left"/>
      </w:pPr>
      <w:r>
        <w:rPr/>
        <w:t>合计</w:t>
      </w:r>
    </w:p>
    <w:p>
      <w:pPr>
        <w:pStyle w:val="BodyText"/>
        <w:spacing w:line="188" w:lineRule="exact"/>
        <w:ind w:left="0" w:right="0"/>
        <w:jc w:val="right"/>
        <w:rPr>
          <w:rFonts w:ascii="Times New Roman" w:hAnsi="Times New Roman" w:cs="Times New Roman" w:eastAsia="Times New Roman" w:hint="default"/>
        </w:rPr>
      </w:pPr>
      <w:r>
        <w:rPr>
          <w:rFonts w:ascii="Times New Roman"/>
        </w:rPr>
        <w:t>2</w:t>
      </w:r>
    </w:p>
    <w:p>
      <w:pPr>
        <w:spacing w:line="240" w:lineRule="auto" w:before="3"/>
        <w:rPr>
          <w:rFonts w:ascii="Times New Roman" w:hAnsi="Times New Roman" w:cs="Times New Roman" w:eastAsia="Times New Roman" w:hint="default"/>
          <w:sz w:val="20"/>
          <w:szCs w:val="20"/>
        </w:rPr>
      </w:pPr>
      <w:r>
        <w:rPr/>
        <w:br w:type="column"/>
      </w:r>
      <w:r>
        <w:rPr>
          <w:rFonts w:ascii="Times New Roman"/>
          <w:sz w:val="20"/>
        </w:rPr>
      </w:r>
    </w:p>
    <w:p>
      <w:pPr>
        <w:pStyle w:val="BodyText"/>
        <w:spacing w:line="240" w:lineRule="auto"/>
        <w:ind w:left="78" w:right="0"/>
        <w:jc w:val="left"/>
        <w:rPr>
          <w:rFonts w:ascii="Times New Roman" w:hAnsi="Times New Roman" w:cs="Times New Roman" w:eastAsia="Times New Roman" w:hint="default"/>
        </w:rPr>
      </w:pPr>
      <w:r>
        <w:rPr>
          <w:rFonts w:ascii="Times New Roman"/>
        </w:rPr>
        <w:t>9,862,799.01</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7571" w:space="40"/>
            <w:col w:w="3319"/>
          </w:cols>
        </w:sectPr>
      </w:pPr>
    </w:p>
    <w:p>
      <w:pPr>
        <w:spacing w:line="240" w:lineRule="auto" w:before="4"/>
        <w:rPr>
          <w:rFonts w:ascii="Times New Roman" w:hAnsi="Times New Roman" w:cs="Times New Roman" w:eastAsia="Times New Roman" w:hint="default"/>
          <w:sz w:val="9"/>
          <w:szCs w:val="9"/>
        </w:rPr>
      </w:pPr>
      <w:r>
        <w:rPr/>
        <w:pict>
          <v:group style="position:absolute;margin-left:56.424pt;margin-top:71.759979pt;width:479.05pt;height:668.05pt;mso-position-horizontal-relative:page;mso-position-vertical-relative:page;z-index:-1579864" coordorigin="1128,1435" coordsize="9581,13361">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5;height:2" coordorigin="2204,1445" coordsize="1055,2">
              <v:shape style="position:absolute;left:2204;top:1445;width:1055;height:2" coordorigin="2204,1445" coordsize="1055,0" path="m2204,1445l3258,1445e" filled="false" stroked="true" strokeweight=".48pt" strokecolor="#000000">
                <v:path arrowok="t"/>
              </v:shape>
            </v:group>
            <v:group style="position:absolute;left:3267;top:1445;width:1054;height:2" coordorigin="3267,1445" coordsize="1054,2">
              <v:shape style="position:absolute;left:3267;top:1445;width:1054;height:2" coordorigin="3267,1445" coordsize="1054,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5394;top:1812;width:1055;height:1328" coordorigin="5394,1812" coordsize="1055,1328">
              <v:shape style="position:absolute;left:5394;top:1812;width:1055;height:1328" coordorigin="5394,1812" coordsize="1055,1328" path="m5394,3140l6448,3140,6448,1812,5394,1812,5394,3140xe" filled="true" fillcolor="#ffffff" stroked="false">
                <v:path arrowok="t"/>
                <v:fill type="solid"/>
              </v:shape>
            </v:group>
            <v:group style="position:absolute;left:5418;top:2280;width:1007;height:392" coordorigin="5418,2280" coordsize="1007,392">
              <v:shape style="position:absolute;left:5418;top:2280;width:1007;height:392" coordorigin="5418,2280" coordsize="1007,392" path="m5418,2672l6424,2672,6424,2280,5418,2280,5418,2672xe" filled="true" fillcolor="#ffffff" stroked="false">
                <v:path arrowok="t"/>
                <v:fill type="solid"/>
              </v:shape>
            </v:group>
            <v:group style="position:absolute;left:1138;top:1808;width:1056;height:2" coordorigin="1138,1808" coordsize="1056,2">
              <v:shape style="position:absolute;left:1138;top:1808;width:1056;height:2" coordorigin="1138,1808" coordsize="1056,0" path="m1138,1808l2194,1808e" filled="false" stroked="true" strokeweight=".48pt" strokecolor="#000000">
                <v:path arrowok="t"/>
              </v:shape>
            </v:group>
            <v:group style="position:absolute;left:2204;top:1808;width:1055;height:2" coordorigin="2204,1808" coordsize="1055,2">
              <v:shape style="position:absolute;left:2204;top:1808;width:1055;height:2" coordorigin="2204,1808" coordsize="1055,0" path="m2204,1808l3258,1808e" filled="false" stroked="true" strokeweight=".48pt" strokecolor="#000000">
                <v:path arrowok="t"/>
              </v:shape>
            </v:group>
            <v:group style="position:absolute;left:3267;top:1808;width:1054;height:2" coordorigin="3267,1808" coordsize="1054,2">
              <v:shape style="position:absolute;left:3267;top:1808;width:1054;height:2" coordorigin="3267,1808" coordsize="1054,0" path="m3267,1808l4321,1808e" filled="false" stroked="true" strokeweight=".48pt" strokecolor="#000000">
                <v:path arrowok="t"/>
              </v:shape>
            </v:group>
            <v:group style="position:absolute;left:4331;top:1808;width:1054;height:2" coordorigin="4331,1808" coordsize="1054,2">
              <v:shape style="position:absolute;left:4331;top:1808;width:1054;height:2" coordorigin="4331,1808" coordsize="1054,0" path="m4331,1808l5384,1808e" filled="false" stroked="true" strokeweight=".48pt" strokecolor="#000000">
                <v:path arrowok="t"/>
              </v:shape>
            </v:group>
            <v:group style="position:absolute;left:5394;top:1808;width:1052;height:2" coordorigin="5394,1808" coordsize="1052,2">
              <v:shape style="position:absolute;left:5394;top:1808;width:1052;height:2" coordorigin="5394,1808" coordsize="1052,0" path="m5394,1808l6445,1808e" filled="false" stroked="true" strokeweight=".48pt" strokecolor="#000000">
                <v:path arrowok="t"/>
              </v:shape>
            </v:group>
            <v:group style="position:absolute;left:6455;top:1808;width:1054;height:2" coordorigin="6455,1808" coordsize="1054,2">
              <v:shape style="position:absolute;left:6455;top:1808;width:1054;height:2" coordorigin="6455,1808" coordsize="1054,0" path="m6455,1808l7509,1808e" filled="false" stroked="true" strokeweight=".48pt" strokecolor="#000000">
                <v:path arrowok="t"/>
              </v:shape>
            </v:group>
            <v:group style="position:absolute;left:7518;top:1808;width:1055;height:2" coordorigin="7518,1808" coordsize="1055,2">
              <v:shape style="position:absolute;left:7518;top:1808;width:1055;height:2" coordorigin="7518,1808" coordsize="1055,0" path="m7518,1808l8572,1808e" filled="false" stroked="true" strokeweight=".48pt" strokecolor="#000000">
                <v:path arrowok="t"/>
              </v:shape>
            </v:group>
            <v:group style="position:absolute;left:8582;top:1808;width:1054;height:2" coordorigin="8582,1808" coordsize="1054,2">
              <v:shape style="position:absolute;left:8582;top:1808;width:1054;height:2" coordorigin="8582,1808" coordsize="1054,0" path="m8582,1808l9636,1808e" filled="false" stroked="true" strokeweight=".48pt" strokecolor="#000000">
                <v:path arrowok="t"/>
              </v:shape>
            </v:group>
            <v:group style="position:absolute;left:9645;top:1808;width:1055;height:2" coordorigin="9645,1808" coordsize="1055,2">
              <v:shape style="position:absolute;left:9645;top:1808;width:1055;height:2" coordorigin="9645,1808" coordsize="1055,0" path="m9645,1808l10699,1808e" filled="false" stroked="true" strokeweight=".48pt" strokecolor="#000000">
                <v:path arrowok="t"/>
              </v:shape>
            </v:group>
            <v:group style="position:absolute;left:1138;top:3144;width:1056;height:2" coordorigin="1138,3144" coordsize="1056,2">
              <v:shape style="position:absolute;left:1138;top:3144;width:1056;height:2" coordorigin="1138,3144" coordsize="1056,0" path="m1138,3144l2194,3144e" filled="false" stroked="true" strokeweight=".48pt" strokecolor="#000000">
                <v:path arrowok="t"/>
              </v:shape>
            </v:group>
            <v:group style="position:absolute;left:2204;top:3144;width:1055;height:2" coordorigin="2204,3144" coordsize="1055,2">
              <v:shape style="position:absolute;left:2204;top:3144;width:1055;height:2" coordorigin="2204,3144" coordsize="1055,0" path="m2204,3144l3258,3144e" filled="false" stroked="true" strokeweight=".48pt" strokecolor="#000000">
                <v:path arrowok="t"/>
              </v:shape>
            </v:group>
            <v:group style="position:absolute;left:3267;top:3144;width:1054;height:2" coordorigin="3267,3144" coordsize="1054,2">
              <v:shape style="position:absolute;left:3267;top:3144;width:1054;height:2" coordorigin="3267,3144" coordsize="1054,0" path="m3267,3144l4321,3144e" filled="false" stroked="true" strokeweight=".48pt" strokecolor="#000000">
                <v:path arrowok="t"/>
              </v:shape>
            </v:group>
            <v:group style="position:absolute;left:4331;top:3144;width:1054;height:2" coordorigin="4331,3144" coordsize="1054,2">
              <v:shape style="position:absolute;left:4331;top:3144;width:1054;height:2" coordorigin="4331,3144" coordsize="1054,0" path="m4331,3144l5384,3144e" filled="false" stroked="true" strokeweight=".48pt" strokecolor="#000000">
                <v:path arrowok="t"/>
              </v:shape>
            </v:group>
            <v:group style="position:absolute;left:5394;top:3144;width:1052;height:2" coordorigin="5394,3144" coordsize="1052,2">
              <v:shape style="position:absolute;left:5394;top:3144;width:1052;height:2" coordorigin="5394,3144" coordsize="1052,0" path="m5394,3144l6445,3144e" filled="false" stroked="true" strokeweight=".48pt" strokecolor="#000000">
                <v:path arrowok="t"/>
              </v:shape>
            </v:group>
            <v:group style="position:absolute;left:6455;top:3144;width:1054;height:2" coordorigin="6455,3144" coordsize="1054,2">
              <v:shape style="position:absolute;left:6455;top:3144;width:1054;height:2" coordorigin="6455,3144" coordsize="1054,0" path="m6455,3144l7509,3144e" filled="false" stroked="true" strokeweight=".48pt" strokecolor="#000000">
                <v:path arrowok="t"/>
              </v:shape>
            </v:group>
            <v:group style="position:absolute;left:7518;top:3144;width:1055;height:2" coordorigin="7518,3144" coordsize="1055,2">
              <v:shape style="position:absolute;left:7518;top:3144;width:1055;height:2" coordorigin="7518,3144" coordsize="1055,0" path="m7518,3144l8572,3144e" filled="false" stroked="true" strokeweight=".48pt" strokecolor="#000000">
                <v:path arrowok="t"/>
              </v:shape>
            </v:group>
            <v:group style="position:absolute;left:8582;top:3144;width:1054;height:2" coordorigin="8582,3144" coordsize="1054,2">
              <v:shape style="position:absolute;left:8582;top:3144;width:1054;height:2" coordorigin="8582,3144" coordsize="1054,0" path="m8582,3144l9636,3144e" filled="false" stroked="true" strokeweight=".48pt" strokecolor="#000000">
                <v:path arrowok="t"/>
              </v:shape>
            </v:group>
            <v:group style="position:absolute;left:9645;top:3144;width:1055;height:2" coordorigin="9645,3144" coordsize="1055,2">
              <v:shape style="position:absolute;left:9645;top:3144;width:1055;height:2" coordorigin="9645,3144" coordsize="1055,0" path="m9645,3144l10699,3144e" filled="false" stroked="true" strokeweight=".48pt" strokecolor="#000000">
                <v:path arrowok="t"/>
              </v:shape>
            </v:group>
            <v:group style="position:absolute;left:5394;top:5425;width:1055;height:1328" coordorigin="5394,5425" coordsize="1055,1328">
              <v:shape style="position:absolute;left:5394;top:5425;width:1055;height:1328" coordorigin="5394,5425" coordsize="1055,1328" path="m5394,6752l6448,6752,6448,5425,5394,5425,5394,6752xe" filled="true" fillcolor="#ffffff" stroked="false">
                <v:path arrowok="t"/>
                <v:fill type="solid"/>
              </v:shape>
            </v:group>
            <v:group style="position:absolute;left:5418;top:5893;width:1007;height:392" coordorigin="5418,5893" coordsize="1007,392">
              <v:shape style="position:absolute;left:5418;top:5893;width:1007;height:392" coordorigin="5418,5893" coordsize="1007,392" path="m5418,6284l6424,6284,6424,5893,5418,5893,5418,6284xe" filled="true" fillcolor="#ffffff" stroked="false">
                <v:path arrowok="t"/>
                <v:fill type="solid"/>
              </v:shape>
            </v:group>
            <v:group style="position:absolute;left:1138;top:5420;width:1056;height:2" coordorigin="1138,5420" coordsize="1056,2">
              <v:shape style="position:absolute;left:1138;top:5420;width:1056;height:2" coordorigin="1138,5420" coordsize="1056,0" path="m1138,5420l2194,5420e" filled="false" stroked="true" strokeweight=".48001pt" strokecolor="#000000">
                <v:path arrowok="t"/>
              </v:shape>
            </v:group>
            <v:group style="position:absolute;left:2204;top:5420;width:1055;height:2" coordorigin="2204,5420" coordsize="1055,2">
              <v:shape style="position:absolute;left:2204;top:5420;width:1055;height:2" coordorigin="2204,5420" coordsize="1055,0" path="m2204,5420l3258,5420e" filled="false" stroked="true" strokeweight=".48001pt" strokecolor="#000000">
                <v:path arrowok="t"/>
              </v:shape>
            </v:group>
            <v:group style="position:absolute;left:3267;top:5420;width:1054;height:2" coordorigin="3267,5420" coordsize="1054,2">
              <v:shape style="position:absolute;left:3267;top:5420;width:1054;height:2" coordorigin="3267,5420" coordsize="1054,0" path="m3267,5420l4321,5420e" filled="false" stroked="true" strokeweight=".48001pt" strokecolor="#000000">
                <v:path arrowok="t"/>
              </v:shape>
            </v:group>
            <v:group style="position:absolute;left:4331;top:5420;width:1054;height:2" coordorigin="4331,5420" coordsize="1054,2">
              <v:shape style="position:absolute;left:4331;top:5420;width:1054;height:2" coordorigin="4331,5420" coordsize="1054,0" path="m4331,5420l5384,5420e" filled="false" stroked="true" strokeweight=".48001pt" strokecolor="#000000">
                <v:path arrowok="t"/>
              </v:shape>
            </v:group>
            <v:group style="position:absolute;left:5394;top:5420;width:1052;height:2" coordorigin="5394,5420" coordsize="1052,2">
              <v:shape style="position:absolute;left:5394;top:5420;width:1052;height:2" coordorigin="5394,5420" coordsize="1052,0" path="m5394,5420l6445,5420e" filled="false" stroked="true" strokeweight=".48001pt" strokecolor="#000000">
                <v:path arrowok="t"/>
              </v:shape>
            </v:group>
            <v:group style="position:absolute;left:6455;top:5420;width:1054;height:2" coordorigin="6455,5420" coordsize="1054,2">
              <v:shape style="position:absolute;left:6455;top:5420;width:1054;height:2" coordorigin="6455,5420" coordsize="1054,0" path="m6455,5420l7509,5420e" filled="false" stroked="true" strokeweight=".48001pt" strokecolor="#000000">
                <v:path arrowok="t"/>
              </v:shape>
            </v:group>
            <v:group style="position:absolute;left:7518;top:5420;width:1055;height:2" coordorigin="7518,5420" coordsize="1055,2">
              <v:shape style="position:absolute;left:7518;top:5420;width:1055;height:2" coordorigin="7518,5420" coordsize="1055,0" path="m7518,5420l8572,5420e" filled="false" stroked="true" strokeweight=".48001pt" strokecolor="#000000">
                <v:path arrowok="t"/>
              </v:shape>
            </v:group>
            <v:group style="position:absolute;left:8582;top:5420;width:1054;height:2" coordorigin="8582,5420" coordsize="1054,2">
              <v:shape style="position:absolute;left:8582;top:5420;width:1054;height:2" coordorigin="8582,5420" coordsize="1054,0" path="m8582,5420l9636,5420e" filled="false" stroked="true" strokeweight=".48001pt" strokecolor="#000000">
                <v:path arrowok="t"/>
              </v:shape>
            </v:group>
            <v:group style="position:absolute;left:9645;top:5420;width:1055;height:2" coordorigin="9645,5420" coordsize="1055,2">
              <v:shape style="position:absolute;left:9645;top:5420;width:1055;height:2" coordorigin="9645,5420" coordsize="1055,0" path="m9645,5420l10699,5420e" filled="false" stroked="true" strokeweight=".48001pt" strokecolor="#000000">
                <v:path arrowok="t"/>
              </v:shape>
            </v:group>
            <v:group style="position:absolute;left:5394;top:6762;width:1055;height:1330" coordorigin="5394,6762" coordsize="1055,1330">
              <v:shape style="position:absolute;left:5394;top:6762;width:1055;height:1330" coordorigin="5394,6762" coordsize="1055,1330" path="m5394,8091l6448,8091,6448,6762,5394,6762,5394,8091xe" filled="true" fillcolor="#ffffff" stroked="false">
                <v:path arrowok="t"/>
                <v:fill type="solid"/>
              </v:shape>
            </v:group>
            <v:group style="position:absolute;left:5418;top:7230;width:1007;height:394" coordorigin="5418,7230" coordsize="1007,394">
              <v:shape style="position:absolute;left:5418;top:7230;width:1007;height:394" coordorigin="5418,7230" coordsize="1007,394" path="m5418,7623l6424,7623,6424,7230,5418,7230,5418,7623xe" filled="true" fillcolor="#ffffff" stroked="false">
                <v:path arrowok="t"/>
                <v:fill type="solid"/>
              </v:shape>
            </v:group>
            <v:group style="position:absolute;left:1138;top:6757;width:1056;height:2" coordorigin="1138,6757" coordsize="1056,2">
              <v:shape style="position:absolute;left:1138;top:6757;width:1056;height:2" coordorigin="1138,6757" coordsize="1056,0" path="m1138,6757l2194,6757e" filled="false" stroked="true" strokeweight=".48001pt" strokecolor="#000000">
                <v:path arrowok="t"/>
              </v:shape>
            </v:group>
            <v:group style="position:absolute;left:2204;top:6757;width:1055;height:2" coordorigin="2204,6757" coordsize="1055,2">
              <v:shape style="position:absolute;left:2204;top:6757;width:1055;height:2" coordorigin="2204,6757" coordsize="1055,0" path="m2204,6757l3258,6757e" filled="false" stroked="true" strokeweight=".48001pt" strokecolor="#000000">
                <v:path arrowok="t"/>
              </v:shape>
            </v:group>
            <v:group style="position:absolute;left:3267;top:6757;width:1054;height:2" coordorigin="3267,6757" coordsize="1054,2">
              <v:shape style="position:absolute;left:3267;top:6757;width:1054;height:2" coordorigin="3267,6757" coordsize="1054,0" path="m3267,6757l4321,6757e" filled="false" stroked="true" strokeweight=".48001pt" strokecolor="#000000">
                <v:path arrowok="t"/>
              </v:shape>
            </v:group>
            <v:group style="position:absolute;left:4331;top:6757;width:1054;height:2" coordorigin="4331,6757" coordsize="1054,2">
              <v:shape style="position:absolute;left:4331;top:6757;width:1054;height:2" coordorigin="4331,6757" coordsize="1054,0" path="m4331,6757l5384,6757e" filled="false" stroked="true" strokeweight=".48001pt" strokecolor="#000000">
                <v:path arrowok="t"/>
              </v:shape>
            </v:group>
            <v:group style="position:absolute;left:5394;top:6757;width:1052;height:2" coordorigin="5394,6757" coordsize="1052,2">
              <v:shape style="position:absolute;left:5394;top:6757;width:1052;height:2" coordorigin="5394,6757" coordsize="1052,0" path="m5394,6757l6445,6757e" filled="false" stroked="true" strokeweight=".48001pt" strokecolor="#000000">
                <v:path arrowok="t"/>
              </v:shape>
            </v:group>
            <v:group style="position:absolute;left:6455;top:6757;width:1054;height:2" coordorigin="6455,6757" coordsize="1054,2">
              <v:shape style="position:absolute;left:6455;top:6757;width:1054;height:2" coordorigin="6455,6757" coordsize="1054,0" path="m6455,6757l7509,6757e" filled="false" stroked="true" strokeweight=".48001pt" strokecolor="#000000">
                <v:path arrowok="t"/>
              </v:shape>
            </v:group>
            <v:group style="position:absolute;left:7518;top:6757;width:1055;height:2" coordorigin="7518,6757" coordsize="1055,2">
              <v:shape style="position:absolute;left:7518;top:6757;width:1055;height:2" coordorigin="7518,6757" coordsize="1055,0" path="m7518,6757l8572,6757e" filled="false" stroked="true" strokeweight=".48001pt" strokecolor="#000000">
                <v:path arrowok="t"/>
              </v:shape>
            </v:group>
            <v:group style="position:absolute;left:8582;top:6757;width:1054;height:2" coordorigin="8582,6757" coordsize="1054,2">
              <v:shape style="position:absolute;left:8582;top:6757;width:1054;height:2" coordorigin="8582,6757" coordsize="1054,0" path="m8582,6757l9636,6757e" filled="false" stroked="true" strokeweight=".48001pt" strokecolor="#000000">
                <v:path arrowok="t"/>
              </v:shape>
            </v:group>
            <v:group style="position:absolute;left:9645;top:6757;width:1055;height:2" coordorigin="9645,6757" coordsize="1055,2">
              <v:shape style="position:absolute;left:9645;top:6757;width:1055;height:2" coordorigin="9645,6757" coordsize="1055,0" path="m9645,6757l10699,6757e" filled="false" stroked="true" strokeweight=".48001pt" strokecolor="#000000">
                <v:path arrowok="t"/>
              </v:shape>
            </v:group>
            <v:group style="position:absolute;left:1138;top:8096;width:1056;height:2" coordorigin="1138,8096" coordsize="1056,2">
              <v:shape style="position:absolute;left:1138;top:8096;width:1056;height:2" coordorigin="1138,8096" coordsize="1056,0" path="m1138,8096l2194,8096e" filled="false" stroked="true" strokeweight=".48001pt" strokecolor="#000000">
                <v:path arrowok="t"/>
              </v:shape>
            </v:group>
            <v:group style="position:absolute;left:2204;top:8096;width:1055;height:2" coordorigin="2204,8096" coordsize="1055,2">
              <v:shape style="position:absolute;left:2204;top:8096;width:1055;height:2" coordorigin="2204,8096" coordsize="1055,0" path="m2204,8096l3258,8096e" filled="false" stroked="true" strokeweight=".48001pt" strokecolor="#000000">
                <v:path arrowok="t"/>
              </v:shape>
            </v:group>
            <v:group style="position:absolute;left:3267;top:8096;width:1054;height:2" coordorigin="3267,8096" coordsize="1054,2">
              <v:shape style="position:absolute;left:3267;top:8096;width:1054;height:2" coordorigin="3267,8096" coordsize="1054,0" path="m3267,8096l4321,8096e" filled="false" stroked="true" strokeweight=".48001pt" strokecolor="#000000">
                <v:path arrowok="t"/>
              </v:shape>
            </v:group>
            <v:group style="position:absolute;left:4331;top:8096;width:1054;height:2" coordorigin="4331,8096" coordsize="1054,2">
              <v:shape style="position:absolute;left:4331;top:8096;width:1054;height:2" coordorigin="4331,8096" coordsize="1054,0" path="m4331,8096l5384,8096e" filled="false" stroked="true" strokeweight=".48001pt" strokecolor="#000000">
                <v:path arrowok="t"/>
              </v:shape>
            </v:group>
            <v:group style="position:absolute;left:5394;top:8096;width:1052;height:2" coordorigin="5394,8096" coordsize="1052,2">
              <v:shape style="position:absolute;left:5394;top:8096;width:1052;height:2" coordorigin="5394,8096" coordsize="1052,0" path="m5394,8096l6445,8096e" filled="false" stroked="true" strokeweight=".48001pt" strokecolor="#000000">
                <v:path arrowok="t"/>
              </v:shape>
            </v:group>
            <v:group style="position:absolute;left:6455;top:8096;width:1054;height:2" coordorigin="6455,8096" coordsize="1054,2">
              <v:shape style="position:absolute;left:6455;top:8096;width:1054;height:2" coordorigin="6455,8096" coordsize="1054,0" path="m6455,8096l7509,8096e" filled="false" stroked="true" strokeweight=".48001pt" strokecolor="#000000">
                <v:path arrowok="t"/>
              </v:shape>
            </v:group>
            <v:group style="position:absolute;left:7518;top:8096;width:1055;height:2" coordorigin="7518,8096" coordsize="1055,2">
              <v:shape style="position:absolute;left:7518;top:8096;width:1055;height:2" coordorigin="7518,8096" coordsize="1055,0" path="m7518,8096l8572,8096e" filled="false" stroked="true" strokeweight=".48001pt" strokecolor="#000000">
                <v:path arrowok="t"/>
              </v:shape>
            </v:group>
            <v:group style="position:absolute;left:8582;top:8096;width:1054;height:2" coordorigin="8582,8096" coordsize="1054,2">
              <v:shape style="position:absolute;left:8582;top:8096;width:1054;height:2" coordorigin="8582,8096" coordsize="1054,0" path="m8582,8096l9636,8096e" filled="false" stroked="true" strokeweight=".48001pt" strokecolor="#000000">
                <v:path arrowok="t"/>
              </v:shape>
            </v:group>
            <v:group style="position:absolute;left:9645;top:8096;width:1055;height:2" coordorigin="9645,8096" coordsize="1055,2">
              <v:shape style="position:absolute;left:9645;top:8096;width:1055;height:2" coordorigin="9645,8096" coordsize="1055,0" path="m9645,8096l10699,8096e" filled="false" stroked="true" strokeweight=".48001pt" strokecolor="#000000">
                <v:path arrowok="t"/>
              </v:shape>
            </v:group>
            <v:group style="position:absolute;left:1138;top:9745;width:1056;height:2" coordorigin="1138,9745" coordsize="1056,2">
              <v:shape style="position:absolute;left:1138;top:9745;width:1056;height:2" coordorigin="1138,9745" coordsize="1056,0" path="m1138,9745l2194,9745e" filled="false" stroked="true" strokeweight=".47998pt" strokecolor="#000000">
                <v:path arrowok="t"/>
              </v:shape>
            </v:group>
            <v:group style="position:absolute;left:2204;top:9745;width:1055;height:2" coordorigin="2204,9745" coordsize="1055,2">
              <v:shape style="position:absolute;left:2204;top:9745;width:1055;height:2" coordorigin="2204,9745" coordsize="1055,0" path="m2204,9745l3258,9745e" filled="false" stroked="true" strokeweight=".47998pt" strokecolor="#000000">
                <v:path arrowok="t"/>
              </v:shape>
            </v:group>
            <v:group style="position:absolute;left:3267;top:9745;width:1054;height:2" coordorigin="3267,9745" coordsize="1054,2">
              <v:shape style="position:absolute;left:3267;top:9745;width:1054;height:2" coordorigin="3267,9745" coordsize="1054,0" path="m3267,9745l4321,9745e" filled="false" stroked="true" strokeweight=".47998pt" strokecolor="#000000">
                <v:path arrowok="t"/>
              </v:shape>
            </v:group>
            <v:group style="position:absolute;left:4331;top:9745;width:1054;height:2" coordorigin="4331,9745" coordsize="1054,2">
              <v:shape style="position:absolute;left:4331;top:9745;width:1054;height:2" coordorigin="4331,9745" coordsize="1054,0" path="m4331,9745l5384,9745e" filled="false" stroked="true" strokeweight=".47998pt" strokecolor="#000000">
                <v:path arrowok="t"/>
              </v:shape>
            </v:group>
            <v:group style="position:absolute;left:5394;top:9745;width:1052;height:2" coordorigin="5394,9745" coordsize="1052,2">
              <v:shape style="position:absolute;left:5394;top:9745;width:1052;height:2" coordorigin="5394,9745" coordsize="1052,0" path="m5394,9745l6445,9745e" filled="false" stroked="true" strokeweight=".47998pt" strokecolor="#000000">
                <v:path arrowok="t"/>
              </v:shape>
            </v:group>
            <v:group style="position:absolute;left:6455;top:9745;width:1054;height:2" coordorigin="6455,9745" coordsize="1054,2">
              <v:shape style="position:absolute;left:6455;top:9745;width:1054;height:2" coordorigin="6455,9745" coordsize="1054,0" path="m6455,9745l7509,9745e" filled="false" stroked="true" strokeweight=".47998pt" strokecolor="#000000">
                <v:path arrowok="t"/>
              </v:shape>
            </v:group>
            <v:group style="position:absolute;left:7518;top:9745;width:1055;height:2" coordorigin="7518,9745" coordsize="1055,2">
              <v:shape style="position:absolute;left:7518;top:9745;width:1055;height:2" coordorigin="7518,9745" coordsize="1055,0" path="m7518,9745l8572,9745e" filled="false" stroked="true" strokeweight=".47998pt" strokecolor="#000000">
                <v:path arrowok="t"/>
              </v:shape>
            </v:group>
            <v:group style="position:absolute;left:8582;top:9745;width:1054;height:2" coordorigin="8582,9745" coordsize="1054,2">
              <v:shape style="position:absolute;left:8582;top:9745;width:1054;height:2" coordorigin="8582,9745" coordsize="1054,0" path="m8582,9745l9636,9745e" filled="false" stroked="true" strokeweight=".47998pt" strokecolor="#000000">
                <v:path arrowok="t"/>
              </v:shape>
            </v:group>
            <v:group style="position:absolute;left:9645;top:9745;width:1055;height:2" coordorigin="9645,9745" coordsize="1055,2">
              <v:shape style="position:absolute;left:9645;top:9745;width:1055;height:2" coordorigin="9645,9745" coordsize="1055,0" path="m9645,9745l10699,9745e" filled="false" stroked="true" strokeweight=".47998pt" strokecolor="#000000">
                <v:path arrowok="t"/>
              </v:shape>
            </v:group>
            <v:group style="position:absolute;left:5394;top:11402;width:1055;height:1328" coordorigin="5394,11402" coordsize="1055,1328">
              <v:shape style="position:absolute;left:5394;top:11402;width:1055;height:1328" coordorigin="5394,11402" coordsize="1055,1328" path="m5394,12729l6448,12729,6448,11402,5394,11402,5394,12729xe" filled="true" fillcolor="#ffffff" stroked="false">
                <v:path arrowok="t"/>
                <v:fill type="solid"/>
              </v:shape>
            </v:group>
            <v:group style="position:absolute;left:5418;top:11870;width:1007;height:392" coordorigin="5418,11870" coordsize="1007,392">
              <v:shape style="position:absolute;left:5418;top:11870;width:1007;height:392" coordorigin="5418,11870" coordsize="1007,392" path="m5418,12261l6424,12261,6424,11870,5418,11870,5418,12261xe" filled="true" fillcolor="#ffffff" stroked="false">
                <v:path arrowok="t"/>
                <v:fill type="solid"/>
              </v:shape>
            </v:group>
            <v:group style="position:absolute;left:1138;top:11397;width:1056;height:2" coordorigin="1138,11397" coordsize="1056,2">
              <v:shape style="position:absolute;left:1138;top:11397;width:1056;height:2" coordorigin="1138,11397" coordsize="1056,0" path="m1138,11397l2194,11397e" filled="false" stroked="true" strokeweight=".48004pt" strokecolor="#000000">
                <v:path arrowok="t"/>
              </v:shape>
            </v:group>
            <v:group style="position:absolute;left:2204;top:11397;width:1055;height:2" coordorigin="2204,11397" coordsize="1055,2">
              <v:shape style="position:absolute;left:2204;top:11397;width:1055;height:2" coordorigin="2204,11397" coordsize="1055,0" path="m2204,11397l3258,11397e" filled="false" stroked="true" strokeweight=".48004pt" strokecolor="#000000">
                <v:path arrowok="t"/>
              </v:shape>
            </v:group>
            <v:group style="position:absolute;left:3267;top:11397;width:1054;height:2" coordorigin="3267,11397" coordsize="1054,2">
              <v:shape style="position:absolute;left:3267;top:11397;width:1054;height:2" coordorigin="3267,11397" coordsize="1054,0" path="m3267,11397l4321,11397e" filled="false" stroked="true" strokeweight=".48004pt" strokecolor="#000000">
                <v:path arrowok="t"/>
              </v:shape>
            </v:group>
            <v:group style="position:absolute;left:4331;top:11397;width:1054;height:2" coordorigin="4331,11397" coordsize="1054,2">
              <v:shape style="position:absolute;left:4331;top:11397;width:1054;height:2" coordorigin="4331,11397" coordsize="1054,0" path="m4331,11397l5384,11397e" filled="false" stroked="true" strokeweight=".48004pt" strokecolor="#000000">
                <v:path arrowok="t"/>
              </v:shape>
            </v:group>
            <v:group style="position:absolute;left:5394;top:11397;width:1052;height:2" coordorigin="5394,11397" coordsize="1052,2">
              <v:shape style="position:absolute;left:5394;top:11397;width:1052;height:2" coordorigin="5394,11397" coordsize="1052,0" path="m5394,11397l6445,11397e" filled="false" stroked="true" strokeweight=".48004pt" strokecolor="#000000">
                <v:path arrowok="t"/>
              </v:shape>
            </v:group>
            <v:group style="position:absolute;left:6455;top:11397;width:1054;height:2" coordorigin="6455,11397" coordsize="1054,2">
              <v:shape style="position:absolute;left:6455;top:11397;width:1054;height:2" coordorigin="6455,11397" coordsize="1054,0" path="m6455,11397l7509,11397e" filled="false" stroked="true" strokeweight=".48004pt" strokecolor="#000000">
                <v:path arrowok="t"/>
              </v:shape>
            </v:group>
            <v:group style="position:absolute;left:7518;top:11397;width:1055;height:2" coordorigin="7518,11397" coordsize="1055,2">
              <v:shape style="position:absolute;left:7518;top:11397;width:1055;height:2" coordorigin="7518,11397" coordsize="1055,0" path="m7518,11397l8572,11397e" filled="false" stroked="true" strokeweight=".48004pt" strokecolor="#000000">
                <v:path arrowok="t"/>
              </v:shape>
            </v:group>
            <v:group style="position:absolute;left:8582;top:11397;width:1054;height:2" coordorigin="8582,11397" coordsize="1054,2">
              <v:shape style="position:absolute;left:8582;top:11397;width:1054;height:2" coordorigin="8582,11397" coordsize="1054,0" path="m8582,11397l9636,11397e" filled="false" stroked="true" strokeweight=".48004pt" strokecolor="#000000">
                <v:path arrowok="t"/>
              </v:shape>
            </v:group>
            <v:group style="position:absolute;left:9645;top:11397;width:1055;height:2" coordorigin="9645,11397" coordsize="1055,2">
              <v:shape style="position:absolute;left:9645;top:11397;width:1055;height:2" coordorigin="9645,11397" coordsize="1055,0" path="m9645,11397l10699,11397e" filled="false" stroked="true" strokeweight=".48004pt" strokecolor="#000000">
                <v:path arrowok="t"/>
              </v:shape>
            </v:group>
            <v:group style="position:absolute;left:5394;top:12739;width:1055;height:1330" coordorigin="5394,12739" coordsize="1055,1330">
              <v:shape style="position:absolute;left:5394;top:12739;width:1055;height:1330" coordorigin="5394,12739" coordsize="1055,1330" path="m5394,14068l6448,14068,6448,12739,5394,12739,5394,14068xe" filled="true" fillcolor="#ffffff" stroked="false">
                <v:path arrowok="t"/>
                <v:fill type="solid"/>
              </v:shape>
            </v:group>
            <v:group style="position:absolute;left:5418;top:13207;width:1007;height:394" coordorigin="5418,13207" coordsize="1007,394">
              <v:shape style="position:absolute;left:5418;top:13207;width:1007;height:394" coordorigin="5418,13207" coordsize="1007,394" path="m5418,13600l6424,13600,6424,13207,5418,13207,5418,13600xe" filled="true" fillcolor="#ffffff" stroked="false">
                <v:path arrowok="t"/>
                <v:fill type="solid"/>
              </v:shape>
            </v:group>
            <v:group style="position:absolute;left:1138;top:12734;width:1056;height:2" coordorigin="1138,12734" coordsize="1056,2">
              <v:shape style="position:absolute;left:1138;top:12734;width:1056;height:2" coordorigin="1138,12734" coordsize="1056,0" path="m1138,12734l2194,12734e" filled="false" stroked="true" strokeweight=".48004pt" strokecolor="#000000">
                <v:path arrowok="t"/>
              </v:shape>
            </v:group>
            <v:group style="position:absolute;left:2204;top:12734;width:1055;height:2" coordorigin="2204,12734" coordsize="1055,2">
              <v:shape style="position:absolute;left:2204;top:12734;width:1055;height:2" coordorigin="2204,12734" coordsize="1055,0" path="m2204,12734l3258,12734e" filled="false" stroked="true" strokeweight=".48004pt" strokecolor="#000000">
                <v:path arrowok="t"/>
              </v:shape>
            </v:group>
            <v:group style="position:absolute;left:3267;top:12734;width:1054;height:2" coordorigin="3267,12734" coordsize="1054,2">
              <v:shape style="position:absolute;left:3267;top:12734;width:1054;height:2" coordorigin="3267,12734" coordsize="1054,0" path="m3267,12734l4321,12734e" filled="false" stroked="true" strokeweight=".48004pt" strokecolor="#000000">
                <v:path arrowok="t"/>
              </v:shape>
            </v:group>
            <v:group style="position:absolute;left:4331;top:12734;width:1054;height:2" coordorigin="4331,12734" coordsize="1054,2">
              <v:shape style="position:absolute;left:4331;top:12734;width:1054;height:2" coordorigin="4331,12734" coordsize="1054,0" path="m4331,12734l5384,12734e" filled="false" stroked="true" strokeweight=".48004pt" strokecolor="#000000">
                <v:path arrowok="t"/>
              </v:shape>
            </v:group>
            <v:group style="position:absolute;left:5394;top:12734;width:1052;height:2" coordorigin="5394,12734" coordsize="1052,2">
              <v:shape style="position:absolute;left:5394;top:12734;width:1052;height:2" coordorigin="5394,12734" coordsize="1052,0" path="m5394,12734l6445,12734e" filled="false" stroked="true" strokeweight=".48004pt" strokecolor="#000000">
                <v:path arrowok="t"/>
              </v:shape>
            </v:group>
            <v:group style="position:absolute;left:6455;top:12734;width:1054;height:2" coordorigin="6455,12734" coordsize="1054,2">
              <v:shape style="position:absolute;left:6455;top:12734;width:1054;height:2" coordorigin="6455,12734" coordsize="1054,0" path="m6455,12734l7509,12734e" filled="false" stroked="true" strokeweight=".48004pt" strokecolor="#000000">
                <v:path arrowok="t"/>
              </v:shape>
            </v:group>
            <v:group style="position:absolute;left:7518;top:12734;width:1055;height:2" coordorigin="7518,12734" coordsize="1055,2">
              <v:shape style="position:absolute;left:7518;top:12734;width:1055;height:2" coordorigin="7518,12734" coordsize="1055,0" path="m7518,12734l8572,12734e" filled="false" stroked="true" strokeweight=".48004pt" strokecolor="#000000">
                <v:path arrowok="t"/>
              </v:shape>
            </v:group>
            <v:group style="position:absolute;left:8582;top:12734;width:1054;height:2" coordorigin="8582,12734" coordsize="1054,2">
              <v:shape style="position:absolute;left:8582;top:12734;width:1054;height:2" coordorigin="8582,12734" coordsize="1054,0" path="m8582,12734l9636,12734e" filled="false" stroked="true" strokeweight=".48004pt" strokecolor="#000000">
                <v:path arrowok="t"/>
              </v:shape>
            </v:group>
            <v:group style="position:absolute;left:9645;top:12734;width:1055;height:2" coordorigin="9645,12734" coordsize="1055,2">
              <v:shape style="position:absolute;left:9645;top:12734;width:1055;height:2" coordorigin="9645,12734" coordsize="1055,0" path="m9645,12734l10699,12734e" filled="false" stroked="true" strokeweight=".48004pt" strokecolor="#000000">
                <v:path arrowok="t"/>
              </v:shape>
            </v:group>
            <v:group style="position:absolute;left:1138;top:14073;width:1056;height:2" coordorigin="1138,14073" coordsize="1056,2">
              <v:shape style="position:absolute;left:1138;top:14073;width:1056;height:2" coordorigin="1138,14073" coordsize="1056,0" path="m1138,14073l2194,14073e" filled="false" stroked="true" strokeweight=".47998pt" strokecolor="#000000">
                <v:path arrowok="t"/>
              </v:shape>
            </v:group>
            <v:group style="position:absolute;left:2204;top:14073;width:1055;height:2" coordorigin="2204,14073" coordsize="1055,2">
              <v:shape style="position:absolute;left:2204;top:14073;width:1055;height:2" coordorigin="2204,14073" coordsize="1055,0" path="m2204,14073l3258,14073e" filled="false" stroked="true" strokeweight=".47998pt" strokecolor="#000000">
                <v:path arrowok="t"/>
              </v:shape>
            </v:group>
            <v:group style="position:absolute;left:3267;top:14073;width:1054;height:2" coordorigin="3267,14073" coordsize="1054,2">
              <v:shape style="position:absolute;left:3267;top:14073;width:1054;height:2" coordorigin="3267,14073" coordsize="1054,0" path="m3267,14073l4321,14073e" filled="false" stroked="true" strokeweight=".47998pt" strokecolor="#000000">
                <v:path arrowok="t"/>
              </v:shape>
            </v:group>
            <v:group style="position:absolute;left:4331;top:14073;width:1054;height:2" coordorigin="4331,14073" coordsize="1054,2">
              <v:shape style="position:absolute;left:4331;top:14073;width:1054;height:2" coordorigin="4331,14073" coordsize="1054,0" path="m4331,14073l5384,14073e" filled="false" stroked="true" strokeweight=".47998pt" strokecolor="#000000">
                <v:path arrowok="t"/>
              </v:shape>
            </v:group>
            <v:group style="position:absolute;left:5394;top:14073;width:1052;height:2" coordorigin="5394,14073" coordsize="1052,2">
              <v:shape style="position:absolute;left:5394;top:14073;width:1052;height:2" coordorigin="5394,14073" coordsize="1052,0" path="m5394,14073l6445,14073e" filled="false" stroked="true" strokeweight=".47998pt" strokecolor="#000000">
                <v:path arrowok="t"/>
              </v:shape>
            </v:group>
            <v:group style="position:absolute;left:6455;top:14073;width:1054;height:2" coordorigin="6455,14073" coordsize="1054,2">
              <v:shape style="position:absolute;left:6455;top:14073;width:1054;height:2" coordorigin="6455,14073" coordsize="1054,0" path="m6455,14073l7509,14073e" filled="false" stroked="true" strokeweight=".47998pt" strokecolor="#000000">
                <v:path arrowok="t"/>
              </v:shape>
            </v:group>
            <v:group style="position:absolute;left:7518;top:14073;width:1055;height:2" coordorigin="7518,14073" coordsize="1055,2">
              <v:shape style="position:absolute;left:7518;top:14073;width:1055;height:2" coordorigin="7518,14073" coordsize="1055,0" path="m7518,14073l8572,14073e" filled="false" stroked="true" strokeweight=".47998pt" strokecolor="#000000">
                <v:path arrowok="t"/>
              </v:shape>
            </v:group>
            <v:group style="position:absolute;left:8582;top:14073;width:1054;height:2" coordorigin="8582,14073" coordsize="1054,2">
              <v:shape style="position:absolute;left:8582;top:14073;width:1054;height:2" coordorigin="8582,14073" coordsize="1054,0" path="m8582,14073l9636,14073e" filled="false" stroked="true" strokeweight=".47998pt" strokecolor="#000000">
                <v:path arrowok="t"/>
              </v:shape>
            </v:group>
            <v:group style="position:absolute;left:9645;top:14073;width:1055;height:2" coordorigin="9645,14073" coordsize="1055,2">
              <v:shape style="position:absolute;left:9645;top:14073;width:1055;height:2" coordorigin="9645,14073" coordsize="1055,0" path="m9645,14073l10699,14073e" filled="false" stroked="true" strokeweight=".47998pt" strokecolor="#000000">
                <v:path arrowok="t"/>
              </v:shape>
            </v:group>
            <v:group style="position:absolute;left:1133;top:1440;width:2;height:13351" coordorigin="1133,1440" coordsize="2,13351">
              <v:shape style="position:absolute;left:1133;top:1440;width:2;height:13351" coordorigin="1133,1440" coordsize="0,13351" path="m1133,1440l1133,14791e" filled="false" stroked="true" strokeweight=".48pt" strokecolor="#000000">
                <v:path arrowok="t"/>
              </v:shape>
            </v:group>
            <v:group style="position:absolute;left:1138;top:14786;width:1056;height:2" coordorigin="1138,14786" coordsize="1056,2">
              <v:shape style="position:absolute;left:1138;top:14786;width:1056;height:2" coordorigin="1138,14786" coordsize="1056,0" path="m1138,14786l2194,14786e" filled="false" stroked="true" strokeweight=".47998pt" strokecolor="#000000">
                <v:path arrowok="t"/>
              </v:shape>
            </v:group>
            <v:group style="position:absolute;left:2199;top:1440;width:2;height:13351" coordorigin="2199,1440" coordsize="2,13351">
              <v:shape style="position:absolute;left:2199;top:1440;width:2;height:13351" coordorigin="2199,1440" coordsize="0,13351" path="m2199,1440l2199,14791e" filled="false" stroked="true" strokeweight=".48pt" strokecolor="#000000">
                <v:path arrowok="t"/>
              </v:shape>
            </v:group>
            <v:group style="position:absolute;left:2204;top:14786;width:1055;height:2" coordorigin="2204,14786" coordsize="1055,2">
              <v:shape style="position:absolute;left:2204;top:14786;width:1055;height:2" coordorigin="2204,14786" coordsize="1055,0" path="m2204,14786l3258,14786e" filled="false" stroked="true" strokeweight=".47998pt" strokecolor="#000000">
                <v:path arrowok="t"/>
              </v:shape>
            </v:group>
            <v:group style="position:absolute;left:3263;top:1440;width:2;height:13351" coordorigin="3263,1440" coordsize="2,13351">
              <v:shape style="position:absolute;left:3263;top:1440;width:2;height:13351" coordorigin="3263,1440" coordsize="0,13351" path="m3263,1440l3263,14791e" filled="false" stroked="true" strokeweight=".48pt" strokecolor="#000000">
                <v:path arrowok="t"/>
              </v:shape>
            </v:group>
            <v:group style="position:absolute;left:3267;top:14786;width:1054;height:2" coordorigin="3267,14786" coordsize="1054,2">
              <v:shape style="position:absolute;left:3267;top:14786;width:1054;height:2" coordorigin="3267,14786" coordsize="1054,0" path="m3267,14786l4321,14786e" filled="false" stroked="true" strokeweight=".47998pt" strokecolor="#000000">
                <v:path arrowok="t"/>
              </v:shape>
            </v:group>
            <v:group style="position:absolute;left:4326;top:1440;width:2;height:13351" coordorigin="4326,1440" coordsize="2,13351">
              <v:shape style="position:absolute;left:4326;top:1440;width:2;height:13351" coordorigin="4326,1440" coordsize="0,13351" path="m4326,1440l4326,14791e" filled="false" stroked="true" strokeweight=".48pt" strokecolor="#000000">
                <v:path arrowok="t"/>
              </v:shape>
            </v:group>
            <v:group style="position:absolute;left:4331;top:14786;width:1054;height:2" coordorigin="4331,14786" coordsize="1054,2">
              <v:shape style="position:absolute;left:4331;top:14786;width:1054;height:2" coordorigin="4331,14786" coordsize="1054,0" path="m4331,14786l5384,14786e" filled="false" stroked="true" strokeweight=".47998pt" strokecolor="#000000">
                <v:path arrowok="t"/>
              </v:shape>
            </v:group>
            <v:group style="position:absolute;left:5389;top:1440;width:2;height:13351" coordorigin="5389,1440" coordsize="2,13351">
              <v:shape style="position:absolute;left:5389;top:1440;width:2;height:13351" coordorigin="5389,1440" coordsize="0,13351" path="m5389,1440l5389,14791e" filled="false" stroked="true" strokeweight=".47998pt" strokecolor="#000000">
                <v:path arrowok="t"/>
              </v:shape>
            </v:group>
            <v:group style="position:absolute;left:5394;top:14786;width:1052;height:2" coordorigin="5394,14786" coordsize="1052,2">
              <v:shape style="position:absolute;left:5394;top:14786;width:1052;height:2" coordorigin="5394,14786" coordsize="1052,0" path="m5394,14786l6445,14786e" filled="false" stroked="true" strokeweight=".47998pt" strokecolor="#000000">
                <v:path arrowok="t"/>
              </v:shape>
            </v:group>
            <v:group style="position:absolute;left:6450;top:1440;width:2;height:13351" coordorigin="6450,1440" coordsize="2,13351">
              <v:shape style="position:absolute;left:6450;top:1440;width:2;height:13351" coordorigin="6450,1440" coordsize="0,13351" path="m6450,1440l6450,14791e" filled="false" stroked="true" strokeweight=".48001pt" strokecolor="#000000">
                <v:path arrowok="t"/>
              </v:shape>
            </v:group>
            <v:group style="position:absolute;left:6455;top:14786;width:1054;height:2" coordorigin="6455,14786" coordsize="1054,2">
              <v:shape style="position:absolute;left:6455;top:14786;width:1054;height:2" coordorigin="6455,14786" coordsize="1054,0" path="m6455,14786l7509,14786e" filled="false" stroked="true" strokeweight=".47998pt" strokecolor="#000000">
                <v:path arrowok="t"/>
              </v:shape>
            </v:group>
            <v:group style="position:absolute;left:7513;top:1440;width:2;height:13351" coordorigin="7513,1440" coordsize="2,13351">
              <v:shape style="position:absolute;left:7513;top:1440;width:2;height:13351" coordorigin="7513,1440" coordsize="0,13351" path="m7513,1440l7513,14791e" filled="false" stroked="true" strokeweight=".48001pt" strokecolor="#000000">
                <v:path arrowok="t"/>
              </v:shape>
            </v:group>
            <v:group style="position:absolute;left:7518;top:14786;width:1055;height:2" coordorigin="7518,14786" coordsize="1055,2">
              <v:shape style="position:absolute;left:7518;top:14786;width:1055;height:2" coordorigin="7518,14786" coordsize="1055,0" path="m7518,14786l8572,14786e" filled="false" stroked="true" strokeweight=".47998pt" strokecolor="#000000">
                <v:path arrowok="t"/>
              </v:shape>
            </v:group>
            <v:group style="position:absolute;left:8577;top:1440;width:2;height:13351" coordorigin="8577,1440" coordsize="2,13351">
              <v:shape style="position:absolute;left:8577;top:1440;width:2;height:13351" coordorigin="8577,1440" coordsize="0,13351" path="m8577,1440l8577,14791e" filled="false" stroked="true" strokeweight=".48001pt" strokecolor="#000000">
                <v:path arrowok="t"/>
              </v:shape>
            </v:group>
            <v:group style="position:absolute;left:8582;top:14786;width:1054;height:2" coordorigin="8582,14786" coordsize="1054,2">
              <v:shape style="position:absolute;left:8582;top:14786;width:1054;height:2" coordorigin="8582,14786" coordsize="1054,0" path="m8582,14786l9636,14786e" filled="false" stroked="true" strokeweight=".47998pt" strokecolor="#000000">
                <v:path arrowok="t"/>
              </v:shape>
            </v:group>
            <v:group style="position:absolute;left:9640;top:1440;width:2;height:13351" coordorigin="9640,1440" coordsize="2,13351">
              <v:shape style="position:absolute;left:9640;top:1440;width:2;height:13351" coordorigin="9640,1440" coordsize="0,13351" path="m9640,1440l9640,14791e" filled="false" stroked="true" strokeweight=".48001pt" strokecolor="#000000">
                <v:path arrowok="t"/>
              </v:shape>
            </v:group>
            <v:group style="position:absolute;left:9645;top:14786;width:1055;height:2" coordorigin="9645,14786" coordsize="1055,2">
              <v:shape style="position:absolute;left:9645;top:14786;width:1055;height:2" coordorigin="9645,14786" coordsize="1055,0" path="m9645,14786l10699,14786e" filled="false" stroked="true" strokeweight=".47998pt" strokecolor="#000000">
                <v:path arrowok="t"/>
              </v:shape>
            </v:group>
            <v:group style="position:absolute;left:10704;top:1440;width:2;height:13351" coordorigin="10704,1440" coordsize="2,13351">
              <v:shape style="position:absolute;left:10704;top:1440;width:2;height:13351" coordorigin="10704,1440" coordsize="0,13351" path="m10704,1440l10704,14791e" filled="false" stroked="true" strokeweight=".47998pt" strokecolor="#000000">
                <v:path arrowok="t"/>
              </v:shape>
            </v:group>
            <w10:wrap type="none"/>
          </v:group>
        </w:pict>
      </w:r>
    </w:p>
    <w:p>
      <w:pPr>
        <w:pStyle w:val="BodyText"/>
        <w:spacing w:line="240" w:lineRule="auto" w:before="44"/>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53</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6,280,000.00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6,640.51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4,081.76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6,640.51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27,191.05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27,191.05</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862,363.00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478,035.22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862,363.00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198,947.73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561,090.31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198,947.73</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7,375,142.29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2,776,377.97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7,375,142.29</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54</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17,440,524.11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32,353,568.38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-11,042,514.83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-6,325,032.46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6,398,009.28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26,028,535.92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-688,739,927.20</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-103,310,989.07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1,119,693.59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-1,496,871.19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-8,814,213.32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106,728,532.80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-899,346.50</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15,482,565.47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8,631,152.33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-11,042,514.83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6,398,009.28</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spacing w:line="482" w:lineRule="auto" w:before="0"/>
        <w:ind w:left="153" w:right="886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55</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56</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pStyle w:val="Heading3"/>
        <w:spacing w:line="330" w:lineRule="exact"/>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10,132,755.26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2,249,839.66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22,256,587.68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8,538,608.56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10,194,826.45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3,176,235.90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2,030,523.91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30,202,390.02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13,815,067.71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6,441,371.12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58,429,761.01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50,608,445.26</w:t>
            </w:r>
          </w:p>
        </w:tc>
      </w:tr>
    </w:tbl>
    <w:p>
      <w:pPr>
        <w:pStyle w:val="BodyText"/>
        <w:spacing w:line="240" w:lineRule="auto" w:before="49"/>
        <w:ind w:right="0"/>
        <w:jc w:val="left"/>
      </w:pPr>
      <w:r>
        <w:rPr/>
        <w:t>收到的其他与经营活动有关的现金说明：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197,162,012.12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164,302,339.51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556,085.53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494,423.56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579,361.14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203,936,435.68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166,837,786.18</w:t>
            </w:r>
          </w:p>
        </w:tc>
      </w:tr>
    </w:tbl>
    <w:p>
      <w:pPr>
        <w:pStyle w:val="BodyText"/>
        <w:spacing w:line="240" w:lineRule="auto" w:before="49"/>
        <w:ind w:right="0"/>
        <w:jc w:val="left"/>
      </w:pPr>
      <w:r>
        <w:rPr/>
        <w:t>支付的其他与经营活动有关的现金说明：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收回购土地款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23,431,200.00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收到业绩补偿款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4,423,555.33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752,109.74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752,109.74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27,854,755.33</w:t>
            </w:r>
          </w:p>
        </w:tc>
      </w:tr>
    </w:tbl>
    <w:p>
      <w:pPr>
        <w:pStyle w:val="BodyText"/>
        <w:spacing w:line="240" w:lineRule="auto" w:before="49"/>
        <w:ind w:right="0"/>
        <w:jc w:val="left"/>
      </w:pPr>
      <w:r>
        <w:rPr/>
        <w:t>收到的其他与投资活动有关的现金说明：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41,404,439.20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41,404,439.20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收到的其他与筹资活动有关的现金说明：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回购股权</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255,113,619.61</w:t>
            </w:r>
          </w:p>
        </w:tc>
      </w:tr>
    </w:tbl>
    <w:p>
      <w:pPr>
        <w:pStyle w:val="BodyText"/>
        <w:spacing w:line="240" w:lineRule="auto" w:before="49"/>
        <w:ind w:right="0"/>
        <w:jc w:val="left"/>
      </w:pPr>
      <w:r>
        <w:rPr/>
        <w:t>支付的其他与筹资活动有关的现金说明：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57</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-695,137,936.48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80,546,303.62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720,354,428.48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12,984,259.45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90.130005pt;margin-top:331.489990pt;width:185.55pt;height:19.6pt;mso-position-horizontal-relative:page;mso-position-vertical-relative:page;z-index:-1579840"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999"/>
        <w:gridCol w:w="2059"/>
        <w:gridCol w:w="3186"/>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81,278,626.67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66,091,344.11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4" w:right="0"/>
              <w:jc w:val="left"/>
              <w:rPr>
                <w:rFonts w:ascii="Times New Roman" w:hAnsi="Times New Roman" w:cs="Times New Roman" w:eastAsia="Times New Roman" w:hint="default"/>
                <w:sz w:val="18"/>
                <w:szCs w:val="18"/>
              </w:rPr>
            </w:pPr>
            <w:r>
              <w:rPr>
                <w:rFonts w:ascii="Times New Roman"/>
                <w:sz w:val="18"/>
              </w:rPr>
              <w:t>26,113,356.92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27,571,984.15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5,331,388.24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4,756,006.98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-95,145.04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-273,798.41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1"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27,191.05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15,170.68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50,476,163.16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37,387,715.83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-60,679,469.04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-51,848,060.94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-16,352,675.09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-4,752,245.04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5,300,521.41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-1,556,657.70</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999"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-30,964,361.44</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-63,546,139.02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-2,356,824.08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158,999,245.37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-37,223,770.19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-242,073,292.89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46,071,494.57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24,301,836.19</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13" w:right="0"/>
              <w:jc w:val="left"/>
              <w:rPr>
                <w:rFonts w:ascii="Times New Roman" w:hAnsi="Times New Roman" w:cs="Times New Roman" w:eastAsia="Times New Roman" w:hint="default"/>
                <w:sz w:val="18"/>
                <w:szCs w:val="18"/>
              </w:rPr>
            </w:pPr>
            <w:r>
              <w:rPr>
                <w:rFonts w:ascii="Times New Roman"/>
                <w:sz w:val="18"/>
              </w:rPr>
              <w:t>405,116,093.11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731,212,581.41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731,212,581.41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1,231,173,169.82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-326,096,488.30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-499,960,588.41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752,109.74</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752,109.74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-752,109.74</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13,880,000.00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13,880,000.00</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850,769.93</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850,769.93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科技有限公司</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13,029,230.07</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405,116,093.11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731,212,581.41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987,415.04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483,019.63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404,128,678.07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730,729,561.78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405,116,093.11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731,212,581.41</w:t>
            </w:r>
          </w:p>
        </w:tc>
      </w:tr>
    </w:tbl>
    <w:p>
      <w:pPr>
        <w:pStyle w:val="BodyText"/>
        <w:spacing w:line="240" w:lineRule="auto" w:before="49"/>
        <w:ind w:right="0"/>
        <w:jc w:val="left"/>
      </w:pPr>
      <w:r>
        <w:rPr/>
        <w:t>其他说明：</w:t>
      </w:r>
    </w:p>
    <w:p>
      <w:pPr>
        <w:spacing w:line="240" w:lineRule="auto" w:before="5"/>
        <w:rPr>
          <w:rFonts w:ascii="宋体" w:hAnsi="宋体" w:cs="宋体" w:eastAsia="宋体" w:hint="default"/>
          <w:sz w:val="24"/>
          <w:szCs w:val="24"/>
        </w:rPr>
      </w:pPr>
    </w:p>
    <w:p>
      <w:pPr>
        <w:pStyle w:val="BodyText"/>
        <w:spacing w:line="240" w:lineRule="auto"/>
        <w:ind w:left="513" w:right="0"/>
        <w:jc w:val="left"/>
      </w:pPr>
      <w:r>
        <w:rPr>
          <w:spacing w:val="6"/>
        </w:rPr>
        <w:t>本集团年末受限资金合计数为</w:t>
      </w:r>
      <w:r>
        <w:rPr>
          <w:rFonts w:ascii="Times New Roman" w:hAnsi="Times New Roman" w:cs="Times New Roman" w:eastAsia="Times New Roman" w:hint="default"/>
          <w:spacing w:val="6"/>
        </w:rPr>
        <w:t>49,346,709.83</w:t>
      </w:r>
      <w:r>
        <w:rPr>
          <w:rFonts w:ascii="Times New Roman" w:hAnsi="Times New Roman" w:cs="Times New Roman" w:eastAsia="Times New Roman" w:hint="default"/>
          <w:spacing w:val="-20"/>
        </w:rPr>
        <w:t> </w:t>
      </w:r>
      <w:r>
        <w:rPr>
          <w:spacing w:val="12"/>
        </w:rPr>
        <w:t>元，其中开具承兑汇票保证金为</w:t>
      </w:r>
      <w:r>
        <w:rPr>
          <w:spacing w:val="-64"/>
        </w:rPr>
        <w:t> </w:t>
      </w:r>
      <w:r>
        <w:rPr>
          <w:rFonts w:ascii="Times New Roman" w:hAnsi="Times New Roman" w:cs="Times New Roman" w:eastAsia="Times New Roman" w:hint="default"/>
        </w:rPr>
        <w:t>44,920,925.76</w:t>
      </w:r>
      <w:r>
        <w:rPr>
          <w:rFonts w:ascii="Times New Roman" w:hAnsi="Times New Roman" w:cs="Times New Roman" w:eastAsia="Times New Roman" w:hint="default"/>
          <w:spacing w:val="-20"/>
        </w:rPr>
        <w:t> </w:t>
      </w:r>
      <w:r>
        <w:rPr>
          <w:spacing w:val="14"/>
        </w:rPr>
        <w:t>元，外债衍生保证金为</w:t>
      </w:r>
      <w:r>
        <w:rPr/>
      </w:r>
    </w:p>
    <w:p>
      <w:pPr>
        <w:pStyle w:val="BodyText"/>
        <w:spacing w:line="240" w:lineRule="auto" w:before="60"/>
        <w:ind w:right="0"/>
        <w:jc w:val="left"/>
      </w:pPr>
      <w:r>
        <w:rPr>
          <w:rFonts w:ascii="Times New Roman" w:hAnsi="Times New Roman" w:cs="Times New Roman" w:eastAsia="Times New Roman" w:hint="default"/>
        </w:rPr>
        <w:t>4,020,000.00</w:t>
      </w:r>
      <w:r>
        <w:rPr>
          <w:rFonts w:ascii="Times New Roman" w:hAnsi="Times New Roman" w:cs="Times New Roman" w:eastAsia="Times New Roman" w:hint="default"/>
          <w:spacing w:val="20"/>
        </w:rPr>
        <w:t> </w:t>
      </w:r>
      <w:r>
        <w:rPr/>
        <w:t>元，待核查的外汇余额</w:t>
      </w:r>
      <w:r>
        <w:rPr>
          <w:rFonts w:ascii="Times New Roman" w:hAnsi="Times New Roman" w:cs="Times New Roman" w:eastAsia="Times New Roman" w:hint="default"/>
        </w:rPr>
        <w:t>353,943.09</w:t>
      </w:r>
      <w:r>
        <w:rPr/>
        <w:t>元，支付宝押金为</w:t>
      </w:r>
      <w:r>
        <w:rPr>
          <w:rFonts w:ascii="Times New Roman" w:hAnsi="Times New Roman" w:cs="Times New Roman" w:eastAsia="Times New Roman" w:hint="default"/>
        </w:rPr>
        <w:t>50,000.00</w:t>
      </w:r>
      <w:r>
        <w:rPr/>
        <w:t>元，其他为</w:t>
      </w:r>
      <w:r>
        <w:rPr>
          <w:rFonts w:ascii="Times New Roman" w:hAnsi="Times New Roman" w:cs="Times New Roman" w:eastAsia="Times New Roman" w:hint="default"/>
        </w:rPr>
        <w:t>1,840.98</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58</w:t>
      </w:r>
      <w:r>
        <w:rPr/>
        <w:t>、所有者权益变动表项目注释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373"/>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59</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49,346,709.83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w:t>
            </w:r>
            <w:r>
              <w:rPr>
                <w:rFonts w:ascii="Times New Roman" w:hAnsi="Times New Roman" w:cs="Times New Roman" w:eastAsia="Times New Roman" w:hint="default"/>
                <w:sz w:val="18"/>
                <w:szCs w:val="18"/>
              </w:rPr>
              <w:t>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272,557,564.40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w:t>
            </w:r>
            <w:r>
              <w:rPr>
                <w:rFonts w:ascii="Times New Roman" w:hAnsi="Times New Roman" w:cs="Times New Roman" w:eastAsia="Times New Roman" w:hint="default"/>
                <w:sz w:val="18"/>
                <w:szCs w:val="18"/>
              </w:rPr>
              <w:t>14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58,304,496.02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w:t>
            </w:r>
            <w:r>
              <w:rPr>
                <w:rFonts w:ascii="Times New Roman" w:hAnsi="Times New Roman" w:cs="Times New Roman" w:eastAsia="Times New Roman" w:hint="default"/>
                <w:sz w:val="18"/>
                <w:szCs w:val="18"/>
              </w:rPr>
              <w:t>16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w:t>
            </w:r>
            <w:r>
              <w:rPr>
                <w:rFonts w:ascii="Times New Roman" w:hAnsi="Times New Roman" w:cs="Times New Roman" w:eastAsia="Times New Roman" w:hint="default"/>
                <w:sz w:val="18"/>
                <w:szCs w:val="18"/>
              </w:rPr>
              <w:t>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17,906,374.05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w:t>
            </w:r>
            <w:r>
              <w:rPr>
                <w:rFonts w:ascii="Times New Roman" w:hAnsi="Times New Roman" w:cs="Times New Roman" w:eastAsia="Times New Roman" w:hint="default"/>
                <w:sz w:val="18"/>
                <w:szCs w:val="18"/>
              </w:rPr>
              <w:t>13</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88,272,467.81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w:t>
            </w:r>
            <w:r>
              <w:rPr>
                <w:rFonts w:ascii="Times New Roman" w:hAnsi="Times New Roman" w:cs="Times New Roman" w:eastAsia="Times New Roman" w:hint="default"/>
                <w:sz w:val="18"/>
                <w:szCs w:val="18"/>
              </w:rPr>
              <w:t>10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527,387,612.11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60</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907,716.34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6,332,410.73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344,956.75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2,696,009.48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99,739.42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89,346.57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2,571.00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20,332,279.93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141,842,051.23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9,698,773.21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75,800,761.99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300,977.08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65,317,580.95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455,668,508.22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5,461,259.93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42,682,476.98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22,395.00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20,963,909.84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146,248,427.83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2,226,298.56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17,399,636.40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77,564,708.61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541,106,920.21</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174,552.93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1,364,218.42</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8"/>
        <w:rPr>
          <w:rFonts w:ascii="宋体" w:hAnsi="宋体" w:cs="宋体" w:eastAsia="宋体" w:hint="default"/>
          <w:sz w:val="26"/>
          <w:szCs w:val="26"/>
        </w:rPr>
      </w:pPr>
    </w:p>
    <w:p>
      <w:pPr>
        <w:pStyle w:val="Heading3"/>
        <w:spacing w:line="314"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7" w:lineRule="auto" w:before="103"/>
        <w:ind w:right="0" w:firstLine="360"/>
        <w:jc w:val="left"/>
      </w:pPr>
      <w:r>
        <w:rPr>
          <w:rFonts w:ascii="Times New Roman" w:hAnsi="Times New Roman" w:cs="Times New Roman" w:eastAsia="Times New Roman" w:hint="default"/>
        </w:rPr>
        <w:t>MASTERWORKUSAINC.</w:t>
      </w:r>
      <w:r>
        <w:rPr/>
        <w:t>境外主要经营地为美国，记账本位币为美元；</w:t>
      </w:r>
      <w:r>
        <w:rPr>
          <w:rFonts w:ascii="Times New Roman" w:hAnsi="Times New Roman" w:cs="Times New Roman" w:eastAsia="Times New Roman" w:hint="default"/>
        </w:rPr>
        <w:t>MASTERWORK JAPAN</w:t>
      </w:r>
      <w:r>
        <w:rPr>
          <w:rFonts w:ascii="Times New Roman" w:hAnsi="Times New Roman" w:cs="Times New Roman" w:eastAsia="Times New Roman" w:hint="default"/>
          <w:spacing w:val="-3"/>
        </w:rPr>
        <w:t> </w:t>
      </w:r>
      <w:r>
        <w:rPr>
          <w:rFonts w:ascii="Times New Roman" w:hAnsi="Times New Roman" w:cs="Times New Roman" w:eastAsia="Times New Roman" w:hint="default"/>
        </w:rPr>
        <w:t>Co.,Ltd.</w:t>
      </w:r>
      <w:r>
        <w:rPr/>
        <w:t>境外主要经营 </w:t>
      </w:r>
      <w:r>
        <w:rPr>
          <w:spacing w:val="-4"/>
        </w:rPr>
        <w:t>地为日本，记账本位币为日元；长荣股份（香港）有限公司境外主要经营地为香港，记账本位币为人民币；长荣股份（香港）</w:t>
      </w:r>
      <w:r>
        <w:rPr>
          <w:spacing w:val="-41"/>
        </w:rPr>
        <w:t> </w:t>
      </w:r>
      <w:r>
        <w:rPr>
          <w:spacing w:val="-41"/>
        </w:rPr>
      </w:r>
      <w:r>
        <w:rPr/>
        <w:t>有限公司之全资子公司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3"/>
        </w:rPr>
        <w:t> </w:t>
      </w:r>
      <w:r>
        <w:rPr>
          <w:rFonts w:ascii="Times New Roman" w:hAnsi="Times New Roman" w:cs="Times New Roman" w:eastAsia="Times New Roman" w:hint="default"/>
        </w:rPr>
        <w:t>GmbH</w:t>
      </w:r>
      <w:r>
        <w:rPr/>
        <w:t>境外主要经营地为德国，记账本位币为欧元；长荣股份（香港）有限公 司之全资子公司</w:t>
      </w:r>
      <w:r>
        <w:rPr>
          <w:rFonts w:ascii="Times New Roman" w:hAnsi="Times New Roman" w:cs="Times New Roman" w:eastAsia="Times New Roman" w:hint="default"/>
        </w:rPr>
        <w:t>MASTERWORK CORP S. R. O.</w:t>
      </w:r>
      <w:r>
        <w:rPr>
          <w:rFonts w:ascii="Times New Roman" w:hAnsi="Times New Roman" w:cs="Times New Roman" w:eastAsia="Times New Roman" w:hint="default"/>
          <w:spacing w:val="18"/>
        </w:rPr>
        <w:t> </w:t>
      </w:r>
      <w:r>
        <w:rPr/>
        <w:t>境外主要经营地为斯洛伐克，记账本位币为欧元。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61</w:t>
      </w:r>
      <w:r>
        <w:rPr/>
        <w:t>、政府补助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220 </w:t>
            </w:r>
            <w:r>
              <w:rPr>
                <w:rFonts w:ascii="宋体" w:hAnsi="宋体" w:cs="宋体" w:eastAsia="宋体" w:hint="default"/>
                <w:sz w:val="18"/>
                <w:szCs w:val="18"/>
              </w:rPr>
              <w:t>万天津市科技创新专项资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219,999.96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219,999.96</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Promatrix 106CSB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全清废模切</w:t>
            </w:r>
            <w:r>
              <w:rPr>
                <w:rFonts w:ascii="宋体" w:hAnsi="宋体" w:cs="宋体" w:eastAsia="宋体" w:hint="default"/>
                <w:w w:val="99"/>
                <w:sz w:val="18"/>
                <w:szCs w:val="18"/>
              </w:rPr>
              <w:t> </w:t>
            </w:r>
            <w:r>
              <w:rPr>
                <w:rFonts w:ascii="宋体" w:hAnsi="宋体" w:cs="宋体" w:eastAsia="宋体" w:hint="default"/>
                <w:sz w:val="18"/>
                <w:szCs w:val="18"/>
              </w:rPr>
              <w:t>机奖励金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92,307.72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92,307.72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工业中小企业技术改造项目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年循环经济专项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海德堡项目贴息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37,671.96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计算机直接制版系统补贴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37,647.00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深圳绿色及防伪印刷技术工 程实验室项目资金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进口设备补贴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45,019.20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带自动物流的全清废模切机 的开发资助经费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50,480.52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50,480.52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第二批天津市人才发展特殊 支持计划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德国印后包装设备研发中心 建设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140,239.70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140,239.70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工业企业发展专项资金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213,333.36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213,333.36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天津市智能制造专项资金项 目政府补助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200,000.01</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w:t>
            </w:r>
            <w:r>
              <w:rPr>
                <w:rFonts w:ascii="Times New Roman" w:hAnsi="Times New Roman" w:cs="Times New Roman" w:eastAsia="Times New Roman" w:hint="default"/>
                <w:sz w:val="18"/>
                <w:szCs w:val="18"/>
              </w:rPr>
              <w:t>"</w:t>
            </w:r>
            <w:r>
              <w:rPr>
                <w:rFonts w:ascii="宋体" w:hAnsi="宋体" w:cs="宋体" w:eastAsia="宋体" w:hint="default"/>
                <w:sz w:val="18"/>
                <w:szCs w:val="18"/>
              </w:rPr>
              <w:t>与工业互 联网创新发展示范项目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420,588.24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420,588.24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发展金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768,822.87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768,822.87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静海区科委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年度国家高 新技术企业市级财政补贴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返还的税金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343,051.97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343,051.97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创新大赛补贴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新型智能绿色装备制造产业 示范基地建设项目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年北辰区两化融合示范 项目扶持资金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天津市院士工作站建立政府 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年国外授权发明 专利资助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天津市企业研发投入政府补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286,888.00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286,888.00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基于智能云平台的技术与服 务新模式政府补助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高速模切机系列产品专精特 新奖励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年第二批天津市专利面 上资助资金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年首件发明专利授权和 发明专利维持年费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年工程技术中心评估奖 励资金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绿色自评项目政府补助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创新平台</w:t>
            </w:r>
            <w:r>
              <w:rPr>
                <w:rFonts w:ascii="宋体" w:hAnsi="宋体" w:cs="宋体" w:eastAsia="宋体" w:hint="default"/>
                <w:spacing w:val="1"/>
                <w:sz w:val="18"/>
                <w:szCs w:val="18"/>
              </w:rPr>
              <w:t> </w:t>
            </w:r>
            <w:r>
              <w:rPr>
                <w:rFonts w:ascii="宋体" w:hAnsi="宋体" w:cs="宋体" w:eastAsia="宋体" w:hint="default"/>
                <w:sz w:val="18"/>
                <w:szCs w:val="18"/>
              </w:rPr>
              <w:t>产业技术创新战略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北辰经济技术开发区管委会 研发后补助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403,200.00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财政局管理体系认证项目补 贴收入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w:t>
            </w:r>
            <w:r>
              <w:rPr>
                <w:rFonts w:ascii="Times New Roman" w:hAnsi="Times New Roman" w:cs="Times New Roman" w:eastAsia="Times New Roman" w:hint="default"/>
                <w:sz w:val="18"/>
                <w:szCs w:val="18"/>
              </w:rPr>
              <w:t>"</w:t>
            </w:r>
            <w:r>
              <w:rPr>
                <w:rFonts w:ascii="宋体" w:hAnsi="宋体" w:cs="宋体" w:eastAsia="宋体" w:hint="default"/>
                <w:sz w:val="18"/>
                <w:szCs w:val="18"/>
              </w:rPr>
              <w:t>与工业互 联网创新发展示范项目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公共服务平台网络窗口平台 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年下半年天津市支持企 业通过融资租赁加快装备改 造升级专项资金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年第二批企业研究开发 资助计划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年宝安区国家高新技术 企业认定市级奖励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深圳市生态环境局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三批大气环境质量提升专项 资金拟补贴项目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32,256.00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32,256.00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天津市企业研发投入后补助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56,366.00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上海科技创新资金项目区级 配套资金补贴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21,437.14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退回税款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12,508.63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12,508.63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北辰高新技术企业创新券兑 现资金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国家高企市区财政奖励资金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22,448,118.32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22,448,118.32</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62</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八、合并范围的变更</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4"/>
        <w:gridCol w:w="1066"/>
        <w:gridCol w:w="1063"/>
        <w:gridCol w:w="1064"/>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2"/>
                <w:sz w:val="18"/>
                <w:szCs w:val="18"/>
              </w:rPr>
              <w:t>鸿华视像（天</w:t>
            </w:r>
            <w:r>
              <w:rPr>
                <w:rFonts w:ascii="宋体" w:hAnsi="宋体" w:cs="宋体" w:eastAsia="宋体" w:hint="default"/>
                <w:sz w:val="18"/>
                <w:szCs w:val="18"/>
              </w:rPr>
              <w:t> </w:t>
            </w:r>
            <w:r>
              <w:rPr>
                <w:rFonts w:ascii="宋体" w:hAnsi="宋体" w:cs="宋体" w:eastAsia="宋体" w:hint="default"/>
                <w:spacing w:val="-12"/>
                <w:sz w:val="18"/>
                <w:szCs w:val="18"/>
              </w:rPr>
              <w:t>津）科技有限</w:t>
            </w:r>
            <w:r>
              <w:rPr>
                <w:rFonts w:ascii="宋体" w:hAnsi="宋体" w:cs="宋体" w:eastAsia="宋体" w:hint="default"/>
                <w:sz w:val="18"/>
                <w:szCs w:val="18"/>
              </w:rPr>
              <w:t>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501,887.33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-2,354,423.31</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7"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15,090,000.00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7,323,878.06</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8"/>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7,766,121.94</w:t>
            </w:r>
          </w:p>
        </w:tc>
      </w:tr>
    </w:tbl>
    <w:p>
      <w:pPr>
        <w:pStyle w:val="BodyText"/>
        <w:spacing w:line="357" w:lineRule="auto" w:before="49"/>
        <w:ind w:right="6073"/>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5" w:right="0"/>
              <w:jc w:val="left"/>
              <w:rPr>
                <w:rFonts w:ascii="宋体" w:hAnsi="宋体" w:cs="宋体" w:eastAsia="宋体" w:hint="default"/>
                <w:sz w:val="18"/>
                <w:szCs w:val="18"/>
              </w:rPr>
            </w:pPr>
            <w:r>
              <w:rPr>
                <w:rFonts w:ascii="宋体" w:hAnsi="宋体" w:cs="宋体" w:eastAsia="宋体" w:hint="default"/>
                <w:sz w:val="18"/>
                <w:szCs w:val="18"/>
              </w:rPr>
              <w:t>鸿华视像（天津）科技有限公司</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2,842,109.74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2,842,109.74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660,886.09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660,886.09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68,281.61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68,281.61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805,420.10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805,420.10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13,012,104.50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13,012,104.50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36,833.33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36,833.33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3,172,978.32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3,172,978.32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692,989.73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692,989.73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6,840,752.18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6,840,752.18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85,169.02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85,169.02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5,137.00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5,137.00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14,360,545.22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14,360,545.22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7,036,667.16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7,036,667.16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7,323,878.06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7,323,878.06</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5"/>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4"/>
        <w:gridCol w:w="1066"/>
        <w:gridCol w:w="1064"/>
      </w:tblGrid>
      <w:tr>
        <w:trPr>
          <w:trHeight w:val="133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天津桂冠包 装材料有限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27"/>
              <w:jc w:val="left"/>
              <w:rPr>
                <w:rFonts w:ascii="宋体" w:hAnsi="宋体" w:cs="宋体" w:eastAsia="宋体" w:hint="default"/>
                <w:sz w:val="18"/>
                <w:szCs w:val="18"/>
              </w:rPr>
            </w:pPr>
            <w:r>
              <w:rPr>
                <w:rFonts w:ascii="宋体" w:hAnsi="宋体" w:cs="宋体" w:eastAsia="宋体" w:hint="default"/>
                <w:sz w:val="18"/>
                <w:szCs w:val="18"/>
              </w:rPr>
              <w:t>受同一控股 股东控制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308,132.06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77,530.80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1,153,247.36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-2,332,005.11</w:t>
            </w:r>
          </w:p>
        </w:tc>
      </w:tr>
    </w:tbl>
    <w:p>
      <w:pPr>
        <w:pStyle w:val="BodyText"/>
        <w:spacing w:line="240" w:lineRule="auto" w:before="49"/>
        <w:ind w:right="0"/>
        <w:jc w:val="left"/>
      </w:pPr>
      <w:r>
        <w:rPr/>
        <w:t>其他说明：</w:t>
      </w:r>
    </w:p>
    <w:p>
      <w:pPr>
        <w:pStyle w:val="BodyText"/>
        <w:spacing w:line="304" w:lineRule="auto" w:before="115"/>
        <w:ind w:right="1131" w:firstLine="288"/>
        <w:jc w:val="both"/>
      </w:pPr>
      <w:r>
        <w:rPr>
          <w:spacing w:val="-1"/>
        </w:rPr>
        <w:t>根据本公司第四届董事会第二十九次会议审议并通过《关于收购桂冠包装全部股权暨关联交易的议案》，与天津名轩置</w:t>
      </w:r>
      <w:r>
        <w:rPr/>
        <w:t> 业有限公司（以下简称</w:t>
      </w:r>
      <w:r>
        <w:rPr>
          <w:rFonts w:ascii="Times New Roman" w:hAnsi="Times New Roman" w:cs="Times New Roman" w:eastAsia="Times New Roman" w:hint="default"/>
        </w:rPr>
        <w:t>“</w:t>
      </w:r>
      <w:r>
        <w:rPr/>
        <w:t>名轩置业</w:t>
      </w:r>
      <w:r>
        <w:rPr>
          <w:rFonts w:ascii="Times New Roman" w:hAnsi="Times New Roman" w:cs="Times New Roman" w:eastAsia="Times New Roman" w:hint="default"/>
        </w:rPr>
        <w:t>”</w:t>
      </w:r>
      <w:r>
        <w:rPr/>
        <w:t>）签订《股权转让协议》，向名轩置业收购了天津桂冠包装材料有限公司（以下简称</w:t>
      </w:r>
      <w:r>
        <w:rPr>
          <w:rFonts w:ascii="Times New Roman" w:hAnsi="Times New Roman" w:cs="Times New Roman" w:eastAsia="Times New Roman" w:hint="default"/>
        </w:rPr>
        <w:t>“</w:t>
      </w:r>
      <w:r>
        <w:rPr/>
        <w:t>桂 </w:t>
      </w:r>
      <w:r>
        <w:rPr>
          <w:spacing w:val="-1"/>
        </w:rPr>
        <w:t>冠包装</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w:t>
      </w:r>
      <w:r>
        <w:rPr>
          <w:spacing w:val="-1"/>
        </w:rPr>
        <w:t>的股权，根据天津华夏金信资产评估有限公司出具的《天津桂冠包装材料有限公司拟转让资产涉及的证载房</w:t>
      </w:r>
      <w:r>
        <w:rPr>
          <w:spacing w:val="-79"/>
        </w:rPr>
        <w:t> </w:t>
      </w:r>
      <w:r>
        <w:rPr>
          <w:spacing w:val="-79"/>
        </w:rPr>
      </w:r>
      <w:r>
        <w:rPr/>
        <w:t>屋建筑物及国有土地使用权资产评估报告》（华夏金信评报字</w:t>
      </w:r>
      <w:r>
        <w:rPr>
          <w:rFonts w:ascii="Times New Roman" w:hAnsi="Times New Roman" w:cs="Times New Roman" w:eastAsia="Times New Roman" w:hint="default"/>
        </w:rPr>
        <w:t>[2018]176</w:t>
      </w:r>
      <w:r>
        <w:rPr>
          <w:rFonts w:ascii="Times New Roman" w:hAnsi="Times New Roman" w:cs="Times New Roman" w:eastAsia="Times New Roman" w:hint="default"/>
          <w:spacing w:val="20"/>
        </w:rPr>
        <w:t> </w:t>
      </w:r>
      <w:r>
        <w:rPr/>
        <w:t>号），桂冠包装的证载房屋建筑物及国有土地使用 权评估值为</w:t>
      </w:r>
      <w:r>
        <w:rPr>
          <w:spacing w:val="-45"/>
        </w:rPr>
        <w:t> </w:t>
      </w:r>
      <w:r>
        <w:rPr>
          <w:rFonts w:ascii="Times New Roman" w:hAnsi="Times New Roman" w:cs="Times New Roman" w:eastAsia="Times New Roman" w:hint="default"/>
        </w:rPr>
        <w:t>6,927.54</w:t>
      </w:r>
      <w:r>
        <w:rPr>
          <w:rFonts w:ascii="Times New Roman" w:hAnsi="Times New Roman" w:cs="Times New Roman" w:eastAsia="Times New Roman" w:hint="default"/>
          <w:spacing w:val="2"/>
        </w:rPr>
        <w:t> </w:t>
      </w:r>
      <w:r>
        <w:rPr/>
        <w:t>万元，据此，本公司与名轩置业约定交易价格为</w:t>
      </w:r>
      <w:r>
        <w:rPr>
          <w:rFonts w:ascii="Times New Roman" w:hAnsi="Times New Roman" w:cs="Times New Roman" w:eastAsia="Times New Roman" w:hint="default"/>
        </w:rPr>
        <w:t>6,927.54</w:t>
      </w:r>
      <w:r>
        <w:rPr/>
        <w:t>万元，该事项已获得本公司</w:t>
      </w:r>
      <w:r>
        <w:rPr>
          <w:rFonts w:ascii="Times New Roman" w:hAnsi="Times New Roman" w:cs="Times New Roman" w:eastAsia="Times New Roman" w:hint="default"/>
        </w:rPr>
        <w:t>2018</w:t>
      </w:r>
      <w:r>
        <w:rPr/>
        <w:t>年第六次临时 股东大会审议通过。名轩置业为本公司最终控制方李莉控制的公司，因此此次收购股权为同一控制下企业合并。</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7"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69,275,400.00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8593"/>
        <w:jc w:val="left"/>
      </w:pPr>
      <w:r>
        <w:rPr/>
        <w:t>或有对价及其变动的说明：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05"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25,859,385.01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24,962,465.75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1,881,585.37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704,257.22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951,469.20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922,085.20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17,043,224.01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17,197,725.34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5,707,606.43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5,720,525.99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156,872.00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2,291,492.38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1,472,103.92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6,659.16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6,659.16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27,046.73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16,637.85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381,871.67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381,871.67</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1,875,914.82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1,066,935.24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23,567,892.63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23,490,361.83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23,567,892.63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23,490,361.83</w:t>
            </w:r>
          </w:p>
        </w:tc>
      </w:tr>
    </w:tbl>
    <w:p>
      <w:pPr>
        <w:pStyle w:val="BodyText"/>
        <w:spacing w:line="357" w:lineRule="auto" w:before="49"/>
        <w:ind w:right="7513"/>
        <w:jc w:val="left"/>
      </w:pPr>
      <w:r>
        <w:rPr/>
        <w:t>企业合并中承担的被合并方的或有负债：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 </w:t>
      </w:r>
      <w:r>
        <w:rPr>
          <w:spacing w:val="16"/>
        </w:rPr>
        <w:t> </w:t>
      </w:r>
      <w:r>
        <w:rPr/>
        <w:t>同一控制下企业合并对比较报表的影响情况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6" w:type="dxa"/>
        <w:tblLayout w:type="fixed"/>
        <w:tblCellMar>
          <w:top w:w="0" w:type="dxa"/>
          <w:left w:w="0" w:type="dxa"/>
          <w:bottom w:w="0" w:type="dxa"/>
          <w:right w:w="0" w:type="dxa"/>
        </w:tblCellMar>
        <w:tblLook w:val="01E0"/>
      </w:tblPr>
      <w:tblGrid>
        <w:gridCol w:w="2090"/>
        <w:gridCol w:w="1954"/>
        <w:gridCol w:w="1968"/>
        <w:gridCol w:w="1973"/>
      </w:tblGrid>
      <w:tr>
        <w:trPr>
          <w:trHeight w:val="660" w:hRule="exact"/>
        </w:trPr>
        <w:tc>
          <w:tcPr>
            <w:tcW w:w="2090"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受影响的项目</w:t>
            </w:r>
            <w:r>
              <w:rPr>
                <w:rFonts w:ascii="Microsoft JhengHei" w:hAnsi="Microsoft JhengHei" w:cs="Microsoft JhengHei" w:eastAsia="Microsoft JhengHei" w:hint="default"/>
                <w:sz w:val="18"/>
                <w:szCs w:val="18"/>
              </w:rPr>
            </w:r>
          </w:p>
        </w:tc>
        <w:tc>
          <w:tcPr>
            <w:tcW w:w="1954"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338"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1968" w:type="dxa"/>
            <w:tcBorders>
              <w:top w:val="single" w:sz="6" w:space="0" w:color="000000"/>
              <w:left w:val="single" w:sz="6" w:space="0" w:color="000000"/>
              <w:bottom w:val="single" w:sz="8" w:space="0" w:color="000000"/>
              <w:right w:val="single" w:sz="6" w:space="0" w:color="000000"/>
            </w:tcBorders>
          </w:tcPr>
          <w:p>
            <w:pPr>
              <w:pStyle w:val="TableParagraph"/>
              <w:spacing w:line="27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同一控制下企业</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合并调整</w:t>
            </w:r>
            <w:r>
              <w:rPr>
                <w:rFonts w:ascii="Microsoft JhengHei" w:hAnsi="Microsoft JhengHei" w:cs="Microsoft JhengHei" w:eastAsia="Microsoft JhengHei" w:hint="default"/>
                <w:sz w:val="18"/>
                <w:szCs w:val="18"/>
              </w:rPr>
            </w:r>
          </w:p>
        </w:tc>
        <w:tc>
          <w:tcPr>
            <w:tcW w:w="1973"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left="76"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日调整后</w:t>
            </w:r>
            <w:r>
              <w:rPr>
                <w:rFonts w:ascii="Microsoft JhengHei" w:hAnsi="Microsoft JhengHei" w:cs="Microsoft JhengHei" w:eastAsia="Microsoft JhengHei" w:hint="default"/>
                <w:sz w:val="18"/>
                <w:szCs w:val="18"/>
              </w:rPr>
            </w:r>
          </w:p>
        </w:tc>
      </w:tr>
      <w:tr>
        <w:trPr>
          <w:trHeight w:val="349"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1,971,714,238.48</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24,962,465.75</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8"/>
              <w:ind w:right="7"/>
              <w:jc w:val="right"/>
              <w:rPr>
                <w:rFonts w:ascii="Times New Roman" w:hAnsi="Times New Roman" w:cs="Times New Roman" w:eastAsia="Times New Roman" w:hint="default"/>
                <w:sz w:val="18"/>
                <w:szCs w:val="18"/>
              </w:rPr>
            </w:pPr>
            <w:r>
              <w:rPr>
                <w:rFonts w:ascii="Times New Roman"/>
                <w:spacing w:val="-1"/>
                <w:sz w:val="18"/>
              </w:rPr>
              <w:t>1,996,676,704.23</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835,024,540.93</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704,257.22</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835,728,798.15</w:t>
            </w:r>
          </w:p>
        </w:tc>
      </w:tr>
      <w:tr>
        <w:trPr>
          <w:trHeight w:val="346"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3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413,166,527.02</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922,085.20</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414,088,612.22</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125,285,360.23</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156,872.00</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125,442,232.23</w:t>
            </w:r>
          </w:p>
        </w:tc>
      </w:tr>
      <w:tr>
        <w:trPr>
          <w:trHeight w:val="346"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13,812,494.04</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261,000.00</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14,073,494.04</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54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54" w:type="dxa"/>
            <w:tcBorders>
              <w:top w:val="single" w:sz="8" w:space="0" w:color="000000"/>
              <w:left w:val="single" w:sz="6" w:space="0" w:color="000000"/>
              <w:bottom w:val="single" w:sz="8" w:space="0" w:color="000000"/>
              <w:right w:val="single" w:sz="6" w:space="0" w:color="000000"/>
            </w:tcBorders>
          </w:tcPr>
          <w:p>
            <w:pP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22,830,269.93</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22,830,269.93</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584,425,316.26</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87,981.40</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584,513,297.66</w:t>
            </w:r>
          </w:p>
        </w:tc>
      </w:tr>
      <w:tr>
        <w:trPr>
          <w:trHeight w:val="346"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427,515,996.55</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1,472,103.92</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428,988,100.47</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其中：应付账款</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257,581,239.82</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w w:val="95"/>
                <w:sz w:val="18"/>
              </w:rPr>
              <w:t>6,659.16</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257,587,898.98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6" w:type="dxa"/>
        <w:tblLayout w:type="fixed"/>
        <w:tblCellMar>
          <w:top w:w="0" w:type="dxa"/>
          <w:left w:w="0" w:type="dxa"/>
          <w:bottom w:w="0" w:type="dxa"/>
          <w:right w:w="0" w:type="dxa"/>
        </w:tblCellMar>
        <w:tblLook w:val="01E0"/>
      </w:tblPr>
      <w:tblGrid>
        <w:gridCol w:w="2090"/>
        <w:gridCol w:w="1954"/>
        <w:gridCol w:w="1968"/>
        <w:gridCol w:w="1973"/>
      </w:tblGrid>
      <w:tr>
        <w:trPr>
          <w:trHeight w:val="351" w:hRule="exact"/>
        </w:trPr>
        <w:tc>
          <w:tcPr>
            <w:tcW w:w="209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left="43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5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38,464,012.21</w:t>
            </w:r>
          </w:p>
        </w:tc>
        <w:tc>
          <w:tcPr>
            <w:tcW w:w="19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1,066,935.24</w:t>
            </w:r>
          </w:p>
        </w:tc>
        <w:tc>
          <w:tcPr>
            <w:tcW w:w="197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39,530,947.45</w:t>
            </w:r>
          </w:p>
        </w:tc>
      </w:tr>
      <w:tr>
        <w:trPr>
          <w:trHeight w:val="346"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21,830,694.14</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16,637.85</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21,847,331.99</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629"/>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109,640,050.38</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381,871.67</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110,021,922.05</w:t>
            </w:r>
          </w:p>
        </w:tc>
      </w:tr>
      <w:tr>
        <w:trPr>
          <w:trHeight w:val="65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1"/>
              <w:jc w:val="left"/>
              <w:rPr>
                <w:rFonts w:ascii="宋体" w:hAnsi="宋体" w:cs="宋体" w:eastAsia="宋体" w:hint="default"/>
                <w:sz w:val="18"/>
                <w:szCs w:val="18"/>
              </w:rPr>
            </w:pPr>
            <w:r>
              <w:rPr>
                <w:rFonts w:ascii="宋体" w:hAnsi="宋体" w:cs="宋体" w:eastAsia="宋体" w:hint="default"/>
                <w:spacing w:val="8"/>
                <w:sz w:val="18"/>
                <w:szCs w:val="18"/>
              </w:rPr>
              <w:t>归属于母公司的所有者权</w:t>
            </w:r>
            <w:r>
              <w:rPr>
                <w:rFonts w:ascii="宋体" w:hAnsi="宋体" w:cs="宋体" w:eastAsia="宋体" w:hint="default"/>
                <w:sz w:val="18"/>
                <w:szCs w:val="18"/>
              </w:rPr>
              <w:t> 益合计</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3,282,214,480.92</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23,490,361.83</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3,305,704,842.75</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其中：资本公积</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2,805,270,322.74</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12,445,246.74</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2,817,715,569.48</w:t>
            </w:r>
          </w:p>
        </w:tc>
      </w:tr>
      <w:tr>
        <w:trPr>
          <w:trHeight w:val="346"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116,024,258.64</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16,421,360.01</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132,445,618.65</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629"/>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360,919,899.54</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-5,376,244.92</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355,543,654.62</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1,311,142,391.71</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1,153,247.36</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1,312,295,639.07</w:t>
            </w:r>
          </w:p>
        </w:tc>
      </w:tr>
      <w:tr>
        <w:trPr>
          <w:trHeight w:val="346"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801,346,000.47</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329,821.32</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801,675,821.79</w:t>
            </w:r>
          </w:p>
        </w:tc>
      </w:tr>
      <w:tr>
        <w:trPr>
          <w:trHeight w:val="349"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15,795,294.73</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432,771.32</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16,228,066.05</w:t>
            </w:r>
          </w:p>
        </w:tc>
      </w:tr>
      <w:tr>
        <w:trPr>
          <w:trHeight w:val="346"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209,912,497.10</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2,674,215.73</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212,586,712.83</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39,471,030.28</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-354.46</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39,470,675.82</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-12,906,728.65</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-77,530.80</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-12,984,259.45</w:t>
            </w:r>
          </w:p>
        </w:tc>
      </w:tr>
      <w:tr>
        <w:trPr>
          <w:trHeight w:val="346"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2,084,663.08</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29,500.00</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2,114,163.08</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2,775,610.21</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767.76</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2,776,377.97</w:t>
            </w:r>
          </w:p>
        </w:tc>
      </w:tr>
      <w:tr>
        <w:trPr>
          <w:trHeight w:val="348" w:hRule="exact"/>
        </w:trPr>
        <w:tc>
          <w:tcPr>
            <w:tcW w:w="20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465,574,657.43</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-3,044,239.81</w:t>
            </w:r>
          </w:p>
        </w:tc>
        <w:tc>
          <w:tcPr>
            <w:tcW w:w="197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462,530,417.62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0"/>
        <w:jc w:val="left"/>
        <w:rPr>
          <w:b w:val="0"/>
          <w:bCs w:val="0"/>
        </w:rPr>
      </w:pPr>
      <w:r>
        <w:rPr>
          <w:rFonts w:ascii="Times New Roman" w:hAnsi="Times New Roman" w:cs="Times New Roman" w:eastAsia="Times New Roman" w:hint="default"/>
        </w:rPr>
        <w:t>3</w:t>
      </w:r>
      <w:r>
        <w:rPr/>
        <w:t>、处置子公司</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4" w:space="453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5"/>
        <w:gridCol w:w="734"/>
        <w:gridCol w:w="734"/>
        <w:gridCol w:w="737"/>
        <w:gridCol w:w="737"/>
        <w:gridCol w:w="737"/>
        <w:gridCol w:w="735"/>
        <w:gridCol w:w="737"/>
      </w:tblGrid>
      <w:tr>
        <w:trPr>
          <w:trHeight w:val="383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天津荣 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27,760,0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58"/>
              <w:jc w:val="left"/>
              <w:rPr>
                <w:rFonts w:ascii="宋体" w:hAnsi="宋体" w:cs="宋体" w:eastAsia="宋体" w:hint="default"/>
                <w:sz w:val="18"/>
                <w:szCs w:val="18"/>
              </w:rPr>
            </w:pPr>
            <w:r>
              <w:rPr>
                <w:rFonts w:ascii="宋体" w:hAnsi="宋体" w:cs="宋体" w:eastAsia="宋体" w:hint="default"/>
                <w:sz w:val="18"/>
                <w:szCs w:val="18"/>
              </w:rPr>
              <w:t>现金出 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6,238,90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27,760,0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r>
        <w:rPr/>
        <w:pict>
          <v:shape style="position:absolute;margin-left:92.304001pt;margin-top:658.179993pt;width:101.1pt;height:35.2pt;mso-position-horizontal-relative:page;mso-position-vertical-relative:page;z-index:-1579792" type="#_x0000_t202" filled="false" stroked="false">
            <v:textbox inset="0,0,0,0">
              <w:txbxContent>
                <w:p>
                  <w:pPr>
                    <w:pStyle w:val="BodyText"/>
                    <w:spacing w:line="240" w:lineRule="auto" w:before="49"/>
                    <w:ind w:left="0" w:right="0"/>
                    <w:jc w:val="left"/>
                  </w:pPr>
                  <w:r>
                    <w:rPr/>
                    <w:t>（香港）</w:t>
                  </w:r>
                </w:p>
              </w:txbxContent>
            </v:textbox>
            <w10:wrap type="none"/>
          </v:shape>
        </w:pict>
      </w:r>
    </w:p>
    <w:p>
      <w:pPr>
        <w:pStyle w:val="BodyText"/>
        <w:spacing w:line="240" w:lineRule="auto" w:before="44"/>
        <w:ind w:right="0"/>
        <w:jc w:val="left"/>
      </w:pPr>
      <w:r>
        <w:rPr/>
        <w:t>是否存在通过多次交易分步处置对子公司投资且在本期丧失控制权的情形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564" w:lineRule="auto"/>
        <w:ind w:right="3913"/>
        <w:jc w:val="left"/>
      </w:pPr>
      <w:r>
        <w:rPr/>
        <w:t>说明其他原因导致的合并范围变动（如，新设子公司、清算子公司等）及其相关情况： 本公司本年新设全资子公司</w:t>
      </w:r>
      <w:r>
        <w:rPr>
          <w:rFonts w:ascii="Times New Roman" w:hAnsi="Times New Roman" w:cs="Times New Roman" w:eastAsia="Times New Roman" w:hint="default"/>
        </w:rPr>
        <w:t>Masterwork Machinery S.à</w:t>
      </w:r>
      <w:r>
        <w:rPr>
          <w:rFonts w:ascii="Times New Roman" w:hAnsi="Times New Roman" w:cs="Times New Roman" w:eastAsia="Times New Roman" w:hint="default"/>
          <w:spacing w:val="-8"/>
        </w:rPr>
        <w:t> </w:t>
      </w:r>
      <w:r>
        <w:rPr>
          <w:rFonts w:ascii="Times New Roman" w:hAnsi="Times New Roman" w:cs="Times New Roman" w:eastAsia="Times New Roman" w:hint="default"/>
        </w:rPr>
        <w:t>r.l</w:t>
      </w:r>
      <w:r>
        <w:rPr/>
        <w:t>。</w:t>
      </w:r>
    </w:p>
    <w:p>
      <w:pPr>
        <w:spacing w:line="240" w:lineRule="auto" w:before="2"/>
        <w:rPr>
          <w:rFonts w:ascii="宋体" w:hAnsi="宋体" w:cs="宋体" w:eastAsia="宋体" w:hint="default"/>
          <w:sz w:val="24"/>
          <w:szCs w:val="24"/>
        </w:rPr>
      </w:pPr>
    </w:p>
    <w:p>
      <w:pPr>
        <w:spacing w:line="376" w:lineRule="auto" w:before="0"/>
        <w:ind w:left="153" w:right="81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3"/>
        <w:spacing w:line="240" w:lineRule="auto" w:before="89"/>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二级子公司：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再制造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天津长荣云印刷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14"/>
              <w:jc w:val="left"/>
              <w:rPr>
                <w:rFonts w:ascii="宋体" w:hAnsi="宋体" w:cs="宋体" w:eastAsia="宋体" w:hint="default"/>
                <w:sz w:val="18"/>
                <w:szCs w:val="18"/>
              </w:rPr>
            </w:pPr>
            <w:r>
              <w:rPr>
                <w:rFonts w:ascii="宋体" w:hAnsi="宋体" w:cs="宋体" w:eastAsia="宋体" w:hint="default"/>
                <w:sz w:val="18"/>
                <w:szCs w:val="18"/>
              </w:rPr>
              <w:t>长荣股份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703" w:lineRule="exact"/>
              <w:ind w:left="2" w:right="-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3"/>
                <w:sz w:val="20"/>
                <w:szCs w:val="20"/>
              </w:rPr>
              <w:pict>
                <v:group style="width:67.850pt;height:35.2pt;mso-position-horizontal-relative:char;mso-position-vertical-relative:line" coordorigin="0,0" coordsize="1357,704">
                  <v:group style="position:absolute;left:0;top:0;width:1357;height:704" coordorigin="0,0" coordsize="1357,704">
                    <v:shape style="position:absolute;left:0;top:0;width:1357;height:704" coordorigin="0,0" coordsize="1357,704" path="m0,703l1356,703,1356,0,0,0,0,703xe" filled="true" fillcolor="#ffffff" stroked="false">
                      <v:path arrowok="t"/>
                      <v:fill type="solid"/>
                    </v:shape>
                  </v:group>
                  <v:group style="position:absolute;left:22;top:156;width:1314;height:392" coordorigin="22,156" coordsize="1314,392">
                    <v:shape style="position:absolute;left:22;top:156;width:1314;height:392" coordorigin="22,156" coordsize="1314,392" path="m22,547l1335,547,1335,156,22,156,22,547xe" filled="true" fillcolor="#ffffff" stroked="false">
                      <v:path arrowok="t"/>
                      <v:fill type="solid"/>
                    </v:shape>
                  </v:group>
                </v:group>
              </w:pict>
            </w:r>
            <w:r>
              <w:rPr>
                <w:rFonts w:ascii="Microsoft JhengHei" w:hAnsi="Microsoft JhengHei" w:cs="Microsoft JhengHei" w:eastAsia="Microsoft JhengHei" w:hint="default"/>
                <w:position w:val="-13"/>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天津长荣激光科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40"/>
                <w:sz w:val="18"/>
              </w:rPr>
              <w:t> </w:t>
            </w:r>
            <w:r>
              <w:rPr>
                <w:rFonts w:ascii="Times New Roman"/>
                <w:spacing w:val="-40"/>
                <w:sz w:val="18"/>
              </w:rPr>
            </w:r>
            <w:r>
              <w:rPr>
                <w:rFonts w:ascii="Times New Roman"/>
                <w:sz w:val="18"/>
              </w:rPr>
              <w:t>USA</w:t>
            </w:r>
            <w:r>
              <w:rPr>
                <w:rFonts w:ascii="Times New Roman"/>
                <w:spacing w:val="-13"/>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04001pt;margin-top:409.485992pt;width:101.1pt;height:35.2pt;mso-position-horizontal-relative:page;mso-position-vertical-relative:page;z-index:-1579744" type="#_x0000_t202" filled="false" stroked="false">
            <v:textbox inset="0,0,0,0">
              <w:txbxContent>
                <w:p>
                  <w:pPr>
                    <w:pStyle w:val="BodyText"/>
                    <w:spacing w:line="240" w:lineRule="auto" w:before="49"/>
                    <w:ind w:left="0" w:right="0"/>
                    <w:jc w:val="left"/>
                  </w:pPr>
                  <w:r>
                    <w:rPr/>
                    <w:t>（天津）</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40"/>
                <w:sz w:val="18"/>
              </w:rPr>
              <w:t> </w:t>
            </w:r>
            <w:r>
              <w:rPr>
                <w:rFonts w:ascii="Times New Roman"/>
                <w:spacing w:val="-40"/>
                <w:sz w:val="18"/>
              </w:rPr>
            </w:r>
            <w:r>
              <w:rPr>
                <w:rFonts w:ascii="Times New Roman"/>
                <w:spacing w:val="-4"/>
                <w:sz w:val="18"/>
              </w:rPr>
              <w:t>JAPAN</w:t>
            </w:r>
            <w:r>
              <w:rPr>
                <w:rFonts w:ascii="Times New Roman"/>
                <w:spacing w:val="-2"/>
                <w:sz w:val="18"/>
              </w:rPr>
              <w:t> </w:t>
            </w:r>
            <w:r>
              <w:rPr>
                <w:rFonts w:ascii="Times New Roman"/>
                <w:sz w:val="18"/>
              </w:rPr>
              <w:t>Co.,Ltd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天津欧福瑞国际 贸易有限公司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天津长鑫印刷产 业投资合伙企业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长荣华鑫融资租 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长荣（营口）激 光科技有限公司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天津桂冠包装材 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54"/>
              <w:jc w:val="left"/>
              <w:rPr>
                <w:rFonts w:ascii="宋体" w:hAnsi="宋体" w:cs="宋体" w:eastAsia="宋体" w:hint="default"/>
                <w:sz w:val="18"/>
                <w:szCs w:val="18"/>
              </w:rPr>
            </w:pPr>
            <w:r>
              <w:rPr>
                <w:rFonts w:ascii="宋体" w:hAnsi="宋体" w:cs="宋体" w:eastAsia="宋体" w:hint="default"/>
                <w:sz w:val="18"/>
                <w:szCs w:val="18"/>
              </w:rPr>
              <w:t>鸿华视像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p>
            <w:pPr>
              <w:pStyle w:val="TableParagraph"/>
              <w:spacing w:line="703"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7.850pt;height:35.2pt;mso-position-horizontal-relative:char;mso-position-vertical-relative:line" coordorigin="0,0" coordsize="1357,704">
                  <v:group style="position:absolute;left:0;top:0;width:1357;height:704" coordorigin="0,0" coordsize="1357,704">
                    <v:shape style="position:absolute;left:0;top:0;width:1357;height:704" coordorigin="0,0" coordsize="1357,704" path="m0,704l1356,704,1356,0,0,0,0,704xe" filled="true" fillcolor="#ffffff" stroked="false">
                      <v:path arrowok="t"/>
                      <v:fill type="solid"/>
                    </v:shape>
                  </v:group>
                  <v:group style="position:absolute;left:22;top:156;width:1314;height:392" coordorigin="22,156" coordsize="1314,392">
                    <v:shape style="position:absolute;left:22;top:156;width:1314;height:392" coordorigin="22,156" coordsize="1314,392" path="m22,548l1335,548,1335,156,22,156,22,548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7"/>
              <w:jc w:val="left"/>
              <w:rPr>
                <w:rFonts w:ascii="Times New Roman" w:hAnsi="Times New Roman" w:cs="Times New Roman" w:eastAsia="Times New Roman" w:hint="default"/>
                <w:sz w:val="18"/>
                <w:szCs w:val="18"/>
              </w:rPr>
            </w:pPr>
            <w:r>
              <w:rPr>
                <w:rFonts w:ascii="Times New Roman" w:hAnsi="Times New Roman"/>
                <w:sz w:val="18"/>
              </w:rPr>
              <w:t>Masterwork Machinery S.à</w:t>
            </w:r>
            <w:r>
              <w:rPr>
                <w:rFonts w:ascii="Times New Roman" w:hAnsi="Times New Roman"/>
                <w:spacing w:val="-5"/>
                <w:sz w:val="18"/>
              </w:rPr>
              <w:t> </w:t>
            </w:r>
            <w:r>
              <w:rPr>
                <w:rFonts w:ascii="Times New Roman" w:hAnsi="Times New Roman"/>
                <w:spacing w:val="-4"/>
                <w:sz w:val="18"/>
              </w:rPr>
              <w:t>r.l</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三级子公司：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6"/>
                <w:sz w:val="18"/>
              </w:rPr>
              <w:t> </w:t>
            </w:r>
            <w:r>
              <w:rPr>
                <w:rFonts w:ascii="Times New Roman"/>
                <w:sz w:val="18"/>
              </w:rPr>
              <w:t>GmbH</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天津荣联汇智智 能科技有限公司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天津长荣绿色包 装材料有限公司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天津北瀛再生资 源回收利用有限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河南翠阳阳商贸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四级子公司：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40"/>
                <w:sz w:val="18"/>
              </w:rPr>
              <w:t> </w:t>
            </w:r>
            <w:r>
              <w:rPr>
                <w:rFonts w:ascii="Times New Roman"/>
                <w:spacing w:val="-40"/>
                <w:sz w:val="18"/>
              </w:rPr>
            </w:r>
            <w:r>
              <w:rPr>
                <w:rFonts w:ascii="Times New Roman"/>
                <w:sz w:val="18"/>
              </w:rPr>
              <w:t>CORP S. R.</w:t>
            </w:r>
            <w:r>
              <w:rPr>
                <w:rFonts w:ascii="Times New Roman"/>
                <w:spacing w:val="-8"/>
                <w:sz w:val="18"/>
              </w:rPr>
              <w:t> </w:t>
            </w:r>
            <w:r>
              <w:rPr>
                <w:rFonts w:ascii="Times New Roman"/>
                <w:sz w:val="18"/>
              </w:rPr>
              <w:t>O.</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斯洛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斯洛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伐克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伐克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3"/>
        <w:jc w:val="left"/>
      </w:pPr>
      <w:r>
        <w:rPr/>
        <w:t>确定公司是代理人还是委托人的依据： 其他说明：</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天津绿动能源科技有限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-1,585,032.24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-5,680,621.43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-1,595,468.71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-6,991,063.29</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天津长荣数码科技有限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-160,160.64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1,083,088.85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成都长荣印刷设备有限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-87,761.89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5,980,945.35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MASTERWORKJAPAN</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Co.,Ltd.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-496,039.30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-1,009,554.36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深圳市力群印务有限公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6,193,928.71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27,360,355.49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41,559,161.14</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天津荣联汇智智能科技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4,095,904.85</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5,918,226.31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50,257,225.85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北京北瀛铸造有限责任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645,045.19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9,344,704.76</w:t>
            </w:r>
          </w:p>
        </w:tc>
      </w:tr>
      <w:tr>
        <w:trPr>
          <w:trHeight w:val="71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-326,391.76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鸿华视像（天津）科技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-1,153,667.42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5,882,999.74</w:t>
            </w:r>
          </w:p>
        </w:tc>
      </w:tr>
    </w:tbl>
    <w:p>
      <w:pPr>
        <w:pStyle w:val="BodyText"/>
        <w:spacing w:line="360" w:lineRule="auto" w:before="49"/>
        <w:ind w:right="6433"/>
        <w:jc w:val="left"/>
      </w:pPr>
      <w:r>
        <w:rPr/>
        <w:t>子公司少数股东的持股比例不同于表决权比例的说明：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天津绿 动能源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366,495.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344,386.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17,754,5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76.66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17,754,5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629,437.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4,740,78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5,370,22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17,658,3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43.06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17,658,3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43.06</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天津荣 彩科技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9,880,21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3,234,02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13,114,2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36.81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24,226,5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88.97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24,226,5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88.97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12,075,6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05.55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6,227,55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18,303,1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19,396,4</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21.41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19,396,4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21.41</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天津长 荣数码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34,509,8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7,555,88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42,065,6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31,234,8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31,234,8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40,751,1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1,012,84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41,764,0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20,340,9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50.33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20,340,9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50.33</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成都长 荣印刷 设备有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7,022,54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13,095,6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32.26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20,118,1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76.06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186,727.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186,727.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6,516,56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13,905,2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20,421,7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66.58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198,358.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198,358.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
              <w:jc w:val="left"/>
              <w:rPr>
                <w:rFonts w:ascii="Times New Roman" w:hAnsi="Times New Roman" w:cs="Times New Roman" w:eastAsia="Times New Roman" w:hint="default"/>
                <w:sz w:val="18"/>
                <w:szCs w:val="18"/>
              </w:rPr>
            </w:pPr>
            <w:r>
              <w:rPr>
                <w:rFonts w:ascii="Times New Roman"/>
                <w:sz w:val="18"/>
              </w:rPr>
              <w:t>MASTE </w:t>
            </w:r>
            <w:r>
              <w:rPr>
                <w:rFonts w:ascii="Times New Roman"/>
                <w:spacing w:val="-3"/>
                <w:sz w:val="18"/>
              </w:rPr>
              <w:t>RWORK</w:t>
            </w:r>
            <w:r>
              <w:rPr>
                <w:rFonts w:ascii="Times New Roman"/>
                <w:spacing w:val="-43"/>
                <w:sz w:val="18"/>
              </w:rPr>
              <w:t> </w:t>
            </w:r>
            <w:r>
              <w:rPr>
                <w:rFonts w:ascii="Times New Roman"/>
                <w:spacing w:val="-43"/>
                <w:sz w:val="18"/>
              </w:rPr>
            </w:r>
            <w:r>
              <w:rPr>
                <w:rFonts w:ascii="Times New Roman"/>
                <w:spacing w:val="-4"/>
                <w:sz w:val="18"/>
              </w:rPr>
              <w:t>JAPANC</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o.,Ltd.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8,295,89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8,732,06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18,506,7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386,374.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18,893,0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15,926,5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174,571.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16,101,1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20,906,3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66.62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21,069,4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06.99</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深圳市 力群印 务有限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362,956,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794.01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59,105,7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422,062,</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503.58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141,981,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821.45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2,752,94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144,734,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762.71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477,879,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040.95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75,617,8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19.29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553,496,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860.24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131,093,</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035.32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3,966,57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135,059,</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607.54</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天津荣 联汇智 智能科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5,049,51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2,678,05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2" w:right="0"/>
              <w:jc w:val="left"/>
              <w:rPr>
                <w:rFonts w:ascii="Times New Roman" w:hAnsi="Times New Roman" w:cs="Times New Roman" w:eastAsia="Times New Roman" w:hint="default"/>
                <w:sz w:val="18"/>
                <w:szCs w:val="18"/>
              </w:rPr>
            </w:pPr>
            <w:r>
              <w:rPr>
                <w:rFonts w:ascii="Times New Roman"/>
                <w:sz w:val="18"/>
              </w:rPr>
              <w:t>7,727,57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6,472,39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6,472,39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6,282,99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4,363,03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10,646,0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1" w:right="0"/>
              <w:jc w:val="left"/>
              <w:rPr>
                <w:rFonts w:ascii="Times New Roman" w:hAnsi="Times New Roman" w:cs="Times New Roman" w:eastAsia="Times New Roman" w:hint="default"/>
                <w:sz w:val="18"/>
                <w:szCs w:val="18"/>
              </w:rPr>
            </w:pPr>
            <w:r>
              <w:rPr>
                <w:rFonts w:ascii="Times New Roman"/>
                <w:sz w:val="18"/>
              </w:rPr>
              <w:t>2,117,52</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1.54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2,117,52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1.54</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长荣华 鑫融资 租赁有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526,427,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663.08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499,198,</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195.91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1,025,62</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5,858.99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599,728,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032.02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207,081,</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433.32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806,809,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465.34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473,733,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455.63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412,970,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886,704,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155.63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446,854,</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844.21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228,325,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034.79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675,179,</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879.00</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北京北 瀛铸造 有限责 任公司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55,736,2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201,331,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252.69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257,067,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539.91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135,769,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508.22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194,769,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508.22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117,522,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269.26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160,011,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501.23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277,533,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770.49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159,536,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040.04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219,536,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040.04</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鸿华视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41,337,7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53,667.9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2" w:right="0"/>
              <w:jc w:val="left"/>
              <w:rPr>
                <w:rFonts w:ascii="Times New Roman" w:hAnsi="Times New Roman" w:cs="Times New Roman" w:eastAsia="Times New Roman" w:hint="default"/>
                <w:sz w:val="18"/>
                <w:szCs w:val="18"/>
              </w:rPr>
            </w:pPr>
            <w:r>
              <w:rPr>
                <w:rFonts w:ascii="Times New Roman"/>
                <w:sz w:val="18"/>
              </w:rPr>
              <w:t>41,391,4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29,385,3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left"/>
              <w:rPr>
                <w:rFonts w:ascii="Times New Roman" w:hAnsi="Times New Roman" w:cs="Times New Roman" w:eastAsia="Times New Roman" w:hint="default"/>
                <w:sz w:val="18"/>
                <w:szCs w:val="18"/>
              </w:rPr>
            </w:pPr>
            <w:r>
              <w:rPr>
                <w:rFonts w:ascii="Times New Roman"/>
                <w:sz w:val="18"/>
              </w:rPr>
              <w:t>29,385,3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39"/>
        <w:gridCol w:w="734"/>
        <w:gridCol w:w="737"/>
        <w:gridCol w:w="737"/>
        <w:gridCol w:w="734"/>
        <w:gridCol w:w="737"/>
        <w:gridCol w:w="734"/>
        <w:gridCol w:w="734"/>
        <w:gridCol w:w="735"/>
        <w:gridCol w:w="737"/>
        <w:gridCol w:w="737"/>
        <w:gridCol w:w="735"/>
        <w:gridCol w:w="737"/>
      </w:tblGrid>
      <w:tr>
        <w:trPr>
          <w:trHeight w:val="1299"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4"/>
              <w:jc w:val="left"/>
              <w:rPr>
                <w:rFonts w:ascii="宋体" w:hAnsi="宋体" w:cs="宋体" w:eastAsia="宋体" w:hint="default"/>
                <w:sz w:val="18"/>
                <w:szCs w:val="18"/>
              </w:rPr>
            </w:pPr>
            <w:r>
              <w:rPr>
                <w:rFonts w:ascii="宋体" w:hAnsi="宋体" w:cs="宋体" w:eastAsia="宋体" w:hint="default"/>
                <w:sz w:val="18"/>
                <w:szCs w:val="18"/>
              </w:rPr>
              <w:t>像（天 </w:t>
            </w:r>
            <w:r>
              <w:rPr>
                <w:rFonts w:ascii="宋体" w:hAnsi="宋体" w:cs="宋体" w:eastAsia="宋体" w:hint="default"/>
                <w:spacing w:val="-11"/>
                <w:sz w:val="18"/>
                <w:szCs w:val="18"/>
              </w:rPr>
              <w:t>津）科技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91.97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59.92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38.01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38.01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4"/>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天津绿动能 源科技有限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-4,755,572.28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-4,755,572.28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-82,425.32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110,654.89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-1,495,493.73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-1,495,493.73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-78,357.71</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11,277,449.5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-10,019,092.0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-10,019,092.0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-3,137,025.85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24,183,142.0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-7,783,406.03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-7,783,406.03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998,047.03</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16,272,309.7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-592,184.28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-592,184.28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7,503,830.83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31,735,662.9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10,600,962.1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10,600,962.1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-11,084,362.6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3,662,501.29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-291,959.44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-291,959.44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1,132,994.77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3,562,201.82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-39,381.33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-39,381.33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2,642,541.39</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3"/>
              <w:jc w:val="left"/>
              <w:rPr>
                <w:rFonts w:ascii="Times New Roman" w:hAnsi="Times New Roman" w:cs="Times New Roman" w:eastAsia="Times New Roman" w:hint="default"/>
                <w:sz w:val="18"/>
                <w:szCs w:val="18"/>
              </w:rPr>
            </w:pPr>
            <w:r>
              <w:rPr>
                <w:rFonts w:ascii="Times New Roman"/>
                <w:sz w:val="18"/>
              </w:rPr>
              <w:t>MASTERW </w:t>
            </w:r>
            <w:r>
              <w:rPr>
                <w:rFonts w:ascii="Times New Roman"/>
                <w:spacing w:val="-3"/>
                <w:sz w:val="18"/>
              </w:rPr>
              <w:t>ORKJAPAN</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Co.,Ltd.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14,298,852.2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-4,960,393.03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-4,960,393.03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-711,217.89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30,065,325.9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868,982.87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565,798.21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2,505,541.57</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284,614,079.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41,292,858.0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41,292,858.0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-11,501,333.6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346,160,829.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100,463,839.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100,463,839.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65,966,393.4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天津荣联汇 智智能科技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7,603,832.21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-7,273,328.59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-7,273,328.59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-57,204.79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10,670,089.4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-10,859,683.1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-10,859,683.1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-4,979,239.74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长荣华鑫融 资租赁有限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72,210,686.8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17,277,121.3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17,277,121.3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33,609,574.8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39,729,814.0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1,389,033.65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1,389,033.65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-241,489,400.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北京北瀛铸 造有限责任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49,239,544.8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4,300,301.24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4,300,301.24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10,602,939.5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35,416,431.8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2,014,235.05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2,014,235.05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70,342,900.0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3"/>
                <w:sz w:val="18"/>
                <w:szCs w:val="18"/>
              </w:rPr>
              <w:t>鸿华视像（天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津）科技有限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501,887.33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-2,354,423.31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-2,354,423.31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301,600.21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9853"/>
        <w:jc w:val="left"/>
      </w:pPr>
      <w:r>
        <w:rPr/>
        <w:t>无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贵联控股国际有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15"/>
              <w:jc w:val="left"/>
              <w:rPr>
                <w:rFonts w:ascii="Times New Roman" w:hAnsi="Times New Roman" w:cs="Times New Roman" w:eastAsia="Times New Roman" w:hint="default"/>
                <w:sz w:val="18"/>
                <w:szCs w:val="18"/>
              </w:rPr>
            </w:pPr>
            <w:r>
              <w:rPr>
                <w:rFonts w:ascii="Times New Roman"/>
                <w:sz w:val="18"/>
              </w:rPr>
              <w:t>Heidelberger Druckmaschinen AG</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海德堡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5"/>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132" w:firstLine="360"/>
        <w:jc w:val="both"/>
      </w:pPr>
      <w:r>
        <w:rPr>
          <w:spacing w:val="-2"/>
        </w:rPr>
        <w:t>本集团的主要金融工具包括借款、应收款项、应付款项等，各项金融工具的详细情况说明见本附注六。与这些金融工具</w:t>
      </w:r>
      <w:r>
        <w:rPr/>
        <w:t> </w:t>
      </w:r>
      <w:r>
        <w:rPr>
          <w:spacing w:val="-2"/>
        </w:rPr>
        <w:t>有关的风险，以及本集团为降低这些风险所采取的风险管理政策如下所述。本集团管理层对这些风险敞口进行管理和监控以</w:t>
      </w:r>
      <w:r>
        <w:rPr>
          <w:spacing w:val="-64"/>
        </w:rPr>
        <w:t> </w:t>
      </w:r>
      <w:r>
        <w:rPr>
          <w:spacing w:val="-64"/>
        </w:rPr>
      </w:r>
      <w:r>
        <w:rPr/>
        <w:t>确保将上述风险控制在限定的范围之内。</w:t>
      </w:r>
    </w:p>
    <w:p>
      <w:pPr>
        <w:pStyle w:val="BodyText"/>
        <w:spacing w:line="552" w:lineRule="exact" w:before="27"/>
        <w:ind w:left="513" w:right="0" w:hanging="360"/>
        <w:jc w:val="left"/>
      </w:pPr>
      <w:r>
        <w:rPr>
          <w:rFonts w:ascii="宋体" w:hAnsi="宋体" w:cs="宋体" w:eastAsia="宋体" w:hint="default"/>
        </w:rPr>
        <w:t>1.</w:t>
      </w:r>
      <w:r>
        <w:rPr>
          <w:rFonts w:ascii="宋体" w:hAnsi="宋体" w:cs="宋体" w:eastAsia="宋体" w:hint="default"/>
          <w:spacing w:val="88"/>
        </w:rPr>
        <w:t> </w:t>
      </w:r>
      <w:r>
        <w:rPr/>
        <w:t>各类风险管理目标和政策 本集团从事风险管理的目标是在风险和收益之间取得适当的平衡，将风险对本集团经营业绩的负面影响降低到最低水</w:t>
      </w:r>
    </w:p>
    <w:p>
      <w:pPr>
        <w:pStyle w:val="BodyText"/>
        <w:spacing w:line="316" w:lineRule="auto"/>
        <w:ind w:right="0"/>
        <w:jc w:val="left"/>
      </w:pPr>
      <w:r>
        <w:rPr>
          <w:spacing w:val="-2"/>
        </w:rPr>
        <w:t>平，使股东及其它权益投资者的利益最大化。基于该风险管理目标，本集团风险管理的基本策略是确定和分析本集团所面临</w:t>
      </w:r>
      <w:r>
        <w:rPr>
          <w:spacing w:val="-62"/>
        </w:rPr>
        <w:t> </w:t>
      </w:r>
      <w:r>
        <w:rPr>
          <w:spacing w:val="-62"/>
        </w:rPr>
      </w:r>
      <w:r>
        <w:rPr>
          <w:spacing w:val="-4"/>
        </w:rPr>
        <w:t>的各种风险，建立适当的风险承受底线并进行风险管理，并及时可靠地对各种风险进行监督，将风险控制在限定的范围之内。</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532" w:lineRule="auto" w:before="44"/>
        <w:ind w:left="513" w:right="9403"/>
        <w:jc w:val="left"/>
      </w:pPr>
      <w:r>
        <w:rPr>
          <w:rFonts w:ascii="Times New Roman" w:hAnsi="Times New Roman" w:cs="Times New Roman" w:eastAsia="Times New Roman" w:hint="default"/>
        </w:rPr>
        <w:t>(1)</w:t>
      </w:r>
      <w:r>
        <w:rPr/>
        <w:t>市场风险</w:t>
      </w:r>
      <w:r>
        <w:rPr>
          <w:w w:val="99"/>
        </w:rPr>
        <w:t> </w:t>
      </w:r>
      <w:r>
        <w:rPr>
          <w:rFonts w:ascii="Times New Roman" w:hAnsi="Times New Roman" w:cs="Times New Roman" w:eastAsia="Times New Roman" w:hint="default"/>
        </w:rPr>
        <w:t>1</w:t>
      </w:r>
      <w:r>
        <w:rPr/>
        <w:t>）汇率风险</w:t>
      </w:r>
    </w:p>
    <w:p>
      <w:pPr>
        <w:pStyle w:val="BodyText"/>
        <w:spacing w:line="312" w:lineRule="auto" w:before="59"/>
        <w:ind w:right="1030" w:firstLine="360"/>
        <w:jc w:val="left"/>
      </w:pPr>
      <w:r>
        <w:rPr>
          <w:spacing w:val="-4"/>
        </w:rPr>
        <w:t>汇率风险是指影响本集团财务成果和现金流的外汇汇率的变动中的风险。本集团承受汇率风险主要与美元、港币、英镑、</w:t>
      </w:r>
      <w:r>
        <w:rPr/>
        <w:t> </w:t>
      </w:r>
      <w:r>
        <w:rPr>
          <w:spacing w:val="-2"/>
        </w:rPr>
        <w:t>日元和欧元有关，主要涉及货币资金、应收账款、预付款项、应付账款、预收款项、短期借款等，该部分汇率变动使本集团</w:t>
      </w:r>
      <w:r>
        <w:rPr>
          <w:spacing w:val="-73"/>
        </w:rPr>
        <w:t> </w:t>
      </w:r>
      <w:r>
        <w:rPr>
          <w:spacing w:val="-73"/>
        </w:rPr>
      </w:r>
      <w:r>
        <w:rPr>
          <w:spacing w:val="-2"/>
        </w:rPr>
        <w:t>面临外汇风险。于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日，除下表所述资产及负债的外币折算成人民币余额外，本集团的资产及负债均为人民币余</w:t>
      </w:r>
      <w:r>
        <w:rPr>
          <w:spacing w:val="-63"/>
        </w:rPr>
        <w:t> </w:t>
      </w:r>
      <w:r>
        <w:rPr>
          <w:spacing w:val="-63"/>
        </w:rPr>
      </w:r>
      <w:r>
        <w:rPr/>
        <w:t>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3709"/>
        <w:gridCol w:w="2501"/>
        <w:gridCol w:w="2432"/>
      </w:tblGrid>
      <w:tr>
        <w:trPr>
          <w:trHeight w:val="350" w:hRule="exact"/>
        </w:trPr>
        <w:tc>
          <w:tcPr>
            <w:tcW w:w="3709"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501"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61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2432"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left="576"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5,605,582.65</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904,790.55</w:t>
            </w:r>
          </w:p>
        </w:tc>
      </w:tr>
      <w:tr>
        <w:trPr>
          <w:trHeight w:val="349"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2,579,731.03</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8"/>
              <w:ind w:right="7"/>
              <w:jc w:val="right"/>
              <w:rPr>
                <w:rFonts w:ascii="Times New Roman" w:hAnsi="Times New Roman" w:cs="Times New Roman" w:eastAsia="Times New Roman" w:hint="default"/>
                <w:sz w:val="18"/>
                <w:szCs w:val="18"/>
              </w:rPr>
            </w:pPr>
            <w:r>
              <w:rPr>
                <w:rFonts w:ascii="Times New Roman"/>
                <w:spacing w:val="-1"/>
                <w:sz w:val="18"/>
              </w:rPr>
              <w:t>2,902,370.67</w:t>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英镑</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w w:val="95"/>
                <w:sz w:val="18"/>
              </w:rPr>
              <w:t>2,185.35</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6"/>
              <w:jc w:val="right"/>
              <w:rPr>
                <w:rFonts w:ascii="Times New Roman" w:hAnsi="Times New Roman" w:cs="Times New Roman" w:eastAsia="Times New Roman" w:hint="default"/>
                <w:sz w:val="18"/>
                <w:szCs w:val="18"/>
              </w:rPr>
            </w:pPr>
            <w:r>
              <w:rPr>
                <w:rFonts w:ascii="Times New Roman"/>
                <w:w w:val="95"/>
                <w:sz w:val="18"/>
              </w:rPr>
              <w:t>2,434.72</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89,346.57</w:t>
            </w:r>
          </w:p>
        </w:tc>
        <w:tc>
          <w:tcPr>
            <w:tcW w:w="2432"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137,278,901.43</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32,346,167.85</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64,829,932.76</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59,590,232.93</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英镑</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255,830.51</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285,388.94</w:t>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135,850.29</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9"/>
              <w:jc w:val="right"/>
              <w:rPr>
                <w:rFonts w:ascii="Times New Roman" w:hAnsi="Times New Roman" w:cs="Times New Roman" w:eastAsia="Times New Roman" w:hint="default"/>
                <w:sz w:val="18"/>
                <w:szCs w:val="18"/>
              </w:rPr>
            </w:pPr>
            <w:r>
              <w:rPr>
                <w:rFonts w:ascii="Times New Roman"/>
                <w:spacing w:val="-1"/>
                <w:sz w:val="18"/>
              </w:rPr>
              <w:t>1,193,897.00</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19,141,260.68</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1"/>
                <w:sz w:val="18"/>
              </w:rPr>
              <w:t>9,814,481.54</w:t>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501" w:type="dxa"/>
            <w:tcBorders>
              <w:top w:val="single" w:sz="8" w:space="0" w:color="000000"/>
              <w:left w:val="single" w:sz="6" w:space="0" w:color="000000"/>
              <w:bottom w:val="single" w:sz="8" w:space="0" w:color="000000"/>
              <w:right w:val="single" w:sz="6" w:space="0" w:color="000000"/>
            </w:tcBorders>
          </w:tcPr>
          <w:p>
            <w:pP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2,227,932.00</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其它应收款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388,278,403.67</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343,160.00</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其它应收款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42,682,476.98</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15,694.60</w:t>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其它应收款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22,395.00</w:t>
            </w:r>
          </w:p>
        </w:tc>
        <w:tc>
          <w:tcPr>
            <w:tcW w:w="2432"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资产类小计</w:t>
            </w:r>
            <w:r>
              <w:rPr>
                <w:rFonts w:ascii="Microsoft JhengHei" w:hAnsi="Microsoft JhengHei" w:cs="Microsoft JhengHei" w:eastAsia="Microsoft JhengHei" w:hint="default"/>
                <w:sz w:val="18"/>
                <w:szCs w:val="18"/>
              </w:rPr>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660,901,896.92</w:t>
            </w:r>
            <w:r>
              <w:rPr>
                <w:rFonts w:ascii="Times New Roman"/>
                <w:spacing w:val="-1"/>
                <w:sz w:val="18"/>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b/>
                <w:spacing w:val="-1"/>
                <w:sz w:val="18"/>
              </w:rPr>
              <w:t>109,626,550.80</w:t>
            </w:r>
            <w:r>
              <w:rPr>
                <w:rFonts w:ascii="Times New Roman"/>
                <w:spacing w:val="-1"/>
                <w:sz w:val="18"/>
              </w:rPr>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130,004,526.51</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35,744,859.70</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15,016,484.24</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13,266,525.32</w:t>
            </w: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2,488,600.22</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9"/>
              <w:jc w:val="right"/>
              <w:rPr>
                <w:rFonts w:ascii="Times New Roman" w:hAnsi="Times New Roman" w:cs="Times New Roman" w:eastAsia="Times New Roman" w:hint="default"/>
                <w:sz w:val="18"/>
                <w:szCs w:val="18"/>
              </w:rPr>
            </w:pPr>
            <w:r>
              <w:rPr>
                <w:rFonts w:ascii="Times New Roman"/>
                <w:spacing w:val="-1"/>
                <w:sz w:val="18"/>
              </w:rPr>
              <w:t>2,239,518.99</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1,871,063.74</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9"/>
              <w:jc w:val="right"/>
              <w:rPr>
                <w:rFonts w:ascii="Times New Roman" w:hAnsi="Times New Roman" w:cs="Times New Roman" w:eastAsia="Times New Roman" w:hint="default"/>
                <w:sz w:val="18"/>
                <w:szCs w:val="18"/>
              </w:rPr>
            </w:pPr>
            <w:r>
              <w:rPr>
                <w:rFonts w:ascii="Times New Roman"/>
                <w:spacing w:val="-1"/>
                <w:sz w:val="18"/>
              </w:rPr>
              <w:t>751,724.08</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1,159,585.66</w:t>
            </w:r>
          </w:p>
        </w:tc>
        <w:tc>
          <w:tcPr>
            <w:tcW w:w="2432"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540,988,915.39</w:t>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88,712,877.86</w:t>
            </w:r>
          </w:p>
        </w:tc>
      </w:tr>
      <w:tr>
        <w:trPr>
          <w:trHeight w:val="348" w:hRule="exact"/>
        </w:trPr>
        <w:tc>
          <w:tcPr>
            <w:tcW w:w="3709"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负债类小计</w:t>
            </w:r>
            <w:r>
              <w:rPr>
                <w:rFonts w:ascii="Microsoft JhengHei" w:hAnsi="Microsoft JhengHei" w:cs="Microsoft JhengHei" w:eastAsia="Microsoft JhengHei" w:hint="default"/>
                <w:sz w:val="18"/>
                <w:szCs w:val="18"/>
              </w:rPr>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691,529,175.77</w:t>
            </w:r>
            <w:r>
              <w:rPr>
                <w:rFonts w:ascii="Times New Roman"/>
                <w:spacing w:val="-1"/>
                <w:sz w:val="18"/>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b/>
                <w:spacing w:val="-1"/>
                <w:sz w:val="18"/>
              </w:rPr>
              <w:t>140,715,505.95</w:t>
            </w:r>
            <w:r>
              <w:rPr>
                <w:rFonts w:ascii="Times New Roman"/>
                <w:spacing w:val="-1"/>
                <w:sz w:val="18"/>
              </w:rPr>
            </w:r>
          </w:p>
        </w:tc>
      </w:tr>
    </w:tbl>
    <w:p>
      <w:pPr>
        <w:spacing w:line="240" w:lineRule="auto" w:before="8"/>
        <w:rPr>
          <w:rFonts w:ascii="宋体" w:hAnsi="宋体" w:cs="宋体" w:eastAsia="宋体" w:hint="default"/>
          <w:sz w:val="15"/>
          <w:szCs w:val="15"/>
        </w:rPr>
      </w:pPr>
    </w:p>
    <w:p>
      <w:pPr>
        <w:pStyle w:val="BodyText"/>
        <w:spacing w:line="240" w:lineRule="auto" w:before="44"/>
        <w:ind w:left="513" w:right="0"/>
        <w:jc w:val="left"/>
      </w:pPr>
      <w:r>
        <w:rPr/>
        <w:t>本集团密切关注汇率变动对本集团的影响。</w:t>
      </w:r>
    </w:p>
    <w:p>
      <w:pPr>
        <w:spacing w:line="240" w:lineRule="auto" w:before="2"/>
        <w:rPr>
          <w:rFonts w:ascii="宋体" w:hAnsi="宋体" w:cs="宋体" w:eastAsia="宋体" w:hint="default"/>
          <w:sz w:val="24"/>
          <w:szCs w:val="24"/>
        </w:rPr>
      </w:pPr>
    </w:p>
    <w:p>
      <w:pPr>
        <w:pStyle w:val="BodyText"/>
        <w:spacing w:line="316" w:lineRule="auto"/>
        <w:ind w:right="0" w:firstLine="360"/>
        <w:jc w:val="left"/>
      </w:pPr>
      <w:r>
        <w:rPr>
          <w:spacing w:val="-2"/>
        </w:rPr>
        <w:t>本集团重视对汇率风险管理政策和策略的研究，若发生人民币汇率变动等本集团不可控制的风险时，本集团将通过调整</w:t>
      </w:r>
      <w:r>
        <w:rPr/>
        <w:t> 销售及采购政策降低由此带来的风险。</w:t>
      </w:r>
    </w:p>
    <w:p>
      <w:pPr>
        <w:pStyle w:val="BodyText"/>
        <w:spacing w:line="552" w:lineRule="exact" w:before="27"/>
        <w:ind w:left="513" w:right="1123"/>
        <w:jc w:val="left"/>
      </w:pPr>
      <w:r>
        <w:rPr>
          <w:rFonts w:ascii="Times New Roman" w:hAnsi="Times New Roman" w:cs="Times New Roman" w:eastAsia="Times New Roman" w:hint="default"/>
        </w:rPr>
        <w:t>2)</w:t>
      </w:r>
      <w:r>
        <w:rPr/>
        <w:t>利率风险</w:t>
      </w:r>
      <w:r>
        <w:rPr>
          <w:w w:val="99"/>
        </w:rPr>
        <w:t> </w:t>
      </w:r>
      <w:r>
        <w:rPr>
          <w:spacing w:val="-2"/>
        </w:rPr>
        <w:t>本集团的利率风险主要产生于银行借款。浮动利率的金融负债使本集团面临现金流量利率风险，固定利率的金融负债使</w:t>
      </w:r>
    </w:p>
    <w:p>
      <w:pPr>
        <w:pStyle w:val="BodyText"/>
        <w:spacing w:line="561" w:lineRule="auto"/>
        <w:ind w:left="513" w:right="0" w:hanging="360"/>
        <w:jc w:val="left"/>
      </w:pPr>
      <w:r>
        <w:rPr/>
        <w:t>本集团面临公允价值利率风险。 </w:t>
      </w:r>
      <w:r>
        <w:rPr>
          <w:spacing w:val="-2"/>
        </w:rPr>
        <w:t>本集团因利率变动引起金融工具公允价值变动的风险主要与固定利率银行借款有关。固定利率的金融负债使本集团面临</w:t>
      </w:r>
    </w:p>
    <w:p>
      <w:pPr>
        <w:spacing w:after="0" w:line="561"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公允价值利率风险。</w:t>
      </w:r>
    </w:p>
    <w:p>
      <w:pPr>
        <w:spacing w:line="240" w:lineRule="auto" w:before="2"/>
        <w:rPr>
          <w:rFonts w:ascii="宋体" w:hAnsi="宋体" w:cs="宋体" w:eastAsia="宋体" w:hint="default"/>
          <w:sz w:val="24"/>
          <w:szCs w:val="24"/>
        </w:rPr>
      </w:pPr>
    </w:p>
    <w:p>
      <w:pPr>
        <w:pStyle w:val="BodyText"/>
        <w:spacing w:line="542" w:lineRule="auto"/>
        <w:ind w:left="513" w:right="3733"/>
        <w:jc w:val="left"/>
      </w:pPr>
      <w:r>
        <w:rPr>
          <w:rFonts w:ascii="Times New Roman" w:hAnsi="Times New Roman" w:cs="Times New Roman" w:eastAsia="Times New Roman" w:hint="default"/>
        </w:rPr>
        <w:t>3</w:t>
      </w:r>
      <w:r>
        <w:rPr/>
        <w:t>）价格风险 本集团以市场价格销售机器设备、配件、印刷品等，因此受到此等价格波动的影响。 </w:t>
      </w:r>
      <w:r>
        <w:rPr>
          <w:rFonts w:ascii="Times New Roman" w:hAnsi="Times New Roman" w:cs="Times New Roman" w:eastAsia="Times New Roman" w:hint="default"/>
        </w:rPr>
        <w:t>(2)</w:t>
      </w:r>
      <w:r>
        <w:rPr/>
        <w:t>信用风险 本集团的流动资金存放在信用评级较高的银行，故流动资金的信用风险较低。</w:t>
      </w:r>
    </w:p>
    <w:p>
      <w:pPr>
        <w:pStyle w:val="BodyText"/>
        <w:spacing w:line="240" w:lineRule="auto" w:before="89"/>
        <w:ind w:left="513" w:right="0"/>
        <w:jc w:val="left"/>
      </w:pPr>
      <w:r>
        <w:rPr/>
        <w:t>本集团采用了必要的政策确保所有销售客户均具有良好的信用记录。本集团无重大信用集中风险。</w:t>
      </w:r>
    </w:p>
    <w:p>
      <w:pPr>
        <w:pStyle w:val="BodyText"/>
        <w:spacing w:line="540" w:lineRule="atLeast" w:before="25"/>
        <w:ind w:left="441" w:right="1123" w:firstLine="7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流动风险</w:t>
      </w:r>
      <w:r>
        <w:rPr>
          <w:w w:val="99"/>
        </w:rPr>
        <w:t> </w:t>
      </w:r>
      <w:r>
        <w:rPr>
          <w:spacing w:val="-1"/>
        </w:rPr>
        <w:t>流动风险为本集团在到期日无法履行其财务义务的风险。本集团管理流动性风险的方法是确保有足够的资金流动性来履</w:t>
      </w:r>
    </w:p>
    <w:p>
      <w:pPr>
        <w:pStyle w:val="BodyText"/>
        <w:spacing w:line="316" w:lineRule="auto" w:before="76"/>
        <w:ind w:right="1043"/>
        <w:jc w:val="both"/>
      </w:pPr>
      <w:r>
        <w:rPr>
          <w:spacing w:val="-4"/>
        </w:rPr>
        <w:t>行到期债务，而不至于造成不可接受的损失或对企业信誉造成损害。本集团定期分析负债结构和期限，以确保有充裕的资金。</w:t>
      </w:r>
      <w:r>
        <w:rPr>
          <w:spacing w:val="-44"/>
        </w:rPr>
        <w:t> </w:t>
      </w:r>
      <w:r>
        <w:rPr>
          <w:spacing w:val="-44"/>
        </w:rPr>
      </w:r>
      <w:r>
        <w:rPr>
          <w:spacing w:val="-4"/>
        </w:rPr>
        <w:t>本集团管理层对银行借款的使用情况进行监控并确保遵守借款协议。同时与金融机构进行融资磋商，以保持一定的授信额度，</w:t>
      </w:r>
      <w:r>
        <w:rPr>
          <w:spacing w:val="-44"/>
        </w:rPr>
        <w:t> </w:t>
      </w:r>
      <w:r>
        <w:rPr>
          <w:spacing w:val="-44"/>
        </w:rPr>
      </w:r>
      <w:r>
        <w:rPr/>
        <w:t>减低流动性风险。</w:t>
      </w:r>
    </w:p>
    <w:p>
      <w:pPr>
        <w:pStyle w:val="BodyText"/>
        <w:spacing w:line="552" w:lineRule="exact" w:before="27"/>
        <w:ind w:left="513" w:right="1123" w:hanging="72"/>
        <w:jc w:val="left"/>
      </w:pPr>
      <w:r>
        <w:rPr>
          <w:rFonts w:ascii="Times New Roman" w:hAnsi="Times New Roman" w:cs="Times New Roman" w:eastAsia="Times New Roman" w:hint="default"/>
        </w:rPr>
        <w:t>1.</w:t>
      </w:r>
      <w:r>
        <w:rPr/>
        <w:t>敏感性分析 </w:t>
      </w:r>
      <w:r>
        <w:rPr>
          <w:spacing w:val="-2"/>
        </w:rPr>
        <w:t>本集团采用敏感性分析技术分析风险变量的合理、可能变化对当期损益或所有者权益可能产生的影响。由于任何风险变</w:t>
      </w:r>
    </w:p>
    <w:p>
      <w:pPr>
        <w:pStyle w:val="BodyText"/>
        <w:spacing w:line="316" w:lineRule="auto"/>
        <w:ind w:right="1132"/>
        <w:jc w:val="both"/>
      </w:pPr>
      <w:r>
        <w:rPr>
          <w:spacing w:val="-2"/>
        </w:rPr>
        <w:t>量很少孤立的发生变化，而变量之间存在的相关性对某一风险变量变化的最终影响金额将产生重大作用，因此下述内容是在</w:t>
      </w:r>
      <w:r>
        <w:rPr>
          <w:spacing w:val="-64"/>
        </w:rPr>
        <w:t> </w:t>
      </w:r>
      <w:r>
        <w:rPr>
          <w:spacing w:val="-64"/>
        </w:rPr>
      </w:r>
      <w:r>
        <w:rPr/>
        <w:t>假设每一变量的变化是独立的情况下进行的。</w:t>
      </w:r>
    </w:p>
    <w:p>
      <w:pPr>
        <w:spacing w:line="240" w:lineRule="auto" w:before="11"/>
        <w:rPr>
          <w:rFonts w:ascii="宋体" w:hAnsi="宋体" w:cs="宋体" w:eastAsia="宋体" w:hint="default"/>
          <w:sz w:val="19"/>
          <w:szCs w:val="19"/>
        </w:rPr>
      </w:pPr>
    </w:p>
    <w:p>
      <w:pPr>
        <w:pStyle w:val="BodyText"/>
        <w:spacing w:line="532" w:lineRule="auto"/>
        <w:ind w:left="513" w:right="3913"/>
        <w:jc w:val="left"/>
      </w:pPr>
      <w:r>
        <w:rPr>
          <w:rFonts w:ascii="Times New Roman" w:hAnsi="Times New Roman" w:cs="Times New Roman" w:eastAsia="Times New Roman" w:hint="default"/>
        </w:rPr>
        <w:t>(1)</w:t>
      </w:r>
      <w:r>
        <w:rPr/>
        <w:t>外汇风险敏感性分析</w:t>
      </w:r>
      <w:r>
        <w:rPr>
          <w:w w:val="99"/>
        </w:rPr>
        <w:t> </w:t>
      </w:r>
      <w:r>
        <w:rPr/>
        <w:t>外汇风险敏感性分析假设：所有境外经营净投资套期及现金流量套期均高度有效。</w:t>
      </w:r>
    </w:p>
    <w:p>
      <w:pPr>
        <w:pStyle w:val="BodyText"/>
        <w:spacing w:line="240" w:lineRule="auto" w:before="97"/>
        <w:ind w:left="513" w:right="0"/>
        <w:jc w:val="left"/>
      </w:pPr>
      <w:r>
        <w:rPr/>
        <w:t>在上述假设的基础上，在其它变量不变的情况下，汇率可能发生的合理变动对当期损益和权益的税后影响如下：</w:t>
      </w:r>
    </w:p>
    <w:p>
      <w:pPr>
        <w:spacing w:line="240" w:lineRule="auto" w:before="7"/>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1102"/>
        <w:gridCol w:w="1417"/>
        <w:gridCol w:w="1702"/>
        <w:gridCol w:w="1548"/>
        <w:gridCol w:w="1417"/>
        <w:gridCol w:w="1418"/>
      </w:tblGrid>
      <w:tr>
        <w:trPr>
          <w:trHeight w:val="350" w:hRule="exact"/>
        </w:trPr>
        <w:tc>
          <w:tcPr>
            <w:tcW w:w="1102"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項目</w:t>
            </w:r>
            <w:r>
              <w:rPr>
                <w:rFonts w:ascii="Microsoft JhengHei" w:hAnsi="Microsoft JhengHei" w:cs="Microsoft JhengHei" w:eastAsia="Microsoft JhengHei" w:hint="default"/>
                <w:sz w:val="18"/>
                <w:szCs w:val="18"/>
              </w:rPr>
            </w:r>
          </w:p>
        </w:tc>
        <w:tc>
          <w:tcPr>
            <w:tcW w:w="1417" w:type="dxa"/>
            <w:vMerge w:val="restart"/>
            <w:tcBorders>
              <w:top w:val="single" w:sz="6" w:space="0" w:color="000000"/>
              <w:left w:val="single" w:sz="6" w:space="0" w:color="000000"/>
              <w:right w:val="single" w:sz="6" w:space="0" w:color="000000"/>
            </w:tcBorders>
          </w:tcPr>
          <w:p>
            <w:pPr>
              <w:pStyle w:val="TableParagraph"/>
              <w:spacing w:line="274" w:lineRule="exact"/>
              <w:ind w:left="3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汇率变动</w:t>
            </w:r>
            <w:r>
              <w:rPr>
                <w:rFonts w:ascii="Microsoft JhengHei" w:hAnsi="Microsoft JhengHei" w:cs="Microsoft JhengHei" w:eastAsia="Microsoft JhengHei" w:hint="default"/>
                <w:sz w:val="18"/>
                <w:szCs w:val="18"/>
              </w:rPr>
            </w:r>
          </w:p>
        </w:tc>
        <w:tc>
          <w:tcPr>
            <w:tcW w:w="3250" w:type="dxa"/>
            <w:gridSpan w:val="2"/>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2835" w:type="dxa"/>
            <w:gridSpan w:val="2"/>
            <w:tcBorders>
              <w:top w:val="single" w:sz="6" w:space="0" w:color="000000"/>
              <w:left w:val="single" w:sz="6" w:space="0" w:color="000000"/>
              <w:bottom w:val="single" w:sz="8" w:space="0" w:color="000000"/>
              <w:right w:val="nil" w:sz="6" w:space="0" w:color="auto"/>
            </w:tcBorders>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658" w:hRule="exact"/>
        </w:trPr>
        <w:tc>
          <w:tcPr>
            <w:tcW w:w="1102" w:type="dxa"/>
            <w:vMerge/>
            <w:tcBorders>
              <w:left w:val="single" w:sz="6" w:space="0" w:color="000000"/>
              <w:bottom w:val="single" w:sz="8" w:space="0" w:color="000000"/>
              <w:right w:val="single" w:sz="6" w:space="0" w:color="000000"/>
            </w:tcBorders>
          </w:tcPr>
          <w:p>
            <w:pPr/>
          </w:p>
        </w:tc>
        <w:tc>
          <w:tcPr>
            <w:tcW w:w="1417" w:type="dxa"/>
            <w:vMerge/>
            <w:tcBorders>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69" w:lineRule="exact"/>
              <w:ind w:left="2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对净利润的影响</w:t>
            </w:r>
            <w:r>
              <w:rPr>
                <w:rFonts w:ascii="Microsoft JhengHei" w:hAnsi="Microsoft JhengHei" w:cs="Microsoft JhengHei" w:eastAsia="Microsoft JhengHei" w:hint="default"/>
                <w:sz w:val="18"/>
                <w:szCs w:val="18"/>
              </w:rPr>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对股东权益</w:t>
            </w:r>
            <w:r>
              <w:rPr>
                <w:rFonts w:ascii="Microsoft JhengHei" w:hAnsi="Microsoft JhengHei" w:cs="Microsoft JhengHei" w:eastAsia="Microsoft JhengHei" w:hint="default"/>
                <w:sz w:val="18"/>
                <w:szCs w:val="18"/>
              </w:rPr>
            </w:r>
          </w:p>
          <w:p>
            <w:pPr>
              <w:pStyle w:val="TableParagraph"/>
              <w:spacing w:line="31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的影响</w:t>
            </w:r>
            <w:r>
              <w:rPr>
                <w:rFonts w:ascii="Microsoft JhengHei" w:hAnsi="Microsoft JhengHei" w:cs="Microsoft JhengHei" w:eastAsia="Microsoft JhengHei" w:hint="default"/>
                <w:sz w:val="18"/>
                <w:szCs w:val="18"/>
              </w:rPr>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31"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对净利润</w:t>
            </w:r>
            <w:r>
              <w:rPr>
                <w:rFonts w:ascii="Microsoft JhengHei" w:hAnsi="Microsoft JhengHei" w:cs="Microsoft JhengHei" w:eastAsia="Microsoft JhengHei" w:hint="default"/>
                <w:sz w:val="18"/>
                <w:szCs w:val="18"/>
              </w:rPr>
            </w:r>
          </w:p>
          <w:p>
            <w:pPr>
              <w:pStyle w:val="TableParagraph"/>
              <w:spacing w:line="313" w:lineRule="exact"/>
              <w:ind w:left="4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的影响</w:t>
            </w:r>
            <w:r>
              <w:rPr>
                <w:rFonts w:ascii="Microsoft JhengHei" w:hAnsi="Microsoft JhengHei" w:cs="Microsoft JhengHei" w:eastAsia="Microsoft JhengHei" w:hint="default"/>
                <w:sz w:val="18"/>
                <w:szCs w:val="18"/>
              </w:rPr>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68"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对股东权益</w:t>
            </w:r>
            <w:r>
              <w:rPr>
                <w:rFonts w:ascii="Microsoft JhengHei" w:hAnsi="Microsoft JhengHei" w:cs="Microsoft JhengHei" w:eastAsia="Microsoft JhengHei" w:hint="default"/>
                <w:sz w:val="18"/>
                <w:szCs w:val="18"/>
              </w:rPr>
            </w:r>
          </w:p>
          <w:p>
            <w:pPr>
              <w:pStyle w:val="TableParagraph"/>
              <w:spacing w:line="31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的影响</w:t>
            </w:r>
            <w:r>
              <w:rPr>
                <w:rFonts w:ascii="Microsoft JhengHei" w:hAnsi="Microsoft JhengHei" w:cs="Microsoft JhengHei" w:eastAsia="Microsoft JhengHei" w:hint="default"/>
                <w:sz w:val="18"/>
                <w:szCs w:val="18"/>
              </w:rPr>
            </w:r>
          </w:p>
        </w:tc>
      </w:tr>
      <w:tr>
        <w:trPr>
          <w:trHeight w:val="348" w:hRule="exact"/>
        </w:trPr>
        <w:tc>
          <w:tcPr>
            <w:tcW w:w="11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-260,331.87</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-260,331.87</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-432,989.28</w:t>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-432,989.28</w:t>
            </w:r>
          </w:p>
        </w:tc>
      </w:tr>
      <w:tr>
        <w:trPr>
          <w:trHeight w:val="348" w:hRule="exact"/>
        </w:trPr>
        <w:tc>
          <w:tcPr>
            <w:tcW w:w="11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所有外币</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1%</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260,331.87</w:t>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260,331.87</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432,989.28</w:t>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432,989.28</w:t>
            </w:r>
          </w:p>
        </w:tc>
      </w:tr>
    </w:tbl>
    <w:p>
      <w:pPr>
        <w:spacing w:line="240" w:lineRule="auto" w:before="8"/>
        <w:rPr>
          <w:rFonts w:ascii="宋体" w:hAnsi="宋体" w:cs="宋体" w:eastAsia="宋体" w:hint="default"/>
          <w:sz w:val="15"/>
          <w:szCs w:val="15"/>
        </w:rPr>
      </w:pPr>
    </w:p>
    <w:p>
      <w:pPr>
        <w:pStyle w:val="BodyText"/>
        <w:spacing w:line="547" w:lineRule="auto" w:before="44"/>
        <w:ind w:left="513" w:right="5893" w:firstLine="72"/>
        <w:jc w:val="left"/>
      </w:pPr>
      <w:r>
        <w:rPr>
          <w:rFonts w:ascii="Times New Roman" w:hAnsi="Times New Roman" w:cs="Times New Roman" w:eastAsia="Times New Roman" w:hint="default"/>
        </w:rPr>
        <w:t>(2)</w:t>
      </w:r>
      <w:r>
        <w:rPr/>
        <w:t>利率风险敏感性分析</w:t>
      </w:r>
      <w:r>
        <w:rPr>
          <w:w w:val="99"/>
        </w:rPr>
        <w:t> </w:t>
      </w:r>
      <w:r>
        <w:rPr/>
        <w:t>利率风险敏感性分析基于下述假设：</w:t>
      </w:r>
      <w:r>
        <w:rPr>
          <w:w w:val="99"/>
        </w:rPr>
        <w:t> </w:t>
      </w:r>
      <w:r>
        <w:rPr/>
        <w:t>市场利率变化影响可变利率金融工具的利息收入或费用；</w:t>
      </w:r>
    </w:p>
    <w:p>
      <w:pPr>
        <w:pStyle w:val="BodyText"/>
        <w:spacing w:line="561" w:lineRule="auto" w:before="86"/>
        <w:ind w:left="513" w:right="1573"/>
        <w:jc w:val="left"/>
      </w:pPr>
      <w:r>
        <w:rPr/>
        <w:t>对于以公允价值计量的固定利率金融工具，市场利率变化仅仅影响其利息收入或费用； 以资产负债表日市场利率采用现金流量折现法计算衍生金融工具及其它金融资产和负债的公允价值变化。 在上述假设的基础上，在其它变量不变的情况下，利率可能发生的合理变动对当期损益和权益的税后影响如下：</w:t>
      </w:r>
    </w:p>
    <w:p>
      <w:pPr>
        <w:spacing w:after="0" w:line="561"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63"/>
        <w:gridCol w:w="1136"/>
        <w:gridCol w:w="1274"/>
        <w:gridCol w:w="1560"/>
        <w:gridCol w:w="1592"/>
        <w:gridCol w:w="1313"/>
      </w:tblGrid>
      <w:tr>
        <w:trPr>
          <w:trHeight w:val="351" w:hRule="exact"/>
        </w:trPr>
        <w:tc>
          <w:tcPr>
            <w:tcW w:w="1663"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136" w:type="dxa"/>
            <w:vMerge w:val="restart"/>
            <w:tcBorders>
              <w:top w:val="single" w:sz="6" w:space="0" w:color="000000"/>
              <w:left w:val="single" w:sz="6" w:space="0" w:color="000000"/>
              <w:right w:val="single" w:sz="6" w:space="0" w:color="000000"/>
            </w:tcBorders>
          </w:tcPr>
          <w:p>
            <w:pPr>
              <w:pStyle w:val="TableParagraph"/>
              <w:spacing w:line="274" w:lineRule="exact"/>
              <w:ind w:left="1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利率变动</w:t>
            </w:r>
            <w:r>
              <w:rPr>
                <w:rFonts w:ascii="Microsoft JhengHei" w:hAnsi="Microsoft JhengHei" w:cs="Microsoft JhengHei" w:eastAsia="Microsoft JhengHei" w:hint="default"/>
                <w:sz w:val="18"/>
                <w:szCs w:val="18"/>
              </w:rPr>
            </w:r>
          </w:p>
        </w:tc>
        <w:tc>
          <w:tcPr>
            <w:tcW w:w="2835" w:type="dxa"/>
            <w:gridSpan w:val="2"/>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c>
          <w:tcPr>
            <w:tcW w:w="2904" w:type="dxa"/>
            <w:gridSpan w:val="2"/>
            <w:tcBorders>
              <w:top w:val="single" w:sz="6" w:space="0" w:color="000000"/>
              <w:left w:val="single" w:sz="6" w:space="0" w:color="000000"/>
              <w:bottom w:val="single" w:sz="8" w:space="0" w:color="000000"/>
              <w:right w:val="nil" w:sz="6" w:space="0" w:color="auto"/>
            </w:tcBorders>
          </w:tcPr>
          <w:p>
            <w:pPr>
              <w:pStyle w:val="TableParagraph"/>
              <w:spacing w:line="274" w:lineRule="exact"/>
              <w:ind w:right="1"/>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tc>
      </w:tr>
      <w:tr>
        <w:trPr>
          <w:trHeight w:val="658" w:hRule="exact"/>
        </w:trPr>
        <w:tc>
          <w:tcPr>
            <w:tcW w:w="1663" w:type="dxa"/>
            <w:vMerge/>
            <w:tcBorders>
              <w:left w:val="single" w:sz="6" w:space="0" w:color="000000"/>
              <w:bottom w:val="single" w:sz="8" w:space="0" w:color="000000"/>
              <w:right w:val="single" w:sz="6" w:space="0" w:color="000000"/>
            </w:tcBorders>
          </w:tcPr>
          <w:p>
            <w:pPr/>
          </w:p>
        </w:tc>
        <w:tc>
          <w:tcPr>
            <w:tcW w:w="1136" w:type="dxa"/>
            <w:vMerge/>
            <w:tcBorders>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357" w:right="0"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对净利润</w:t>
            </w:r>
            <w:r>
              <w:rPr>
                <w:rFonts w:ascii="Microsoft JhengHei" w:hAnsi="Microsoft JhengHei" w:cs="Microsoft JhengHei" w:eastAsia="Microsoft JhengHei" w:hint="default"/>
                <w:sz w:val="18"/>
                <w:szCs w:val="18"/>
              </w:rPr>
            </w:r>
          </w:p>
          <w:p>
            <w:pPr>
              <w:pStyle w:val="TableParagraph"/>
              <w:spacing w:line="313" w:lineRule="exact"/>
              <w:ind w:left="3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的影响</w:t>
            </w:r>
            <w:r>
              <w:rPr>
                <w:rFonts w:ascii="Microsoft JhengHei" w:hAnsi="Microsoft JhengHei" w:cs="Microsoft JhengHei" w:eastAsia="Microsoft JhengHei" w:hint="default"/>
                <w:sz w:val="18"/>
                <w:szCs w:val="18"/>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对股东权益</w:t>
            </w:r>
            <w:r>
              <w:rPr>
                <w:rFonts w:ascii="Microsoft JhengHei" w:hAnsi="Microsoft JhengHei" w:cs="Microsoft JhengHei" w:eastAsia="Microsoft JhengHei" w:hint="default"/>
                <w:sz w:val="18"/>
                <w:szCs w:val="18"/>
              </w:rPr>
            </w:r>
          </w:p>
          <w:p>
            <w:pPr>
              <w:pStyle w:val="TableParagraph"/>
              <w:spacing w:line="313"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的影响</w:t>
            </w:r>
            <w:r>
              <w:rPr>
                <w:rFonts w:ascii="Microsoft JhengHei" w:hAnsi="Microsoft JhengHei" w:cs="Microsoft JhengHei" w:eastAsia="Microsoft JhengHei" w:hint="default"/>
                <w:sz w:val="18"/>
                <w:szCs w:val="18"/>
              </w:rPr>
            </w:r>
          </w:p>
        </w:tc>
        <w:tc>
          <w:tcPr>
            <w:tcW w:w="1592"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518"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对净利润</w:t>
            </w:r>
            <w:r>
              <w:rPr>
                <w:rFonts w:ascii="Microsoft JhengHei" w:hAnsi="Microsoft JhengHei" w:cs="Microsoft JhengHei" w:eastAsia="Microsoft JhengHei" w:hint="default"/>
                <w:sz w:val="18"/>
                <w:szCs w:val="18"/>
              </w:rPr>
            </w:r>
          </w:p>
          <w:p>
            <w:pPr>
              <w:pStyle w:val="TableParagraph"/>
              <w:spacing w:line="313" w:lineRule="exact"/>
              <w:ind w:left="5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的影响</w:t>
            </w:r>
            <w:r>
              <w:rPr>
                <w:rFonts w:ascii="Microsoft JhengHei" w:hAnsi="Microsoft JhengHei" w:cs="Microsoft JhengHei" w:eastAsia="Microsoft JhengHei" w:hint="default"/>
                <w:sz w:val="18"/>
                <w:szCs w:val="18"/>
              </w:rPr>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68"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对股东权益的影</w:t>
            </w:r>
            <w:r>
              <w:rPr>
                <w:rFonts w:ascii="Microsoft JhengHei" w:hAnsi="Microsoft JhengHei" w:cs="Microsoft JhengHei" w:eastAsia="Microsoft JhengHei" w:hint="default"/>
                <w:sz w:val="18"/>
                <w:szCs w:val="18"/>
              </w:rPr>
            </w:r>
          </w:p>
          <w:p>
            <w:pPr>
              <w:pStyle w:val="TableParagraph"/>
              <w:spacing w:line="313" w:lineRule="exact"/>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响</w:t>
            </w:r>
            <w:r>
              <w:rPr>
                <w:rFonts w:ascii="Microsoft JhengHei" w:hAnsi="Microsoft JhengHei" w:cs="Microsoft JhengHei" w:eastAsia="Microsoft JhengHei" w:hint="default"/>
                <w:sz w:val="18"/>
                <w:szCs w:val="18"/>
              </w:rPr>
            </w:r>
          </w:p>
        </w:tc>
      </w:tr>
      <w:tr>
        <w:trPr>
          <w:trHeight w:val="348" w:hRule="exact"/>
        </w:trPr>
        <w:tc>
          <w:tcPr>
            <w:tcW w:w="166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-3,740,540.83</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-3,740,540.83</w:t>
            </w:r>
          </w:p>
        </w:tc>
        <w:tc>
          <w:tcPr>
            <w:tcW w:w="15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-2,399,023.27</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-2,399,023.27</w:t>
            </w:r>
          </w:p>
        </w:tc>
      </w:tr>
      <w:tr>
        <w:trPr>
          <w:trHeight w:val="348" w:hRule="exact"/>
        </w:trPr>
        <w:tc>
          <w:tcPr>
            <w:tcW w:w="166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3,740,540.83</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3,740,540.83</w:t>
            </w:r>
          </w:p>
        </w:tc>
        <w:tc>
          <w:tcPr>
            <w:tcW w:w="159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2,399,023.27</w:t>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2,399,023.27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367" w:lineRule="exact"/>
        <w:ind w:right="0"/>
        <w:jc w:val="left"/>
        <w:rPr>
          <w:b w:val="0"/>
          <w:bCs w:val="0"/>
        </w:rPr>
      </w:pPr>
      <w:r>
        <w:rPr/>
        <w:t>十一、公允价值的披露</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40,005,548.40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40,005,548.40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40,005,548.40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40,005,548.40</w:t>
            </w:r>
          </w:p>
        </w:tc>
      </w:tr>
      <w:tr>
        <w:trPr>
          <w:trHeight w:val="102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41,305,495.89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41,305,495.89</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78,974,948.19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78,974,948.19</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十二、关联方及关联交易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25.22%</w:t>
            </w:r>
          </w:p>
        </w:tc>
      </w:tr>
    </w:tbl>
    <w:p>
      <w:pPr>
        <w:pStyle w:val="BodyText"/>
        <w:spacing w:line="357" w:lineRule="auto" w:before="49"/>
        <w:ind w:right="8611"/>
        <w:jc w:val="both"/>
      </w:pPr>
      <w:r>
        <w:rPr/>
        <w:t>本企业的母公司情况的说明 本企业最终控制方是李莉。 其他说明：</w:t>
      </w:r>
    </w:p>
    <w:p>
      <w:pPr>
        <w:spacing w:after="0" w:line="357"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Heading4"/>
        <w:spacing w:line="300" w:lineRule="exact"/>
        <w:ind w:left="153" w:right="0"/>
        <w:jc w:val="left"/>
        <w:rPr>
          <w:b w:val="0"/>
          <w:bCs w:val="0"/>
        </w:rPr>
      </w:pPr>
      <w:r>
        <w:rPr/>
        <w:t>控股股东的所持股份或权益及其变化</w:t>
      </w:r>
      <w:r>
        <w:rPr>
          <w:b w:val="0"/>
          <w:bCs w:val="0"/>
        </w:rPr>
      </w:r>
    </w:p>
    <w:p>
      <w:pPr>
        <w:spacing w:line="240" w:lineRule="auto" w:before="13"/>
        <w:rPr>
          <w:rFonts w:ascii="Microsoft JhengHei" w:hAnsi="Microsoft JhengHei" w:cs="Microsoft JhengHei" w:eastAsia="Microsoft JhengHei"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140"/>
        <w:gridCol w:w="2127"/>
        <w:gridCol w:w="1971"/>
        <w:gridCol w:w="1441"/>
        <w:gridCol w:w="1560"/>
      </w:tblGrid>
      <w:tr>
        <w:trPr>
          <w:trHeight w:val="350" w:hRule="exact"/>
        </w:trPr>
        <w:tc>
          <w:tcPr>
            <w:tcW w:w="1140" w:type="dxa"/>
            <w:vMerge w:val="restart"/>
            <w:tcBorders>
              <w:top w:val="single" w:sz="6" w:space="0" w:color="000000"/>
              <w:left w:val="single" w:sz="6" w:space="0" w:color="000000"/>
              <w:right w:val="single" w:sz="6" w:space="0" w:color="000000"/>
            </w:tcBorders>
          </w:tcPr>
          <w:p>
            <w:pPr>
              <w:pStyle w:val="TableParagraph"/>
              <w:spacing w:line="301" w:lineRule="exact"/>
              <w:ind w:left="4"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控股股东</w:t>
            </w:r>
            <w:r>
              <w:rPr>
                <w:rFonts w:ascii="Microsoft JhengHei" w:hAnsi="Microsoft JhengHei" w:cs="Microsoft JhengHei" w:eastAsia="Microsoft JhengHei" w:hint="default"/>
                <w:sz w:val="22"/>
                <w:szCs w:val="22"/>
              </w:rPr>
            </w:r>
          </w:p>
        </w:tc>
        <w:tc>
          <w:tcPr>
            <w:tcW w:w="4098" w:type="dxa"/>
            <w:gridSpan w:val="2"/>
            <w:tcBorders>
              <w:top w:val="single" w:sz="6" w:space="0" w:color="000000"/>
              <w:left w:val="single" w:sz="6" w:space="0" w:color="000000"/>
              <w:bottom w:val="single" w:sz="8" w:space="0" w:color="000000"/>
              <w:right w:val="single" w:sz="6" w:space="0" w:color="000000"/>
            </w:tcBorders>
          </w:tcPr>
          <w:p>
            <w:pPr>
              <w:pStyle w:val="TableParagraph"/>
              <w:spacing w:line="301" w:lineRule="exact"/>
              <w:ind w:left="2"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持股金额</w:t>
            </w:r>
            <w:r>
              <w:rPr>
                <w:rFonts w:ascii="Microsoft JhengHei" w:hAnsi="Microsoft JhengHei" w:cs="Microsoft JhengHei" w:eastAsia="Microsoft JhengHei" w:hint="default"/>
                <w:sz w:val="22"/>
                <w:szCs w:val="22"/>
              </w:rPr>
            </w:r>
          </w:p>
        </w:tc>
        <w:tc>
          <w:tcPr>
            <w:tcW w:w="3000" w:type="dxa"/>
            <w:gridSpan w:val="2"/>
            <w:tcBorders>
              <w:top w:val="single" w:sz="6" w:space="0" w:color="000000"/>
              <w:left w:val="single" w:sz="6" w:space="0" w:color="000000"/>
              <w:bottom w:val="single" w:sz="8" w:space="0" w:color="000000"/>
              <w:right w:val="nil" w:sz="6" w:space="0" w:color="auto"/>
            </w:tcBorders>
          </w:tcPr>
          <w:p>
            <w:pPr>
              <w:pStyle w:val="TableParagraph"/>
              <w:spacing w:line="301" w:lineRule="exact"/>
              <w:ind w:left="720"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持股比例（</w:t>
            </w:r>
            <w:r>
              <w:rPr>
                <w:rFonts w:ascii="Times New Roman" w:hAnsi="Times New Roman" w:cs="Times New Roman" w:eastAsia="Times New Roman" w:hint="default"/>
                <w:b/>
                <w:bCs/>
                <w:sz w:val="22"/>
                <w:szCs w:val="22"/>
              </w:rPr>
              <w:t>%</w:t>
            </w:r>
            <w:r>
              <w:rPr>
                <w:rFonts w:ascii="Microsoft JhengHei" w:hAnsi="Microsoft JhengHei" w:cs="Microsoft JhengHei" w:eastAsia="Microsoft JhengHei" w:hint="default"/>
                <w:b/>
                <w:bCs/>
                <w:sz w:val="22"/>
                <w:szCs w:val="22"/>
              </w:rPr>
              <w:t>）</w:t>
            </w:r>
            <w:r>
              <w:rPr>
                <w:rFonts w:ascii="Microsoft JhengHei" w:hAnsi="Microsoft JhengHei" w:cs="Microsoft JhengHei" w:eastAsia="Microsoft JhengHei" w:hint="default"/>
                <w:sz w:val="22"/>
                <w:szCs w:val="22"/>
              </w:rPr>
            </w:r>
          </w:p>
        </w:tc>
      </w:tr>
      <w:tr>
        <w:trPr>
          <w:trHeight w:val="346" w:hRule="exact"/>
        </w:trPr>
        <w:tc>
          <w:tcPr>
            <w:tcW w:w="1140" w:type="dxa"/>
            <w:vMerge/>
            <w:tcBorders>
              <w:left w:val="single" w:sz="6" w:space="0" w:color="000000"/>
              <w:bottom w:val="single" w:sz="8" w:space="0" w:color="000000"/>
              <w:right w:val="single" w:sz="6" w:space="0" w:color="000000"/>
            </w:tcBorders>
          </w:tcPr>
          <w:p>
            <w:pP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96" w:lineRule="exact"/>
              <w:ind w:left="616"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年末余额</w:t>
            </w:r>
            <w:r>
              <w:rPr>
                <w:rFonts w:ascii="Microsoft JhengHei" w:hAnsi="Microsoft JhengHei" w:cs="Microsoft JhengHei" w:eastAsia="Microsoft JhengHei" w:hint="default"/>
                <w:sz w:val="22"/>
                <w:szCs w:val="22"/>
              </w:rPr>
            </w:r>
          </w:p>
        </w:tc>
        <w:tc>
          <w:tcPr>
            <w:tcW w:w="1971" w:type="dxa"/>
            <w:tcBorders>
              <w:top w:val="single" w:sz="8" w:space="0" w:color="000000"/>
              <w:left w:val="single" w:sz="6" w:space="0" w:color="000000"/>
              <w:bottom w:val="single" w:sz="8" w:space="0" w:color="000000"/>
              <w:right w:val="single" w:sz="6" w:space="0" w:color="000000"/>
            </w:tcBorders>
          </w:tcPr>
          <w:p>
            <w:pPr>
              <w:pStyle w:val="TableParagraph"/>
              <w:spacing w:line="296" w:lineRule="exact"/>
              <w:ind w:left="537"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年初余额</w:t>
            </w:r>
            <w:r>
              <w:rPr>
                <w:rFonts w:ascii="Microsoft JhengHei" w:hAnsi="Microsoft JhengHei" w:cs="Microsoft JhengHei" w:eastAsia="Microsoft JhengHei" w:hint="default"/>
                <w:sz w:val="22"/>
                <w:szCs w:val="22"/>
              </w:rPr>
            </w:r>
          </w:p>
        </w:tc>
        <w:tc>
          <w:tcPr>
            <w:tcW w:w="1441" w:type="dxa"/>
            <w:tcBorders>
              <w:top w:val="single" w:sz="8" w:space="0" w:color="000000"/>
              <w:left w:val="single" w:sz="6" w:space="0" w:color="000000"/>
              <w:bottom w:val="single" w:sz="8" w:space="0" w:color="000000"/>
              <w:right w:val="single" w:sz="6" w:space="0" w:color="000000"/>
            </w:tcBorders>
          </w:tcPr>
          <w:p>
            <w:pPr>
              <w:pStyle w:val="TableParagraph"/>
              <w:spacing w:line="296" w:lineRule="exact"/>
              <w:ind w:left="271"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年末比例</w:t>
            </w:r>
            <w:r>
              <w:rPr>
                <w:rFonts w:ascii="Microsoft JhengHei" w:hAnsi="Microsoft JhengHei" w:cs="Microsoft JhengHei" w:eastAsia="Microsoft JhengHei" w:hint="default"/>
                <w:sz w:val="22"/>
                <w:szCs w:val="22"/>
              </w:rPr>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96" w:lineRule="exact"/>
              <w:ind w:left="331"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年初比例</w:t>
            </w:r>
            <w:r>
              <w:rPr>
                <w:rFonts w:ascii="Microsoft JhengHei" w:hAnsi="Microsoft JhengHei" w:cs="Microsoft JhengHei" w:eastAsia="Microsoft JhengHei" w:hint="default"/>
                <w:sz w:val="22"/>
                <w:szCs w:val="22"/>
              </w:rPr>
            </w:r>
          </w:p>
        </w:tc>
      </w:tr>
      <w:tr>
        <w:trPr>
          <w:trHeight w:val="348" w:hRule="exact"/>
        </w:trPr>
        <w:tc>
          <w:tcPr>
            <w:tcW w:w="1140"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李莉</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left="736" w:right="-3"/>
              <w:jc w:val="left"/>
              <w:rPr>
                <w:rFonts w:ascii="Times New Roman" w:hAnsi="Times New Roman" w:cs="Times New Roman" w:eastAsia="Times New Roman" w:hint="default"/>
                <w:sz w:val="22"/>
                <w:szCs w:val="22"/>
              </w:rPr>
            </w:pPr>
            <w:r>
              <w:rPr>
                <w:rFonts w:ascii="Times New Roman"/>
                <w:sz w:val="22"/>
              </w:rPr>
              <w:t>109,324,000.00</w:t>
            </w:r>
          </w:p>
        </w:tc>
        <w:tc>
          <w:tcPr>
            <w:tcW w:w="19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left="578" w:right="0"/>
              <w:jc w:val="left"/>
              <w:rPr>
                <w:rFonts w:ascii="Times New Roman" w:hAnsi="Times New Roman" w:cs="Times New Roman" w:eastAsia="Times New Roman" w:hint="default"/>
                <w:sz w:val="22"/>
                <w:szCs w:val="22"/>
              </w:rPr>
            </w:pPr>
            <w:r>
              <w:rPr>
                <w:rFonts w:ascii="Times New Roman"/>
                <w:sz w:val="22"/>
              </w:rPr>
              <w:t>109,324,000.00</w:t>
            </w:r>
          </w:p>
        </w:tc>
        <w:tc>
          <w:tcPr>
            <w:tcW w:w="14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left="818" w:right="0"/>
              <w:jc w:val="left"/>
              <w:rPr>
                <w:rFonts w:ascii="Times New Roman" w:hAnsi="Times New Roman" w:cs="Times New Roman" w:eastAsia="Times New Roman" w:hint="default"/>
                <w:sz w:val="22"/>
                <w:szCs w:val="22"/>
              </w:rPr>
            </w:pPr>
            <w:r>
              <w:rPr>
                <w:rFonts w:ascii="Times New Roman"/>
                <w:sz w:val="22"/>
              </w:rPr>
              <w:t>25.220</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938" w:right="0"/>
              <w:jc w:val="left"/>
              <w:rPr>
                <w:rFonts w:ascii="Times New Roman" w:hAnsi="Times New Roman" w:cs="Times New Roman" w:eastAsia="Times New Roman" w:hint="default"/>
                <w:sz w:val="22"/>
                <w:szCs w:val="22"/>
              </w:rPr>
            </w:pPr>
            <w:r>
              <w:rPr>
                <w:rFonts w:ascii="Times New Roman"/>
                <w:sz w:val="22"/>
              </w:rPr>
              <w:t>25.220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本企业子公司的情况详见附注九、</w:t>
      </w:r>
      <w:r>
        <w:rPr>
          <w:rFonts w:ascii="Times New Roman" w:hAnsi="Times New Roman" w:cs="Times New Roman" w:eastAsia="Times New Roman" w:hint="default"/>
          <w:spacing w:val="1"/>
        </w:rPr>
        <w:t>1</w:t>
      </w:r>
      <w:r>
        <w:rPr>
          <w:spacing w:val="-92"/>
        </w:rPr>
        <w:t>、</w:t>
      </w:r>
      <w:r>
        <w:rPr/>
        <w:t>（</w:t>
      </w:r>
      <w:r>
        <w:rPr>
          <w:rFonts w:ascii="Times New Roman" w:hAnsi="Times New Roman" w:cs="Times New Roman" w:eastAsia="Times New Roman" w:hint="default"/>
          <w:spacing w:val="1"/>
        </w:rPr>
        <w:t>1</w:t>
      </w:r>
      <w:r>
        <w:rPr>
          <w:spacing w:val="-92"/>
        </w:rPr>
        <w:t>）。</w:t>
      </w:r>
      <w:r>
        <w:rPr/>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2293"/>
        <w:jc w:val="left"/>
      </w:pPr>
      <w:r>
        <w:rPr>
          <w:spacing w:val="-11"/>
        </w:rPr>
        <w:t>本企业重要的合营或联营企业详见附注九、</w:t>
      </w:r>
      <w:r>
        <w:rPr>
          <w:rFonts w:ascii="Times New Roman" w:hAnsi="Times New Roman" w:cs="Times New Roman" w:eastAsia="Times New Roman" w:hint="default"/>
          <w:spacing w:val="-11"/>
        </w:rPr>
        <w:t>3</w:t>
      </w:r>
      <w:r>
        <w:rPr>
          <w:spacing w:val="-11"/>
        </w:rPr>
        <w:t>、（</w:t>
      </w:r>
      <w:r>
        <w:rPr>
          <w:rFonts w:ascii="Times New Roman" w:hAnsi="Times New Roman" w:cs="Times New Roman" w:eastAsia="Times New Roman" w:hint="default"/>
          <w:spacing w:val="-11"/>
        </w:rPr>
        <w:t>1</w:t>
      </w:r>
      <w:r>
        <w:rPr>
          <w:spacing w:val="-11"/>
        </w:rPr>
        <w:t>）。</w:t>
      </w:r>
      <w:r>
        <w:rPr>
          <w:spacing w:val="-92"/>
        </w:rPr>
        <w:t> </w:t>
      </w:r>
      <w:r>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本公司之全资子公司之联营公司之控股子公司</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天津名轩智慧城科技发展有限公司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天津名轩投资有限公司之全资子公司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天津印相咖啡餐饮管理有限公司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天津名轩投资有限公司之全资子公司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天津小蜜蜂物业管理有限公司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天津艺俪源云印刷科技有限公司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本公司原参股的公司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天津德厚投资管理合伙企业（有限合伙）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7"/>
      </w:tblGrid>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85"/>
              <w:jc w:val="left"/>
              <w:rPr>
                <w:rFonts w:ascii="Times New Roman" w:hAnsi="Times New Roman" w:cs="Times New Roman" w:eastAsia="Times New Roman" w:hint="default"/>
                <w:sz w:val="18"/>
                <w:szCs w:val="18"/>
              </w:rPr>
            </w:pPr>
            <w:r>
              <w:rPr>
                <w:rFonts w:ascii="Times New Roman"/>
                <w:sz w:val="18"/>
              </w:rPr>
              <w:t>Heidelberger Druckmaschinen AG</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59,203,896.94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85"/>
              <w:jc w:val="left"/>
              <w:rPr>
                <w:rFonts w:ascii="Times New Roman" w:hAnsi="Times New Roman" w:cs="Times New Roman" w:eastAsia="Times New Roman" w:hint="default"/>
                <w:sz w:val="18"/>
                <w:szCs w:val="18"/>
              </w:rPr>
            </w:pPr>
            <w:r>
              <w:rPr>
                <w:rFonts w:ascii="Times New Roman"/>
                <w:sz w:val="18"/>
              </w:rPr>
              <w:t>Heidelberger Druckmaschinen AG</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391,554.02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天津小蜜蜂物业管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9,206,617.67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4,661,974.13</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天津名轩置业有限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12,285,201.07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2,912,621.36</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天津艺俪源云印刷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3,448,275.88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天津艺俪源云印刷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1,467,588.24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1,017,875.22</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虎彩印艺股份有限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179,339.62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1,051,119.08</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天津德厚投资管理 合伙企业（有限合 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3,104,592.88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3,355,123.29</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85,838,790.44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16,446,988.96</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3,737,023.13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5,221,814.84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天津艺俪源云印刷科技有限公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6,964,427.28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9,416,781.28</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2,330,603.62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3,777,962.66</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133,277.25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3"/>
              <w:jc w:val="left"/>
              <w:rPr>
                <w:rFonts w:ascii="Times New Roman" w:hAnsi="Times New Roman" w:cs="Times New Roman" w:eastAsia="Times New Roman" w:hint="default"/>
                <w:sz w:val="18"/>
                <w:szCs w:val="18"/>
              </w:rPr>
            </w:pPr>
            <w:r>
              <w:rPr>
                <w:rFonts w:ascii="Times New Roman"/>
                <w:sz w:val="18"/>
              </w:rPr>
              <w:t>Heidelberger</w:t>
            </w:r>
            <w:r>
              <w:rPr>
                <w:rFonts w:ascii="Times New Roman"/>
                <w:spacing w:val="-10"/>
                <w:sz w:val="18"/>
              </w:rPr>
              <w:t> </w:t>
            </w:r>
            <w:r>
              <w:rPr>
                <w:rFonts w:ascii="Times New Roman"/>
                <w:sz w:val="18"/>
              </w:rPr>
              <w:t>Druckmaschinen</w:t>
            </w:r>
            <w:r>
              <w:rPr>
                <w:rFonts w:ascii="Times New Roman"/>
                <w:sz w:val="18"/>
              </w:rPr>
              <w:t> AG</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158,980,609.69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163"/>
              <w:jc w:val="left"/>
              <w:rPr>
                <w:rFonts w:ascii="Times New Roman" w:hAnsi="Times New Roman" w:cs="Times New Roman" w:eastAsia="Times New Roman" w:hint="default"/>
                <w:sz w:val="18"/>
                <w:szCs w:val="18"/>
              </w:rPr>
            </w:pPr>
            <w:r>
              <w:rPr>
                <w:rFonts w:ascii="Times New Roman"/>
                <w:sz w:val="18"/>
              </w:rPr>
              <w:t>Heidelberger</w:t>
            </w:r>
            <w:r>
              <w:rPr>
                <w:rFonts w:ascii="Times New Roman"/>
                <w:spacing w:val="-10"/>
                <w:sz w:val="18"/>
              </w:rPr>
              <w:t> </w:t>
            </w:r>
            <w:r>
              <w:rPr>
                <w:rFonts w:ascii="Times New Roman"/>
                <w:sz w:val="18"/>
              </w:rPr>
              <w:t>Druckmaschinen</w:t>
            </w:r>
            <w:r>
              <w:rPr>
                <w:rFonts w:ascii="Times New Roman"/>
                <w:sz w:val="18"/>
              </w:rPr>
              <w:t> AG</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43,026.48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172,188,967.45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18,416,558.78</w:t>
            </w:r>
          </w:p>
        </w:tc>
      </w:tr>
    </w:tbl>
    <w:p>
      <w:pPr>
        <w:pStyle w:val="BodyText"/>
        <w:spacing w:line="240" w:lineRule="auto" w:before="49"/>
        <w:ind w:right="0"/>
        <w:jc w:val="left"/>
      </w:pPr>
      <w:r>
        <w:rPr/>
        <w:t>购销商品、提供和接受劳务的关联交易说明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7"/>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3,047,578.18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1,695,261.65</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马尔巴贺长荣（天津）精密模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具有限公司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523,285.05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259,854.55</w:t>
            </w:r>
          </w:p>
        </w:tc>
      </w:tr>
    </w:tbl>
    <w:p>
      <w:pPr>
        <w:pStyle w:val="BodyText"/>
        <w:spacing w:line="240" w:lineRule="auto" w:before="49"/>
        <w:ind w:right="0"/>
        <w:jc w:val="left"/>
      </w:pPr>
      <w:r>
        <w:rPr/>
        <w:t>本公司作为承租方：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1,469,941.35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1,737,692.00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天津名轩智慧城科技发展有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3,639,386.18</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天津名轩智慧城科技发展有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823,853.80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729,332.00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天津名轩智慧城科技发展有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209,196.02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395,143.92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天津名轩智慧城科技发展有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209,677.15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天津名轩智慧城科技发展有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159,707.55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关联租赁情况说明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本公司作为担保方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2,381,758.45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
              <w:jc w:val="center"/>
              <w:rPr>
                <w:rFonts w:ascii="宋体" w:hAnsi="宋体" w:cs="宋体" w:eastAsia="宋体" w:hint="default"/>
                <w:sz w:val="18"/>
                <w:szCs w:val="18"/>
              </w:rPr>
            </w:pPr>
            <w:r>
              <w:rPr>
                <w:rFonts w:ascii="宋体" w:hAnsi="宋体" w:cs="宋体" w:eastAsia="宋体" w:hint="default"/>
                <w:sz w:val="18"/>
                <w:szCs w:val="18"/>
              </w:rPr>
              <w:t>长荣华鑫融资租赁有限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1,821,710.41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2,825,510.09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984,748.03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1,099,501.22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8,305,200.00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2,306,251.00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1,583,683.00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4,624,666.00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11,306,082.80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50,154,400.00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442,609.29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1,718,756.00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1,052,068.00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16,963,689.00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12,335,243.00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本公司作为被担保方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4,147,200.00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深圳市科彩印务有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2,941,972.00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147,098.60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11,420.67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571.03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4"/>
              <w:jc w:val="left"/>
              <w:rPr>
                <w:rFonts w:ascii="Times New Roman" w:hAnsi="Times New Roman" w:cs="Times New Roman" w:eastAsia="Times New Roman" w:hint="default"/>
                <w:sz w:val="18"/>
                <w:szCs w:val="18"/>
              </w:rPr>
            </w:pPr>
            <w:r>
              <w:rPr>
                <w:rFonts w:ascii="Times New Roman"/>
                <w:sz w:val="18"/>
              </w:rPr>
              <w:t>Heidelberger Druckmaschinen</w:t>
            </w:r>
            <w:r>
              <w:rPr>
                <w:rFonts w:ascii="Times New Roman"/>
                <w:spacing w:val="-16"/>
                <w:sz w:val="18"/>
              </w:rPr>
              <w:t> </w:t>
            </w:r>
            <w:r>
              <w:rPr>
                <w:rFonts w:ascii="Times New Roman"/>
                <w:sz w:val="18"/>
              </w:rPr>
              <w:t>AG</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64,182,514.39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3,204,365.47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虎彩印艺股份有限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315,068.26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15,753.41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虎彩印艺股份有限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虎彩印艺股份有限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44,078,428.00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40,150.80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天津艺俪源云印刷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1,760,534.80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88,026.74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2,234,851.41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124,230.28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天津艺俪源云印刷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天津印相咖啡餐饮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2,217.62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天津名轩置业有限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69,275,400.00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天津名轩智慧城科 技发展有限公司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344,472.27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50,330.11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天津名轩智慧城科 技发展有限公司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155,781.88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马尔巴贺长荣（天 </w:t>
            </w:r>
            <w:r>
              <w:rPr>
                <w:rFonts w:ascii="宋体" w:hAnsi="宋体" w:cs="宋体" w:eastAsia="宋体" w:hint="default"/>
                <w:spacing w:val="-10"/>
                <w:sz w:val="18"/>
                <w:szCs w:val="18"/>
              </w:rPr>
              <w:t>津）精密模具有限公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381,120.00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34,295.55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1,055,960.09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天津小蜜蜂物业管理有限公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725,383.81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354,359.05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天津小蜜蜂物业管理有限公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235,150.64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天津艺俪源云印刷科技有限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156,325.17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131,166.00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5,203,450.87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5,203,450.87</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天津名轩智慧城科技发展有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12,570.45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马尔巴贺长荣（天津）精密模 具有限公司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103,145.75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58"/>
              <w:jc w:val="left"/>
              <w:rPr>
                <w:rFonts w:ascii="Times New Roman" w:hAnsi="Times New Roman" w:cs="Times New Roman" w:eastAsia="Times New Roman" w:hint="default"/>
                <w:sz w:val="18"/>
                <w:szCs w:val="18"/>
              </w:rPr>
            </w:pPr>
            <w:r>
              <w:rPr>
                <w:rFonts w:ascii="Times New Roman"/>
                <w:sz w:val="18"/>
              </w:rPr>
              <w:t>Heidelberger</w:t>
            </w:r>
            <w:r>
              <w:rPr>
                <w:rFonts w:ascii="Times New Roman"/>
                <w:spacing w:val="-10"/>
                <w:sz w:val="18"/>
              </w:rPr>
              <w:t> </w:t>
            </w:r>
            <w:r>
              <w:rPr>
                <w:rFonts w:ascii="Times New Roman"/>
                <w:sz w:val="18"/>
              </w:rPr>
              <w:t>Druckmaschinen</w:t>
            </w:r>
            <w:r>
              <w:rPr>
                <w:rFonts w:ascii="Times New Roman"/>
                <w:sz w:val="18"/>
              </w:rPr>
              <w:t> AG</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1,254,319.16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58"/>
              <w:jc w:val="left"/>
              <w:rPr>
                <w:rFonts w:ascii="Times New Roman" w:hAnsi="Times New Roman" w:cs="Times New Roman" w:eastAsia="Times New Roman" w:hint="default"/>
                <w:sz w:val="18"/>
                <w:szCs w:val="18"/>
              </w:rPr>
            </w:pPr>
            <w:r>
              <w:rPr>
                <w:rFonts w:ascii="Times New Roman"/>
                <w:sz w:val="18"/>
              </w:rPr>
              <w:t>Heidelberger</w:t>
            </w:r>
            <w:r>
              <w:rPr>
                <w:rFonts w:ascii="Times New Roman"/>
                <w:spacing w:val="-10"/>
                <w:sz w:val="18"/>
              </w:rPr>
              <w:t> </w:t>
            </w:r>
            <w:r>
              <w:rPr>
                <w:rFonts w:ascii="Times New Roman"/>
                <w:sz w:val="18"/>
              </w:rPr>
              <w:t>Druckmaschinen</w:t>
            </w:r>
            <w:r>
              <w:rPr>
                <w:rFonts w:ascii="Times New Roman"/>
                <w:sz w:val="18"/>
              </w:rPr>
              <w:t> AG</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87,896.96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、其他</w:t>
      </w:r>
      <w:r>
        <w:rPr>
          <w:b w:val="0"/>
          <w:bCs w:val="0"/>
        </w:rPr>
      </w:r>
    </w:p>
    <w:p>
      <w:pPr>
        <w:spacing w:line="240" w:lineRule="auto" w:before="6"/>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十三、股份支付</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十四、承诺及或有事项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资产负债表日存在的重要承诺</w:t>
      </w:r>
    </w:p>
    <w:p>
      <w:pPr>
        <w:spacing w:after="0" w:line="240" w:lineRule="auto"/>
        <w:jc w:val="left"/>
        <w:sectPr>
          <w:pgSz w:w="11910" w:h="16840"/>
          <w:pgMar w:header="745"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1</w:t>
      </w:r>
      <w:r>
        <w:rPr/>
        <w:t>、重大承诺事项</w:t>
      </w:r>
    </w:p>
    <w:p>
      <w:pPr>
        <w:pStyle w:val="BodyText"/>
        <w:spacing w:line="540" w:lineRule="atLeast" w:before="9"/>
        <w:ind w:left="513" w:right="0" w:hanging="144"/>
        <w:jc w:val="left"/>
      </w:pPr>
      <w:r>
        <w:rPr/>
        <w:t>（</w:t>
      </w:r>
      <w:r>
        <w:rPr>
          <w:rFonts w:ascii="Times New Roman" w:hAnsi="Times New Roman" w:cs="Times New Roman" w:eastAsia="Times New Roman" w:hint="default"/>
        </w:rPr>
        <w:t>1</w:t>
      </w:r>
      <w:r>
        <w:rPr/>
        <w:t>）已签订的尚未履行或尚未完全履行的对外投资合同及有关财务支出 </w:t>
      </w:r>
      <w:r>
        <w:rPr>
          <w:spacing w:val="-2"/>
        </w:rPr>
        <w:t>根据本公司与英飞电池技术（中国）有限公司签订的《设立合资公司协议书》、《天津绿动能源科技有限公司合资经营</w:t>
      </w:r>
    </w:p>
    <w:p>
      <w:pPr>
        <w:pStyle w:val="BodyText"/>
        <w:spacing w:line="300" w:lineRule="auto" w:before="76"/>
        <w:ind w:right="1131"/>
        <w:jc w:val="both"/>
      </w:pPr>
      <w:r>
        <w:rPr/>
        <w:t>企业章程》的约定，以及天津市北辰区商务委员会津辰商务发</w:t>
      </w:r>
      <w:r>
        <w:rPr>
          <w:rFonts w:ascii="Times New Roman" w:hAnsi="Times New Roman" w:cs="Times New Roman" w:eastAsia="Times New Roman" w:hint="default"/>
        </w:rPr>
        <w:t>[2011]162</w:t>
      </w:r>
      <w:r>
        <w:rPr/>
        <w:t>号《关于同意设立中外合资企业天津绿动能源科技</w:t>
      </w:r>
      <w:r>
        <w:rPr>
          <w:spacing w:val="-30"/>
        </w:rPr>
        <w:t> </w:t>
      </w:r>
      <w:r>
        <w:rPr>
          <w:spacing w:val="-30"/>
        </w:rPr>
      </w:r>
      <w:r>
        <w:rPr/>
        <w:t>有限公司的批复》，本公司与英飞电池技术（中国）有限公司共同出资</w:t>
      </w:r>
      <w:r>
        <w:rPr>
          <w:rFonts w:ascii="Times New Roman" w:hAnsi="Times New Roman" w:cs="Times New Roman" w:eastAsia="Times New Roman" w:hint="default"/>
        </w:rPr>
        <w:t>300</w:t>
      </w:r>
      <w:r>
        <w:rPr/>
        <w:t>万美元组建天津绿动能源科技有限公司，其中：</w:t>
      </w:r>
      <w:r>
        <w:rPr>
          <w:spacing w:val="-84"/>
        </w:rPr>
        <w:t> </w:t>
      </w:r>
      <w:r>
        <w:rPr>
          <w:spacing w:val="-84"/>
        </w:rPr>
      </w:r>
      <w:r>
        <w:rPr>
          <w:spacing w:val="-1"/>
        </w:rPr>
        <w:t>本公司应出资</w:t>
      </w:r>
      <w:r>
        <w:rPr>
          <w:rFonts w:ascii="Times New Roman" w:hAnsi="Times New Roman" w:cs="Times New Roman" w:eastAsia="Times New Roman" w:hint="default"/>
          <w:spacing w:val="-1"/>
        </w:rPr>
        <w:t>200</w:t>
      </w:r>
      <w:r>
        <w:rPr>
          <w:spacing w:val="-1"/>
        </w:rPr>
        <w:t>万美元。截止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日，本公司实际出资人民币</w:t>
      </w:r>
      <w:r>
        <w:rPr>
          <w:rFonts w:ascii="Times New Roman" w:hAnsi="Times New Roman" w:cs="Times New Roman" w:eastAsia="Times New Roman" w:hint="default"/>
          <w:spacing w:val="-1"/>
        </w:rPr>
        <w:t>2,526,600.00</w:t>
      </w:r>
      <w:r>
        <w:rPr>
          <w:spacing w:val="-1"/>
        </w:rPr>
        <w:t>元，按出资当日国家外汇管理局公布的</w:t>
      </w:r>
      <w:r>
        <w:rPr>
          <w:spacing w:val="-73"/>
        </w:rPr>
        <w:t> </w:t>
      </w:r>
      <w:r>
        <w:rPr>
          <w:spacing w:val="-73"/>
        </w:rPr>
      </w:r>
      <w:r>
        <w:rPr/>
        <w:t>美元对人民币汇率中间价</w:t>
      </w:r>
      <w:r>
        <w:rPr>
          <w:rFonts w:ascii="Times New Roman" w:hAnsi="Times New Roman" w:cs="Times New Roman" w:eastAsia="Times New Roman" w:hint="default"/>
        </w:rPr>
        <w:t>6.3165</w:t>
      </w:r>
      <w:r>
        <w:rPr/>
        <w:t>折合</w:t>
      </w:r>
      <w:r>
        <w:rPr>
          <w:rFonts w:ascii="Times New Roman" w:hAnsi="Times New Roman" w:cs="Times New Roman" w:eastAsia="Times New Roman" w:hint="default"/>
        </w:rPr>
        <w:t>40.00</w:t>
      </w:r>
      <w:r>
        <w:rPr/>
        <w:t>万美元，剩余部分尚未缴纳。</w:t>
      </w:r>
    </w:p>
    <w:p>
      <w:pPr>
        <w:spacing w:line="240" w:lineRule="auto" w:before="4"/>
        <w:rPr>
          <w:rFonts w:ascii="宋体" w:hAnsi="宋体" w:cs="宋体" w:eastAsia="宋体" w:hint="default"/>
          <w:sz w:val="19"/>
          <w:szCs w:val="19"/>
        </w:rPr>
      </w:pPr>
    </w:p>
    <w:p>
      <w:pPr>
        <w:pStyle w:val="BodyText"/>
        <w:spacing w:line="532" w:lineRule="auto"/>
        <w:ind w:left="513" w:right="1753" w:hanging="144"/>
        <w:jc w:val="left"/>
      </w:pPr>
      <w:r>
        <w:rPr/>
        <w:pict>
          <v:shape style="position:absolute;margin-left:56.304001pt;margin-top:48.821747pt;width:469.45pt;height:150.1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5"/>
                    <w:gridCol w:w="1417"/>
                    <w:gridCol w:w="2126"/>
                    <w:gridCol w:w="1702"/>
                    <w:gridCol w:w="1702"/>
                    <w:gridCol w:w="1700"/>
                  </w:tblGrid>
                  <w:tr>
                    <w:trPr>
                      <w:trHeight w:val="350" w:hRule="exact"/>
                    </w:trPr>
                    <w:tc>
                      <w:tcPr>
                        <w:tcW w:w="715"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41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1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签订合同对方</w:t>
                        </w:r>
                        <w:r>
                          <w:rPr>
                            <w:rFonts w:ascii="Microsoft JhengHei" w:hAnsi="Microsoft JhengHei" w:cs="Microsoft JhengHei" w:eastAsia="Microsoft JhengHei" w:hint="default"/>
                            <w:sz w:val="18"/>
                            <w:szCs w:val="18"/>
                          </w:rPr>
                        </w:r>
                      </w:p>
                    </w:tc>
                    <w:tc>
                      <w:tcPr>
                        <w:tcW w:w="2126"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5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合同项目名称</w:t>
                        </w:r>
                        <w:r>
                          <w:rPr>
                            <w:rFonts w:ascii="Microsoft JhengHei" w:hAnsi="Microsoft JhengHei" w:cs="Microsoft JhengHei" w:eastAsia="Microsoft JhengHei" w:hint="default"/>
                            <w:sz w:val="18"/>
                            <w:szCs w:val="18"/>
                          </w:rPr>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合同金额</w:t>
                        </w:r>
                        <w:r>
                          <w:rPr>
                            <w:rFonts w:ascii="Microsoft JhengHei" w:hAnsi="Microsoft JhengHei" w:cs="Microsoft JhengHei" w:eastAsia="Microsoft JhengHei" w:hint="default"/>
                            <w:sz w:val="18"/>
                            <w:szCs w:val="18"/>
                          </w:rPr>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已付款</w:t>
                        </w:r>
                        <w:r>
                          <w:rPr>
                            <w:rFonts w:ascii="Microsoft JhengHei" w:hAnsi="Microsoft JhengHei" w:cs="Microsoft JhengHei" w:eastAsia="Microsoft JhengHei" w:hint="default"/>
                            <w:sz w:val="18"/>
                            <w:szCs w:val="18"/>
                          </w:rPr>
                        </w:r>
                      </w:p>
                    </w:tc>
                    <w:tc>
                      <w:tcPr>
                        <w:tcW w:w="1700"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余款</w:t>
                        </w:r>
                        <w:r>
                          <w:rPr>
                            <w:rFonts w:ascii="Microsoft JhengHei" w:hAnsi="Microsoft JhengHei" w:cs="Microsoft JhengHei" w:eastAsia="Microsoft JhengHei" w:hint="default"/>
                            <w:sz w:val="18"/>
                            <w:szCs w:val="18"/>
                          </w:rPr>
                        </w:r>
                      </w:p>
                    </w:tc>
                  </w:tr>
                  <w:tr>
                    <w:trPr>
                      <w:trHeight w:val="658" w:hRule="exact"/>
                    </w:trPr>
                    <w:tc>
                      <w:tcPr>
                        <w:tcW w:w="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125"/>
                          <w:jc w:val="left"/>
                          <w:rPr>
                            <w:rFonts w:ascii="宋体" w:hAnsi="宋体" w:cs="宋体" w:eastAsia="宋体" w:hint="default"/>
                            <w:sz w:val="18"/>
                            <w:szCs w:val="18"/>
                          </w:rPr>
                        </w:pPr>
                        <w:r>
                          <w:rPr>
                            <w:rFonts w:ascii="宋体" w:hAnsi="宋体" w:cs="宋体" w:eastAsia="宋体" w:hint="default"/>
                            <w:sz w:val="18"/>
                            <w:szCs w:val="18"/>
                          </w:rPr>
                          <w:t>昆明市西山万达广场写字 楼租赁</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1"/>
                          <w:jc w:val="right"/>
                          <w:rPr>
                            <w:rFonts w:ascii="Times New Roman" w:hAnsi="Times New Roman" w:cs="Times New Roman" w:eastAsia="Times New Roman" w:hint="default"/>
                            <w:sz w:val="18"/>
                            <w:szCs w:val="18"/>
                          </w:rPr>
                        </w:pPr>
                        <w:r>
                          <w:rPr>
                            <w:rFonts w:ascii="Times New Roman"/>
                            <w:spacing w:val="-1"/>
                            <w:sz w:val="18"/>
                          </w:rPr>
                          <w:t>16,721,392.00</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1"/>
                          <w:jc w:val="right"/>
                          <w:rPr>
                            <w:rFonts w:ascii="Times New Roman" w:hAnsi="Times New Roman" w:cs="Times New Roman" w:eastAsia="Times New Roman" w:hint="default"/>
                            <w:sz w:val="18"/>
                            <w:szCs w:val="18"/>
                          </w:rPr>
                        </w:pPr>
                        <w:r>
                          <w:rPr>
                            <w:rFonts w:ascii="Times New Roman"/>
                            <w:spacing w:val="-1"/>
                            <w:sz w:val="18"/>
                          </w:rPr>
                          <w:t>4,509,524.00</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39"/>
                          <w:jc w:val="right"/>
                          <w:rPr>
                            <w:rFonts w:ascii="Times New Roman" w:hAnsi="Times New Roman" w:cs="Times New Roman" w:eastAsia="Times New Roman" w:hint="default"/>
                            <w:sz w:val="18"/>
                            <w:szCs w:val="18"/>
                          </w:rPr>
                        </w:pPr>
                        <w:r>
                          <w:rPr>
                            <w:rFonts w:ascii="Times New Roman"/>
                            <w:spacing w:val="-1"/>
                            <w:sz w:val="18"/>
                          </w:rPr>
                          <w:t>12,211,868.00</w:t>
                        </w:r>
                      </w:p>
                    </w:tc>
                  </w:tr>
                  <w:tr>
                    <w:trPr>
                      <w:trHeight w:val="660" w:hRule="exact"/>
                    </w:trPr>
                    <w:tc>
                      <w:tcPr>
                        <w:tcW w:w="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2</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2" w:right="137"/>
                          <w:jc w:val="left"/>
                          <w:rPr>
                            <w:rFonts w:ascii="宋体" w:hAnsi="宋体" w:cs="宋体" w:eastAsia="宋体" w:hint="default"/>
                            <w:sz w:val="18"/>
                            <w:szCs w:val="18"/>
                          </w:rPr>
                        </w:pPr>
                        <w:r>
                          <w:rPr>
                            <w:rFonts w:ascii="宋体" w:hAnsi="宋体" w:cs="宋体" w:eastAsia="宋体" w:hint="default"/>
                            <w:sz w:val="18"/>
                            <w:szCs w:val="18"/>
                          </w:rPr>
                          <w:t>中冶天工集团有 限公司</w:t>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4" w:right="125"/>
                          <w:jc w:val="left"/>
                          <w:rPr>
                            <w:rFonts w:ascii="宋体" w:hAnsi="宋体" w:cs="宋体" w:eastAsia="宋体" w:hint="default"/>
                            <w:sz w:val="18"/>
                            <w:szCs w:val="18"/>
                          </w:rPr>
                        </w:pPr>
                        <w:r>
                          <w:rPr>
                            <w:rFonts w:ascii="宋体" w:hAnsi="宋体" w:cs="宋体" w:eastAsia="宋体" w:hint="default"/>
                            <w:sz w:val="18"/>
                            <w:szCs w:val="18"/>
                          </w:rPr>
                          <w:t>智能化印刷设备生产线建 设项目</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31"/>
                          <w:jc w:val="right"/>
                          <w:rPr>
                            <w:rFonts w:ascii="Times New Roman" w:hAnsi="Times New Roman" w:cs="Times New Roman" w:eastAsia="Times New Roman" w:hint="default"/>
                            <w:sz w:val="18"/>
                            <w:szCs w:val="18"/>
                          </w:rPr>
                        </w:pPr>
                        <w:r>
                          <w:rPr>
                            <w:rFonts w:ascii="Times New Roman"/>
                            <w:spacing w:val="-1"/>
                            <w:sz w:val="18"/>
                          </w:rPr>
                          <w:t>246,859,099.00</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32"/>
                          <w:jc w:val="right"/>
                          <w:rPr>
                            <w:rFonts w:ascii="Times New Roman" w:hAnsi="Times New Roman" w:cs="Times New Roman" w:eastAsia="Times New Roman" w:hint="default"/>
                            <w:sz w:val="18"/>
                            <w:szCs w:val="18"/>
                          </w:rPr>
                        </w:pPr>
                        <w:r>
                          <w:rPr>
                            <w:rFonts w:ascii="Times New Roman"/>
                            <w:spacing w:val="-1"/>
                            <w:sz w:val="18"/>
                          </w:rPr>
                          <w:t>168,762,075.45</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39"/>
                          <w:jc w:val="right"/>
                          <w:rPr>
                            <w:rFonts w:ascii="Times New Roman" w:hAnsi="Times New Roman" w:cs="Times New Roman" w:eastAsia="Times New Roman" w:hint="default"/>
                            <w:sz w:val="18"/>
                            <w:szCs w:val="18"/>
                          </w:rPr>
                        </w:pPr>
                        <w:r>
                          <w:rPr>
                            <w:rFonts w:ascii="Times New Roman"/>
                            <w:spacing w:val="-1"/>
                            <w:sz w:val="18"/>
                          </w:rPr>
                          <w:t>78,097,023.55</w:t>
                        </w:r>
                      </w:p>
                    </w:tc>
                  </w:tr>
                  <w:tr>
                    <w:trPr>
                      <w:trHeight w:val="970" w:hRule="exact"/>
                    </w:trPr>
                    <w:tc>
                      <w:tcPr>
                        <w:tcW w:w="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3</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2" w:right="137"/>
                          <w:jc w:val="both"/>
                          <w:rPr>
                            <w:rFonts w:ascii="宋体" w:hAnsi="宋体" w:cs="宋体" w:eastAsia="宋体" w:hint="default"/>
                            <w:sz w:val="18"/>
                            <w:szCs w:val="18"/>
                          </w:rPr>
                        </w:pPr>
                        <w:r>
                          <w:rPr>
                            <w:rFonts w:ascii="宋体" w:hAnsi="宋体" w:cs="宋体" w:eastAsia="宋体" w:hint="default"/>
                            <w:sz w:val="18"/>
                            <w:szCs w:val="18"/>
                          </w:rPr>
                          <w:t>江苏省苏中建设 集团股份有限公 司</w:t>
                        </w:r>
                      </w:p>
                    </w:tc>
                    <w:tc>
                      <w:tcPr>
                        <w:tcW w:w="2126"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125"/>
                          <w:jc w:val="left"/>
                          <w:rPr>
                            <w:rFonts w:ascii="宋体" w:hAnsi="宋体" w:cs="宋体" w:eastAsia="宋体" w:hint="default"/>
                            <w:sz w:val="18"/>
                            <w:szCs w:val="18"/>
                          </w:rPr>
                        </w:pPr>
                        <w:r>
                          <w:rPr>
                            <w:rFonts w:ascii="宋体" w:hAnsi="宋体" w:cs="宋体" w:eastAsia="宋体" w:hint="default"/>
                            <w:sz w:val="18"/>
                            <w:szCs w:val="18"/>
                          </w:rPr>
                          <w:t>新型智能印刷及包装材料 基地建设项目</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1"/>
                          <w:jc w:val="right"/>
                          <w:rPr>
                            <w:rFonts w:ascii="Times New Roman" w:hAnsi="Times New Roman" w:cs="Times New Roman" w:eastAsia="Times New Roman" w:hint="default"/>
                            <w:sz w:val="18"/>
                            <w:szCs w:val="18"/>
                          </w:rPr>
                        </w:pPr>
                        <w:r>
                          <w:rPr>
                            <w:rFonts w:ascii="Times New Roman"/>
                            <w:spacing w:val="-1"/>
                            <w:sz w:val="18"/>
                          </w:rPr>
                          <w:t>105,700,000.00</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31"/>
                          <w:jc w:val="right"/>
                          <w:rPr>
                            <w:rFonts w:ascii="Times New Roman" w:hAnsi="Times New Roman" w:cs="Times New Roman" w:eastAsia="Times New Roman" w:hint="default"/>
                            <w:sz w:val="18"/>
                            <w:szCs w:val="18"/>
                          </w:rPr>
                        </w:pPr>
                        <w:r>
                          <w:rPr>
                            <w:rFonts w:ascii="Times New Roman"/>
                            <w:spacing w:val="-1"/>
                            <w:sz w:val="18"/>
                          </w:rPr>
                          <w:t>87,951,297.76</w:t>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39"/>
                          <w:jc w:val="right"/>
                          <w:rPr>
                            <w:rFonts w:ascii="Times New Roman" w:hAnsi="Times New Roman" w:cs="Times New Roman" w:eastAsia="Times New Roman" w:hint="default"/>
                            <w:sz w:val="18"/>
                            <w:szCs w:val="18"/>
                          </w:rPr>
                        </w:pPr>
                        <w:r>
                          <w:rPr>
                            <w:rFonts w:ascii="Times New Roman"/>
                            <w:spacing w:val="-1"/>
                            <w:sz w:val="18"/>
                          </w:rPr>
                          <w:t>17,748,702.24</w:t>
                        </w:r>
                      </w:p>
                    </w:tc>
                  </w:tr>
                  <w:tr>
                    <w:trPr>
                      <w:trHeight w:val="348" w:hRule="exact"/>
                    </w:trPr>
                    <w:tc>
                      <w:tcPr>
                        <w:tcW w:w="715" w:type="dxa"/>
                        <w:tcBorders>
                          <w:top w:val="single" w:sz="8" w:space="0" w:color="000000"/>
                          <w:left w:val="single" w:sz="6" w:space="0" w:color="000000"/>
                          <w:bottom w:val="single" w:sz="8" w:space="0" w:color="000000"/>
                          <w:right w:val="single" w:sz="6" w:space="0" w:color="000000"/>
                        </w:tcBorders>
                      </w:tcPr>
                      <w:p>
                        <w:pP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126" w:type="dxa"/>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31"/>
                          <w:jc w:val="right"/>
                          <w:rPr>
                            <w:rFonts w:ascii="Times New Roman" w:hAnsi="Times New Roman" w:cs="Times New Roman" w:eastAsia="Times New Roman" w:hint="default"/>
                            <w:sz w:val="18"/>
                            <w:szCs w:val="18"/>
                          </w:rPr>
                        </w:pPr>
                        <w:r>
                          <w:rPr>
                            <w:rFonts w:ascii="Times New Roman"/>
                            <w:b/>
                            <w:spacing w:val="-1"/>
                            <w:sz w:val="18"/>
                          </w:rPr>
                          <w:t>369,280,491.00</w:t>
                        </w:r>
                        <w:r>
                          <w:rPr>
                            <w:rFonts w:ascii="Times New Roman"/>
                            <w:spacing w:val="-1"/>
                            <w:sz w:val="18"/>
                          </w:rPr>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32"/>
                          <w:jc w:val="right"/>
                          <w:rPr>
                            <w:rFonts w:ascii="Times New Roman" w:hAnsi="Times New Roman" w:cs="Times New Roman" w:eastAsia="Times New Roman" w:hint="default"/>
                            <w:sz w:val="18"/>
                            <w:szCs w:val="18"/>
                          </w:rPr>
                        </w:pPr>
                        <w:r>
                          <w:rPr>
                            <w:rFonts w:ascii="Times New Roman"/>
                            <w:b/>
                            <w:spacing w:val="-1"/>
                            <w:sz w:val="18"/>
                          </w:rPr>
                          <w:t>261,222,897.21</w:t>
                        </w:r>
                        <w:r>
                          <w:rPr>
                            <w:rFonts w:ascii="Times New Roman"/>
                            <w:spacing w:val="-1"/>
                            <w:sz w:val="18"/>
                          </w:rPr>
                        </w:r>
                      </w:p>
                    </w:tc>
                    <w:tc>
                      <w:tcPr>
                        <w:tcW w:w="17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2"/>
                          <w:ind w:right="39"/>
                          <w:jc w:val="right"/>
                          <w:rPr>
                            <w:rFonts w:ascii="Times New Roman" w:hAnsi="Times New Roman" w:cs="Times New Roman" w:eastAsia="Times New Roman" w:hint="default"/>
                            <w:sz w:val="18"/>
                            <w:szCs w:val="18"/>
                          </w:rPr>
                        </w:pPr>
                        <w:r>
                          <w:rPr>
                            <w:rFonts w:ascii="Times New Roman"/>
                            <w:b/>
                            <w:spacing w:val="-1"/>
                            <w:sz w:val="18"/>
                          </w:rPr>
                          <w:t>108,057,593.79</w:t>
                        </w:r>
                        <w:r>
                          <w:rPr>
                            <w:rFonts w:ascii="Times New Roman"/>
                            <w:spacing w:val="-1"/>
                            <w:sz w:val="18"/>
                          </w:rPr>
                        </w:r>
                      </w:p>
                    </w:tc>
                  </w:tr>
                </w:tbl>
                <w:p>
                  <w:pPr/>
                </w:p>
              </w:txbxContent>
            </v:textbox>
            <w10:wrap type="none"/>
          </v:shape>
        </w:pict>
      </w:r>
      <w:r>
        <w:rPr/>
        <w:t>（</w:t>
      </w:r>
      <w:r>
        <w:rPr>
          <w:rFonts w:ascii="Times New Roman" w:hAnsi="Times New Roman" w:cs="Times New Roman" w:eastAsia="Times New Roman" w:hint="default"/>
        </w:rPr>
        <w:t>2</w:t>
      </w:r>
      <w:r>
        <w:rPr/>
        <w:t>）已签订的正在或准备履行的大额合同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日，本集团尚有已签订但未履行的大额合同支出合计人民币</w:t>
      </w:r>
      <w:r>
        <w:rPr>
          <w:rFonts w:ascii="Times New Roman" w:hAnsi="Times New Roman" w:cs="Times New Roman" w:eastAsia="Times New Roman" w:hint="default"/>
        </w:rPr>
        <w:t>10,805.76</w:t>
      </w:r>
      <w:r>
        <w:rPr/>
        <w:t>万元，具体情况如下：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before="44"/>
        <w:ind w:right="0"/>
        <w:jc w:val="left"/>
      </w:pPr>
      <w:r>
        <w:rPr>
          <w:rFonts w:ascii="Times New Roman" w:hAnsi="Times New Roman" w:cs="Times New Roman" w:eastAsia="Times New Roman" w:hint="default"/>
        </w:rPr>
        <w:t>2</w:t>
      </w:r>
      <w:r>
        <w:rPr/>
        <w:t>、除上述承诺事项外，截止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日，本集团无其他需要披露的重大承诺事项。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441" w:right="0"/>
        <w:jc w:val="left"/>
      </w:pPr>
      <w:r>
        <w:rPr>
          <w:rFonts w:ascii="Times New Roman" w:hAnsi="Times New Roman" w:cs="Times New Roman" w:eastAsia="Times New Roman" w:hint="default"/>
        </w:rPr>
        <w:t>1</w:t>
      </w:r>
      <w:r>
        <w:rPr/>
        <w:t>、对外提供担保形成的或有负债</w:t>
      </w:r>
    </w:p>
    <w:p>
      <w:pPr>
        <w:spacing w:line="240" w:lineRule="auto" w:before="2"/>
        <w:rPr>
          <w:rFonts w:ascii="宋体" w:hAnsi="宋体" w:cs="宋体" w:eastAsia="宋体" w:hint="default"/>
          <w:sz w:val="23"/>
          <w:szCs w:val="23"/>
        </w:rPr>
      </w:pPr>
    </w:p>
    <w:p>
      <w:pPr>
        <w:pStyle w:val="BodyText"/>
        <w:spacing w:line="240" w:lineRule="auto"/>
        <w:ind w:left="513" w:right="0"/>
        <w:jc w:val="left"/>
      </w:pPr>
      <w:r>
        <w:rPr>
          <w:spacing w:val="6"/>
        </w:rPr>
        <w:t>本集团年末受限资金合计数为</w:t>
      </w:r>
      <w:r>
        <w:rPr>
          <w:rFonts w:ascii="Times New Roman" w:hAnsi="Times New Roman" w:cs="Times New Roman" w:eastAsia="Times New Roman" w:hint="default"/>
          <w:spacing w:val="6"/>
        </w:rPr>
        <w:t>49,346,709.83</w:t>
      </w:r>
      <w:r>
        <w:rPr>
          <w:rFonts w:ascii="Times New Roman" w:hAnsi="Times New Roman" w:cs="Times New Roman" w:eastAsia="Times New Roman" w:hint="default"/>
          <w:spacing w:val="-20"/>
        </w:rPr>
        <w:t> </w:t>
      </w:r>
      <w:r>
        <w:rPr>
          <w:spacing w:val="12"/>
        </w:rPr>
        <w:t>元，其中开具承兑汇票保证金为</w:t>
      </w:r>
      <w:r>
        <w:rPr>
          <w:spacing w:val="-64"/>
        </w:rPr>
        <w:t> </w:t>
      </w:r>
      <w:r>
        <w:rPr>
          <w:rFonts w:ascii="Times New Roman" w:hAnsi="Times New Roman" w:cs="Times New Roman" w:eastAsia="Times New Roman" w:hint="default"/>
        </w:rPr>
        <w:t>44,920,925.76</w:t>
      </w:r>
      <w:r>
        <w:rPr>
          <w:rFonts w:ascii="Times New Roman" w:hAnsi="Times New Roman" w:cs="Times New Roman" w:eastAsia="Times New Roman" w:hint="default"/>
          <w:spacing w:val="-20"/>
        </w:rPr>
        <w:t> </w:t>
      </w:r>
      <w:r>
        <w:rPr>
          <w:spacing w:val="14"/>
        </w:rPr>
        <w:t>元，外债衍生保证金为</w:t>
      </w:r>
      <w:r>
        <w:rPr/>
      </w:r>
    </w:p>
    <w:p>
      <w:pPr>
        <w:pStyle w:val="BodyText"/>
        <w:spacing w:line="532" w:lineRule="auto" w:before="63"/>
        <w:ind w:left="513" w:right="0" w:hanging="360"/>
        <w:jc w:val="left"/>
      </w:pPr>
      <w:r>
        <w:rPr>
          <w:rFonts w:ascii="Times New Roman" w:hAnsi="Times New Roman" w:cs="Times New Roman" w:eastAsia="Times New Roman" w:hint="default"/>
        </w:rPr>
        <w:t>4,020,000.00</w:t>
      </w:r>
      <w:r>
        <w:rPr>
          <w:rFonts w:ascii="Times New Roman" w:hAnsi="Times New Roman" w:cs="Times New Roman" w:eastAsia="Times New Roman" w:hint="default"/>
          <w:spacing w:val="28"/>
        </w:rPr>
        <w:t> </w:t>
      </w:r>
      <w:r>
        <w:rPr/>
        <w:t>元，待核查的外汇余额</w:t>
      </w:r>
      <w:r>
        <w:rPr>
          <w:rFonts w:ascii="Times New Roman" w:hAnsi="Times New Roman" w:cs="Times New Roman" w:eastAsia="Times New Roman" w:hint="default"/>
        </w:rPr>
        <w:t>353,943.09</w:t>
      </w:r>
      <w:r>
        <w:rPr/>
        <w:t>元，支付宝押金为</w:t>
      </w:r>
      <w:r>
        <w:rPr>
          <w:rFonts w:ascii="Times New Roman" w:hAnsi="Times New Roman" w:cs="Times New Roman" w:eastAsia="Times New Roman" w:hint="default"/>
        </w:rPr>
        <w:t>50,000.00</w:t>
      </w:r>
      <w:r>
        <w:rPr/>
        <w:t>元，其他为</w:t>
      </w:r>
      <w:r>
        <w:rPr>
          <w:rFonts w:ascii="Times New Roman" w:hAnsi="Times New Roman" w:cs="Times New Roman" w:eastAsia="Times New Roman" w:hint="default"/>
        </w:rPr>
        <w:t>1,840.98</w:t>
      </w:r>
      <w:r>
        <w:rPr/>
        <w:t>元。 本集团年末交易性金融资产中</w:t>
      </w:r>
      <w:r>
        <w:rPr>
          <w:rFonts w:ascii="Times New Roman" w:hAnsi="Times New Roman" w:cs="Times New Roman" w:eastAsia="Times New Roman" w:hint="default"/>
        </w:rPr>
        <w:t>41,000,000.00</w:t>
      </w:r>
      <w:r>
        <w:rPr/>
        <w:t>元系受限资产，为已质押给银行以取得银行承兑汇票的理财产品。</w:t>
      </w:r>
    </w:p>
    <w:p>
      <w:pPr>
        <w:pStyle w:val="BodyText"/>
        <w:spacing w:line="300" w:lineRule="auto" w:before="59"/>
        <w:ind w:right="0" w:firstLine="360"/>
        <w:jc w:val="left"/>
      </w:pPr>
      <w:r>
        <w:rPr>
          <w:spacing w:val="-1"/>
        </w:rPr>
        <w:t>本集团账面价值为</w:t>
      </w:r>
      <w:r>
        <w:rPr>
          <w:rFonts w:ascii="Times New Roman" w:hAnsi="Times New Roman" w:cs="Times New Roman" w:eastAsia="Times New Roman" w:hint="default"/>
          <w:spacing w:val="-1"/>
        </w:rPr>
        <w:t>17,906,374.05</w:t>
      </w:r>
      <w:r>
        <w:rPr>
          <w:spacing w:val="-1"/>
        </w:rPr>
        <w:t>的投资性房地产、账面价值为</w:t>
      </w:r>
      <w:r>
        <w:rPr>
          <w:rFonts w:ascii="Times New Roman" w:hAnsi="Times New Roman" w:cs="Times New Roman" w:eastAsia="Times New Roman" w:hint="default"/>
          <w:spacing w:val="-1"/>
        </w:rPr>
        <w:t>272,557,564.40</w:t>
      </w:r>
      <w:r>
        <w:rPr>
          <w:spacing w:val="-1"/>
        </w:rPr>
        <w:t>元的固定资产、账面价值为</w:t>
      </w:r>
      <w:r>
        <w:rPr>
          <w:rFonts w:ascii="Times New Roman" w:hAnsi="Times New Roman" w:cs="Times New Roman" w:eastAsia="Times New Roman" w:hint="default"/>
          <w:spacing w:val="-1"/>
        </w:rPr>
        <w:t>58,304,496.02</w:t>
      </w:r>
      <w:r>
        <w:rPr>
          <w:spacing w:val="-1"/>
        </w:rPr>
        <w:t>元</w:t>
      </w:r>
      <w:r>
        <w:rPr/>
        <w:t> 的无形资产系受限资产，已抵押给银行以取得长期借款。</w:t>
      </w:r>
    </w:p>
    <w:p>
      <w:pPr>
        <w:spacing w:line="240" w:lineRule="auto" w:before="10"/>
        <w:rPr>
          <w:rFonts w:ascii="宋体" w:hAnsi="宋体" w:cs="宋体" w:eastAsia="宋体" w:hint="default"/>
          <w:sz w:val="20"/>
          <w:szCs w:val="20"/>
        </w:rPr>
      </w:pPr>
    </w:p>
    <w:p>
      <w:pPr>
        <w:pStyle w:val="BodyText"/>
        <w:spacing w:line="240" w:lineRule="auto"/>
        <w:ind w:left="441" w:right="0"/>
        <w:jc w:val="left"/>
      </w:pPr>
      <w:r>
        <w:rPr>
          <w:rFonts w:ascii="Times New Roman" w:hAnsi="Times New Roman" w:cs="Times New Roman" w:eastAsia="Times New Roman" w:hint="default"/>
        </w:rPr>
        <w:t>2</w:t>
      </w:r>
      <w:r>
        <w:rPr/>
        <w:t>、除存在上述或有事项外，截至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日，本集团无需要披露的其他重大或有事项。</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335" w:lineRule="exact"/>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both"/>
        <w:rPr>
          <w:b w:val="0"/>
          <w:bCs w:val="0"/>
        </w:rPr>
      </w:pPr>
      <w:r>
        <w:rPr/>
        <w:t>十五、资产负债表日后事项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、其他资产负债表日后事项说明</w:t>
      </w:r>
      <w:r>
        <w:rPr>
          <w:b w:val="0"/>
          <w:bCs w:val="0"/>
        </w:rPr>
      </w:r>
    </w:p>
    <w:p>
      <w:pPr>
        <w:pStyle w:val="BodyText"/>
        <w:spacing w:line="540" w:lineRule="atLeast" w:before="45"/>
        <w:ind w:left="693" w:right="0" w:hanging="41"/>
        <w:jc w:val="left"/>
      </w:pPr>
      <w:r>
        <w:rPr>
          <w:rFonts w:ascii="Times New Roman" w:hAnsi="Times New Roman" w:cs="Times New Roman" w:eastAsia="Times New Roman" w:hint="default"/>
        </w:rPr>
        <w:t>1.</w:t>
      </w:r>
      <w:r>
        <w:rPr/>
        <w:t>重要的非调整事项 </w:t>
      </w:r>
      <w:r>
        <w:rPr>
          <w:spacing w:val="-2"/>
        </w:rPr>
        <w:t>为响应政府号召，缓解市场上对医用口罩的急需，同时基于公司战略发展及未来医疗器械行业巨大的发展前景，本公</w:t>
      </w:r>
    </w:p>
    <w:p>
      <w:pPr>
        <w:pStyle w:val="BodyText"/>
        <w:spacing w:line="240" w:lineRule="auto" w:before="76"/>
        <w:ind w:right="0"/>
        <w:jc w:val="both"/>
      </w:pPr>
      <w:r>
        <w:rPr/>
        <w:t>司在天津市北辰区以自有资金人民币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万元投资设立全资子公司天津长荣健康科技有限公司（以下简称</w:t>
      </w:r>
      <w:r>
        <w:rPr>
          <w:rFonts w:ascii="Times New Roman" w:hAnsi="Times New Roman" w:cs="Times New Roman" w:eastAsia="Times New Roman" w:hint="default"/>
        </w:rPr>
        <w:t>“</w:t>
      </w:r>
      <w:r>
        <w:rPr/>
        <w:t>长荣健康</w:t>
      </w:r>
      <w:r>
        <w:rPr>
          <w:rFonts w:ascii="Times New Roman" w:hAnsi="Times New Roman" w:cs="Times New Roman" w:eastAsia="Times New Roman" w:hint="default"/>
        </w:rPr>
        <w:t>”</w:t>
      </w:r>
      <w:r>
        <w:rPr/>
        <w:t>），</w:t>
      </w:r>
    </w:p>
    <w:p>
      <w:pPr>
        <w:pStyle w:val="BodyText"/>
        <w:spacing w:line="300" w:lineRule="auto" w:before="63"/>
        <w:ind w:right="1128"/>
        <w:jc w:val="both"/>
      </w:pPr>
      <w:r>
        <w:rPr/>
        <w:t>研发、生产、销售医用口罩生产设备，生产销售医用口罩，拓展医疗健康领域业务。长荣健康已于</w:t>
      </w:r>
      <w:r>
        <w:rPr>
          <w:spacing w:val="-2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6"/>
        </w:rPr>
        <w:t> </w:t>
      </w:r>
      <w:r>
        <w:rPr/>
        <w:t>年</w:t>
      </w:r>
      <w:r>
        <w:rPr>
          <w:spacing w:val="-30"/>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32"/>
        </w:rPr>
        <w:t>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t>日在天 津市北辰区市场监督管理局设立完成，并取得了营业执照。另外，本公司与江西吉宏供应链管理有限公司（以下简称</w:t>
      </w:r>
      <w:r>
        <w:rPr>
          <w:rFonts w:ascii="Times New Roman" w:hAnsi="Times New Roman" w:cs="Times New Roman" w:eastAsia="Times New Roman" w:hint="default"/>
        </w:rPr>
        <w:t>“</w:t>
      </w:r>
      <w:r>
        <w:rPr/>
        <w:t>江西</w:t>
      </w:r>
      <w:r>
        <w:rPr>
          <w:spacing w:val="-71"/>
        </w:rPr>
        <w:t> </w:t>
      </w:r>
      <w:r>
        <w:rPr/>
        <w:t>吉宏</w:t>
      </w:r>
      <w:r>
        <w:rPr>
          <w:rFonts w:ascii="Times New Roman" w:hAnsi="Times New Roman" w:cs="Times New Roman" w:eastAsia="Times New Roman" w:hint="default"/>
        </w:rPr>
        <w:t>”</w:t>
      </w:r>
      <w:r>
        <w:rPr/>
        <w:t>）签署了《增资入股协议书》。江西吉宏拟以自有资金人民币</w:t>
      </w:r>
      <w:r>
        <w:rPr>
          <w:spacing w:val="-37"/>
        </w:rPr>
        <w:t> </w:t>
      </w:r>
      <w:r>
        <w:rPr>
          <w:rFonts w:ascii="Times New Roman" w:hAnsi="Times New Roman" w:cs="Times New Roman" w:eastAsia="Times New Roman" w:hint="default"/>
        </w:rPr>
        <w:t>667</w:t>
      </w:r>
      <w:r>
        <w:rPr>
          <w:rFonts w:ascii="Times New Roman" w:hAnsi="Times New Roman" w:cs="Times New Roman" w:eastAsia="Times New Roman" w:hint="default"/>
          <w:spacing w:val="8"/>
        </w:rPr>
        <w:t> </w:t>
      </w:r>
      <w:r>
        <w:rPr/>
        <w:t>万元对长荣健康增资，增资完成后，本公司持股比 例</w:t>
      </w:r>
      <w:r>
        <w:rPr>
          <w:rFonts w:ascii="Times New Roman" w:hAnsi="Times New Roman" w:cs="Times New Roman" w:eastAsia="Times New Roman" w:hint="default"/>
        </w:rPr>
        <w:t>60%</w:t>
      </w:r>
      <w:r>
        <w:rPr/>
        <w:t>，江西吉宏持股比例</w:t>
      </w:r>
      <w:r>
        <w:rPr>
          <w:rFonts w:ascii="Times New Roman" w:hAnsi="Times New Roman" w:cs="Times New Roman" w:eastAsia="Times New Roman" w:hint="default"/>
        </w:rPr>
        <w:t>40%</w:t>
      </w:r>
      <w:r>
        <w:rPr/>
        <w:t>。截至本报告发出日，该增资事项已完成工商变更登记手续。</w:t>
      </w:r>
    </w:p>
    <w:p>
      <w:pPr>
        <w:pStyle w:val="BodyText"/>
        <w:spacing w:line="312" w:lineRule="auto" w:before="133"/>
        <w:ind w:right="0" w:firstLine="439"/>
        <w:jc w:val="left"/>
      </w:pPr>
      <w:r>
        <w:rPr>
          <w:rFonts w:ascii="Times New Roman" w:hAnsi="Times New Roman" w:cs="Times New Roman" w:eastAsia="Times New Roman" w:hint="default"/>
        </w:rPr>
        <w:t>2.2020 </w:t>
      </w:r>
      <w:r>
        <w:rPr/>
        <w:t>年初突然爆发的疫情，对全国经济运行带来明显</w:t>
      </w:r>
      <w:r>
        <w:rPr>
          <w:spacing w:val="-36"/>
        </w:rPr>
        <w:t> </w:t>
      </w:r>
      <w:r>
        <w:rPr>
          <w:spacing w:val="-3"/>
        </w:rPr>
        <w:t>影响，也对本集团发展带来挑战和机遇。受疫情影响，本集团</w:t>
      </w:r>
      <w:r>
        <w:rPr/>
        <w:t> </w:t>
      </w:r>
      <w:r>
        <w:rPr>
          <w:spacing w:val="-2"/>
        </w:rPr>
        <w:t>复工复产受到一定影响。针对上述情形，本集团一直与客户和供应商保持密切沟通，做好相关协调工作，本集团现已全部复</w:t>
      </w:r>
      <w:r>
        <w:rPr>
          <w:spacing w:val="-65"/>
        </w:rPr>
        <w:t> </w:t>
      </w:r>
      <w:r>
        <w:rPr>
          <w:spacing w:val="-65"/>
        </w:rPr>
      </w:r>
      <w:r>
        <w:rPr>
          <w:spacing w:val="-4"/>
        </w:rPr>
        <w:t>工。后续，本集团将持续密切关注本次疫情的发展情况，合理配置资源，继续做好科学防控，扎实做好本集团复工复产工作，</w:t>
      </w:r>
      <w:r>
        <w:rPr>
          <w:spacing w:val="-45"/>
        </w:rPr>
        <w:t> </w:t>
      </w:r>
      <w:r>
        <w:rPr>
          <w:spacing w:val="-45"/>
        </w:rPr>
      </w:r>
      <w:r>
        <w:rPr/>
        <w:t>使生产经营稳步有序进行。</w:t>
      </w:r>
    </w:p>
    <w:p>
      <w:pPr>
        <w:spacing w:line="240" w:lineRule="auto" w:before="1"/>
        <w:rPr>
          <w:rFonts w:ascii="宋体" w:hAnsi="宋体" w:cs="宋体" w:eastAsia="宋体" w:hint="default"/>
          <w:sz w:val="20"/>
          <w:szCs w:val="20"/>
        </w:rPr>
      </w:pPr>
    </w:p>
    <w:p>
      <w:pPr>
        <w:pStyle w:val="BodyText"/>
        <w:spacing w:line="300" w:lineRule="auto"/>
        <w:ind w:right="1030" w:firstLine="439"/>
        <w:jc w:val="left"/>
      </w:pPr>
      <w:r>
        <w:rPr>
          <w:rFonts w:ascii="Times New Roman" w:hAnsi="Times New Roman" w:cs="Times New Roman" w:eastAsia="Times New Roman" w:hint="default"/>
          <w:spacing w:val="-1"/>
        </w:rPr>
        <w:t>3.</w:t>
      </w:r>
      <w:r>
        <w:rPr>
          <w:spacing w:val="-1"/>
        </w:rPr>
        <w:t>本公司于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月收到香港国际仲裁中心关于本公司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日签订的《股份购买协议的争议》的仲裁通知书，</w:t>
      </w:r>
      <w:r>
        <w:rPr/>
        <w:t> </w:t>
      </w:r>
      <w:r>
        <w:rPr>
          <w:spacing w:val="-2"/>
        </w:rPr>
        <w:t>要求本公司</w:t>
      </w:r>
      <w:r>
        <w:rPr>
          <w:rFonts w:ascii="Times New Roman" w:hAnsi="Times New Roman" w:cs="Times New Roman" w:eastAsia="Times New Roman" w:hint="default"/>
          <w:spacing w:val="-2"/>
        </w:rPr>
        <w:t>30</w:t>
      </w:r>
      <w:r>
        <w:rPr>
          <w:spacing w:val="-2"/>
        </w:rPr>
        <w:t>日内予以回复。该事项与本公司购买贵联国际控股有限公司的股权投资款相关。本公司账面已依据该股份购买</w:t>
      </w:r>
      <w:r>
        <w:rPr>
          <w:spacing w:val="-64"/>
        </w:rPr>
        <w:t> </w:t>
      </w:r>
      <w:r>
        <w:rPr>
          <w:spacing w:val="-64"/>
        </w:rPr>
      </w:r>
      <w:r>
        <w:rPr>
          <w:spacing w:val="6"/>
        </w:rPr>
        <w:t>协议支付并计提了相关款项，如本附注六</w:t>
      </w:r>
      <w:r>
        <w:rPr>
          <w:rFonts w:ascii="Times New Roman" w:hAnsi="Times New Roman" w:cs="Times New Roman" w:eastAsia="Times New Roman" w:hint="default"/>
          <w:spacing w:val="6"/>
        </w:rPr>
        <w:t>.27</w:t>
      </w:r>
      <w:r>
        <w:rPr>
          <w:spacing w:val="6"/>
        </w:rPr>
        <w:t>所述，由于中国国家烟草专卖局尚未发出批准，本公司尚未支付</w:t>
      </w:r>
      <w:r>
        <w:rPr>
          <w:rFonts w:ascii="Times New Roman" w:hAnsi="Times New Roman" w:cs="Times New Roman" w:eastAsia="Times New Roman" w:hint="default"/>
          <w:spacing w:val="6"/>
        </w:rPr>
        <w:t>Ares</w:t>
      </w:r>
      <w:r>
        <w:rPr>
          <w:rFonts w:ascii="Times New Roman" w:hAnsi="Times New Roman" w:cs="Times New Roman" w:eastAsia="Times New Roman" w:hint="default"/>
          <w:spacing w:val="41"/>
        </w:rPr>
        <w:t> </w:t>
      </w:r>
      <w:r>
        <w:rPr>
          <w:rFonts w:ascii="Times New Roman" w:hAnsi="Times New Roman" w:cs="Times New Roman" w:eastAsia="Times New Roman" w:hint="default"/>
        </w:rPr>
        <w:t>BCH</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rFonts w:ascii="Times New Roman" w:hAnsi="Times New Roman" w:cs="Times New Roman" w:eastAsia="Times New Roman" w:hint="default"/>
        </w:rPr>
        <w:t>Holdings, L.P</w:t>
      </w:r>
      <w:r>
        <w:rPr/>
        <w:t>、</w:t>
      </w:r>
      <w:r>
        <w:rPr>
          <w:rFonts w:ascii="Times New Roman" w:hAnsi="Times New Roman" w:cs="Times New Roman" w:eastAsia="Times New Roman" w:hint="default"/>
        </w:rPr>
        <w:t>YF BCH Investment</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第二期对价。</w:t>
      </w:r>
    </w:p>
    <w:p>
      <w:pPr>
        <w:spacing w:line="240" w:lineRule="auto" w:before="5"/>
        <w:rPr>
          <w:rFonts w:ascii="宋体" w:hAnsi="宋体" w:cs="宋体" w:eastAsia="宋体" w:hint="default"/>
          <w:sz w:val="19"/>
          <w:szCs w:val="19"/>
        </w:rPr>
      </w:pPr>
    </w:p>
    <w:p>
      <w:pPr>
        <w:pStyle w:val="BodyText"/>
        <w:spacing w:line="240" w:lineRule="auto"/>
        <w:ind w:left="513" w:right="0"/>
        <w:jc w:val="left"/>
      </w:pPr>
      <w:r>
        <w:rPr/>
        <w:t>本公司认为，该仲裁事项不会对本公司报表产生重大影响，因此未计提相关的预计负债。</w:t>
      </w:r>
    </w:p>
    <w:p>
      <w:pPr>
        <w:spacing w:line="240" w:lineRule="auto" w:before="0"/>
        <w:rPr>
          <w:rFonts w:ascii="宋体" w:hAnsi="宋体" w:cs="宋体" w:eastAsia="宋体" w:hint="default"/>
          <w:sz w:val="15"/>
          <w:szCs w:val="15"/>
        </w:rPr>
      </w:pPr>
    </w:p>
    <w:p>
      <w:pPr>
        <w:pStyle w:val="BodyText"/>
        <w:spacing w:line="240" w:lineRule="auto"/>
        <w:ind w:left="542" w:right="0"/>
        <w:jc w:val="left"/>
      </w:pPr>
      <w:r>
        <w:rPr>
          <w:rFonts w:ascii="Times New Roman" w:hAnsi="Times New Roman" w:cs="Times New Roman" w:eastAsia="Times New Roman" w:hint="default"/>
        </w:rPr>
        <w:t>4.</w:t>
      </w:r>
      <w:r>
        <w:rPr/>
        <w:t>除存在上述资产负债表日后事项披露事项外，本集团无需要披露的其他重大资产负债表日后事项。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2"/>
        <w:spacing w:line="240" w:lineRule="auto"/>
        <w:ind w:right="0"/>
        <w:jc w:val="both"/>
        <w:rPr>
          <w:b w:val="0"/>
          <w:bCs w:val="0"/>
        </w:rPr>
      </w:pPr>
      <w:r>
        <w:rPr/>
        <w:t>十六、其他重要事项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0"/>
        <w:jc w:val="left"/>
      </w:pPr>
      <w:r>
        <w:rPr>
          <w:spacing w:val="-2"/>
        </w:rPr>
        <w:t>本公司的子公司深圳市力群印务有限公司厂房租赁将于</w:t>
      </w:r>
      <w:r>
        <w:rPr>
          <w:rFonts w:ascii="Times New Roman" w:hAnsi="Times New Roman" w:cs="Times New Roman" w:eastAsia="Times New Roman" w:hint="default"/>
          <w:spacing w:val="-2"/>
        </w:rPr>
        <w:t>2020</w:t>
      </w:r>
      <w:r>
        <w:rPr>
          <w:spacing w:val="-2"/>
        </w:rPr>
        <w:t>年到期，本公司决定将深圳市力群印务有限公司迁址至天津。目</w:t>
      </w:r>
      <w:r>
        <w:rPr>
          <w:spacing w:val="-61"/>
        </w:rPr>
        <w:t> </w:t>
      </w:r>
      <w:r>
        <w:rPr>
          <w:spacing w:val="-61"/>
        </w:rPr>
      </w:r>
      <w:r>
        <w:rPr/>
        <w:t>前相关工作正在进行中。</w:t>
      </w:r>
    </w:p>
    <w:p>
      <w:pPr>
        <w:pStyle w:val="BodyText"/>
        <w:spacing w:line="240" w:lineRule="auto" w:before="32"/>
        <w:ind w:right="0"/>
        <w:jc w:val="both"/>
      </w:pPr>
      <w:r>
        <w:rPr/>
        <w:t>除上述其他重要事项外，本集团无需要披露的其他重要事项。</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十七、母公司财务报表主要项目注释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41"/>
        <w:gridCol w:w="4093"/>
      </w:tblGrid>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3"/>
        <w:gridCol w:w="761"/>
        <w:gridCol w:w="764"/>
        <w:gridCol w:w="790"/>
        <w:gridCol w:w="775"/>
        <w:gridCol w:w="797"/>
        <w:gridCol w:w="799"/>
        <w:gridCol w:w="790"/>
        <w:gridCol w:w="932"/>
      </w:tblGrid>
      <w:tr>
        <w:trPr>
          <w:trHeight w:val="402" w:hRule="exact"/>
        </w:trPr>
        <w:tc>
          <w:tcPr>
            <w:tcW w:w="16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12,527,2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12,527,2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328,854,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149.00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31,315,5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297,538,5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84.00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266,490,3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88.63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24,384,55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242,105,83</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328,854,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149.00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31,315,5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297,538,5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84.00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266,490,3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88.63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24,384,55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242,105,83</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6.93</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341,381,</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354.00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43,842,7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297,538,5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84.00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266,490,3</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88.63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24,384,55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1.70</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242,105,83</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6.93</w:t>
            </w:r>
          </w:p>
        </w:tc>
      </w:tr>
    </w:tbl>
    <w:p>
      <w:pPr>
        <w:pStyle w:val="BodyText"/>
        <w:spacing w:line="240" w:lineRule="auto" w:before="49"/>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12,527,205.00</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Masterwork(UK)</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12,527,205.00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12,527,205.00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12,527,205.00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12,527,205.00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按单项计提坏账准备：</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31,315,565.00</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271,332,483.83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13,566,624.19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34,515,026.73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3,451,502.67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11,351,131.83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3,405,339.55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1,143,265.22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571,632.61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958,877.04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767,101.63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9,553,364.35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9,553,364.35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328,854,149.00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31,315,565.00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773"/>
        <w:jc w:val="left"/>
      </w:pPr>
      <w:r>
        <w:rPr/>
        <w:t>确定该组合依据的说明： 按组合计提坏账准备：</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3"/>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271,733,694.11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34,879,573.80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14,335,228.50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20,432,857.59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9,920,616.20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958,877.04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9,553,364.35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341,381,354.00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24,384,551.70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19,458,218.30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43,842,770.00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24,384,551.70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19,458,218.30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43,842,770.00</w:t>
            </w:r>
          </w:p>
        </w:tc>
      </w:tr>
    </w:tbl>
    <w:p>
      <w:pPr>
        <w:pStyle w:val="BodyText"/>
        <w:spacing w:line="240" w:lineRule="auto" w:before="49"/>
        <w:ind w:right="0"/>
        <w:jc w:val="left"/>
      </w:pPr>
      <w:r>
        <w:rPr/>
        <w:t>其中本期坏账准备收回或转回金额重要的：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50,447,934.92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2,522,396.75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26,397,145.00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1,319,857.25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17,098,410.10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854,920.51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12,527,205.00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12,527,205.00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11,553,042.50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894,601.60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118,023,737.52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34.57%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5,351,694.85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12,659,500.75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271,050,288.23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374,948,277.88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289,061,483.83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374,948,277.88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5,351,694.85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5,351,694.85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4,659,500.75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12,659,500.75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656,684,772.05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610,699,557.63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4,569,703.00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5,312,196.27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137,364.00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957,600.02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762,601.14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314,437.74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312,494.84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662,663,876.81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617,086,849.88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52"/>
        <w:gridCol w:w="2098"/>
        <w:gridCol w:w="2101"/>
        <w:gridCol w:w="1805"/>
      </w:tblGrid>
      <w:tr>
        <w:trPr>
          <w:trHeight w:val="402" w:hRule="exact"/>
        </w:trPr>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5"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2" w:right="0"/>
              <w:jc w:val="left"/>
              <w:rPr>
                <w:rFonts w:ascii="Times New Roman" w:hAnsi="Times New Roman" w:cs="Times New Roman" w:eastAsia="Times New Roman" w:hint="default"/>
                <w:sz w:val="18"/>
                <w:szCs w:val="18"/>
              </w:rPr>
            </w:pPr>
            <w:r>
              <w:rPr>
                <w:rFonts w:ascii="Times New Roman"/>
                <w:sz w:val="18"/>
              </w:rPr>
              <w:t>242,138,572.00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242,138,572.00</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2" w:right="0"/>
              <w:jc w:val="left"/>
              <w:rPr>
                <w:rFonts w:ascii="Times New Roman" w:hAnsi="Times New Roman" w:cs="Times New Roman" w:eastAsia="Times New Roman" w:hint="default"/>
                <w:sz w:val="18"/>
                <w:szCs w:val="18"/>
              </w:rPr>
            </w:pPr>
            <w:r>
              <w:rPr>
                <w:rFonts w:ascii="Times New Roman"/>
                <w:sz w:val="18"/>
              </w:rPr>
              <w:t>149,475,016.58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149,475,016.58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2" w:right="0"/>
              <w:jc w:val="left"/>
              <w:rPr>
                <w:rFonts w:ascii="Times New Roman" w:hAnsi="Times New Roman" w:cs="Times New Roman" w:eastAsia="Times New Roman" w:hint="default"/>
                <w:sz w:val="18"/>
                <w:szCs w:val="18"/>
              </w:rPr>
            </w:pPr>
            <w:r>
              <w:rPr>
                <w:rFonts w:ascii="Times New Roman"/>
                <w:sz w:val="18"/>
              </w:rPr>
              <w:t>391,613,588.58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391,613,588.58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93,526,978.29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74,457,537.03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8,358,644.69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94,707,128.22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4,510,359.17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90,196,769.05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271,050,288.23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本期计提坏账准备情况：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452"/>
        <w:gridCol w:w="1198"/>
        <w:gridCol w:w="1346"/>
        <w:gridCol w:w="1575"/>
      </w:tblGrid>
      <w:tr>
        <w:trPr>
          <w:trHeight w:val="402"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79"/>
        <w:gridCol w:w="1088"/>
        <w:gridCol w:w="1332"/>
        <w:gridCol w:w="1452"/>
        <w:gridCol w:w="1198"/>
        <w:gridCol w:w="1346"/>
        <w:gridCol w:w="1575"/>
      </w:tblGrid>
      <w:tr>
        <w:trPr>
          <w:trHeight w:val="71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242,138,572.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149,475,016.58</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391,613,588.58</w:t>
            </w:r>
          </w:p>
        </w:tc>
      </w:tr>
      <w:tr>
        <w:trPr>
          <w:trHeight w:val="715" w:hRule="exact"/>
        </w:trPr>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242,138,572.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149,475,016.58</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391,613,588.58</w:t>
            </w:r>
          </w:p>
        </w:tc>
      </w:tr>
    </w:tbl>
    <w:p>
      <w:pPr>
        <w:pStyle w:val="BodyText"/>
        <w:spacing w:line="240" w:lineRule="auto" w:before="49"/>
        <w:ind w:right="0"/>
        <w:jc w:val="left"/>
      </w:pPr>
      <w:r>
        <w:rPr/>
        <w:t>其中本期坏账准备转回或收回金额重要的：</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49"/>
        <w:ind w:right="8413"/>
        <w:jc w:val="left"/>
      </w:pPr>
      <w:r>
        <w:rPr/>
        <w:t>其他应收款核销说明： 本年无实际核销的其他应收款</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449,267,363.71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67.80%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359,413,890.97</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41,691,528.31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2,273,274.78</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16,700,117.23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835,005.86</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602,659,009.25</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90.94%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374,822,171.61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3,260,892,240.27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866,597,917.54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2,394,294,322.73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2,697,618,121.80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2,697,618,121.80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11,108,493.27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11,108,493.27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13,837,146.37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13,837,146.37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3,272,000,733.54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866,597,917.54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2,405,402,816.00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2,711,455,268.17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2,711,455,268.17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7"/>
        <w:gridCol w:w="1167"/>
        <w:gridCol w:w="1166"/>
        <w:gridCol w:w="1164"/>
        <w:gridCol w:w="1166"/>
        <w:gridCol w:w="1215"/>
        <w:gridCol w:w="1212"/>
        <w:gridCol w:w="1215"/>
      </w:tblGrid>
      <w:tr>
        <w:trPr>
          <w:trHeight w:val="401"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长荣股份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1,318,950.00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1,318,950.00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天津荣彩科技 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7,056,000.00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7,056,000.00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天津长荣震德 机械有限公司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50,000,000.00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长荣日本有限 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3,165,409.35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3,165,409.35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天津绿动能源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2,526,600.00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2,526,600.00</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2,526,600.00</w:t>
            </w: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长荣美国股份 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31,641,300.00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31,641,300.00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成都长荣印刷 设备有限公司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14,000,000.00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天津长荣云印 刷科技有限公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146,282,593.6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143,910,709.3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2,371,884.22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143,910,709.38</w:t>
            </w: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天津长荣控股 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天津长荣数码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8,000,000.00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深圳市力群印 务有限公司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938,400,006.7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703,959,527.1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234,440,479.65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703,959,527.14</w:t>
            </w: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天津长荣激光 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天津欧福瑞国 际贸易有限公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 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35,200,000.00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35,200,000.00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上海伯奈尔印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16,201,081.02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16,201,081.02</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16,201,081.02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7"/>
        <w:gridCol w:w="1167"/>
        <w:gridCol w:w="1166"/>
        <w:gridCol w:w="1164"/>
        <w:gridCol w:w="1166"/>
        <w:gridCol w:w="1215"/>
        <w:gridCol w:w="1212"/>
        <w:gridCol w:w="1215"/>
      </w:tblGrid>
      <w:tr>
        <w:trPr>
          <w:trHeight w:val="67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1"/>
              <w:jc w:val="left"/>
              <w:rPr>
                <w:rFonts w:ascii="宋体" w:hAnsi="宋体" w:cs="宋体" w:eastAsia="宋体" w:hint="default"/>
                <w:sz w:val="18"/>
                <w:szCs w:val="18"/>
              </w:rPr>
            </w:pPr>
            <w:r>
              <w:rPr>
                <w:rFonts w:ascii="宋体" w:hAnsi="宋体" w:cs="宋体" w:eastAsia="宋体" w:hint="default"/>
                <w:sz w:val="18"/>
                <w:szCs w:val="18"/>
              </w:rPr>
              <w:t>刷包装机械有 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天津长鑫印刷 产业投资合伙 企业</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94,050,000.00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35,367,273.58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58,682,726.42</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北京北瀛铸造 有限责任公司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62,220,000.00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62,220,000.00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长荣（营口）激</w:t>
            </w:r>
            <w:r>
              <w:rPr>
                <w:rFonts w:ascii="宋体" w:hAnsi="宋体" w:cs="宋体" w:eastAsia="宋体" w:hint="default"/>
                <w:sz w:val="18"/>
                <w:szCs w:val="18"/>
              </w:rPr>
              <w:t> 光科技有限公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20,500,000.00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20,500,000.00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长荣华鑫融资 租赁有限公司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49,056,181.04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66,985,000.00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116,041,181.04</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天津桂冠包装 材料有限公司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23,567,892.63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23,567,892.63</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鸿华视像（天 </w:t>
            </w:r>
            <w:r>
              <w:rPr>
                <w:rFonts w:ascii="宋体" w:hAnsi="宋体" w:cs="宋体" w:eastAsia="宋体" w:hint="default"/>
                <w:spacing w:val="-7"/>
                <w:sz w:val="18"/>
                <w:szCs w:val="18"/>
              </w:rPr>
              <w:t>津）科技有限公</w:t>
            </w:r>
            <w:r>
              <w:rPr>
                <w:rFonts w:ascii="宋体" w:hAnsi="宋体" w:cs="宋体" w:eastAsia="宋体" w:hint="default"/>
                <w:sz w:val="18"/>
                <w:szCs w:val="18"/>
              </w:rPr>
              <w:t> 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15,090,000.00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9"/>
              <w:jc w:val="left"/>
              <w:rPr>
                <w:rFonts w:ascii="Times New Roman" w:hAnsi="Times New Roman" w:cs="Times New Roman" w:eastAsia="Times New Roman" w:hint="default"/>
                <w:sz w:val="18"/>
                <w:szCs w:val="18"/>
              </w:rPr>
            </w:pPr>
            <w:r>
              <w:rPr>
                <w:rFonts w:ascii="Times New Roman" w:hAnsi="Times New Roman"/>
                <w:sz w:val="18"/>
              </w:rPr>
              <w:t>Masterwork Machinery</w:t>
            </w:r>
            <w:r>
              <w:rPr>
                <w:rFonts w:ascii="Times New Roman" w:hAnsi="Times New Roman"/>
                <w:spacing w:val="-3"/>
                <w:sz w:val="18"/>
              </w:rPr>
              <w:t> </w:t>
            </w:r>
            <w:r>
              <w:rPr>
                <w:rFonts w:ascii="Times New Roman" w:hAnsi="Times New Roman"/>
                <w:sz w:val="18"/>
              </w:rPr>
              <w:t>S.à</w:t>
            </w:r>
            <w:r>
              <w:rPr>
                <w:rFonts w:ascii="Times New Roman" w:hAnsi="Times New Roman"/>
                <w:sz w:val="18"/>
              </w:rPr>
              <w:t> </w:t>
            </w:r>
            <w:r>
              <w:rPr>
                <w:rFonts w:ascii="Times New Roman" w:hAnsi="Times New Roman"/>
                <w:spacing w:val="-4"/>
                <w:sz w:val="18"/>
              </w:rPr>
              <w:t>r.l</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527,198,499.4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527,198,499.42</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2,697,618,121.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633,841,392.0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70,567,273.58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866,597,917.5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2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2,394,294,322.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866,597,917.54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马尔巴贺 长荣（天 津）精密 模具有限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13,837,14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3,092,120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-5,820,77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11,108,49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13,837,14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3,092,120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-5,820,77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11,108,49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13,837,14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3,092,120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-5,820,77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11,108,49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800"/>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3.27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785,451,016.07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550,482,553.60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733,820,591.43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454,666,127.04</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6,838,357.77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4,422,717.85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496,671.21</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792,289,373.84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550,482,553.60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738,243,309.28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455,162,798.25</w:t>
            </w:r>
          </w:p>
        </w:tc>
      </w:tr>
    </w:tbl>
    <w:p>
      <w:pPr>
        <w:pStyle w:val="BodyText"/>
        <w:spacing w:line="240" w:lineRule="auto" w:before="49"/>
        <w:ind w:right="0"/>
        <w:jc w:val="left"/>
      </w:pPr>
      <w:r>
        <w:rPr/>
        <w:t>是否已执行新收入准则</w:t>
      </w:r>
    </w:p>
    <w:p>
      <w:pPr>
        <w:pStyle w:val="BodyText"/>
        <w:spacing w:line="338" w:lineRule="auto" w:before="117"/>
        <w:ind w:right="93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167,701,515.17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-5,820,773.10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-1,505,653.63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109,601.97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1,952,118.97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17,327,186.48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156,392,861.04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16,491,134.82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十八、补充资料</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95,145.04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22,448,118.32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77,530.80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-4,132,929.65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资金占用费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7,075,471.68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35,256,853.29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6,238,949.41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8,888,891.80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7,473,725.97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50,696,521.12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5"/>
          <w:szCs w:val="25"/>
        </w:rPr>
      </w:pPr>
    </w:p>
    <w:p>
      <w:pPr>
        <w:pStyle w:val="Heading3"/>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7"/>
        <w:ind w:left="3365" w:right="0"/>
        <w:jc w:val="left"/>
        <w:rPr>
          <w:b w:val="0"/>
          <w:bCs w:val="0"/>
        </w:rPr>
      </w:pPr>
      <w:bookmarkStart w:name="_bookmark12" w:id="13"/>
      <w:bookmarkEnd w:id="13"/>
      <w:r>
        <w:rPr>
          <w:b w:val="0"/>
          <w:bCs w:val="0"/>
        </w:rPr>
      </w:r>
      <w:r>
        <w:rPr/>
        <w:t>第十三节备查文件目录</w:t>
      </w:r>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09" w:lineRule="auto"/>
        <w:ind w:right="1213"/>
        <w:jc w:val="left"/>
      </w:pPr>
      <w:r>
        <w:rPr/>
        <w:t>一、载有董事长李莉女士签名的</w:t>
      </w:r>
      <w:r>
        <w:rPr>
          <w:rFonts w:ascii="Times New Roman" w:hAnsi="Times New Roman" w:cs="Times New Roman" w:eastAsia="Times New Roman" w:hint="default"/>
        </w:rPr>
        <w:t>2019</w:t>
      </w:r>
      <w:r>
        <w:rPr/>
        <w:t>年度报告文件原件； 二、载有法定代表人李莉女士，主管会计工作负责人凌雪梅女士、会计机构负责人陈茜女士签名并盖章的财务报告文本； 三、报告期内在中国证监会指定网站上公开披露过的所有文件的正本及原稿；</w:t>
      </w:r>
    </w:p>
    <w:p>
      <w:pPr>
        <w:pStyle w:val="BodyText"/>
        <w:spacing w:line="240" w:lineRule="auto" w:before="24"/>
        <w:ind w:right="0"/>
        <w:jc w:val="left"/>
      </w:pPr>
      <w:r>
        <w:rPr/>
        <w:t>四、其他备查文件。</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784" type="#_x0000_t75" stroked="false">
          <v:imagedata r:id="rId1" o:title=""/>
        </v:shape>
      </w:pict>
    </w:r>
    <w:r>
      <w:rPr/>
      <w:pict>
        <v:shape style="position:absolute;margin-left:533.119995pt;margin-top:795.637939pt;width:6.5pt;height:11pt;mso-position-horizontal-relative:page;mso-position-vertical-relative:page;z-index:-15817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736" type="#_x0000_t75" stroked="false">
          <v:imagedata r:id="rId1" o:title=""/>
        </v:shape>
      </w:pict>
    </w:r>
    <w:r>
      <w:rPr/>
      <w:pict>
        <v:shape style="position:absolute;margin-left:527.679993pt;margin-top:781.957947pt;width:13.15pt;height:11pt;mso-position-horizontal-relative:page;mso-position-vertical-relative:page;z-index:-1581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688" type="#_x0000_t75" stroked="false">
          <v:imagedata r:id="rId1" o:title=""/>
        </v:shape>
      </w:pict>
    </w:r>
    <w:r>
      <w:rPr/>
      <w:pict>
        <v:shape style="position:absolute;margin-left:527.679993pt;margin-top:781.957947pt;width:13.15pt;height:11pt;mso-position-horizontal-relative:page;mso-position-vertical-relative:page;z-index:-1581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640" type="#_x0000_t75" stroked="false">
          <v:imagedata r:id="rId1" o:title=""/>
        </v:shape>
      </w:pict>
    </w:r>
    <w:r>
      <w:rPr/>
      <w:pict>
        <v:shape style="position:absolute;margin-left:524.119995pt;margin-top:781.957947pt;width:15.7pt;height:11pt;mso-position-horizontal-relative:page;mso-position-vertical-relative:page;z-index:-15816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592" type="#_x0000_t75" stroked="false">
          <v:imagedata r:id="rId1" o:title=""/>
        </v:shape>
      </w:pict>
    </w:r>
    <w:r>
      <w:rPr/>
      <w:pict>
        <v:shape style="position:absolute;margin-left:523.119995pt;margin-top:781.957947pt;width:17.7pt;height:11pt;mso-position-horizontal-relative:page;mso-position-vertical-relative:page;z-index:-1581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544" type="#_x0000_t75" stroked="false">
          <v:imagedata r:id="rId1" o:title=""/>
        </v:shape>
      </w:pict>
    </w:r>
    <w:r>
      <w:rPr/>
      <w:pict>
        <v:shape style="position:absolute;margin-left:523.479980pt;margin-top:781.957947pt;width:17.3pt;height:11pt;mso-position-horizontal-relative:page;mso-position-vertical-relative:page;z-index:-1581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496" type="#_x0000_t75" stroked="false">
          <v:imagedata r:id="rId1" o:title=""/>
        </v:shape>
      </w:pict>
    </w:r>
    <w:r>
      <w:rPr/>
      <w:pict>
        <v:shape style="position:absolute;margin-left:523.119995pt;margin-top:781.957947pt;width:17.7pt;height:11pt;mso-position-horizontal-relative:page;mso-position-vertical-relative:page;z-index:-1581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448" type="#_x0000_t75" stroked="false">
          <v:imagedata r:id="rId1" o:title=""/>
        </v:shape>
      </w:pict>
    </w:r>
    <w:r>
      <w:rPr/>
      <w:pict>
        <v:shape style="position:absolute;margin-left:524.119995pt;margin-top:781.957947pt;width:15.7pt;height:11pt;mso-position-horizontal-relative:page;mso-position-vertical-relative:page;z-index:-15814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81400" type="#_x0000_t75" stroked="false">
          <v:imagedata r:id="rId1" o:title=""/>
        </v:shape>
      </w:pict>
    </w:r>
    <w:r>
      <w:rPr/>
      <w:pict>
        <v:shape style="position:absolute;margin-left:523.119995pt;margin-top:781.957947pt;width:17.7pt;height:11pt;mso-position-horizontal-relative:page;mso-position-vertical-relative:page;z-index:-1581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581808" type="#_x0000_t202" filled="false" stroked="false">
          <v:textbox inset="0,0,0,0">
            <w:txbxContent>
              <w:p>
                <w:pPr>
                  <w:pStyle w:val="BodyText"/>
                  <w:spacing w:line="214" w:lineRule="exact"/>
                  <w:ind w:left="20" w:right="0"/>
                  <w:jc w:val="left"/>
                </w:pPr>
                <w:r>
                  <w:rPr/>
                  <w:t>天津长荣科技集团股份有限公司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6"/>
      <w:numFmt w:val="decimal"/>
      <w:lvlText w:val="%1."/>
      <w:lvlJc w:val="left"/>
      <w:pPr>
        <w:ind w:left="381" w:hanging="229"/>
        <w:jc w:val="left"/>
      </w:pPr>
      <w:rPr>
        <w:rFonts w:hint="default" w:ascii="Times New Roman" w:hAnsi="Times New Roman" w:eastAsia="Times New Roman"/>
        <w:spacing w:val="-2"/>
        <w:w w:val="100"/>
        <w:sz w:val="18"/>
        <w:szCs w:val="18"/>
      </w:rPr>
    </w:lvl>
    <w:lvl w:ilvl="1">
      <w:start w:val="1"/>
      <w:numFmt w:val="bullet"/>
      <w:lvlText w:val="•"/>
      <w:lvlJc w:val="left"/>
      <w:pPr>
        <w:ind w:left="1434" w:hanging="229"/>
      </w:pPr>
      <w:rPr>
        <w:rFonts w:hint="default"/>
      </w:rPr>
    </w:lvl>
    <w:lvl w:ilvl="2">
      <w:start w:val="1"/>
      <w:numFmt w:val="bullet"/>
      <w:lvlText w:val="•"/>
      <w:lvlJc w:val="left"/>
      <w:pPr>
        <w:ind w:left="2489" w:hanging="229"/>
      </w:pPr>
      <w:rPr>
        <w:rFonts w:hint="default"/>
      </w:rPr>
    </w:lvl>
    <w:lvl w:ilvl="3">
      <w:start w:val="1"/>
      <w:numFmt w:val="bullet"/>
      <w:lvlText w:val="•"/>
      <w:lvlJc w:val="left"/>
      <w:pPr>
        <w:ind w:left="3543" w:hanging="229"/>
      </w:pPr>
      <w:rPr>
        <w:rFonts w:hint="default"/>
      </w:rPr>
    </w:lvl>
    <w:lvl w:ilvl="4">
      <w:start w:val="1"/>
      <w:numFmt w:val="bullet"/>
      <w:lvlText w:val="•"/>
      <w:lvlJc w:val="left"/>
      <w:pPr>
        <w:ind w:left="4598" w:hanging="229"/>
      </w:pPr>
      <w:rPr>
        <w:rFonts w:hint="default"/>
      </w:rPr>
    </w:lvl>
    <w:lvl w:ilvl="5">
      <w:start w:val="1"/>
      <w:numFmt w:val="bullet"/>
      <w:lvlText w:val="•"/>
      <w:lvlJc w:val="left"/>
      <w:pPr>
        <w:ind w:left="5653" w:hanging="229"/>
      </w:pPr>
      <w:rPr>
        <w:rFonts w:hint="default"/>
      </w:rPr>
    </w:lvl>
    <w:lvl w:ilvl="6">
      <w:start w:val="1"/>
      <w:numFmt w:val="bullet"/>
      <w:lvlText w:val="•"/>
      <w:lvlJc w:val="left"/>
      <w:pPr>
        <w:ind w:left="6707" w:hanging="229"/>
      </w:pPr>
      <w:rPr>
        <w:rFonts w:hint="default"/>
      </w:rPr>
    </w:lvl>
    <w:lvl w:ilvl="7">
      <w:start w:val="1"/>
      <w:numFmt w:val="bullet"/>
      <w:lvlText w:val="•"/>
      <w:lvlJc w:val="left"/>
      <w:pPr>
        <w:ind w:left="7762" w:hanging="229"/>
      </w:pPr>
      <w:rPr>
        <w:rFonts w:hint="default"/>
      </w:rPr>
    </w:lvl>
    <w:lvl w:ilvl="8">
      <w:start w:val="1"/>
      <w:numFmt w:val="bullet"/>
      <w:lvlText w:val="•"/>
      <w:lvlJc w:val="left"/>
      <w:pPr>
        <w:ind w:left="8817" w:hanging="22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3"/>
    </w:pPr>
    <w:rPr>
      <w:rFonts w:ascii="宋体" w:hAnsi="宋体" w:eastAsia="宋体"/>
      <w:sz w:val="18"/>
      <w:szCs w:val="1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495"/>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3"/>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592"/>
      <w:outlineLvl w:val="4"/>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mkmchina.com/" TargetMode="External"/><Relationship Id="rId10" Type="http://schemas.openxmlformats.org/officeDocument/2006/relationships/hyperlink" Target="mailto:crgf@mkmchina.com"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hyperlink" Target="http://irm.cninfo.com.cn/" TargetMode="External"/><Relationship Id="rId14" Type="http://schemas.openxmlformats.org/officeDocument/2006/relationships/hyperlink" Target="http://irm.cninfo.com.cn/2019" TargetMode="External"/><Relationship Id="rId15" Type="http://schemas.openxmlformats.org/officeDocument/2006/relationships/hyperlink" Target="http://ww/" TargetMode="External"/><Relationship Id="rId16" Type="http://schemas.openxmlformats.org/officeDocument/2006/relationships/hyperlink" Target="http://www.cninfo.com.cn/%E5%85%AC%E5%91%8A" TargetMode="External"/><Relationship Id="rId17" Type="http://schemas.openxmlformats.org/officeDocument/2006/relationships/footer" Target="footer3.xml"/><Relationship Id="rId18" Type="http://schemas.openxmlformats.org/officeDocument/2006/relationships/image" Target="media/image3.jpeg"/><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yperlink" Target="http://www.cninfo.co/" TargetMode="External"/><Relationship Id="rId23" Type="http://schemas.openxmlformats.org/officeDocument/2006/relationships/hyperlink" Target="http://www.cninfo.com.cn/%E7%9A%84" TargetMode="Externa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天津长荣科技集团股份有限公司</dc:creator>
  <dc:title>天津长荣科技集团股份有限公司2019年年度报告全文</dc:title>
  <dcterms:created xsi:type="dcterms:W3CDTF">2020-05-19T05:58:50Z</dcterms:created>
  <dcterms:modified xsi:type="dcterms:W3CDTF">2020-05-19T05:58:50Z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Microsoft® Word 2013</vt:lpwstr>
  </property>
  <property fmtid="{D5CDD505-2E9C-101B-9397-08002B2CF9AE}" pid="4" name="LastSaved">
    <vt:filetime>2020-05-18T00:00:00Z</vt:filetime>
  </property>
</Properties>
</file>