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97"/>
        <w:ind w:left="876" w:right="883" w:firstLine="0"/>
        <w:jc w:val="center"/>
        <w:rPr>
          <w:rFonts w:ascii="宋体" w:hAnsi="宋体" w:cs="宋体" w:eastAsia="宋体" w:hint="default"/>
          <w:sz w:val="48"/>
          <w:szCs w:val="48"/>
        </w:rPr>
      </w:pPr>
      <w:r>
        <w:rPr>
          <w:rFonts w:ascii="宋体" w:hAnsi="宋体" w:cs="宋体" w:eastAsia="宋体" w:hint="default"/>
          <w:b/>
          <w:bCs/>
          <w:sz w:val="48"/>
          <w:szCs w:val="48"/>
        </w:rPr>
        <w:t>武汉天喻信息产业股份有限公司</w:t>
      </w:r>
      <w:r>
        <w:rPr>
          <w:rFonts w:ascii="宋体" w:hAnsi="宋体" w:cs="宋体" w:eastAsia="宋体" w:hint="default"/>
          <w:sz w:val="48"/>
          <w:szCs w:val="48"/>
        </w:rPr>
      </w:r>
    </w:p>
    <w:p>
      <w:pPr>
        <w:spacing w:before="400"/>
        <w:ind w:left="876" w:right="878" w:firstLine="0"/>
        <w:jc w:val="center"/>
        <w:rPr>
          <w:rFonts w:ascii="宋体" w:hAnsi="宋体" w:cs="宋体" w:eastAsia="宋体" w:hint="default"/>
          <w:sz w:val="44"/>
          <w:szCs w:val="44"/>
        </w:rPr>
      </w:pPr>
      <w:r>
        <w:rPr>
          <w:rFonts w:ascii="宋体" w:hAnsi="宋体" w:cs="宋体" w:eastAsia="宋体" w:hint="default"/>
          <w:b/>
          <w:bCs/>
          <w:sz w:val="44"/>
          <w:szCs w:val="44"/>
        </w:rPr>
        <w:t>2012</w:t>
      </w:r>
      <w:r>
        <w:rPr>
          <w:rFonts w:ascii="宋体" w:hAnsi="宋体" w:cs="宋体" w:eastAsia="宋体" w:hint="default"/>
          <w:b/>
          <w:bCs/>
          <w:spacing w:val="-119"/>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spacing w:line="1390" w:lineRule="exact"/>
        <w:ind w:left="2861" w:right="0" w:firstLine="0"/>
        <w:rPr>
          <w:rFonts w:ascii="宋体" w:hAnsi="宋体" w:cs="宋体" w:eastAsia="宋体" w:hint="default"/>
          <w:sz w:val="20"/>
          <w:szCs w:val="20"/>
        </w:rPr>
      </w:pPr>
      <w:r>
        <w:rPr>
          <w:rFonts w:ascii="宋体" w:hAnsi="宋体" w:cs="宋体" w:eastAsia="宋体" w:hint="default"/>
          <w:position w:val="-27"/>
          <w:sz w:val="20"/>
          <w:szCs w:val="20"/>
        </w:rPr>
        <w:drawing>
          <wp:inline distT="0" distB="0" distL="0" distR="0">
            <wp:extent cx="1791537" cy="88306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791537" cy="883062"/>
                    </a:xfrm>
                    <a:prstGeom prst="rect">
                      <a:avLst/>
                    </a:prstGeom>
                  </pic:spPr>
                </pic:pic>
              </a:graphicData>
            </a:graphic>
          </wp:inline>
        </w:drawing>
      </w:r>
      <w:r>
        <w:rPr>
          <w:rFonts w:ascii="宋体" w:hAnsi="宋体" w:cs="宋体" w:eastAsia="宋体" w:hint="default"/>
          <w:position w:val="-27"/>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spacing w:before="0"/>
        <w:ind w:left="876" w:right="876" w:firstLine="0"/>
        <w:jc w:val="center"/>
        <w:rPr>
          <w:rFonts w:ascii="宋体" w:hAnsi="宋体" w:cs="宋体" w:eastAsia="宋体" w:hint="default"/>
          <w:sz w:val="32"/>
          <w:szCs w:val="32"/>
        </w:rPr>
      </w:pPr>
      <w:r>
        <w:rPr>
          <w:rFonts w:ascii="宋体" w:hAnsi="宋体" w:cs="宋体" w:eastAsia="宋体" w:hint="default"/>
          <w:b/>
          <w:bCs/>
          <w:sz w:val="32"/>
          <w:szCs w:val="32"/>
        </w:rPr>
        <w:t>2013</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4"/>
          <w:sz w:val="32"/>
          <w:szCs w:val="32"/>
        </w:rPr>
        <w:t> </w:t>
      </w:r>
      <w:r>
        <w:rPr>
          <w:rFonts w:ascii="宋体" w:hAnsi="宋体" w:cs="宋体" w:eastAsia="宋体" w:hint="default"/>
          <w:b/>
          <w:bCs/>
          <w:sz w:val="32"/>
          <w:szCs w:val="32"/>
        </w:rPr>
        <w:t>03</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980" w:top="1580" w:bottom="1160" w:left="1680" w:right="1680"/>
        </w:sectPr>
      </w:pPr>
    </w:p>
    <w:p>
      <w:pPr>
        <w:spacing w:line="454" w:lineRule="exact" w:before="0"/>
        <w:ind w:left="4551" w:right="453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44" w:val="right" w:leader="dot"/>
            </w:tabs>
            <w:spacing w:line="240" w:lineRule="auto" w:before="577"/>
            <w:ind w:right="0"/>
            <w:jc w:val="left"/>
            <w:rPr>
              <w:rFonts w:ascii="宋体" w:hAnsi="宋体" w:cs="宋体" w:eastAsia="宋体" w:hint="default"/>
            </w:rPr>
          </w:pPr>
          <w:r>
            <w:fldChar w:fldCharType="begin"/>
          </w:r>
          <w:r>
            <w:instrText>TOC \o "1-1" \h \z \u </w:instrText>
          </w:r>
          <w:r>
            <w:fldChar w:fldCharType="separate"/>
          </w:r>
          <w:hyperlink w:history="true" w:anchor="_TOC_250009">
            <w:r>
              <w:rPr/>
              <w:t>第一节</w:t>
            </w:r>
            <w:r>
              <w:rPr>
                <w:spacing w:val="-1"/>
              </w:rPr>
              <w:t> </w:t>
            </w:r>
            <w:r>
              <w:rPr/>
              <w:t>重要提示、目录和释义</w:t>
            </w:r>
            <w:r>
              <w:rPr>
                <w:rFonts w:ascii="宋体" w:hAnsi="宋体" w:cs="宋体" w:eastAsia="宋体" w:hint="default"/>
              </w:rPr>
              <w:tab/>
              <w:t>3</w:t>
            </w:r>
          </w:hyperlink>
        </w:p>
        <w:p>
          <w:pPr>
            <w:pStyle w:val="TOC1"/>
            <w:tabs>
              <w:tab w:pos="9744" w:val="right" w:leader="dot"/>
            </w:tabs>
            <w:spacing w:line="240" w:lineRule="auto"/>
            <w:ind w:right="0"/>
            <w:jc w:val="left"/>
            <w:rPr>
              <w:rFonts w:ascii="宋体" w:hAnsi="宋体" w:cs="宋体" w:eastAsia="宋体" w:hint="default"/>
            </w:rPr>
          </w:pPr>
          <w:hyperlink w:history="true" w:anchor="_TOC_250008">
            <w:r>
              <w:rPr/>
              <w:t>第二节</w:t>
            </w:r>
            <w:r>
              <w:rPr>
                <w:spacing w:val="-1"/>
              </w:rPr>
              <w:t> </w:t>
            </w:r>
            <w:r>
              <w:rPr/>
              <w:t>公司基本情况简介</w:t>
            </w:r>
            <w:r>
              <w:rPr>
                <w:rFonts w:ascii="宋体" w:hAnsi="宋体" w:cs="宋体" w:eastAsia="宋体" w:hint="default"/>
              </w:rPr>
              <w:tab/>
              <w:t>5</w:t>
            </w:r>
          </w:hyperlink>
        </w:p>
        <w:p>
          <w:pPr>
            <w:pStyle w:val="TOC1"/>
            <w:tabs>
              <w:tab w:pos="9744" w:val="right" w:leader="dot"/>
            </w:tabs>
            <w:spacing w:line="240" w:lineRule="auto" w:before="296"/>
            <w:ind w:right="0"/>
            <w:jc w:val="left"/>
            <w:rPr>
              <w:rFonts w:ascii="宋体" w:hAnsi="宋体" w:cs="宋体" w:eastAsia="宋体" w:hint="default"/>
            </w:rPr>
          </w:pPr>
          <w:hyperlink w:history="true" w:anchor="_TOC_250007">
            <w:r>
              <w:rPr/>
              <w:t>第三节</w:t>
            </w:r>
            <w:r>
              <w:rPr>
                <w:spacing w:val="-1"/>
              </w:rPr>
              <w:t> </w:t>
            </w:r>
            <w:r>
              <w:rPr/>
              <w:t>会计数据和财务指标摘要</w:t>
            </w:r>
            <w:r>
              <w:rPr>
                <w:rFonts w:ascii="宋体" w:hAnsi="宋体" w:cs="宋体" w:eastAsia="宋体" w:hint="default"/>
              </w:rPr>
              <w:tab/>
              <w:t>7</w:t>
            </w:r>
          </w:hyperlink>
        </w:p>
        <w:p>
          <w:pPr>
            <w:pStyle w:val="TOC1"/>
            <w:tabs>
              <w:tab w:pos="9744" w:val="right" w:leader="dot"/>
            </w:tabs>
            <w:spacing w:line="240" w:lineRule="auto"/>
            <w:ind w:right="0"/>
            <w:jc w:val="left"/>
            <w:rPr>
              <w:rFonts w:ascii="宋体" w:hAnsi="宋体" w:cs="宋体" w:eastAsia="宋体" w:hint="default"/>
            </w:rPr>
          </w:pPr>
          <w:hyperlink w:history="true" w:anchor="_TOC_250006">
            <w:r>
              <w:rPr/>
              <w:t>第四节</w:t>
            </w:r>
            <w:r>
              <w:rPr>
                <w:spacing w:val="-1"/>
              </w:rPr>
              <w:t> </w:t>
            </w:r>
            <w:r>
              <w:rPr/>
              <w:t>董事会报告</w:t>
            </w:r>
            <w:r>
              <w:rPr>
                <w:rFonts w:ascii="宋体" w:hAnsi="宋体" w:cs="宋体" w:eastAsia="宋体" w:hint="default"/>
              </w:rPr>
              <w:tab/>
              <w:t>9</w:t>
            </w:r>
          </w:hyperlink>
        </w:p>
        <w:p>
          <w:pPr>
            <w:pStyle w:val="TOC1"/>
            <w:tabs>
              <w:tab w:pos="9745" w:val="right" w:leader="dot"/>
            </w:tabs>
            <w:spacing w:line="240" w:lineRule="auto" w:before="299"/>
            <w:ind w:right="0"/>
            <w:jc w:val="left"/>
            <w:rPr>
              <w:rFonts w:ascii="宋体" w:hAnsi="宋体" w:cs="宋体" w:eastAsia="宋体" w:hint="default"/>
            </w:rPr>
          </w:pPr>
          <w:hyperlink w:history="true" w:anchor="_TOC_250005">
            <w:r>
              <w:rPr/>
              <w:t>第五节</w:t>
            </w:r>
            <w:r>
              <w:rPr>
                <w:spacing w:val="-1"/>
              </w:rPr>
              <w:t> </w:t>
            </w:r>
            <w:r>
              <w:rPr/>
              <w:t>重要事项</w:t>
            </w:r>
            <w:r>
              <w:rPr>
                <w:rFonts w:ascii="宋体" w:hAnsi="宋体" w:cs="宋体" w:eastAsia="宋体" w:hint="default"/>
              </w:rPr>
              <w:tab/>
              <w:t>24</w:t>
            </w:r>
          </w:hyperlink>
        </w:p>
        <w:p>
          <w:pPr>
            <w:pStyle w:val="TOC1"/>
            <w:tabs>
              <w:tab w:pos="9745" w:val="right" w:leader="dot"/>
            </w:tabs>
            <w:spacing w:line="240" w:lineRule="auto" w:before="296"/>
            <w:ind w:right="0"/>
            <w:jc w:val="left"/>
            <w:rPr>
              <w:rFonts w:ascii="宋体" w:hAnsi="宋体" w:cs="宋体" w:eastAsia="宋体" w:hint="default"/>
            </w:rPr>
          </w:pPr>
          <w:hyperlink w:history="true" w:anchor="_TOC_250004">
            <w:r>
              <w:rPr/>
              <w:t>第六节</w:t>
            </w:r>
            <w:r>
              <w:rPr>
                <w:spacing w:val="-1"/>
              </w:rPr>
              <w:t> </w:t>
            </w:r>
            <w:r>
              <w:rPr/>
              <w:t>股份变动及股东情况</w:t>
            </w:r>
            <w:r>
              <w:rPr>
                <w:rFonts w:ascii="宋体" w:hAnsi="宋体" w:cs="宋体" w:eastAsia="宋体" w:hint="default"/>
              </w:rPr>
              <w:tab/>
              <w:t>32</w:t>
            </w:r>
          </w:hyperlink>
        </w:p>
        <w:p>
          <w:pPr>
            <w:pStyle w:val="TOC1"/>
            <w:tabs>
              <w:tab w:pos="9745" w:val="right" w:leader="dot"/>
            </w:tabs>
            <w:spacing w:line="240" w:lineRule="auto"/>
            <w:ind w:right="0"/>
            <w:jc w:val="left"/>
            <w:rPr>
              <w:rFonts w:ascii="宋体" w:hAnsi="宋体" w:cs="宋体" w:eastAsia="宋体" w:hint="default"/>
            </w:rPr>
          </w:pPr>
          <w:hyperlink w:history="true" w:anchor="_TOC_250003">
            <w:r>
              <w:rPr/>
              <w:t>第七节</w:t>
            </w:r>
            <w:r>
              <w:rPr>
                <w:spacing w:val="-1"/>
              </w:rPr>
              <w:t> </w:t>
            </w:r>
            <w:r>
              <w:rPr/>
              <w:t>董事、监事、高级管理人员和员工情况</w:t>
            </w:r>
            <w:r>
              <w:rPr>
                <w:rFonts w:ascii="宋体" w:hAnsi="宋体" w:cs="宋体" w:eastAsia="宋体" w:hint="default"/>
              </w:rPr>
              <w:tab/>
              <w:t>37</w:t>
            </w:r>
          </w:hyperlink>
        </w:p>
        <w:p>
          <w:pPr>
            <w:pStyle w:val="TOC1"/>
            <w:tabs>
              <w:tab w:pos="9745" w:val="right" w:leader="dot"/>
            </w:tabs>
            <w:spacing w:line="240" w:lineRule="auto"/>
            <w:ind w:right="0"/>
            <w:jc w:val="left"/>
            <w:rPr>
              <w:rFonts w:ascii="宋体" w:hAnsi="宋体" w:cs="宋体" w:eastAsia="宋体" w:hint="default"/>
            </w:rPr>
          </w:pPr>
          <w:hyperlink w:history="true" w:anchor="_TOC_250002">
            <w:r>
              <w:rPr/>
              <w:t>第八节</w:t>
            </w:r>
            <w:r>
              <w:rPr>
                <w:spacing w:val="-1"/>
              </w:rPr>
              <w:t> </w:t>
            </w:r>
            <w:r>
              <w:rPr/>
              <w:t>公司治理</w:t>
            </w:r>
            <w:r>
              <w:rPr>
                <w:rFonts w:ascii="宋体" w:hAnsi="宋体" w:cs="宋体" w:eastAsia="宋体" w:hint="default"/>
              </w:rPr>
              <w:tab/>
              <w:t>45</w:t>
            </w:r>
          </w:hyperlink>
        </w:p>
        <w:p>
          <w:pPr>
            <w:pStyle w:val="TOC1"/>
            <w:tabs>
              <w:tab w:pos="9745" w:val="right" w:leader="dot"/>
            </w:tabs>
            <w:spacing w:line="240" w:lineRule="auto" w:before="296"/>
            <w:ind w:right="0"/>
            <w:jc w:val="left"/>
            <w:rPr>
              <w:rFonts w:ascii="宋体" w:hAnsi="宋体" w:cs="宋体" w:eastAsia="宋体" w:hint="default"/>
            </w:rPr>
          </w:pPr>
          <w:hyperlink w:history="true" w:anchor="_TOC_250001">
            <w:r>
              <w:rPr/>
              <w:t>第九节</w:t>
            </w:r>
            <w:r>
              <w:rPr>
                <w:spacing w:val="-1"/>
              </w:rPr>
              <w:t> </w:t>
            </w:r>
            <w:r>
              <w:rPr/>
              <w:t>财务报告</w:t>
            </w:r>
            <w:r>
              <w:rPr>
                <w:rFonts w:ascii="宋体" w:hAnsi="宋体" w:cs="宋体" w:eastAsia="宋体" w:hint="default"/>
              </w:rPr>
              <w:tab/>
              <w:t>48</w:t>
            </w:r>
          </w:hyperlink>
        </w:p>
        <w:p>
          <w:pPr>
            <w:pStyle w:val="TOC1"/>
            <w:tabs>
              <w:tab w:pos="9744" w:val="right" w:leader="dot"/>
            </w:tabs>
            <w:spacing w:line="240" w:lineRule="auto"/>
            <w:ind w:right="0"/>
            <w:jc w:val="left"/>
            <w:rPr>
              <w:rFonts w:ascii="宋体" w:hAnsi="宋体" w:cs="宋体" w:eastAsia="宋体" w:hint="default"/>
            </w:rPr>
          </w:pPr>
          <w:hyperlink w:history="true" w:anchor="_TOC_250000">
            <w:r>
              <w:rPr/>
              <w:t>第十节</w:t>
            </w:r>
            <w:r>
              <w:rPr>
                <w:spacing w:val="-1"/>
              </w:rPr>
              <w:t> </w:t>
            </w:r>
            <w:r>
              <w:rPr/>
              <w:t>备查文件目录</w:t>
            </w:r>
            <w:r>
              <w:rPr>
                <w:rFonts w:ascii="宋体" w:hAnsi="宋体" w:cs="宋体" w:eastAsia="宋体" w:hint="default"/>
              </w:rPr>
              <w:tab/>
              <w:t>113</w:t>
            </w:r>
          </w:hyperlink>
        </w:p>
        <w:p>
          <w:pPr/>
          <w:r>
            <w:fldChar w:fldCharType="end"/>
          </w:r>
        </w:p>
      </w:sdtContent>
    </w:sdt>
    <w:p>
      <w:pPr>
        <w:spacing w:after="0"/>
        <w:sectPr>
          <w:footerReference w:type="default" r:id="rId7"/>
          <w:pgSz w:w="11910" w:h="16840"/>
          <w:pgMar w:footer="980" w:header="0" w:top="1580" w:bottom="1160" w:left="1020" w:right="1040"/>
          <w:pgNumType w:start="2"/>
        </w:sectPr>
      </w:pPr>
    </w:p>
    <w:p>
      <w:pPr>
        <w:pStyle w:val="Heading1"/>
        <w:spacing w:line="240" w:lineRule="auto" w:before="234"/>
        <w:ind w:left="2763" w:right="102"/>
        <w:jc w:val="left"/>
        <w:rPr>
          <w:b w:val="0"/>
          <w:bCs w:val="0"/>
        </w:rPr>
      </w:pPr>
      <w:bookmarkStart w:name="_TOC_250009" w:id="1"/>
      <w:r>
        <w:rPr/>
        <w:t>第一节</w:t>
      </w:r>
      <w:r>
        <w:rPr>
          <w:spacing w:val="-6"/>
        </w:rPr>
        <w:t> </w:t>
      </w:r>
      <w:r>
        <w:rPr/>
        <w:t>重要提示、目录和释义</w:t>
      </w:r>
      <w:bookmarkEnd w:id="1"/>
      <w:r>
        <w:rPr>
          <w:b w:val="0"/>
          <w:bCs w:val="0"/>
        </w:rPr>
      </w:r>
    </w:p>
    <w:p>
      <w:pPr>
        <w:spacing w:line="240" w:lineRule="auto" w:before="12"/>
        <w:rPr>
          <w:rFonts w:ascii="宋体" w:hAnsi="宋体" w:cs="宋体" w:eastAsia="宋体" w:hint="default"/>
          <w:b/>
          <w:bCs/>
          <w:sz w:val="46"/>
          <w:szCs w:val="46"/>
        </w:rPr>
      </w:pPr>
    </w:p>
    <w:p>
      <w:pPr>
        <w:spacing w:line="408" w:lineRule="auto" w:before="0"/>
        <w:ind w:left="112" w:right="11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5" w:lineRule="auto" w:before="162"/>
        <w:ind w:left="674" w:right="10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公司负责人张新访、主管会计工作负责人孙静及会计机构负责人</w:t>
      </w:r>
      <w:r>
        <w:rPr>
          <w:rFonts w:ascii="宋体" w:hAnsi="宋体" w:cs="宋体" w:eastAsia="宋体" w:hint="default"/>
          <w:b/>
          <w:bCs/>
          <w:spacing w:val="-2"/>
          <w:sz w:val="28"/>
          <w:szCs w:val="28"/>
        </w:rPr>
        <w:t>(</w:t>
      </w:r>
      <w:r>
        <w:rPr>
          <w:rFonts w:ascii="宋体" w:hAnsi="宋体" w:cs="宋体" w:eastAsia="宋体" w:hint="default"/>
          <w:b/>
          <w:bCs/>
          <w:spacing w:val="-2"/>
          <w:sz w:val="28"/>
          <w:szCs w:val="28"/>
        </w:rPr>
        <w:t>会计主管</w:t>
      </w:r>
      <w:r>
        <w:rPr>
          <w:rFonts w:ascii="宋体" w:hAnsi="宋体" w:cs="宋体" w:eastAsia="宋体" w:hint="default"/>
          <w:spacing w:val="-2"/>
          <w:sz w:val="28"/>
          <w:szCs w:val="28"/>
        </w:rPr>
      </w:r>
    </w:p>
    <w:p>
      <w:pPr>
        <w:spacing w:line="350" w:lineRule="exact" w:before="0"/>
        <w:ind w:left="112" w:right="102" w:firstLine="0"/>
        <w:jc w:val="left"/>
        <w:rPr>
          <w:rFonts w:ascii="宋体" w:hAnsi="宋体" w:cs="宋体" w:eastAsia="宋体" w:hint="default"/>
          <w:sz w:val="28"/>
          <w:szCs w:val="28"/>
        </w:rPr>
      </w:pPr>
      <w:r>
        <w:rPr>
          <w:rFonts w:ascii="宋体" w:hAnsi="宋体" w:cs="宋体" w:eastAsia="宋体" w:hint="default"/>
          <w:b/>
          <w:bCs/>
          <w:sz w:val="28"/>
          <w:szCs w:val="28"/>
        </w:rPr>
        <w:t>人员</w:t>
      </w:r>
      <w:r>
        <w:rPr>
          <w:rFonts w:ascii="宋体" w:hAnsi="宋体" w:cs="宋体" w:eastAsia="宋体" w:hint="default"/>
          <w:b/>
          <w:bCs/>
          <w:sz w:val="28"/>
          <w:szCs w:val="28"/>
        </w:rPr>
        <w:t>)</w:t>
      </w:r>
      <w:r>
        <w:rPr>
          <w:rFonts w:ascii="宋体" w:hAnsi="宋体" w:cs="宋体" w:eastAsia="宋体" w:hint="default"/>
          <w:b/>
          <w:bCs/>
          <w:sz w:val="28"/>
          <w:szCs w:val="28"/>
        </w:rPr>
        <w:t>张艳菊声明：保证年度报告中财务报告的真实、准确、完整。</w:t>
      </w:r>
      <w:r>
        <w:rPr>
          <w:rFonts w:ascii="宋体" w:hAnsi="宋体" w:cs="宋体" w:eastAsia="宋体" w:hint="default"/>
          <w:sz w:val="28"/>
          <w:szCs w:val="28"/>
        </w:rPr>
      </w:r>
    </w:p>
    <w:p>
      <w:pPr>
        <w:spacing w:after="0" w:line="350" w:lineRule="exact"/>
        <w:jc w:val="left"/>
        <w:rPr>
          <w:rFonts w:ascii="宋体" w:hAnsi="宋体" w:cs="宋体" w:eastAsia="宋体" w:hint="default"/>
          <w:sz w:val="28"/>
          <w:szCs w:val="28"/>
        </w:rPr>
        <w:sectPr>
          <w:pgSz w:w="11910" w:h="16840"/>
          <w:pgMar w:header="0" w:footer="980" w:top="1580" w:bottom="1160" w:left="1020" w:right="10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before="0"/>
        <w:ind w:left="111" w:right="1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spacing w:before="44"/>
        <w:ind w:left="0" w:right="116" w:firstLine="0"/>
        <w:jc w:val="right"/>
        <w:rPr>
          <w:rFonts w:ascii="宋体" w:hAnsi="宋体" w:cs="宋体" w:eastAsia="宋体" w:hint="default"/>
          <w:sz w:val="18"/>
          <w:szCs w:val="18"/>
        </w:rPr>
      </w:pPr>
      <w:r>
        <w:rPr/>
        <w:pict>
          <v:shape style="position:absolute;margin-left:56.400002pt;margin-top:-497.368286pt;width:479.3pt;height:546.450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994"/>
                    <w:gridCol w:w="6450"/>
                  </w:tblGrid>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公司、天喻信息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武汉天喻信息产业股份有限公司</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天喻通讯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武汉天喻通讯技术有限公司</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天喻新媒体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武汉天喻新媒体技术有限公司</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擎动网络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百旺金赋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天喻信通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武汉天喻信通制卡有限公司</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泰合志恒</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北京泰合志恒科技有限公司</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武汉一卡通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国家广电</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国家广播电影电视总局</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中广传播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中广传播集团有限公司</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银联、中国银联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产业集团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华工创投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光谷基金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武汉光谷风险投资基金有限公司</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和瑞投资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湖北和瑞投资有限公司</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华工激光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武汉华工激光工程有限责任公司</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华工鑫宏、鑫宏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武汉华工鑫宏投资有限公司</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众环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众环海华会计师事务所有限公司</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保荐机构、长江证券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长江证券承销保荐有限公司</w:t>
                        </w:r>
                      </w:p>
                    </w:tc>
                  </w:tr>
                  <w:tr>
                    <w:trPr>
                      <w:trHeight w:val="63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GSM</w:t>
                        </w:r>
                        <w:r>
                          <w:rPr>
                            <w:rFonts w:ascii="宋体" w:hAnsi="宋体" w:cs="宋体" w:eastAsia="宋体" w:hint="default"/>
                            <w:spacing w:val="-44"/>
                            <w:sz w:val="18"/>
                            <w:szCs w:val="18"/>
                          </w:rPr>
                          <w:t> </w:t>
                        </w:r>
                        <w:r>
                          <w:rPr>
                            <w:rFonts w:ascii="宋体" w:hAnsi="宋体" w:cs="宋体" w:eastAsia="宋体" w:hint="default"/>
                            <w:sz w:val="18"/>
                            <w:szCs w:val="18"/>
                          </w:rPr>
                          <w:t>协会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Global</w:t>
                        </w:r>
                        <w:r>
                          <w:rPr>
                            <w:rFonts w:ascii="宋体" w:hAnsi="宋体" w:cs="宋体" w:eastAsia="宋体" w:hint="default"/>
                            <w:spacing w:val="-13"/>
                            <w:sz w:val="18"/>
                            <w:szCs w:val="18"/>
                          </w:rPr>
                          <w:t> </w:t>
                        </w:r>
                        <w:r>
                          <w:rPr>
                            <w:rFonts w:ascii="宋体" w:hAnsi="宋体" w:cs="宋体" w:eastAsia="宋体" w:hint="default"/>
                            <w:sz w:val="18"/>
                            <w:szCs w:val="18"/>
                          </w:rPr>
                          <w:t>System</w:t>
                        </w:r>
                        <w:r>
                          <w:rPr>
                            <w:rFonts w:ascii="宋体" w:hAnsi="宋体" w:cs="宋体" w:eastAsia="宋体" w:hint="default"/>
                            <w:spacing w:val="-13"/>
                            <w:sz w:val="18"/>
                            <w:szCs w:val="18"/>
                          </w:rPr>
                          <w:t> </w:t>
                        </w:r>
                        <w:r>
                          <w:rPr>
                            <w:rFonts w:ascii="宋体" w:hAnsi="宋体" w:cs="宋体" w:eastAsia="宋体" w:hint="default"/>
                            <w:sz w:val="18"/>
                            <w:szCs w:val="18"/>
                          </w:rPr>
                          <w:t>of</w:t>
                        </w:r>
                        <w:r>
                          <w:rPr>
                            <w:rFonts w:ascii="宋体" w:hAnsi="宋体" w:cs="宋体" w:eastAsia="宋体" w:hint="default"/>
                            <w:spacing w:val="-13"/>
                            <w:sz w:val="18"/>
                            <w:szCs w:val="18"/>
                          </w:rPr>
                          <w:t> </w:t>
                        </w:r>
                        <w:r>
                          <w:rPr>
                            <w:rFonts w:ascii="宋体" w:hAnsi="宋体" w:cs="宋体" w:eastAsia="宋体" w:hint="default"/>
                            <w:sz w:val="18"/>
                            <w:szCs w:val="18"/>
                          </w:rPr>
                          <w:t>Mobile</w:t>
                        </w:r>
                        <w:r>
                          <w:rPr>
                            <w:rFonts w:ascii="宋体" w:hAnsi="宋体" w:cs="宋体" w:eastAsia="宋体" w:hint="default"/>
                            <w:spacing w:val="-13"/>
                            <w:sz w:val="18"/>
                            <w:szCs w:val="18"/>
                          </w:rPr>
                          <w:t> </w:t>
                        </w:r>
                        <w:r>
                          <w:rPr>
                            <w:rFonts w:ascii="宋体" w:hAnsi="宋体" w:cs="宋体" w:eastAsia="宋体" w:hint="default"/>
                            <w:sz w:val="18"/>
                            <w:szCs w:val="18"/>
                          </w:rPr>
                          <w:t>Communication</w:t>
                        </w:r>
                        <w:r>
                          <w:rPr>
                            <w:rFonts w:ascii="宋体" w:hAnsi="宋体" w:cs="宋体" w:eastAsia="宋体" w:hint="default"/>
                            <w:spacing w:val="-13"/>
                            <w:sz w:val="18"/>
                            <w:szCs w:val="18"/>
                          </w:rPr>
                          <w:t> </w:t>
                        </w:r>
                        <w:r>
                          <w:rPr>
                            <w:rFonts w:ascii="宋体" w:hAnsi="宋体" w:cs="宋体" w:eastAsia="宋体" w:hint="default"/>
                            <w:sz w:val="18"/>
                            <w:szCs w:val="18"/>
                          </w:rPr>
                          <w:t>Association</w:t>
                        </w:r>
                        <w:r>
                          <w:rPr>
                            <w:rFonts w:ascii="宋体" w:hAnsi="宋体" w:cs="宋体" w:eastAsia="宋体" w:hint="default"/>
                            <w:spacing w:val="-43"/>
                            <w:sz w:val="18"/>
                            <w:szCs w:val="18"/>
                          </w:rPr>
                          <w:t> </w:t>
                        </w:r>
                        <w:r>
                          <w:rPr>
                            <w:rFonts w:ascii="宋体" w:hAnsi="宋体" w:cs="宋体" w:eastAsia="宋体" w:hint="default"/>
                            <w:sz w:val="18"/>
                            <w:szCs w:val="18"/>
                          </w:rPr>
                          <w:t>的缩写，即全球移动通信 系统协会</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NFC</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Near Field Communication</w:t>
                        </w:r>
                        <w:r>
                          <w:rPr>
                            <w:rFonts w:ascii="宋体" w:hAnsi="宋体" w:cs="宋体" w:eastAsia="宋体" w:hint="default"/>
                            <w:spacing w:val="-54"/>
                            <w:sz w:val="18"/>
                            <w:szCs w:val="18"/>
                          </w:rPr>
                          <w:t> </w:t>
                        </w:r>
                        <w:r>
                          <w:rPr>
                            <w:rFonts w:ascii="宋体" w:hAnsi="宋体" w:cs="宋体" w:eastAsia="宋体" w:hint="default"/>
                            <w:sz w:val="18"/>
                            <w:szCs w:val="18"/>
                          </w:rPr>
                          <w:t>的缩写，即近距离无线通讯</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CMMB</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China Mobile Multimedia Broadcasting</w:t>
                        </w:r>
                        <w:r>
                          <w:rPr>
                            <w:rFonts w:ascii="宋体" w:hAnsi="宋体" w:cs="宋体" w:eastAsia="宋体" w:hint="default"/>
                            <w:spacing w:val="-59"/>
                            <w:sz w:val="18"/>
                            <w:szCs w:val="18"/>
                          </w:rPr>
                          <w:t> </w:t>
                        </w:r>
                        <w:r>
                          <w:rPr>
                            <w:rFonts w:ascii="宋体" w:hAnsi="宋体" w:cs="宋体" w:eastAsia="宋体" w:hint="default"/>
                            <w:sz w:val="18"/>
                            <w:szCs w:val="18"/>
                          </w:rPr>
                          <w:t>的缩写，即中国移动多媒体广播</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CMMI</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Capability Maturity Model Integration</w:t>
                        </w:r>
                        <w:r>
                          <w:rPr>
                            <w:rFonts w:ascii="宋体" w:hAnsi="宋体" w:cs="宋体" w:eastAsia="宋体" w:hint="default"/>
                            <w:spacing w:val="-58"/>
                            <w:sz w:val="18"/>
                            <w:szCs w:val="18"/>
                          </w:rPr>
                          <w:t> </w:t>
                        </w:r>
                        <w:r>
                          <w:rPr>
                            <w:rFonts w:ascii="宋体" w:hAnsi="宋体" w:cs="宋体" w:eastAsia="宋体" w:hint="default"/>
                            <w:sz w:val="18"/>
                            <w:szCs w:val="18"/>
                          </w:rPr>
                          <w:t>的缩写，即软件能力成熟度模型集成</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DCAS</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Downloadable Conditional Access System</w:t>
                        </w:r>
                        <w:r>
                          <w:rPr>
                            <w:rFonts w:ascii="宋体" w:hAnsi="宋体" w:cs="宋体" w:eastAsia="宋体" w:hint="default"/>
                            <w:spacing w:val="-60"/>
                            <w:sz w:val="18"/>
                            <w:szCs w:val="18"/>
                          </w:rPr>
                          <w:t> </w:t>
                        </w:r>
                        <w:r>
                          <w:rPr>
                            <w:rFonts w:ascii="宋体" w:hAnsi="宋体" w:cs="宋体" w:eastAsia="宋体" w:hint="default"/>
                            <w:sz w:val="18"/>
                            <w:szCs w:val="18"/>
                          </w:rPr>
                          <w:t>的缩写，即可下载条件接收系统</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CA</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Conditional Access</w:t>
                        </w:r>
                        <w:r>
                          <w:rPr>
                            <w:rFonts w:ascii="宋体" w:hAnsi="宋体" w:cs="宋体" w:eastAsia="宋体" w:hint="default"/>
                            <w:spacing w:val="-52"/>
                            <w:sz w:val="18"/>
                            <w:szCs w:val="18"/>
                          </w:rPr>
                          <w:t> </w:t>
                        </w:r>
                        <w:r>
                          <w:rPr>
                            <w:rFonts w:ascii="宋体" w:hAnsi="宋体" w:cs="宋体" w:eastAsia="宋体" w:hint="default"/>
                            <w:sz w:val="18"/>
                            <w:szCs w:val="18"/>
                          </w:rPr>
                          <w:t>的缩写，即有条件接收</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sz w:val="18"/>
                          </w:rPr>
                          <w:t>ICT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Information Communication Technology</w:t>
                        </w:r>
                        <w:r>
                          <w:rPr>
                            <w:rFonts w:ascii="宋体" w:hAnsi="宋体" w:cs="宋体" w:eastAsia="宋体" w:hint="default"/>
                            <w:spacing w:val="-59"/>
                            <w:sz w:val="18"/>
                            <w:szCs w:val="18"/>
                          </w:rPr>
                          <w:t> </w:t>
                        </w:r>
                        <w:r>
                          <w:rPr>
                            <w:rFonts w:ascii="宋体" w:hAnsi="宋体" w:cs="宋体" w:eastAsia="宋体" w:hint="default"/>
                            <w:sz w:val="18"/>
                            <w:szCs w:val="18"/>
                          </w:rPr>
                          <w:t>的缩写，即信息通信融合技术</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left"/>
                          <w:rPr>
                            <w:rFonts w:ascii="宋体" w:hAnsi="宋体" w:cs="宋体" w:eastAsia="宋体" w:hint="default"/>
                            <w:sz w:val="18"/>
                            <w:szCs w:val="18"/>
                          </w:rPr>
                        </w:pPr>
                        <w:r>
                          <w:rPr>
                            <w:rFonts w:ascii="宋体" w:hAnsi="宋体" w:cs="宋体" w:eastAsia="宋体" w:hint="default"/>
                            <w:spacing w:val="-5"/>
                            <w:sz w:val="18"/>
                            <w:szCs w:val="18"/>
                          </w:rPr>
                          <w:t>一种无处不在的、便捷的、按需对一个共享的可配置的计算资源（如网络，服务器</w:t>
                        </w:r>
                        <w:r>
                          <w:rPr>
                            <w:rFonts w:ascii="宋体" w:hAnsi="宋体" w:cs="宋体" w:eastAsia="宋体" w:hint="default"/>
                            <w:sz w:val="18"/>
                            <w:szCs w:val="18"/>
                          </w:rPr>
                          <w:t> </w:t>
                        </w:r>
                        <w:r>
                          <w:rPr>
                            <w:rFonts w:ascii="宋体" w:hAnsi="宋体" w:cs="宋体" w:eastAsia="宋体" w:hint="default"/>
                            <w:spacing w:val="-3"/>
                            <w:sz w:val="18"/>
                            <w:szCs w:val="18"/>
                          </w:rPr>
                          <w:t>存储，应用，和服务）进行网络访问的模式，它能够通过最少量的管理或与服务供</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应商的互动实现计算资源的迅速供给和释放。</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80" w:top="1580" w:bottom="1160" w:left="1020" w:right="1020"/>
        </w:sectPr>
      </w:pPr>
    </w:p>
    <w:p>
      <w:pPr>
        <w:spacing w:line="240" w:lineRule="auto" w:before="11"/>
        <w:rPr>
          <w:rFonts w:ascii="宋体" w:hAnsi="宋体" w:cs="宋体" w:eastAsia="宋体" w:hint="default"/>
          <w:sz w:val="17"/>
          <w:szCs w:val="17"/>
        </w:rPr>
      </w:pPr>
    </w:p>
    <w:p>
      <w:pPr>
        <w:pStyle w:val="Heading1"/>
        <w:spacing w:line="240" w:lineRule="auto"/>
        <w:ind w:left="3085" w:right="0"/>
        <w:jc w:val="left"/>
        <w:rPr>
          <w:b w:val="0"/>
          <w:bCs w:val="0"/>
        </w:rPr>
      </w:pPr>
      <w:bookmarkStart w:name="_TOC_250008" w:id="2"/>
      <w:r>
        <w:rPr/>
        <w:t>第二节</w:t>
      </w:r>
      <w:r>
        <w:rPr>
          <w:spacing w:val="-3"/>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Heading2"/>
        <w:spacing w:line="240" w:lineRule="auto"/>
        <w:ind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931"/>
        <w:gridCol w:w="2304"/>
        <w:gridCol w:w="2158"/>
        <w:gridCol w:w="2177"/>
      </w:tblGrid>
      <w:tr>
        <w:trPr>
          <w:trHeight w:val="36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天喻信息</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300205</w:t>
            </w:r>
          </w:p>
        </w:tc>
      </w:tr>
      <w:tr>
        <w:trPr>
          <w:trHeight w:val="36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60"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公司的中文名称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武汉天喻信息产业股份有限公司</w:t>
            </w:r>
          </w:p>
        </w:tc>
      </w:tr>
      <w:tr>
        <w:trPr>
          <w:trHeight w:val="36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公司的中文简称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天喻信息</w:t>
            </w:r>
          </w:p>
        </w:tc>
      </w:tr>
      <w:tr>
        <w:trPr>
          <w:trHeight w:val="36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公司的外文名称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sz w:val="18"/>
              </w:rPr>
              <w:t>Wuhan Tianyu Information Industry Co.,</w:t>
            </w:r>
            <w:r>
              <w:rPr>
                <w:rFonts w:ascii="宋体"/>
                <w:spacing w:val="-16"/>
                <w:sz w:val="18"/>
              </w:rPr>
              <w:t> </w:t>
            </w:r>
            <w:r>
              <w:rPr>
                <w:rFonts w:ascii="宋体"/>
                <w:sz w:val="18"/>
              </w:rPr>
              <w:t>Ltd</w:t>
            </w:r>
          </w:p>
        </w:tc>
      </w:tr>
      <w:tr>
        <w:trPr>
          <w:trHeight w:val="363"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18"/>
                <w:szCs w:val="18"/>
              </w:rPr>
            </w:pPr>
            <w:r>
              <w:rPr>
                <w:rFonts w:ascii="宋体"/>
                <w:sz w:val="18"/>
              </w:rPr>
              <w:t>Tianyu</w:t>
            </w:r>
            <w:r>
              <w:rPr>
                <w:rFonts w:ascii="宋体"/>
                <w:spacing w:val="-7"/>
                <w:sz w:val="18"/>
              </w:rPr>
              <w:t> </w:t>
            </w:r>
            <w:r>
              <w:rPr>
                <w:rFonts w:ascii="宋体"/>
                <w:sz w:val="18"/>
              </w:rPr>
              <w:t>Information</w:t>
            </w:r>
          </w:p>
        </w:tc>
      </w:tr>
      <w:tr>
        <w:trPr>
          <w:trHeight w:val="36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张新访</w:t>
            </w:r>
          </w:p>
        </w:tc>
      </w:tr>
      <w:tr>
        <w:trPr>
          <w:trHeight w:val="36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武汉市东湖新技术开发区华工大学科技园</w:t>
            </w:r>
          </w:p>
        </w:tc>
      </w:tr>
      <w:tr>
        <w:trPr>
          <w:trHeight w:val="360"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sz w:val="18"/>
              </w:rPr>
              <w:t>430223</w:t>
            </w:r>
          </w:p>
        </w:tc>
      </w:tr>
      <w:tr>
        <w:trPr>
          <w:trHeight w:val="36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武汉市东湖新技术开发区华工大学科技园天喻楼</w:t>
            </w:r>
          </w:p>
        </w:tc>
      </w:tr>
      <w:tr>
        <w:trPr>
          <w:trHeight w:val="36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sz w:val="18"/>
              </w:rPr>
              <w:t>430223</w:t>
            </w:r>
          </w:p>
        </w:tc>
      </w:tr>
      <w:tr>
        <w:trPr>
          <w:trHeight w:val="36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hyperlink r:id="rId8">
              <w:r>
                <w:rPr>
                  <w:rFonts w:ascii="宋体"/>
                  <w:sz w:val="18"/>
                </w:rPr>
                <w:t>www.whty.com.cn</w:t>
              </w:r>
            </w:hyperlink>
          </w:p>
        </w:tc>
      </w:tr>
      <w:tr>
        <w:trPr>
          <w:trHeight w:val="36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hyperlink r:id="rId9">
              <w:r>
                <w:rPr>
                  <w:rFonts w:ascii="宋体"/>
                  <w:sz w:val="18"/>
                </w:rPr>
                <w:t>tyobd@whty.com.cn</w:t>
              </w:r>
            </w:hyperlink>
          </w:p>
        </w:tc>
      </w:tr>
      <w:tr>
        <w:trPr>
          <w:trHeight w:val="36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众环海华会计师事务所有限公司</w:t>
            </w:r>
          </w:p>
        </w:tc>
      </w:tr>
      <w:tr>
        <w:trPr>
          <w:trHeight w:val="36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湖北省武汉市武昌区东湖路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4"/>
                <w:sz w:val="18"/>
                <w:szCs w:val="18"/>
              </w:rPr>
              <w:t> </w:t>
            </w:r>
            <w:r>
              <w:rPr>
                <w:rFonts w:ascii="宋体" w:hAnsi="宋体" w:cs="宋体" w:eastAsia="宋体" w:hint="default"/>
                <w:sz w:val="18"/>
                <w:szCs w:val="18"/>
              </w:rPr>
              <w:t>号众环大厦</w:t>
            </w:r>
          </w:p>
        </w:tc>
      </w:tr>
    </w:tbl>
    <w:p>
      <w:pPr>
        <w:spacing w:line="240" w:lineRule="auto" w:before="8"/>
        <w:rPr>
          <w:rFonts w:ascii="宋体" w:hAnsi="宋体" w:cs="宋体" w:eastAsia="宋体" w:hint="default"/>
          <w:b/>
          <w:bCs/>
          <w:sz w:val="25"/>
          <w:szCs w:val="25"/>
        </w:rPr>
      </w:pPr>
    </w:p>
    <w:p>
      <w:pPr>
        <w:pStyle w:val="Heading2"/>
        <w:spacing w:line="240" w:lineRule="auto"/>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60"/>
        <w:gridCol w:w="3971"/>
        <w:gridCol w:w="4040"/>
      </w:tblGrid>
      <w:tr>
        <w:trPr>
          <w:trHeight w:val="3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江绥</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何娟</w:t>
            </w:r>
          </w:p>
        </w:tc>
      </w:tr>
      <w:tr>
        <w:trPr>
          <w:trHeight w:val="3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武汉市东湖新技术开发区华工大学科技园天喻楼</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武汉市东湖新技术开发区华工大学科技园天喻楼</w:t>
            </w:r>
          </w:p>
        </w:tc>
      </w:tr>
      <w:tr>
        <w:trPr>
          <w:trHeight w:val="3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027-87920377</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sz w:val="18"/>
              </w:rPr>
              <w:t>027-87920301</w:t>
            </w:r>
          </w:p>
        </w:tc>
      </w:tr>
      <w:tr>
        <w:trPr>
          <w:trHeight w:val="36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027-87920306</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sz w:val="18"/>
              </w:rPr>
              <w:t>027-87920306</w:t>
            </w:r>
          </w:p>
        </w:tc>
      </w:tr>
      <w:tr>
        <w:trPr>
          <w:trHeight w:val="3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hyperlink r:id="rId10">
              <w:r>
                <w:rPr>
                  <w:rFonts w:ascii="宋体"/>
                  <w:sz w:val="18"/>
                </w:rPr>
                <w:t>js@whty.com.cn</w:t>
              </w:r>
            </w:hyperlink>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hyperlink r:id="rId11">
              <w:r>
                <w:rPr>
                  <w:rFonts w:ascii="宋体"/>
                  <w:sz w:val="18"/>
                </w:rPr>
                <w:t>hej@whty.com.cn</w:t>
              </w:r>
            </w:hyperlink>
          </w:p>
        </w:tc>
      </w:tr>
    </w:tbl>
    <w:p>
      <w:pPr>
        <w:spacing w:line="240" w:lineRule="auto" w:before="8"/>
        <w:rPr>
          <w:rFonts w:ascii="宋体" w:hAnsi="宋体" w:cs="宋体" w:eastAsia="宋体" w:hint="default"/>
          <w:b/>
          <w:bCs/>
          <w:sz w:val="25"/>
          <w:szCs w:val="25"/>
        </w:rPr>
      </w:pPr>
    </w:p>
    <w:p>
      <w:pPr>
        <w:pStyle w:val="Heading2"/>
        <w:spacing w:line="240" w:lineRule="auto"/>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860"/>
        <w:gridCol w:w="5711"/>
      </w:tblGrid>
      <w:tr>
        <w:trPr>
          <w:trHeight w:val="36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36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hyperlink r:id="rId12">
              <w:r>
                <w:rPr>
                  <w:rFonts w:ascii="宋体"/>
                  <w:sz w:val="18"/>
                </w:rPr>
                <w:t>www.cninfo.com.cn</w:t>
              </w:r>
            </w:hyperlink>
          </w:p>
        </w:tc>
      </w:tr>
      <w:tr>
        <w:trPr>
          <w:trHeight w:val="36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0" w:footer="980" w:top="1580" w:bottom="1160" w:left="1020" w:right="1080"/>
        </w:sectPr>
      </w:pPr>
    </w:p>
    <w:p>
      <w:pPr>
        <w:pStyle w:val="Heading2"/>
        <w:spacing w:line="240" w:lineRule="auto" w:before="1"/>
        <w:ind w:right="0"/>
        <w:jc w:val="left"/>
        <w:rPr>
          <w:b w:val="0"/>
          <w:bCs w:val="0"/>
        </w:rPr>
      </w:pPr>
      <w:r>
        <w:rPr/>
        <w:t>四、公司历史沿革</w:t>
      </w:r>
      <w:r>
        <w:rPr>
          <w:b w:val="0"/>
          <w:bCs w:val="0"/>
        </w:rPr>
      </w:r>
    </w:p>
    <w:p>
      <w:pPr>
        <w:spacing w:line="240" w:lineRule="auto" w:before="1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702"/>
        <w:gridCol w:w="1489"/>
        <w:gridCol w:w="1774"/>
        <w:gridCol w:w="1558"/>
        <w:gridCol w:w="1561"/>
        <w:gridCol w:w="1486"/>
      </w:tblGrid>
      <w:tr>
        <w:trPr>
          <w:trHeight w:val="69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29"/>
              <w:ind w:left="504" w:right="5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67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08</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06</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9"/>
              <w:ind w:left="23" w:right="119"/>
              <w:jc w:val="left"/>
              <w:rPr>
                <w:rFonts w:ascii="宋体" w:hAnsi="宋体" w:cs="宋体" w:eastAsia="宋体" w:hint="default"/>
                <w:sz w:val="18"/>
                <w:szCs w:val="18"/>
              </w:rPr>
            </w:pPr>
            <w:r>
              <w:rPr>
                <w:rFonts w:ascii="宋体" w:hAnsi="宋体" w:cs="宋体" w:eastAsia="宋体" w:hint="default"/>
                <w:sz w:val="18"/>
                <w:szCs w:val="18"/>
              </w:rPr>
              <w:t>武汉市洪山区珞瑜路 </w:t>
            </w:r>
            <w:r>
              <w:rPr>
                <w:rFonts w:ascii="宋体" w:hAnsi="宋体" w:cs="宋体" w:eastAsia="宋体" w:hint="default"/>
                <w:sz w:val="18"/>
                <w:szCs w:val="18"/>
              </w:rPr>
              <w:t>1037</w:t>
            </w:r>
            <w:r>
              <w:rPr>
                <w:rFonts w:ascii="宋体" w:hAnsi="宋体" w:cs="宋体" w:eastAsia="宋体" w:hint="default"/>
                <w:spacing w:val="-43"/>
                <w:sz w:val="18"/>
                <w:szCs w:val="18"/>
              </w:rPr>
              <w:t> </w:t>
            </w:r>
            <w:r>
              <w:rPr>
                <w:rFonts w:ascii="宋体" w:hAnsi="宋体" w:cs="宋体" w:eastAsia="宋体" w:hint="default"/>
                <w:sz w:val="18"/>
                <w:szCs w:val="18"/>
              </w:rPr>
              <w:t>号综合楼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4201001170339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420101714587800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71458780-0</w:t>
            </w:r>
          </w:p>
        </w:tc>
      </w:tr>
      <w:tr>
        <w:trPr>
          <w:trHeight w:val="67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24" w:right="46"/>
              <w:jc w:val="left"/>
              <w:rPr>
                <w:rFonts w:ascii="宋体" w:hAnsi="宋体" w:cs="宋体" w:eastAsia="宋体" w:hint="default"/>
                <w:sz w:val="18"/>
                <w:szCs w:val="18"/>
              </w:rPr>
            </w:pPr>
            <w:r>
              <w:rPr>
                <w:rFonts w:ascii="宋体" w:hAnsi="宋体" w:cs="宋体" w:eastAsia="宋体" w:hint="default"/>
                <w:sz w:val="18"/>
                <w:szCs w:val="18"/>
              </w:rPr>
              <w:t>公司整体变更为股份 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23" w:right="119"/>
              <w:jc w:val="left"/>
              <w:rPr>
                <w:rFonts w:ascii="宋体" w:hAnsi="宋体" w:cs="宋体" w:eastAsia="宋体" w:hint="default"/>
                <w:sz w:val="18"/>
                <w:szCs w:val="18"/>
              </w:rPr>
            </w:pPr>
            <w:r>
              <w:rPr>
                <w:rFonts w:ascii="宋体" w:hAnsi="宋体" w:cs="宋体" w:eastAsia="宋体" w:hint="default"/>
                <w:sz w:val="18"/>
                <w:szCs w:val="18"/>
              </w:rPr>
              <w:t>武汉市洪山区珞瑜路 </w:t>
            </w:r>
            <w:r>
              <w:rPr>
                <w:rFonts w:ascii="宋体" w:hAnsi="宋体" w:cs="宋体" w:eastAsia="宋体" w:hint="default"/>
                <w:sz w:val="18"/>
                <w:szCs w:val="18"/>
              </w:rPr>
              <w:t>1037</w:t>
            </w:r>
            <w:r>
              <w:rPr>
                <w:rFonts w:ascii="宋体" w:hAnsi="宋体" w:cs="宋体" w:eastAsia="宋体" w:hint="default"/>
                <w:spacing w:val="-43"/>
                <w:sz w:val="18"/>
                <w:szCs w:val="18"/>
              </w:rPr>
              <w:t> </w:t>
            </w:r>
            <w:r>
              <w:rPr>
                <w:rFonts w:ascii="宋体" w:hAnsi="宋体" w:cs="宋体" w:eastAsia="宋体" w:hint="default"/>
                <w:sz w:val="18"/>
                <w:szCs w:val="18"/>
              </w:rPr>
              <w:t>号综合楼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4201001170339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420101714587800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71458780-0</w:t>
            </w:r>
          </w:p>
        </w:tc>
      </w:tr>
      <w:tr>
        <w:trPr>
          <w:trHeight w:val="161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9"/>
              <w:ind w:left="24" w:right="46"/>
              <w:jc w:val="both"/>
              <w:rPr>
                <w:rFonts w:ascii="宋体" w:hAnsi="宋体" w:cs="宋体" w:eastAsia="宋体" w:hint="default"/>
                <w:sz w:val="18"/>
                <w:szCs w:val="18"/>
              </w:rPr>
            </w:pPr>
            <w:r>
              <w:rPr>
                <w:rFonts w:ascii="宋体" w:hAnsi="宋体" w:cs="宋体" w:eastAsia="宋体" w:hint="default"/>
                <w:sz w:val="18"/>
                <w:szCs w:val="18"/>
              </w:rPr>
              <w:t>公司注册登记机构变 更（注册登记机构由 武汉市工商行政管理 局变更为湖北省工商 行政管理局）</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28</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武汉市洪山区珞瑜路 </w:t>
            </w:r>
            <w:r>
              <w:rPr>
                <w:rFonts w:ascii="宋体" w:hAnsi="宋体" w:cs="宋体" w:eastAsia="宋体" w:hint="default"/>
                <w:sz w:val="18"/>
                <w:szCs w:val="18"/>
              </w:rPr>
              <w:t>1037</w:t>
            </w:r>
            <w:r>
              <w:rPr>
                <w:rFonts w:ascii="宋体" w:hAnsi="宋体" w:cs="宋体" w:eastAsia="宋体" w:hint="default"/>
                <w:spacing w:val="-43"/>
                <w:sz w:val="18"/>
                <w:szCs w:val="18"/>
              </w:rPr>
              <w:t> </w:t>
            </w:r>
            <w:r>
              <w:rPr>
                <w:rFonts w:ascii="宋体" w:hAnsi="宋体" w:cs="宋体" w:eastAsia="宋体" w:hint="default"/>
                <w:sz w:val="18"/>
                <w:szCs w:val="18"/>
              </w:rPr>
              <w:t>号综合楼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sz w:val="18"/>
              </w:rPr>
              <w:t>4200001141889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420101714587800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71458780-0</w:t>
            </w:r>
          </w:p>
        </w:tc>
      </w:tr>
      <w:tr>
        <w:trPr>
          <w:trHeight w:val="69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9"/>
              <w:ind w:left="24" w:right="46"/>
              <w:jc w:val="left"/>
              <w:rPr>
                <w:rFonts w:ascii="宋体" w:hAnsi="宋体" w:cs="宋体" w:eastAsia="宋体" w:hint="default"/>
                <w:sz w:val="18"/>
                <w:szCs w:val="18"/>
              </w:rPr>
            </w:pPr>
            <w:r>
              <w:rPr>
                <w:rFonts w:ascii="宋体" w:hAnsi="宋体" w:cs="宋体" w:eastAsia="宋体" w:hint="default"/>
                <w:sz w:val="18"/>
                <w:szCs w:val="18"/>
              </w:rPr>
              <w:t>公司性质变更为外商 投资股份有限公司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29</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9"/>
              <w:ind w:left="23" w:right="119"/>
              <w:jc w:val="left"/>
              <w:rPr>
                <w:rFonts w:ascii="宋体" w:hAnsi="宋体" w:cs="宋体" w:eastAsia="宋体" w:hint="default"/>
                <w:sz w:val="18"/>
                <w:szCs w:val="18"/>
              </w:rPr>
            </w:pPr>
            <w:r>
              <w:rPr>
                <w:rFonts w:ascii="宋体" w:hAnsi="宋体" w:cs="宋体" w:eastAsia="宋体" w:hint="default"/>
                <w:sz w:val="18"/>
                <w:szCs w:val="18"/>
              </w:rPr>
              <w:t>武汉市东湖新技术开 发区华工大学科技园</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29"/>
              <w:ind w:left="278" w:right="275" w:firstLine="45"/>
              <w:jc w:val="left"/>
              <w:rPr>
                <w:rFonts w:ascii="宋体" w:hAnsi="宋体" w:cs="宋体" w:eastAsia="宋体" w:hint="default"/>
                <w:sz w:val="18"/>
                <w:szCs w:val="18"/>
              </w:rPr>
            </w:pPr>
            <w:r>
              <w:rPr>
                <w:rFonts w:ascii="宋体" w:hAnsi="宋体" w:cs="宋体" w:eastAsia="宋体" w:hint="default"/>
                <w:sz w:val="18"/>
                <w:szCs w:val="18"/>
              </w:rPr>
              <w:t>企股鄂总字 第</w:t>
            </w:r>
            <w:r>
              <w:rPr>
                <w:rFonts w:ascii="宋体" w:hAnsi="宋体" w:cs="宋体" w:eastAsia="宋体" w:hint="default"/>
                <w:spacing w:val="-46"/>
                <w:sz w:val="18"/>
                <w:szCs w:val="18"/>
              </w:rPr>
              <w:t> </w:t>
            </w:r>
            <w:r>
              <w:rPr>
                <w:rFonts w:ascii="宋体" w:hAnsi="宋体" w:cs="宋体" w:eastAsia="宋体" w:hint="default"/>
                <w:sz w:val="18"/>
                <w:szCs w:val="18"/>
              </w:rPr>
              <w:t>003221</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420101714587800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71458780-0</w:t>
            </w:r>
          </w:p>
        </w:tc>
      </w:tr>
      <w:tr>
        <w:trPr>
          <w:trHeight w:val="67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24" w:right="46"/>
              <w:jc w:val="left"/>
              <w:rPr>
                <w:rFonts w:ascii="宋体" w:hAnsi="宋体" w:cs="宋体" w:eastAsia="宋体" w:hint="default"/>
                <w:sz w:val="18"/>
                <w:szCs w:val="18"/>
              </w:rPr>
            </w:pPr>
            <w:r>
              <w:rPr>
                <w:rFonts w:ascii="宋体" w:hAnsi="宋体" w:cs="宋体" w:eastAsia="宋体" w:hint="default"/>
                <w:sz w:val="18"/>
                <w:szCs w:val="18"/>
              </w:rPr>
              <w:t>公司性质变更为内资 股份有限公司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23" w:right="119"/>
              <w:jc w:val="left"/>
              <w:rPr>
                <w:rFonts w:ascii="宋体" w:hAnsi="宋体" w:cs="宋体" w:eastAsia="宋体" w:hint="default"/>
                <w:sz w:val="18"/>
                <w:szCs w:val="18"/>
              </w:rPr>
            </w:pPr>
            <w:r>
              <w:rPr>
                <w:rFonts w:ascii="宋体" w:hAnsi="宋体" w:cs="宋体" w:eastAsia="宋体" w:hint="default"/>
                <w:sz w:val="18"/>
                <w:szCs w:val="18"/>
              </w:rPr>
              <w:t>武汉市东湖新技术开 发区华工大学科技园</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420000000009798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420101714587800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71458780-0</w:t>
            </w:r>
          </w:p>
        </w:tc>
      </w:tr>
    </w:tbl>
    <w:p>
      <w:pPr>
        <w:spacing w:after="0" w:line="240" w:lineRule="auto"/>
        <w:jc w:val="center"/>
        <w:rPr>
          <w:rFonts w:ascii="宋体" w:hAnsi="宋体" w:cs="宋体" w:eastAsia="宋体" w:hint="default"/>
          <w:sz w:val="18"/>
          <w:szCs w:val="18"/>
        </w:rPr>
        <w:sectPr>
          <w:pgSz w:w="11910" w:h="16840"/>
          <w:pgMar w:header="0" w:footer="980" w:top="1380" w:bottom="1160" w:left="1020" w:right="1080"/>
        </w:sectPr>
      </w:pPr>
    </w:p>
    <w:p>
      <w:pPr>
        <w:spacing w:line="240" w:lineRule="auto" w:before="11"/>
        <w:rPr>
          <w:rFonts w:ascii="宋体" w:hAnsi="宋体" w:cs="宋体" w:eastAsia="宋体" w:hint="default"/>
          <w:b/>
          <w:bCs/>
          <w:sz w:val="17"/>
          <w:szCs w:val="17"/>
        </w:rPr>
      </w:pPr>
    </w:p>
    <w:p>
      <w:pPr>
        <w:pStyle w:val="Heading1"/>
        <w:spacing w:line="240" w:lineRule="auto"/>
        <w:ind w:left="2602" w:right="0"/>
        <w:jc w:val="left"/>
        <w:rPr>
          <w:b w:val="0"/>
          <w:bCs w:val="0"/>
        </w:rPr>
      </w:pPr>
      <w:bookmarkStart w:name="_TOC_250007" w:id="3"/>
      <w:r>
        <w:rPr/>
        <w:t>第三节</w:t>
      </w:r>
      <w:r>
        <w:rPr>
          <w:spacing w:val="-5"/>
        </w:rPr>
        <w:t> </w:t>
      </w:r>
      <w:r>
        <w:rPr/>
        <w:t>会计数据和财务指标摘要</w:t>
      </w:r>
      <w:bookmarkEnd w:id="3"/>
      <w:r>
        <w:rPr>
          <w:b w:val="0"/>
          <w:bCs w:val="0"/>
        </w:rPr>
      </w:r>
    </w:p>
    <w:p>
      <w:pPr>
        <w:spacing w:line="240" w:lineRule="auto" w:before="7"/>
        <w:rPr>
          <w:rFonts w:ascii="宋体" w:hAnsi="宋体" w:cs="宋体" w:eastAsia="宋体" w:hint="default"/>
          <w:b/>
          <w:bCs/>
          <w:sz w:val="37"/>
          <w:szCs w:val="37"/>
        </w:rPr>
      </w:pPr>
    </w:p>
    <w:p>
      <w:pPr>
        <w:pStyle w:val="Heading2"/>
        <w:spacing w:line="240" w:lineRule="auto" w:before="0"/>
        <w:ind w:right="0"/>
        <w:jc w:val="left"/>
        <w:rPr>
          <w:b w:val="0"/>
          <w:bCs w:val="0"/>
        </w:rPr>
      </w:pPr>
      <w:r>
        <w:rPr/>
        <w:t>一、主要会计数据和财务指标</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33" w:right="0"/>
        <w:jc w:val="left"/>
      </w:pPr>
      <w:r>
        <w:rPr/>
        <w:t>公司是否因会计政策变更及会计差错更正等追溯调整或重述以前年度会计数据</w:t>
      </w:r>
    </w:p>
    <w:p>
      <w:pPr>
        <w:spacing w:line="532" w:lineRule="auto" w:before="78"/>
        <w:ind w:left="112" w:right="5681" w:firstLine="42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4"/>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．主要会计数据（金额单位：元）</w:t>
      </w:r>
      <w:r>
        <w:rPr>
          <w:rFonts w:ascii="宋体" w:hAnsi="宋体" w:cs="宋体" w:eastAsia="宋体" w:hint="default"/>
          <w:spacing w:val="-1"/>
          <w:sz w:val="21"/>
          <w:szCs w:val="21"/>
        </w:rPr>
      </w:r>
    </w:p>
    <w:p>
      <w:pPr>
        <w:spacing w:line="240" w:lineRule="auto" w:before="4"/>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2835"/>
        <w:gridCol w:w="1702"/>
        <w:gridCol w:w="1560"/>
        <w:gridCol w:w="1738"/>
        <w:gridCol w:w="1735"/>
      </w:tblGrid>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759,752,740.16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656,021,927.02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15.81%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527,782,665.47</w:t>
            </w:r>
          </w:p>
        </w:tc>
      </w:tr>
      <w:tr>
        <w:trPr>
          <w:trHeight w:val="32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33,390,198.32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11,243,634.36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196.97%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56,372,785.89</w:t>
            </w:r>
          </w:p>
        </w:tc>
      </w:tr>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48,124,918.54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23,850,076.53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101.78%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61,627,474.98</w:t>
            </w:r>
          </w:p>
        </w:tc>
      </w:tr>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39,499,712.66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29,343,609.86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34.61%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52,112,525.37</w:t>
            </w:r>
          </w:p>
        </w:tc>
      </w:tr>
      <w:tr>
        <w:trPr>
          <w:trHeight w:val="63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26,280,502.40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18,697,201.93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sz w:val="18"/>
              </w:rPr>
              <w:t>40.56%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47,638,186.34</w:t>
            </w:r>
          </w:p>
        </w:tc>
      </w:tr>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-8,263,608.48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-122,841,051.37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93.27%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57,669,729.12</w:t>
            </w:r>
          </w:p>
        </w:tc>
      </w:tr>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32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1,421,918,434.79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1,308,601,745.79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582,177,943.08</w:t>
            </w:r>
          </w:p>
        </w:tc>
      </w:tr>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417,720,444.52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320,300,172.91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30.42%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351,951,993.23</w:t>
            </w:r>
          </w:p>
        </w:tc>
      </w:tr>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1,004,197,990.27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988,301,572.88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230,225,949.85</w:t>
            </w:r>
          </w:p>
        </w:tc>
      </w:tr>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143,352,000.00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79,640,000.00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59,730,000.00</w:t>
            </w:r>
          </w:p>
        </w:tc>
      </w:tr>
    </w:tbl>
    <w:p>
      <w:pPr>
        <w:spacing w:line="240" w:lineRule="auto" w:before="3"/>
        <w:rPr>
          <w:rFonts w:ascii="宋体" w:hAnsi="宋体" w:cs="宋体" w:eastAsia="宋体" w:hint="default"/>
          <w:b/>
          <w:bCs/>
          <w:sz w:val="19"/>
          <w:szCs w:val="19"/>
        </w:rPr>
      </w:pPr>
    </w:p>
    <w:p>
      <w:pPr>
        <w:pStyle w:val="Heading4"/>
        <w:spacing w:line="240" w:lineRule="auto"/>
        <w:ind w:right="0"/>
        <w:jc w:val="left"/>
        <w:rPr>
          <w:b w:val="0"/>
          <w:bCs w:val="0"/>
        </w:rPr>
      </w:pPr>
      <w:r>
        <w:rPr>
          <w:rFonts w:ascii="宋体" w:hAnsi="宋体" w:cs="宋体" w:eastAsia="宋体" w:hint="default"/>
        </w:rPr>
        <w:t>2</w:t>
      </w:r>
      <w:r>
        <w:rPr/>
        <w:t>．主要财务指标（金额单位：元）</w:t>
      </w:r>
      <w:r>
        <w:rPr>
          <w:b w:val="0"/>
          <w:bCs w:val="0"/>
        </w:rPr>
      </w:r>
    </w:p>
    <w:p>
      <w:pPr>
        <w:spacing w:line="240" w:lineRule="auto" w:before="12"/>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2977"/>
        <w:gridCol w:w="1560"/>
        <w:gridCol w:w="1560"/>
        <w:gridCol w:w="1738"/>
        <w:gridCol w:w="1735"/>
      </w:tblGrid>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0.28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27.27%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0.48</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0.28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27.27%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0.48</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0.18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28.57%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0.44</w:t>
            </w:r>
          </w:p>
        </w:tc>
      </w:tr>
      <w:tr>
        <w:trPr>
          <w:trHeight w:val="32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sz w:val="18"/>
              </w:rPr>
              <w:t>3.93%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0.96</w:t>
            </w:r>
            <w:r>
              <w:rPr>
                <w:rFonts w:ascii="宋体" w:hAnsi="宋体" w:cs="宋体" w:eastAsia="宋体" w:hint="default"/>
                <w:spacing w:val="-43"/>
                <w:sz w:val="18"/>
                <w:szCs w:val="18"/>
              </w:rPr>
              <w:t> </w:t>
            </w:r>
            <w:r>
              <w:rPr>
                <w:rFonts w:ascii="宋体" w:hAnsi="宋体" w:cs="宋体" w:eastAsia="宋体" w:hint="default"/>
                <w:sz w:val="18"/>
                <w:szCs w:val="18"/>
              </w:rPr>
              <w:t>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22.64%</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4.01%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-0.01</w:t>
            </w:r>
            <w:r>
              <w:rPr>
                <w:rFonts w:ascii="宋体" w:hAnsi="宋体" w:cs="宋体" w:eastAsia="宋体" w:hint="default"/>
                <w:spacing w:val="-45"/>
                <w:sz w:val="18"/>
                <w:szCs w:val="18"/>
              </w:rPr>
              <w:t> </w:t>
            </w:r>
            <w:r>
              <w:rPr>
                <w:rFonts w:ascii="宋体" w:hAnsi="宋体" w:cs="宋体" w:eastAsia="宋体" w:hint="default"/>
                <w:sz w:val="18"/>
                <w:szCs w:val="18"/>
              </w:rPr>
              <w:t>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25.52%</w:t>
            </w:r>
          </w:p>
        </w:tc>
      </w:tr>
      <w:tr>
        <w:trPr>
          <w:trHeight w:val="63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61"/>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扣除非经常性损益后全面摊薄净资产 收益率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sz w:val="18"/>
              </w:rPr>
              <w:t>2.62%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0.73</w:t>
            </w:r>
            <w:r>
              <w:rPr>
                <w:rFonts w:ascii="宋体" w:hAnsi="宋体" w:cs="宋体" w:eastAsia="宋体" w:hint="default"/>
                <w:spacing w:val="-43"/>
                <w:sz w:val="18"/>
                <w:szCs w:val="18"/>
              </w:rPr>
              <w:t> </w:t>
            </w:r>
            <w:r>
              <w:rPr>
                <w:rFonts w:ascii="宋体" w:hAnsi="宋体" w:cs="宋体" w:eastAsia="宋体" w:hint="default"/>
                <w:sz w:val="18"/>
                <w:szCs w:val="18"/>
              </w:rPr>
              <w:t>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20.69%</w:t>
            </w:r>
          </w:p>
        </w:tc>
      </w:tr>
      <w:tr>
        <w:trPr>
          <w:trHeight w:val="63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6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 产收益率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sz w:val="18"/>
              </w:rPr>
              <w:t>2.61%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0.05</w:t>
            </w:r>
            <w:r>
              <w:rPr>
                <w:rFonts w:ascii="宋体" w:hAnsi="宋体" w:cs="宋体" w:eastAsia="宋体" w:hint="default"/>
                <w:spacing w:val="-43"/>
                <w:sz w:val="18"/>
                <w:szCs w:val="18"/>
              </w:rPr>
              <w:t> </w:t>
            </w:r>
            <w:r>
              <w:rPr>
                <w:rFonts w:ascii="宋体" w:hAnsi="宋体" w:cs="宋体" w:eastAsia="宋体" w:hint="default"/>
                <w:sz w:val="18"/>
                <w:szCs w:val="18"/>
              </w:rPr>
              <w:t>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23.33%</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-0.06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0.97</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32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sz w:val="18"/>
              </w:rPr>
              <w:t>7.01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-43.55%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3.85</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29.38%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24.48%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4.9</w:t>
            </w:r>
            <w:r>
              <w:rPr>
                <w:rFonts w:ascii="宋体" w:hAnsi="宋体" w:cs="宋体" w:eastAsia="宋体" w:hint="default"/>
                <w:spacing w:val="-45"/>
                <w:sz w:val="18"/>
                <w:szCs w:val="18"/>
              </w:rPr>
              <w:t> </w:t>
            </w:r>
            <w:r>
              <w:rPr>
                <w:rFonts w:ascii="宋体" w:hAnsi="宋体" w:cs="宋体" w:eastAsia="宋体" w:hint="default"/>
                <w:sz w:val="18"/>
                <w:szCs w:val="18"/>
              </w:rPr>
              <w:t>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60.45%</w:t>
            </w:r>
          </w:p>
        </w:tc>
      </w:tr>
    </w:tbl>
    <w:p>
      <w:pPr>
        <w:spacing w:after="0" w:line="240" w:lineRule="auto"/>
        <w:jc w:val="center"/>
        <w:rPr>
          <w:rFonts w:ascii="宋体" w:hAnsi="宋体" w:cs="宋体" w:eastAsia="宋体" w:hint="default"/>
          <w:sz w:val="18"/>
          <w:szCs w:val="18"/>
        </w:rPr>
        <w:sectPr>
          <w:pgSz w:w="11910" w:h="16840"/>
          <w:pgMar w:header="0" w:footer="980" w:top="1580" w:bottom="1160" w:left="1020" w:right="1080"/>
        </w:sectPr>
      </w:pPr>
    </w:p>
    <w:p>
      <w:pPr>
        <w:pStyle w:val="Heading2"/>
        <w:spacing w:line="240" w:lineRule="auto" w:before="3"/>
        <w:ind w:left="152" w:right="0"/>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73" w:right="0"/>
        <w:jc w:val="left"/>
      </w:pPr>
      <w:r>
        <w:rPr/>
        <w:t>境内外会计准则下会计数据差异说明：不适用。</w:t>
      </w:r>
    </w:p>
    <w:p>
      <w:pPr>
        <w:spacing w:line="240" w:lineRule="auto" w:before="8"/>
        <w:rPr>
          <w:rFonts w:ascii="宋体" w:hAnsi="宋体" w:cs="宋体" w:eastAsia="宋体" w:hint="default"/>
          <w:sz w:val="23"/>
          <w:szCs w:val="23"/>
        </w:rPr>
      </w:pPr>
    </w:p>
    <w:p>
      <w:pPr>
        <w:pStyle w:val="Heading2"/>
        <w:spacing w:line="240" w:lineRule="auto" w:before="0"/>
        <w:ind w:left="152" w:right="0"/>
        <w:jc w:val="left"/>
        <w:rPr>
          <w:b w:val="0"/>
          <w:bCs w:val="0"/>
        </w:rPr>
      </w:pPr>
      <w:r>
        <w:rPr/>
        <w:t>三、报告期内非经常性损益的项目及金额</w:t>
      </w:r>
      <w:r>
        <w:rPr>
          <w:b w:val="0"/>
          <w:bCs w:val="0"/>
        </w:rPr>
      </w:r>
    </w:p>
    <w:p>
      <w:pPr>
        <w:spacing w:line="240" w:lineRule="auto" w:before="1"/>
        <w:rPr>
          <w:rFonts w:ascii="宋体" w:hAnsi="宋体" w:cs="宋体" w:eastAsia="宋体" w:hint="default"/>
          <w:b/>
          <w:bCs/>
          <w:sz w:val="23"/>
          <w:szCs w:val="23"/>
        </w:rPr>
      </w:pPr>
    </w:p>
    <w:p>
      <w:pPr>
        <w:spacing w:before="44"/>
        <w:ind w:left="0" w:right="27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993"/>
        <w:gridCol w:w="1558"/>
        <w:gridCol w:w="1561"/>
        <w:gridCol w:w="1586"/>
      </w:tblGrid>
      <w:tr>
        <w:trPr>
          <w:trHeight w:val="322"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年金额</w:t>
            </w:r>
          </w:p>
        </w:tc>
      </w:tr>
      <w:tr>
        <w:trPr>
          <w:trHeight w:val="322"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-53,042.23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-188,990.03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-122,753.65</w:t>
            </w:r>
          </w:p>
        </w:tc>
      </w:tr>
      <w:tr>
        <w:trPr>
          <w:trHeight w:val="634"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7"/>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 一标准定额或定量享受的政府补助除外）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14,047,544.80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13,717,327.00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4,191,212.00</w:t>
            </w:r>
          </w:p>
        </w:tc>
      </w:tr>
      <w:tr>
        <w:trPr>
          <w:trHeight w:val="322"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740,217.65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-921,894.80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1,186,230.74</w:t>
            </w:r>
          </w:p>
        </w:tc>
      </w:tr>
      <w:tr>
        <w:trPr>
          <w:trHeight w:val="325"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pacing w:val="-1"/>
                <w:sz w:val="18"/>
              </w:rPr>
              <w:t>1,515,509.96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pacing w:val="-1"/>
                <w:sz w:val="18"/>
              </w:rPr>
              <w:t>1,960,034.24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pacing w:val="-1"/>
                <w:sz w:val="18"/>
              </w:rPr>
              <w:t>780,350.06</w:t>
            </w:r>
          </w:p>
        </w:tc>
      </w:tr>
      <w:tr>
        <w:trPr>
          <w:trHeight w:val="322"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13,219,210.26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10,646,407.93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4,474,339.03</w:t>
            </w:r>
          </w:p>
        </w:tc>
      </w:tr>
    </w:tbl>
    <w:p>
      <w:pPr>
        <w:spacing w:line="240" w:lineRule="auto" w:before="1"/>
        <w:rPr>
          <w:rFonts w:ascii="宋体" w:hAnsi="宋体" w:cs="宋体" w:eastAsia="宋体" w:hint="default"/>
          <w:sz w:val="18"/>
          <w:szCs w:val="18"/>
        </w:rPr>
      </w:pPr>
    </w:p>
    <w:p>
      <w:pPr>
        <w:pStyle w:val="Heading2"/>
        <w:spacing w:line="240" w:lineRule="auto"/>
        <w:ind w:left="152" w:right="0"/>
        <w:jc w:val="left"/>
        <w:rPr>
          <w:b w:val="0"/>
          <w:bCs w:val="0"/>
        </w:rPr>
      </w:pPr>
      <w:r>
        <w:rPr/>
        <w:t>四、重大风险提示</w:t>
      </w:r>
      <w:r>
        <w:rPr>
          <w:b w:val="0"/>
          <w:bCs w:val="0"/>
        </w:rPr>
      </w:r>
    </w:p>
    <w:p>
      <w:pPr>
        <w:spacing w:line="614" w:lineRule="exact" w:before="77"/>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．市场竞争加剧的风险</w:t>
      </w:r>
      <w:r>
        <w:rPr>
          <w:rFonts w:ascii="宋体" w:hAnsi="宋体" w:cs="宋体" w:eastAsia="宋体" w:hint="default"/>
          <w:b/>
          <w:bCs/>
          <w:spacing w:val="-103"/>
          <w:sz w:val="21"/>
          <w:szCs w:val="21"/>
        </w:rPr>
        <w:t> </w:t>
      </w:r>
      <w:r>
        <w:rPr>
          <w:rFonts w:ascii="宋体" w:hAnsi="宋体" w:cs="宋体" w:eastAsia="宋体" w:hint="default"/>
          <w:spacing w:val="-2"/>
          <w:sz w:val="21"/>
          <w:szCs w:val="21"/>
        </w:rPr>
        <w:t>我国银行卡芯片化进程明显加快，金融</w:t>
      </w:r>
      <w:r>
        <w:rPr>
          <w:rFonts w:ascii="宋体" w:hAnsi="宋体" w:cs="宋体" w:eastAsia="宋体" w:hint="default"/>
          <w:spacing w:val="-2"/>
          <w:sz w:val="21"/>
          <w:szCs w:val="21"/>
        </w:rPr>
        <w:t>IC</w:t>
      </w:r>
      <w:r>
        <w:rPr>
          <w:rFonts w:ascii="宋体" w:hAnsi="宋体" w:cs="宋体" w:eastAsia="宋体" w:hint="default"/>
          <w:spacing w:val="-2"/>
          <w:sz w:val="21"/>
          <w:szCs w:val="21"/>
        </w:rPr>
        <w:t>卡进入规模发卡阶段。该业务领域整体市场规模巨大，但竞</w:t>
      </w:r>
    </w:p>
    <w:p>
      <w:pPr>
        <w:pStyle w:val="BodyText"/>
        <w:spacing w:line="219" w:lineRule="exact"/>
        <w:ind w:left="152" w:right="0"/>
        <w:jc w:val="left"/>
      </w:pPr>
      <w:r>
        <w:rPr/>
        <w:t>争者逐渐增多，竞争不断加剧，公司在该领域的市场地位以及金融</w:t>
      </w:r>
      <w:r>
        <w:rPr>
          <w:rFonts w:ascii="宋体" w:hAnsi="宋体" w:cs="宋体" w:eastAsia="宋体" w:hint="default"/>
        </w:rPr>
        <w:t>IC</w:t>
      </w:r>
      <w:r>
        <w:rPr/>
        <w:t>卡产品的盈利能力存在进一步下降的</w:t>
      </w:r>
    </w:p>
    <w:p>
      <w:pPr>
        <w:pStyle w:val="BodyText"/>
        <w:spacing w:line="307" w:lineRule="auto" w:before="37"/>
        <w:ind w:left="573" w:right="0" w:hanging="421"/>
        <w:jc w:val="left"/>
      </w:pPr>
      <w:r>
        <w:rPr/>
        <w:t>风险，从而影响公司的整体盈利能力。</w:t>
      </w:r>
      <w:r>
        <w:rPr>
          <w:w w:val="100"/>
        </w:rPr>
        <w:t> </w:t>
      </w:r>
      <w:r>
        <w:rPr>
          <w:spacing w:val="-2"/>
        </w:rPr>
        <w:t>公司将进一步加强产品研发管理和生产管理，满足市场对产品性能、质量、交货期等要求以巩固市场</w:t>
      </w:r>
    </w:p>
    <w:p>
      <w:pPr>
        <w:pStyle w:val="BodyText"/>
        <w:spacing w:line="254" w:lineRule="exact"/>
        <w:ind w:left="152" w:right="0"/>
        <w:jc w:val="left"/>
      </w:pPr>
      <w:r>
        <w:rPr>
          <w:spacing w:val="-5"/>
        </w:rPr>
        <w:t>地位；进一步加强生产成本及经营费用控制，提高公司整体盈利能力；加大力度推动公司现代服务业业务，</w:t>
      </w:r>
    </w:p>
    <w:p>
      <w:pPr>
        <w:spacing w:line="532" w:lineRule="auto" w:before="37"/>
        <w:ind w:left="152" w:right="6355" w:firstLine="0"/>
        <w:jc w:val="left"/>
        <w:rPr>
          <w:rFonts w:ascii="宋体" w:hAnsi="宋体" w:cs="宋体" w:eastAsia="宋体" w:hint="default"/>
          <w:sz w:val="21"/>
          <w:szCs w:val="21"/>
        </w:rPr>
      </w:pPr>
      <w:r>
        <w:rPr>
          <w:rFonts w:ascii="宋体" w:hAnsi="宋体" w:cs="宋体" w:eastAsia="宋体" w:hint="default"/>
          <w:sz w:val="21"/>
          <w:szCs w:val="21"/>
        </w:rPr>
        <w:t>实现公司可持续发展。</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．经营规模快速扩张带来的管理风险</w:t>
      </w:r>
      <w:r>
        <w:rPr>
          <w:rFonts w:ascii="宋体" w:hAnsi="宋体" w:cs="宋体" w:eastAsia="宋体" w:hint="default"/>
          <w:sz w:val="21"/>
          <w:szCs w:val="21"/>
        </w:rPr>
      </w:r>
    </w:p>
    <w:p>
      <w:pPr>
        <w:pStyle w:val="BodyText"/>
        <w:spacing w:line="273" w:lineRule="auto" w:before="83"/>
        <w:ind w:left="152" w:right="206" w:firstLine="420"/>
        <w:jc w:val="both"/>
      </w:pPr>
      <w:r>
        <w:rPr>
          <w:spacing w:val="-2"/>
        </w:rPr>
        <w:t>公司数据安全业务迎来银行芯片卡迁移和移动支付高速发展期，公司布局的现代服务业业务在移动互</w:t>
      </w:r>
      <w:r>
        <w:rPr>
          <w:w w:val="100"/>
        </w:rPr>
        <w:t> </w:t>
      </w:r>
      <w:r>
        <w:rPr>
          <w:spacing w:val="-2"/>
        </w:rPr>
        <w:t>联网迅猛发展的背景下开局并呈现出良好的规模发展态势，公司业务规模将再上一个台阶。经营规模的扩</w:t>
      </w:r>
      <w:r>
        <w:rPr>
          <w:spacing w:val="-43"/>
        </w:rPr>
        <w:t> </w:t>
      </w:r>
      <w:r>
        <w:rPr>
          <w:spacing w:val="-43"/>
        </w:rPr>
      </w:r>
      <w:r>
        <w:rPr>
          <w:spacing w:val="-2"/>
        </w:rPr>
        <w:t>大，业务形态的多样，商业模式的差异，市场竞争的严酷，对公司完善科学的战略决策机制、建立高效的</w:t>
      </w:r>
      <w:r>
        <w:rPr>
          <w:spacing w:val="-43"/>
        </w:rPr>
        <w:t> </w:t>
      </w:r>
      <w:r>
        <w:rPr>
          <w:spacing w:val="-43"/>
        </w:rPr>
      </w:r>
      <w:r>
        <w:rPr>
          <w:spacing w:val="-2"/>
        </w:rPr>
        <w:t>组织结构和管理体系、建立有效的激励约束机制、加强内部控制、加强各业务单元的协同、防范经营风险</w:t>
      </w:r>
      <w:r>
        <w:rPr>
          <w:spacing w:val="-50"/>
        </w:rPr>
        <w:t> </w:t>
      </w:r>
      <w:r>
        <w:rPr>
          <w:spacing w:val="-50"/>
        </w:rPr>
      </w:r>
      <w:r>
        <w:rPr/>
        <w:t>等都提出了更高的要求，公司各级管理团队的经营管理水平和公司人力资源管理面临挑战。</w:t>
      </w:r>
    </w:p>
    <w:p>
      <w:pPr>
        <w:pStyle w:val="BodyText"/>
        <w:spacing w:line="273" w:lineRule="auto" w:before="48"/>
        <w:ind w:left="152" w:right="184" w:firstLine="420"/>
        <w:jc w:val="both"/>
      </w:pPr>
      <w:r>
        <w:rPr>
          <w:spacing w:val="-2"/>
        </w:rPr>
        <w:t>公司将不断优化运营管理体系，建立和完善各类管理机制和制度，积极引进并任用高素质专业人才，</w:t>
      </w:r>
      <w:r>
        <w:rPr>
          <w:w w:val="100"/>
        </w:rPr>
        <w:t> </w:t>
      </w:r>
      <w:r>
        <w:rPr>
          <w:spacing w:val="-2"/>
        </w:rPr>
        <w:t>倡导学习进取、勤勉尽责精神，构建能者上庸人下机制，有效提高各级管理团队的经营管理水平，为公司</w:t>
      </w:r>
      <w:r>
        <w:rPr>
          <w:spacing w:val="-50"/>
        </w:rPr>
        <w:t> </w:t>
      </w:r>
      <w:r>
        <w:rPr>
          <w:spacing w:val="-50"/>
        </w:rPr>
      </w:r>
      <w:r>
        <w:rPr/>
        <w:t>可持续发展奠定管理基础。</w:t>
      </w:r>
    </w:p>
    <w:p>
      <w:pPr>
        <w:spacing w:after="0" w:line="273" w:lineRule="auto"/>
        <w:jc w:val="both"/>
        <w:sectPr>
          <w:pgSz w:w="11910" w:h="16840"/>
          <w:pgMar w:header="0" w:footer="980" w:top="1380" w:bottom="1160" w:left="980" w:right="920"/>
        </w:sectPr>
      </w:pPr>
    </w:p>
    <w:p>
      <w:pPr>
        <w:spacing w:line="240" w:lineRule="auto" w:before="10"/>
        <w:rPr>
          <w:rFonts w:ascii="宋体" w:hAnsi="宋体" w:cs="宋体" w:eastAsia="宋体" w:hint="default"/>
          <w:sz w:val="20"/>
          <w:szCs w:val="20"/>
        </w:rPr>
      </w:pPr>
    </w:p>
    <w:p>
      <w:pPr>
        <w:pStyle w:val="Heading1"/>
        <w:spacing w:line="240" w:lineRule="auto"/>
        <w:ind w:right="3651"/>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2"/>
        <w:spacing w:line="240" w:lineRule="auto"/>
        <w:ind w:right="105"/>
        <w:jc w:val="left"/>
        <w:rPr>
          <w:b w:val="0"/>
          <w:bCs w:val="0"/>
        </w:rPr>
      </w:pPr>
      <w:r>
        <w:rPr/>
        <w:t>一、管理层讨论与分析</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206" w:firstLine="420"/>
        <w:jc w:val="both"/>
      </w:pPr>
      <w:r>
        <w:rPr>
          <w:spacing w:val="-2"/>
        </w:rPr>
        <w:t>报告期内，公司继续稳步发展以智能卡产品为代表的数据安全业务，积极开拓移动互联网、移动支付</w:t>
      </w:r>
      <w:r>
        <w:rPr>
          <w:w w:val="100"/>
        </w:rPr>
        <w:t> </w:t>
      </w:r>
      <w:r>
        <w:rPr/>
        <w:t>服务等现代服务业业务并初显成效。</w:t>
      </w:r>
    </w:p>
    <w:p>
      <w:pPr>
        <w:pStyle w:val="BodyText"/>
        <w:spacing w:line="273" w:lineRule="auto" w:before="46"/>
        <w:ind w:right="206" w:firstLine="420"/>
        <w:jc w:val="both"/>
      </w:pPr>
      <w:r>
        <w:rPr>
          <w:spacing w:val="-2"/>
        </w:rPr>
        <w:t>报告期内，继中国工商银行、中国建设银行（金融</w:t>
      </w:r>
      <w:r>
        <w:rPr>
          <w:rFonts w:ascii="宋体" w:hAnsi="宋体" w:cs="宋体" w:eastAsia="宋体" w:hint="default"/>
          <w:spacing w:val="-2"/>
        </w:rPr>
        <w:t>IC</w:t>
      </w:r>
      <w:r>
        <w:rPr>
          <w:spacing w:val="-2"/>
        </w:rPr>
        <w:t>贷记卡）后，公司又成为中国农业银行、招商银</w:t>
      </w:r>
      <w:r>
        <w:rPr>
          <w:w w:val="100"/>
        </w:rPr>
        <w:t> </w:t>
      </w:r>
      <w:r>
        <w:rPr>
          <w:spacing w:val="-2"/>
        </w:rPr>
        <w:t>行、华夏银行、渤海银行、大连银行、深圳农村商业银行、北京银行等十多家银行的金融</w:t>
      </w:r>
      <w:r>
        <w:rPr>
          <w:rFonts w:ascii="宋体" w:hAnsi="宋体" w:cs="宋体" w:eastAsia="宋体" w:hint="default"/>
          <w:spacing w:val="-2"/>
        </w:rPr>
        <w:t>IC</w:t>
      </w:r>
      <w:r>
        <w:rPr>
          <w:spacing w:val="-2"/>
        </w:rPr>
        <w:t>卡供应商，金</w:t>
      </w:r>
      <w:r>
        <w:rPr>
          <w:spacing w:val="-39"/>
        </w:rPr>
        <w:t> </w:t>
      </w:r>
      <w:r>
        <w:rPr>
          <w:spacing w:val="-39"/>
        </w:rPr>
      </w:r>
      <w:r>
        <w:rPr/>
        <w:t>融</w:t>
      </w:r>
      <w:r>
        <w:rPr>
          <w:rFonts w:ascii="宋体" w:hAnsi="宋体" w:cs="宋体" w:eastAsia="宋体" w:hint="default"/>
        </w:rPr>
        <w:t>IC</w:t>
      </w:r>
      <w:r>
        <w:rPr/>
        <w:t>卡发卡数量突破</w:t>
      </w:r>
      <w:r>
        <w:rPr>
          <w:rFonts w:ascii="宋体" w:hAnsi="宋体" w:cs="宋体" w:eastAsia="宋体" w:hint="default"/>
        </w:rPr>
        <w:t>3,000</w:t>
      </w:r>
      <w:r>
        <w:rPr/>
        <w:t>万张，市场占有率继续保持领先；公司中标海南省、吉林省、辽宁沈阳、山东</w:t>
      </w:r>
      <w:r>
        <w:rPr>
          <w:spacing w:val="-32"/>
        </w:rPr>
        <w:t> </w:t>
      </w:r>
      <w:r>
        <w:rPr>
          <w:spacing w:val="-32"/>
        </w:rPr>
      </w:r>
      <w:r>
        <w:rPr>
          <w:spacing w:val="-2"/>
        </w:rPr>
        <w:t>德州、江苏苏州、甘肃兰州等省市金融社保卡项目，为今后参与更大范围的金融社保卡市场竞争奠定了一</w:t>
      </w:r>
      <w:r>
        <w:rPr>
          <w:spacing w:val="-44"/>
        </w:rPr>
        <w:t> </w:t>
      </w:r>
      <w:r>
        <w:rPr>
          <w:spacing w:val="-44"/>
        </w:rPr>
      </w:r>
      <w:r>
        <w:rPr/>
        <w:t>定的基础；公司内嵌</w:t>
      </w:r>
      <w:r>
        <w:rPr>
          <w:rFonts w:ascii="宋体" w:hAnsi="宋体" w:cs="宋体" w:eastAsia="宋体" w:hint="default"/>
        </w:rPr>
        <w:t>13.56MHz</w:t>
      </w:r>
      <w:r>
        <w:rPr/>
        <w:t>天线的移动支付双界面</w:t>
      </w:r>
      <w:r>
        <w:rPr>
          <w:rFonts w:ascii="宋体" w:hAnsi="宋体" w:cs="宋体" w:eastAsia="宋体" w:hint="default"/>
        </w:rPr>
        <w:t>SIM</w:t>
      </w:r>
      <w:r>
        <w:rPr/>
        <w:t>卡和</w:t>
      </w:r>
      <w:r>
        <w:rPr>
          <w:rFonts w:ascii="宋体" w:hAnsi="宋体" w:cs="宋体" w:eastAsia="宋体" w:hint="default"/>
        </w:rPr>
        <w:t>SD</w:t>
      </w:r>
      <w:r>
        <w:rPr/>
        <w:t>卡产品通过银行卡检测中心的检测并实现</w:t>
      </w:r>
      <w:r>
        <w:rPr>
          <w:spacing w:val="-24"/>
        </w:rPr>
        <w:t> </w:t>
      </w:r>
      <w:r>
        <w:rPr>
          <w:spacing w:val="-24"/>
        </w:rPr>
      </w:r>
      <w:r>
        <w:rPr>
          <w:spacing w:val="-2"/>
        </w:rPr>
        <w:t>销售。公司开发了多种技术方案（</w:t>
      </w:r>
      <w:r>
        <w:rPr>
          <w:rFonts w:ascii="宋体" w:hAnsi="宋体" w:cs="宋体" w:eastAsia="宋体" w:hint="default"/>
          <w:spacing w:val="-2"/>
        </w:rPr>
        <w:t>SWP</w:t>
      </w:r>
      <w:r>
        <w:rPr>
          <w:spacing w:val="-2"/>
        </w:rPr>
        <w:t>、双界面、全卡等）和产品形态（</w:t>
      </w:r>
      <w:r>
        <w:rPr>
          <w:rFonts w:ascii="宋体" w:hAnsi="宋体" w:cs="宋体" w:eastAsia="宋体" w:hint="default"/>
          <w:spacing w:val="-2"/>
        </w:rPr>
        <w:t>SD</w:t>
      </w:r>
      <w:r>
        <w:rPr>
          <w:spacing w:val="-2"/>
        </w:rPr>
        <w:t>卡、</w:t>
      </w:r>
      <w:r>
        <w:rPr>
          <w:rFonts w:ascii="宋体" w:hAnsi="宋体" w:cs="宋体" w:eastAsia="宋体" w:hint="default"/>
          <w:spacing w:val="-2"/>
        </w:rPr>
        <w:t>SIM</w:t>
      </w:r>
      <w:r>
        <w:rPr>
          <w:spacing w:val="-2"/>
        </w:rPr>
        <w:t>卡、贴片、挂坠等）的</w:t>
      </w:r>
      <w:r>
        <w:rPr>
          <w:spacing w:val="-36"/>
        </w:rPr>
        <w:t> </w:t>
      </w:r>
      <w:r>
        <w:rPr>
          <w:spacing w:val="-36"/>
        </w:rPr>
      </w:r>
      <w:r>
        <w:rPr>
          <w:spacing w:val="-2"/>
        </w:rPr>
        <w:t>移动支付产品以满足电信运营商和金融机构发展移动支付业务的需要；公司在墨西哥、柬埔寨等通信智能</w:t>
      </w:r>
      <w:r>
        <w:rPr>
          <w:spacing w:val="-42"/>
        </w:rPr>
        <w:t> </w:t>
      </w:r>
      <w:r>
        <w:rPr>
          <w:spacing w:val="-42"/>
        </w:rPr>
      </w:r>
      <w:r>
        <w:rPr>
          <w:spacing w:val="-2"/>
        </w:rPr>
        <w:t>卡新市场开拓取得进展，通信智能卡产品海外销量同比增长明显；智能交通领域的城市一卡通产品销量小</w:t>
      </w:r>
      <w:r>
        <w:rPr>
          <w:spacing w:val="-42"/>
        </w:rPr>
        <w:t> </w:t>
      </w:r>
      <w:r>
        <w:rPr>
          <w:spacing w:val="-42"/>
        </w:rPr>
      </w:r>
      <w:r>
        <w:rPr>
          <w:spacing w:val="-2"/>
        </w:rPr>
        <w:t>幅增长，轨道单程票、高速公路双界面卡等产品从无到有实现百万量级销量；在“营改增”税制改革背景</w:t>
      </w:r>
      <w:r>
        <w:rPr>
          <w:spacing w:val="-42"/>
        </w:rPr>
        <w:t> </w:t>
      </w:r>
      <w:r>
        <w:rPr>
          <w:spacing w:val="-42"/>
        </w:rPr>
      </w:r>
      <w:r>
        <w:rPr>
          <w:spacing w:val="-2"/>
        </w:rPr>
        <w:t>下应运而生的公司全资子公司百旺金赋为湖北省交通运输业提供税控盘产品和服务，在数据安全领域尝试</w:t>
      </w:r>
      <w:r>
        <w:rPr>
          <w:spacing w:val="-43"/>
        </w:rPr>
        <w:t> </w:t>
      </w:r>
      <w:r>
        <w:rPr>
          <w:spacing w:val="-43"/>
        </w:rPr>
      </w:r>
      <w:r>
        <w:rPr/>
        <w:t>系统服务业务。</w:t>
      </w:r>
    </w:p>
    <w:p>
      <w:pPr>
        <w:pStyle w:val="BodyText"/>
        <w:spacing w:line="273" w:lineRule="auto" w:before="48"/>
        <w:ind w:right="105" w:firstLine="420"/>
        <w:jc w:val="left"/>
      </w:pPr>
      <w:r>
        <w:rPr/>
        <w:t>报告期内，公司全资子公司天喻通讯的移动互联网业务进展顺利，其承建的中国移动“无线城市”平</w:t>
      </w:r>
      <w:r>
        <w:rPr>
          <w:w w:val="100"/>
        </w:rPr>
        <w:t> </w:t>
      </w:r>
      <w:r>
        <w:rPr>
          <w:spacing w:val="-2"/>
        </w:rPr>
        <w:t>台开发业务进入收获期；天喻通讯承担了国家教育云平台开发项目，为公司拓展各省市区域教育云市场积</w:t>
      </w:r>
      <w:r>
        <w:rPr>
          <w:spacing w:val="-43"/>
        </w:rPr>
        <w:t> </w:t>
      </w:r>
      <w:r>
        <w:rPr>
          <w:spacing w:val="-43"/>
        </w:rPr>
      </w:r>
      <w:r>
        <w:rPr>
          <w:spacing w:val="-5"/>
        </w:rPr>
        <w:t>累了经验，取得了先机。公司全资子公司擎动网络开发完成慧支付、慧优惠、慧付款和慧收单等系列产品，</w:t>
      </w:r>
      <w:r>
        <w:rPr>
          <w:spacing w:val="-9"/>
        </w:rPr>
        <w:t> </w:t>
      </w:r>
      <w:r>
        <w:rPr>
          <w:spacing w:val="-9"/>
        </w:rPr>
      </w:r>
      <w:r>
        <w:rPr>
          <w:spacing w:val="-2"/>
        </w:rPr>
        <w:t>并与银联、银行、电信运营商、第三方支付服务商建立了业务合作关系，发展势头良好。公司全资子公司</w:t>
      </w:r>
      <w:r>
        <w:rPr>
          <w:spacing w:val="-43"/>
        </w:rPr>
        <w:t> </w:t>
      </w:r>
      <w:r>
        <w:rPr>
          <w:spacing w:val="-43"/>
        </w:rPr>
      </w:r>
      <w:r>
        <w:rPr>
          <w:spacing w:val="-2"/>
        </w:rPr>
        <w:t>天喻新媒体参与了国家广播电视</w:t>
      </w:r>
      <w:r>
        <w:rPr>
          <w:rFonts w:ascii="宋体" w:hAnsi="宋体" w:cs="宋体" w:eastAsia="宋体" w:hint="default"/>
          <w:spacing w:val="-2"/>
        </w:rPr>
        <w:t>DCAS</w:t>
      </w:r>
      <w:r>
        <w:rPr>
          <w:spacing w:val="-2"/>
        </w:rPr>
        <w:t>规范的制定，成为国家广电认可的八家</w:t>
      </w:r>
      <w:r>
        <w:rPr>
          <w:rFonts w:ascii="宋体" w:hAnsi="宋体" w:cs="宋体" w:eastAsia="宋体" w:hint="default"/>
          <w:spacing w:val="-2"/>
        </w:rPr>
        <w:t>DCAS</w:t>
      </w:r>
      <w:r>
        <w:rPr>
          <w:spacing w:val="-2"/>
        </w:rPr>
        <w:t>供应商之一，有望在全国</w:t>
      </w:r>
      <w:r>
        <w:rPr>
          <w:spacing w:val="-36"/>
        </w:rPr>
        <w:t> </w:t>
      </w:r>
      <w:r>
        <w:rPr>
          <w:spacing w:val="-36"/>
        </w:rPr>
      </w:r>
      <w:r>
        <w:rPr/>
        <w:t>广电网络整合中获得市场机会。</w:t>
      </w:r>
    </w:p>
    <w:p>
      <w:pPr>
        <w:pStyle w:val="BodyText"/>
        <w:spacing w:line="273" w:lineRule="auto" w:before="48"/>
        <w:ind w:right="185" w:firstLine="420"/>
        <w:jc w:val="both"/>
      </w:pPr>
      <w:r>
        <w:rPr>
          <w:spacing w:val="-2"/>
        </w:rPr>
        <w:t>报告期内，公司基本建成符合</w:t>
      </w:r>
      <w:r>
        <w:rPr>
          <w:rFonts w:ascii="宋体" w:hAnsi="宋体" w:cs="宋体" w:eastAsia="宋体" w:hint="default"/>
          <w:spacing w:val="-2"/>
        </w:rPr>
        <w:t>CMMI</w:t>
      </w:r>
      <w:r>
        <w:rPr>
          <w:spacing w:val="-2"/>
        </w:rPr>
        <w:t>要求的、能够监控项目里程碑各阶段实施过程的研发管理体系，继</w:t>
      </w:r>
      <w:r>
        <w:rPr>
          <w:w w:val="100"/>
        </w:rPr>
        <w:t> </w:t>
      </w:r>
      <w:r>
        <w:rPr>
          <w:spacing w:val="-2"/>
        </w:rPr>
        <w:t>续加强技术基础研究和产品创新。公司设立了安全实验室，通过搭建旁路攻击和错误注入攻击实验平台、</w:t>
      </w:r>
      <w:r>
        <w:rPr>
          <w:spacing w:val="-21"/>
        </w:rPr>
        <w:t> </w:t>
      </w:r>
      <w:r>
        <w:rPr>
          <w:spacing w:val="-21"/>
        </w:rPr>
      </w:r>
      <w:r>
        <w:rPr>
          <w:spacing w:val="-2"/>
        </w:rPr>
        <w:t>研究掌握常用算法的攻击方法，掌握了一定的安全攻防能力。随着攻防思路的不断完善和现有产品的安全</w:t>
      </w:r>
      <w:r>
        <w:rPr>
          <w:spacing w:val="-42"/>
        </w:rPr>
        <w:t> </w:t>
      </w:r>
      <w:r>
        <w:rPr>
          <w:spacing w:val="-42"/>
        </w:rPr>
      </w:r>
      <w:r>
        <w:rPr>
          <w:spacing w:val="-2"/>
        </w:rPr>
        <w:t>设计改进，公司嵌入式操作系统的安全性将得到了进一步提升。公司进一步加强卡、系统、终端产品技术</w:t>
      </w:r>
      <w:r>
        <w:rPr>
          <w:spacing w:val="-47"/>
        </w:rPr>
        <w:t> </w:t>
      </w:r>
      <w:r>
        <w:rPr>
          <w:spacing w:val="-47"/>
        </w:rPr>
      </w:r>
      <w:r>
        <w:rPr>
          <w:spacing w:val="-2"/>
        </w:rPr>
        <w:t>的融合，完成了数款互联网金融终端产品的开发，为公司贯彻“卡、系统、终端、服务”的经营策略提供</w:t>
      </w:r>
      <w:r>
        <w:rPr>
          <w:spacing w:val="-42"/>
        </w:rPr>
        <w:t> </w:t>
      </w:r>
      <w:r>
        <w:rPr>
          <w:spacing w:val="-42"/>
        </w:rPr>
      </w:r>
      <w:r>
        <w:rPr/>
        <w:t>产品保障。</w:t>
      </w:r>
    </w:p>
    <w:p>
      <w:pPr>
        <w:pStyle w:val="BodyText"/>
        <w:spacing w:line="273" w:lineRule="auto" w:before="46"/>
        <w:ind w:right="208" w:firstLine="420"/>
        <w:jc w:val="both"/>
      </w:pPr>
      <w:r>
        <w:rPr/>
        <w:t>报告期内，公司国内普通</w:t>
      </w:r>
      <w:r>
        <w:rPr>
          <w:rFonts w:ascii="宋体" w:hAnsi="宋体" w:cs="宋体" w:eastAsia="宋体" w:hint="default"/>
        </w:rPr>
        <w:t>SIM</w:t>
      </w:r>
      <w:r>
        <w:rPr/>
        <w:t>卡销量同比大幅下降，公司需要加强该市场营销工作力度，扭转该业务</w:t>
      </w:r>
      <w:r>
        <w:rPr>
          <w:w w:val="100"/>
        </w:rPr>
        <w:t> </w:t>
      </w:r>
      <w:r>
        <w:rPr>
          <w:spacing w:val="-2"/>
        </w:rPr>
        <w:t>继续下滑态势。报告期内我国</w:t>
      </w:r>
      <w:r>
        <w:rPr>
          <w:rFonts w:ascii="宋体" w:hAnsi="宋体" w:cs="宋体" w:eastAsia="宋体" w:hint="default"/>
          <w:spacing w:val="-2"/>
        </w:rPr>
        <w:t>CMMB</w:t>
      </w:r>
      <w:r>
        <w:rPr>
          <w:spacing w:val="-2"/>
        </w:rPr>
        <w:t>市场发展未达预期，公司移动多媒体广播电视有条件接收卡产品（</w:t>
      </w:r>
      <w:r>
        <w:rPr>
          <w:rFonts w:ascii="宋体" w:hAnsi="宋体" w:cs="宋体" w:eastAsia="宋体" w:hint="default"/>
          <w:spacing w:val="-2"/>
        </w:rPr>
        <w:t>CMMB</w:t>
      </w:r>
      <w:r>
        <w:rPr>
          <w:rFonts w:ascii="宋体" w:hAnsi="宋体" w:cs="宋体" w:eastAsia="宋体" w:hint="default"/>
          <w:spacing w:val="-39"/>
        </w:rPr>
        <w:t> </w:t>
      </w:r>
      <w:r>
        <w:rPr>
          <w:rFonts w:ascii="宋体" w:hAnsi="宋体" w:cs="宋体" w:eastAsia="宋体" w:hint="default"/>
          <w:spacing w:val="-39"/>
        </w:rPr>
      </w:r>
      <w:r>
        <w:rPr>
          <w:rFonts w:ascii="宋体" w:hAnsi="宋体" w:cs="宋体" w:eastAsia="宋体" w:hint="default"/>
        </w:rPr>
        <w:t>M-CAM</w:t>
      </w:r>
      <w:r>
        <w:rPr/>
        <w:t>）未能实现销售。公司将密切关注该市场的变化趋势，同时通过开发直播卫星电视市场、可下载</w:t>
      </w:r>
      <w:r>
        <w:rPr>
          <w:rFonts w:ascii="宋体" w:hAnsi="宋体" w:cs="宋体" w:eastAsia="宋体" w:hint="default"/>
        </w:rPr>
        <w:t>CA</w:t>
      </w:r>
      <w:r>
        <w:rPr>
          <w:rFonts w:ascii="宋体" w:hAnsi="宋体" w:cs="宋体" w:eastAsia="宋体" w:hint="default"/>
          <w:spacing w:val="-29"/>
        </w:rPr>
        <w:t> </w:t>
      </w:r>
      <w:r>
        <w:rPr/>
        <w:t>新政带来的有线电视条件接收系统市场的相关产品，力争在广电领域开创出新的业务空间。</w:t>
      </w:r>
    </w:p>
    <w:p>
      <w:pPr>
        <w:pStyle w:val="BodyText"/>
        <w:spacing w:line="273" w:lineRule="auto" w:before="48"/>
        <w:ind w:right="208" w:firstLine="420"/>
        <w:jc w:val="both"/>
      </w:pPr>
      <w:r>
        <w:rPr>
          <w:spacing w:val="-2"/>
        </w:rPr>
        <w:t>公司将充分整合在通信、金融等行业经验以及金融支付、数据安全、软件开发等方面的技术优势，以</w:t>
      </w:r>
      <w:r>
        <w:rPr>
          <w:w w:val="100"/>
        </w:rPr>
        <w:t> </w:t>
      </w:r>
      <w:r>
        <w:rPr>
          <w:spacing w:val="-2"/>
        </w:rPr>
        <w:t>差异化竞争、整体解决方案、全方位服务的竞争策略，努力做到关键技术和关键应用上的领先一步，不断</w:t>
      </w:r>
      <w:r>
        <w:rPr>
          <w:spacing w:val="-50"/>
        </w:rPr>
        <w:t> </w:t>
      </w:r>
      <w:r>
        <w:rPr>
          <w:spacing w:val="-50"/>
        </w:rPr>
      </w:r>
      <w:r>
        <w:rPr/>
        <w:t>推出创新的产品、服务及商业模式，实现公司的经营目标和发展战略。</w:t>
      </w:r>
    </w:p>
    <w:p>
      <w:pPr>
        <w:spacing w:after="0" w:line="273" w:lineRule="auto"/>
        <w:jc w:val="both"/>
        <w:sectPr>
          <w:pgSz w:w="11910" w:h="16840"/>
          <w:pgMar w:header="0" w:footer="980" w:top="1580" w:bottom="1160" w:left="1020" w:right="920"/>
        </w:sectPr>
      </w:pPr>
    </w:p>
    <w:p>
      <w:pPr>
        <w:pStyle w:val="Heading2"/>
        <w:spacing w:line="240" w:lineRule="auto" w:before="3"/>
        <w:ind w:right="102"/>
        <w:jc w:val="left"/>
        <w:rPr>
          <w:b w:val="0"/>
          <w:bCs w:val="0"/>
        </w:rPr>
      </w:pPr>
      <w:r>
        <w:rPr/>
        <w:t>二、报告期内主要经营情况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02"/>
        <w:jc w:val="left"/>
        <w:rPr>
          <w:b w:val="0"/>
          <w:bCs w:val="0"/>
        </w:rPr>
      </w:pPr>
      <w:r>
        <w:rPr>
          <w:rFonts w:ascii="宋体" w:hAnsi="宋体" w:cs="宋体" w:eastAsia="宋体" w:hint="default"/>
        </w:rPr>
        <w:t>1</w:t>
      </w:r>
      <w:r>
        <w:rPr/>
        <w:t>．主营业务分析</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before="0"/>
        <w:ind w:right="102"/>
        <w:jc w:val="left"/>
        <w:rPr>
          <w:b w:val="0"/>
          <w:bCs w:val="0"/>
        </w:rPr>
      </w:pPr>
      <w:r>
        <w:rPr/>
        <w:t>（</w:t>
      </w:r>
      <w:r>
        <w:rPr>
          <w:rFonts w:ascii="宋体" w:hAnsi="宋体" w:cs="宋体" w:eastAsia="宋体" w:hint="default"/>
        </w:rPr>
        <w:t>1</w:t>
      </w:r>
      <w:r>
        <w:rPr/>
        <w:t>）收入</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right="103" w:firstLine="420"/>
        <w:jc w:val="both"/>
      </w:pPr>
      <w:r>
        <w:rPr/>
        <w:t>报告期内，公司整体经营状况良好。公司全年实现营业收入</w:t>
      </w:r>
      <w:r>
        <w:rPr>
          <w:rFonts w:ascii="宋体" w:hAnsi="宋体" w:cs="宋体" w:eastAsia="宋体" w:hint="default"/>
        </w:rPr>
        <w:t>75,975.27</w:t>
      </w:r>
      <w:r>
        <w:rPr/>
        <w:t>万元，较上年增长</w:t>
      </w:r>
      <w:r>
        <w:rPr>
          <w:rFonts w:ascii="宋体" w:hAnsi="宋体" w:cs="宋体" w:eastAsia="宋体" w:hint="default"/>
        </w:rPr>
        <w:t>15.81%</w:t>
      </w:r>
      <w:r>
        <w:rPr/>
        <w:t>，主</w:t>
      </w:r>
      <w:r>
        <w:rPr>
          <w:spacing w:val="2"/>
          <w:w w:val="100"/>
        </w:rPr>
        <w:t> </w:t>
      </w:r>
      <w:r>
        <w:rPr>
          <w:spacing w:val="5"/>
        </w:rPr>
        <w:t>要是公司电子支付智能卡产品收入和以移动增值服务为主的技术服务与开发收入较上年同期分别增长</w:t>
      </w:r>
      <w:r>
        <w:rPr>
          <w:spacing w:val="33"/>
        </w:rPr>
        <w:t> </w:t>
      </w:r>
      <w:r>
        <w:rPr>
          <w:spacing w:val="33"/>
        </w:rPr>
      </w:r>
      <w:r>
        <w:rPr>
          <w:rFonts w:ascii="宋体" w:hAnsi="宋体" w:cs="宋体" w:eastAsia="宋体" w:hint="default"/>
        </w:rPr>
        <w:t>30.32%</w:t>
      </w:r>
      <w:r>
        <w:rPr/>
        <w:t>和</w:t>
      </w:r>
      <w:r>
        <w:rPr>
          <w:rFonts w:ascii="宋体" w:hAnsi="宋体" w:cs="宋体" w:eastAsia="宋体" w:hint="default"/>
        </w:rPr>
        <w:t>33.72%</w:t>
      </w:r>
      <w:r>
        <w:rPr/>
        <w:t>。</w:t>
      </w:r>
    </w:p>
    <w:p>
      <w:pPr>
        <w:pStyle w:val="BodyText"/>
        <w:spacing w:line="240" w:lineRule="auto" w:before="46"/>
        <w:ind w:left="533" w:right="102"/>
        <w:jc w:val="left"/>
      </w:pPr>
      <w:r>
        <w:rPr/>
        <w:t>公司实物销售收入是否大于劳务收入</w:t>
      </w:r>
    </w:p>
    <w:p>
      <w:pPr>
        <w:pStyle w:val="BodyText"/>
        <w:spacing w:line="240" w:lineRule="auto" w:before="78"/>
        <w:ind w:left="533" w:right="102"/>
        <w:jc w:val="left"/>
      </w:pPr>
      <w:r>
        <w:rPr/>
        <w:t>√ 是 □ 否</w:t>
      </w:r>
    </w:p>
    <w:p>
      <w:pPr>
        <w:spacing w:line="240" w:lineRule="auto" w:before="13"/>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552"/>
        <w:gridCol w:w="1702"/>
        <w:gridCol w:w="1844"/>
        <w:gridCol w:w="1844"/>
        <w:gridCol w:w="1632"/>
      </w:tblGrid>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255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2"/>
                <w:sz w:val="18"/>
                <w:szCs w:val="18"/>
              </w:rPr>
              <w:t>计算机、通信和其他电子制造业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销售量（片、台）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135,325,458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154,600,470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-12.47%</w:t>
            </w:r>
          </w:p>
        </w:tc>
      </w:tr>
      <w:tr>
        <w:trPr>
          <w:trHeight w:val="322" w:hRule="exact"/>
        </w:trPr>
        <w:tc>
          <w:tcPr>
            <w:tcW w:w="2552"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生产量（片、台）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133,932,095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143,580,560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-6.72%</w:t>
            </w:r>
          </w:p>
        </w:tc>
      </w:tr>
      <w:tr>
        <w:trPr>
          <w:trHeight w:val="324" w:hRule="exact"/>
        </w:trPr>
        <w:tc>
          <w:tcPr>
            <w:tcW w:w="2552"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库存量（片、台）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9,813,296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11,206,659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-12.43%</w:t>
            </w:r>
          </w:p>
        </w:tc>
      </w:tr>
    </w:tbl>
    <w:p>
      <w:pPr>
        <w:spacing w:line="240" w:lineRule="auto" w:before="6"/>
        <w:rPr>
          <w:rFonts w:ascii="宋体" w:hAnsi="宋体" w:cs="宋体" w:eastAsia="宋体" w:hint="default"/>
          <w:sz w:val="5"/>
          <w:szCs w:val="5"/>
        </w:rPr>
      </w:pPr>
    </w:p>
    <w:p>
      <w:pPr>
        <w:pStyle w:val="BodyText"/>
        <w:spacing w:line="240" w:lineRule="auto" w:before="36"/>
        <w:ind w:left="533" w:right="102"/>
        <w:jc w:val="left"/>
      </w:pPr>
      <w:r>
        <w:rPr/>
        <w:t>相关数据同比发生变动</w:t>
      </w:r>
      <w:r>
        <w:rPr>
          <w:rFonts w:ascii="宋体" w:hAnsi="宋体" w:cs="宋体" w:eastAsia="宋体" w:hint="default"/>
        </w:rPr>
        <w:t>30%</w:t>
      </w:r>
      <w:r>
        <w:rPr/>
        <w:t>以上的原因说明</w:t>
      </w:r>
    </w:p>
    <w:p>
      <w:pPr>
        <w:pStyle w:val="BodyText"/>
        <w:spacing w:line="307" w:lineRule="auto" w:before="75"/>
        <w:ind w:left="533" w:right="6677"/>
        <w:jc w:val="left"/>
      </w:pPr>
      <w:r>
        <w:rPr/>
        <w:t>□ 适用 √</w:t>
      </w:r>
      <w:r>
        <w:rPr>
          <w:spacing w:val="-2"/>
        </w:rPr>
        <w:t> </w:t>
      </w:r>
      <w:r>
        <w:rPr/>
        <w:t>不适用</w:t>
      </w:r>
      <w:r>
        <w:rPr>
          <w:w w:val="100"/>
        </w:rPr>
        <w:t> </w:t>
      </w:r>
      <w:r>
        <w:rPr>
          <w:spacing w:val="-2"/>
        </w:rPr>
        <w:t>公司重大的在手订单情况</w:t>
      </w:r>
    </w:p>
    <w:p>
      <w:pPr>
        <w:pStyle w:val="BodyText"/>
        <w:spacing w:line="307" w:lineRule="auto" w:before="19"/>
        <w:ind w:left="533" w:right="7432"/>
        <w:jc w:val="left"/>
      </w:pPr>
      <w:r>
        <w:rPr/>
        <w:t>□ 适用 √</w:t>
      </w:r>
      <w:r>
        <w:rPr>
          <w:spacing w:val="-1"/>
        </w:rPr>
        <w:t> </w:t>
      </w:r>
      <w:r>
        <w:rPr/>
        <w:t>不适用</w:t>
      </w:r>
      <w:r>
        <w:rPr>
          <w:w w:val="100"/>
        </w:rPr>
        <w:t> </w:t>
      </w:r>
      <w:r>
        <w:rPr>
          <w:spacing w:val="-1"/>
        </w:rPr>
        <w:t>数量分散的订单情况</w:t>
      </w:r>
    </w:p>
    <w:p>
      <w:pPr>
        <w:pStyle w:val="BodyText"/>
        <w:spacing w:line="307" w:lineRule="auto" w:before="19"/>
        <w:ind w:left="533" w:right="4250"/>
        <w:jc w:val="left"/>
      </w:pPr>
      <w:r>
        <w:rPr/>
        <w:t>□ 适用 √</w:t>
      </w:r>
      <w:r>
        <w:rPr>
          <w:spacing w:val="-2"/>
        </w:rPr>
        <w:t> </w:t>
      </w:r>
      <w:r>
        <w:rPr/>
        <w:t>不适用</w:t>
      </w:r>
      <w:r>
        <w:rPr>
          <w:spacing w:val="-103"/>
        </w:rPr>
        <w:t> </w:t>
      </w:r>
      <w:r>
        <w:rPr>
          <w:spacing w:val="-103"/>
        </w:rPr>
      </w:r>
      <w:r>
        <w:rPr>
          <w:spacing w:val="-2"/>
        </w:rPr>
        <w:t>公司报告期内产品或服务发生重大变化或调整有关情况</w:t>
      </w:r>
    </w:p>
    <w:p>
      <w:pPr>
        <w:pStyle w:val="BodyText"/>
        <w:spacing w:line="307" w:lineRule="auto" w:before="17"/>
        <w:ind w:left="533" w:right="102"/>
        <w:jc w:val="left"/>
      </w:pPr>
      <w:r>
        <w:rPr/>
        <w:t>√ 适用 □</w:t>
      </w:r>
      <w:r>
        <w:rPr>
          <w:spacing w:val="-2"/>
        </w:rPr>
        <w:t> </w:t>
      </w:r>
      <w:r>
        <w:rPr/>
        <w:t>不适用</w:t>
      </w:r>
      <w:r>
        <w:rPr>
          <w:spacing w:val="-103"/>
        </w:rPr>
        <w:t> </w:t>
      </w:r>
      <w:r>
        <w:rPr>
          <w:spacing w:val="-103"/>
        </w:rPr>
      </w:r>
      <w:r>
        <w:rPr>
          <w:spacing w:val="-2"/>
        </w:rPr>
        <w:t>报告期内，公司根据行业市场现状和公司业务重点方向的变化对主营业收入产品分类进行了调整。</w:t>
      </w:r>
    </w:p>
    <w:p>
      <w:pPr>
        <w:spacing w:line="240" w:lineRule="auto" w:before="4"/>
        <w:rPr>
          <w:rFonts w:ascii="宋体" w:hAnsi="宋体" w:cs="宋体" w:eastAsia="宋体" w:hint="default"/>
          <w:sz w:val="21"/>
          <w:szCs w:val="21"/>
        </w:rPr>
      </w:pPr>
    </w:p>
    <w:p>
      <w:pPr>
        <w:pStyle w:val="Heading4"/>
        <w:spacing w:line="240" w:lineRule="auto" w:before="0"/>
        <w:ind w:right="102"/>
        <w:jc w:val="left"/>
        <w:rPr>
          <w:b w:val="0"/>
          <w:bCs w:val="0"/>
        </w:rPr>
      </w:pPr>
      <w:r>
        <w:rPr/>
        <w:t>（</w:t>
      </w:r>
      <w:r>
        <w:rPr>
          <w:rFonts w:ascii="宋体" w:hAnsi="宋体" w:cs="宋体" w:eastAsia="宋体" w:hint="default"/>
        </w:rPr>
        <w:t>2</w:t>
      </w:r>
      <w:r>
        <w:rPr/>
        <w:t>）成本</w:t>
      </w:r>
      <w:r>
        <w:rPr>
          <w:b w:val="0"/>
          <w:bCs w:val="0"/>
        </w:rPr>
      </w:r>
    </w:p>
    <w:p>
      <w:pPr>
        <w:spacing w:line="240" w:lineRule="auto" w:before="7"/>
        <w:rPr>
          <w:rFonts w:ascii="宋体" w:hAnsi="宋体" w:cs="宋体" w:eastAsia="宋体" w:hint="default"/>
          <w:b/>
          <w:bCs/>
          <w:sz w:val="27"/>
          <w:szCs w:val="27"/>
        </w:rPr>
      </w:pPr>
    </w:p>
    <w:p>
      <w:pPr>
        <w:spacing w:before="0"/>
        <w:ind w:left="0" w:right="17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702"/>
        <w:gridCol w:w="1035"/>
        <w:gridCol w:w="1368"/>
        <w:gridCol w:w="1366"/>
        <w:gridCol w:w="1368"/>
        <w:gridCol w:w="1366"/>
        <w:gridCol w:w="1368"/>
      </w:tblGrid>
      <w:tr>
        <w:trPr>
          <w:trHeight w:val="322"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03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4" w:hRule="exact"/>
        </w:trPr>
        <w:tc>
          <w:tcPr>
            <w:tcW w:w="1702" w:type="dxa"/>
            <w:vMerge/>
            <w:tcBorders>
              <w:left w:val="single" w:sz="4" w:space="0" w:color="000000"/>
              <w:bottom w:val="single" w:sz="4" w:space="0" w:color="000000"/>
              <w:right w:val="single" w:sz="4" w:space="0" w:color="000000"/>
            </w:tcBorders>
          </w:tcPr>
          <w:p>
            <w:pPr/>
          </w:p>
        </w:tc>
        <w:tc>
          <w:tcPr>
            <w:tcW w:w="1035"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tcPr>
          <w:p>
            <w:pP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6"/>
              <w:jc w:val="left"/>
              <w:rPr>
                <w:rFonts w:ascii="宋体" w:hAnsi="宋体" w:cs="宋体" w:eastAsia="宋体" w:hint="default"/>
                <w:sz w:val="18"/>
                <w:szCs w:val="18"/>
              </w:rPr>
            </w:pPr>
            <w:r>
              <w:rPr>
                <w:rFonts w:ascii="宋体" w:hAnsi="宋体" w:cs="宋体" w:eastAsia="宋体" w:hint="default"/>
                <w:sz w:val="18"/>
                <w:szCs w:val="18"/>
              </w:rPr>
              <w:t>计算机、通信和其他 电子制造业</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0" w:right="0"/>
              <w:jc w:val="center"/>
              <w:rPr>
                <w:rFonts w:ascii="宋体" w:hAnsi="宋体" w:cs="宋体" w:eastAsia="宋体" w:hint="default"/>
                <w:sz w:val="18"/>
                <w:szCs w:val="18"/>
              </w:rPr>
            </w:pPr>
            <w:r>
              <w:rPr>
                <w:rFonts w:ascii="宋体"/>
                <w:sz w:val="18"/>
              </w:rPr>
              <w:t>327,524,289.63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72.39%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0" w:right="0"/>
              <w:jc w:val="center"/>
              <w:rPr>
                <w:rFonts w:ascii="宋体" w:hAnsi="宋体" w:cs="宋体" w:eastAsia="宋体" w:hint="default"/>
                <w:sz w:val="18"/>
                <w:szCs w:val="18"/>
              </w:rPr>
            </w:pPr>
            <w:r>
              <w:rPr>
                <w:rFonts w:ascii="宋体"/>
                <w:sz w:val="18"/>
              </w:rPr>
              <w:t>317,011,050.58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71.39%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3.32%</w:t>
            </w:r>
          </w:p>
        </w:tc>
      </w:tr>
    </w:tbl>
    <w:p>
      <w:pPr>
        <w:spacing w:line="240" w:lineRule="auto" w:before="3"/>
        <w:rPr>
          <w:rFonts w:ascii="宋体" w:hAnsi="宋体" w:cs="宋体" w:eastAsia="宋体" w:hint="default"/>
          <w:sz w:val="19"/>
          <w:szCs w:val="19"/>
        </w:rPr>
      </w:pPr>
    </w:p>
    <w:p>
      <w:pPr>
        <w:pStyle w:val="Heading4"/>
        <w:spacing w:line="240" w:lineRule="auto"/>
        <w:ind w:right="102"/>
        <w:jc w:val="left"/>
        <w:rPr>
          <w:b w:val="0"/>
          <w:bCs w:val="0"/>
        </w:rPr>
      </w:pPr>
      <w:r>
        <w:rPr/>
        <w:t>（</w:t>
      </w:r>
      <w:r>
        <w:rPr>
          <w:rFonts w:ascii="宋体" w:hAnsi="宋体" w:cs="宋体" w:eastAsia="宋体" w:hint="default"/>
        </w:rPr>
        <w:t>3</w:t>
      </w:r>
      <w:r>
        <w:rPr/>
        <w:t>）费用</w:t>
      </w:r>
      <w:r>
        <w:rPr>
          <w:b w:val="0"/>
          <w:bCs w:val="0"/>
        </w:rPr>
      </w:r>
    </w:p>
    <w:p>
      <w:pPr>
        <w:spacing w:line="240" w:lineRule="auto" w:before="2"/>
        <w:rPr>
          <w:rFonts w:ascii="宋体" w:hAnsi="宋体" w:cs="宋体" w:eastAsia="宋体" w:hint="default"/>
          <w:b/>
          <w:bCs/>
          <w:sz w:val="24"/>
          <w:szCs w:val="24"/>
        </w:rPr>
      </w:pPr>
    </w:p>
    <w:p>
      <w:pPr>
        <w:spacing w:before="44"/>
        <w:ind w:left="0" w:right="17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0"/>
        <w:ind w:left="0" w:right="128" w:firstLine="0"/>
        <w:jc w:val="right"/>
        <w:rPr>
          <w:rFonts w:ascii="宋体" w:hAnsi="宋体" w:cs="宋体" w:eastAsia="宋体" w:hint="default"/>
          <w:sz w:val="18"/>
          <w:szCs w:val="18"/>
        </w:rPr>
      </w:pPr>
      <w:r>
        <w:rPr/>
        <w:pict>
          <v:shape style="position:absolute;margin-left:56.400002pt;margin-top:-17.088278pt;width:479.3pt;height:95.2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1558"/>
                    <w:gridCol w:w="1560"/>
                    <w:gridCol w:w="1277"/>
                    <w:gridCol w:w="3757"/>
                  </w:tblGrid>
                  <w:tr>
                    <w:trPr>
                      <w:trHeight w:val="32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57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66" w:right="0"/>
                          <w:jc w:val="left"/>
                          <w:rPr>
                            <w:rFonts w:ascii="宋体" w:hAnsi="宋体" w:cs="宋体" w:eastAsia="宋体" w:hint="default"/>
                            <w:sz w:val="18"/>
                            <w:szCs w:val="18"/>
                          </w:rPr>
                        </w:pPr>
                        <w:r>
                          <w:rPr>
                            <w:rFonts w:ascii="宋体"/>
                            <w:sz w:val="18"/>
                          </w:rPr>
                          <w:t>115,667,241.88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57" w:right="0"/>
                          <w:jc w:val="left"/>
                          <w:rPr>
                            <w:rFonts w:ascii="宋体" w:hAnsi="宋体" w:cs="宋体" w:eastAsia="宋体" w:hint="default"/>
                            <w:sz w:val="18"/>
                            <w:szCs w:val="18"/>
                          </w:rPr>
                        </w:pPr>
                        <w:r>
                          <w:rPr>
                            <w:rFonts w:ascii="宋体"/>
                            <w:sz w:val="18"/>
                          </w:rPr>
                          <w:t>76,896,821.09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50.42%</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销售费用的增长主要是为提升产品市场占有率 公司加大营销网络建设投入，扩充市场人员所 </w:t>
                        </w:r>
                        <w:r>
                          <w:rPr>
                            <w:rFonts w:ascii="宋体" w:hAnsi="宋体" w:cs="宋体" w:eastAsia="宋体" w:hint="default"/>
                            <w:spacing w:val="-4"/>
                            <w:sz w:val="18"/>
                            <w:szCs w:val="18"/>
                          </w:rPr>
                          <w:t>致，同时为保持人才竞争力，公司提高了员工的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薪酬福利水平。销售费用增加的主要项目为：员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工薪酬及福利、差旅费、招待费、办公用房租等</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44"/>
        <w:ind w:left="0" w:right="11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80" w:top="1380" w:bottom="1160" w:left="1020" w:right="1020"/>
        </w:sectPr>
      </w:pPr>
    </w:p>
    <w:p>
      <w:pPr>
        <w:spacing w:before="99"/>
        <w:ind w:left="0" w:right="228" w:firstLine="0"/>
        <w:jc w:val="right"/>
        <w:rPr>
          <w:rFonts w:ascii="宋体" w:hAnsi="宋体" w:cs="宋体" w:eastAsia="宋体" w:hint="default"/>
          <w:sz w:val="18"/>
          <w:szCs w:val="18"/>
        </w:rPr>
      </w:pPr>
      <w:r>
        <w:rPr/>
        <w:pict>
          <v:shape style="position:absolute;margin-left:56.400002pt;margin-top:4.061738pt;width:479.3pt;height:173.7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1558"/>
                    <w:gridCol w:w="1560"/>
                    <w:gridCol w:w="1277"/>
                    <w:gridCol w:w="3757"/>
                  </w:tblGrid>
                  <w:tr>
                    <w:trPr>
                      <w:trHeight w:val="94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140,030,177.25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110,951,760.23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62" w:right="0"/>
                          <w:jc w:val="left"/>
                          <w:rPr>
                            <w:rFonts w:ascii="宋体" w:hAnsi="宋体" w:cs="宋体" w:eastAsia="宋体" w:hint="default"/>
                            <w:sz w:val="18"/>
                            <w:szCs w:val="18"/>
                          </w:rPr>
                        </w:pPr>
                        <w:r>
                          <w:rPr>
                            <w:rFonts w:ascii="宋体"/>
                            <w:sz w:val="18"/>
                          </w:rPr>
                          <w:t>26.21%</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0"/>
                          <w:jc w:val="left"/>
                          <w:rPr>
                            <w:rFonts w:ascii="宋体" w:hAnsi="宋体" w:cs="宋体" w:eastAsia="宋体" w:hint="default"/>
                            <w:sz w:val="18"/>
                            <w:szCs w:val="18"/>
                          </w:rPr>
                        </w:pPr>
                        <w:r>
                          <w:rPr>
                            <w:rFonts w:ascii="宋体" w:hAnsi="宋体" w:cs="宋体" w:eastAsia="宋体" w:hint="default"/>
                            <w:sz w:val="18"/>
                            <w:szCs w:val="18"/>
                          </w:rPr>
                          <w:t>管理费用的增长，主要是公司加大了研发投入 </w:t>
                        </w:r>
                        <w:r>
                          <w:rPr>
                            <w:rFonts w:ascii="宋体" w:hAnsi="宋体" w:cs="宋体" w:eastAsia="宋体" w:hint="default"/>
                            <w:spacing w:val="-4"/>
                            <w:sz w:val="18"/>
                            <w:szCs w:val="18"/>
                          </w:rPr>
                          <w:t>提高了员工薪酬福利，同时新产品研发测试费用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增长所致。</w:t>
                        </w:r>
                      </w:p>
                    </w:tc>
                  </w:tr>
                  <w:tr>
                    <w:trPr>
                      <w:trHeight w:val="125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-3,175,933.69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-4,261,052.02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18"/>
                            <w:szCs w:val="18"/>
                          </w:rPr>
                        </w:pPr>
                        <w:r>
                          <w:rPr>
                            <w:rFonts w:ascii="宋体"/>
                            <w:sz w:val="18"/>
                          </w:rPr>
                          <w:t>25.47%</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left"/>
                          <w:rPr>
                            <w:rFonts w:ascii="宋体" w:hAnsi="宋体" w:cs="宋体" w:eastAsia="宋体" w:hint="default"/>
                            <w:sz w:val="18"/>
                            <w:szCs w:val="18"/>
                          </w:rPr>
                        </w:pPr>
                        <w:r>
                          <w:rPr>
                            <w:rFonts w:ascii="宋体" w:hAnsi="宋体" w:cs="宋体" w:eastAsia="宋体" w:hint="default"/>
                            <w:spacing w:val="-4"/>
                            <w:sz w:val="18"/>
                            <w:szCs w:val="18"/>
                          </w:rPr>
                          <w:t>财务费用的增长，主要是公司持有的外币负债主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要为美元，在</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年美元兑人民币贬值幅度小</w:t>
                        </w:r>
                      </w:p>
                      <w:p>
                        <w:pPr>
                          <w:pStyle w:val="TableParagraph"/>
                          <w:spacing w:line="316" w:lineRule="auto" w:before="19"/>
                          <w:ind w:left="23" w:right="29"/>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年的情况下，外币负债产生的汇兑收益 较上年减少。</w:t>
                        </w:r>
                      </w:p>
                    </w:tc>
                  </w:tr>
                  <w:tr>
                    <w:trPr>
                      <w:trHeight w:val="126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所得税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8,625,205.88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-5,493,533.33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18"/>
                            <w:szCs w:val="18"/>
                          </w:rPr>
                        </w:pPr>
                        <w:r>
                          <w:rPr>
                            <w:rFonts w:ascii="宋体"/>
                            <w:sz w:val="18"/>
                          </w:rPr>
                          <w:t>257.01%</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left"/>
                          <w:rPr>
                            <w:rFonts w:ascii="宋体" w:hAnsi="宋体" w:cs="宋体" w:eastAsia="宋体" w:hint="default"/>
                            <w:sz w:val="18"/>
                            <w:szCs w:val="18"/>
                          </w:rPr>
                        </w:pPr>
                        <w:r>
                          <w:rPr>
                            <w:rFonts w:ascii="宋体" w:hAnsi="宋体" w:cs="宋体" w:eastAsia="宋体" w:hint="default"/>
                            <w:spacing w:val="-4"/>
                            <w:sz w:val="18"/>
                            <w:szCs w:val="18"/>
                          </w:rPr>
                          <w:t>所得税大幅增长，主要是因为公司税前利润同比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增长，同时公司子公司根据会计政策确认的可抵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扣暂时性差异的递延所得税资产转回产生所得 税费用。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4"/>
        <w:spacing w:line="240" w:lineRule="auto"/>
        <w:ind w:right="105"/>
        <w:jc w:val="left"/>
        <w:rPr>
          <w:b w:val="0"/>
          <w:bCs w:val="0"/>
        </w:rPr>
      </w:pPr>
      <w:r>
        <w:rPr/>
        <w:t>（</w:t>
      </w:r>
      <w:r>
        <w:rPr>
          <w:rFonts w:ascii="宋体" w:hAnsi="宋体" w:cs="宋体" w:eastAsia="宋体" w:hint="default"/>
        </w:rPr>
        <w:t>4</w:t>
      </w:r>
      <w:r>
        <w:rPr/>
        <w:t>）研发投入</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206" w:firstLine="420"/>
        <w:jc w:val="both"/>
      </w:pPr>
      <w:r>
        <w:rPr>
          <w:spacing w:val="-2"/>
        </w:rPr>
        <w:t>由摩尔定律主导的信息技术领域的公司，必须紧跟技术发展趋势，必须不断研发新产品并尽力缩短开</w:t>
      </w:r>
      <w:r>
        <w:rPr>
          <w:w w:val="100"/>
        </w:rPr>
        <w:t> </w:t>
      </w:r>
      <w:r>
        <w:rPr>
          <w:spacing w:val="-2"/>
        </w:rPr>
        <w:t>发周期，必须为快速变化的市场需求提供产品和服务。公司的研发投入是公司业务逆水行舟而不退的关键</w:t>
      </w:r>
      <w:r>
        <w:rPr>
          <w:spacing w:val="-44"/>
        </w:rPr>
        <w:t> </w:t>
      </w:r>
      <w:r>
        <w:rPr>
          <w:spacing w:val="-44"/>
        </w:rPr>
      </w:r>
      <w:r>
        <w:rPr/>
        <w:t>推动力。</w:t>
      </w:r>
    </w:p>
    <w:p>
      <w:pPr>
        <w:pStyle w:val="BodyText"/>
        <w:spacing w:line="273" w:lineRule="auto" w:before="48"/>
        <w:ind w:right="105" w:firstLine="420"/>
        <w:jc w:val="left"/>
      </w:pPr>
      <w:r>
        <w:rPr>
          <w:rFonts w:ascii="宋体" w:hAnsi="宋体" w:cs="宋体" w:eastAsia="宋体" w:hint="default"/>
          <w:spacing w:val="-2"/>
        </w:rPr>
        <w:t>2012</w:t>
      </w:r>
      <w:r>
        <w:rPr>
          <w:spacing w:val="-2"/>
        </w:rPr>
        <w:t>年，公司开展了下一代</w:t>
      </w:r>
      <w:r>
        <w:rPr>
          <w:rFonts w:ascii="宋体" w:hAnsi="宋体" w:cs="宋体" w:eastAsia="宋体" w:hint="default"/>
          <w:spacing w:val="-2"/>
        </w:rPr>
        <w:t>Javacard</w:t>
      </w:r>
      <w:r>
        <w:rPr>
          <w:spacing w:val="-2"/>
        </w:rPr>
        <w:t>技术研究，完成了智能卡芯片上的多任务操作系统的开发；开展</w:t>
      </w:r>
      <w:r>
        <w:rPr>
          <w:w w:val="100"/>
        </w:rPr>
        <w:t> </w:t>
      </w:r>
      <w:r>
        <w:rPr>
          <w:spacing w:val="-2"/>
        </w:rPr>
        <w:t>了银联</w:t>
      </w:r>
      <w:r>
        <w:rPr>
          <w:rFonts w:ascii="宋体" w:hAnsi="宋体" w:cs="宋体" w:eastAsia="宋体" w:hint="default"/>
          <w:spacing w:val="-2"/>
        </w:rPr>
        <w:t>N3</w:t>
      </w:r>
      <w:r>
        <w:rPr>
          <w:spacing w:val="-2"/>
        </w:rPr>
        <w:t>智能卡平台技术研发，掌握了基于寄存器的虚拟机的实现技术；在智能卡安全攻防技术、移动支</w:t>
      </w:r>
      <w:r>
        <w:rPr>
          <w:spacing w:val="-42"/>
        </w:rPr>
        <w:t> </w:t>
      </w:r>
      <w:r>
        <w:rPr>
          <w:spacing w:val="-42"/>
        </w:rPr>
      </w:r>
      <w:r>
        <w:rPr/>
        <w:t>付中的天线小型化技术、</w:t>
      </w:r>
      <w:r>
        <w:rPr>
          <w:rFonts w:ascii="宋体" w:hAnsi="宋体" w:cs="宋体" w:eastAsia="宋体" w:hint="default"/>
        </w:rPr>
        <w:t>NFC</w:t>
      </w:r>
      <w:r>
        <w:rPr/>
        <w:t>行业应用方案研究等方面都取得了新的进展。公司建立了安全攻防实验室和</w:t>
      </w:r>
      <w:r>
        <w:rPr>
          <w:spacing w:val="-25"/>
        </w:rPr>
        <w:t> </w:t>
      </w:r>
      <w:r>
        <w:rPr>
          <w:spacing w:val="-25"/>
        </w:rPr>
      </w:r>
      <w:r>
        <w:rPr/>
        <w:t>终端实验室。公司开发了系列互联网金融终端；完成了移动互联网开放平台（</w:t>
      </w:r>
      <w:r>
        <w:rPr>
          <w:rFonts w:ascii="宋体" w:hAnsi="宋体" w:cs="宋体" w:eastAsia="宋体" w:hint="default"/>
        </w:rPr>
        <w:t>MIOP-Mobile</w:t>
      </w:r>
      <w:r>
        <w:rPr>
          <w:rFonts w:ascii="宋体" w:hAnsi="宋体" w:cs="宋体" w:eastAsia="宋体" w:hint="default"/>
          <w:spacing w:val="-62"/>
        </w:rPr>
        <w:t> </w:t>
      </w:r>
      <w:r>
        <w:rPr>
          <w:rFonts w:ascii="宋体" w:hAnsi="宋体" w:cs="宋体" w:eastAsia="宋体" w:hint="default"/>
        </w:rPr>
        <w:t>Internet</w:t>
      </w:r>
      <w:r>
        <w:rPr>
          <w:rFonts w:ascii="宋体" w:hAnsi="宋体" w:cs="宋体" w:eastAsia="宋体" w:hint="default"/>
          <w:spacing w:val="-62"/>
        </w:rPr>
        <w:t> </w:t>
      </w:r>
      <w:r>
        <w:rPr>
          <w:rFonts w:ascii="宋体" w:hAnsi="宋体" w:cs="宋体" w:eastAsia="宋体" w:hint="default"/>
        </w:rPr>
        <w:t>Open</w:t>
      </w:r>
      <w:r>
        <w:rPr>
          <w:rFonts w:ascii="宋体" w:hAnsi="宋体" w:cs="宋体" w:eastAsia="宋体" w:hint="default"/>
          <w:w w:val="100"/>
        </w:rPr>
        <w:t> </w:t>
      </w:r>
      <w:r>
        <w:rPr>
          <w:rFonts w:ascii="宋体" w:hAnsi="宋体" w:cs="宋体" w:eastAsia="宋体" w:hint="default"/>
          <w:spacing w:val="-2"/>
        </w:rPr>
        <w:t>Platform</w:t>
      </w:r>
      <w:r>
        <w:rPr>
          <w:spacing w:val="-2"/>
        </w:rPr>
        <w:t>）的开发；完成了支付平台的开发；完成了广播有条件访问系统</w:t>
      </w:r>
      <w:r>
        <w:rPr>
          <w:rFonts w:ascii="宋体" w:hAnsi="宋体" w:cs="宋体" w:eastAsia="宋体" w:hint="default"/>
          <w:spacing w:val="-2"/>
        </w:rPr>
        <w:t>CAS</w:t>
      </w:r>
      <w:r>
        <w:rPr>
          <w:spacing w:val="-2"/>
        </w:rPr>
        <w:t>的开发；公司的</w:t>
      </w:r>
      <w:r>
        <w:rPr>
          <w:rFonts w:ascii="宋体" w:hAnsi="宋体" w:cs="宋体" w:eastAsia="宋体" w:hint="default"/>
          <w:spacing w:val="-2"/>
        </w:rPr>
        <w:t>42</w:t>
      </w:r>
      <w:r>
        <w:rPr>
          <w:spacing w:val="-2"/>
        </w:rPr>
        <w:t>款智能卡、</w:t>
      </w:r>
      <w:r>
        <w:rPr>
          <w:spacing w:val="-34"/>
        </w:rPr>
        <w:t> </w:t>
      </w:r>
      <w:r>
        <w:rPr>
          <w:spacing w:val="-34"/>
        </w:rPr>
      </w:r>
      <w:r>
        <w:rPr/>
        <w:t>终端、系统产品通过第三方检测。公司研发人员占比达到</w:t>
      </w:r>
      <w:r>
        <w:rPr>
          <w:rFonts w:ascii="宋体" w:hAnsi="宋体" w:cs="宋体" w:eastAsia="宋体" w:hint="default"/>
        </w:rPr>
        <w:t>54%</w:t>
      </w:r>
      <w:r>
        <w:rPr/>
        <w:t>。公司的技术研究和产品开发、技术支持工</w:t>
      </w:r>
      <w:r>
        <w:rPr>
          <w:spacing w:val="-25"/>
        </w:rPr>
        <w:t> </w:t>
      </w:r>
      <w:r>
        <w:rPr>
          <w:spacing w:val="-25"/>
        </w:rPr>
      </w:r>
      <w:r>
        <w:rPr/>
        <w:t>作为公司业务的发展提供了重要保障。</w:t>
      </w:r>
    </w:p>
    <w:p>
      <w:pPr>
        <w:pStyle w:val="BodyText"/>
        <w:spacing w:line="240" w:lineRule="auto" w:before="130"/>
        <w:ind w:left="533" w:right="105"/>
        <w:jc w:val="left"/>
      </w:pPr>
      <w:r>
        <w:rPr/>
        <w:t>近三年公司研发投入金额及占营业收入的比例：</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91,772,109.53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52,039,084.37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39,180,251.44</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12.08%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7.93%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7.42%</w:t>
            </w:r>
          </w:p>
        </w:tc>
      </w:tr>
    </w:tbl>
    <w:p>
      <w:pPr>
        <w:spacing w:line="240" w:lineRule="auto" w:before="3"/>
        <w:rPr>
          <w:rFonts w:ascii="宋体" w:hAnsi="宋体" w:cs="宋体" w:eastAsia="宋体" w:hint="default"/>
          <w:sz w:val="19"/>
          <w:szCs w:val="19"/>
        </w:rPr>
      </w:pPr>
    </w:p>
    <w:p>
      <w:pPr>
        <w:pStyle w:val="Heading4"/>
        <w:spacing w:line="240" w:lineRule="auto"/>
        <w:ind w:right="105"/>
        <w:jc w:val="left"/>
        <w:rPr>
          <w:b w:val="0"/>
          <w:bCs w:val="0"/>
        </w:rPr>
      </w:pPr>
      <w:r>
        <w:rPr/>
        <w:t>（</w:t>
      </w:r>
      <w:r>
        <w:rPr>
          <w:rFonts w:ascii="宋体" w:hAnsi="宋体" w:cs="宋体" w:eastAsia="宋体" w:hint="default"/>
        </w:rPr>
        <w:t>5</w:t>
      </w:r>
      <w:r>
        <w:rPr/>
        <w:t>）现金流</w:t>
      </w:r>
      <w:r>
        <w:rPr>
          <w:b w:val="0"/>
          <w:bCs w:val="0"/>
        </w:rPr>
      </w:r>
    </w:p>
    <w:p>
      <w:pPr>
        <w:spacing w:line="240" w:lineRule="auto" w:before="12"/>
        <w:rPr>
          <w:rFonts w:ascii="宋体" w:hAnsi="宋体" w:cs="宋体" w:eastAsia="宋体" w:hint="default"/>
          <w:b/>
          <w:bCs/>
          <w:sz w:val="23"/>
          <w:szCs w:val="23"/>
        </w:rPr>
      </w:pPr>
    </w:p>
    <w:p>
      <w:pPr>
        <w:spacing w:before="44"/>
        <w:ind w:left="0" w:right="27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696"/>
        <w:gridCol w:w="2124"/>
        <w:gridCol w:w="2357"/>
        <w:gridCol w:w="2393"/>
      </w:tblGrid>
      <w:tr>
        <w:trPr>
          <w:trHeight w:val="32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797,698,647.05</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672,720,487.84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18.58%</w:t>
            </w:r>
          </w:p>
        </w:tc>
      </w:tr>
      <w:tr>
        <w:trPr>
          <w:trHeight w:val="32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805,962,255.53</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795,561,539.21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1.31%</w:t>
            </w:r>
          </w:p>
        </w:tc>
      </w:tr>
      <w:tr>
        <w:trPr>
          <w:trHeight w:val="32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-8,263,608.48</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-122,841,051.37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93.27%</w:t>
            </w:r>
          </w:p>
        </w:tc>
      </w:tr>
      <w:tr>
        <w:trPr>
          <w:trHeight w:val="32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pacing w:val="-1"/>
                <w:sz w:val="18"/>
              </w:rPr>
              <w:t>67,087.41</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125,700.00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-46.63%</w:t>
            </w:r>
          </w:p>
        </w:tc>
      </w:tr>
      <w:tr>
        <w:trPr>
          <w:trHeight w:val="32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48,902,277.03</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116,158,985.78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-57.9%</w:t>
            </w:r>
          </w:p>
        </w:tc>
      </w:tr>
      <w:tr>
        <w:trPr>
          <w:trHeight w:val="32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-48,835,189.62</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-116,033,285.78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57.91%</w:t>
            </w:r>
          </w:p>
        </w:tc>
      </w:tr>
      <w:tr>
        <w:trPr>
          <w:trHeight w:val="32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743,566,998.31</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1,317,397,656.09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-43.56%</w:t>
            </w:r>
          </w:p>
        </w:tc>
      </w:tr>
      <w:tr>
        <w:trPr>
          <w:trHeight w:val="32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765,823,338.30</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580,740,895.13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31.87%</w:t>
            </w:r>
          </w:p>
        </w:tc>
      </w:tr>
      <w:tr>
        <w:trPr>
          <w:trHeight w:val="32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-22,256,339.99</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736,656,760.96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-103.02%</w:t>
            </w:r>
          </w:p>
        </w:tc>
      </w:tr>
      <w:tr>
        <w:trPr>
          <w:trHeight w:val="32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pacing w:val="-1"/>
                <w:sz w:val="18"/>
              </w:rPr>
              <w:t>-79,597,838.57</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497,528,130.47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-116%</w:t>
            </w:r>
          </w:p>
        </w:tc>
      </w:tr>
    </w:tbl>
    <w:p>
      <w:pPr>
        <w:spacing w:after="0" w:line="240" w:lineRule="auto"/>
        <w:jc w:val="center"/>
        <w:rPr>
          <w:rFonts w:ascii="宋体" w:hAnsi="宋体" w:cs="宋体" w:eastAsia="宋体" w:hint="default"/>
          <w:sz w:val="18"/>
          <w:szCs w:val="18"/>
        </w:rPr>
        <w:sectPr>
          <w:pgSz w:w="11910" w:h="16840"/>
          <w:pgMar w:header="0" w:footer="980" w:top="1340" w:bottom="1160" w:left="1020" w:right="920"/>
        </w:sectPr>
      </w:pPr>
    </w:p>
    <w:p>
      <w:pPr>
        <w:pStyle w:val="BodyText"/>
        <w:spacing w:line="309" w:lineRule="auto" w:before="9"/>
        <w:ind w:left="533" w:right="102"/>
        <w:jc w:val="left"/>
      </w:pPr>
      <w:r>
        <w:rPr/>
        <w:t>相关数据同比发生变动</w:t>
      </w:r>
      <w:r>
        <w:rPr>
          <w:rFonts w:ascii="宋体" w:hAnsi="宋体" w:cs="宋体" w:eastAsia="宋体" w:hint="default"/>
        </w:rPr>
        <w:t>30%</w:t>
      </w:r>
      <w:r>
        <w:rPr/>
        <w:t>以上的原因说明：</w:t>
      </w:r>
      <w:r>
        <w:rPr>
          <w:w w:val="100"/>
        </w:rPr>
        <w:t> </w:t>
      </w:r>
      <w:r>
        <w:rPr>
          <w:spacing w:val="-2"/>
        </w:rPr>
        <w:t>报告期内，经营活动产生的现金流量净额较上年同期增加</w:t>
      </w:r>
      <w:r>
        <w:rPr>
          <w:rFonts w:ascii="宋体" w:hAnsi="宋体" w:cs="宋体" w:eastAsia="宋体" w:hint="default"/>
          <w:spacing w:val="-2"/>
        </w:rPr>
        <w:t>93.27%</w:t>
      </w:r>
      <w:r>
        <w:rPr>
          <w:spacing w:val="-2"/>
        </w:rPr>
        <w:t>，主要是公司销售回款总额较上年有</w:t>
      </w:r>
    </w:p>
    <w:p>
      <w:pPr>
        <w:pStyle w:val="BodyText"/>
        <w:spacing w:line="251" w:lineRule="exact"/>
        <w:ind w:right="0"/>
        <w:jc w:val="left"/>
      </w:pPr>
      <w:r>
        <w:rPr/>
        <w:t>所增长，同时公司为降低资金成本，较多的采用银行承兑汇票、信用证及境外代付等方式结算采购付款而</w:t>
      </w:r>
    </w:p>
    <w:p>
      <w:pPr>
        <w:pStyle w:val="BodyText"/>
        <w:spacing w:line="307" w:lineRule="auto" w:before="37"/>
        <w:ind w:left="533" w:right="102" w:hanging="421"/>
        <w:jc w:val="left"/>
      </w:pPr>
      <w:r>
        <w:rPr/>
        <w:t>相应减少了经营活动现金流出。</w:t>
      </w:r>
      <w:r>
        <w:rPr>
          <w:w w:val="100"/>
        </w:rPr>
        <w:t> </w:t>
      </w:r>
      <w:r>
        <w:rPr>
          <w:spacing w:val="-2"/>
        </w:rPr>
        <w:t>报告期内，投资活动产生的现金流量净额较上年同期增加</w:t>
      </w:r>
      <w:r>
        <w:rPr>
          <w:rFonts w:ascii="宋体" w:hAnsi="宋体" w:cs="宋体" w:eastAsia="宋体" w:hint="default"/>
          <w:spacing w:val="-2"/>
        </w:rPr>
        <w:t>57.91%</w:t>
      </w:r>
      <w:r>
        <w:rPr>
          <w:spacing w:val="-2"/>
        </w:rPr>
        <w:t>，主要是</w:t>
      </w:r>
      <w:r>
        <w:rPr>
          <w:rFonts w:ascii="宋体" w:hAnsi="宋体" w:cs="宋体" w:eastAsia="宋体" w:hint="default"/>
          <w:spacing w:val="-2"/>
        </w:rPr>
        <w:t>2011</w:t>
      </w:r>
      <w:r>
        <w:rPr>
          <w:spacing w:val="-2"/>
        </w:rPr>
        <w:t>年度公司进行了募集资</w:t>
      </w:r>
    </w:p>
    <w:p>
      <w:pPr>
        <w:pStyle w:val="BodyText"/>
        <w:spacing w:line="253" w:lineRule="exact"/>
        <w:ind w:right="102"/>
        <w:jc w:val="left"/>
      </w:pPr>
      <w:r>
        <w:rPr/>
        <w:t>金投资项目的设备采购以及购买土地使用权影响。</w:t>
      </w:r>
    </w:p>
    <w:p>
      <w:pPr>
        <w:pStyle w:val="BodyText"/>
        <w:spacing w:line="273" w:lineRule="auto" w:before="78"/>
        <w:ind w:right="102" w:firstLine="420"/>
        <w:jc w:val="left"/>
      </w:pPr>
      <w:r>
        <w:rPr/>
        <w:t>报告期内，筹资活动现金流量净额较上年同期减少</w:t>
      </w:r>
      <w:r>
        <w:rPr>
          <w:rFonts w:ascii="宋体" w:hAnsi="宋体" w:cs="宋体" w:eastAsia="宋体" w:hint="default"/>
        </w:rPr>
        <w:t>103.02%</w:t>
      </w:r>
      <w:r>
        <w:rPr/>
        <w:t>，主要原因是</w:t>
      </w:r>
      <w:r>
        <w:rPr>
          <w:rFonts w:ascii="宋体" w:hAnsi="宋体" w:cs="宋体" w:eastAsia="宋体" w:hint="default"/>
        </w:rPr>
        <w:t>2011</w:t>
      </w:r>
      <w:r>
        <w:rPr/>
        <w:t>年度公司股票首次公开</w:t>
      </w:r>
      <w:r>
        <w:rPr>
          <w:w w:val="100"/>
        </w:rPr>
        <w:t> </w:t>
      </w:r>
      <w:r>
        <w:rPr/>
        <w:t>发行，收到募集资金的影响。</w:t>
      </w:r>
    </w:p>
    <w:p>
      <w:pPr>
        <w:pStyle w:val="BodyText"/>
        <w:spacing w:line="307" w:lineRule="auto" w:before="127"/>
        <w:ind w:left="533" w:right="101"/>
        <w:jc w:val="left"/>
      </w:pPr>
      <w:r>
        <w:rPr/>
        <w:t>报告期内公司经营活动的现金流量与本年度净利润存在重大差异的原因说明：</w:t>
      </w:r>
      <w:r>
        <w:rPr>
          <w:w w:val="100"/>
        </w:rPr>
        <w:t> </w:t>
      </w:r>
      <w:r>
        <w:rPr>
          <w:spacing w:val="4"/>
        </w:rPr>
        <w:t>报告期公司净利润为</w:t>
      </w:r>
      <w:r>
        <w:rPr>
          <w:rFonts w:ascii="宋体" w:hAnsi="宋体" w:cs="宋体" w:eastAsia="宋体" w:hint="default"/>
          <w:spacing w:val="4"/>
        </w:rPr>
        <w:t>3,949.97</w:t>
      </w:r>
      <w:r>
        <w:rPr>
          <w:spacing w:val="4"/>
        </w:rPr>
        <w:t>万元，与报告期公司经营活动产生的现金流量净额</w:t>
      </w:r>
      <w:r>
        <w:rPr>
          <w:rFonts w:ascii="宋体" w:hAnsi="宋体" w:cs="宋体" w:eastAsia="宋体" w:hint="default"/>
          <w:spacing w:val="4"/>
        </w:rPr>
        <w:t>-826.36</w:t>
      </w:r>
      <w:r>
        <w:rPr>
          <w:spacing w:val="4"/>
        </w:rPr>
        <w:t>万元相差</w:t>
      </w:r>
      <w:r>
        <w:rPr/>
      </w:r>
    </w:p>
    <w:p>
      <w:pPr>
        <w:pStyle w:val="BodyText"/>
        <w:spacing w:line="253" w:lineRule="exact"/>
        <w:ind w:right="102"/>
        <w:jc w:val="left"/>
      </w:pPr>
      <w:r>
        <w:rPr>
          <w:rFonts w:ascii="宋体" w:hAnsi="宋体" w:cs="宋体" w:eastAsia="宋体" w:hint="default"/>
        </w:rPr>
        <w:t>4,776.33</w:t>
      </w:r>
      <w:r>
        <w:rPr/>
        <w:t>万元，该差异形成的原因为：当期增加经营性应收项目</w:t>
      </w:r>
      <w:r>
        <w:rPr>
          <w:rFonts w:ascii="宋体" w:hAnsi="宋体" w:cs="宋体" w:eastAsia="宋体" w:hint="default"/>
        </w:rPr>
        <w:t>15,555.73</w:t>
      </w:r>
      <w:r>
        <w:rPr/>
        <w:t>万元；当期增加经营性应付项</w:t>
      </w:r>
    </w:p>
    <w:p>
      <w:pPr>
        <w:pStyle w:val="BodyText"/>
        <w:spacing w:line="273" w:lineRule="auto" w:before="37"/>
        <w:ind w:right="102"/>
        <w:jc w:val="left"/>
      </w:pPr>
      <w:r>
        <w:rPr>
          <w:spacing w:val="-2"/>
        </w:rPr>
        <w:t>目</w:t>
      </w:r>
      <w:r>
        <w:rPr>
          <w:rFonts w:ascii="宋体" w:hAnsi="宋体" w:cs="宋体" w:eastAsia="宋体" w:hint="default"/>
          <w:spacing w:val="-2"/>
        </w:rPr>
        <w:t>8,632.50</w:t>
      </w:r>
      <w:r>
        <w:rPr>
          <w:spacing w:val="-2"/>
        </w:rPr>
        <w:t>万元；不影响经营活动现金流量的费用（固定资产折旧、无形资产摊销、预提的定期银行存款</w:t>
      </w:r>
      <w:r>
        <w:rPr>
          <w:spacing w:val="-39"/>
        </w:rPr>
        <w:t> </w:t>
      </w:r>
      <w:r>
        <w:rPr>
          <w:spacing w:val="-39"/>
        </w:rPr>
      </w:r>
      <w:r>
        <w:rPr/>
        <w:t>利息、汇兑损益及资产减值损失等）</w:t>
      </w:r>
      <w:r>
        <w:rPr>
          <w:rFonts w:ascii="宋体" w:hAnsi="宋体" w:cs="宋体" w:eastAsia="宋体" w:hint="default"/>
        </w:rPr>
        <w:t>3,956.40</w:t>
      </w:r>
      <w:r>
        <w:rPr/>
        <w:t>万元。</w:t>
      </w:r>
    </w:p>
    <w:p>
      <w:pPr>
        <w:spacing w:line="240" w:lineRule="auto" w:before="4"/>
        <w:rPr>
          <w:rFonts w:ascii="宋体" w:hAnsi="宋体" w:cs="宋体" w:eastAsia="宋体" w:hint="default"/>
          <w:sz w:val="23"/>
          <w:szCs w:val="23"/>
        </w:rPr>
      </w:pPr>
    </w:p>
    <w:p>
      <w:pPr>
        <w:spacing w:line="537" w:lineRule="auto" w:before="0"/>
        <w:ind w:left="533" w:right="6677" w:hanging="421"/>
        <w:jc w:val="left"/>
        <w:rPr>
          <w:rFonts w:ascii="宋体" w:hAnsi="宋体" w:cs="宋体" w:eastAsia="宋体" w:hint="default"/>
          <w:sz w:val="21"/>
          <w:szCs w:val="21"/>
        </w:rPr>
      </w:pPr>
      <w:r>
        <w:rPr/>
        <w:pict>
          <v:shape style="position:absolute;margin-left:56.400002pt;margin-top:52.94368pt;width:479.3pt;height:40.7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9"/>
                    <w:gridCol w:w="5312"/>
                  </w:tblGrid>
                  <w:tr>
                    <w:trPr>
                      <w:trHeight w:val="403"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169,407,568.13</w:t>
                        </w:r>
                      </w:p>
                    </w:tc>
                  </w:tr>
                  <w:tr>
                    <w:trPr>
                      <w:trHeight w:val="40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22.3%</w:t>
                        </w:r>
                      </w:p>
                    </w:tc>
                  </w:tr>
                </w:tbl>
                <w:p>
                  <w:pPr/>
                </w:p>
              </w:txbxContent>
            </v:textbox>
            <w10:wrap type="none"/>
          </v:shape>
        </w:pict>
      </w: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）公司主要供应商、客户情况</w:t>
      </w:r>
      <w:r>
        <w:rPr>
          <w:rFonts w:ascii="宋体" w:hAnsi="宋体" w:cs="宋体" w:eastAsia="宋体" w:hint="default"/>
          <w:b/>
          <w:bCs/>
          <w:w w:val="100"/>
          <w:sz w:val="21"/>
          <w:szCs w:val="21"/>
        </w:rPr>
        <w:t> </w:t>
      </w:r>
      <w:r>
        <w:rPr>
          <w:rFonts w:ascii="宋体" w:hAnsi="宋体" w:cs="宋体" w:eastAsia="宋体" w:hint="default"/>
          <w:sz w:val="21"/>
          <w:szCs w:val="21"/>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36"/>
        <w:ind w:left="533" w:right="102"/>
        <w:jc w:val="left"/>
      </w:pPr>
      <w:r>
        <w:rPr/>
        <w:t>向单一客户销售比例超过</w:t>
      </w:r>
      <w:r>
        <w:rPr>
          <w:rFonts w:ascii="宋体" w:hAnsi="宋体" w:cs="宋体" w:eastAsia="宋体" w:hint="default"/>
        </w:rPr>
        <w:t>30%</w:t>
      </w:r>
      <w:r>
        <w:rPr/>
        <w:t>的客户资料</w:t>
      </w:r>
    </w:p>
    <w:p>
      <w:pPr>
        <w:pStyle w:val="BodyText"/>
        <w:spacing w:line="484" w:lineRule="auto" w:before="78"/>
        <w:ind w:left="533" w:right="6677"/>
        <w:jc w:val="left"/>
      </w:pPr>
      <w:r>
        <w:rPr/>
        <w:pict>
          <v:shape style="position:absolute;margin-left:56.400002pt;margin-top:53.743668pt;width:479.3pt;height:40.7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9"/>
                    <w:gridCol w:w="5312"/>
                  </w:tblGrid>
                  <w:tr>
                    <w:trPr>
                      <w:trHeight w:val="403"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292,910,359.03</w:t>
                        </w:r>
                      </w:p>
                    </w:tc>
                  </w:tr>
                  <w:tr>
                    <w:trPr>
                      <w:trHeight w:val="40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55.65%</w:t>
                        </w:r>
                      </w:p>
                    </w:tc>
                  </w:tr>
                </w:tbl>
                <w:p>
                  <w:pPr/>
                </w:p>
              </w:txbxContent>
            </v:textbox>
            <w10:wrap type="none"/>
          </v:shape>
        </w:pict>
      </w:r>
      <w:r>
        <w:rPr/>
        <w:t>□ 适用 √</w:t>
      </w:r>
      <w:r>
        <w:rPr>
          <w:spacing w:val="-1"/>
        </w:rPr>
        <w:t> </w:t>
      </w:r>
      <w:r>
        <w:rPr/>
        <w:t>不适用</w:t>
      </w:r>
      <w:r>
        <w:rPr>
          <w:w w:val="100"/>
        </w:rPr>
        <w:t> </w:t>
      </w:r>
      <w:r>
        <w:rPr>
          <w:spacing w:val="-2"/>
        </w:rPr>
        <w:t>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BodyText"/>
        <w:spacing w:line="240" w:lineRule="auto" w:before="36"/>
        <w:ind w:left="533" w:right="102"/>
        <w:jc w:val="left"/>
      </w:pPr>
      <w:r>
        <w:rPr/>
        <w:t>向单一供应商采购比例超过</w:t>
      </w:r>
      <w:r>
        <w:rPr>
          <w:rFonts w:ascii="宋体" w:hAnsi="宋体" w:cs="宋体" w:eastAsia="宋体" w:hint="default"/>
        </w:rPr>
        <w:t>30%</w:t>
      </w:r>
      <w:r>
        <w:rPr/>
        <w:t>的客户资料</w:t>
      </w:r>
    </w:p>
    <w:p>
      <w:pPr>
        <w:spacing w:line="535" w:lineRule="auto" w:before="78"/>
        <w:ind w:left="112" w:right="7529" w:firstLine="42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．主营业务分部报告</w:t>
      </w:r>
      <w:r>
        <w:rPr>
          <w:rFonts w:ascii="宋体" w:hAnsi="宋体" w:cs="宋体" w:eastAsia="宋体" w:hint="default"/>
          <w:sz w:val="21"/>
          <w:szCs w:val="21"/>
        </w:rPr>
      </w:r>
    </w:p>
    <w:p>
      <w:pPr>
        <w:spacing w:before="99"/>
        <w:ind w:left="0" w:right="17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60"/>
        <w:gridCol w:w="1417"/>
        <w:gridCol w:w="1560"/>
        <w:gridCol w:w="994"/>
        <w:gridCol w:w="1416"/>
        <w:gridCol w:w="1419"/>
        <w:gridCol w:w="1207"/>
      </w:tblGrid>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毛利率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43" w:right="71" w:hanging="269"/>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45" w:right="74"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0" w:right="55"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322" w:hRule="exact"/>
        </w:trPr>
        <w:tc>
          <w:tcPr>
            <w:tcW w:w="95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63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84"/>
              <w:jc w:val="left"/>
              <w:rPr>
                <w:rFonts w:ascii="宋体" w:hAnsi="宋体" w:cs="宋体" w:eastAsia="宋体" w:hint="default"/>
                <w:sz w:val="18"/>
                <w:szCs w:val="18"/>
              </w:rPr>
            </w:pPr>
            <w:r>
              <w:rPr>
                <w:rFonts w:ascii="宋体" w:hAnsi="宋体" w:cs="宋体" w:eastAsia="宋体" w:hint="default"/>
                <w:sz w:val="18"/>
                <w:szCs w:val="18"/>
              </w:rPr>
              <w:t>计算机、通信和其 他电子制造业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2" w:right="0"/>
              <w:jc w:val="center"/>
              <w:rPr>
                <w:rFonts w:ascii="宋体" w:hAnsi="宋体" w:cs="宋体" w:eastAsia="宋体" w:hint="default"/>
                <w:sz w:val="18"/>
                <w:szCs w:val="18"/>
              </w:rPr>
            </w:pPr>
            <w:r>
              <w:rPr>
                <w:rFonts w:ascii="宋体"/>
                <w:sz w:val="18"/>
              </w:rPr>
              <w:t>758,655,792.67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452,451,532.09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40.36%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4" w:right="0"/>
              <w:jc w:val="left"/>
              <w:rPr>
                <w:rFonts w:ascii="宋体" w:hAnsi="宋体" w:cs="宋体" w:eastAsia="宋体" w:hint="default"/>
                <w:sz w:val="18"/>
                <w:szCs w:val="18"/>
              </w:rPr>
            </w:pPr>
            <w:r>
              <w:rPr>
                <w:rFonts w:ascii="宋体"/>
                <w:sz w:val="18"/>
              </w:rPr>
              <w:t>15.68%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sz w:val="18"/>
              </w:rPr>
              <w:t>1.9%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8.07</w:t>
            </w:r>
            <w:r>
              <w:rPr>
                <w:rFonts w:ascii="宋体" w:hAnsi="宋体" w:cs="宋体" w:eastAsia="宋体" w:hint="default"/>
                <w:spacing w:val="-43"/>
                <w:sz w:val="18"/>
                <w:szCs w:val="18"/>
              </w:rPr>
              <w:t> </w:t>
            </w:r>
            <w:r>
              <w:rPr>
                <w:rFonts w:ascii="宋体" w:hAnsi="宋体" w:cs="宋体" w:eastAsia="宋体" w:hint="default"/>
                <w:sz w:val="18"/>
                <w:szCs w:val="18"/>
              </w:rPr>
              <w:t>百分点</w:t>
            </w:r>
          </w:p>
        </w:tc>
      </w:tr>
      <w:tr>
        <w:trPr>
          <w:trHeight w:val="322" w:hRule="exact"/>
        </w:trPr>
        <w:tc>
          <w:tcPr>
            <w:tcW w:w="95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电子支付智能卡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center"/>
              <w:rPr>
                <w:rFonts w:ascii="宋体" w:hAnsi="宋体" w:cs="宋体" w:eastAsia="宋体" w:hint="default"/>
                <w:sz w:val="18"/>
                <w:szCs w:val="18"/>
              </w:rPr>
            </w:pPr>
            <w:r>
              <w:rPr>
                <w:rFonts w:ascii="宋体"/>
                <w:sz w:val="18"/>
              </w:rPr>
              <w:t>441,903,017.54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295,796,780.00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33.06%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4" w:right="0"/>
              <w:jc w:val="left"/>
              <w:rPr>
                <w:rFonts w:ascii="宋体" w:hAnsi="宋体" w:cs="宋体" w:eastAsia="宋体" w:hint="default"/>
                <w:sz w:val="18"/>
                <w:szCs w:val="18"/>
              </w:rPr>
            </w:pPr>
            <w:r>
              <w:rPr>
                <w:rFonts w:ascii="宋体"/>
                <w:sz w:val="18"/>
              </w:rPr>
              <w:t>30.32%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25.72%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宋体" w:hAnsi="宋体" w:cs="宋体" w:eastAsia="宋体" w:hint="default"/>
                <w:sz w:val="18"/>
                <w:szCs w:val="18"/>
              </w:rPr>
              <w:t>2.45</w:t>
            </w:r>
            <w:r>
              <w:rPr>
                <w:rFonts w:ascii="宋体" w:hAnsi="宋体" w:cs="宋体" w:eastAsia="宋体" w:hint="default"/>
                <w:spacing w:val="-43"/>
                <w:sz w:val="18"/>
                <w:szCs w:val="18"/>
              </w:rPr>
              <w:t> </w:t>
            </w:r>
            <w:r>
              <w:rPr>
                <w:rFonts w:ascii="宋体" w:hAnsi="宋体" w:cs="宋体" w:eastAsia="宋体" w:hint="default"/>
                <w:sz w:val="18"/>
                <w:szCs w:val="18"/>
              </w:rPr>
              <w:t>百分点</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通信智能卡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center"/>
              <w:rPr>
                <w:rFonts w:ascii="宋体" w:hAnsi="宋体" w:cs="宋体" w:eastAsia="宋体" w:hint="default"/>
                <w:sz w:val="18"/>
                <w:szCs w:val="18"/>
              </w:rPr>
            </w:pPr>
            <w:r>
              <w:rPr>
                <w:rFonts w:ascii="宋体"/>
                <w:sz w:val="18"/>
              </w:rPr>
              <w:t>153,837,192.80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123,187,562.11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19.92%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7" w:right="0"/>
              <w:jc w:val="left"/>
              <w:rPr>
                <w:rFonts w:ascii="宋体" w:hAnsi="宋体" w:cs="宋体" w:eastAsia="宋体" w:hint="default"/>
                <w:sz w:val="18"/>
                <w:szCs w:val="18"/>
              </w:rPr>
            </w:pPr>
            <w:r>
              <w:rPr>
                <w:rFonts w:ascii="宋体"/>
                <w:sz w:val="18"/>
              </w:rPr>
              <w:t>5.24%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-17.43%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1" w:right="0"/>
              <w:jc w:val="left"/>
              <w:rPr>
                <w:rFonts w:ascii="宋体" w:hAnsi="宋体" w:cs="宋体" w:eastAsia="宋体" w:hint="default"/>
                <w:sz w:val="18"/>
                <w:szCs w:val="18"/>
              </w:rPr>
            </w:pPr>
            <w:r>
              <w:rPr>
                <w:rFonts w:ascii="宋体" w:hAnsi="宋体" w:cs="宋体" w:eastAsia="宋体" w:hint="default"/>
                <w:sz w:val="18"/>
                <w:szCs w:val="18"/>
              </w:rPr>
              <w:t>21.98</w:t>
            </w:r>
            <w:r>
              <w:rPr>
                <w:rFonts w:ascii="宋体" w:hAnsi="宋体" w:cs="宋体" w:eastAsia="宋体" w:hint="default"/>
                <w:spacing w:val="-45"/>
                <w:sz w:val="18"/>
                <w:szCs w:val="18"/>
              </w:rPr>
              <w:t> </w:t>
            </w:r>
            <w:r>
              <w:rPr>
                <w:rFonts w:ascii="宋体" w:hAnsi="宋体" w:cs="宋体" w:eastAsia="宋体" w:hint="default"/>
                <w:sz w:val="18"/>
                <w:szCs w:val="18"/>
              </w:rPr>
              <w:t>百分点</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center"/>
              <w:rPr>
                <w:rFonts w:ascii="宋体" w:hAnsi="宋体" w:cs="宋体" w:eastAsia="宋体" w:hint="default"/>
                <w:sz w:val="18"/>
                <w:szCs w:val="18"/>
              </w:rPr>
            </w:pPr>
            <w:r>
              <w:rPr>
                <w:rFonts w:ascii="宋体"/>
                <w:sz w:val="18"/>
              </w:rPr>
              <w:t>106,572,847.14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667,003.27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99.37%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4" w:right="0"/>
              <w:jc w:val="left"/>
              <w:rPr>
                <w:rFonts w:ascii="宋体" w:hAnsi="宋体" w:cs="宋体" w:eastAsia="宋体" w:hint="default"/>
                <w:sz w:val="18"/>
                <w:szCs w:val="18"/>
              </w:rPr>
            </w:pPr>
            <w:r>
              <w:rPr>
                <w:rFonts w:ascii="宋体"/>
                <w:sz w:val="18"/>
              </w:rPr>
              <w:t>33.72%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-84.83%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宋体" w:hAnsi="宋体" w:cs="宋体" w:eastAsia="宋体" w:hint="default"/>
                <w:sz w:val="18"/>
                <w:szCs w:val="18"/>
              </w:rPr>
              <w:t>4.89</w:t>
            </w:r>
            <w:r>
              <w:rPr>
                <w:rFonts w:ascii="宋体" w:hAnsi="宋体" w:cs="宋体" w:eastAsia="宋体" w:hint="default"/>
                <w:spacing w:val="-43"/>
                <w:sz w:val="18"/>
                <w:szCs w:val="18"/>
              </w:rPr>
              <w:t> </w:t>
            </w:r>
            <w:r>
              <w:rPr>
                <w:rFonts w:ascii="宋体" w:hAnsi="宋体" w:cs="宋体" w:eastAsia="宋体" w:hint="default"/>
                <w:sz w:val="18"/>
                <w:szCs w:val="18"/>
              </w:rPr>
              <w:t>百分点</w:t>
            </w:r>
          </w:p>
        </w:tc>
      </w:tr>
    </w:tbl>
    <w:p>
      <w:pPr>
        <w:spacing w:after="0" w:line="240" w:lineRule="auto"/>
        <w:jc w:val="left"/>
        <w:rPr>
          <w:rFonts w:ascii="宋体" w:hAnsi="宋体" w:cs="宋体" w:eastAsia="宋体" w:hint="default"/>
          <w:sz w:val="18"/>
          <w:szCs w:val="18"/>
        </w:rPr>
        <w:sectPr>
          <w:pgSz w:w="11910" w:h="16840"/>
          <w:pgMar w:header="0" w:footer="980" w:top="1400" w:bottom="1160" w:left="1020" w:right="1020"/>
        </w:sectPr>
      </w:pPr>
    </w:p>
    <w:p>
      <w:pPr>
        <w:spacing w:line="240" w:lineRule="auto" w:before="3"/>
        <w:rPr>
          <w:rFonts w:ascii="宋体" w:hAnsi="宋体" w:cs="宋体" w:eastAsia="宋体" w:hint="default"/>
          <w:sz w:val="6"/>
          <w:szCs w:val="6"/>
        </w:rPr>
      </w:pPr>
    </w:p>
    <w:tbl>
      <w:tblPr>
        <w:tblW w:w="0" w:type="auto"/>
        <w:jc w:val="left"/>
        <w:tblInd w:w="988" w:type="dxa"/>
        <w:tblLayout w:type="fixed"/>
        <w:tblCellMar>
          <w:top w:w="0" w:type="dxa"/>
          <w:left w:w="0" w:type="dxa"/>
          <w:bottom w:w="0" w:type="dxa"/>
          <w:right w:w="0" w:type="dxa"/>
        </w:tblCellMar>
        <w:tblLook w:val="01E0"/>
      </w:tblPr>
      <w:tblGrid>
        <w:gridCol w:w="1560"/>
        <w:gridCol w:w="1417"/>
        <w:gridCol w:w="1560"/>
        <w:gridCol w:w="994"/>
        <w:gridCol w:w="1416"/>
        <w:gridCol w:w="1419"/>
        <w:gridCol w:w="1207"/>
      </w:tblGrid>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其他智能卡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32,843,033.31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19,348,266.46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41.09%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-47.8%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8" w:right="0"/>
              <w:jc w:val="left"/>
              <w:rPr>
                <w:rFonts w:ascii="宋体" w:hAnsi="宋体" w:cs="宋体" w:eastAsia="宋体" w:hint="default"/>
                <w:sz w:val="18"/>
                <w:szCs w:val="18"/>
              </w:rPr>
            </w:pPr>
            <w:r>
              <w:rPr>
                <w:rFonts w:ascii="宋体"/>
                <w:sz w:val="18"/>
              </w:rPr>
              <w:t>-48.77%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1.11</w:t>
            </w:r>
            <w:r>
              <w:rPr>
                <w:rFonts w:ascii="宋体" w:hAnsi="宋体" w:cs="宋体" w:eastAsia="宋体" w:hint="default"/>
                <w:spacing w:val="-43"/>
                <w:sz w:val="18"/>
                <w:szCs w:val="18"/>
              </w:rPr>
              <w:t> </w:t>
            </w:r>
            <w:r>
              <w:rPr>
                <w:rFonts w:ascii="宋体" w:hAnsi="宋体" w:cs="宋体" w:eastAsia="宋体" w:hint="default"/>
                <w:sz w:val="18"/>
                <w:szCs w:val="18"/>
              </w:rPr>
              <w:t>百分点</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23,499,701.88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13,451,920.25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42.76%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-15.85%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8" w:right="0"/>
              <w:jc w:val="left"/>
              <w:rPr>
                <w:rFonts w:ascii="宋体" w:hAnsi="宋体" w:cs="宋体" w:eastAsia="宋体" w:hint="default"/>
                <w:sz w:val="18"/>
                <w:szCs w:val="18"/>
              </w:rPr>
            </w:pPr>
            <w:r>
              <w:rPr>
                <w:rFonts w:ascii="宋体"/>
                <w:sz w:val="18"/>
              </w:rPr>
              <w:t>-22.65%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5.04</w:t>
            </w:r>
            <w:r>
              <w:rPr>
                <w:rFonts w:ascii="宋体" w:hAnsi="宋体" w:cs="宋体" w:eastAsia="宋体" w:hint="default"/>
                <w:spacing w:val="-43"/>
                <w:sz w:val="18"/>
                <w:szCs w:val="18"/>
              </w:rPr>
              <w:t> </w:t>
            </w:r>
            <w:r>
              <w:rPr>
                <w:rFonts w:ascii="宋体" w:hAnsi="宋体" w:cs="宋体" w:eastAsia="宋体" w:hint="default"/>
                <w:sz w:val="18"/>
                <w:szCs w:val="18"/>
              </w:rPr>
              <w:t>百分点</w:t>
            </w:r>
          </w:p>
        </w:tc>
      </w:tr>
      <w:tr>
        <w:trPr>
          <w:trHeight w:val="322" w:hRule="exact"/>
        </w:trPr>
        <w:tc>
          <w:tcPr>
            <w:tcW w:w="95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686,631,914.38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406,416,194.14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40.81%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11.68%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sz w:val="18"/>
              </w:rPr>
              <w:t>-4.45%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9.99</w:t>
            </w:r>
            <w:r>
              <w:rPr>
                <w:rFonts w:ascii="宋体" w:hAnsi="宋体" w:cs="宋体" w:eastAsia="宋体" w:hint="default"/>
                <w:spacing w:val="-43"/>
                <w:sz w:val="18"/>
                <w:szCs w:val="18"/>
              </w:rPr>
              <w:t> </w:t>
            </w:r>
            <w:r>
              <w:rPr>
                <w:rFonts w:ascii="宋体" w:hAnsi="宋体" w:cs="宋体" w:eastAsia="宋体" w:hint="default"/>
                <w:sz w:val="18"/>
                <w:szCs w:val="18"/>
              </w:rPr>
              <w:t>百分点</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72,023,878.29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46,035,337.95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36.08%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75.61%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8" w:right="0"/>
              <w:jc w:val="left"/>
              <w:rPr>
                <w:rFonts w:ascii="宋体" w:hAnsi="宋体" w:cs="宋体" w:eastAsia="宋体" w:hint="default"/>
                <w:sz w:val="18"/>
                <w:szCs w:val="18"/>
              </w:rPr>
            </w:pPr>
            <w:r>
              <w:rPr>
                <w:rFonts w:ascii="宋体"/>
                <w:sz w:val="18"/>
              </w:rPr>
              <w:t>146.16%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-18.32</w:t>
            </w:r>
            <w:r>
              <w:rPr>
                <w:rFonts w:ascii="宋体" w:hAnsi="宋体" w:cs="宋体" w:eastAsia="宋体" w:hint="default"/>
                <w:spacing w:val="-44"/>
                <w:sz w:val="18"/>
                <w:szCs w:val="18"/>
              </w:rPr>
              <w:t> </w:t>
            </w:r>
            <w:r>
              <w:rPr>
                <w:rFonts w:ascii="宋体" w:hAnsi="宋体" w:cs="宋体" w:eastAsia="宋体" w:hint="default"/>
                <w:sz w:val="18"/>
                <w:szCs w:val="18"/>
              </w:rPr>
              <w:t>百分点</w:t>
            </w:r>
          </w:p>
        </w:tc>
      </w:tr>
    </w:tbl>
    <w:p>
      <w:pPr>
        <w:spacing w:line="240" w:lineRule="auto" w:before="8"/>
        <w:rPr>
          <w:rFonts w:ascii="宋体" w:hAnsi="宋体" w:cs="宋体" w:eastAsia="宋体" w:hint="default"/>
          <w:sz w:val="14"/>
          <w:szCs w:val="14"/>
        </w:rPr>
      </w:pPr>
    </w:p>
    <w:p>
      <w:pPr>
        <w:pStyle w:val="BodyText"/>
        <w:spacing w:line="273" w:lineRule="auto" w:before="36"/>
        <w:ind w:left="992" w:right="0" w:firstLine="420"/>
        <w:jc w:val="left"/>
      </w:pPr>
      <w:r>
        <w:rPr/>
        <w:t>公司主营业务数据统计口径在报告期发生调整的情况下，公司最近</w:t>
      </w:r>
      <w:r>
        <w:rPr>
          <w:rFonts w:ascii="宋体" w:hAnsi="宋体" w:cs="宋体" w:eastAsia="宋体" w:hint="default"/>
        </w:rPr>
        <w:t>3</w:t>
      </w:r>
      <w:r>
        <w:rPr/>
        <w:t>年按报告期末口径调整后的主营</w:t>
      </w:r>
      <w:r>
        <w:rPr>
          <w:w w:val="100"/>
        </w:rPr>
        <w:t> </w:t>
      </w:r>
      <w:r>
        <w:rPr/>
        <w:t>业务数据（金额单位：元）：</w:t>
      </w:r>
    </w:p>
    <w:p>
      <w:pPr>
        <w:spacing w:line="240" w:lineRule="auto" w:before="9"/>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376"/>
        <w:gridCol w:w="1356"/>
        <w:gridCol w:w="1349"/>
        <w:gridCol w:w="1342"/>
        <w:gridCol w:w="1359"/>
        <w:gridCol w:w="1349"/>
        <w:gridCol w:w="1229"/>
        <w:gridCol w:w="689"/>
        <w:gridCol w:w="684"/>
        <w:gridCol w:w="648"/>
      </w:tblGrid>
      <w:tr>
        <w:trPr>
          <w:trHeight w:val="322" w:hRule="exact"/>
        </w:trPr>
        <w:tc>
          <w:tcPr>
            <w:tcW w:w="1376" w:type="dxa"/>
            <w:vMerge w:val="restart"/>
            <w:tcBorders>
              <w:top w:val="single" w:sz="4" w:space="0" w:color="000000"/>
              <w:left w:val="single" w:sz="4" w:space="0" w:color="000000"/>
              <w:right w:val="single" w:sz="4" w:space="0" w:color="000000"/>
            </w:tcBorders>
          </w:tcPr>
          <w:p>
            <w:pPr/>
          </w:p>
        </w:tc>
        <w:tc>
          <w:tcPr>
            <w:tcW w:w="40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9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0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毛利率</w:t>
            </w:r>
          </w:p>
        </w:tc>
      </w:tr>
      <w:tr>
        <w:trPr>
          <w:trHeight w:val="322" w:hRule="exact"/>
        </w:trPr>
        <w:tc>
          <w:tcPr>
            <w:tcW w:w="1376" w:type="dxa"/>
            <w:vMerge/>
            <w:tcBorders>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322" w:hRule="exact"/>
        </w:trPr>
        <w:tc>
          <w:tcPr>
            <w:tcW w:w="1138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4"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电子支付智能卡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339,093,307.56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180,417,045.71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38,174,876.31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235,276,073.66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114,023,462.71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26,277,898.05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30.62%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2" w:right="0"/>
              <w:jc w:val="left"/>
              <w:rPr>
                <w:rFonts w:ascii="宋体" w:hAnsi="宋体" w:cs="宋体" w:eastAsia="宋体" w:hint="default"/>
                <w:sz w:val="18"/>
                <w:szCs w:val="18"/>
              </w:rPr>
            </w:pPr>
            <w:r>
              <w:rPr>
                <w:rFonts w:ascii="宋体"/>
                <w:sz w:val="18"/>
              </w:rPr>
              <w:t>36.8%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31.16%</w:t>
            </w:r>
          </w:p>
        </w:tc>
      </w:tr>
      <w:tr>
        <w:trPr>
          <w:trHeight w:val="322"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通信智能卡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146,180,681.42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178,020,464.31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192,289,620.74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149,198,124.02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149,667,911.19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159,179,560.1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7" w:right="0"/>
              <w:jc w:val="left"/>
              <w:rPr>
                <w:rFonts w:ascii="宋体" w:hAnsi="宋体" w:cs="宋体" w:eastAsia="宋体" w:hint="default"/>
                <w:sz w:val="18"/>
                <w:szCs w:val="18"/>
              </w:rPr>
            </w:pPr>
            <w:r>
              <w:rPr>
                <w:rFonts w:ascii="宋体"/>
                <w:sz w:val="18"/>
              </w:rPr>
              <w:t>15.93%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17.22%</w:t>
            </w:r>
          </w:p>
        </w:tc>
      </w:tr>
      <w:tr>
        <w:trPr>
          <w:trHeight w:val="322"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其他智能卡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62,915,924.49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122,345,816.41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94,844,603.63</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37,763,793.56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65,029,915.37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45,837,901.20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39.98%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7" w:right="0"/>
              <w:jc w:val="left"/>
              <w:rPr>
                <w:rFonts w:ascii="宋体" w:hAnsi="宋体" w:cs="宋体" w:eastAsia="宋体" w:hint="default"/>
                <w:sz w:val="18"/>
                <w:szCs w:val="18"/>
              </w:rPr>
            </w:pPr>
            <w:r>
              <w:rPr>
                <w:rFonts w:ascii="宋体"/>
                <w:sz w:val="18"/>
              </w:rPr>
              <w:t>46.85%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51.67%</w:t>
            </w:r>
          </w:p>
        </w:tc>
      </w:tr>
      <w:tr>
        <w:trPr>
          <w:trHeight w:val="322"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79,695,893.76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32,551,833.43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24,889,622.15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4,398,220.57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3,938,004.12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sz w:val="18"/>
              </w:rPr>
              <w:t>3,892,239.51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94.48%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sz w:val="18"/>
              </w:rPr>
              <w:t>87.9%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84.36%</w:t>
            </w:r>
          </w:p>
        </w:tc>
      </w:tr>
      <w:tr>
        <w:trPr>
          <w:trHeight w:val="322"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27,925,886.65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14,447,505.61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9,176,282.28</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17,391,157.09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7,574,249.30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sz w:val="18"/>
              </w:rPr>
              <w:t>3,552,150.79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37.72%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7" w:right="0"/>
              <w:jc w:val="left"/>
              <w:rPr>
                <w:rFonts w:ascii="宋体" w:hAnsi="宋体" w:cs="宋体" w:eastAsia="宋体" w:hint="default"/>
                <w:sz w:val="18"/>
                <w:szCs w:val="18"/>
              </w:rPr>
            </w:pPr>
            <w:r>
              <w:rPr>
                <w:rFonts w:ascii="宋体"/>
                <w:sz w:val="18"/>
              </w:rPr>
              <w:t>47.57%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61.29%</w:t>
            </w:r>
          </w:p>
        </w:tc>
      </w:tr>
    </w:tbl>
    <w:p>
      <w:pPr>
        <w:spacing w:line="240" w:lineRule="auto" w:before="3"/>
        <w:rPr>
          <w:rFonts w:ascii="宋体" w:hAnsi="宋体" w:cs="宋体" w:eastAsia="宋体" w:hint="default"/>
          <w:sz w:val="19"/>
          <w:szCs w:val="19"/>
        </w:rPr>
      </w:pPr>
    </w:p>
    <w:p>
      <w:pPr>
        <w:pStyle w:val="Heading4"/>
        <w:spacing w:line="240" w:lineRule="auto"/>
        <w:ind w:left="992" w:right="0"/>
        <w:jc w:val="left"/>
        <w:rPr>
          <w:b w:val="0"/>
          <w:bCs w:val="0"/>
        </w:rPr>
      </w:pPr>
      <w:r>
        <w:rPr>
          <w:rFonts w:ascii="宋体" w:hAnsi="宋体" w:cs="宋体" w:eastAsia="宋体" w:hint="default"/>
        </w:rPr>
        <w:t>3</w:t>
      </w:r>
      <w:r>
        <w:rPr/>
        <w:t>．资产、负债状况分析</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before="0"/>
        <w:ind w:left="992" w:right="0"/>
        <w:jc w:val="left"/>
        <w:rPr>
          <w:b w:val="0"/>
          <w:bCs w:val="0"/>
        </w:rPr>
      </w:pPr>
      <w:r>
        <w:rPr/>
        <w:t>（</w:t>
      </w:r>
      <w:r>
        <w:rPr>
          <w:rFonts w:ascii="宋体" w:hAnsi="宋体" w:cs="宋体" w:eastAsia="宋体" w:hint="default"/>
        </w:rPr>
        <w:t>1</w:t>
      </w:r>
      <w:r>
        <w:rPr/>
        <w:t>）资产项目重大变动情况</w:t>
      </w:r>
      <w:r>
        <w:rPr>
          <w:b w:val="0"/>
          <w:bCs w:val="0"/>
        </w:rPr>
      </w:r>
    </w:p>
    <w:p>
      <w:pPr>
        <w:spacing w:line="240" w:lineRule="auto" w:before="2"/>
        <w:rPr>
          <w:rFonts w:ascii="宋体" w:hAnsi="宋体" w:cs="宋体" w:eastAsia="宋体" w:hint="default"/>
          <w:b/>
          <w:bCs/>
          <w:sz w:val="24"/>
          <w:szCs w:val="24"/>
        </w:rPr>
      </w:pPr>
    </w:p>
    <w:p>
      <w:pPr>
        <w:spacing w:before="44"/>
        <w:ind w:left="0" w:right="97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959" w:type="dxa"/>
        <w:tblLayout w:type="fixed"/>
        <w:tblCellMar>
          <w:top w:w="0" w:type="dxa"/>
          <w:left w:w="0" w:type="dxa"/>
          <w:bottom w:w="0" w:type="dxa"/>
          <w:right w:w="0" w:type="dxa"/>
        </w:tblCellMar>
        <w:tblLook w:val="01E0"/>
      </w:tblPr>
      <w:tblGrid>
        <w:gridCol w:w="1995"/>
        <w:gridCol w:w="1697"/>
        <w:gridCol w:w="1551"/>
        <w:gridCol w:w="1742"/>
        <w:gridCol w:w="1549"/>
        <w:gridCol w:w="1164"/>
      </w:tblGrid>
      <w:tr>
        <w:trPr>
          <w:trHeight w:val="322" w:hRule="exact"/>
        </w:trPr>
        <w:tc>
          <w:tcPr>
            <w:tcW w:w="19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32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比重增减</w:t>
            </w:r>
          </w:p>
        </w:tc>
      </w:tr>
      <w:tr>
        <w:trPr>
          <w:trHeight w:val="324" w:hRule="exact"/>
        </w:trPr>
        <w:tc>
          <w:tcPr>
            <w:tcW w:w="1995" w:type="dxa"/>
            <w:vMerge/>
            <w:tcBorders>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占总资产比例</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占总资产比例</w:t>
            </w:r>
          </w:p>
        </w:tc>
        <w:tc>
          <w:tcPr>
            <w:tcW w:w="1164" w:type="dxa"/>
            <w:vMerge/>
            <w:tcBorders>
              <w:left w:val="single" w:sz="4" w:space="0" w:color="000000"/>
              <w:bottom w:val="single" w:sz="4" w:space="0" w:color="000000"/>
              <w:right w:val="single" w:sz="4" w:space="0" w:color="000000"/>
            </w:tcBorders>
          </w:tcPr>
          <w:p>
            <w:pP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548,350,402.02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38.56%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628,709,509.38</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48.04%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-9.48</w:t>
            </w:r>
            <w:r>
              <w:rPr>
                <w:rFonts w:ascii="宋体" w:hAnsi="宋体" w:cs="宋体" w:eastAsia="宋体" w:hint="default"/>
                <w:spacing w:val="-45"/>
                <w:sz w:val="18"/>
                <w:szCs w:val="18"/>
              </w:rPr>
              <w:t> </w:t>
            </w:r>
            <w:r>
              <w:rPr>
                <w:rFonts w:ascii="宋体" w:hAnsi="宋体" w:cs="宋体" w:eastAsia="宋体" w:hint="default"/>
                <w:sz w:val="18"/>
                <w:szCs w:val="18"/>
              </w:rPr>
              <w:t>百分点</w:t>
            </w: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394,329,107.22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27.73%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285,268,003.88</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5.93</w:t>
            </w:r>
            <w:r>
              <w:rPr>
                <w:rFonts w:ascii="宋体" w:hAnsi="宋体" w:cs="宋体" w:eastAsia="宋体" w:hint="default"/>
                <w:spacing w:val="-43"/>
                <w:sz w:val="18"/>
                <w:szCs w:val="18"/>
              </w:rPr>
              <w:t> </w:t>
            </w:r>
            <w:r>
              <w:rPr>
                <w:rFonts w:ascii="宋体" w:hAnsi="宋体" w:cs="宋体" w:eastAsia="宋体" w:hint="default"/>
                <w:sz w:val="18"/>
                <w:szCs w:val="18"/>
              </w:rPr>
              <w:t>百分点</w:t>
            </w: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217,749,618.31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15.31%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188,756,864.78</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14.42%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0.89</w:t>
            </w:r>
            <w:r>
              <w:rPr>
                <w:rFonts w:ascii="宋体" w:hAnsi="宋体" w:cs="宋体" w:eastAsia="宋体" w:hint="default"/>
                <w:spacing w:val="-43"/>
                <w:sz w:val="18"/>
                <w:szCs w:val="18"/>
              </w:rPr>
              <w:t> </w:t>
            </w:r>
            <w:r>
              <w:rPr>
                <w:rFonts w:ascii="宋体" w:hAnsi="宋体" w:cs="宋体" w:eastAsia="宋体" w:hint="default"/>
                <w:sz w:val="18"/>
                <w:szCs w:val="18"/>
              </w:rPr>
              <w:t>百分点</w:t>
            </w: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45,443,592.67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11,943,946.80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0.91%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2.29</w:t>
            </w:r>
            <w:r>
              <w:rPr>
                <w:rFonts w:ascii="宋体" w:hAnsi="宋体" w:cs="宋体" w:eastAsia="宋体" w:hint="default"/>
                <w:spacing w:val="-43"/>
                <w:sz w:val="18"/>
                <w:szCs w:val="18"/>
              </w:rPr>
              <w:t> </w:t>
            </w:r>
            <w:r>
              <w:rPr>
                <w:rFonts w:ascii="宋体" w:hAnsi="宋体" w:cs="宋体" w:eastAsia="宋体" w:hint="default"/>
                <w:sz w:val="18"/>
                <w:szCs w:val="18"/>
              </w:rPr>
              <w:t>百分点</w:t>
            </w: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87,869,066.30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6.18%</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74,487,104.56</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5.69%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0.49</w:t>
            </w:r>
            <w:r>
              <w:rPr>
                <w:rFonts w:ascii="宋体" w:hAnsi="宋体" w:cs="宋体" w:eastAsia="宋体" w:hint="default"/>
                <w:spacing w:val="-43"/>
                <w:sz w:val="18"/>
                <w:szCs w:val="18"/>
              </w:rPr>
              <w:t> </w:t>
            </w:r>
            <w:r>
              <w:rPr>
                <w:rFonts w:ascii="宋体" w:hAnsi="宋体" w:cs="宋体" w:eastAsia="宋体" w:hint="default"/>
                <w:sz w:val="18"/>
                <w:szCs w:val="18"/>
              </w:rPr>
              <w:t>百分点</w:t>
            </w:r>
          </w:p>
        </w:tc>
      </w:tr>
      <w:tr>
        <w:trPr>
          <w:trHeight w:val="32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1,228,396.41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0.09%</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10,083,219.60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0.77%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-0.68</w:t>
            </w:r>
            <w:r>
              <w:rPr>
                <w:rFonts w:ascii="宋体" w:hAnsi="宋体" w:cs="宋体" w:eastAsia="宋体" w:hint="default"/>
                <w:spacing w:val="-45"/>
                <w:sz w:val="18"/>
                <w:szCs w:val="18"/>
              </w:rPr>
              <w:t> </w:t>
            </w:r>
            <w:r>
              <w:rPr>
                <w:rFonts w:ascii="宋体" w:hAnsi="宋体" w:cs="宋体" w:eastAsia="宋体" w:hint="default"/>
                <w:sz w:val="18"/>
                <w:szCs w:val="18"/>
              </w:rPr>
              <w:t>百分点</w:t>
            </w:r>
          </w:p>
        </w:tc>
      </w:tr>
    </w:tbl>
    <w:p>
      <w:pPr>
        <w:spacing w:line="240" w:lineRule="auto" w:before="3"/>
        <w:rPr>
          <w:rFonts w:ascii="宋体" w:hAnsi="宋体" w:cs="宋体" w:eastAsia="宋体" w:hint="default"/>
          <w:sz w:val="19"/>
          <w:szCs w:val="19"/>
        </w:rPr>
      </w:pPr>
    </w:p>
    <w:p>
      <w:pPr>
        <w:pStyle w:val="Heading4"/>
        <w:spacing w:line="240" w:lineRule="auto"/>
        <w:ind w:left="992" w:right="0"/>
        <w:jc w:val="left"/>
        <w:rPr>
          <w:b w:val="0"/>
          <w:bCs w:val="0"/>
        </w:rPr>
      </w:pPr>
      <w:r>
        <w:rPr/>
        <w:t>（</w:t>
      </w:r>
      <w:r>
        <w:rPr>
          <w:rFonts w:ascii="宋体" w:hAnsi="宋体" w:cs="宋体" w:eastAsia="宋体" w:hint="default"/>
        </w:rPr>
        <w:t>2</w:t>
      </w:r>
      <w:r>
        <w:rPr/>
        <w:t>）负债项目重大变动情况</w:t>
      </w:r>
      <w:r>
        <w:rPr>
          <w:b w:val="0"/>
          <w:bCs w:val="0"/>
        </w:rPr>
      </w:r>
    </w:p>
    <w:p>
      <w:pPr>
        <w:spacing w:line="240" w:lineRule="auto" w:before="12"/>
        <w:rPr>
          <w:rFonts w:ascii="宋体" w:hAnsi="宋体" w:cs="宋体" w:eastAsia="宋体" w:hint="default"/>
          <w:b/>
          <w:bCs/>
          <w:sz w:val="23"/>
          <w:szCs w:val="23"/>
        </w:rPr>
      </w:pPr>
    </w:p>
    <w:p>
      <w:pPr>
        <w:spacing w:before="44"/>
        <w:ind w:left="0" w:right="99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959" w:type="dxa"/>
        <w:tblLayout w:type="fixed"/>
        <w:tblCellMar>
          <w:top w:w="0" w:type="dxa"/>
          <w:left w:w="0" w:type="dxa"/>
          <w:bottom w:w="0" w:type="dxa"/>
          <w:right w:w="0" w:type="dxa"/>
        </w:tblCellMar>
        <w:tblLook w:val="01E0"/>
      </w:tblPr>
      <w:tblGrid>
        <w:gridCol w:w="1995"/>
        <w:gridCol w:w="1697"/>
        <w:gridCol w:w="1551"/>
        <w:gridCol w:w="1742"/>
        <w:gridCol w:w="1549"/>
        <w:gridCol w:w="1164"/>
      </w:tblGrid>
      <w:tr>
        <w:trPr>
          <w:trHeight w:val="322" w:hRule="exact"/>
        </w:trPr>
        <w:tc>
          <w:tcPr>
            <w:tcW w:w="19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2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比重增减</w:t>
            </w:r>
          </w:p>
        </w:tc>
      </w:tr>
      <w:tr>
        <w:trPr>
          <w:trHeight w:val="322" w:hRule="exact"/>
        </w:trPr>
        <w:tc>
          <w:tcPr>
            <w:tcW w:w="1995" w:type="dxa"/>
            <w:vMerge/>
            <w:tcBorders>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占总资产比例</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占总资产比例</w:t>
            </w:r>
          </w:p>
        </w:tc>
        <w:tc>
          <w:tcPr>
            <w:tcW w:w="1164" w:type="dxa"/>
            <w:vMerge/>
            <w:tcBorders>
              <w:left w:val="single" w:sz="4" w:space="0" w:color="000000"/>
              <w:bottom w:val="single" w:sz="4" w:space="0" w:color="000000"/>
              <w:right w:val="single" w:sz="4" w:space="0" w:color="000000"/>
            </w:tcBorders>
          </w:tcPr>
          <w:p>
            <w:pPr/>
          </w:p>
        </w:tc>
      </w:tr>
      <w:tr>
        <w:trPr>
          <w:trHeight w:val="32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5" w:right="0"/>
              <w:jc w:val="left"/>
              <w:rPr>
                <w:rFonts w:ascii="宋体" w:hAnsi="宋体" w:cs="宋体" w:eastAsia="宋体" w:hint="default"/>
                <w:sz w:val="18"/>
                <w:szCs w:val="18"/>
              </w:rPr>
            </w:pPr>
            <w:r>
              <w:rPr>
                <w:rFonts w:ascii="宋体"/>
                <w:sz w:val="18"/>
              </w:rPr>
              <w:t>135,963,976.07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9.56%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8" w:right="0"/>
              <w:jc w:val="left"/>
              <w:rPr>
                <w:rFonts w:ascii="宋体" w:hAnsi="宋体" w:cs="宋体" w:eastAsia="宋体" w:hint="default"/>
                <w:sz w:val="18"/>
                <w:szCs w:val="18"/>
              </w:rPr>
            </w:pPr>
            <w:r>
              <w:rPr>
                <w:rFonts w:ascii="宋体"/>
                <w:sz w:val="18"/>
              </w:rPr>
              <w:t>134,833,102.76</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10.3%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 w:right="0"/>
              <w:jc w:val="left"/>
              <w:rPr>
                <w:rFonts w:ascii="宋体" w:hAnsi="宋体" w:cs="宋体" w:eastAsia="宋体" w:hint="default"/>
                <w:sz w:val="18"/>
                <w:szCs w:val="18"/>
              </w:rPr>
            </w:pPr>
            <w:r>
              <w:rPr>
                <w:rFonts w:ascii="宋体" w:hAnsi="宋体" w:cs="宋体" w:eastAsia="宋体" w:hint="default"/>
                <w:sz w:val="18"/>
                <w:szCs w:val="18"/>
              </w:rPr>
              <w:t>-0.74</w:t>
            </w:r>
            <w:r>
              <w:rPr>
                <w:rFonts w:ascii="宋体" w:hAnsi="宋体" w:cs="宋体" w:eastAsia="宋体" w:hint="default"/>
                <w:spacing w:val="-45"/>
                <w:sz w:val="18"/>
                <w:szCs w:val="18"/>
              </w:rPr>
              <w:t> </w:t>
            </w:r>
            <w:r>
              <w:rPr>
                <w:rFonts w:ascii="宋体" w:hAnsi="宋体" w:cs="宋体" w:eastAsia="宋体" w:hint="default"/>
                <w:sz w:val="18"/>
                <w:szCs w:val="18"/>
              </w:rPr>
              <w:t>百分点</w:t>
            </w:r>
          </w:p>
        </w:tc>
      </w:tr>
    </w:tbl>
    <w:p>
      <w:pPr>
        <w:spacing w:after="0" w:line="240" w:lineRule="auto"/>
        <w:jc w:val="left"/>
        <w:rPr>
          <w:rFonts w:ascii="宋体" w:hAnsi="宋体" w:cs="宋体" w:eastAsia="宋体" w:hint="default"/>
          <w:sz w:val="18"/>
          <w:szCs w:val="18"/>
        </w:rPr>
        <w:sectPr>
          <w:pgSz w:w="11910" w:h="16840"/>
          <w:pgMar w:header="0" w:footer="980" w:top="1340" w:bottom="1160" w:left="140" w:right="140"/>
        </w:sectPr>
      </w:pPr>
    </w:p>
    <w:p>
      <w:pPr>
        <w:pStyle w:val="Heading4"/>
        <w:spacing w:line="240" w:lineRule="auto" w:before="129"/>
        <w:ind w:right="105"/>
        <w:jc w:val="left"/>
        <w:rPr>
          <w:b w:val="0"/>
          <w:bCs w:val="0"/>
        </w:rPr>
      </w:pPr>
      <w:r>
        <w:rPr/>
        <w:t>（</w:t>
      </w:r>
      <w:r>
        <w:rPr>
          <w:rFonts w:ascii="宋体" w:hAnsi="宋体" w:cs="宋体" w:eastAsia="宋体" w:hint="default"/>
        </w:rPr>
        <w:t>3</w:t>
      </w:r>
      <w:r>
        <w:rPr/>
        <w:t>）以公允价值计量的资产和负债</w:t>
      </w:r>
      <w:r>
        <w:rPr>
          <w:b w:val="0"/>
          <w:bCs w:val="0"/>
        </w:rPr>
      </w:r>
    </w:p>
    <w:p>
      <w:pPr>
        <w:spacing w:line="240" w:lineRule="auto" w:before="2"/>
        <w:rPr>
          <w:rFonts w:ascii="宋体" w:hAnsi="宋体" w:cs="宋体" w:eastAsia="宋体" w:hint="default"/>
          <w:b/>
          <w:bCs/>
          <w:sz w:val="24"/>
          <w:szCs w:val="24"/>
        </w:rPr>
      </w:pPr>
    </w:p>
    <w:p>
      <w:pPr>
        <w:spacing w:before="44"/>
        <w:ind w:left="0" w:right="27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004"/>
        <w:gridCol w:w="1513"/>
        <w:gridCol w:w="1512"/>
        <w:gridCol w:w="1512"/>
        <w:gridCol w:w="1515"/>
        <w:gridCol w:w="1512"/>
      </w:tblGrid>
      <w:tr>
        <w:trPr>
          <w:trHeight w:val="634"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91" w:right="209"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3" w:right="117"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4"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2,574,720.00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375,840.00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2,750,560.00</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2,950,560.00</w:t>
            </w: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2,574,720.00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375,840.00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2,750,560.00</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2,950,560.00</w:t>
            </w: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8"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2,574,720.00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375,840.00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2,750,560.00</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2,950,560.00</w:t>
            </w: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0.00</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0.00</w:t>
            </w:r>
          </w:p>
        </w:tc>
      </w:tr>
    </w:tbl>
    <w:p>
      <w:pPr>
        <w:spacing w:line="240" w:lineRule="auto" w:before="6"/>
        <w:rPr>
          <w:rFonts w:ascii="宋体" w:hAnsi="宋体" w:cs="宋体" w:eastAsia="宋体" w:hint="default"/>
          <w:sz w:val="5"/>
          <w:szCs w:val="5"/>
        </w:rPr>
      </w:pPr>
    </w:p>
    <w:p>
      <w:pPr>
        <w:pStyle w:val="BodyText"/>
        <w:spacing w:line="240" w:lineRule="auto" w:before="36"/>
        <w:ind w:left="533" w:right="105"/>
        <w:jc w:val="left"/>
      </w:pPr>
      <w:r>
        <w:rPr/>
        <w:t>报告期内公司主要资产计量属性是否发生重大变化</w:t>
      </w:r>
    </w:p>
    <w:p>
      <w:pPr>
        <w:spacing w:line="535" w:lineRule="auto" w:before="157"/>
        <w:ind w:left="112" w:right="6987" w:firstLine="42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4"/>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．公司竞争能力重大变化分析</w:t>
      </w:r>
      <w:r>
        <w:rPr>
          <w:rFonts w:ascii="宋体" w:hAnsi="宋体" w:cs="宋体" w:eastAsia="宋体" w:hint="default"/>
          <w:sz w:val="21"/>
          <w:szCs w:val="21"/>
        </w:rPr>
      </w:r>
    </w:p>
    <w:p>
      <w:pPr>
        <w:pStyle w:val="BodyText"/>
        <w:spacing w:line="273" w:lineRule="auto" w:before="81"/>
        <w:ind w:right="105" w:firstLine="420"/>
        <w:jc w:val="left"/>
      </w:pPr>
      <w:r>
        <w:rPr/>
        <w:t>报告期内，公司共申报</w:t>
      </w:r>
      <w:r>
        <w:rPr>
          <w:rFonts w:ascii="宋体" w:hAnsi="宋体" w:cs="宋体" w:eastAsia="宋体" w:hint="default"/>
        </w:rPr>
        <w:t>35</w:t>
      </w:r>
      <w:r>
        <w:rPr/>
        <w:t>项专利，其中发明专利</w:t>
      </w:r>
      <w:r>
        <w:rPr>
          <w:rFonts w:ascii="宋体" w:hAnsi="宋体" w:cs="宋体" w:eastAsia="宋体" w:hint="default"/>
        </w:rPr>
        <w:t>13</w:t>
      </w:r>
      <w:r>
        <w:rPr/>
        <w:t>项，实用新型专利</w:t>
      </w:r>
      <w:r>
        <w:rPr>
          <w:rFonts w:ascii="宋体" w:hAnsi="宋体" w:cs="宋体" w:eastAsia="宋体" w:hint="default"/>
        </w:rPr>
        <w:t>16</w:t>
      </w:r>
      <w:r>
        <w:rPr/>
        <w:t>项，外观专利</w:t>
      </w:r>
      <w:r>
        <w:rPr>
          <w:rFonts w:ascii="宋体" w:hAnsi="宋体" w:cs="宋体" w:eastAsia="宋体" w:hint="default"/>
        </w:rPr>
        <w:t>6</w:t>
      </w:r>
      <w:r>
        <w:rPr/>
        <w:t>项；新增专利</w:t>
      </w:r>
      <w:r>
        <w:rPr>
          <w:w w:val="100"/>
        </w:rPr>
        <w:t> </w:t>
      </w:r>
      <w:r>
        <w:rPr>
          <w:rFonts w:ascii="宋体" w:hAnsi="宋体" w:cs="宋体" w:eastAsia="宋体" w:hint="default"/>
          <w:spacing w:val="-4"/>
        </w:rPr>
        <w:t>24</w:t>
      </w:r>
      <w:r>
        <w:rPr>
          <w:spacing w:val="-4"/>
        </w:rPr>
        <w:t>项，其中发明专利</w:t>
      </w:r>
      <w:r>
        <w:rPr>
          <w:rFonts w:ascii="宋体" w:hAnsi="宋体" w:cs="宋体" w:eastAsia="宋体" w:hint="default"/>
          <w:spacing w:val="-4"/>
        </w:rPr>
        <w:t>14</w:t>
      </w:r>
      <w:r>
        <w:rPr>
          <w:spacing w:val="-4"/>
        </w:rPr>
        <w:t>项、实用新型专利</w:t>
      </w:r>
      <w:r>
        <w:rPr>
          <w:rFonts w:ascii="宋体" w:hAnsi="宋体" w:cs="宋体" w:eastAsia="宋体" w:hint="default"/>
          <w:spacing w:val="-4"/>
        </w:rPr>
        <w:t>8</w:t>
      </w:r>
      <w:r>
        <w:rPr>
          <w:spacing w:val="-4"/>
        </w:rPr>
        <w:t>项、外观专利</w:t>
      </w:r>
      <w:r>
        <w:rPr>
          <w:rFonts w:ascii="宋体" w:hAnsi="宋体" w:cs="宋体" w:eastAsia="宋体" w:hint="default"/>
          <w:spacing w:val="-4"/>
        </w:rPr>
        <w:t>2</w:t>
      </w:r>
      <w:r>
        <w:rPr>
          <w:spacing w:val="-4"/>
        </w:rPr>
        <w:t>项；新增软件著作权</w:t>
      </w:r>
      <w:r>
        <w:rPr>
          <w:rFonts w:ascii="宋体" w:hAnsi="宋体" w:cs="宋体" w:eastAsia="宋体" w:hint="default"/>
          <w:spacing w:val="-4"/>
        </w:rPr>
        <w:t>18</w:t>
      </w:r>
      <w:r>
        <w:rPr>
          <w:spacing w:val="-4"/>
        </w:rPr>
        <w:t>项；公司共有</w:t>
      </w:r>
      <w:r>
        <w:rPr>
          <w:rFonts w:ascii="宋体" w:hAnsi="宋体" w:cs="宋体" w:eastAsia="宋体" w:hint="default"/>
          <w:spacing w:val="-4"/>
        </w:rPr>
        <w:t>42</w:t>
      </w:r>
      <w:r>
        <w:rPr>
          <w:spacing w:val="-4"/>
        </w:rPr>
        <w:t>款智能卡、</w:t>
      </w:r>
      <w:r>
        <w:rPr>
          <w:spacing w:val="-35"/>
        </w:rPr>
        <w:t> </w:t>
      </w:r>
      <w:r>
        <w:rPr>
          <w:spacing w:val="-35"/>
        </w:rPr>
      </w:r>
      <w:r>
        <w:rPr>
          <w:spacing w:val="-4"/>
        </w:rPr>
        <w:t>系统、终端类产品通过第三方检测；公司取得</w:t>
      </w:r>
      <w:r>
        <w:rPr>
          <w:rFonts w:ascii="宋体" w:hAnsi="宋体" w:cs="宋体" w:eastAsia="宋体" w:hint="default"/>
          <w:spacing w:val="-4"/>
        </w:rPr>
        <w:t>MasterCard</w:t>
      </w:r>
      <w:r>
        <w:rPr>
          <w:spacing w:val="-4"/>
        </w:rPr>
        <w:t>、</w:t>
      </w:r>
      <w:r>
        <w:rPr>
          <w:rFonts w:ascii="宋体" w:hAnsi="宋体" w:cs="宋体" w:eastAsia="宋体" w:hint="default"/>
          <w:spacing w:val="-4"/>
        </w:rPr>
        <w:t>VISA</w:t>
      </w:r>
      <w:r>
        <w:rPr>
          <w:spacing w:val="-4"/>
        </w:rPr>
        <w:t>印刷资质，通过移动通讯国际权威组织</w:t>
      </w:r>
      <w:r>
        <w:rPr>
          <w:rFonts w:ascii="宋体" w:hAnsi="宋体" w:cs="宋体" w:eastAsia="宋体" w:hint="default"/>
          <w:spacing w:val="-4"/>
        </w:rPr>
        <w:t>GSM</w:t>
      </w:r>
      <w:r>
        <w:rPr>
          <w:rFonts w:ascii="宋体" w:hAnsi="宋体" w:cs="宋体" w:eastAsia="宋体" w:hint="default"/>
          <w:spacing w:val="-29"/>
        </w:rPr>
        <w:t> </w:t>
      </w:r>
      <w:r>
        <w:rPr>
          <w:rFonts w:ascii="宋体" w:hAnsi="宋体" w:cs="宋体" w:eastAsia="宋体" w:hint="default"/>
          <w:spacing w:val="-29"/>
        </w:rPr>
      </w:r>
      <w:r>
        <w:rPr/>
        <w:t>协会的</w:t>
      </w:r>
      <w:r>
        <w:rPr>
          <w:rFonts w:ascii="宋体" w:hAnsi="宋体" w:cs="宋体" w:eastAsia="宋体" w:hint="default"/>
        </w:rPr>
        <w:t>Security Accreditation Scheme(SAS)</w:t>
      </w:r>
      <w:r>
        <w:rPr/>
        <w:t>标准认证，具备了金融</w:t>
      </w:r>
      <w:r>
        <w:rPr>
          <w:rFonts w:ascii="宋体" w:hAnsi="宋体" w:cs="宋体" w:eastAsia="宋体" w:hint="default"/>
        </w:rPr>
        <w:t>IC</w:t>
      </w:r>
      <w:r>
        <w:rPr/>
        <w:t>卡和</w:t>
      </w:r>
      <w:r>
        <w:rPr>
          <w:rFonts w:ascii="宋体" w:hAnsi="宋体" w:cs="宋体" w:eastAsia="宋体" w:hint="default"/>
        </w:rPr>
        <w:t>SIM</w:t>
      </w:r>
      <w:r>
        <w:rPr/>
        <w:t>卡的生产全资质，为公司</w:t>
      </w:r>
      <w:r>
        <w:rPr>
          <w:spacing w:val="-31"/>
        </w:rPr>
        <w:t> </w:t>
      </w:r>
      <w:r>
        <w:rPr>
          <w:spacing w:val="-31"/>
        </w:rPr>
      </w:r>
      <w:r>
        <w:rPr/>
        <w:t>开拓更大的国际银行卡、通信卡市场奠定了基础；公司入选 </w:t>
      </w:r>
      <w:r>
        <w:rPr>
          <w:rFonts w:ascii="宋体" w:hAnsi="宋体" w:cs="宋体" w:eastAsia="宋体" w:hint="default"/>
        </w:rPr>
        <w:t>2012</w:t>
      </w:r>
      <w:r>
        <w:rPr>
          <w:rFonts w:ascii="宋体" w:hAnsi="宋体" w:cs="宋体" w:eastAsia="宋体" w:hint="default"/>
          <w:spacing w:val="-20"/>
        </w:rPr>
        <w:t> </w:t>
      </w:r>
      <w:r>
        <w:rPr/>
        <w:t>年度中国软件收入百强企业，获“2012</w:t>
      </w:r>
      <w:r>
        <w:rPr>
          <w:w w:val="100"/>
        </w:rPr>
        <w:t> </w:t>
      </w:r>
      <w:r>
        <w:rPr>
          <w:spacing w:val="-2"/>
        </w:rPr>
        <w:t>年度国家金卡工程优秀成果奖金蚂蚁奖”，入选武汉市首批文化和科技融合试点企业。公司在产品和生产</w:t>
      </w:r>
      <w:r>
        <w:rPr>
          <w:spacing w:val="-43"/>
        </w:rPr>
        <w:t> </w:t>
      </w:r>
      <w:r>
        <w:rPr>
          <w:spacing w:val="-43"/>
        </w:rPr>
      </w:r>
      <w:r>
        <w:rPr/>
        <w:t>资质方面的竞争力进一步增强。</w:t>
      </w:r>
    </w:p>
    <w:p>
      <w:pPr>
        <w:spacing w:line="240" w:lineRule="auto" w:before="7"/>
        <w:rPr>
          <w:rFonts w:ascii="宋体" w:hAnsi="宋体" w:cs="宋体" w:eastAsia="宋体" w:hint="default"/>
          <w:sz w:val="23"/>
          <w:szCs w:val="23"/>
        </w:rPr>
      </w:pPr>
    </w:p>
    <w:p>
      <w:pPr>
        <w:pStyle w:val="Heading4"/>
        <w:spacing w:line="240" w:lineRule="auto" w:before="0"/>
        <w:ind w:right="105"/>
        <w:jc w:val="left"/>
        <w:rPr>
          <w:b w:val="0"/>
          <w:bCs w:val="0"/>
        </w:rPr>
      </w:pPr>
      <w:r>
        <w:rPr>
          <w:rFonts w:ascii="宋体" w:hAnsi="宋体" w:cs="宋体" w:eastAsia="宋体" w:hint="default"/>
        </w:rPr>
        <w:t>5</w:t>
      </w:r>
      <w:r>
        <w:rPr/>
        <w:t>．投资状况分析</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before="0"/>
        <w:ind w:right="105"/>
        <w:jc w:val="left"/>
        <w:rPr>
          <w:b w:val="0"/>
          <w:bCs w:val="0"/>
        </w:rPr>
      </w:pPr>
      <w:r>
        <w:rPr/>
        <w:t>（</w:t>
      </w:r>
      <w:r>
        <w:rPr>
          <w:rFonts w:ascii="宋体" w:hAnsi="宋体" w:cs="宋体" w:eastAsia="宋体" w:hint="default"/>
        </w:rPr>
        <w:t>1</w:t>
      </w:r>
      <w:r>
        <w:rPr/>
        <w:t>）募集资金总体使用情况</w:t>
      </w:r>
      <w:r>
        <w:rPr>
          <w:b w:val="0"/>
          <w:bCs w:val="0"/>
        </w:rPr>
      </w:r>
    </w:p>
    <w:p>
      <w:pPr>
        <w:spacing w:line="240" w:lineRule="auto" w:before="7"/>
        <w:rPr>
          <w:rFonts w:ascii="宋体" w:hAnsi="宋体" w:cs="宋体" w:eastAsia="宋体" w:hint="default"/>
          <w:b/>
          <w:bCs/>
          <w:sz w:val="27"/>
          <w:szCs w:val="27"/>
        </w:rPr>
      </w:pPr>
    </w:p>
    <w:p>
      <w:pPr>
        <w:spacing w:before="0"/>
        <w:ind w:left="0" w:right="27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100"/>
        <w:gridCol w:w="5471"/>
      </w:tblGrid>
      <w:tr>
        <w:trPr>
          <w:trHeight w:val="32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73,044.68</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19,163.18</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44,818.5</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r>
      <w:tr>
        <w:trPr>
          <w:trHeight w:val="325"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z w:val="18"/>
              </w:rPr>
              <w:t>0%</w:t>
            </w:r>
          </w:p>
        </w:tc>
      </w:tr>
      <w:tr>
        <w:trPr>
          <w:trHeight w:val="32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258"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z w:val="18"/>
                <w:szCs w:val="18"/>
              </w:rPr>
              <w:t>公司实际募集资金净额为</w:t>
            </w:r>
            <w:r>
              <w:rPr>
                <w:rFonts w:ascii="宋体" w:hAnsi="宋体" w:cs="宋体" w:eastAsia="宋体" w:hint="default"/>
                <w:spacing w:val="-49"/>
                <w:sz w:val="18"/>
                <w:szCs w:val="18"/>
              </w:rPr>
              <w:t> </w:t>
            </w:r>
            <w:r>
              <w:rPr>
                <w:rFonts w:ascii="宋体" w:hAnsi="宋体" w:cs="宋体" w:eastAsia="宋体" w:hint="default"/>
                <w:sz w:val="18"/>
                <w:szCs w:val="18"/>
              </w:rPr>
              <w:t>73,044.68</w:t>
            </w:r>
            <w:r>
              <w:rPr>
                <w:rFonts w:ascii="宋体" w:hAnsi="宋体" w:cs="宋体" w:eastAsia="宋体" w:hint="default"/>
                <w:spacing w:val="-47"/>
                <w:sz w:val="18"/>
                <w:szCs w:val="18"/>
              </w:rPr>
              <w:t> </w:t>
            </w:r>
            <w:r>
              <w:rPr>
                <w:rFonts w:ascii="宋体" w:hAnsi="宋体" w:cs="宋体" w:eastAsia="宋体" w:hint="default"/>
                <w:sz w:val="18"/>
                <w:szCs w:val="18"/>
              </w:rPr>
              <w:t>万元，其中超募资金金额为</w:t>
            </w:r>
            <w:r>
              <w:rPr>
                <w:rFonts w:ascii="宋体" w:hAnsi="宋体" w:cs="宋体" w:eastAsia="宋体" w:hint="default"/>
                <w:spacing w:val="-50"/>
                <w:sz w:val="18"/>
                <w:szCs w:val="18"/>
              </w:rPr>
              <w:t> </w:t>
            </w:r>
            <w:r>
              <w:rPr>
                <w:rFonts w:ascii="宋体" w:hAnsi="宋体" w:cs="宋体" w:eastAsia="宋体" w:hint="default"/>
                <w:sz w:val="18"/>
                <w:szCs w:val="18"/>
              </w:rPr>
              <w:t>51,226.18</w:t>
            </w:r>
            <w:r>
              <w:rPr>
                <w:rFonts w:ascii="宋体" w:hAnsi="宋体" w:cs="宋体" w:eastAsia="宋体" w:hint="default"/>
                <w:spacing w:val="-48"/>
                <w:sz w:val="18"/>
                <w:szCs w:val="18"/>
              </w:rPr>
              <w:t> </w:t>
            </w:r>
            <w:r>
              <w:rPr>
                <w:rFonts w:ascii="宋体" w:hAnsi="宋体" w:cs="宋体" w:eastAsia="宋体" w:hint="default"/>
                <w:sz w:val="18"/>
                <w:szCs w:val="18"/>
              </w:rPr>
              <w:t>万元。截至</w:t>
            </w:r>
            <w:r>
              <w:rPr>
                <w:rFonts w:ascii="宋体" w:hAnsi="宋体" w:cs="宋体" w:eastAsia="宋体" w:hint="default"/>
                <w:spacing w:val="-52"/>
                <w:sz w:val="18"/>
                <w:szCs w:val="18"/>
              </w:rPr>
              <w:t> </w:t>
            </w:r>
            <w:r>
              <w:rPr>
                <w:rFonts w:ascii="宋体" w:hAnsi="宋体" w:cs="宋体" w:eastAsia="宋体" w:hint="default"/>
                <w:sz w:val="18"/>
                <w:szCs w:val="18"/>
              </w:rPr>
              <w:t>2012</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30</w:t>
            </w:r>
            <w:r>
              <w:rPr>
                <w:rFonts w:ascii="宋体" w:hAnsi="宋体" w:cs="宋体" w:eastAsia="宋体" w:hint="default"/>
                <w:spacing w:val="-49"/>
                <w:sz w:val="18"/>
                <w:szCs w:val="18"/>
              </w:rPr>
              <w:t> </w:t>
            </w:r>
            <w:r>
              <w:rPr>
                <w:rFonts w:ascii="宋体" w:hAnsi="宋体" w:cs="宋体" w:eastAsia="宋体" w:hint="default"/>
                <w:sz w:val="18"/>
                <w:szCs w:val="18"/>
              </w:rPr>
              <w:t>日，公司募集资金</w:t>
            </w:r>
          </w:p>
          <w:p>
            <w:pPr>
              <w:pStyle w:val="TableParagraph"/>
              <w:spacing w:line="316" w:lineRule="auto" w:before="76"/>
              <w:ind w:left="24" w:right="-7"/>
              <w:jc w:val="both"/>
              <w:rPr>
                <w:rFonts w:ascii="宋体" w:hAnsi="宋体" w:cs="宋体" w:eastAsia="宋体" w:hint="default"/>
                <w:sz w:val="18"/>
                <w:szCs w:val="18"/>
              </w:rPr>
            </w:pPr>
            <w:r>
              <w:rPr>
                <w:rFonts w:ascii="宋体" w:hAnsi="宋体" w:cs="宋体" w:eastAsia="宋体" w:hint="default"/>
                <w:sz w:val="18"/>
                <w:szCs w:val="18"/>
              </w:rPr>
              <w:t>投资项目已经达到预期建设目标</w:t>
            </w:r>
            <w:r>
              <w:rPr>
                <w:rFonts w:ascii="宋体" w:hAnsi="宋体" w:cs="宋体" w:eastAsia="宋体" w:hint="default"/>
                <w:sz w:val="18"/>
                <w:szCs w:val="18"/>
              </w:rPr>
              <w:t>,</w:t>
            </w:r>
            <w:r>
              <w:rPr>
                <w:rFonts w:ascii="宋体" w:hAnsi="宋体" w:cs="宋体" w:eastAsia="宋体" w:hint="default"/>
                <w:sz w:val="18"/>
                <w:szCs w:val="18"/>
              </w:rPr>
              <w:t>实际投入金额为</w:t>
            </w:r>
            <w:r>
              <w:rPr>
                <w:rFonts w:ascii="宋体" w:hAnsi="宋体" w:cs="宋体" w:eastAsia="宋体" w:hint="default"/>
                <w:spacing w:val="-46"/>
                <w:sz w:val="18"/>
                <w:szCs w:val="18"/>
              </w:rPr>
              <w:t> </w:t>
            </w:r>
            <w:r>
              <w:rPr>
                <w:rFonts w:ascii="宋体" w:hAnsi="宋体" w:cs="宋体" w:eastAsia="宋体" w:hint="default"/>
                <w:sz w:val="18"/>
                <w:szCs w:val="18"/>
              </w:rPr>
              <w:t>12,881.18</w:t>
            </w:r>
            <w:r>
              <w:rPr>
                <w:rFonts w:ascii="宋体" w:hAnsi="宋体" w:cs="宋体" w:eastAsia="宋体" w:hint="default"/>
                <w:spacing w:val="-47"/>
                <w:sz w:val="18"/>
                <w:szCs w:val="18"/>
              </w:rPr>
              <w:t> </w:t>
            </w:r>
            <w:r>
              <w:rPr>
                <w:rFonts w:ascii="宋体" w:hAnsi="宋体" w:cs="宋体" w:eastAsia="宋体" w:hint="default"/>
                <w:sz w:val="18"/>
                <w:szCs w:val="18"/>
              </w:rPr>
              <w:t>万元，节余资金</w:t>
            </w:r>
            <w:r>
              <w:rPr>
                <w:rFonts w:ascii="宋体" w:hAnsi="宋体" w:cs="宋体" w:eastAsia="宋体" w:hint="default"/>
                <w:spacing w:val="-46"/>
                <w:sz w:val="18"/>
                <w:szCs w:val="18"/>
              </w:rPr>
              <w:t> </w:t>
            </w:r>
            <w:r>
              <w:rPr>
                <w:rFonts w:ascii="宋体" w:hAnsi="宋体" w:cs="宋体" w:eastAsia="宋体" w:hint="default"/>
                <w:sz w:val="18"/>
                <w:szCs w:val="18"/>
              </w:rPr>
              <w:t>8,937.32</w:t>
            </w:r>
            <w:r>
              <w:rPr>
                <w:rFonts w:ascii="宋体" w:hAnsi="宋体" w:cs="宋体" w:eastAsia="宋体" w:hint="default"/>
                <w:spacing w:val="-45"/>
                <w:sz w:val="18"/>
                <w:szCs w:val="18"/>
              </w:rPr>
              <w:t> </w:t>
            </w:r>
            <w:r>
              <w:rPr>
                <w:rFonts w:ascii="宋体" w:hAnsi="宋体" w:cs="宋体" w:eastAsia="宋体" w:hint="default"/>
                <w:sz w:val="18"/>
                <w:szCs w:val="18"/>
              </w:rPr>
              <w:t>万元已用于永久性补充流动资金。 公司使用超募资金</w:t>
            </w:r>
            <w:r>
              <w:rPr>
                <w:rFonts w:ascii="宋体" w:hAnsi="宋体" w:cs="宋体" w:eastAsia="宋体" w:hint="default"/>
                <w:spacing w:val="-52"/>
                <w:sz w:val="18"/>
                <w:szCs w:val="18"/>
              </w:rPr>
              <w:t> </w:t>
            </w:r>
            <w:r>
              <w:rPr>
                <w:rFonts w:ascii="宋体" w:hAnsi="宋体" w:cs="宋体" w:eastAsia="宋体" w:hint="default"/>
                <w:sz w:val="18"/>
                <w:szCs w:val="18"/>
              </w:rPr>
              <w:t>3,000</w:t>
            </w:r>
            <w:r>
              <w:rPr>
                <w:rFonts w:ascii="宋体" w:hAnsi="宋体" w:cs="宋体" w:eastAsia="宋体" w:hint="default"/>
                <w:spacing w:val="-52"/>
                <w:sz w:val="18"/>
                <w:szCs w:val="18"/>
              </w:rPr>
              <w:t> </w:t>
            </w:r>
            <w:r>
              <w:rPr>
                <w:rFonts w:ascii="宋体" w:hAnsi="宋体" w:cs="宋体" w:eastAsia="宋体" w:hint="default"/>
                <w:sz w:val="18"/>
                <w:szCs w:val="18"/>
              </w:rPr>
              <w:t>万元增资全资子公司天喻通讯，</w:t>
            </w:r>
            <w:r>
              <w:rPr>
                <w:rFonts w:ascii="宋体" w:hAnsi="宋体" w:cs="宋体" w:eastAsia="宋体" w:hint="default"/>
                <w:sz w:val="18"/>
                <w:szCs w:val="18"/>
              </w:rPr>
              <w:t>18,000</w:t>
            </w:r>
            <w:r>
              <w:rPr>
                <w:rFonts w:ascii="宋体" w:hAnsi="宋体" w:cs="宋体" w:eastAsia="宋体" w:hint="default"/>
                <w:spacing w:val="-51"/>
                <w:sz w:val="18"/>
                <w:szCs w:val="18"/>
              </w:rPr>
              <w:t> </w:t>
            </w:r>
            <w:r>
              <w:rPr>
                <w:rFonts w:ascii="宋体" w:hAnsi="宋体" w:cs="宋体" w:eastAsia="宋体" w:hint="default"/>
                <w:sz w:val="18"/>
                <w:szCs w:val="18"/>
              </w:rPr>
              <w:t>万元归还银行贷款，</w:t>
            </w:r>
            <w:r>
              <w:rPr>
                <w:rFonts w:ascii="宋体" w:hAnsi="宋体" w:cs="宋体" w:eastAsia="宋体" w:hint="default"/>
                <w:sz w:val="18"/>
                <w:szCs w:val="18"/>
              </w:rPr>
              <w:t>2,000</w:t>
            </w:r>
            <w:r>
              <w:rPr>
                <w:rFonts w:ascii="宋体" w:hAnsi="宋体" w:cs="宋体" w:eastAsia="宋体" w:hint="default"/>
                <w:spacing w:val="-54"/>
                <w:sz w:val="18"/>
                <w:szCs w:val="18"/>
              </w:rPr>
              <w:t> </w:t>
            </w:r>
            <w:r>
              <w:rPr>
                <w:rFonts w:ascii="宋体" w:hAnsi="宋体" w:cs="宋体" w:eastAsia="宋体" w:hint="default"/>
                <w:sz w:val="18"/>
                <w:szCs w:val="18"/>
              </w:rPr>
              <w:t>万元永久补充流动资金。截至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日，公司超募资金余额为</w:t>
            </w:r>
            <w:r>
              <w:rPr>
                <w:rFonts w:ascii="宋体" w:hAnsi="宋体" w:cs="宋体" w:eastAsia="宋体" w:hint="default"/>
                <w:spacing w:val="-46"/>
                <w:sz w:val="18"/>
                <w:szCs w:val="18"/>
              </w:rPr>
              <w:t> </w:t>
            </w:r>
            <w:r>
              <w:rPr>
                <w:rFonts w:ascii="宋体" w:hAnsi="宋体" w:cs="宋体" w:eastAsia="宋体" w:hint="default"/>
                <w:sz w:val="18"/>
                <w:szCs w:val="18"/>
              </w:rPr>
              <w:t>28,226.18</w:t>
            </w:r>
            <w:r>
              <w:rPr>
                <w:rFonts w:ascii="宋体" w:hAnsi="宋体" w:cs="宋体" w:eastAsia="宋体" w:hint="default"/>
                <w:spacing w:val="-45"/>
                <w:sz w:val="18"/>
                <w:szCs w:val="18"/>
              </w:rPr>
              <w:t> </w:t>
            </w:r>
            <w:r>
              <w:rPr>
                <w:rFonts w:ascii="宋体" w:hAnsi="宋体" w:cs="宋体" w:eastAsia="宋体" w:hint="default"/>
                <w:sz w:val="18"/>
                <w:szCs w:val="18"/>
              </w:rPr>
              <w:t>万元。</w:t>
            </w:r>
          </w:p>
        </w:tc>
      </w:tr>
    </w:tbl>
    <w:p>
      <w:pPr>
        <w:spacing w:after="0" w:line="316" w:lineRule="auto"/>
        <w:jc w:val="both"/>
        <w:rPr>
          <w:rFonts w:ascii="宋体" w:hAnsi="宋体" w:cs="宋体" w:eastAsia="宋体" w:hint="default"/>
          <w:sz w:val="18"/>
          <w:szCs w:val="18"/>
        </w:rPr>
        <w:sectPr>
          <w:pgSz w:w="11910" w:h="16840"/>
          <w:pgMar w:header="0" w:footer="980" w:top="1580" w:bottom="1160" w:left="1020" w:right="920"/>
        </w:sectPr>
      </w:pPr>
    </w:p>
    <w:p>
      <w:pPr>
        <w:pStyle w:val="Heading4"/>
        <w:spacing w:line="240" w:lineRule="auto" w:before="14"/>
        <w:ind w:left="700" w:right="0"/>
        <w:jc w:val="left"/>
        <w:rPr>
          <w:b w:val="0"/>
          <w:bCs w:val="0"/>
        </w:rPr>
      </w:pPr>
      <w:r>
        <w:rPr/>
        <w:t>（</w:t>
      </w:r>
      <w:r>
        <w:rPr>
          <w:rFonts w:ascii="宋体" w:hAnsi="宋体" w:cs="宋体" w:eastAsia="宋体" w:hint="default"/>
        </w:rPr>
        <w:t>2</w:t>
      </w:r>
      <w:r>
        <w:rPr/>
        <w:t>）募集资金承诺项目情况</w:t>
      </w:r>
      <w:r>
        <w:rPr>
          <w:b w:val="0"/>
          <w:bCs w:val="0"/>
        </w:rPr>
      </w:r>
    </w:p>
    <w:p>
      <w:pPr>
        <w:spacing w:line="240" w:lineRule="auto" w:before="2"/>
        <w:rPr>
          <w:rFonts w:ascii="宋体" w:hAnsi="宋体" w:cs="宋体" w:eastAsia="宋体" w:hint="default"/>
          <w:b/>
          <w:bCs/>
          <w:sz w:val="24"/>
          <w:szCs w:val="24"/>
        </w:rPr>
      </w:pPr>
    </w:p>
    <w:p>
      <w:pPr>
        <w:spacing w:before="44"/>
        <w:ind w:left="0" w:right="698"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3699"/>
        <w:gridCol w:w="1400"/>
        <w:gridCol w:w="998"/>
        <w:gridCol w:w="1138"/>
        <w:gridCol w:w="1040"/>
        <w:gridCol w:w="1147"/>
        <w:gridCol w:w="1145"/>
        <w:gridCol w:w="1539"/>
        <w:gridCol w:w="1140"/>
        <w:gridCol w:w="919"/>
        <w:gridCol w:w="960"/>
      </w:tblGrid>
      <w:tr>
        <w:trPr>
          <w:trHeight w:val="946"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56" w:right="63" w:hanging="92"/>
              <w:jc w:val="left"/>
              <w:rPr>
                <w:rFonts w:ascii="宋体" w:hAnsi="宋体" w:cs="宋体" w:eastAsia="宋体" w:hint="default"/>
                <w:sz w:val="18"/>
                <w:szCs w:val="18"/>
              </w:rPr>
            </w:pPr>
            <w:r>
              <w:rPr>
                <w:rFonts w:ascii="宋体" w:hAnsi="宋体" w:cs="宋体" w:eastAsia="宋体" w:hint="default"/>
                <w:sz w:val="18"/>
                <w:szCs w:val="18"/>
              </w:rPr>
              <w:t>是否已变更项目 </w:t>
            </w:r>
            <w:r>
              <w:rPr>
                <w:rFonts w:ascii="宋体" w:hAnsi="宋体" w:cs="宋体" w:eastAsia="宋体" w:hint="default"/>
                <w:sz w:val="18"/>
                <w:szCs w:val="18"/>
              </w:rPr>
              <w:t>(</w:t>
            </w:r>
            <w:r>
              <w:rPr>
                <w:rFonts w:ascii="宋体" w:hAnsi="宋体" w:cs="宋体" w:eastAsia="宋体" w:hint="default"/>
                <w:sz w:val="18"/>
                <w:szCs w:val="18"/>
              </w:rPr>
              <w:t>含部分变更</w:t>
            </w:r>
            <w:r>
              <w:rPr>
                <w:rFonts w:ascii="宋体" w:hAnsi="宋体" w:cs="宋体" w:eastAsia="宋体" w:hint="default"/>
                <w:sz w:val="18"/>
                <w:szCs w:val="18"/>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67" w:right="65" w:firstLine="225"/>
              <w:jc w:val="left"/>
              <w:rPr>
                <w:rFonts w:ascii="宋体" w:hAnsi="宋体" w:cs="宋体" w:eastAsia="宋体" w:hint="default"/>
                <w:sz w:val="18"/>
                <w:szCs w:val="18"/>
              </w:rPr>
            </w:pPr>
            <w:r>
              <w:rPr>
                <w:rFonts w:ascii="宋体" w:hAnsi="宋体" w:cs="宋体" w:eastAsia="宋体" w:hint="default"/>
                <w:sz w:val="18"/>
                <w:szCs w:val="18"/>
              </w:rPr>
              <w:t>调整后 投资总额</w:t>
            </w:r>
            <w:r>
              <w:rPr>
                <w:rFonts w:ascii="宋体" w:hAnsi="宋体" w:cs="宋体" w:eastAsia="宋体" w:hint="default"/>
                <w:sz w:val="18"/>
                <w:szCs w:val="18"/>
              </w:rPr>
              <w:t>(1)</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53" w:right="15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1" w:right="26" w:hanging="44"/>
              <w:jc w:val="left"/>
              <w:rPr>
                <w:rFonts w:ascii="宋体" w:hAnsi="宋体" w:cs="宋体" w:eastAsia="宋体" w:hint="default"/>
                <w:sz w:val="18"/>
                <w:szCs w:val="18"/>
              </w:rPr>
            </w:pPr>
            <w:r>
              <w:rPr>
                <w:rFonts w:ascii="宋体" w:hAnsi="宋体" w:cs="宋体" w:eastAsia="宋体" w:hint="default"/>
                <w:sz w:val="18"/>
                <w:szCs w:val="18"/>
              </w:rPr>
              <w:t>截至期末累计 投入金额</w:t>
            </w:r>
            <w:r>
              <w:rPr>
                <w:rFonts w:ascii="宋体" w:hAnsi="宋体" w:cs="宋体" w:eastAsia="宋体" w:hint="default"/>
                <w:sz w:val="18"/>
                <w:szCs w:val="18"/>
              </w:rPr>
              <w:t>(2)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6" w:hanging="1"/>
              <w:jc w:val="center"/>
              <w:rPr>
                <w:rFonts w:ascii="宋体" w:hAnsi="宋体" w:cs="宋体" w:eastAsia="宋体" w:hint="default"/>
                <w:sz w:val="18"/>
                <w:szCs w:val="18"/>
              </w:rPr>
            </w:pPr>
            <w:r>
              <w:rPr>
                <w:rFonts w:ascii="宋体" w:hAnsi="宋体" w:cs="宋体" w:eastAsia="宋体" w:hint="default"/>
                <w:sz w:val="18"/>
                <w:szCs w:val="18"/>
              </w:rPr>
              <w:t>截至期末 投资进度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34" w:right="134" w:firstLine="91"/>
              <w:jc w:val="left"/>
              <w:rPr>
                <w:rFonts w:ascii="宋体" w:hAnsi="宋体" w:cs="宋体" w:eastAsia="宋体" w:hint="default"/>
                <w:sz w:val="18"/>
                <w:szCs w:val="18"/>
              </w:rPr>
            </w:pPr>
            <w:r>
              <w:rPr>
                <w:rFonts w:ascii="宋体" w:hAnsi="宋体" w:cs="宋体" w:eastAsia="宋体" w:hint="default"/>
                <w:sz w:val="18"/>
                <w:szCs w:val="18"/>
              </w:rPr>
              <w:t>项目达到预定 可使用状态日期</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15" w:right="113" w:firstLine="91"/>
              <w:jc w:val="left"/>
              <w:rPr>
                <w:rFonts w:ascii="宋体" w:hAnsi="宋体" w:cs="宋体" w:eastAsia="宋体" w:hint="default"/>
                <w:sz w:val="18"/>
                <w:szCs w:val="18"/>
              </w:rPr>
            </w:pPr>
            <w:r>
              <w:rPr>
                <w:rFonts w:ascii="宋体" w:hAnsi="宋体" w:cs="宋体" w:eastAsia="宋体" w:hint="default"/>
                <w:sz w:val="18"/>
                <w:szCs w:val="18"/>
              </w:rPr>
              <w:t>本报告期 实现的效益</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15" w:right="24" w:hanging="92"/>
              <w:jc w:val="left"/>
              <w:rPr>
                <w:rFonts w:ascii="宋体" w:hAnsi="宋体" w:cs="宋体" w:eastAsia="宋体" w:hint="default"/>
                <w:sz w:val="18"/>
                <w:szCs w:val="18"/>
              </w:rPr>
            </w:pPr>
            <w:r>
              <w:rPr>
                <w:rFonts w:ascii="宋体" w:hAnsi="宋体" w:cs="宋体" w:eastAsia="宋体" w:hint="default"/>
                <w:sz w:val="18"/>
                <w:szCs w:val="18"/>
              </w:rPr>
              <w:t>项目可行性 是否发生 重大变化</w:t>
            </w:r>
          </w:p>
        </w:tc>
      </w:tr>
      <w:tr>
        <w:trPr>
          <w:trHeight w:val="322" w:hRule="exact"/>
        </w:trPr>
        <w:tc>
          <w:tcPr>
            <w:tcW w:w="1512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电子支付智能卡系列产品研发及产业化项目</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03"/>
              <w:jc w:val="right"/>
              <w:rPr>
                <w:rFonts w:ascii="宋体" w:hAnsi="宋体" w:cs="宋体" w:eastAsia="宋体" w:hint="default"/>
                <w:sz w:val="18"/>
                <w:szCs w:val="18"/>
              </w:rPr>
            </w:pPr>
            <w:r>
              <w:rPr>
                <w:rFonts w:ascii="宋体" w:hAnsi="宋体" w:cs="宋体" w:eastAsia="宋体" w:hint="default"/>
                <w:sz w:val="18"/>
                <w:szCs w:val="18"/>
              </w:rPr>
              <w:t>否</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11,939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7,895.3</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1,109.96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7,895.3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15,261.32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62"/>
              <w:jc w:val="left"/>
              <w:rPr>
                <w:rFonts w:ascii="宋体" w:hAnsi="宋体" w:cs="宋体" w:eastAsia="宋体" w:hint="default"/>
                <w:sz w:val="18"/>
                <w:szCs w:val="18"/>
              </w:rPr>
            </w:pPr>
            <w:r>
              <w:rPr>
                <w:rFonts w:ascii="宋体" w:hAnsi="宋体" w:cs="宋体" w:eastAsia="宋体" w:hint="default"/>
                <w:sz w:val="18"/>
                <w:szCs w:val="18"/>
              </w:rPr>
              <w:t>智能</w:t>
            </w:r>
            <w:r>
              <w:rPr>
                <w:rFonts w:ascii="宋体" w:hAnsi="宋体" w:cs="宋体" w:eastAsia="宋体" w:hint="default"/>
                <w:spacing w:val="-47"/>
                <w:sz w:val="18"/>
                <w:szCs w:val="18"/>
              </w:rPr>
              <w:t> </w:t>
            </w:r>
            <w:r>
              <w:rPr>
                <w:rFonts w:ascii="宋体" w:hAnsi="宋体" w:cs="宋体" w:eastAsia="宋体" w:hint="default"/>
                <w:sz w:val="18"/>
                <w:szCs w:val="18"/>
              </w:rPr>
              <w:t>SD</w:t>
            </w:r>
            <w:r>
              <w:rPr>
                <w:rFonts w:ascii="宋体" w:hAnsi="宋体" w:cs="宋体" w:eastAsia="宋体" w:hint="default"/>
                <w:spacing w:val="-46"/>
                <w:sz w:val="18"/>
                <w:szCs w:val="18"/>
              </w:rPr>
              <w:t> </w:t>
            </w:r>
            <w:r>
              <w:rPr>
                <w:rFonts w:ascii="宋体" w:hAnsi="宋体" w:cs="宋体" w:eastAsia="宋体" w:hint="default"/>
                <w:sz w:val="18"/>
                <w:szCs w:val="18"/>
              </w:rPr>
              <w:t>卡</w:t>
            </w:r>
            <w:r>
              <w:rPr>
                <w:rFonts w:ascii="宋体" w:hAnsi="宋体" w:cs="宋体" w:eastAsia="宋体" w:hint="default"/>
                <w:sz w:val="18"/>
                <w:szCs w:val="18"/>
              </w:rPr>
              <w:t>/</w:t>
            </w:r>
            <w:r>
              <w:rPr>
                <w:rFonts w:ascii="宋体" w:hAnsi="宋体" w:cs="宋体" w:eastAsia="宋体" w:hint="default"/>
                <w:sz w:val="18"/>
                <w:szCs w:val="18"/>
              </w:rPr>
              <w:t>大容量</w:t>
            </w:r>
            <w:r>
              <w:rPr>
                <w:rFonts w:ascii="宋体" w:hAnsi="宋体" w:cs="宋体" w:eastAsia="宋体" w:hint="default"/>
                <w:spacing w:val="-49"/>
                <w:sz w:val="18"/>
                <w:szCs w:val="18"/>
              </w:rPr>
              <w:t> </w:t>
            </w:r>
            <w:r>
              <w:rPr>
                <w:rFonts w:ascii="宋体" w:hAnsi="宋体" w:cs="宋体" w:eastAsia="宋体" w:hint="default"/>
                <w:sz w:val="18"/>
                <w:szCs w:val="18"/>
              </w:rPr>
              <w:t>SIM</w:t>
            </w:r>
            <w:r>
              <w:rPr>
                <w:rFonts w:ascii="宋体" w:hAnsi="宋体" w:cs="宋体" w:eastAsia="宋体" w:hint="default"/>
                <w:spacing w:val="-46"/>
                <w:sz w:val="18"/>
                <w:szCs w:val="18"/>
              </w:rPr>
              <w:t> </w:t>
            </w:r>
            <w:r>
              <w:rPr>
                <w:rFonts w:ascii="宋体" w:hAnsi="宋体" w:cs="宋体" w:eastAsia="宋体" w:hint="default"/>
                <w:sz w:val="18"/>
                <w:szCs w:val="18"/>
              </w:rPr>
              <w:t>卡系列产品研发及产业 化项目</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603"/>
              <w:jc w:val="right"/>
              <w:rPr>
                <w:rFonts w:ascii="宋体" w:hAnsi="宋体" w:cs="宋体" w:eastAsia="宋体" w:hint="default"/>
                <w:sz w:val="18"/>
                <w:szCs w:val="18"/>
              </w:rPr>
            </w:pPr>
            <w:r>
              <w:rPr>
                <w:rFonts w:ascii="宋体" w:hAnsi="宋体" w:cs="宋体" w:eastAsia="宋体" w:hint="default"/>
                <w:sz w:val="18"/>
                <w:szCs w:val="18"/>
              </w:rPr>
              <w:t>否</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9,879.5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4,985.88</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1,115.9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4,985.88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247.79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节余资金永久补充流动资金</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03"/>
              <w:jc w:val="right"/>
              <w:rPr>
                <w:rFonts w:ascii="宋体" w:hAnsi="宋体" w:cs="宋体" w:eastAsia="宋体" w:hint="default"/>
                <w:sz w:val="18"/>
                <w:szCs w:val="18"/>
              </w:rPr>
            </w:pPr>
            <w:r>
              <w:rPr>
                <w:rFonts w:ascii="宋体" w:hAnsi="宋体" w:cs="宋体" w:eastAsia="宋体" w:hint="default"/>
                <w:sz w:val="18"/>
                <w:szCs w:val="18"/>
              </w:rPr>
              <w:t>否</w:t>
            </w:r>
          </w:p>
        </w:tc>
        <w:tc>
          <w:tcPr>
            <w:tcW w:w="99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8,937.32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8,937.32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8,937.32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100%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02"/>
              <w:jc w:val="right"/>
              <w:rPr>
                <w:rFonts w:ascii="宋体" w:hAnsi="宋体" w:cs="宋体" w:eastAsia="宋体" w:hint="default"/>
                <w:sz w:val="18"/>
                <w:szCs w:val="18"/>
              </w:rPr>
            </w:pPr>
            <w:r>
              <w:rPr>
                <w:rFonts w:ascii="宋体"/>
                <w:sz w:val="18"/>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21,818.5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21,818.5</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11,163.18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21,818.5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15,509.11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r>
      <w:tr>
        <w:trPr>
          <w:trHeight w:val="322" w:hRule="exact"/>
        </w:trPr>
        <w:tc>
          <w:tcPr>
            <w:tcW w:w="1512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增资全资子公司天喻通讯</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03"/>
              <w:jc w:val="right"/>
              <w:rPr>
                <w:rFonts w:ascii="宋体" w:hAnsi="宋体" w:cs="宋体" w:eastAsia="宋体" w:hint="default"/>
                <w:sz w:val="18"/>
                <w:szCs w:val="18"/>
              </w:rPr>
            </w:pPr>
            <w:r>
              <w:rPr>
                <w:rFonts w:ascii="宋体" w:hAnsi="宋体" w:cs="宋体" w:eastAsia="宋体" w:hint="default"/>
                <w:sz w:val="18"/>
                <w:szCs w:val="18"/>
              </w:rPr>
              <w:t>否</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3,000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3,000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3,000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02"/>
              <w:jc w:val="right"/>
              <w:rPr>
                <w:rFonts w:ascii="宋体" w:hAnsi="宋体" w:cs="宋体" w:eastAsia="宋体" w:hint="default"/>
                <w:sz w:val="18"/>
                <w:szCs w:val="18"/>
              </w:rPr>
            </w:pPr>
            <w:r>
              <w:rPr>
                <w:rFonts w:ascii="宋体"/>
                <w:sz w:val="18"/>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18,000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18,000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18,000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02"/>
              <w:jc w:val="right"/>
              <w:rPr>
                <w:rFonts w:ascii="宋体" w:hAnsi="宋体" w:cs="宋体" w:eastAsia="宋体" w:hint="default"/>
                <w:sz w:val="18"/>
                <w:szCs w:val="18"/>
              </w:rPr>
            </w:pPr>
            <w:r>
              <w:rPr>
                <w:rFonts w:ascii="宋体"/>
                <w:sz w:val="18"/>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9,000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2,000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2,000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r>
      <w:tr>
        <w:trPr>
          <w:trHeight w:val="324"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02"/>
              <w:jc w:val="right"/>
              <w:rPr>
                <w:rFonts w:ascii="宋体" w:hAnsi="宋体" w:cs="宋体" w:eastAsia="宋体" w:hint="default"/>
                <w:sz w:val="18"/>
                <w:szCs w:val="18"/>
              </w:rPr>
            </w:pPr>
            <w:r>
              <w:rPr>
                <w:rFonts w:ascii="宋体"/>
                <w:sz w:val="18"/>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pacing w:val="-1"/>
                <w:sz w:val="18"/>
              </w:rPr>
              <w:t>30,000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pacing w:val="-1"/>
                <w:sz w:val="18"/>
              </w:rPr>
              <w:t>23,000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pacing w:val="-1"/>
                <w:sz w:val="18"/>
              </w:rPr>
              <w:t>23,000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sz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02"/>
              <w:jc w:val="right"/>
              <w:rPr>
                <w:rFonts w:ascii="宋体" w:hAnsi="宋体" w:cs="宋体" w:eastAsia="宋体" w:hint="default"/>
                <w:sz w:val="18"/>
                <w:szCs w:val="18"/>
              </w:rPr>
            </w:pPr>
            <w:r>
              <w:rPr>
                <w:rFonts w:ascii="宋体"/>
                <w:sz w:val="18"/>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51,818.5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44,818.5</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19,163.18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44,818.5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15,509.11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w:t>
            </w:r>
          </w:p>
        </w:tc>
        <w:tc>
          <w:tcPr>
            <w:tcW w:w="1142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1142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3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1142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超募资金的金额为</w:t>
            </w:r>
            <w:r>
              <w:rPr>
                <w:rFonts w:ascii="宋体" w:hAnsi="宋体" w:cs="宋体" w:eastAsia="宋体" w:hint="default"/>
                <w:spacing w:val="-49"/>
                <w:sz w:val="18"/>
                <w:szCs w:val="18"/>
              </w:rPr>
              <w:t> </w:t>
            </w:r>
            <w:r>
              <w:rPr>
                <w:rFonts w:ascii="宋体" w:hAnsi="宋体" w:cs="宋体" w:eastAsia="宋体" w:hint="default"/>
                <w:sz w:val="18"/>
                <w:szCs w:val="18"/>
              </w:rPr>
              <w:t>512,261,837.17</w:t>
            </w:r>
            <w:r>
              <w:rPr>
                <w:rFonts w:ascii="宋体" w:hAnsi="宋体" w:cs="宋体" w:eastAsia="宋体" w:hint="default"/>
                <w:spacing w:val="-44"/>
                <w:sz w:val="18"/>
                <w:szCs w:val="18"/>
              </w:rPr>
              <w:t> </w:t>
            </w:r>
            <w:r>
              <w:rPr>
                <w:rFonts w:ascii="宋体" w:hAnsi="宋体" w:cs="宋体" w:eastAsia="宋体" w:hint="default"/>
                <w:sz w:val="18"/>
                <w:szCs w:val="18"/>
              </w:rPr>
              <w:t>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超募资金用途及使用进展情况：</w:t>
            </w:r>
          </w:p>
          <w:p>
            <w:pPr>
              <w:pStyle w:val="TableParagraph"/>
              <w:spacing w:line="319" w:lineRule="auto" w:before="76"/>
              <w:ind w:left="24" w:right="18"/>
              <w:jc w:val="left"/>
              <w:rPr>
                <w:rFonts w:ascii="宋体" w:hAnsi="宋体" w:cs="宋体" w:eastAsia="宋体" w:hint="default"/>
                <w:sz w:val="18"/>
                <w:szCs w:val="18"/>
              </w:rPr>
            </w:pPr>
            <w:r>
              <w:rPr>
                <w:rFonts w:ascii="宋体" w:hAnsi="宋体" w:cs="宋体" w:eastAsia="宋体" w:hint="default"/>
                <w:sz w:val="18"/>
                <w:szCs w:val="18"/>
              </w:rPr>
              <w:t>公司第五届董事会第六次会议、第五届监事会第三次会议、</w:t>
            </w:r>
            <w:r>
              <w:rPr>
                <w:rFonts w:ascii="宋体" w:hAnsi="宋体" w:cs="宋体" w:eastAsia="宋体" w:hint="default"/>
                <w:sz w:val="18"/>
                <w:szCs w:val="18"/>
              </w:rPr>
              <w:t>2010</w:t>
            </w:r>
            <w:r>
              <w:rPr>
                <w:rFonts w:ascii="宋体" w:hAnsi="宋体" w:cs="宋体" w:eastAsia="宋体" w:hint="default"/>
                <w:spacing w:val="-58"/>
                <w:sz w:val="18"/>
                <w:szCs w:val="18"/>
              </w:rPr>
              <w:t> </w:t>
            </w:r>
            <w:r>
              <w:rPr>
                <w:rFonts w:ascii="宋体" w:hAnsi="宋体" w:cs="宋体" w:eastAsia="宋体" w:hint="default"/>
                <w:sz w:val="18"/>
                <w:szCs w:val="18"/>
              </w:rPr>
              <w:t>年年度股东大会审议通过《关于使用部分超募资金提前偿还银行贷款和永久补充 </w:t>
            </w:r>
            <w:r>
              <w:rPr>
                <w:rFonts w:ascii="宋体" w:hAnsi="宋体" w:cs="宋体" w:eastAsia="宋体" w:hint="default"/>
                <w:spacing w:val="-4"/>
                <w:sz w:val="18"/>
                <w:szCs w:val="18"/>
              </w:rPr>
              <w:t>流动资金暨超募资金使用计划的议案》，同意公司使用超募资金</w:t>
            </w:r>
            <w:r>
              <w:rPr>
                <w:rFonts w:ascii="宋体" w:hAnsi="宋体" w:cs="宋体" w:eastAsia="宋体" w:hint="default"/>
                <w:spacing w:val="-41"/>
                <w:sz w:val="18"/>
                <w:szCs w:val="18"/>
              </w:rPr>
              <w:t> </w:t>
            </w:r>
            <w:r>
              <w:rPr>
                <w:rFonts w:ascii="宋体" w:hAnsi="宋体" w:cs="宋体" w:eastAsia="宋体" w:hint="default"/>
                <w:spacing w:val="-1"/>
                <w:sz w:val="18"/>
                <w:szCs w:val="18"/>
              </w:rPr>
              <w:t>8,000</w:t>
            </w:r>
            <w:r>
              <w:rPr>
                <w:rFonts w:ascii="宋体" w:hAnsi="宋体" w:cs="宋体" w:eastAsia="宋体" w:hint="default"/>
                <w:spacing w:val="-40"/>
                <w:sz w:val="18"/>
                <w:szCs w:val="18"/>
              </w:rPr>
              <w:t> </w:t>
            </w:r>
            <w:r>
              <w:rPr>
                <w:rFonts w:ascii="宋体" w:hAnsi="宋体" w:cs="宋体" w:eastAsia="宋体" w:hint="default"/>
                <w:spacing w:val="-2"/>
                <w:sz w:val="18"/>
                <w:szCs w:val="18"/>
              </w:rPr>
              <w:t>万元提前偿还银行贷款，使用超募资金</w:t>
            </w:r>
            <w:r>
              <w:rPr>
                <w:rFonts w:ascii="宋体" w:hAnsi="宋体" w:cs="宋体" w:eastAsia="宋体" w:hint="default"/>
                <w:spacing w:val="-41"/>
                <w:sz w:val="18"/>
                <w:szCs w:val="18"/>
              </w:rPr>
              <w:t> </w:t>
            </w:r>
            <w:r>
              <w:rPr>
                <w:rFonts w:ascii="宋体" w:hAnsi="宋体" w:cs="宋体" w:eastAsia="宋体" w:hint="default"/>
                <w:spacing w:val="-1"/>
                <w:sz w:val="18"/>
                <w:szCs w:val="18"/>
              </w:rPr>
              <w:t>2,000</w:t>
            </w:r>
            <w:r>
              <w:rPr>
                <w:rFonts w:ascii="宋体" w:hAnsi="宋体" w:cs="宋体" w:eastAsia="宋体" w:hint="default"/>
                <w:spacing w:val="-40"/>
                <w:sz w:val="18"/>
                <w:szCs w:val="18"/>
              </w:rPr>
              <w:t> </w:t>
            </w:r>
            <w:r>
              <w:rPr>
                <w:rFonts w:ascii="宋体" w:hAnsi="宋体" w:cs="宋体" w:eastAsia="宋体" w:hint="default"/>
                <w:spacing w:val="-2"/>
                <w:sz w:val="18"/>
                <w:szCs w:val="18"/>
              </w:rPr>
              <w:t>万元永久补充流动资金。对该</w:t>
            </w:r>
            <w:r>
              <w:rPr>
                <w:rFonts w:ascii="宋体" w:hAnsi="宋体" w:cs="宋体" w:eastAsia="宋体" w:hint="default"/>
                <w:sz w:val="18"/>
                <w:szCs w:val="18"/>
              </w:rPr>
              <w:t> 议案，监事会审核通过，公司独立董事出具了表示同意的独立意见，公司保荐机构长江证券承销保荐有限公司出具了表示无异议的核查意见。 </w:t>
            </w:r>
            <w:r>
              <w:rPr>
                <w:rFonts w:ascii="宋体" w:hAnsi="宋体" w:cs="宋体" w:eastAsia="宋体" w:hint="default"/>
                <w:spacing w:val="-2"/>
                <w:sz w:val="18"/>
                <w:szCs w:val="18"/>
              </w:rPr>
              <w:t>公司第五届董事会第八次会议、第五届监事会第四次会议审议通过《关于使用超募资金暂时补充流动资金的议案》，同意公司使用超募资金</w:t>
            </w:r>
            <w:r>
              <w:rPr>
                <w:rFonts w:ascii="宋体" w:hAnsi="宋体" w:cs="宋体" w:eastAsia="宋体" w:hint="default"/>
                <w:spacing w:val="-25"/>
                <w:sz w:val="18"/>
                <w:szCs w:val="18"/>
              </w:rPr>
              <w:t> </w:t>
            </w:r>
            <w:r>
              <w:rPr>
                <w:rFonts w:ascii="宋体" w:hAnsi="宋体" w:cs="宋体" w:eastAsia="宋体" w:hint="default"/>
                <w:spacing w:val="-1"/>
                <w:sz w:val="18"/>
                <w:szCs w:val="18"/>
              </w:rPr>
              <w:t>7,000</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万元暂时补充流动资金，期限不超过</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个月。对该议案，公司独立董事出具了表示同意的独立意见，公司保荐机构长江证券承销保荐有限公司出</w:t>
            </w:r>
          </w:p>
          <w:p>
            <w:pPr>
              <w:pStyle w:val="TableParagraph"/>
              <w:spacing w:line="316" w:lineRule="auto" w:before="76"/>
              <w:ind w:left="24" w:right="17"/>
              <w:jc w:val="left"/>
              <w:rPr>
                <w:rFonts w:ascii="宋体" w:hAnsi="宋体" w:cs="宋体" w:eastAsia="宋体" w:hint="default"/>
                <w:sz w:val="18"/>
                <w:szCs w:val="18"/>
              </w:rPr>
            </w:pPr>
            <w:r>
              <w:rPr>
                <w:rFonts w:ascii="宋体" w:hAnsi="宋体" w:cs="宋体" w:eastAsia="宋体" w:hint="default"/>
                <w:sz w:val="18"/>
                <w:szCs w:val="18"/>
              </w:rPr>
              <w:t>具了表示无异议的核查意见。公司累计使用</w:t>
            </w:r>
            <w:r>
              <w:rPr>
                <w:rFonts w:ascii="宋体" w:hAnsi="宋体" w:cs="宋体" w:eastAsia="宋体" w:hint="default"/>
                <w:spacing w:val="-46"/>
                <w:sz w:val="18"/>
                <w:szCs w:val="18"/>
              </w:rPr>
              <w:t> </w:t>
            </w:r>
            <w:r>
              <w:rPr>
                <w:rFonts w:ascii="宋体" w:hAnsi="宋体" w:cs="宋体" w:eastAsia="宋体" w:hint="default"/>
                <w:sz w:val="18"/>
                <w:szCs w:val="18"/>
              </w:rPr>
              <w:t>4,000</w:t>
            </w:r>
            <w:r>
              <w:rPr>
                <w:rFonts w:ascii="宋体" w:hAnsi="宋体" w:cs="宋体" w:eastAsia="宋体" w:hint="default"/>
                <w:spacing w:val="-45"/>
                <w:sz w:val="18"/>
                <w:szCs w:val="18"/>
              </w:rPr>
              <w:t> </w:t>
            </w:r>
            <w:r>
              <w:rPr>
                <w:rFonts w:ascii="宋体" w:hAnsi="宋体" w:cs="宋体" w:eastAsia="宋体" w:hint="default"/>
                <w:sz w:val="18"/>
                <w:szCs w:val="18"/>
              </w:rPr>
              <w:t>万元，其中本年度使用</w:t>
            </w:r>
            <w:r>
              <w:rPr>
                <w:rFonts w:ascii="宋体" w:hAnsi="宋体" w:cs="宋体" w:eastAsia="宋体" w:hint="default"/>
                <w:spacing w:val="-47"/>
                <w:sz w:val="18"/>
                <w:szCs w:val="18"/>
              </w:rPr>
              <w:t> </w:t>
            </w:r>
            <w:r>
              <w:rPr>
                <w:rFonts w:ascii="宋体" w:hAnsi="宋体" w:cs="宋体" w:eastAsia="宋体" w:hint="default"/>
                <w:sz w:val="18"/>
                <w:szCs w:val="18"/>
              </w:rPr>
              <w:t>2,000</w:t>
            </w:r>
            <w:r>
              <w:rPr>
                <w:rFonts w:ascii="宋体" w:hAnsi="宋体" w:cs="宋体" w:eastAsia="宋体" w:hint="default"/>
                <w:spacing w:val="-45"/>
                <w:sz w:val="18"/>
                <w:szCs w:val="18"/>
              </w:rPr>
              <w:t> </w:t>
            </w:r>
            <w:r>
              <w:rPr>
                <w:rFonts w:ascii="宋体" w:hAnsi="宋体" w:cs="宋体" w:eastAsia="宋体" w:hint="default"/>
                <w:sz w:val="18"/>
                <w:szCs w:val="18"/>
              </w:rPr>
              <w:t>万元。公司已于</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日将上述用于暂时补充流动资金 的超募资金归还至公司募集资金专户，并将归还情况通知了保荐机构和保荐代表人。 </w:t>
            </w:r>
            <w:r>
              <w:rPr>
                <w:rFonts w:ascii="宋体" w:hAnsi="宋体" w:cs="宋体" w:eastAsia="宋体" w:hint="default"/>
                <w:spacing w:val="-3"/>
                <w:sz w:val="18"/>
                <w:szCs w:val="18"/>
              </w:rPr>
              <w:t>公司第五届董事会第八次会议审议通过《关于使用募集资金增资全资子公司武汉天喻通讯技术有限公司的议案》，同意公司使用超募资金</w:t>
            </w:r>
            <w:r>
              <w:rPr>
                <w:rFonts w:ascii="宋体" w:hAnsi="宋体" w:cs="宋体" w:eastAsia="宋体" w:hint="default"/>
                <w:sz w:val="18"/>
                <w:szCs w:val="18"/>
              </w:rPr>
              <w:t> </w:t>
            </w:r>
            <w:r>
              <w:rPr>
                <w:rFonts w:ascii="宋体" w:hAnsi="宋体" w:cs="宋体" w:eastAsia="宋体" w:hint="default"/>
                <w:spacing w:val="-1"/>
                <w:sz w:val="18"/>
                <w:szCs w:val="18"/>
              </w:rPr>
              <w:t>3,000</w:t>
            </w:r>
            <w:r>
              <w:rPr>
                <w:rFonts w:ascii="宋体" w:hAnsi="宋体" w:cs="宋体" w:eastAsia="宋体" w:hint="default"/>
                <w:spacing w:val="-57"/>
                <w:sz w:val="18"/>
                <w:szCs w:val="18"/>
              </w:rPr>
              <w:t> </w:t>
            </w:r>
            <w:r>
              <w:rPr>
                <w:rFonts w:ascii="宋体" w:hAnsi="宋体" w:cs="宋体" w:eastAsia="宋体" w:hint="default"/>
                <w:sz w:val="18"/>
                <w:szCs w:val="18"/>
              </w:rPr>
              <w:t>万</w:t>
            </w:r>
          </w:p>
        </w:tc>
      </w:tr>
    </w:tbl>
    <w:p>
      <w:pPr>
        <w:spacing w:after="0" w:line="316" w:lineRule="auto"/>
        <w:jc w:val="left"/>
        <w:rPr>
          <w:rFonts w:ascii="宋体" w:hAnsi="宋体" w:cs="宋体" w:eastAsia="宋体" w:hint="default"/>
          <w:sz w:val="18"/>
          <w:szCs w:val="18"/>
        </w:rPr>
        <w:sectPr>
          <w:footerReference w:type="default" r:id="rId13"/>
          <w:pgSz w:w="16840" w:h="11910" w:orient="landscape"/>
          <w:pgMar w:footer="980" w:header="0" w:top="1100" w:bottom="1160" w:left="740" w:right="740"/>
          <w:pgNumType w:start="1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before="44"/>
        <w:ind w:left="0" w:right="112" w:firstLine="0"/>
        <w:jc w:val="right"/>
        <w:rPr>
          <w:rFonts w:ascii="宋体" w:hAnsi="宋体" w:cs="宋体" w:eastAsia="宋体" w:hint="default"/>
          <w:sz w:val="18"/>
          <w:szCs w:val="18"/>
        </w:rPr>
      </w:pPr>
      <w:r>
        <w:rPr/>
        <w:pict>
          <v:shape style="position:absolute;margin-left:42.599998pt;margin-top:-126.898277pt;width:756.95pt;height:428.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9"/>
                    <w:gridCol w:w="11426"/>
                  </w:tblGrid>
                  <w:tr>
                    <w:trPr>
                      <w:trHeight w:val="1572" w:hRule="exact"/>
                    </w:trPr>
                    <w:tc>
                      <w:tcPr>
                        <w:tcW w:w="3699" w:type="dxa"/>
                        <w:tcBorders>
                          <w:top w:val="single" w:sz="4" w:space="0" w:color="000000"/>
                          <w:left w:val="single" w:sz="4" w:space="0" w:color="000000"/>
                          <w:bottom w:val="single" w:sz="4" w:space="0" w:color="000000"/>
                          <w:right w:val="single" w:sz="4" w:space="0" w:color="000000"/>
                        </w:tcBorders>
                      </w:tcPr>
                      <w:p>
                        <w:pP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21"/>
                          <w:jc w:val="left"/>
                          <w:rPr>
                            <w:rFonts w:ascii="宋体" w:hAnsi="宋体" w:cs="宋体" w:eastAsia="宋体" w:hint="default"/>
                            <w:sz w:val="18"/>
                            <w:szCs w:val="18"/>
                          </w:rPr>
                        </w:pPr>
                        <w:r>
                          <w:rPr>
                            <w:rFonts w:ascii="宋体" w:hAnsi="宋体" w:cs="宋体" w:eastAsia="宋体" w:hint="default"/>
                            <w:sz w:val="18"/>
                            <w:szCs w:val="18"/>
                          </w:rPr>
                          <w:t>元对全资子公司武汉天喻通讯技术有限公司进行增资。对该议案，公司独立董事出具了表示同意的独立意见，公司保荐机构长江证券承销保荐有 限公司出具了表示无异议的核查意见。 </w:t>
                        </w:r>
                        <w:r>
                          <w:rPr>
                            <w:rFonts w:ascii="宋体" w:hAnsi="宋体" w:cs="宋体" w:eastAsia="宋体" w:hint="default"/>
                            <w:spacing w:val="-3"/>
                            <w:sz w:val="18"/>
                            <w:szCs w:val="18"/>
                          </w:rPr>
                          <w:t>公司第五届董事会第十六次会议、第五届监事会第九次会议审议通过《关于使用部分超募资金提前偿还银行贷款的议案》，同意公司使用超募资金</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10,000</w:t>
                        </w:r>
                        <w:r>
                          <w:rPr>
                            <w:rFonts w:ascii="宋体" w:hAnsi="宋体" w:cs="宋体" w:eastAsia="宋体" w:hint="default"/>
                            <w:spacing w:val="-60"/>
                            <w:sz w:val="18"/>
                            <w:szCs w:val="18"/>
                          </w:rPr>
                          <w:t> </w:t>
                        </w:r>
                        <w:r>
                          <w:rPr>
                            <w:rFonts w:ascii="宋体" w:hAnsi="宋体" w:cs="宋体" w:eastAsia="宋体" w:hint="default"/>
                            <w:sz w:val="18"/>
                            <w:szCs w:val="18"/>
                          </w:rPr>
                          <w:t>万元用于提前偿还银行贷款。对该议案，公司独立董事出具了表示同意的独立意见，公司保荐机构长江证券承销保荐有限公司出具了表示 无异议的核查意见。</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公司募集资金投资项目已经达到预期项目目标，实施地点未曾调整。</w:t>
                        </w:r>
                      </w:p>
                    </w:tc>
                  </w:tr>
                  <w:tr>
                    <w:trPr>
                      <w:trHeight w:val="341"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公司募集资金投资项目已经达到预期项目目标，实施方式未曾调整。</w:t>
                        </w:r>
                      </w:p>
                    </w:tc>
                  </w:tr>
                  <w:tr>
                    <w:trPr>
                      <w:trHeight w:val="1604"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5"/>
                          <w:ind w:left="24" w:right="2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4"/>
                            <w:sz w:val="18"/>
                            <w:szCs w:val="18"/>
                          </w:rPr>
                          <w:t> </w:t>
                        </w: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4</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20</w:t>
                        </w:r>
                        <w:r>
                          <w:rPr>
                            <w:rFonts w:ascii="宋体" w:hAnsi="宋体" w:cs="宋体" w:eastAsia="宋体" w:hint="default"/>
                            <w:spacing w:val="-53"/>
                            <w:sz w:val="18"/>
                            <w:szCs w:val="18"/>
                          </w:rPr>
                          <w:t> </w:t>
                        </w:r>
                        <w:r>
                          <w:rPr>
                            <w:rFonts w:ascii="宋体" w:hAnsi="宋体" w:cs="宋体" w:eastAsia="宋体" w:hint="default"/>
                            <w:sz w:val="18"/>
                            <w:szCs w:val="18"/>
                          </w:rPr>
                          <w:t>日，公司以自筹资金预先投入募集资金投资项目的实际投资额为</w:t>
                        </w:r>
                        <w:r>
                          <w:rPr>
                            <w:rFonts w:ascii="宋体" w:hAnsi="宋体" w:cs="宋体" w:eastAsia="宋体" w:hint="default"/>
                            <w:spacing w:val="-54"/>
                            <w:sz w:val="18"/>
                            <w:szCs w:val="18"/>
                          </w:rPr>
                          <w:t> </w:t>
                        </w:r>
                        <w:r>
                          <w:rPr>
                            <w:rFonts w:ascii="宋体" w:hAnsi="宋体" w:cs="宋体" w:eastAsia="宋体" w:hint="default"/>
                            <w:sz w:val="18"/>
                            <w:szCs w:val="18"/>
                          </w:rPr>
                          <w:t>7,650.95</w:t>
                        </w:r>
                        <w:r>
                          <w:rPr>
                            <w:rFonts w:ascii="宋体" w:hAnsi="宋体" w:cs="宋体" w:eastAsia="宋体" w:hint="default"/>
                            <w:spacing w:val="-52"/>
                            <w:sz w:val="18"/>
                            <w:szCs w:val="18"/>
                          </w:rPr>
                          <w:t> </w:t>
                        </w:r>
                        <w:r>
                          <w:rPr>
                            <w:rFonts w:ascii="宋体" w:hAnsi="宋体" w:cs="宋体" w:eastAsia="宋体" w:hint="default"/>
                            <w:sz w:val="18"/>
                            <w:szCs w:val="18"/>
                          </w:rPr>
                          <w:t>万元，众环出具《关于武汉天喻信息产业股份有限 </w:t>
                        </w:r>
                        <w:r>
                          <w:rPr>
                            <w:rFonts w:ascii="宋体" w:hAnsi="宋体" w:cs="宋体" w:eastAsia="宋体" w:hint="default"/>
                            <w:spacing w:val="-5"/>
                            <w:sz w:val="18"/>
                            <w:szCs w:val="18"/>
                          </w:rPr>
                          <w:t>公司以自筹资金预先投入募集资金投资项目的专项审核报告》（众环专字（</w:t>
                        </w:r>
                        <w:r>
                          <w:rPr>
                            <w:rFonts w:ascii="宋体" w:hAnsi="宋体" w:cs="宋体" w:eastAsia="宋体" w:hint="default"/>
                            <w:spacing w:val="-5"/>
                            <w:sz w:val="18"/>
                            <w:szCs w:val="18"/>
                          </w:rPr>
                          <w:t>2011</w:t>
                        </w:r>
                        <w:r>
                          <w:rPr>
                            <w:rFonts w:ascii="宋体" w:hAnsi="宋体" w:cs="宋体" w:eastAsia="宋体" w:hint="default"/>
                            <w:spacing w:val="-5"/>
                            <w:sz w:val="18"/>
                            <w:szCs w:val="18"/>
                          </w:rPr>
                          <w:t>）</w:t>
                        </w:r>
                        <w:r>
                          <w:rPr>
                            <w:rFonts w:ascii="宋体" w:hAnsi="宋体" w:cs="宋体" w:eastAsia="宋体" w:hint="default"/>
                            <w:spacing w:val="-5"/>
                            <w:sz w:val="18"/>
                            <w:szCs w:val="18"/>
                          </w:rPr>
                          <w:t>348</w:t>
                        </w:r>
                        <w:r>
                          <w:rPr>
                            <w:rFonts w:ascii="宋体" w:hAnsi="宋体" w:cs="宋体" w:eastAsia="宋体" w:hint="default"/>
                            <w:spacing w:val="-28"/>
                            <w:sz w:val="18"/>
                            <w:szCs w:val="18"/>
                          </w:rPr>
                          <w:t> </w:t>
                        </w:r>
                        <w:r>
                          <w:rPr>
                            <w:rFonts w:ascii="宋体" w:hAnsi="宋体" w:cs="宋体" w:eastAsia="宋体" w:hint="default"/>
                            <w:spacing w:val="-2"/>
                            <w:sz w:val="18"/>
                            <w:szCs w:val="18"/>
                          </w:rPr>
                          <w:t>号）对上述募集资金投资项目预先投入情况进行了鉴证确认</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公司第五届董事会第六次会议、第五届监事会第三次会议审议通过《关于使用募集资金置换预先投入募集资金投资项目自筹资金的议案》，批准公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司以募集资金</w:t>
                        </w:r>
                        <w:r>
                          <w:rPr>
                            <w:rFonts w:ascii="宋体" w:hAnsi="宋体" w:cs="宋体" w:eastAsia="宋体" w:hint="default"/>
                            <w:spacing w:val="-73"/>
                            <w:sz w:val="18"/>
                            <w:szCs w:val="18"/>
                          </w:rPr>
                          <w:t> </w:t>
                        </w:r>
                        <w:r>
                          <w:rPr>
                            <w:rFonts w:ascii="宋体" w:hAnsi="宋体" w:cs="宋体" w:eastAsia="宋体" w:hint="default"/>
                            <w:sz w:val="18"/>
                            <w:szCs w:val="18"/>
                          </w:rPr>
                          <w:t>7,650.95</w:t>
                        </w:r>
                        <w:r>
                          <w:rPr>
                            <w:rFonts w:ascii="宋体" w:hAnsi="宋体" w:cs="宋体" w:eastAsia="宋体" w:hint="default"/>
                            <w:spacing w:val="-73"/>
                            <w:sz w:val="18"/>
                            <w:szCs w:val="18"/>
                          </w:rPr>
                          <w:t> </w:t>
                        </w:r>
                        <w:r>
                          <w:rPr>
                            <w:rFonts w:ascii="宋体" w:hAnsi="宋体" w:cs="宋体" w:eastAsia="宋体" w:hint="default"/>
                            <w:sz w:val="18"/>
                            <w:szCs w:val="18"/>
                          </w:rPr>
                          <w:t>万元置换预先已投入募集资金投资项目的自筹资金。对该议案，公司独立董事出具了表示同意的独立意见，公司保荐机构 长江证券承销保荐有限公司出具了表示无异议的核查意见。</w:t>
                        </w:r>
                      </w:p>
                    </w:tc>
                  </w:tr>
                  <w:tr>
                    <w:trPr>
                      <w:trHeight w:val="946"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公司第五届董事会第八次会议</w:t>
                        </w:r>
                        <w:r>
                          <w:rPr>
                            <w:rFonts w:ascii="宋体" w:hAnsi="宋体" w:cs="宋体" w:eastAsia="宋体" w:hint="default"/>
                            <w:spacing w:val="-5"/>
                            <w:sz w:val="18"/>
                            <w:szCs w:val="18"/>
                          </w:rPr>
                          <w:t>、</w:t>
                        </w:r>
                        <w:r>
                          <w:rPr>
                            <w:rFonts w:ascii="宋体" w:hAnsi="宋体" w:cs="宋体" w:eastAsia="宋体" w:hint="default"/>
                            <w:sz w:val="18"/>
                            <w:szCs w:val="18"/>
                          </w:rPr>
                          <w:t>第五届监事会第四次会议审议通</w:t>
                        </w:r>
                        <w:r>
                          <w:rPr>
                            <w:rFonts w:ascii="宋体" w:hAnsi="宋体" w:cs="宋体" w:eastAsia="宋体" w:hint="default"/>
                            <w:spacing w:val="-5"/>
                            <w:sz w:val="18"/>
                            <w:szCs w:val="18"/>
                          </w:rPr>
                          <w:t>过</w:t>
                        </w:r>
                        <w:r>
                          <w:rPr>
                            <w:rFonts w:ascii="宋体" w:hAnsi="宋体" w:cs="宋体" w:eastAsia="宋体" w:hint="default"/>
                            <w:sz w:val="18"/>
                            <w:szCs w:val="18"/>
                          </w:rPr>
                          <w:t>《关于使用超募资金暂时补充流动资金的议案</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批准公司使用超募资金</w:t>
                        </w:r>
                        <w:r>
                          <w:rPr>
                            <w:rFonts w:ascii="宋体" w:hAnsi="宋体" w:cs="宋体" w:eastAsia="宋体" w:hint="default"/>
                            <w:spacing w:val="-43"/>
                            <w:sz w:val="18"/>
                            <w:szCs w:val="18"/>
                          </w:rPr>
                          <w:t> </w:t>
                        </w:r>
                        <w:r>
                          <w:rPr>
                            <w:rFonts w:ascii="宋体" w:hAnsi="宋体" w:cs="宋体" w:eastAsia="宋体" w:hint="default"/>
                            <w:spacing w:val="1"/>
                            <w:sz w:val="18"/>
                            <w:szCs w:val="18"/>
                          </w:rPr>
                          <w:t>7</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p>
                      <w:p>
                        <w:pPr>
                          <w:pStyle w:val="TableParagraph"/>
                          <w:spacing w:line="316" w:lineRule="auto" w:before="76"/>
                          <w:ind w:left="24" w:right="46"/>
                          <w:jc w:val="left"/>
                          <w:rPr>
                            <w:rFonts w:ascii="宋体" w:hAnsi="宋体" w:cs="宋体" w:eastAsia="宋体" w:hint="default"/>
                            <w:sz w:val="18"/>
                            <w:szCs w:val="18"/>
                          </w:rPr>
                        </w:pPr>
                        <w:r>
                          <w:rPr>
                            <w:rFonts w:ascii="宋体" w:hAnsi="宋体" w:cs="宋体" w:eastAsia="宋体" w:hint="default"/>
                            <w:sz w:val="18"/>
                            <w:szCs w:val="18"/>
                          </w:rPr>
                          <w:t>万元暂时补充流动资金，期限不超过</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个月。公司已于</w:t>
                        </w:r>
                        <w:r>
                          <w:rPr>
                            <w:rFonts w:ascii="宋体" w:hAnsi="宋体" w:cs="宋体" w:eastAsia="宋体" w:hint="default"/>
                            <w:spacing w:val="-48"/>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日将上述用于暂时补充流动资金的超募资金归还至公司募集资金专户，并 将归还情况通知了保荐机构和保荐代表人。</w:t>
                        </w:r>
                      </w:p>
                    </w:tc>
                  </w:tr>
                  <w:tr>
                    <w:trPr>
                      <w:trHeight w:val="2818"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日，公司募集资金投资项目已经达到预期项目目标</w:t>
                        </w:r>
                        <w:r>
                          <w:rPr>
                            <w:rFonts w:ascii="宋体" w:hAnsi="宋体" w:cs="宋体" w:eastAsia="宋体" w:hint="default"/>
                            <w:sz w:val="18"/>
                            <w:szCs w:val="18"/>
                          </w:rPr>
                          <w:t>,</w:t>
                        </w:r>
                        <w:r>
                          <w:rPr>
                            <w:rFonts w:ascii="宋体" w:hAnsi="宋体" w:cs="宋体" w:eastAsia="宋体" w:hint="default"/>
                            <w:sz w:val="18"/>
                            <w:szCs w:val="18"/>
                          </w:rPr>
                          <w:t>节余资金为</w:t>
                        </w:r>
                        <w:r>
                          <w:rPr>
                            <w:rFonts w:ascii="宋体" w:hAnsi="宋体" w:cs="宋体" w:eastAsia="宋体" w:hint="default"/>
                            <w:spacing w:val="-46"/>
                            <w:sz w:val="18"/>
                            <w:szCs w:val="18"/>
                          </w:rPr>
                          <w:t> </w:t>
                        </w:r>
                        <w:r>
                          <w:rPr>
                            <w:rFonts w:ascii="宋体" w:hAnsi="宋体" w:cs="宋体" w:eastAsia="宋体" w:hint="default"/>
                            <w:sz w:val="18"/>
                            <w:szCs w:val="18"/>
                          </w:rPr>
                          <w:t>8,937.32</w:t>
                        </w:r>
                        <w:r>
                          <w:rPr>
                            <w:rFonts w:ascii="宋体" w:hAnsi="宋体" w:cs="宋体" w:eastAsia="宋体" w:hint="default"/>
                            <w:spacing w:val="-45"/>
                            <w:sz w:val="18"/>
                            <w:szCs w:val="18"/>
                          </w:rPr>
                          <w:t> </w:t>
                        </w:r>
                        <w:r>
                          <w:rPr>
                            <w:rFonts w:ascii="宋体" w:hAnsi="宋体" w:cs="宋体" w:eastAsia="宋体" w:hint="default"/>
                            <w:sz w:val="18"/>
                            <w:szCs w:val="18"/>
                          </w:rPr>
                          <w:t>万元。</w:t>
                        </w:r>
                      </w:p>
                      <w:p>
                        <w:pPr>
                          <w:pStyle w:val="TableParagraph"/>
                          <w:spacing w:line="316" w:lineRule="auto" w:before="77"/>
                          <w:ind w:left="24" w:right="2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募集资金投资项目资金节余的主要原因： 募集资金投资项目工程建设过程中，在保证工程质量的前提下，公司本着厉行节约的原则，进一步加强了项目费用控制、监督和管理，减少了项 目总开支。</w:t>
                        </w:r>
                        <w:r>
                          <w:rPr>
                            <w:rFonts w:ascii="宋体" w:hAnsi="宋体" w:cs="宋体" w:eastAsia="宋体" w:hint="default"/>
                            <w:spacing w:val="-56"/>
                            <w:sz w:val="18"/>
                            <w:szCs w:val="18"/>
                          </w:rPr>
                          <w:t> </w:t>
                        </w:r>
                        <w:r>
                          <w:rPr>
                            <w:rFonts w:ascii="宋体" w:hAnsi="宋体" w:cs="宋体" w:eastAsia="宋体" w:hint="default"/>
                            <w:sz w:val="18"/>
                            <w:szCs w:val="18"/>
                          </w:rPr>
                          <w:t>公司充分结合现有的设备配置与自身的技术优势和经验，对募集资金投资项目的研发和生产环节进行了优化，使得研发和生产设备的</w:t>
                        </w:r>
                        <w:r>
                          <w:rPr>
                            <w:rFonts w:ascii="宋体" w:hAnsi="宋体" w:cs="宋体" w:eastAsia="宋体" w:hint="default"/>
                            <w:sz w:val="18"/>
                            <w:szCs w:val="18"/>
                          </w:rPr>
                          <w:t> 固定资产投入较计划投入大幅减少。其中，鉴于行业市场</w:t>
                        </w:r>
                        <w:r>
                          <w:rPr>
                            <w:rFonts w:ascii="宋体" w:hAnsi="宋体" w:cs="宋体" w:eastAsia="宋体" w:hint="default"/>
                            <w:spacing w:val="-46"/>
                            <w:sz w:val="18"/>
                            <w:szCs w:val="18"/>
                          </w:rPr>
                          <w:t> </w:t>
                        </w:r>
                        <w:r>
                          <w:rPr>
                            <w:rFonts w:ascii="宋体" w:hAnsi="宋体" w:cs="宋体" w:eastAsia="宋体" w:hint="default"/>
                            <w:sz w:val="18"/>
                            <w:szCs w:val="18"/>
                          </w:rPr>
                          <w:t>SIP</w:t>
                        </w:r>
                        <w:r>
                          <w:rPr>
                            <w:rFonts w:ascii="宋体" w:hAnsi="宋体" w:cs="宋体" w:eastAsia="宋体" w:hint="default"/>
                            <w:spacing w:val="-46"/>
                            <w:sz w:val="18"/>
                            <w:szCs w:val="18"/>
                          </w:rPr>
                          <w:t> </w:t>
                        </w:r>
                        <w:r>
                          <w:rPr>
                            <w:rFonts w:ascii="宋体" w:hAnsi="宋体" w:cs="宋体" w:eastAsia="宋体" w:hint="default"/>
                            <w:sz w:val="18"/>
                            <w:szCs w:val="18"/>
                          </w:rPr>
                          <w:t>封装产能趋于饱和及</w:t>
                        </w:r>
                        <w:r>
                          <w:rPr>
                            <w:rFonts w:ascii="宋体" w:hAnsi="宋体" w:cs="宋体" w:eastAsia="宋体" w:hint="default"/>
                            <w:spacing w:val="-47"/>
                            <w:sz w:val="18"/>
                            <w:szCs w:val="18"/>
                          </w:rPr>
                          <w:t> </w:t>
                        </w:r>
                        <w:r>
                          <w:rPr>
                            <w:rFonts w:ascii="宋体" w:hAnsi="宋体" w:cs="宋体" w:eastAsia="宋体" w:hint="default"/>
                            <w:sz w:val="18"/>
                            <w:szCs w:val="18"/>
                          </w:rPr>
                          <w:t>SIP</w:t>
                        </w:r>
                        <w:r>
                          <w:rPr>
                            <w:rFonts w:ascii="宋体" w:hAnsi="宋体" w:cs="宋体" w:eastAsia="宋体" w:hint="default"/>
                            <w:spacing w:val="-46"/>
                            <w:sz w:val="18"/>
                            <w:szCs w:val="18"/>
                          </w:rPr>
                          <w:t> </w:t>
                        </w:r>
                        <w:r>
                          <w:rPr>
                            <w:rFonts w:ascii="宋体" w:hAnsi="宋体" w:cs="宋体" w:eastAsia="宋体" w:hint="default"/>
                            <w:sz w:val="18"/>
                            <w:szCs w:val="18"/>
                          </w:rPr>
                          <w:t>设备的投入成本较高，公司决定取消购置“智能</w:t>
                        </w:r>
                        <w:r>
                          <w:rPr>
                            <w:rFonts w:ascii="宋体" w:hAnsi="宋体" w:cs="宋体" w:eastAsia="宋体" w:hint="default"/>
                            <w:spacing w:val="-47"/>
                            <w:sz w:val="18"/>
                            <w:szCs w:val="18"/>
                          </w:rPr>
                          <w:t> </w:t>
                        </w:r>
                        <w:r>
                          <w:rPr>
                            <w:rFonts w:ascii="宋体" w:hAnsi="宋体" w:cs="宋体" w:eastAsia="宋体" w:hint="default"/>
                            <w:sz w:val="18"/>
                            <w:szCs w:val="18"/>
                          </w:rPr>
                          <w:t>SD</w:t>
                        </w:r>
                        <w:r>
                          <w:rPr>
                            <w:rFonts w:ascii="宋体" w:hAnsi="宋体" w:cs="宋体" w:eastAsia="宋体" w:hint="default"/>
                            <w:spacing w:val="-46"/>
                            <w:sz w:val="18"/>
                            <w:szCs w:val="18"/>
                          </w:rPr>
                          <w:t> </w:t>
                        </w:r>
                        <w:r>
                          <w:rPr>
                            <w:rFonts w:ascii="宋体" w:hAnsi="宋体" w:cs="宋体" w:eastAsia="宋体" w:hint="default"/>
                            <w:sz w:val="18"/>
                            <w:szCs w:val="18"/>
                          </w:rPr>
                          <w:t>卡</w:t>
                        </w:r>
                        <w:r>
                          <w:rPr>
                            <w:rFonts w:ascii="宋体" w:hAnsi="宋体" w:cs="宋体" w:eastAsia="宋体" w:hint="default"/>
                            <w:sz w:val="18"/>
                            <w:szCs w:val="18"/>
                          </w:rPr>
                          <w:t>/</w:t>
                        </w:r>
                        <w:r>
                          <w:rPr>
                            <w:rFonts w:ascii="宋体" w:hAnsi="宋体" w:cs="宋体" w:eastAsia="宋体" w:hint="default"/>
                            <w:sz w:val="18"/>
                            <w:szCs w:val="18"/>
                          </w:rPr>
                          <w:t>大 容量</w:t>
                        </w:r>
                        <w:r>
                          <w:rPr>
                            <w:rFonts w:ascii="宋体" w:hAnsi="宋体" w:cs="宋体" w:eastAsia="宋体" w:hint="default"/>
                            <w:spacing w:val="-46"/>
                            <w:sz w:val="18"/>
                            <w:szCs w:val="18"/>
                          </w:rPr>
                          <w:t> </w:t>
                        </w:r>
                        <w:r>
                          <w:rPr>
                            <w:rFonts w:ascii="宋体" w:hAnsi="宋体" w:cs="宋体" w:eastAsia="宋体" w:hint="default"/>
                            <w:sz w:val="18"/>
                            <w:szCs w:val="18"/>
                          </w:rPr>
                          <w:t>SIM</w:t>
                        </w:r>
                        <w:r>
                          <w:rPr>
                            <w:rFonts w:ascii="宋体" w:hAnsi="宋体" w:cs="宋体" w:eastAsia="宋体" w:hint="default"/>
                            <w:spacing w:val="-45"/>
                            <w:sz w:val="18"/>
                            <w:szCs w:val="18"/>
                          </w:rPr>
                          <w:t> </w:t>
                        </w:r>
                        <w:r>
                          <w:rPr>
                            <w:rFonts w:ascii="宋体" w:hAnsi="宋体" w:cs="宋体" w:eastAsia="宋体" w:hint="default"/>
                            <w:sz w:val="18"/>
                            <w:szCs w:val="18"/>
                          </w:rPr>
                          <w:t>卡系列产品研发及产业化项目” SIP</w:t>
                        </w:r>
                        <w:r>
                          <w:rPr>
                            <w:rFonts w:ascii="宋体" w:hAnsi="宋体" w:cs="宋体" w:eastAsia="宋体" w:hint="default"/>
                            <w:spacing w:val="-44"/>
                            <w:sz w:val="18"/>
                            <w:szCs w:val="18"/>
                          </w:rPr>
                          <w:t> </w:t>
                        </w:r>
                        <w:r>
                          <w:rPr>
                            <w:rFonts w:ascii="宋体" w:hAnsi="宋体" w:cs="宋体" w:eastAsia="宋体" w:hint="default"/>
                            <w:sz w:val="18"/>
                            <w:szCs w:val="18"/>
                          </w:rPr>
                          <w:t>封装生产线，转为选择稳定可靠的</w:t>
                        </w:r>
                        <w:r>
                          <w:rPr>
                            <w:rFonts w:ascii="宋体" w:hAnsi="宋体" w:cs="宋体" w:eastAsia="宋体" w:hint="default"/>
                            <w:spacing w:val="-46"/>
                            <w:sz w:val="18"/>
                            <w:szCs w:val="18"/>
                          </w:rPr>
                          <w:t> </w:t>
                        </w:r>
                        <w:r>
                          <w:rPr>
                            <w:rFonts w:ascii="宋体" w:hAnsi="宋体" w:cs="宋体" w:eastAsia="宋体" w:hint="default"/>
                            <w:sz w:val="18"/>
                            <w:szCs w:val="18"/>
                          </w:rPr>
                          <w:t>SIP</w:t>
                        </w:r>
                        <w:r>
                          <w:rPr>
                            <w:rFonts w:ascii="宋体" w:hAnsi="宋体" w:cs="宋体" w:eastAsia="宋体" w:hint="default"/>
                            <w:spacing w:val="-45"/>
                            <w:sz w:val="18"/>
                            <w:szCs w:val="18"/>
                          </w:rPr>
                          <w:t> </w:t>
                        </w:r>
                        <w:r>
                          <w:rPr>
                            <w:rFonts w:ascii="宋体" w:hAnsi="宋体" w:cs="宋体" w:eastAsia="宋体" w:hint="default"/>
                            <w:sz w:val="18"/>
                            <w:szCs w:val="18"/>
                          </w:rPr>
                          <w:t>封装厂商合作。 公司第五届董事会第十七次会议、第五届监事会第十次会议、</w:t>
                        </w: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年第一次临时股东大会审议通过《关于将募集资金投资项目节余资金永久补充 </w:t>
                        </w:r>
                        <w:r>
                          <w:rPr>
                            <w:rFonts w:ascii="宋体" w:hAnsi="宋体" w:cs="宋体" w:eastAsia="宋体" w:hint="default"/>
                            <w:spacing w:val="-4"/>
                            <w:sz w:val="18"/>
                            <w:szCs w:val="18"/>
                          </w:rPr>
                          <w:t>流动资金的议案》，批准公司以募集资金投资项目节余资金</w:t>
                        </w:r>
                        <w:r>
                          <w:rPr>
                            <w:rFonts w:ascii="宋体" w:hAnsi="宋体" w:cs="宋体" w:eastAsia="宋体" w:hint="default"/>
                            <w:spacing w:val="-28"/>
                            <w:sz w:val="18"/>
                            <w:szCs w:val="18"/>
                          </w:rPr>
                          <w:t> </w:t>
                        </w:r>
                        <w:r>
                          <w:rPr>
                            <w:rFonts w:ascii="宋体" w:hAnsi="宋体" w:cs="宋体" w:eastAsia="宋体" w:hint="default"/>
                            <w:spacing w:val="-1"/>
                            <w:sz w:val="18"/>
                            <w:szCs w:val="18"/>
                          </w:rPr>
                          <w:t>8,937.32</w:t>
                        </w:r>
                        <w:r>
                          <w:rPr>
                            <w:rFonts w:ascii="宋体" w:hAnsi="宋体" w:cs="宋体" w:eastAsia="宋体" w:hint="default"/>
                            <w:spacing w:val="-26"/>
                            <w:sz w:val="18"/>
                            <w:szCs w:val="18"/>
                          </w:rPr>
                          <w:t> </w:t>
                        </w:r>
                        <w:r>
                          <w:rPr>
                            <w:rFonts w:ascii="宋体" w:hAnsi="宋体" w:cs="宋体" w:eastAsia="宋体" w:hint="default"/>
                            <w:spacing w:val="-1"/>
                            <w:sz w:val="18"/>
                            <w:szCs w:val="18"/>
                          </w:rPr>
                          <w:t>万元永久补充流动资金。对该议案，公司独立董事出具了表示同意的独立意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见，公司保荐机构长江证券承销保荐有限公司出具了表示无异议的核查意见（详见公司披露于中国证监会指定信息披露网站上的相关公告）。</w:t>
                        </w:r>
                      </w:p>
                    </w:tc>
                  </w:tr>
                  <w:tr>
                    <w:trPr>
                      <w:trHeight w:val="634"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2"/>
                          <w:jc w:val="left"/>
                          <w:rPr>
                            <w:rFonts w:ascii="宋体" w:hAnsi="宋体" w:cs="宋体" w:eastAsia="宋体" w:hint="default"/>
                            <w:sz w:val="18"/>
                            <w:szCs w:val="18"/>
                          </w:rPr>
                        </w:pPr>
                        <w:r>
                          <w:rPr>
                            <w:rFonts w:ascii="宋体" w:hAnsi="宋体" w:cs="宋体" w:eastAsia="宋体" w:hint="default"/>
                            <w:sz w:val="18"/>
                            <w:szCs w:val="18"/>
                          </w:rPr>
                          <w:t>公司剩余超募资金</w:t>
                        </w:r>
                        <w:r>
                          <w:rPr>
                            <w:rFonts w:ascii="宋体" w:hAnsi="宋体" w:cs="宋体" w:eastAsia="宋体" w:hint="default"/>
                            <w:spacing w:val="-74"/>
                            <w:sz w:val="18"/>
                            <w:szCs w:val="18"/>
                          </w:rPr>
                          <w:t> </w:t>
                        </w:r>
                        <w:r>
                          <w:rPr>
                            <w:rFonts w:ascii="宋体" w:hAnsi="宋体" w:cs="宋体" w:eastAsia="宋体" w:hint="default"/>
                            <w:sz w:val="18"/>
                            <w:szCs w:val="18"/>
                          </w:rPr>
                          <w:t>282,261,837.17</w:t>
                        </w:r>
                        <w:r>
                          <w:rPr>
                            <w:rFonts w:ascii="宋体" w:hAnsi="宋体" w:cs="宋体" w:eastAsia="宋体" w:hint="default"/>
                            <w:spacing w:val="-74"/>
                            <w:sz w:val="18"/>
                            <w:szCs w:val="18"/>
                          </w:rPr>
                          <w:t> </w:t>
                        </w:r>
                        <w:r>
                          <w:rPr>
                            <w:rFonts w:ascii="宋体" w:hAnsi="宋体" w:cs="宋体" w:eastAsia="宋体" w:hint="default"/>
                            <w:sz w:val="18"/>
                            <w:szCs w:val="18"/>
                          </w:rPr>
                          <w:t>元。公司正在围绕发展战略积极开展项目调研和论证，争取尽快制订剩余超募资金的使用计划。尚未使用的募 集资金均存放在公司募集资金专户。</w:t>
                        </w:r>
                      </w:p>
                    </w:tc>
                  </w:tr>
                  <w:tr>
                    <w:trPr>
                      <w:trHeight w:val="324"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募集资金使用及披露中存在的问题或其他情况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0" w:footer="980" w:top="1040" w:bottom="1160" w:left="740" w:right="680"/>
        </w:sectPr>
      </w:pPr>
    </w:p>
    <w:p>
      <w:pPr>
        <w:pStyle w:val="Heading4"/>
        <w:spacing w:line="240" w:lineRule="auto" w:before="9"/>
        <w:ind w:right="0"/>
        <w:jc w:val="left"/>
        <w:rPr>
          <w:b w:val="0"/>
          <w:bCs w:val="0"/>
        </w:rPr>
      </w:pPr>
      <w:r>
        <w:rPr/>
        <w:t>（</w:t>
      </w:r>
      <w:r>
        <w:rPr>
          <w:rFonts w:ascii="宋体" w:hAnsi="宋体" w:cs="宋体" w:eastAsia="宋体" w:hint="default"/>
        </w:rPr>
        <w:t>3</w:t>
      </w:r>
      <w:r>
        <w:rPr/>
        <w:t>）非募集资金投资的重大项目情况</w:t>
      </w:r>
      <w:r>
        <w:rPr>
          <w:b w:val="0"/>
          <w:bCs w:val="0"/>
        </w:rPr>
      </w:r>
    </w:p>
    <w:p>
      <w:pPr>
        <w:spacing w:line="240" w:lineRule="auto" w:before="2"/>
        <w:rPr>
          <w:rFonts w:ascii="宋体" w:hAnsi="宋体" w:cs="宋体" w:eastAsia="宋体" w:hint="default"/>
          <w:b/>
          <w:bCs/>
          <w:sz w:val="24"/>
          <w:szCs w:val="24"/>
        </w:rPr>
      </w:pPr>
    </w:p>
    <w:p>
      <w:pPr>
        <w:spacing w:before="44"/>
        <w:ind w:left="0" w:right="268"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747"/>
      </w:tblGrid>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32" w:right="72"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63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增资泰合志恒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完成</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8"/>
              <w:jc w:val="left"/>
              <w:rPr>
                <w:rFonts w:ascii="宋体" w:hAnsi="宋体" w:cs="宋体" w:eastAsia="宋体" w:hint="default"/>
                <w:sz w:val="18"/>
                <w:szCs w:val="18"/>
              </w:rPr>
            </w:pPr>
            <w:r>
              <w:rPr>
                <w:rFonts w:ascii="宋体" w:hAnsi="宋体" w:cs="宋体" w:eastAsia="宋体" w:hint="default"/>
                <w:spacing w:val="7"/>
                <w:sz w:val="18"/>
                <w:szCs w:val="18"/>
              </w:rPr>
              <w:t>报告期按权益法确认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了</w:t>
            </w:r>
            <w:r>
              <w:rPr>
                <w:rFonts w:ascii="宋体" w:hAnsi="宋体" w:cs="宋体" w:eastAsia="宋体" w:hint="default"/>
                <w:spacing w:val="-45"/>
                <w:sz w:val="18"/>
                <w:szCs w:val="18"/>
              </w:rPr>
              <w:t> </w:t>
            </w:r>
            <w:r>
              <w:rPr>
                <w:rFonts w:ascii="宋体" w:hAnsi="宋体" w:cs="宋体" w:eastAsia="宋体" w:hint="default"/>
                <w:sz w:val="18"/>
                <w:szCs w:val="18"/>
              </w:rPr>
              <w:t>84</w:t>
            </w:r>
            <w:r>
              <w:rPr>
                <w:rFonts w:ascii="宋体" w:hAnsi="宋体" w:cs="宋体" w:eastAsia="宋体" w:hint="default"/>
                <w:spacing w:val="-44"/>
                <w:sz w:val="18"/>
                <w:szCs w:val="18"/>
              </w:rPr>
              <w:t> </w:t>
            </w:r>
            <w:r>
              <w:rPr>
                <w:rFonts w:ascii="宋体" w:hAnsi="宋体" w:cs="宋体" w:eastAsia="宋体" w:hint="default"/>
                <w:sz w:val="18"/>
                <w:szCs w:val="18"/>
              </w:rPr>
              <w:t>万元投资收益</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r>
      <w:tr>
        <w:trPr>
          <w:trHeight w:val="322" w:hRule="exact"/>
        </w:trPr>
        <w:tc>
          <w:tcPr>
            <w:tcW w:w="97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1258" w:hRule="exact"/>
        </w:trPr>
        <w:tc>
          <w:tcPr>
            <w:tcW w:w="97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日召开的公司第五届董事会战略委员会第三次会议审议批准，公司以自有资金</w:t>
            </w:r>
            <w:r>
              <w:rPr>
                <w:rFonts w:ascii="宋体" w:hAnsi="宋体" w:cs="宋体" w:eastAsia="宋体" w:hint="default"/>
                <w:spacing w:val="-45"/>
                <w:sz w:val="18"/>
                <w:szCs w:val="18"/>
              </w:rPr>
              <w:t> </w:t>
            </w:r>
            <w:r>
              <w:rPr>
                <w:rFonts w:ascii="宋体" w:hAnsi="宋体" w:cs="宋体" w:eastAsia="宋体" w:hint="default"/>
                <w:sz w:val="18"/>
                <w:szCs w:val="18"/>
              </w:rPr>
              <w:t>3,000</w:t>
            </w:r>
            <w:r>
              <w:rPr>
                <w:rFonts w:ascii="宋体" w:hAnsi="宋体" w:cs="宋体" w:eastAsia="宋体" w:hint="default"/>
                <w:spacing w:val="-45"/>
                <w:sz w:val="18"/>
                <w:szCs w:val="18"/>
              </w:rPr>
              <w:t> </w:t>
            </w:r>
            <w:r>
              <w:rPr>
                <w:rFonts w:ascii="宋体" w:hAnsi="宋体" w:cs="宋体" w:eastAsia="宋体" w:hint="default"/>
                <w:sz w:val="18"/>
                <w:szCs w:val="18"/>
              </w:rPr>
              <w:t>万元向泰合志恒增资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（经中京民信资产评估公司评估，泰合志恒股东全部权益于评估基准日</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日所表现的公允市场价值为</w:t>
            </w:r>
          </w:p>
          <w:p>
            <w:pPr>
              <w:pStyle w:val="TableParagraph"/>
              <w:spacing w:line="319" w:lineRule="auto" w:before="76"/>
              <w:ind w:left="24" w:right="51"/>
              <w:jc w:val="left"/>
              <w:rPr>
                <w:rFonts w:ascii="宋体" w:hAnsi="宋体" w:cs="宋体" w:eastAsia="宋体" w:hint="default"/>
                <w:sz w:val="18"/>
                <w:szCs w:val="18"/>
              </w:rPr>
            </w:pPr>
            <w:r>
              <w:rPr>
                <w:rFonts w:ascii="宋体" w:hAnsi="宋体" w:cs="宋体" w:eastAsia="宋体" w:hint="default"/>
                <w:spacing w:val="-1"/>
                <w:sz w:val="18"/>
                <w:szCs w:val="18"/>
              </w:rPr>
              <w:t>10,834.66</w:t>
            </w:r>
            <w:r>
              <w:rPr>
                <w:rFonts w:ascii="宋体" w:hAnsi="宋体" w:cs="宋体" w:eastAsia="宋体" w:hint="default"/>
                <w:spacing w:val="-39"/>
                <w:sz w:val="18"/>
                <w:szCs w:val="18"/>
              </w:rPr>
              <w:t> </w:t>
            </w:r>
            <w:r>
              <w:rPr>
                <w:rFonts w:ascii="宋体" w:hAnsi="宋体" w:cs="宋体" w:eastAsia="宋体" w:hint="default"/>
                <w:spacing w:val="-14"/>
                <w:sz w:val="18"/>
                <w:szCs w:val="18"/>
              </w:rPr>
              <w:t>万元），持有其</w:t>
            </w:r>
            <w:r>
              <w:rPr>
                <w:rFonts w:ascii="宋体" w:hAnsi="宋体" w:cs="宋体" w:eastAsia="宋体" w:hint="default"/>
                <w:spacing w:val="-42"/>
                <w:sz w:val="18"/>
                <w:szCs w:val="18"/>
              </w:rPr>
              <w:t> </w:t>
            </w:r>
            <w:r>
              <w:rPr>
                <w:rFonts w:ascii="宋体" w:hAnsi="宋体" w:cs="宋体" w:eastAsia="宋体" w:hint="default"/>
                <w:sz w:val="18"/>
                <w:szCs w:val="18"/>
              </w:rPr>
              <w:t>22.22%</w:t>
            </w:r>
            <w:r>
              <w:rPr>
                <w:rFonts w:ascii="宋体" w:hAnsi="宋体" w:cs="宋体" w:eastAsia="宋体" w:hint="default"/>
                <w:sz w:val="18"/>
                <w:szCs w:val="18"/>
              </w:rPr>
              <w:t>股权。泰合志恒于</w:t>
            </w:r>
            <w:r>
              <w:rPr>
                <w:rFonts w:ascii="宋体" w:hAnsi="宋体" w:cs="宋体" w:eastAsia="宋体" w:hint="default"/>
                <w:spacing w:val="-44"/>
                <w:sz w:val="18"/>
                <w:szCs w:val="18"/>
              </w:rPr>
              <w:t> </w:t>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30</w:t>
            </w:r>
            <w:r>
              <w:rPr>
                <w:rFonts w:ascii="宋体" w:hAnsi="宋体" w:cs="宋体" w:eastAsia="宋体" w:hint="default"/>
                <w:spacing w:val="-39"/>
                <w:sz w:val="18"/>
                <w:szCs w:val="18"/>
              </w:rPr>
              <w:t> </w:t>
            </w:r>
            <w:r>
              <w:rPr>
                <w:rFonts w:ascii="宋体" w:hAnsi="宋体" w:cs="宋体" w:eastAsia="宋体" w:hint="default"/>
                <w:spacing w:val="-1"/>
                <w:sz w:val="18"/>
                <w:szCs w:val="18"/>
              </w:rPr>
              <w:t>日在北京市工商行政管理局海淀分局办理了工商变更登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记。</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宋体" w:hAnsi="宋体" w:cs="宋体" w:eastAsia="宋体" w:hint="default"/>
        </w:rPr>
        <w:t>4</w:t>
      </w:r>
      <w:r>
        <w:rPr/>
        <w:t>）持有其他上市公司股权情况</w:t>
      </w:r>
      <w:r>
        <w:rPr>
          <w:b w:val="0"/>
          <w:bCs w:val="0"/>
        </w:rPr>
      </w:r>
    </w:p>
    <w:p>
      <w:pPr>
        <w:spacing w:line="240" w:lineRule="auto" w:before="2"/>
        <w:rPr>
          <w:rFonts w:ascii="宋体" w:hAnsi="宋体" w:cs="宋体" w:eastAsia="宋体" w:hint="default"/>
          <w:b/>
          <w:bCs/>
          <w:sz w:val="24"/>
          <w:szCs w:val="24"/>
        </w:rPr>
      </w:pPr>
    </w:p>
    <w:p>
      <w:pPr>
        <w:spacing w:before="44"/>
        <w:ind w:left="0" w:right="268" w:firstLine="0"/>
        <w:jc w:val="right"/>
        <w:rPr>
          <w:rFonts w:ascii="宋体" w:hAnsi="宋体" w:cs="宋体" w:eastAsia="宋体" w:hint="default"/>
          <w:sz w:val="18"/>
          <w:szCs w:val="18"/>
        </w:rPr>
      </w:pPr>
      <w:r>
        <w:rPr/>
        <w:pict>
          <v:group style="position:absolute;margin-left:232.970001pt;margin-top:35.511707pt;width:40.7pt;height:15.6pt;mso-position-horizontal-relative:page;mso-position-vertical-relative:paragraph;z-index:-687808" coordorigin="4659,710" coordsize="814,312">
            <v:shape style="position:absolute;left:4659;top:710;width:814;height:312" coordorigin="4659,710" coordsize="814,312" path="m4659,1022l5473,1022,5473,710,4659,710,4659,1022xe" filled="true" fillcolor="#ffffff" stroked="false">
              <v:path arrowok="t"/>
              <v:fill type="solid"/>
            </v:shape>
            <w10:wrap type="none"/>
          </v:group>
        </w:pict>
      </w:r>
      <w:r>
        <w:rPr/>
        <w:pict>
          <v:group style="position:absolute;margin-left:319.869995pt;margin-top:35.511707pt;width:40.7pt;height:15.6pt;mso-position-horizontal-relative:page;mso-position-vertical-relative:paragraph;z-index:-687784" coordorigin="6397,710" coordsize="814,312">
            <v:shape style="position:absolute;left:6397;top:710;width:814;height:312" coordorigin="6397,710" coordsize="814,312" path="m6397,1022l7211,1022,7211,710,6397,710,6397,1022xe" filled="true" fillcolor="#ffffff" stroked="false">
              <v:path arrowok="t"/>
              <v:fill type="solid"/>
            </v:shape>
            <w10:wrap type="none"/>
          </v:group>
        </w:pict>
      </w: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876"/>
        <w:gridCol w:w="881"/>
        <w:gridCol w:w="869"/>
        <w:gridCol w:w="872"/>
        <w:gridCol w:w="869"/>
        <w:gridCol w:w="869"/>
        <w:gridCol w:w="869"/>
        <w:gridCol w:w="984"/>
        <w:gridCol w:w="994"/>
        <w:gridCol w:w="850"/>
        <w:gridCol w:w="634"/>
      </w:tblGrid>
      <w:tr>
        <w:trPr>
          <w:trHeight w:val="636"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证券代码</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证券简称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9" w:right="67" w:hanging="180"/>
              <w:jc w:val="left"/>
              <w:rPr>
                <w:rFonts w:ascii="宋体" w:hAnsi="宋体" w:cs="宋体" w:eastAsia="宋体" w:hint="default"/>
                <w:sz w:val="18"/>
                <w:szCs w:val="18"/>
              </w:rPr>
            </w:pPr>
            <w:r>
              <w:rPr>
                <w:rFonts w:ascii="宋体" w:hAnsi="宋体" w:cs="宋体" w:eastAsia="宋体" w:hint="default"/>
                <w:sz w:val="18"/>
                <w:szCs w:val="18"/>
              </w:rPr>
              <w:t>最初投资 成本</w:t>
            </w:r>
          </w:p>
        </w:tc>
        <w:tc>
          <w:tcPr>
            <w:tcW w:w="87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10"/>
              <w:ind w:left="24" w:right="59" w:firstLine="45"/>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86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0"/>
              <w:ind w:left="57" w:right="0"/>
              <w:jc w:val="left"/>
              <w:rPr>
                <w:rFonts w:ascii="宋体" w:hAnsi="宋体" w:cs="宋体" w:eastAsia="宋体" w:hint="default"/>
                <w:sz w:val="18"/>
                <w:szCs w:val="18"/>
              </w:rPr>
            </w:pPr>
            <w:r>
              <w:rPr>
                <w:rFonts w:ascii="宋体" w:hAnsi="宋体" w:cs="宋体" w:eastAsia="宋体" w:hint="default"/>
                <w:sz w:val="18"/>
                <w:szCs w:val="18"/>
              </w:rPr>
              <w:t>期初持股</w:t>
            </w:r>
          </w:p>
          <w:p>
            <w:pPr>
              <w:pStyle w:val="TableParagraph"/>
              <w:spacing w:line="240" w:lineRule="auto" w:before="76"/>
              <w:ind w:left="-140"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6"/>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10"/>
              <w:ind w:left="23" w:right="57" w:firstLine="45"/>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86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0"/>
              <w:ind w:left="57"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13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z w:val="18"/>
                <w:szCs w:val="18"/>
              </w:rPr>
              <w:t>比例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期末账面值</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本期收益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9" w:right="59"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32" w:right="131"/>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634"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600418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江淮汽车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432,000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6" w:right="0"/>
              <w:jc w:val="left"/>
              <w:rPr>
                <w:rFonts w:ascii="宋体" w:hAnsi="宋体" w:cs="宋体" w:eastAsia="宋体" w:hint="default"/>
                <w:sz w:val="18"/>
                <w:szCs w:val="18"/>
              </w:rPr>
            </w:pPr>
            <w:r>
              <w:rPr>
                <w:rFonts w:ascii="宋体"/>
                <w:sz w:val="18"/>
              </w:rPr>
              <w:t>0.03%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432,000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6" w:right="0"/>
              <w:jc w:val="left"/>
              <w:rPr>
                <w:rFonts w:ascii="宋体" w:hAnsi="宋体" w:cs="宋体" w:eastAsia="宋体" w:hint="default"/>
                <w:sz w:val="18"/>
                <w:szCs w:val="18"/>
              </w:rPr>
            </w:pPr>
            <w:r>
              <w:rPr>
                <w:rFonts w:ascii="宋体"/>
                <w:sz w:val="18"/>
              </w:rPr>
              <w:t>0.03%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0" w:right="0"/>
              <w:jc w:val="center"/>
              <w:rPr>
                <w:rFonts w:ascii="宋体" w:hAnsi="宋体" w:cs="宋体" w:eastAsia="宋体" w:hint="default"/>
                <w:sz w:val="18"/>
                <w:szCs w:val="18"/>
              </w:rPr>
            </w:pPr>
            <w:r>
              <w:rPr>
                <w:rFonts w:ascii="宋体"/>
                <w:sz w:val="18"/>
              </w:rPr>
              <w:t>2,950,560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319,464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5"/>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发起人</w:t>
            </w:r>
          </w:p>
        </w:tc>
      </w:tr>
      <w:tr>
        <w:trPr>
          <w:trHeight w:val="322" w:hRule="exact"/>
        </w:trPr>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200,000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432,000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0" w:right="0"/>
              <w:jc w:val="lef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432,000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0" w:right="0"/>
              <w:jc w:val="left"/>
              <w:rPr>
                <w:rFonts w:ascii="宋体" w:hAnsi="宋体" w:cs="宋体" w:eastAsia="宋体" w:hint="default"/>
                <w:sz w:val="18"/>
                <w:szCs w:val="18"/>
              </w:rPr>
            </w:pPr>
            <w:r>
              <w:rPr>
                <w:rFonts w:ascii="宋体"/>
                <w:sz w:val="18"/>
              </w:rPr>
              <w:t>--</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 w:right="0"/>
              <w:jc w:val="center"/>
              <w:rPr>
                <w:rFonts w:ascii="宋体" w:hAnsi="宋体" w:cs="宋体" w:eastAsia="宋体" w:hint="default"/>
                <w:sz w:val="18"/>
                <w:szCs w:val="18"/>
              </w:rPr>
            </w:pPr>
            <w:r>
              <w:rPr>
                <w:rFonts w:ascii="宋体"/>
                <w:sz w:val="18"/>
              </w:rPr>
              <w:t>2,950,560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319,464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宋体" w:hAnsi="宋体" w:cs="宋体" w:eastAsia="宋体" w:hint="default"/>
        </w:rPr>
        <w:t>6</w:t>
      </w:r>
      <w:r>
        <w:rPr/>
        <w:t>．主要控股参股公司分析</w:t>
      </w:r>
      <w:r>
        <w:rPr>
          <w:b w:val="0"/>
          <w:bCs w:val="0"/>
        </w:rPr>
      </w:r>
    </w:p>
    <w:p>
      <w:pPr>
        <w:spacing w:line="240" w:lineRule="auto" w:before="12"/>
        <w:rPr>
          <w:rFonts w:ascii="宋体" w:hAnsi="宋体" w:cs="宋体" w:eastAsia="宋体" w:hint="default"/>
          <w:b/>
          <w:bCs/>
          <w:sz w:val="25"/>
          <w:szCs w:val="25"/>
        </w:rPr>
      </w:pPr>
    </w:p>
    <w:p>
      <w:pPr>
        <w:pStyle w:val="BodyText"/>
        <w:spacing w:line="307" w:lineRule="auto"/>
        <w:ind w:left="533" w:right="0" w:hanging="421"/>
        <w:jc w:val="left"/>
      </w:pPr>
      <w:r>
        <w:rPr/>
        <w:t>（</w:t>
      </w:r>
      <w:r>
        <w:rPr>
          <w:rFonts w:ascii="宋体" w:hAnsi="宋体" w:cs="宋体" w:eastAsia="宋体" w:hint="default"/>
        </w:rPr>
        <w:t>1</w:t>
      </w:r>
      <w:r>
        <w:rPr/>
        <w:t>）</w:t>
      </w:r>
      <w:r>
        <w:rPr>
          <w:spacing w:val="-2"/>
        </w:rPr>
        <w:t> </w:t>
      </w:r>
      <w:r>
        <w:rPr/>
        <w:t>武汉天喻通讯技术有限公司</w:t>
      </w:r>
      <w:r>
        <w:rPr>
          <w:spacing w:val="-103"/>
        </w:rPr>
        <w:t> </w:t>
      </w:r>
      <w:r>
        <w:rPr>
          <w:spacing w:val="-103"/>
        </w:rPr>
      </w:r>
      <w:r>
        <w:rPr>
          <w:spacing w:val="-4"/>
        </w:rPr>
        <w:t>天喻通讯是公司全资子公司，注册资本</w:t>
      </w:r>
      <w:r>
        <w:rPr>
          <w:rFonts w:ascii="宋体" w:hAnsi="宋体" w:cs="宋体" w:eastAsia="宋体" w:hint="default"/>
          <w:spacing w:val="-4"/>
        </w:rPr>
        <w:t>4,000</w:t>
      </w:r>
      <w:r>
        <w:rPr>
          <w:spacing w:val="-4"/>
        </w:rPr>
        <w:t>万元人民币。经营范围：计算机软件的开发及技术服务；</w:t>
      </w:r>
    </w:p>
    <w:p>
      <w:pPr>
        <w:pStyle w:val="BodyText"/>
        <w:spacing w:line="253" w:lineRule="exact"/>
        <w:ind w:right="0"/>
        <w:jc w:val="left"/>
      </w:pPr>
      <w:r>
        <w:rPr>
          <w:spacing w:val="-4"/>
        </w:rPr>
        <w:t>计算机系统集成及软件产品的销售；广告设计、制作、发布、代理。公司主营业务为移动互联网服务聚合</w:t>
      </w:r>
    </w:p>
    <w:p>
      <w:pPr>
        <w:pStyle w:val="BodyText"/>
        <w:spacing w:line="307" w:lineRule="auto" w:before="37"/>
        <w:ind w:left="533" w:right="0" w:hanging="421"/>
        <w:jc w:val="left"/>
      </w:pPr>
      <w:r>
        <w:rPr/>
        <w:t>平台的开发和运营服务。</w:t>
      </w:r>
      <w:r>
        <w:rPr>
          <w:w w:val="100"/>
        </w:rPr>
        <w:t> </w:t>
      </w:r>
      <w:r>
        <w:rPr>
          <w:spacing w:val="4"/>
        </w:rPr>
        <w:t>报告期末，天喻通讯总资产</w:t>
      </w:r>
      <w:r>
        <w:rPr>
          <w:rFonts w:ascii="宋体" w:hAnsi="宋体" w:cs="宋体" w:eastAsia="宋体" w:hint="default"/>
          <w:spacing w:val="4"/>
        </w:rPr>
        <w:t>6,674.80</w:t>
      </w:r>
      <w:r>
        <w:rPr>
          <w:spacing w:val="4"/>
        </w:rPr>
        <w:t>万元，净资产</w:t>
      </w:r>
      <w:r>
        <w:rPr>
          <w:rFonts w:ascii="宋体" w:hAnsi="宋体" w:cs="宋体" w:eastAsia="宋体" w:hint="default"/>
          <w:spacing w:val="4"/>
        </w:rPr>
        <w:t>2,440.17</w:t>
      </w:r>
      <w:r>
        <w:rPr>
          <w:spacing w:val="4"/>
        </w:rPr>
        <w:t>万元。报告期内，天喻通讯营业收入</w:t>
      </w:r>
    </w:p>
    <w:p>
      <w:pPr>
        <w:pStyle w:val="BodyText"/>
        <w:spacing w:line="253" w:lineRule="exact"/>
        <w:ind w:right="0"/>
        <w:jc w:val="left"/>
      </w:pPr>
      <w:r>
        <w:rPr>
          <w:rFonts w:ascii="宋体" w:hAnsi="宋体" w:cs="宋体" w:eastAsia="宋体" w:hint="default"/>
        </w:rPr>
        <w:t>9,386.52</w:t>
      </w:r>
      <w:r>
        <w:rPr/>
        <w:t>万元，营业利润</w:t>
      </w:r>
      <w:r>
        <w:rPr>
          <w:rFonts w:ascii="宋体" w:hAnsi="宋体" w:cs="宋体" w:eastAsia="宋体" w:hint="default"/>
        </w:rPr>
        <w:t>1,873.56</w:t>
      </w:r>
      <w:r>
        <w:rPr/>
        <w:t>万元，净利润</w:t>
      </w:r>
      <w:r>
        <w:rPr>
          <w:rFonts w:ascii="宋体" w:hAnsi="宋体" w:cs="宋体" w:eastAsia="宋体" w:hint="default"/>
        </w:rPr>
        <w:t>1,142.39</w:t>
      </w:r>
      <w:r>
        <w:rPr/>
        <w:t>万元。</w:t>
      </w:r>
    </w:p>
    <w:p>
      <w:pPr>
        <w:pStyle w:val="BodyText"/>
        <w:spacing w:line="273" w:lineRule="auto" w:before="78"/>
        <w:ind w:right="0" w:firstLine="420"/>
        <w:jc w:val="left"/>
      </w:pPr>
      <w:r>
        <w:rPr>
          <w:spacing w:val="-2"/>
        </w:rPr>
        <w:t>报告期内，天喻通讯的移动互联网增值业务平台“无线城市”平台开发和运营支撑业务进入收获期，</w:t>
      </w:r>
      <w:r>
        <w:rPr>
          <w:w w:val="100"/>
        </w:rPr>
        <w:t> </w:t>
      </w:r>
      <w:r>
        <w:rPr/>
        <w:t>营业收入同比增长</w:t>
      </w:r>
      <w:r>
        <w:rPr>
          <w:rFonts w:ascii="宋体" w:hAnsi="宋体" w:cs="宋体" w:eastAsia="宋体" w:hint="default"/>
        </w:rPr>
        <w:t>191%</w:t>
      </w:r>
      <w:r>
        <w:rPr/>
        <w:t>。报告期内，天喻通讯新增中国移动集团“无线城市”运营支撑服务项目</w:t>
      </w:r>
      <w:r>
        <w:rPr>
          <w:rFonts w:ascii="宋体" w:hAnsi="宋体" w:cs="宋体" w:eastAsia="宋体" w:hint="default"/>
        </w:rPr>
        <w:t>2</w:t>
      </w:r>
      <w:r>
        <w:rPr/>
        <w:t>个（截</w:t>
      </w:r>
      <w:r>
        <w:rPr>
          <w:w w:val="100"/>
        </w:rPr>
        <w:t> </w:t>
      </w:r>
      <w:r>
        <w:rPr/>
        <w:t>至报告期末共承担</w:t>
      </w:r>
      <w:r>
        <w:rPr>
          <w:rFonts w:ascii="宋体" w:hAnsi="宋体" w:cs="宋体" w:eastAsia="宋体" w:hint="default"/>
        </w:rPr>
        <w:t>9</w:t>
      </w:r>
      <w:r>
        <w:rPr/>
        <w:t>个省份的“无线城市”运维项目）、多个“无线城市”平台升级改造项目；新增中国</w:t>
      </w:r>
      <w:r>
        <w:rPr>
          <w:w w:val="100"/>
        </w:rPr>
        <w:t> </w:t>
      </w:r>
      <w:r>
        <w:rPr>
          <w:spacing w:val="-4"/>
        </w:rPr>
        <w:t>移动南方基地中央平台客户端子系统建设项目；成为教育部“教育云”项目唯一的合作伙伴、中国移动集</w:t>
      </w:r>
      <w:r>
        <w:rPr>
          <w:spacing w:val="-28"/>
        </w:rPr>
        <w:t> </w:t>
      </w:r>
      <w:r>
        <w:rPr>
          <w:spacing w:val="-28"/>
        </w:rPr>
      </w:r>
      <w:r>
        <w:rPr/>
        <w:t>团“教育云”项目合作伙伴。天喻通讯业务发展趋势良好。</w:t>
      </w:r>
    </w:p>
    <w:p>
      <w:pPr>
        <w:pStyle w:val="BodyText"/>
        <w:spacing w:line="307" w:lineRule="auto" w:before="125"/>
        <w:ind w:left="533" w:right="0" w:hanging="421"/>
        <w:jc w:val="left"/>
        <w:rPr>
          <w:rFonts w:ascii="宋体" w:hAnsi="宋体" w:cs="宋体" w:eastAsia="宋体" w:hint="default"/>
        </w:rPr>
      </w:pPr>
      <w:r>
        <w:rPr/>
        <w:t>（</w:t>
      </w:r>
      <w:r>
        <w:rPr>
          <w:rFonts w:ascii="宋体" w:hAnsi="宋体" w:cs="宋体" w:eastAsia="宋体" w:hint="default"/>
        </w:rPr>
        <w:t>2</w:t>
      </w:r>
      <w:r>
        <w:rPr/>
        <w:t>）武汉天喻新媒体技术有限公司</w:t>
      </w:r>
      <w:r>
        <w:rPr>
          <w:w w:val="100"/>
        </w:rPr>
        <w:t> </w:t>
      </w:r>
      <w:r>
        <w:rPr>
          <w:spacing w:val="-4"/>
        </w:rPr>
        <w:t>天喻新媒体是公司全资子公司，注册资本</w:t>
      </w:r>
      <w:r>
        <w:rPr>
          <w:rFonts w:ascii="宋体" w:hAnsi="宋体" w:cs="宋体" w:eastAsia="宋体" w:hint="default"/>
          <w:spacing w:val="-4"/>
        </w:rPr>
        <w:t>3,000</w:t>
      </w:r>
      <w:r>
        <w:rPr>
          <w:spacing w:val="-4"/>
        </w:rPr>
        <w:t>万元人民币（报告期内，公司向天喻新媒体增资</w:t>
      </w:r>
      <w:r>
        <w:rPr>
          <w:rFonts w:ascii="宋体" w:hAnsi="宋体" w:cs="宋体" w:eastAsia="宋体" w:hint="default"/>
          <w:spacing w:val="-4"/>
        </w:rPr>
        <w:t>1,000</w:t>
      </w:r>
    </w:p>
    <w:p>
      <w:pPr>
        <w:pStyle w:val="BodyText"/>
        <w:spacing w:line="253" w:lineRule="exact"/>
        <w:ind w:right="0"/>
        <w:jc w:val="left"/>
      </w:pPr>
      <w:r>
        <w:rPr>
          <w:spacing w:val="-4"/>
        </w:rPr>
        <w:t>万元，天喻新媒体注册资本由</w:t>
      </w:r>
      <w:r>
        <w:rPr>
          <w:rFonts w:ascii="宋体" w:hAnsi="宋体" w:cs="宋体" w:eastAsia="宋体" w:hint="default"/>
          <w:spacing w:val="-4"/>
        </w:rPr>
        <w:t>2,000</w:t>
      </w:r>
      <w:r>
        <w:rPr>
          <w:spacing w:val="-4"/>
        </w:rPr>
        <w:t>万元增至</w:t>
      </w:r>
      <w:r>
        <w:rPr>
          <w:rFonts w:ascii="宋体" w:hAnsi="宋体" w:cs="宋体" w:eastAsia="宋体" w:hint="default"/>
          <w:spacing w:val="-4"/>
        </w:rPr>
        <w:t>3,000</w:t>
      </w:r>
      <w:r>
        <w:rPr>
          <w:spacing w:val="-4"/>
        </w:rPr>
        <w:t>万元）。经营范围：电子集成产品、电子交易终端、身</w:t>
      </w:r>
    </w:p>
    <w:p>
      <w:pPr>
        <w:pStyle w:val="BodyText"/>
        <w:spacing w:line="273" w:lineRule="auto" w:before="37"/>
        <w:ind w:right="0"/>
        <w:jc w:val="left"/>
      </w:pPr>
      <w:r>
        <w:rPr>
          <w:spacing w:val="-4"/>
        </w:rPr>
        <w:t>份认证系统的研发、制造和销售；计算机软硬件及网络周边设备的开发、系统集成、销售、提供技术服务</w:t>
      </w:r>
      <w:r>
        <w:rPr>
          <w:spacing w:val="-35"/>
        </w:rPr>
        <w:t> </w:t>
      </w:r>
      <w:r>
        <w:rPr>
          <w:spacing w:val="-35"/>
        </w:rPr>
      </w:r>
      <w:r>
        <w:rPr/>
        <w:t>和售后服务。主营业务：为广播安全及媒体运营服务提供安全产品和播控监测平台。</w:t>
      </w:r>
    </w:p>
    <w:p>
      <w:pPr>
        <w:pStyle w:val="BodyText"/>
        <w:spacing w:line="240" w:lineRule="auto" w:before="48"/>
        <w:ind w:left="533" w:right="0"/>
        <w:jc w:val="left"/>
      </w:pPr>
      <w:r>
        <w:rPr>
          <w:spacing w:val="4"/>
        </w:rPr>
        <w:t>报告期末，天喻新媒体总资产</w:t>
      </w:r>
      <w:r>
        <w:rPr>
          <w:rFonts w:ascii="宋体" w:hAnsi="宋体" w:cs="宋体" w:eastAsia="宋体" w:hint="default"/>
          <w:spacing w:val="4"/>
        </w:rPr>
        <w:t>1,729.43</w:t>
      </w:r>
      <w:r>
        <w:rPr>
          <w:spacing w:val="4"/>
        </w:rPr>
        <w:t>万元，净资产</w:t>
      </w:r>
      <w:r>
        <w:rPr>
          <w:rFonts w:ascii="宋体" w:hAnsi="宋体" w:cs="宋体" w:eastAsia="宋体" w:hint="default"/>
          <w:spacing w:val="4"/>
        </w:rPr>
        <w:t>437.35</w:t>
      </w:r>
      <w:r>
        <w:rPr>
          <w:spacing w:val="4"/>
        </w:rPr>
        <w:t>万元。报告期内，天喻新媒体净利润</w:t>
      </w:r>
    </w:p>
    <w:p>
      <w:pPr>
        <w:pStyle w:val="BodyText"/>
        <w:spacing w:line="240" w:lineRule="auto" w:before="37"/>
        <w:ind w:right="0"/>
        <w:jc w:val="left"/>
      </w:pPr>
      <w:r>
        <w:rPr>
          <w:rFonts w:ascii="宋体" w:hAnsi="宋体" w:cs="宋体" w:eastAsia="宋体" w:hint="default"/>
        </w:rPr>
        <w:t>-1,262.78</w:t>
      </w:r>
      <w:r>
        <w:rPr/>
        <w:t>万元。</w:t>
      </w:r>
    </w:p>
    <w:p>
      <w:pPr>
        <w:spacing w:after="0" w:line="240" w:lineRule="auto"/>
        <w:jc w:val="left"/>
        <w:sectPr>
          <w:footerReference w:type="default" r:id="rId14"/>
          <w:pgSz w:w="11910" w:h="16840"/>
          <w:pgMar w:footer="960" w:header="0" w:top="1400" w:bottom="1140" w:left="1020" w:right="940"/>
          <w:pgNumType w:start="17"/>
        </w:sectPr>
      </w:pPr>
    </w:p>
    <w:p>
      <w:pPr>
        <w:pStyle w:val="BodyText"/>
        <w:spacing w:line="273" w:lineRule="auto" w:before="9"/>
        <w:ind w:right="203" w:firstLine="420"/>
        <w:jc w:val="both"/>
      </w:pPr>
      <w:r>
        <w:rPr>
          <w:spacing w:val="-4"/>
        </w:rPr>
        <w:t>报告期内天喻新媒体经营状况没有好转。移动多媒体广播市场发展缓慢，公司移动多媒体广播有条件</w:t>
      </w:r>
      <w:r>
        <w:rPr>
          <w:w w:val="100"/>
        </w:rPr>
        <w:t> </w:t>
      </w:r>
      <w:r>
        <w:rPr>
          <w:spacing w:val="-4"/>
        </w:rPr>
        <w:t>接收卡（</w:t>
      </w:r>
      <w:r>
        <w:rPr>
          <w:rFonts w:ascii="宋体" w:hAnsi="宋体" w:cs="宋体" w:eastAsia="宋体" w:hint="default"/>
          <w:spacing w:val="-4"/>
        </w:rPr>
        <w:t>CMMB</w:t>
      </w:r>
      <w:r>
        <w:rPr>
          <w:spacing w:val="-4"/>
        </w:rPr>
        <w:t>大卡）业务停滞；天喻新媒体的其他业务尚处起步阶段。</w:t>
      </w:r>
      <w:r>
        <w:rPr>
          <w:rFonts w:ascii="宋体" w:hAnsi="宋体" w:cs="宋体" w:eastAsia="宋体" w:hint="default"/>
          <w:spacing w:val="-4"/>
        </w:rPr>
        <w:t>2013</w:t>
      </w:r>
      <w:r>
        <w:rPr>
          <w:spacing w:val="-4"/>
        </w:rPr>
        <w:t>年天喻新媒体在战略定位、产</w:t>
      </w:r>
      <w:r>
        <w:rPr>
          <w:spacing w:val="-18"/>
        </w:rPr>
        <w:t> </w:t>
      </w:r>
      <w:r>
        <w:rPr>
          <w:spacing w:val="-18"/>
        </w:rPr>
      </w:r>
      <w:r>
        <w:rPr/>
        <w:t>品研发、市场开拓等各方面都面临严峻挑战。</w:t>
      </w:r>
    </w:p>
    <w:p>
      <w:pPr>
        <w:pStyle w:val="BodyText"/>
        <w:spacing w:line="307" w:lineRule="auto" w:before="127"/>
        <w:ind w:left="533" w:right="0" w:hanging="421"/>
        <w:jc w:val="left"/>
      </w:pPr>
      <w:r>
        <w:rPr/>
        <w:t>（</w:t>
      </w:r>
      <w:r>
        <w:rPr>
          <w:rFonts w:ascii="宋体" w:hAnsi="宋体" w:cs="宋体" w:eastAsia="宋体" w:hint="default"/>
        </w:rPr>
        <w:t>3</w:t>
      </w:r>
      <w:r>
        <w:rPr/>
        <w:t>）</w:t>
      </w:r>
      <w:r>
        <w:rPr>
          <w:spacing w:val="-2"/>
        </w:rPr>
        <w:t> </w:t>
      </w:r>
      <w:r>
        <w:rPr/>
        <w:t>武汉擎动网络科技有限公司</w:t>
      </w:r>
      <w:r>
        <w:rPr>
          <w:spacing w:val="-103"/>
        </w:rPr>
        <w:t> </w:t>
      </w:r>
      <w:r>
        <w:rPr>
          <w:spacing w:val="-103"/>
        </w:rPr>
      </w:r>
      <w:r>
        <w:rPr>
          <w:spacing w:val="-2"/>
        </w:rPr>
        <w:t>擎动网络是公司全资子公司，成立于</w:t>
      </w:r>
      <w:r>
        <w:rPr>
          <w:rFonts w:ascii="宋体" w:hAnsi="宋体" w:cs="宋体" w:eastAsia="宋体" w:hint="default"/>
          <w:spacing w:val="-2"/>
        </w:rPr>
        <w:t>2011</w:t>
      </w:r>
      <w:r>
        <w:rPr>
          <w:spacing w:val="-2"/>
        </w:rPr>
        <w:t>年</w:t>
      </w:r>
      <w:r>
        <w:rPr>
          <w:rFonts w:ascii="宋体" w:hAnsi="宋体" w:cs="宋体" w:eastAsia="宋体" w:hint="default"/>
          <w:spacing w:val="-2"/>
        </w:rPr>
        <w:t>11</w:t>
      </w:r>
      <w:r>
        <w:rPr>
          <w:spacing w:val="-2"/>
        </w:rPr>
        <w:t>月，注册资本</w:t>
      </w:r>
      <w:r>
        <w:rPr>
          <w:rFonts w:ascii="宋体" w:hAnsi="宋体" w:cs="宋体" w:eastAsia="宋体" w:hint="default"/>
          <w:spacing w:val="-2"/>
        </w:rPr>
        <w:t>1,000</w:t>
      </w:r>
      <w:r>
        <w:rPr>
          <w:spacing w:val="-2"/>
        </w:rPr>
        <w:t>万元人民币。经营范围：计算机软</w:t>
      </w:r>
    </w:p>
    <w:p>
      <w:pPr>
        <w:pStyle w:val="BodyText"/>
        <w:spacing w:line="253" w:lineRule="exact"/>
        <w:ind w:right="0"/>
        <w:jc w:val="left"/>
      </w:pPr>
      <w:r>
        <w:rPr>
          <w:spacing w:val="-4"/>
        </w:rPr>
        <w:t>件开发及技术服务；计算机系统集成及软件产品的销售；计算机网络技术开发；承办会议展览。擎动网络</w:t>
      </w:r>
    </w:p>
    <w:p>
      <w:pPr>
        <w:pStyle w:val="BodyText"/>
        <w:spacing w:line="273" w:lineRule="auto" w:before="37"/>
        <w:ind w:right="0"/>
        <w:jc w:val="left"/>
      </w:pPr>
      <w:r>
        <w:rPr>
          <w:spacing w:val="-4"/>
        </w:rPr>
        <w:t>以自主研发的“慧”系列产品与电信运营商、银联、银行合作，共同拓展行业移动支付方案及金融增值服</w:t>
      </w:r>
      <w:r>
        <w:rPr>
          <w:spacing w:val="-28"/>
        </w:rPr>
        <w:t> </w:t>
      </w:r>
      <w:r>
        <w:rPr>
          <w:spacing w:val="-28"/>
        </w:rPr>
      </w:r>
      <w:r>
        <w:rPr/>
        <w:t>务，其移动支付服务业务是公司现代服务业布局中的重要业务方向。</w:t>
      </w:r>
    </w:p>
    <w:p>
      <w:pPr>
        <w:pStyle w:val="BodyText"/>
        <w:spacing w:line="273" w:lineRule="auto" w:before="46"/>
        <w:ind w:right="205" w:firstLine="420"/>
        <w:jc w:val="both"/>
      </w:pPr>
      <w:r>
        <w:rPr>
          <w:spacing w:val="-1"/>
        </w:rPr>
        <w:t>报告期末，擎动网络总资产</w:t>
      </w:r>
      <w:r>
        <w:rPr>
          <w:rFonts w:ascii="宋体" w:hAnsi="宋体" w:cs="宋体" w:eastAsia="宋体" w:hint="default"/>
          <w:spacing w:val="-1"/>
        </w:rPr>
        <w:t>855.84</w:t>
      </w:r>
      <w:r>
        <w:rPr>
          <w:spacing w:val="-1"/>
        </w:rPr>
        <w:t>万元，净资产</w:t>
      </w:r>
      <w:r>
        <w:rPr>
          <w:rFonts w:ascii="宋体" w:hAnsi="宋体" w:cs="宋体" w:eastAsia="宋体" w:hint="default"/>
          <w:spacing w:val="-1"/>
        </w:rPr>
        <w:t>585.61</w:t>
      </w:r>
      <w:r>
        <w:rPr>
          <w:spacing w:val="-1"/>
        </w:rPr>
        <w:t>万元。报告期内，擎动网络净利润</w:t>
      </w:r>
      <w:r>
        <w:rPr>
          <w:rFonts w:ascii="宋体" w:hAnsi="宋体" w:cs="宋体" w:eastAsia="宋体" w:hint="default"/>
          <w:spacing w:val="-1"/>
        </w:rPr>
        <w:t>-380.74</w:t>
      </w:r>
      <w:r>
        <w:rPr>
          <w:spacing w:val="-1"/>
        </w:rPr>
        <w:t>万</w:t>
      </w:r>
      <w:r>
        <w:rPr>
          <w:w w:val="100"/>
        </w:rPr>
        <w:t> </w:t>
      </w:r>
      <w:r>
        <w:rPr/>
        <w:t>元。</w:t>
      </w:r>
    </w:p>
    <w:p>
      <w:pPr>
        <w:pStyle w:val="BodyText"/>
        <w:spacing w:line="309" w:lineRule="auto" w:before="127"/>
        <w:ind w:left="533" w:right="0" w:hanging="421"/>
        <w:jc w:val="left"/>
      </w:pPr>
      <w:r>
        <w:rPr/>
        <w:t>（</w:t>
      </w:r>
      <w:r>
        <w:rPr>
          <w:rFonts w:ascii="宋体" w:hAnsi="宋体" w:cs="宋体" w:eastAsia="宋体" w:hint="default"/>
        </w:rPr>
        <w:t>4</w:t>
      </w:r>
      <w:r>
        <w:rPr/>
        <w:t>）湖北百旺金赋科技有限公司</w:t>
      </w:r>
      <w:r>
        <w:rPr>
          <w:w w:val="100"/>
        </w:rPr>
        <w:t> </w:t>
      </w:r>
      <w:r>
        <w:rPr>
          <w:rFonts w:ascii="宋体" w:hAnsi="宋体" w:cs="宋体" w:eastAsia="宋体" w:hint="default"/>
          <w:spacing w:val="-4"/>
        </w:rPr>
        <w:t>2012</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19</w:t>
      </w:r>
      <w:r>
        <w:rPr>
          <w:spacing w:val="-4"/>
        </w:rPr>
        <w:t>日总经理办公会会议决定，公司出资</w:t>
      </w:r>
      <w:r>
        <w:rPr>
          <w:rFonts w:ascii="宋体" w:hAnsi="宋体" w:cs="宋体" w:eastAsia="宋体" w:hint="default"/>
          <w:spacing w:val="-4"/>
        </w:rPr>
        <w:t>100</w:t>
      </w:r>
      <w:r>
        <w:rPr>
          <w:spacing w:val="-4"/>
        </w:rPr>
        <w:t>万元人民币设立全资子公司百旺金赋。百旺金赋</w:t>
      </w:r>
    </w:p>
    <w:p>
      <w:pPr>
        <w:pStyle w:val="BodyText"/>
        <w:spacing w:line="251" w:lineRule="exact"/>
        <w:ind w:right="0"/>
        <w:jc w:val="left"/>
      </w:pPr>
      <w:r>
        <w:rPr/>
        <w:t>经营范围：计算机及其外部设备的技术开发、技术转让、技术咨询、技术服务；计算机产品及技术推广；</w:t>
      </w:r>
    </w:p>
    <w:p>
      <w:pPr>
        <w:pStyle w:val="BodyText"/>
        <w:spacing w:line="273" w:lineRule="auto" w:before="37"/>
        <w:ind w:right="205"/>
        <w:jc w:val="both"/>
      </w:pPr>
      <w:r>
        <w:rPr>
          <w:spacing w:val="-4"/>
        </w:rPr>
        <w:t>计算机系统服务；计算机维修；基础软件服务；数据处理；计算机技术培训（系统内）；家用电器、计算</w:t>
      </w:r>
      <w:r>
        <w:rPr>
          <w:spacing w:val="-36"/>
        </w:rPr>
        <w:t> </w:t>
      </w:r>
      <w:r>
        <w:rPr>
          <w:spacing w:val="-36"/>
        </w:rPr>
      </w:r>
      <w:r>
        <w:rPr>
          <w:spacing w:val="-4"/>
        </w:rPr>
        <w:t>机软硬件及辅助设备、通讯设备（专营除外）、打印机耗材的销售及产品技术服务。百旺金赋主营业务为</w:t>
      </w:r>
      <w:r>
        <w:rPr>
          <w:spacing w:val="-31"/>
        </w:rPr>
        <w:t> </w:t>
      </w:r>
      <w:r>
        <w:rPr>
          <w:spacing w:val="-31"/>
        </w:rPr>
      </w:r>
      <w:r>
        <w:rPr/>
        <w:t>税控产品的开发、销售和技术服务。</w:t>
      </w:r>
    </w:p>
    <w:p>
      <w:pPr>
        <w:pStyle w:val="BodyText"/>
        <w:spacing w:line="240" w:lineRule="auto" w:before="48"/>
        <w:ind w:left="533" w:right="0"/>
        <w:jc w:val="left"/>
      </w:pPr>
      <w:r>
        <w:rPr>
          <w:spacing w:val="-4"/>
        </w:rPr>
        <w:t>报告期末，百旺金赋总资产</w:t>
      </w:r>
      <w:r>
        <w:rPr>
          <w:rFonts w:ascii="宋体" w:hAnsi="宋体" w:cs="宋体" w:eastAsia="宋体" w:hint="default"/>
          <w:spacing w:val="-4"/>
        </w:rPr>
        <w:t>269.84</w:t>
      </w:r>
      <w:r>
        <w:rPr>
          <w:spacing w:val="-4"/>
        </w:rPr>
        <w:t>万元，净资产</w:t>
      </w:r>
      <w:r>
        <w:rPr>
          <w:rFonts w:ascii="宋体" w:hAnsi="宋体" w:cs="宋体" w:eastAsia="宋体" w:hint="default"/>
          <w:spacing w:val="-4"/>
        </w:rPr>
        <w:t>111.86</w:t>
      </w:r>
      <w:r>
        <w:rPr>
          <w:spacing w:val="-4"/>
        </w:rPr>
        <w:t>万元。报告期内，百旺金赋净利润</w:t>
      </w:r>
      <w:r>
        <w:rPr>
          <w:rFonts w:ascii="宋体" w:hAnsi="宋体" w:cs="宋体" w:eastAsia="宋体" w:hint="default"/>
          <w:spacing w:val="-4"/>
        </w:rPr>
        <w:t>11.86</w:t>
      </w:r>
      <w:r>
        <w:rPr>
          <w:spacing w:val="-4"/>
        </w:rPr>
        <w:t>万元。</w:t>
      </w:r>
    </w:p>
    <w:p>
      <w:pPr>
        <w:pStyle w:val="BodyText"/>
        <w:spacing w:line="307" w:lineRule="auto" w:before="154"/>
        <w:ind w:left="533" w:right="0" w:hanging="421"/>
        <w:jc w:val="left"/>
      </w:pPr>
      <w:r>
        <w:rPr/>
        <w:t>（</w:t>
      </w:r>
      <w:r>
        <w:rPr>
          <w:rFonts w:ascii="宋体" w:hAnsi="宋体" w:cs="宋体" w:eastAsia="宋体" w:hint="default"/>
        </w:rPr>
        <w:t>5</w:t>
      </w:r>
      <w:r>
        <w:rPr/>
        <w:t>）武汉天喻信通制卡有限公司</w:t>
      </w:r>
      <w:r>
        <w:rPr>
          <w:w w:val="100"/>
        </w:rPr>
        <w:t> </w:t>
      </w:r>
      <w:r>
        <w:rPr>
          <w:spacing w:val="-4"/>
        </w:rPr>
        <w:t>天喻信通是公司参股公司，公司持股比例为</w:t>
      </w:r>
      <w:r>
        <w:rPr>
          <w:rFonts w:ascii="宋体" w:hAnsi="宋体" w:cs="宋体" w:eastAsia="宋体" w:hint="default"/>
          <w:spacing w:val="-4"/>
        </w:rPr>
        <w:t>42%</w:t>
      </w:r>
      <w:r>
        <w:rPr>
          <w:spacing w:val="-4"/>
        </w:rPr>
        <w:t>，注册资本</w:t>
      </w:r>
      <w:r>
        <w:rPr>
          <w:rFonts w:ascii="宋体" w:hAnsi="宋体" w:cs="宋体" w:eastAsia="宋体" w:hint="default"/>
          <w:spacing w:val="-4"/>
        </w:rPr>
        <w:t>3,000</w:t>
      </w:r>
      <w:r>
        <w:rPr>
          <w:spacing w:val="-4"/>
        </w:rPr>
        <w:t>万元人民币。天喻信通经营范围：智</w:t>
      </w:r>
    </w:p>
    <w:p>
      <w:pPr>
        <w:pStyle w:val="BodyText"/>
        <w:spacing w:line="253" w:lineRule="exact"/>
        <w:ind w:right="0"/>
        <w:jc w:val="left"/>
      </w:pPr>
      <w:r>
        <w:rPr>
          <w:spacing w:val="-6"/>
        </w:rPr>
        <w:t>能卡、磁条卡、</w:t>
      </w:r>
      <w:r>
        <w:rPr>
          <w:rFonts w:ascii="宋体" w:hAnsi="宋体" w:cs="宋体" w:eastAsia="宋体" w:hint="default"/>
          <w:spacing w:val="-6"/>
        </w:rPr>
        <w:t>IC</w:t>
      </w:r>
      <w:r>
        <w:rPr>
          <w:spacing w:val="-6"/>
        </w:rPr>
        <w:t>卡、</w:t>
      </w:r>
      <w:r>
        <w:rPr>
          <w:rFonts w:ascii="宋体" w:hAnsi="宋体" w:cs="宋体" w:eastAsia="宋体" w:hint="default"/>
          <w:spacing w:val="-6"/>
        </w:rPr>
        <w:t>IC</w:t>
      </w:r>
      <w:r>
        <w:rPr>
          <w:spacing w:val="-6"/>
        </w:rPr>
        <w:t>卡读写机具的研发、生产、销售；计算机系统集成、软件开发；其他印刷品印刷。</w:t>
      </w:r>
    </w:p>
    <w:p>
      <w:pPr>
        <w:pStyle w:val="BodyText"/>
        <w:spacing w:line="307" w:lineRule="auto" w:before="37"/>
        <w:ind w:left="533" w:right="0" w:hanging="421"/>
        <w:jc w:val="left"/>
        <w:rPr>
          <w:rFonts w:ascii="宋体" w:hAnsi="宋体" w:cs="宋体" w:eastAsia="宋体" w:hint="default"/>
        </w:rPr>
      </w:pPr>
      <w:r>
        <w:rPr/>
        <w:t>报告期内，天喻信通主要向天喻信息提供智能卡卡基及加工服务。</w:t>
      </w:r>
      <w:r>
        <w:rPr>
          <w:w w:val="100"/>
        </w:rPr>
        <w:t> </w:t>
      </w:r>
      <w:r>
        <w:rPr>
          <w:spacing w:val="-3"/>
        </w:rPr>
        <w:t>报告期末，天喻信通总资产</w:t>
      </w:r>
      <w:r>
        <w:rPr>
          <w:rFonts w:ascii="宋体" w:hAnsi="宋体" w:cs="宋体" w:eastAsia="宋体" w:hint="default"/>
          <w:spacing w:val="-3"/>
        </w:rPr>
        <w:t>4,335.63</w:t>
      </w:r>
      <w:r>
        <w:rPr>
          <w:spacing w:val="-3"/>
        </w:rPr>
        <w:t>万元，净资产</w:t>
      </w:r>
      <w:r>
        <w:rPr>
          <w:rFonts w:ascii="宋体" w:hAnsi="宋体" w:cs="宋体" w:eastAsia="宋体" w:hint="default"/>
          <w:spacing w:val="-3"/>
        </w:rPr>
        <w:t>3,009.15</w:t>
      </w:r>
      <w:r>
        <w:rPr>
          <w:spacing w:val="-3"/>
        </w:rPr>
        <w:t>万元。报告期内，天喻信通净利润</w:t>
      </w:r>
      <w:r>
        <w:rPr>
          <w:rFonts w:ascii="宋体" w:hAnsi="宋体" w:cs="宋体" w:eastAsia="宋体" w:hint="default"/>
          <w:spacing w:val="-3"/>
        </w:rPr>
        <w:t>633.55</w:t>
      </w:r>
    </w:p>
    <w:p>
      <w:pPr>
        <w:pStyle w:val="BodyText"/>
        <w:spacing w:line="254" w:lineRule="exact"/>
        <w:ind w:right="0"/>
        <w:jc w:val="left"/>
      </w:pPr>
      <w:r>
        <w:rPr/>
        <w:t>万元。</w:t>
      </w:r>
    </w:p>
    <w:p>
      <w:pPr>
        <w:pStyle w:val="BodyText"/>
        <w:spacing w:line="307" w:lineRule="auto" w:before="157"/>
        <w:ind w:left="533" w:right="0" w:hanging="421"/>
        <w:jc w:val="left"/>
      </w:pPr>
      <w:r>
        <w:rPr/>
        <w:t>（</w:t>
      </w:r>
      <w:r>
        <w:rPr>
          <w:rFonts w:ascii="宋体" w:hAnsi="宋体" w:cs="宋体" w:eastAsia="宋体" w:hint="default"/>
        </w:rPr>
        <w:t>6</w:t>
      </w:r>
      <w:r>
        <w:rPr/>
        <w:t>）北京泰合志恒科技有限公司</w:t>
      </w:r>
      <w:r>
        <w:rPr>
          <w:w w:val="100"/>
        </w:rPr>
        <w:t> </w:t>
      </w:r>
      <w:r>
        <w:rPr>
          <w:spacing w:val="-2"/>
        </w:rPr>
        <w:t>泰合志恒是公司参股公司，公司持股比例为</w:t>
      </w:r>
      <w:r>
        <w:rPr>
          <w:rFonts w:ascii="宋体" w:hAnsi="宋体" w:cs="宋体" w:eastAsia="宋体" w:hint="default"/>
          <w:spacing w:val="-2"/>
        </w:rPr>
        <w:t>22.22%</w:t>
      </w:r>
      <w:r>
        <w:rPr>
          <w:spacing w:val="-2"/>
        </w:rPr>
        <w:t>，注册资本</w:t>
      </w:r>
      <w:r>
        <w:rPr>
          <w:rFonts w:ascii="宋体" w:hAnsi="宋体" w:cs="宋体" w:eastAsia="宋体" w:hint="default"/>
          <w:spacing w:val="-2"/>
        </w:rPr>
        <w:t>900</w:t>
      </w:r>
      <w:r>
        <w:rPr>
          <w:spacing w:val="-2"/>
        </w:rPr>
        <w:t>万元人民币。泰合志恒经营范围：</w:t>
      </w:r>
    </w:p>
    <w:p>
      <w:pPr>
        <w:pStyle w:val="BodyText"/>
        <w:spacing w:line="253" w:lineRule="exact"/>
        <w:ind w:right="0"/>
        <w:jc w:val="left"/>
      </w:pPr>
      <w:r>
        <w:rPr>
          <w:spacing w:val="-4"/>
        </w:rPr>
        <w:t>技术推广、货物进出口、技术进出口、代理进出口。作为芯片设计企业，泰合志恒主要致力于中国数字电</w:t>
      </w:r>
    </w:p>
    <w:p>
      <w:pPr>
        <w:pStyle w:val="BodyText"/>
        <w:spacing w:line="307" w:lineRule="auto" w:before="37"/>
        <w:ind w:left="533" w:right="0" w:hanging="421"/>
        <w:jc w:val="left"/>
        <w:rPr>
          <w:rFonts w:ascii="宋体" w:hAnsi="宋体" w:cs="宋体" w:eastAsia="宋体" w:hint="default"/>
        </w:rPr>
      </w:pPr>
      <w:r>
        <w:rPr/>
        <w:t>视和数字广播方面的芯片开发和系统解决方案应用。</w:t>
      </w:r>
      <w:r>
        <w:rPr>
          <w:w w:val="100"/>
        </w:rPr>
        <w:t> </w:t>
      </w:r>
      <w:r>
        <w:rPr>
          <w:spacing w:val="-3"/>
        </w:rPr>
        <w:t>报告期末，泰合志恒总资产</w:t>
      </w:r>
      <w:r>
        <w:rPr>
          <w:rFonts w:ascii="宋体" w:hAnsi="宋体" w:cs="宋体" w:eastAsia="宋体" w:hint="default"/>
          <w:spacing w:val="-3"/>
        </w:rPr>
        <w:t>5,445.32</w:t>
      </w:r>
      <w:r>
        <w:rPr>
          <w:spacing w:val="-3"/>
        </w:rPr>
        <w:t>万元，净资产</w:t>
      </w:r>
      <w:r>
        <w:rPr>
          <w:rFonts w:ascii="宋体" w:hAnsi="宋体" w:cs="宋体" w:eastAsia="宋体" w:hint="default"/>
          <w:spacing w:val="-3"/>
        </w:rPr>
        <w:t>5,570.79</w:t>
      </w:r>
      <w:r>
        <w:rPr>
          <w:spacing w:val="-3"/>
        </w:rPr>
        <w:t>万元。报告期内，泰合志恒净利润</w:t>
      </w:r>
      <w:r>
        <w:rPr>
          <w:rFonts w:ascii="宋体" w:hAnsi="宋体" w:cs="宋体" w:eastAsia="宋体" w:hint="default"/>
          <w:spacing w:val="-3"/>
        </w:rPr>
        <w:t>878.23</w:t>
      </w:r>
    </w:p>
    <w:p>
      <w:pPr>
        <w:pStyle w:val="BodyText"/>
        <w:spacing w:line="253" w:lineRule="exact"/>
        <w:ind w:right="0"/>
        <w:jc w:val="left"/>
      </w:pPr>
      <w:r>
        <w:rPr/>
        <w:t>万元。</w:t>
      </w:r>
    </w:p>
    <w:p>
      <w:pPr>
        <w:pStyle w:val="BodyText"/>
        <w:spacing w:line="307" w:lineRule="auto" w:before="157"/>
        <w:ind w:left="533" w:right="0" w:hanging="421"/>
        <w:jc w:val="left"/>
      </w:pPr>
      <w:r>
        <w:rPr/>
        <w:t>（</w:t>
      </w:r>
      <w:r>
        <w:rPr>
          <w:rFonts w:ascii="宋体" w:hAnsi="宋体" w:cs="宋体" w:eastAsia="宋体" w:hint="default"/>
        </w:rPr>
        <w:t>7</w:t>
      </w:r>
      <w:r>
        <w:rPr/>
        <w:t>）武汉城市一卡通有限公司</w:t>
      </w:r>
      <w:r>
        <w:rPr>
          <w:w w:val="100"/>
        </w:rPr>
        <w:t> </w:t>
      </w:r>
      <w:r>
        <w:rPr>
          <w:spacing w:val="-4"/>
        </w:rPr>
        <w:t>武汉一卡通是公司参股公司，公司持股比例为</w:t>
      </w:r>
      <w:r>
        <w:rPr>
          <w:rFonts w:ascii="宋体" w:hAnsi="宋体" w:cs="宋体" w:eastAsia="宋体" w:hint="default"/>
          <w:spacing w:val="-4"/>
        </w:rPr>
        <w:t>2.1%</w:t>
      </w:r>
      <w:r>
        <w:rPr>
          <w:spacing w:val="-4"/>
        </w:rPr>
        <w:t>，注册资本</w:t>
      </w:r>
      <w:r>
        <w:rPr>
          <w:rFonts w:ascii="宋体" w:hAnsi="宋体" w:cs="宋体" w:eastAsia="宋体" w:hint="default"/>
          <w:spacing w:val="-4"/>
        </w:rPr>
        <w:t>12,000</w:t>
      </w:r>
      <w:r>
        <w:rPr>
          <w:spacing w:val="-4"/>
        </w:rPr>
        <w:t>万元人民币。武汉一卡通为武汉</w:t>
      </w:r>
    </w:p>
    <w:p>
      <w:pPr>
        <w:pStyle w:val="BodyText"/>
        <w:spacing w:line="253" w:lineRule="exact"/>
        <w:ind w:right="0"/>
        <w:jc w:val="left"/>
      </w:pPr>
      <w:r>
        <w:rPr>
          <w:spacing w:val="-4"/>
        </w:rPr>
        <w:t>市国资委牵头成立的国有控股公司，其发行的武汉通卡为武汉市政府指定的武汉市唯一的城市通卡，应用</w:t>
      </w:r>
    </w:p>
    <w:p>
      <w:pPr>
        <w:pStyle w:val="BodyText"/>
        <w:spacing w:line="273" w:lineRule="auto" w:before="37"/>
        <w:ind w:right="0"/>
        <w:jc w:val="left"/>
      </w:pPr>
      <w:r>
        <w:rPr>
          <w:spacing w:val="-6"/>
        </w:rPr>
        <w:t>于公交、轨道交通、轮渡等各个交通领域以及超市、药房、电影院、有线电视等小额消费领域。报告期内，</w:t>
      </w:r>
      <w:r>
        <w:rPr>
          <w:spacing w:val="-38"/>
        </w:rPr>
        <w:t> </w:t>
      </w:r>
      <w:r>
        <w:rPr>
          <w:spacing w:val="-38"/>
        </w:rPr>
      </w:r>
      <w:r>
        <w:rPr/>
        <w:t>公司是武汉一卡通的供应商之一。</w:t>
      </w:r>
    </w:p>
    <w:p>
      <w:pPr>
        <w:pStyle w:val="BodyText"/>
        <w:spacing w:line="273" w:lineRule="auto" w:before="48"/>
        <w:ind w:right="205" w:firstLine="420"/>
        <w:jc w:val="both"/>
      </w:pPr>
      <w:r>
        <w:rPr>
          <w:spacing w:val="-4"/>
        </w:rPr>
        <w:t>报告期末，武汉一卡通总资产</w:t>
      </w:r>
      <w:r>
        <w:rPr>
          <w:rFonts w:ascii="宋体" w:hAnsi="宋体" w:cs="宋体" w:eastAsia="宋体" w:hint="default"/>
          <w:spacing w:val="-4"/>
        </w:rPr>
        <w:t>52,211.39</w:t>
      </w:r>
      <w:r>
        <w:rPr>
          <w:spacing w:val="-4"/>
        </w:rPr>
        <w:t>万元，净资产</w:t>
      </w:r>
      <w:r>
        <w:rPr>
          <w:rFonts w:ascii="宋体" w:hAnsi="宋体" w:cs="宋体" w:eastAsia="宋体" w:hint="default"/>
          <w:spacing w:val="-4"/>
        </w:rPr>
        <w:t>13,120.48</w:t>
      </w:r>
      <w:r>
        <w:rPr>
          <w:spacing w:val="-4"/>
        </w:rPr>
        <w:t>万元。报告期内，武汉一卡通净利润</w:t>
      </w:r>
      <w:r>
        <w:rPr>
          <w:w w:val="100"/>
        </w:rPr>
        <w:t> </w:t>
      </w:r>
      <w:r>
        <w:rPr>
          <w:rFonts w:ascii="宋体" w:hAnsi="宋体" w:cs="宋体" w:eastAsia="宋体" w:hint="default"/>
        </w:rPr>
        <w:t>71.92</w:t>
      </w:r>
      <w:r>
        <w:rPr/>
        <w:t>万元。</w:t>
      </w:r>
    </w:p>
    <w:p>
      <w:pPr>
        <w:spacing w:after="0" w:line="273" w:lineRule="auto"/>
        <w:jc w:val="both"/>
        <w:sectPr>
          <w:pgSz w:w="11910" w:h="16840"/>
          <w:pgMar w:header="0" w:footer="960" w:top="1400" w:bottom="1160" w:left="1020" w:right="1000"/>
        </w:sectPr>
      </w:pPr>
    </w:p>
    <w:p>
      <w:pPr>
        <w:pStyle w:val="Heading2"/>
        <w:spacing w:line="240" w:lineRule="auto" w:before="3"/>
        <w:ind w:right="0"/>
        <w:jc w:val="left"/>
        <w:rPr>
          <w:b w:val="0"/>
          <w:bCs w:val="0"/>
        </w:rPr>
      </w:pPr>
      <w:r>
        <w:rPr/>
        <w:t>三、公司未来发展的展望</w:t>
      </w:r>
      <w:r>
        <w:rPr>
          <w:b w:val="0"/>
          <w:bCs w:val="0"/>
        </w:rPr>
      </w:r>
    </w:p>
    <w:p>
      <w:pPr>
        <w:pStyle w:val="BodyText"/>
        <w:spacing w:line="612" w:lineRule="exact" w:before="82"/>
        <w:ind w:left="533" w:right="0" w:hanging="421"/>
        <w:jc w:val="left"/>
      </w:pPr>
      <w:r>
        <w:rPr>
          <w:rFonts w:ascii="宋体" w:hAnsi="宋体" w:cs="宋体" w:eastAsia="宋体" w:hint="default"/>
          <w:b/>
          <w:bCs/>
        </w:rPr>
        <w:t>1</w:t>
      </w:r>
      <w:r>
        <w:rPr>
          <w:rFonts w:ascii="宋体" w:hAnsi="宋体" w:cs="宋体" w:eastAsia="宋体" w:hint="default"/>
          <w:b/>
          <w:bCs/>
        </w:rPr>
        <w:t>．行业格局和趋势</w:t>
      </w:r>
      <w:r>
        <w:rPr>
          <w:rFonts w:ascii="宋体" w:hAnsi="宋体" w:cs="宋体" w:eastAsia="宋体" w:hint="default"/>
          <w:b/>
          <w:bCs/>
          <w:spacing w:val="-103"/>
        </w:rPr>
        <w:t> </w:t>
      </w:r>
      <w:r>
        <w:rPr>
          <w:spacing w:val="-4"/>
        </w:rPr>
        <w:t>作为促进我国金融服务民生、提升电子支付风险防范水平、推动银行卡产业升级的一项重要战略举措</w:t>
      </w:r>
    </w:p>
    <w:p>
      <w:pPr>
        <w:pStyle w:val="BodyText"/>
        <w:spacing w:line="219" w:lineRule="exact"/>
        <w:ind w:right="0"/>
        <w:jc w:val="left"/>
      </w:pPr>
      <w:r>
        <w:rPr>
          <w:spacing w:val="-4"/>
        </w:rPr>
        <w:t>的银行卡芯片迁移，在央行一系列政策措施提供行业标准、技术依据和进度安排的背景下，在各银行通过</w:t>
      </w:r>
    </w:p>
    <w:p>
      <w:pPr>
        <w:pStyle w:val="BodyText"/>
        <w:spacing w:line="273" w:lineRule="auto" w:before="37"/>
        <w:ind w:right="104"/>
        <w:jc w:val="left"/>
      </w:pPr>
      <w:r>
        <w:rPr>
          <w:spacing w:val="-2"/>
        </w:rPr>
        <w:t>发行可以加载丰富行业应用的、可作为提供差异化金融服务载体的金融</w:t>
      </w:r>
      <w:r>
        <w:rPr>
          <w:rFonts w:ascii="宋体" w:hAnsi="宋体" w:cs="宋体" w:eastAsia="宋体" w:hint="default"/>
          <w:spacing w:val="-2"/>
        </w:rPr>
        <w:t>IC</w:t>
      </w:r>
      <w:r>
        <w:rPr>
          <w:spacing w:val="-2"/>
        </w:rPr>
        <w:t>卡以增强竞争力的动机推动下，</w:t>
      </w:r>
      <w:r>
        <w:rPr>
          <w:spacing w:val="-18"/>
        </w:rPr>
        <w:t> </w:t>
      </w:r>
      <w:r>
        <w:rPr>
          <w:spacing w:val="-18"/>
        </w:rPr>
      </w:r>
      <w:r>
        <w:rPr>
          <w:rFonts w:ascii="宋体" w:hAnsi="宋体" w:cs="宋体" w:eastAsia="宋体" w:hint="default"/>
          <w:spacing w:val="-5"/>
          <w:w w:val="100"/>
        </w:rPr>
        <w:t>2012</w:t>
      </w:r>
      <w:r>
        <w:rPr>
          <w:spacing w:val="-5"/>
          <w:w w:val="100"/>
        </w:rPr>
        <w:t>年下半年开始加速，金融</w:t>
      </w:r>
      <w:r>
        <w:rPr>
          <w:rFonts w:ascii="宋体" w:hAnsi="宋体" w:cs="宋体" w:eastAsia="宋体" w:hint="default"/>
          <w:spacing w:val="-5"/>
          <w:w w:val="100"/>
        </w:rPr>
        <w:t>IC</w:t>
      </w:r>
      <w:r>
        <w:rPr>
          <w:spacing w:val="-5"/>
          <w:w w:val="100"/>
        </w:rPr>
        <w:t>卡发卡量明显加大。业内普遍预计</w:t>
      </w:r>
      <w:r>
        <w:rPr>
          <w:rFonts w:ascii="宋体" w:hAnsi="宋体" w:cs="宋体" w:eastAsia="宋体" w:hint="default"/>
          <w:spacing w:val="-5"/>
          <w:w w:val="100"/>
        </w:rPr>
        <w:t>2013</w:t>
      </w:r>
      <w:r>
        <w:rPr>
          <w:spacing w:val="-5"/>
          <w:w w:val="100"/>
        </w:rPr>
        <w:t>年金融</w:t>
      </w:r>
      <w:r>
        <w:rPr>
          <w:rFonts w:ascii="宋体" w:hAnsi="宋体" w:cs="宋体" w:eastAsia="宋体" w:hint="default"/>
          <w:spacing w:val="-5"/>
          <w:w w:val="100"/>
        </w:rPr>
        <w:t>IC</w:t>
      </w:r>
      <w:r>
        <w:rPr>
          <w:spacing w:val="-5"/>
          <w:w w:val="100"/>
        </w:rPr>
        <w:t>卡的新增发卡量将达</w:t>
      </w:r>
      <w:r>
        <w:rPr>
          <w:rFonts w:ascii="宋体" w:hAnsi="宋体" w:cs="宋体" w:eastAsia="宋体" w:hint="default"/>
          <w:spacing w:val="-5"/>
          <w:w w:val="100"/>
        </w:rPr>
        <w:t>1.5-2</w:t>
      </w:r>
      <w:r>
        <w:rPr>
          <w:rFonts w:ascii="宋体" w:hAnsi="宋体" w:cs="宋体" w:eastAsia="宋体" w:hint="default"/>
          <w:spacing w:val="-99"/>
          <w:w w:val="100"/>
        </w:rPr>
        <w:t> </w:t>
      </w:r>
      <w:r>
        <w:rPr>
          <w:rFonts w:ascii="宋体" w:hAnsi="宋体" w:cs="宋体" w:eastAsia="宋体" w:hint="default"/>
          <w:spacing w:val="-99"/>
          <w:w w:val="100"/>
        </w:rPr>
      </w:r>
      <w:r>
        <w:rPr>
          <w:spacing w:val="-4"/>
        </w:rPr>
        <w:t>亿张，金融</w:t>
      </w:r>
      <w:r>
        <w:rPr>
          <w:rFonts w:ascii="宋体" w:hAnsi="宋体" w:cs="宋体" w:eastAsia="宋体" w:hint="default"/>
          <w:spacing w:val="-4"/>
        </w:rPr>
        <w:t>IC</w:t>
      </w:r>
      <w:r>
        <w:rPr>
          <w:spacing w:val="-4"/>
        </w:rPr>
        <w:t>卡市场已进入规模发展期。作为金融</w:t>
      </w:r>
      <w:r>
        <w:rPr>
          <w:rFonts w:ascii="宋体" w:hAnsi="宋体" w:cs="宋体" w:eastAsia="宋体" w:hint="default"/>
          <w:spacing w:val="-4"/>
        </w:rPr>
        <w:t>IC</w:t>
      </w:r>
      <w:r>
        <w:rPr>
          <w:spacing w:val="-4"/>
        </w:rPr>
        <w:t>卡重要行业应用的加载金融功能社保卡市场也将随之</w:t>
      </w:r>
      <w:r>
        <w:rPr>
          <w:spacing w:val="-21"/>
        </w:rPr>
        <w:t> </w:t>
      </w:r>
      <w:r>
        <w:rPr>
          <w:spacing w:val="-21"/>
        </w:rPr>
      </w:r>
      <w:r>
        <w:rPr/>
        <w:t>逐步启动。</w:t>
      </w:r>
    </w:p>
    <w:p>
      <w:pPr>
        <w:pStyle w:val="BodyText"/>
        <w:spacing w:line="273" w:lineRule="auto" w:before="48"/>
        <w:ind w:right="202" w:firstLine="420"/>
        <w:jc w:val="both"/>
      </w:pPr>
      <w:r>
        <w:rPr>
          <w:rFonts w:ascii="宋体" w:hAnsi="宋体" w:cs="宋体" w:eastAsia="宋体" w:hint="default"/>
          <w:spacing w:val="-4"/>
          <w:w w:val="100"/>
        </w:rPr>
        <w:t>2013</w:t>
      </w:r>
      <w:r>
        <w:rPr>
          <w:spacing w:val="-4"/>
          <w:w w:val="100"/>
        </w:rPr>
        <w:t>年卫生部将加快推进居民健康卡的发放。卫生部决定在就诊量大的</w:t>
      </w:r>
      <w:r>
        <w:rPr>
          <w:rFonts w:ascii="宋体" w:hAnsi="宋体" w:cs="宋体" w:eastAsia="宋体" w:hint="default"/>
          <w:spacing w:val="-4"/>
          <w:w w:val="100"/>
        </w:rPr>
        <w:t>13</w:t>
      </w:r>
      <w:r>
        <w:rPr>
          <w:spacing w:val="-4"/>
          <w:w w:val="100"/>
        </w:rPr>
        <w:t>家部属</w:t>
      </w:r>
      <w:r>
        <w:rPr>
          <w:rFonts w:ascii="宋体" w:hAnsi="宋体" w:cs="宋体" w:eastAsia="宋体" w:hint="default"/>
          <w:spacing w:val="-4"/>
          <w:w w:val="100"/>
        </w:rPr>
        <w:t>(</w:t>
      </w:r>
      <w:r>
        <w:rPr>
          <w:spacing w:val="-4"/>
          <w:w w:val="100"/>
        </w:rPr>
        <w:t>管</w:t>
      </w:r>
      <w:r>
        <w:rPr>
          <w:rFonts w:ascii="宋体" w:hAnsi="宋体" w:cs="宋体" w:eastAsia="宋体" w:hint="default"/>
          <w:spacing w:val="-4"/>
          <w:w w:val="100"/>
        </w:rPr>
        <w:t>)</w:t>
      </w:r>
      <w:r>
        <w:rPr>
          <w:spacing w:val="-4"/>
          <w:w w:val="100"/>
        </w:rPr>
        <w:t>大型医院首批试</w:t>
      </w:r>
      <w:r>
        <w:rPr>
          <w:w w:val="100"/>
        </w:rPr>
        <w:t> </w:t>
      </w:r>
      <w:r>
        <w:rPr>
          <w:spacing w:val="-4"/>
        </w:rPr>
        <w:t>点，</w:t>
      </w:r>
      <w:r>
        <w:rPr>
          <w:rFonts w:ascii="宋体" w:hAnsi="宋体" w:cs="宋体" w:eastAsia="宋体" w:hint="default"/>
          <w:spacing w:val="-4"/>
        </w:rPr>
        <w:t>2013</w:t>
      </w:r>
      <w:r>
        <w:rPr>
          <w:spacing w:val="-4"/>
        </w:rPr>
        <w:t>年下半年在所有三级医院推广，实现居民在大医院就诊“一卡通”。居民健康卡是金融</w:t>
      </w:r>
      <w:r>
        <w:rPr>
          <w:rFonts w:ascii="宋体" w:hAnsi="宋体" w:cs="宋体" w:eastAsia="宋体" w:hint="default"/>
          <w:spacing w:val="-4"/>
        </w:rPr>
        <w:t>IC</w:t>
      </w:r>
      <w:r>
        <w:rPr>
          <w:spacing w:val="-4"/>
        </w:rPr>
        <w:t>卡又一</w:t>
      </w:r>
      <w:r>
        <w:rPr>
          <w:spacing w:val="-15"/>
        </w:rPr>
        <w:t> </w:t>
      </w:r>
      <w:r>
        <w:rPr>
          <w:spacing w:val="-15"/>
        </w:rPr>
      </w:r>
      <w:r>
        <w:rPr/>
        <w:t>行业应用领域。</w:t>
      </w:r>
    </w:p>
    <w:p>
      <w:pPr>
        <w:pStyle w:val="BodyText"/>
        <w:spacing w:line="273" w:lineRule="auto" w:before="46"/>
        <w:ind w:right="203" w:firstLine="420"/>
        <w:jc w:val="both"/>
      </w:pPr>
      <w:r>
        <w:rPr>
          <w:spacing w:val="-4"/>
        </w:rPr>
        <w:t>作为金融创新与信息技术发展融合的产物，近年来移动支付在便民缴费、移动商务、智能交通、商业</w:t>
      </w:r>
      <w:r>
        <w:rPr>
          <w:w w:val="100"/>
        </w:rPr>
        <w:t> </w:t>
      </w:r>
      <w:r>
        <w:rPr>
          <w:spacing w:val="-6"/>
        </w:rPr>
        <w:t>零售等领域以远程支付（快捷支付）或近场支付方式逐步得到应用。央行发布中国金融移动支付技术标准</w:t>
      </w:r>
      <w:r>
        <w:rPr>
          <w:rFonts w:ascii="宋体" w:hAnsi="宋体" w:cs="宋体" w:eastAsia="宋体" w:hint="default"/>
          <w:spacing w:val="-6"/>
        </w:rPr>
        <w:t>,</w:t>
      </w:r>
      <w:r>
        <w:rPr>
          <w:rFonts w:ascii="宋体" w:hAnsi="宋体" w:cs="宋体" w:eastAsia="宋体" w:hint="default"/>
          <w:spacing w:val="-34"/>
        </w:rPr>
        <w:t> </w:t>
      </w:r>
      <w:r>
        <w:rPr>
          <w:spacing w:val="-2"/>
        </w:rPr>
        <w:t>双界面金融</w:t>
      </w:r>
      <w:r>
        <w:rPr>
          <w:rFonts w:ascii="宋体" w:hAnsi="宋体" w:cs="宋体" w:eastAsia="宋体" w:hint="default"/>
          <w:spacing w:val="-2"/>
        </w:rPr>
        <w:t>IC</w:t>
      </w:r>
      <w:r>
        <w:rPr>
          <w:spacing w:val="-2"/>
        </w:rPr>
        <w:t>卡大规模发行，近场支付环境改造基本完成，银联和中国移动等电信运营商全面合作</w:t>
      </w:r>
      <w:r>
        <w:rPr>
          <w:rFonts w:ascii="宋体" w:hAnsi="宋体" w:cs="宋体" w:eastAsia="宋体" w:hint="default"/>
          <w:spacing w:val="-2"/>
        </w:rPr>
        <w:t>,</w:t>
      </w:r>
      <w:r>
        <w:rPr>
          <w:spacing w:val="-2"/>
        </w:rPr>
        <w:t>电信</w:t>
      </w:r>
      <w:r>
        <w:rPr>
          <w:spacing w:val="-20"/>
        </w:rPr>
        <w:t> </w:t>
      </w:r>
      <w:r>
        <w:rPr>
          <w:spacing w:val="-4"/>
        </w:rPr>
        <w:t>运营商、金融机构、终端设备厂商、互联网公司、第三方支付服务商等根据自身优势和诉求纷纷展开业务</w:t>
      </w:r>
      <w:r>
        <w:rPr>
          <w:spacing w:val="-29"/>
        </w:rPr>
        <w:t> </w:t>
      </w:r>
      <w:r>
        <w:rPr>
          <w:spacing w:val="-29"/>
        </w:rPr>
      </w:r>
      <w:r>
        <w:rPr>
          <w:spacing w:val="-4"/>
        </w:rPr>
        <w:t>布局并推出多样化解决方案，移动支付产业各方加速了在国内的移动支付应用试点和市场拓展。中国移动</w:t>
      </w:r>
      <w:r>
        <w:rPr>
          <w:spacing w:val="-27"/>
        </w:rPr>
        <w:t> </w:t>
      </w:r>
      <w:r>
        <w:rPr>
          <w:spacing w:val="-27"/>
        </w:rPr>
      </w:r>
      <w:r>
        <w:rPr>
          <w:spacing w:val="-2"/>
        </w:rPr>
        <w:t>在</w:t>
      </w:r>
      <w:r>
        <w:rPr>
          <w:rFonts w:ascii="宋体" w:hAnsi="宋体" w:cs="宋体" w:eastAsia="宋体" w:hint="default"/>
          <w:spacing w:val="-2"/>
        </w:rPr>
        <w:t>2012</w:t>
      </w:r>
      <w:r>
        <w:rPr>
          <w:spacing w:val="-2"/>
        </w:rPr>
        <w:t>年完成规范制定、平台搭建、产品测试等一系列准备，计划</w:t>
      </w:r>
      <w:r>
        <w:rPr>
          <w:rFonts w:ascii="宋体" w:hAnsi="宋体" w:cs="宋体" w:eastAsia="宋体" w:hint="default"/>
          <w:spacing w:val="-2"/>
        </w:rPr>
        <w:t>2013</w:t>
      </w:r>
      <w:r>
        <w:rPr>
          <w:spacing w:val="-2"/>
        </w:rPr>
        <w:t>年在全国</w:t>
      </w:r>
      <w:r>
        <w:rPr>
          <w:rFonts w:ascii="宋体" w:hAnsi="宋体" w:cs="宋体" w:eastAsia="宋体" w:hint="default"/>
          <w:spacing w:val="-2"/>
        </w:rPr>
        <w:t>12</w:t>
      </w:r>
      <w:r>
        <w:rPr>
          <w:spacing w:val="-2"/>
        </w:rPr>
        <w:t>个省份推出</w:t>
      </w:r>
      <w:r>
        <w:rPr>
          <w:rFonts w:ascii="宋体" w:hAnsi="宋体" w:cs="宋体" w:eastAsia="宋体" w:hint="default"/>
          <w:spacing w:val="-2"/>
        </w:rPr>
        <w:t>NFC</w:t>
      </w:r>
      <w:r>
        <w:rPr>
          <w:spacing w:val="-2"/>
        </w:rPr>
        <w:t>移动支</w:t>
      </w:r>
      <w:r>
        <w:rPr>
          <w:spacing w:val="-7"/>
        </w:rPr>
        <w:t> </w:t>
      </w:r>
      <w:r>
        <w:rPr>
          <w:spacing w:val="-7"/>
        </w:rPr>
      </w:r>
      <w:r>
        <w:rPr>
          <w:spacing w:val="-3"/>
        </w:rPr>
        <w:t>付服务，在</w:t>
      </w:r>
      <w:r>
        <w:rPr>
          <w:rFonts w:ascii="宋体" w:hAnsi="宋体" w:cs="宋体" w:eastAsia="宋体" w:hint="default"/>
          <w:spacing w:val="-3"/>
        </w:rPr>
        <w:t>50</w:t>
      </w:r>
      <w:r>
        <w:rPr>
          <w:spacing w:val="-3"/>
        </w:rPr>
        <w:t>个城市建立</w:t>
      </w:r>
      <w:r>
        <w:rPr>
          <w:rFonts w:ascii="宋体" w:hAnsi="宋体" w:cs="宋体" w:eastAsia="宋体" w:hint="default"/>
          <w:spacing w:val="-3"/>
        </w:rPr>
        <w:t>100</w:t>
      </w:r>
      <w:r>
        <w:rPr>
          <w:spacing w:val="-3"/>
        </w:rPr>
        <w:t>个示范点，销售</w:t>
      </w:r>
      <w:r>
        <w:rPr>
          <w:rFonts w:ascii="宋体" w:hAnsi="宋体" w:cs="宋体" w:eastAsia="宋体" w:hint="default"/>
          <w:spacing w:val="-3"/>
        </w:rPr>
        <w:t>1000</w:t>
      </w:r>
      <w:r>
        <w:rPr>
          <w:spacing w:val="-3"/>
        </w:rPr>
        <w:t>万部支持</w:t>
      </w:r>
      <w:r>
        <w:rPr>
          <w:rFonts w:ascii="宋体" w:hAnsi="宋体" w:cs="宋体" w:eastAsia="宋体" w:hint="default"/>
          <w:spacing w:val="-3"/>
        </w:rPr>
        <w:t>NFC</w:t>
      </w:r>
      <w:r>
        <w:rPr>
          <w:spacing w:val="-3"/>
        </w:rPr>
        <w:t>功能的</w:t>
      </w:r>
      <w:r>
        <w:rPr>
          <w:rFonts w:ascii="宋体" w:hAnsi="宋体" w:cs="宋体" w:eastAsia="宋体" w:hint="default"/>
          <w:spacing w:val="-3"/>
        </w:rPr>
        <w:t>TD-SCDMA</w:t>
      </w:r>
      <w:r>
        <w:rPr>
          <w:spacing w:val="-3"/>
        </w:rPr>
        <w:t>手机，发展数百万移动支付</w:t>
      </w:r>
      <w:r>
        <w:rPr>
          <w:spacing w:val="-48"/>
        </w:rPr>
        <w:t> </w:t>
      </w:r>
      <w:r>
        <w:rPr>
          <w:spacing w:val="-48"/>
        </w:rPr>
      </w:r>
      <w:r>
        <w:rPr>
          <w:spacing w:val="-4"/>
        </w:rPr>
        <w:t>用户，全面启动</w:t>
      </w:r>
      <w:r>
        <w:rPr>
          <w:rFonts w:ascii="宋体" w:hAnsi="宋体" w:cs="宋体" w:eastAsia="宋体" w:hint="default"/>
          <w:spacing w:val="-4"/>
        </w:rPr>
        <w:t>NFC</w:t>
      </w:r>
      <w:r>
        <w:rPr>
          <w:spacing w:val="-4"/>
        </w:rPr>
        <w:t>移动支付商用服务；中国电信在前两年推行双界面</w:t>
      </w:r>
      <w:r>
        <w:rPr>
          <w:rFonts w:ascii="宋体" w:hAnsi="宋体" w:cs="宋体" w:eastAsia="宋体" w:hint="default"/>
          <w:spacing w:val="-4"/>
        </w:rPr>
        <w:t>SIM</w:t>
      </w:r>
      <w:r>
        <w:rPr>
          <w:spacing w:val="-4"/>
        </w:rPr>
        <w:t>卡移动支付方案的基础上，</w:t>
      </w:r>
      <w:r>
        <w:rPr>
          <w:rFonts w:ascii="宋体" w:hAnsi="宋体" w:cs="宋体" w:eastAsia="宋体" w:hint="default"/>
          <w:spacing w:val="-4"/>
        </w:rPr>
        <w:t>2012</w:t>
      </w:r>
      <w:r>
        <w:rPr>
          <w:rFonts w:ascii="宋体" w:hAnsi="宋体" w:cs="宋体" w:eastAsia="宋体" w:hint="default"/>
          <w:spacing w:val="-10"/>
        </w:rPr>
        <w:t> </w:t>
      </w:r>
      <w:r>
        <w:rPr>
          <w:rFonts w:ascii="宋体" w:hAnsi="宋体" w:cs="宋体" w:eastAsia="宋体" w:hint="default"/>
          <w:spacing w:val="-10"/>
        </w:rPr>
      </w:r>
      <w:r>
        <w:rPr>
          <w:spacing w:val="-2"/>
        </w:rPr>
        <w:t>年底也表示将同时采用</w:t>
      </w:r>
      <w:r>
        <w:rPr>
          <w:rFonts w:ascii="宋体" w:hAnsi="宋体" w:cs="宋体" w:eastAsia="宋体" w:hint="default"/>
          <w:spacing w:val="-2"/>
        </w:rPr>
        <w:t>NFC-SWP</w:t>
      </w:r>
      <w:r>
        <w:rPr>
          <w:spacing w:val="-2"/>
        </w:rPr>
        <w:t>方案发展手机支付；中国联通与招商银行联合推出手机钱包产品，高端定</w:t>
      </w:r>
      <w:r>
        <w:rPr>
          <w:spacing w:val="-14"/>
        </w:rPr>
        <w:t> </w:t>
      </w:r>
      <w:r>
        <w:rPr>
          <w:spacing w:val="-14"/>
        </w:rPr>
      </w:r>
      <w:r>
        <w:rPr>
          <w:spacing w:val="-4"/>
        </w:rPr>
        <w:t>制机将全部内置</w:t>
      </w:r>
      <w:r>
        <w:rPr>
          <w:rFonts w:ascii="宋体" w:hAnsi="宋体" w:cs="宋体" w:eastAsia="宋体" w:hint="default"/>
          <w:spacing w:val="-4"/>
        </w:rPr>
        <w:t>NFC</w:t>
      </w:r>
      <w:r>
        <w:rPr>
          <w:spacing w:val="-4"/>
        </w:rPr>
        <w:t>模块；中国建设银行推出以</w:t>
      </w:r>
      <w:r>
        <w:rPr>
          <w:rFonts w:ascii="宋体" w:hAnsi="宋体" w:cs="宋体" w:eastAsia="宋体" w:hint="default"/>
          <w:spacing w:val="-4"/>
        </w:rPr>
        <w:t>SD</w:t>
      </w:r>
      <w:r>
        <w:rPr>
          <w:spacing w:val="-4"/>
        </w:rPr>
        <w:t>卡为支付账户载体的快捷支付服务；招商银行与</w:t>
      </w:r>
      <w:r>
        <w:rPr>
          <w:rFonts w:ascii="宋体" w:hAnsi="宋体" w:cs="宋体" w:eastAsia="宋体" w:hint="default"/>
          <w:spacing w:val="-4"/>
        </w:rPr>
        <w:t>HTC</w:t>
      </w:r>
      <w:r>
        <w:rPr>
          <w:spacing w:val="-4"/>
        </w:rPr>
        <w:t>合作</w:t>
      </w:r>
      <w:r>
        <w:rPr>
          <w:spacing w:val="-17"/>
        </w:rPr>
        <w:t> </w:t>
      </w:r>
      <w:r>
        <w:rPr>
          <w:spacing w:val="-4"/>
        </w:rPr>
        <w:t>推出全终端模式的手机钱包产品，与中国联通发布“手机钱包”信用卡手机支付产品；农行与银联、中国</w:t>
      </w:r>
      <w:r>
        <w:rPr>
          <w:spacing w:val="-29"/>
        </w:rPr>
        <w:t> </w:t>
      </w:r>
      <w:r>
        <w:rPr>
          <w:spacing w:val="-29"/>
        </w:rPr>
      </w:r>
      <w:r>
        <w:rPr>
          <w:spacing w:val="-2"/>
        </w:rPr>
        <w:t>电信合作推出基于金融</w:t>
      </w:r>
      <w:r>
        <w:rPr>
          <w:rFonts w:ascii="宋体" w:hAnsi="宋体" w:cs="宋体" w:eastAsia="宋体" w:hint="default"/>
          <w:spacing w:val="-2"/>
        </w:rPr>
        <w:t>IC</w:t>
      </w:r>
      <w:r>
        <w:rPr>
          <w:spacing w:val="-2"/>
        </w:rPr>
        <w:t>卡</w:t>
      </w:r>
      <w:r>
        <w:rPr>
          <w:rFonts w:ascii="宋体" w:hAnsi="宋体" w:cs="宋体" w:eastAsia="宋体" w:hint="default"/>
          <w:spacing w:val="-2"/>
        </w:rPr>
        <w:t>PBOC2.0</w:t>
      </w:r>
      <w:r>
        <w:rPr>
          <w:spacing w:val="-2"/>
        </w:rPr>
        <w:t>标准的手机现场支付的智芯系列产品“掌尚钱包”；中信银行与中国</w:t>
      </w:r>
      <w:r>
        <w:rPr>
          <w:spacing w:val="-11"/>
        </w:rPr>
        <w:t> </w:t>
      </w:r>
      <w:r>
        <w:rPr>
          <w:spacing w:val="-11"/>
        </w:rPr>
      </w:r>
      <w:r>
        <w:rPr>
          <w:spacing w:val="-4"/>
        </w:rPr>
        <w:t>银联、中国移动合作，利用运营商手机</w:t>
      </w:r>
      <w:r>
        <w:rPr>
          <w:rFonts w:ascii="宋体" w:hAnsi="宋体" w:cs="宋体" w:eastAsia="宋体" w:hint="default"/>
          <w:spacing w:val="-4"/>
        </w:rPr>
        <w:t>SIM</w:t>
      </w:r>
      <w:r>
        <w:rPr>
          <w:spacing w:val="-4"/>
        </w:rPr>
        <w:t>卡作为银行账户载体，借助银联</w:t>
      </w:r>
      <w:r>
        <w:rPr>
          <w:rFonts w:ascii="宋体" w:hAnsi="宋体" w:cs="宋体" w:eastAsia="宋体" w:hint="default"/>
          <w:spacing w:val="-4"/>
        </w:rPr>
        <w:t>TSM</w:t>
      </w:r>
      <w:r>
        <w:rPr>
          <w:spacing w:val="-4"/>
        </w:rPr>
        <w:t>平台实现空中发卡，可在银</w:t>
      </w:r>
      <w:r>
        <w:rPr>
          <w:spacing w:val="-25"/>
        </w:rPr>
        <w:t> </w:t>
      </w:r>
      <w:r>
        <w:rPr>
          <w:spacing w:val="-25"/>
        </w:rPr>
      </w:r>
      <w:r>
        <w:rPr>
          <w:spacing w:val="-2"/>
        </w:rPr>
        <w:t>联“闪付”终端上刷手机消费；</w:t>
      </w:r>
      <w:r>
        <w:rPr>
          <w:rFonts w:ascii="宋体" w:hAnsi="宋体" w:cs="宋体" w:eastAsia="宋体" w:hint="default"/>
          <w:spacing w:val="-2"/>
        </w:rPr>
        <w:t>2013</w:t>
      </w:r>
      <w:r>
        <w:rPr>
          <w:spacing w:val="-2"/>
        </w:rPr>
        <w:t>年初广东发展银行率先推出以</w:t>
      </w:r>
      <w:r>
        <w:rPr>
          <w:rFonts w:ascii="宋体" w:hAnsi="宋体" w:cs="宋体" w:eastAsia="宋体" w:hint="default"/>
          <w:spacing w:val="-2"/>
        </w:rPr>
        <w:t>SD</w:t>
      </w:r>
      <w:r>
        <w:rPr>
          <w:spacing w:val="-2"/>
        </w:rPr>
        <w:t>卡为支付账户载体的近场</w:t>
      </w:r>
      <w:r>
        <w:rPr>
          <w:rFonts w:ascii="宋体" w:hAnsi="宋体" w:cs="宋体" w:eastAsia="宋体" w:hint="default"/>
          <w:spacing w:val="-2"/>
        </w:rPr>
        <w:t>+</w:t>
      </w:r>
      <w:r>
        <w:rPr>
          <w:spacing w:val="-2"/>
        </w:rPr>
        <w:t>远程支付</w:t>
      </w:r>
      <w:r>
        <w:rPr>
          <w:spacing w:val="-12"/>
        </w:rPr>
        <w:t> </w:t>
      </w:r>
      <w:r>
        <w:rPr>
          <w:spacing w:val="-12"/>
        </w:rPr>
      </w:r>
      <w:r>
        <w:rPr>
          <w:spacing w:val="-4"/>
        </w:rPr>
        <w:t>产品；以支付宝、财付通为代表的第三方支付服务商推行</w:t>
      </w:r>
      <w:r>
        <w:rPr>
          <w:spacing w:val="54"/>
        </w:rPr>
        <w:t> </w:t>
      </w:r>
      <w:r>
        <w:rPr>
          <w:spacing w:val="-4"/>
        </w:rPr>
        <w:t>“近场识别（如二维码识别）</w:t>
      </w:r>
      <w:r>
        <w:rPr>
          <w:rFonts w:ascii="宋体" w:hAnsi="宋体" w:cs="宋体" w:eastAsia="宋体" w:hint="default"/>
          <w:spacing w:val="-4"/>
        </w:rPr>
        <w:t>+</w:t>
      </w:r>
      <w:r>
        <w:rPr>
          <w:spacing w:val="-4"/>
        </w:rPr>
        <w:t>远程支付”架构</w:t>
      </w:r>
      <w:r>
        <w:rPr>
          <w:spacing w:val="-90"/>
        </w:rPr>
        <w:t> </w:t>
      </w:r>
      <w:r>
        <w:rPr>
          <w:spacing w:val="-90"/>
        </w:rPr>
      </w:r>
      <w:r>
        <w:rPr>
          <w:spacing w:val="-4"/>
        </w:rPr>
        <w:t>的移动支付业务模式。在产业链各方共同推动下，</w:t>
      </w:r>
      <w:r>
        <w:rPr>
          <w:rFonts w:ascii="宋体" w:hAnsi="宋体" w:cs="宋体" w:eastAsia="宋体" w:hint="default"/>
          <w:spacing w:val="-4"/>
        </w:rPr>
        <w:t>2013</w:t>
      </w:r>
      <w:r>
        <w:rPr>
          <w:spacing w:val="-4"/>
        </w:rPr>
        <w:t>年手机近场支付将步入商用的活跃期。但是，受支</w:t>
      </w:r>
      <w:r>
        <w:rPr>
          <w:spacing w:val="-28"/>
        </w:rPr>
        <w:t> </w:t>
      </w:r>
      <w:r>
        <w:rPr>
          <w:spacing w:val="-28"/>
        </w:rPr>
      </w:r>
      <w:r>
        <w:rPr>
          <w:spacing w:val="-4"/>
        </w:rPr>
        <w:t>付技术商用、应用场景开拓、受理环境建设、用户习惯培养以及产业链利益平衡等因素影响，我国移动支</w:t>
      </w:r>
      <w:r>
        <w:rPr>
          <w:spacing w:val="-31"/>
        </w:rPr>
        <w:t> </w:t>
      </w:r>
      <w:r>
        <w:rPr>
          <w:spacing w:val="-31"/>
        </w:rPr>
      </w:r>
      <w:r>
        <w:rPr/>
        <w:t>付行业发展仍处于初期阶段。</w:t>
      </w:r>
    </w:p>
    <w:p>
      <w:pPr>
        <w:pStyle w:val="BodyText"/>
        <w:spacing w:line="273" w:lineRule="auto" w:before="48"/>
        <w:ind w:right="203" w:firstLine="420"/>
        <w:jc w:val="both"/>
      </w:pPr>
      <w:r>
        <w:rPr>
          <w:spacing w:val="-4"/>
          <w:w w:val="100"/>
        </w:rPr>
        <w:t>截至</w:t>
      </w:r>
      <w:r>
        <w:rPr>
          <w:rFonts w:ascii="宋体" w:hAnsi="宋体" w:cs="宋体" w:eastAsia="宋体" w:hint="default"/>
          <w:spacing w:val="-4"/>
          <w:w w:val="100"/>
        </w:rPr>
        <w:t>2012</w:t>
      </w:r>
      <w:r>
        <w:rPr>
          <w:spacing w:val="-4"/>
          <w:w w:val="100"/>
        </w:rPr>
        <w:t>年</w:t>
      </w:r>
      <w:r>
        <w:rPr>
          <w:rFonts w:ascii="宋体" w:hAnsi="宋体" w:cs="宋体" w:eastAsia="宋体" w:hint="default"/>
          <w:spacing w:val="-4"/>
          <w:w w:val="100"/>
        </w:rPr>
        <w:t>10</w:t>
      </w:r>
      <w:r>
        <w:rPr>
          <w:spacing w:val="-4"/>
          <w:w w:val="100"/>
        </w:rPr>
        <w:t>月底，定位于城市生活和服务聚合应用运营平台的中国移动“无线城市”已覆盖全国</w:t>
      </w:r>
      <w:r>
        <w:rPr>
          <w:rFonts w:ascii="宋体" w:hAnsi="宋体" w:cs="宋体" w:eastAsia="宋体" w:hint="default"/>
          <w:spacing w:val="-4"/>
          <w:w w:val="100"/>
        </w:rPr>
        <w:t>30</w:t>
      </w:r>
      <w:r>
        <w:rPr>
          <w:rFonts w:ascii="宋体" w:hAnsi="宋体" w:cs="宋体" w:eastAsia="宋体" w:hint="default"/>
          <w:w w:val="100"/>
        </w:rPr>
        <w:t> </w:t>
      </w:r>
      <w:r>
        <w:rPr>
          <w:spacing w:val="-2"/>
        </w:rPr>
        <w:t>个省，共有</w:t>
      </w:r>
      <w:r>
        <w:rPr>
          <w:rFonts w:ascii="宋体" w:hAnsi="宋体" w:cs="宋体" w:eastAsia="宋体" w:hint="default"/>
          <w:spacing w:val="-2"/>
        </w:rPr>
        <w:t>336</w:t>
      </w:r>
      <w:r>
        <w:rPr>
          <w:spacing w:val="-2"/>
        </w:rPr>
        <w:t>个城市的无线城市已上线推广，用户数量达</w:t>
      </w:r>
      <w:r>
        <w:rPr>
          <w:rFonts w:ascii="宋体" w:hAnsi="宋体" w:cs="宋体" w:eastAsia="宋体" w:hint="default"/>
          <w:spacing w:val="-2"/>
        </w:rPr>
        <w:t>6500</w:t>
      </w:r>
      <w:r>
        <w:rPr>
          <w:spacing w:val="-2"/>
        </w:rPr>
        <w:t>万。随着中国移动不断推进“无线城市”</w:t>
      </w:r>
      <w:r>
        <w:rPr>
          <w:spacing w:val="-13"/>
        </w:rPr>
        <w:t> </w:t>
      </w:r>
      <w:r>
        <w:rPr>
          <w:spacing w:val="-13"/>
        </w:rPr>
      </w:r>
      <w:r>
        <w:rPr>
          <w:spacing w:val="-4"/>
        </w:rPr>
        <w:t>在智能交通、平安城市、移动办公、智能电力、移动执法、智慧医疗、食品安全监控等行业的应用，将为</w:t>
      </w:r>
      <w:r>
        <w:rPr>
          <w:spacing w:val="-27"/>
        </w:rPr>
        <w:t> </w:t>
      </w:r>
      <w:r>
        <w:rPr>
          <w:spacing w:val="-27"/>
        </w:rPr>
      </w:r>
      <w:r>
        <w:rPr/>
        <w:t>相关应用系统开发和信息服务提供大量市场机会。</w:t>
      </w:r>
    </w:p>
    <w:p>
      <w:pPr>
        <w:pStyle w:val="BodyText"/>
        <w:spacing w:line="273" w:lineRule="auto" w:before="49"/>
        <w:ind w:right="205" w:firstLine="420"/>
        <w:jc w:val="both"/>
      </w:pPr>
      <w:r>
        <w:rPr>
          <w:spacing w:val="-2"/>
        </w:rPr>
        <w:t>《教育信息化十年发展规划（</w:t>
      </w:r>
      <w:r>
        <w:rPr>
          <w:rFonts w:ascii="宋体" w:hAnsi="宋体" w:cs="宋体" w:eastAsia="宋体" w:hint="default"/>
          <w:spacing w:val="-2"/>
        </w:rPr>
        <w:t>2011-2020</w:t>
      </w:r>
      <w:r>
        <w:rPr>
          <w:spacing w:val="-2"/>
        </w:rPr>
        <w:t>）》中明确提出了建设中国教育信息化云服务平台的任务和</w:t>
      </w:r>
      <w:r>
        <w:rPr>
          <w:w w:val="100"/>
        </w:rPr>
        <w:t> </w:t>
      </w:r>
      <w:r>
        <w:rPr>
          <w:spacing w:val="-4"/>
        </w:rPr>
        <w:t>行动计划，云计算在教育行业的应用适逢其时。</w:t>
      </w:r>
      <w:r>
        <w:rPr>
          <w:rFonts w:ascii="宋体" w:hAnsi="宋体" w:cs="宋体" w:eastAsia="宋体" w:hint="default"/>
          <w:spacing w:val="-4"/>
        </w:rPr>
        <w:t>2012</w:t>
      </w:r>
      <w:r>
        <w:rPr>
          <w:spacing w:val="-4"/>
        </w:rPr>
        <w:t>年</w:t>
      </w:r>
      <w:r>
        <w:rPr>
          <w:rFonts w:ascii="宋体" w:hAnsi="宋体" w:cs="宋体" w:eastAsia="宋体" w:hint="default"/>
          <w:spacing w:val="-4"/>
        </w:rPr>
        <w:t>12</w:t>
      </w:r>
      <w:r>
        <w:rPr>
          <w:spacing w:val="-4"/>
        </w:rPr>
        <w:t>月底以云计算为技术支撑的“国家教育资源公共</w:t>
      </w:r>
      <w:r>
        <w:rPr>
          <w:spacing w:val="-18"/>
        </w:rPr>
        <w:t> </w:t>
      </w:r>
      <w:r>
        <w:rPr>
          <w:spacing w:val="-18"/>
        </w:rPr>
      </w:r>
      <w:r>
        <w:rPr>
          <w:spacing w:val="-4"/>
        </w:rPr>
        <w:t>服务平台”正式开通上线试运行，标志着我国“教育云”建设拉开序幕，</w:t>
      </w:r>
      <w:r>
        <w:rPr>
          <w:rFonts w:ascii="宋体" w:hAnsi="宋体" w:cs="宋体" w:eastAsia="宋体" w:hint="default"/>
          <w:spacing w:val="-4"/>
        </w:rPr>
        <w:t>2013</w:t>
      </w:r>
      <w:r>
        <w:rPr>
          <w:spacing w:val="-4"/>
        </w:rPr>
        <w:t>年国家教育云服务将进入全</w:t>
      </w:r>
      <w:r>
        <w:rPr>
          <w:spacing w:val="-22"/>
        </w:rPr>
        <w:t> </w:t>
      </w:r>
      <w:r>
        <w:rPr>
          <w:spacing w:val="-22"/>
        </w:rPr>
      </w:r>
      <w:r>
        <w:rPr/>
        <w:t>面推广阶段。</w:t>
      </w:r>
    </w:p>
    <w:p>
      <w:pPr>
        <w:pStyle w:val="BodyText"/>
        <w:spacing w:line="273" w:lineRule="auto" w:before="46"/>
        <w:ind w:right="203" w:firstLine="420"/>
        <w:jc w:val="both"/>
      </w:pPr>
      <w:r>
        <w:rPr>
          <w:spacing w:val="-4"/>
        </w:rPr>
        <w:t>在以“移动改变一切”为特征的移动互联网时代，国家将智慧城市建设作为推动新型城镇化、社会信</w:t>
      </w:r>
      <w:r>
        <w:rPr>
          <w:w w:val="100"/>
        </w:rPr>
        <w:t> </w:t>
      </w:r>
      <w:r>
        <w:rPr/>
        <w:t>息化的重要途径之一， </w:t>
      </w:r>
      <w:r>
        <w:rPr>
          <w:rFonts w:ascii="宋体" w:hAnsi="宋体" w:cs="宋体" w:eastAsia="宋体" w:hint="default"/>
          <w:spacing w:val="-4"/>
        </w:rPr>
        <w:t>ICT</w:t>
      </w:r>
      <w:r>
        <w:rPr>
          <w:spacing w:val="-4"/>
        </w:rPr>
        <w:t>、云计算技术将为智慧城市建设提供技术支持，智慧城市建设将为新兴产业提</w:t>
      </w:r>
      <w:r>
        <w:rPr>
          <w:spacing w:val="-67"/>
        </w:rPr>
        <w:t> </w:t>
      </w:r>
      <w:r>
        <w:rPr>
          <w:spacing w:val="-67"/>
        </w:rPr>
      </w:r>
      <w:r>
        <w:rPr>
          <w:spacing w:val="-4"/>
        </w:rPr>
        <w:t>供广阔的市场空间。移动互联网的发展将派生出无穷的新型服务业态和现代服务商业模式，为创新型企业</w:t>
      </w:r>
      <w:r>
        <w:rPr>
          <w:spacing w:val="-26"/>
        </w:rPr>
        <w:t> </w:t>
      </w:r>
      <w:r>
        <w:rPr>
          <w:spacing w:val="-26"/>
        </w:rPr>
      </w:r>
      <w:r>
        <w:rPr/>
        <w:t>提供无限商机。</w:t>
      </w:r>
    </w:p>
    <w:p>
      <w:pPr>
        <w:spacing w:after="0" w:line="273" w:lineRule="auto"/>
        <w:jc w:val="both"/>
        <w:sectPr>
          <w:pgSz w:w="11910" w:h="16840"/>
          <w:pgMar w:header="0" w:footer="960" w:top="1380" w:bottom="1160" w:left="1020" w:right="1000"/>
        </w:sectPr>
      </w:pPr>
    </w:p>
    <w:p>
      <w:pPr>
        <w:pStyle w:val="Heading4"/>
        <w:spacing w:line="240" w:lineRule="auto" w:before="9"/>
        <w:ind w:right="0"/>
        <w:jc w:val="left"/>
        <w:rPr>
          <w:b w:val="0"/>
          <w:bCs w:val="0"/>
        </w:rPr>
      </w:pPr>
      <w:r>
        <w:rPr>
          <w:rFonts w:ascii="宋体" w:hAnsi="宋体" w:cs="宋体" w:eastAsia="宋体" w:hint="default"/>
        </w:rPr>
        <w:t>2</w:t>
      </w:r>
      <w:r>
        <w:rPr/>
        <w:t>．公司发展战略</w:t>
      </w:r>
      <w:r>
        <w:rPr>
          <w:b w:val="0"/>
          <w:bCs w:val="0"/>
        </w:rPr>
      </w:r>
    </w:p>
    <w:p>
      <w:pPr>
        <w:spacing w:line="240" w:lineRule="auto" w:before="13"/>
        <w:rPr>
          <w:rFonts w:ascii="宋体" w:hAnsi="宋体" w:cs="宋体" w:eastAsia="宋体" w:hint="default"/>
          <w:b/>
          <w:bCs/>
          <w:sz w:val="25"/>
          <w:szCs w:val="25"/>
        </w:rPr>
      </w:pPr>
    </w:p>
    <w:p>
      <w:pPr>
        <w:pStyle w:val="BodyText"/>
        <w:spacing w:line="273" w:lineRule="auto"/>
        <w:ind w:right="203" w:firstLine="420"/>
        <w:jc w:val="both"/>
      </w:pPr>
      <w:r>
        <w:rPr>
          <w:spacing w:val="-4"/>
        </w:rPr>
        <w:t>公司将继续聚焦于数据安全和现代服务业务，抓住银行卡芯片迁移的历史机遇，继续致力于卡（智能</w:t>
      </w:r>
      <w:r>
        <w:rPr>
          <w:w w:val="100"/>
        </w:rPr>
        <w:t> </w:t>
      </w:r>
      <w:r>
        <w:rPr>
          <w:spacing w:val="-4"/>
        </w:rPr>
        <w:t>卡）、终端（互联网金融终端）、系统（开放管理平台及整体解决方案）创新型产品研发和市场开拓，进</w:t>
      </w:r>
      <w:r>
        <w:rPr>
          <w:spacing w:val="-35"/>
        </w:rPr>
        <w:t> </w:t>
      </w:r>
      <w:r>
        <w:rPr>
          <w:spacing w:val="-35"/>
        </w:rPr>
      </w:r>
      <w:r>
        <w:rPr>
          <w:spacing w:val="-2"/>
        </w:rPr>
        <w:t>一步增强市场竞争力，提升市场地位和公司的盈利能力；掌握新一代</w:t>
      </w:r>
      <w:r>
        <w:rPr>
          <w:rFonts w:ascii="宋体" w:hAnsi="宋体" w:cs="宋体" w:eastAsia="宋体" w:hint="default"/>
          <w:spacing w:val="-2"/>
        </w:rPr>
        <w:t>ICT</w:t>
      </w:r>
      <w:r>
        <w:rPr>
          <w:spacing w:val="-2"/>
        </w:rPr>
        <w:t>演进脉络，把握以云计算化、社</w:t>
      </w:r>
      <w:r>
        <w:rPr>
          <w:spacing w:val="-16"/>
        </w:rPr>
        <w:t> </w:t>
      </w:r>
      <w:r>
        <w:rPr>
          <w:spacing w:val="-16"/>
        </w:rPr>
      </w:r>
      <w:r>
        <w:rPr>
          <w:spacing w:val="-4"/>
        </w:rPr>
        <w:t>交化、移动化为核心的行业信息化浪潮中伴随移动互联网发展、物联网发展、三网融合、智慧城市建设涌</w:t>
      </w:r>
      <w:r>
        <w:rPr>
          <w:spacing w:val="-34"/>
        </w:rPr>
        <w:t> </w:t>
      </w:r>
      <w:r>
        <w:rPr>
          <w:spacing w:val="-34"/>
        </w:rPr>
      </w:r>
      <w:r>
        <w:rPr>
          <w:spacing w:val="-2"/>
        </w:rPr>
        <w:t>现出来的商机，以平台</w:t>
      </w:r>
      <w:r>
        <w:rPr>
          <w:rFonts w:ascii="宋体" w:hAnsi="宋体" w:cs="宋体" w:eastAsia="宋体" w:hint="default"/>
          <w:spacing w:val="-2"/>
        </w:rPr>
        <w:t>+</w:t>
      </w:r>
      <w:r>
        <w:rPr>
          <w:spacing w:val="-2"/>
        </w:rPr>
        <w:t>终端为切入点，大力发展移动通信、教育、医疗、支付、新媒体等领域的现代服</w:t>
      </w:r>
      <w:r>
        <w:rPr>
          <w:spacing w:val="-19"/>
        </w:rPr>
        <w:t> </w:t>
      </w:r>
      <w:r>
        <w:rPr>
          <w:spacing w:val="-19"/>
        </w:rPr>
      </w:r>
      <w:r>
        <w:rPr/>
        <w:t>务业务，成为国内有影响的现代服务提供商，实现公司跨越式发展。</w:t>
      </w:r>
    </w:p>
    <w:p>
      <w:pPr>
        <w:spacing w:line="614" w:lineRule="exact" w:before="59"/>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z w:val="21"/>
          <w:szCs w:val="21"/>
        </w:rPr>
        <w:t>2013</w:t>
      </w:r>
      <w:r>
        <w:rPr>
          <w:rFonts w:ascii="宋体" w:hAnsi="宋体" w:cs="宋体" w:eastAsia="宋体" w:hint="default"/>
          <w:b/>
          <w:bCs/>
          <w:spacing w:val="-54"/>
          <w:sz w:val="21"/>
          <w:szCs w:val="21"/>
        </w:rPr>
        <w:t> </w:t>
      </w:r>
      <w:r>
        <w:rPr>
          <w:rFonts w:ascii="宋体" w:hAnsi="宋体" w:cs="宋体" w:eastAsia="宋体" w:hint="default"/>
          <w:b/>
          <w:bCs/>
          <w:sz w:val="21"/>
          <w:szCs w:val="21"/>
        </w:rPr>
        <w:t>年经营计划</w:t>
      </w:r>
      <w:r>
        <w:rPr>
          <w:rFonts w:ascii="宋体" w:hAnsi="宋体" w:cs="宋体" w:eastAsia="宋体" w:hint="default"/>
          <w:b/>
          <w:bCs/>
          <w:w w:val="100"/>
          <w:sz w:val="21"/>
          <w:szCs w:val="21"/>
        </w:rPr>
        <w:t> </w:t>
      </w:r>
      <w:r>
        <w:rPr>
          <w:rFonts w:ascii="宋体" w:hAnsi="宋体" w:cs="宋体" w:eastAsia="宋体" w:hint="default"/>
          <w:spacing w:val="-4"/>
          <w:sz w:val="21"/>
          <w:szCs w:val="21"/>
        </w:rPr>
        <w:t>在行业市场蓬勃发展的背景下，</w:t>
      </w:r>
      <w:r>
        <w:rPr>
          <w:rFonts w:ascii="宋体" w:hAnsi="宋体" w:cs="宋体" w:eastAsia="宋体" w:hint="default"/>
          <w:spacing w:val="-4"/>
          <w:sz w:val="21"/>
          <w:szCs w:val="21"/>
        </w:rPr>
        <w:t>2013</w:t>
      </w:r>
      <w:r>
        <w:rPr>
          <w:rFonts w:ascii="宋体" w:hAnsi="宋体" w:cs="宋体" w:eastAsia="宋体" w:hint="default"/>
          <w:spacing w:val="-4"/>
          <w:sz w:val="21"/>
          <w:szCs w:val="21"/>
        </w:rPr>
        <w:t>年公司将继续开拓金融</w:t>
      </w:r>
      <w:r>
        <w:rPr>
          <w:rFonts w:ascii="宋体" w:hAnsi="宋体" w:cs="宋体" w:eastAsia="宋体" w:hint="default"/>
          <w:spacing w:val="-4"/>
          <w:sz w:val="21"/>
          <w:szCs w:val="21"/>
        </w:rPr>
        <w:t>IC</w:t>
      </w:r>
      <w:r>
        <w:rPr>
          <w:rFonts w:ascii="宋体" w:hAnsi="宋体" w:cs="宋体" w:eastAsia="宋体" w:hint="default"/>
          <w:spacing w:val="-4"/>
          <w:sz w:val="21"/>
          <w:szCs w:val="21"/>
        </w:rPr>
        <w:t>卡市场，根据市场需求适时提升金融</w:t>
      </w:r>
      <w:r>
        <w:rPr>
          <w:rFonts w:ascii="宋体" w:hAnsi="宋体" w:cs="宋体" w:eastAsia="宋体" w:hint="default"/>
          <w:spacing w:val="-4"/>
          <w:sz w:val="21"/>
          <w:szCs w:val="21"/>
        </w:rPr>
        <w:t>IC</w:t>
      </w:r>
    </w:p>
    <w:p>
      <w:pPr>
        <w:pStyle w:val="BodyText"/>
        <w:spacing w:line="219" w:lineRule="exact"/>
        <w:ind w:right="0"/>
        <w:jc w:val="left"/>
      </w:pPr>
      <w:r>
        <w:rPr>
          <w:spacing w:val="-6"/>
        </w:rPr>
        <w:t>卡产能，力保市场地位；大力拓展全国各省市和地区金融社保卡和居民健康卡市场；紧密跟随电信运营商、</w:t>
      </w:r>
    </w:p>
    <w:p>
      <w:pPr>
        <w:pStyle w:val="BodyText"/>
        <w:spacing w:line="273" w:lineRule="auto" w:before="37"/>
        <w:ind w:right="0"/>
        <w:jc w:val="left"/>
      </w:pPr>
      <w:r>
        <w:rPr/>
        <w:t>金融机构移动支付业务动向，全力拓展移动支付</w:t>
      </w:r>
      <w:r>
        <w:rPr>
          <w:rFonts w:ascii="宋体" w:hAnsi="宋体" w:cs="宋体" w:eastAsia="宋体" w:hint="default"/>
        </w:rPr>
        <w:t>SIM</w:t>
      </w:r>
      <w:r>
        <w:rPr/>
        <w:t>卡、</w:t>
      </w:r>
      <w:r>
        <w:rPr>
          <w:rFonts w:ascii="宋体" w:hAnsi="宋体" w:cs="宋体" w:eastAsia="宋体" w:hint="default"/>
        </w:rPr>
        <w:t>SD</w:t>
      </w:r>
      <w:r>
        <w:rPr/>
        <w:t>卡市场；继续保持和巩固城市一卡通的市场地</w:t>
      </w:r>
      <w:r>
        <w:rPr>
          <w:w w:val="100"/>
        </w:rPr>
        <w:t> </w:t>
      </w:r>
      <w:r>
        <w:rPr>
          <w:spacing w:val="-6"/>
        </w:rPr>
        <w:t>位，利用城市交通与移动支付的融合趋势积极拓展新市场；完善各类金融终端的性能，逐步形成规模销售；</w:t>
      </w:r>
      <w:r>
        <w:rPr>
          <w:spacing w:val="-36"/>
        </w:rPr>
        <w:t> </w:t>
      </w:r>
      <w:r>
        <w:rPr>
          <w:spacing w:val="-36"/>
        </w:rPr>
      </w:r>
      <w:r>
        <w:rPr>
          <w:spacing w:val="-4"/>
        </w:rPr>
        <w:t>努力提高生产管理水平，降低产品成本，提高产品市场竞争力；尝试构造以系统为服务平台、以卡和终端</w:t>
      </w:r>
      <w:r>
        <w:rPr>
          <w:spacing w:val="-35"/>
        </w:rPr>
        <w:t> </w:t>
      </w:r>
      <w:r>
        <w:rPr>
          <w:spacing w:val="-35"/>
        </w:rPr>
      </w:r>
      <w:r>
        <w:rPr/>
        <w:t>为实现手段的现代服务支撑系统，探索数据安全领域服务业务。</w:t>
      </w:r>
    </w:p>
    <w:p>
      <w:pPr>
        <w:pStyle w:val="BodyText"/>
        <w:spacing w:line="273" w:lineRule="auto" w:before="48"/>
        <w:ind w:right="0" w:firstLine="420"/>
        <w:jc w:val="left"/>
      </w:pPr>
      <w:r>
        <w:rPr>
          <w:spacing w:val="-4"/>
        </w:rPr>
        <w:t>在公司已布局的移动互联网、广播与新媒体、移动支付服务三个方向上努力开拓现代服务业务。公司</w:t>
      </w:r>
      <w:r>
        <w:rPr>
          <w:w w:val="100"/>
        </w:rPr>
        <w:t> </w:t>
      </w:r>
      <w:r>
        <w:rPr>
          <w:spacing w:val="-4"/>
        </w:rPr>
        <w:t>将继续按照中国移动的业务规划维护“无线城市”平台，完成各项系统和客户端开发项目，同时拓展“无</w:t>
      </w:r>
      <w:r>
        <w:rPr>
          <w:spacing w:val="-25"/>
        </w:rPr>
        <w:t> </w:t>
      </w:r>
      <w:r>
        <w:rPr>
          <w:spacing w:val="-25"/>
        </w:rPr>
      </w:r>
      <w:r>
        <w:rPr/>
        <w:t>线城市”商盟</w:t>
      </w:r>
      <w:r>
        <w:rPr>
          <w:rFonts w:ascii="宋体" w:hAnsi="宋体" w:cs="宋体" w:eastAsia="宋体" w:hint="default"/>
        </w:rPr>
        <w:t>/</w:t>
      </w:r>
      <w:r>
        <w:rPr/>
        <w:t>旅游频道、平台支付等业务，不断增加新的盈利点；公司将利用承担国家教育云中央平台</w:t>
      </w:r>
      <w:r>
        <w:rPr>
          <w:w w:val="100"/>
        </w:rPr>
        <w:t> </w:t>
      </w:r>
      <w:r>
        <w:rPr>
          <w:spacing w:val="-6"/>
        </w:rPr>
        <w:t>开发项目的技术、市场优势，积极拓展区域教育云市场，探索教育云平台运营；公司将努力抓住三网融合、</w:t>
      </w:r>
      <w:r>
        <w:rPr>
          <w:spacing w:val="-40"/>
        </w:rPr>
        <w:t> </w:t>
      </w:r>
      <w:r>
        <w:rPr>
          <w:spacing w:val="-40"/>
        </w:rPr>
      </w:r>
      <w:r>
        <w:rPr>
          <w:spacing w:val="-4"/>
          <w:w w:val="100"/>
        </w:rPr>
        <w:t>国家广电推行可下载</w:t>
      </w:r>
      <w:r>
        <w:rPr>
          <w:rFonts w:ascii="宋体" w:hAnsi="宋体" w:cs="宋体" w:eastAsia="宋体" w:hint="default"/>
          <w:spacing w:val="-4"/>
          <w:w w:val="100"/>
        </w:rPr>
        <w:t>CA</w:t>
      </w:r>
      <w:r>
        <w:rPr>
          <w:spacing w:val="-4"/>
          <w:w w:val="100"/>
        </w:rPr>
        <w:t>和下一代广播电视网络等发展新趋势所带来的行业价值链重构机遇，在广播领域重</w:t>
      </w:r>
      <w:r>
        <w:rPr>
          <w:spacing w:val="-83"/>
          <w:w w:val="100"/>
        </w:rPr>
        <w:t> </w:t>
      </w:r>
      <w:r>
        <w:rPr>
          <w:spacing w:val="-83"/>
          <w:w w:val="100"/>
        </w:rPr>
      </w:r>
      <w:r>
        <w:rPr>
          <w:spacing w:val="-4"/>
        </w:rPr>
        <w:t>新打开局面；公司将继续丰富和完善“慧”系列移动支付服务产品，与电信运营商、金融机构、第三方支</w:t>
      </w:r>
      <w:r>
        <w:rPr>
          <w:spacing w:val="-30"/>
        </w:rPr>
        <w:t> </w:t>
      </w:r>
      <w:r>
        <w:rPr>
          <w:spacing w:val="-30"/>
        </w:rPr>
      </w:r>
      <w:r>
        <w:rPr/>
        <w:t>付公司建立多种形式的合作关系，探索共赢的商业模式，积极发展各类商户、用户，实现该业务盈利。</w:t>
      </w:r>
    </w:p>
    <w:p>
      <w:pPr>
        <w:pStyle w:val="BodyText"/>
        <w:spacing w:line="273" w:lineRule="auto" w:before="46"/>
        <w:ind w:right="205" w:firstLine="420"/>
        <w:jc w:val="both"/>
      </w:pPr>
      <w:r>
        <w:rPr>
          <w:spacing w:val="-4"/>
        </w:rPr>
        <w:t>公司将加强经营管理，以预算为纲加强费用控制，加强应收账款和存货管理，提高资金使用效率。公</w:t>
      </w:r>
      <w:r>
        <w:rPr>
          <w:w w:val="100"/>
        </w:rPr>
        <w:t> </w:t>
      </w:r>
      <w:r>
        <w:rPr/>
        <w:t>司将以国际标准构建生产体系，通过提高产品质量和生产效率降低生产成本，提升产品市场竞争力。</w:t>
      </w:r>
    </w:p>
    <w:p>
      <w:pPr>
        <w:spacing w:line="240" w:lineRule="auto" w:before="7"/>
        <w:rPr>
          <w:rFonts w:ascii="宋体" w:hAnsi="宋体" w:cs="宋体" w:eastAsia="宋体" w:hint="default"/>
          <w:sz w:val="23"/>
          <w:szCs w:val="23"/>
        </w:rPr>
      </w:pPr>
    </w:p>
    <w:p>
      <w:pPr>
        <w:pStyle w:val="Heading4"/>
        <w:spacing w:line="240" w:lineRule="auto" w:before="0"/>
        <w:ind w:right="0"/>
        <w:jc w:val="left"/>
        <w:rPr>
          <w:b w:val="0"/>
          <w:bCs w:val="0"/>
        </w:rPr>
      </w:pPr>
      <w:r>
        <w:rPr>
          <w:rFonts w:ascii="宋体" w:hAnsi="宋体" w:cs="宋体" w:eastAsia="宋体" w:hint="default"/>
        </w:rPr>
        <w:t>4</w:t>
      </w:r>
      <w:r>
        <w:rPr/>
        <w:t>．可能面对的风险</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right="202" w:firstLine="420"/>
        <w:jc w:val="both"/>
      </w:pPr>
      <w:r>
        <w:rPr>
          <w:rFonts w:ascii="宋体" w:hAnsi="宋体" w:cs="宋体" w:eastAsia="宋体" w:hint="default"/>
          <w:spacing w:val="-4"/>
        </w:rPr>
        <w:t>2013</w:t>
      </w:r>
      <w:r>
        <w:rPr>
          <w:spacing w:val="-4"/>
        </w:rPr>
        <w:t>年公司所处行业处于蓬勃发展时期，但技术日新月异，市场瞬息万变，公司业务存在金融</w:t>
      </w:r>
      <w:r>
        <w:rPr>
          <w:rFonts w:ascii="宋体" w:hAnsi="宋体" w:cs="宋体" w:eastAsia="宋体" w:hint="default"/>
          <w:spacing w:val="-4"/>
        </w:rPr>
        <w:t>IC</w:t>
      </w:r>
      <w:r>
        <w:rPr>
          <w:spacing w:val="-4"/>
        </w:rPr>
        <w:t>卡市</w:t>
      </w:r>
      <w:r>
        <w:rPr>
          <w:spacing w:val="-3"/>
          <w:w w:val="100"/>
        </w:rPr>
        <w:t> </w:t>
      </w:r>
      <w:r>
        <w:rPr>
          <w:spacing w:val="-4"/>
        </w:rPr>
        <w:t>场发卡规模低于期望、移动支付服务商业模式不被市场接受、新移动支付技术替代、教育云市场启动缓慢</w:t>
      </w:r>
      <w:r>
        <w:rPr>
          <w:spacing w:val="-26"/>
        </w:rPr>
        <w:t> </w:t>
      </w:r>
      <w:r>
        <w:rPr>
          <w:spacing w:val="-26"/>
        </w:rPr>
      </w:r>
      <w:r>
        <w:rPr/>
        <w:t>等行业市场发展不及预期的风险。</w:t>
      </w:r>
    </w:p>
    <w:p>
      <w:pPr>
        <w:pStyle w:val="BodyText"/>
        <w:spacing w:line="273" w:lineRule="auto" w:before="48"/>
        <w:ind w:right="203" w:firstLine="420"/>
        <w:jc w:val="both"/>
      </w:pPr>
      <w:r>
        <w:rPr>
          <w:spacing w:val="-4"/>
        </w:rPr>
        <w:t>公司将密切关注行业内技术发展趋势和市场发展动向，持续提升产品创新能力，改进提高产品盈利能</w:t>
      </w:r>
      <w:r>
        <w:rPr>
          <w:w w:val="100"/>
        </w:rPr>
        <w:t> </w:t>
      </w:r>
      <w:r>
        <w:rPr/>
        <w:t>力，通过产业链深度、共赢合作开展服务类业务，努力实现经营业绩的增长。</w:t>
      </w:r>
    </w:p>
    <w:p>
      <w:pPr>
        <w:spacing w:line="240" w:lineRule="auto" w:before="6"/>
        <w:rPr>
          <w:rFonts w:ascii="宋体" w:hAnsi="宋体" w:cs="宋体" w:eastAsia="宋体" w:hint="default"/>
          <w:sz w:val="21"/>
          <w:szCs w:val="21"/>
        </w:rPr>
      </w:pPr>
    </w:p>
    <w:p>
      <w:pPr>
        <w:pStyle w:val="Heading2"/>
        <w:spacing w:line="240" w:lineRule="auto" w:before="0"/>
        <w:ind w:right="0"/>
        <w:jc w:val="left"/>
        <w:rPr>
          <w:b w:val="0"/>
          <w:bCs w:val="0"/>
        </w:rPr>
      </w:pPr>
      <w:r>
        <w:rPr/>
        <w:t>四、董事会对会计师事务所本报告期“非标准审计报告”的说明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33" w:right="0"/>
        <w:jc w:val="left"/>
      </w:pPr>
      <w:r>
        <w:rPr/>
        <w:t>不适用。</w:t>
      </w:r>
    </w:p>
    <w:p>
      <w:pPr>
        <w:spacing w:line="240" w:lineRule="auto" w:before="11"/>
        <w:rPr>
          <w:rFonts w:ascii="宋体" w:hAnsi="宋体" w:cs="宋体" w:eastAsia="宋体" w:hint="default"/>
          <w:sz w:val="23"/>
          <w:szCs w:val="23"/>
        </w:rPr>
      </w:pPr>
    </w:p>
    <w:p>
      <w:pPr>
        <w:pStyle w:val="Heading2"/>
        <w:spacing w:line="240" w:lineRule="auto" w:before="0"/>
        <w:ind w:right="0"/>
        <w:jc w:val="left"/>
        <w:rPr>
          <w:b w:val="0"/>
          <w:bCs w:val="0"/>
        </w:rPr>
      </w:pPr>
      <w:r>
        <w:rPr/>
        <w:t>五、董事会关于报告期会计政策、会计估计变更或重要前期差错更正的说明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33" w:right="0"/>
        <w:jc w:val="left"/>
      </w:pPr>
      <w:r>
        <w:rPr/>
        <w:t>不适用。</w:t>
      </w:r>
    </w:p>
    <w:p>
      <w:pPr>
        <w:spacing w:after="0" w:line="240" w:lineRule="auto"/>
        <w:jc w:val="left"/>
        <w:sectPr>
          <w:pgSz w:w="11910" w:h="16840"/>
          <w:pgMar w:header="0" w:footer="960" w:top="1400" w:bottom="1160" w:left="1020" w:right="1000"/>
        </w:sectPr>
      </w:pPr>
    </w:p>
    <w:p>
      <w:pPr>
        <w:pStyle w:val="Heading2"/>
        <w:spacing w:line="240" w:lineRule="auto" w:before="3"/>
        <w:ind w:right="0"/>
        <w:jc w:val="left"/>
        <w:rPr>
          <w:b w:val="0"/>
          <w:bCs w:val="0"/>
        </w:rPr>
      </w:pPr>
      <w:r>
        <w:rPr/>
        <w:t>六、公司利润分配及分红派息情况</w:t>
      </w:r>
      <w:r>
        <w:rPr>
          <w:b w:val="0"/>
          <w:bCs w:val="0"/>
        </w:rPr>
      </w:r>
    </w:p>
    <w:p>
      <w:pPr>
        <w:spacing w:line="612" w:lineRule="exact" w:before="82"/>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．报告期内利润分配政策特别是现金分红政策的制定、执行或调整情况</w:t>
      </w:r>
      <w:r>
        <w:rPr>
          <w:rFonts w:ascii="宋体" w:hAnsi="宋体" w:cs="宋体" w:eastAsia="宋体" w:hint="default"/>
          <w:b/>
          <w:bCs/>
          <w:w w:val="100"/>
          <w:sz w:val="21"/>
          <w:szCs w:val="21"/>
        </w:rPr>
        <w:t> </w:t>
      </w:r>
      <w:r>
        <w:rPr>
          <w:rFonts w:ascii="宋体" w:hAnsi="宋体" w:cs="宋体" w:eastAsia="宋体" w:hint="default"/>
          <w:spacing w:val="-8"/>
          <w:w w:val="100"/>
          <w:sz w:val="21"/>
          <w:szCs w:val="21"/>
        </w:rPr>
        <w:t>根据深圳证券交易所《创业板信息披露业务备忘录第</w:t>
      </w:r>
      <w:r>
        <w:rPr>
          <w:rFonts w:ascii="宋体" w:hAnsi="宋体" w:cs="宋体" w:eastAsia="宋体" w:hint="default"/>
          <w:spacing w:val="-8"/>
          <w:w w:val="100"/>
          <w:sz w:val="21"/>
          <w:szCs w:val="21"/>
        </w:rPr>
        <w:t>10</w:t>
      </w:r>
      <w:r>
        <w:rPr>
          <w:rFonts w:ascii="宋体" w:hAnsi="宋体" w:cs="宋体" w:eastAsia="宋体" w:hint="default"/>
          <w:spacing w:val="-8"/>
          <w:w w:val="100"/>
          <w:sz w:val="21"/>
          <w:szCs w:val="21"/>
        </w:rPr>
        <w:t>号</w:t>
      </w:r>
      <w:r>
        <w:rPr>
          <w:rFonts w:ascii="Arial" w:hAnsi="Arial" w:cs="Arial" w:eastAsia="Arial" w:hint="default"/>
          <w:spacing w:val="-8"/>
          <w:w w:val="100"/>
          <w:sz w:val="21"/>
          <w:szCs w:val="21"/>
        </w:rPr>
        <w:t>——</w:t>
      </w:r>
      <w:r>
        <w:rPr>
          <w:rFonts w:ascii="宋体" w:hAnsi="宋体" w:cs="宋体" w:eastAsia="宋体" w:hint="default"/>
          <w:spacing w:val="-8"/>
          <w:w w:val="100"/>
          <w:sz w:val="21"/>
          <w:szCs w:val="21"/>
        </w:rPr>
        <w:t>年度报告披露相关事项》的规定，经</w:t>
      </w:r>
      <w:r>
        <w:rPr>
          <w:rFonts w:ascii="宋体" w:hAnsi="宋体" w:cs="宋体" w:eastAsia="宋体" w:hint="default"/>
          <w:spacing w:val="-8"/>
          <w:w w:val="100"/>
          <w:sz w:val="21"/>
          <w:szCs w:val="21"/>
        </w:rPr>
        <w:t>2012</w:t>
      </w:r>
    </w:p>
    <w:p>
      <w:pPr>
        <w:pStyle w:val="BodyText"/>
        <w:spacing w:line="219" w:lineRule="exact"/>
        <w:ind w:right="0"/>
        <w:jc w:val="left"/>
      </w:pPr>
      <w:r>
        <w:rPr/>
        <w:t>年</w:t>
      </w:r>
      <w:r>
        <w:rPr>
          <w:rFonts w:ascii="宋体" w:hAnsi="宋体" w:cs="宋体" w:eastAsia="宋体" w:hint="default"/>
        </w:rPr>
        <w:t>4</w:t>
      </w:r>
      <w:r>
        <w:rPr/>
        <w:t>月</w:t>
      </w:r>
      <w:r>
        <w:rPr>
          <w:rFonts w:ascii="宋体" w:hAnsi="宋体" w:cs="宋体" w:eastAsia="宋体" w:hint="default"/>
        </w:rPr>
        <w:t>26</w:t>
      </w:r>
      <w:r>
        <w:rPr/>
        <w:t>日召开的</w:t>
      </w:r>
      <w:r>
        <w:rPr>
          <w:rFonts w:ascii="宋体" w:hAnsi="宋体" w:cs="宋体" w:eastAsia="宋体" w:hint="default"/>
        </w:rPr>
        <w:t>2011</w:t>
      </w:r>
      <w:r>
        <w:rPr/>
        <w:t>年年度股东大会审议批准，公司对《公司章程》第一百五十五条进行了修订，明确</w:t>
      </w:r>
    </w:p>
    <w:p>
      <w:pPr>
        <w:pStyle w:val="BodyText"/>
        <w:spacing w:line="307" w:lineRule="auto" w:before="37"/>
        <w:ind w:left="533" w:right="0" w:hanging="421"/>
        <w:jc w:val="left"/>
      </w:pPr>
      <w:r>
        <w:rPr/>
        <w:t>了利润分配形式、现金分红的具体条件和比例、未分配利润的使用原则。</w:t>
      </w:r>
      <w:r>
        <w:rPr>
          <w:w w:val="100"/>
        </w:rPr>
        <w:t> </w:t>
      </w:r>
      <w:r>
        <w:rPr>
          <w:spacing w:val="-2"/>
        </w:rPr>
        <w:t>根据中国证监会《关于进一步落实上市公司现金分红有关事项的通知》的要求，经</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12</w:t>
      </w:r>
      <w:r>
        <w:rPr>
          <w:spacing w:val="-2"/>
        </w:rPr>
        <w:t>日召</w:t>
      </w:r>
      <w:r>
        <w:rPr/>
      </w:r>
    </w:p>
    <w:p>
      <w:pPr>
        <w:pStyle w:val="BodyText"/>
        <w:spacing w:line="253" w:lineRule="exact"/>
        <w:ind w:right="0"/>
        <w:jc w:val="left"/>
      </w:pPr>
      <w:r>
        <w:rPr>
          <w:spacing w:val="-4"/>
        </w:rPr>
        <w:t>开的</w:t>
      </w:r>
      <w:r>
        <w:rPr>
          <w:rFonts w:ascii="宋体" w:hAnsi="宋体" w:cs="宋体" w:eastAsia="宋体" w:hint="default"/>
          <w:spacing w:val="-4"/>
        </w:rPr>
        <w:t>2012</w:t>
      </w:r>
      <w:r>
        <w:rPr>
          <w:spacing w:val="-4"/>
        </w:rPr>
        <w:t>年第一次临时股东大会审议批准，公司对《公司章程》第一百五十五条进行了进一步的细化和完</w:t>
      </w:r>
    </w:p>
    <w:p>
      <w:pPr>
        <w:pStyle w:val="BodyText"/>
        <w:spacing w:line="273" w:lineRule="auto" w:before="37"/>
        <w:ind w:right="0"/>
        <w:jc w:val="left"/>
      </w:pPr>
      <w:r>
        <w:rPr>
          <w:spacing w:val="-4"/>
        </w:rPr>
        <w:t>善，明确了公司发放股票股利的具体条件、利润分配政策制定以及调整的决策程序、独立董事发表独立意</w:t>
      </w:r>
      <w:r>
        <w:rPr>
          <w:spacing w:val="-28"/>
        </w:rPr>
        <w:t> </w:t>
      </w:r>
      <w:r>
        <w:rPr>
          <w:spacing w:val="-28"/>
        </w:rPr>
      </w:r>
      <w:r>
        <w:rPr/>
        <w:t>见事项，增加了充分听取中小股东意见和诉求的条款。</w:t>
      </w:r>
    </w:p>
    <w:p>
      <w:pPr>
        <w:spacing w:line="535" w:lineRule="auto" w:before="46"/>
        <w:ind w:left="112" w:right="0" w:firstLine="420"/>
        <w:jc w:val="left"/>
        <w:rPr>
          <w:rFonts w:ascii="宋体" w:hAnsi="宋体" w:cs="宋体" w:eastAsia="宋体" w:hint="default"/>
          <w:sz w:val="21"/>
          <w:szCs w:val="21"/>
        </w:rPr>
      </w:pPr>
      <w:r>
        <w:rPr>
          <w:rFonts w:ascii="宋体" w:hAnsi="宋体" w:cs="宋体" w:eastAsia="宋体" w:hint="default"/>
          <w:spacing w:val="-2"/>
          <w:sz w:val="21"/>
          <w:szCs w:val="21"/>
        </w:rPr>
        <w:t>公司报告期利润分配预案及资本公积金转增股本预案符合公司章程等的相关规定。</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．本年度利润分配及资本公积金转增股本预案</w:t>
      </w:r>
      <w:r>
        <w:rPr>
          <w:rFonts w:ascii="宋体" w:hAnsi="宋体" w:cs="宋体" w:eastAsia="宋体" w:hint="default"/>
          <w:sz w:val="21"/>
          <w:szCs w:val="21"/>
        </w:rPr>
      </w:r>
    </w:p>
    <w:p>
      <w:pPr>
        <w:spacing w:line="240" w:lineRule="auto" w:before="2"/>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3719"/>
        <w:gridCol w:w="5852"/>
      </w:tblGrid>
      <w:tr>
        <w:trPr>
          <w:trHeight w:val="322"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r>
      <w:tr>
        <w:trPr>
          <w:trHeight w:val="322"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1</w:t>
            </w:r>
          </w:p>
        </w:tc>
      </w:tr>
      <w:tr>
        <w:trPr>
          <w:trHeight w:val="322"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5</w:t>
            </w:r>
          </w:p>
        </w:tc>
      </w:tr>
      <w:tr>
        <w:trPr>
          <w:trHeight w:val="324"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143,352,000.00</w:t>
            </w:r>
          </w:p>
        </w:tc>
      </w:tr>
      <w:tr>
        <w:trPr>
          <w:trHeight w:val="322"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14,335,200.00</w:t>
            </w:r>
          </w:p>
        </w:tc>
      </w:tr>
      <w:tr>
        <w:trPr>
          <w:trHeight w:val="322"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166,468,539.58</w:t>
            </w:r>
          </w:p>
        </w:tc>
      </w:tr>
      <w:tr>
        <w:trPr>
          <w:trHeight w:val="32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7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63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公司拟以</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总</w:t>
            </w:r>
            <w:r>
              <w:rPr>
                <w:rFonts w:ascii="宋体" w:hAnsi="宋体" w:cs="宋体" w:eastAsia="宋体" w:hint="default"/>
                <w:sz w:val="18"/>
                <w:szCs w:val="18"/>
              </w:rPr>
              <w:t>股本</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4</w:t>
            </w:r>
            <w:r>
              <w:rPr>
                <w:rFonts w:ascii="宋体" w:hAnsi="宋体" w:cs="宋体" w:eastAsia="宋体" w:hint="default"/>
                <w:spacing w:val="1"/>
                <w:sz w:val="18"/>
                <w:szCs w:val="18"/>
              </w:rPr>
              <w:t>3</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pacing w:val="-2"/>
                <w:sz w:val="18"/>
                <w:szCs w:val="18"/>
              </w:rPr>
              <w:t>5</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股为基数</w:t>
            </w:r>
            <w:r>
              <w:rPr>
                <w:rFonts w:ascii="宋体" w:hAnsi="宋体" w:cs="宋体" w:eastAsia="宋体" w:hint="default"/>
                <w:spacing w:val="-3"/>
                <w:sz w:val="18"/>
                <w:szCs w:val="18"/>
              </w:rPr>
              <w:t>向</w:t>
            </w:r>
            <w:r>
              <w:rPr>
                <w:rFonts w:ascii="宋体" w:hAnsi="宋体" w:cs="宋体" w:eastAsia="宋体" w:hint="default"/>
                <w:sz w:val="18"/>
                <w:szCs w:val="18"/>
              </w:rPr>
              <w:t>全体股东每</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；同时以资本公</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积金向全体股东每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股，转增后公司总股本将增至</w:t>
            </w:r>
            <w:r>
              <w:rPr>
                <w:rFonts w:ascii="宋体" w:hAnsi="宋体" w:cs="宋体" w:eastAsia="宋体" w:hint="default"/>
                <w:spacing w:val="-46"/>
                <w:sz w:val="18"/>
                <w:szCs w:val="18"/>
              </w:rPr>
              <w:t> </w:t>
            </w:r>
            <w:r>
              <w:rPr>
                <w:rFonts w:ascii="宋体" w:hAnsi="宋体" w:cs="宋体" w:eastAsia="宋体" w:hint="default"/>
                <w:sz w:val="18"/>
                <w:szCs w:val="18"/>
              </w:rPr>
              <w:t>215,028,000</w:t>
            </w:r>
            <w:r>
              <w:rPr>
                <w:rFonts w:ascii="宋体" w:hAnsi="宋体" w:cs="宋体" w:eastAsia="宋体" w:hint="default"/>
                <w:spacing w:val="-44"/>
                <w:sz w:val="18"/>
                <w:szCs w:val="18"/>
              </w:rPr>
              <w:t> </w:t>
            </w:r>
            <w:r>
              <w:rPr>
                <w:rFonts w:ascii="宋体" w:hAnsi="宋体" w:cs="宋体" w:eastAsia="宋体" w:hint="default"/>
                <w:sz w:val="18"/>
                <w:szCs w:val="18"/>
              </w:rPr>
              <w:t>股。</w:t>
            </w:r>
          </w:p>
        </w:tc>
      </w:tr>
    </w:tbl>
    <w:p>
      <w:pPr>
        <w:spacing w:line="240" w:lineRule="auto" w:before="3"/>
        <w:rPr>
          <w:rFonts w:ascii="宋体" w:hAnsi="宋体" w:cs="宋体" w:eastAsia="宋体" w:hint="default"/>
          <w:b/>
          <w:bCs/>
          <w:sz w:val="19"/>
          <w:szCs w:val="19"/>
        </w:rPr>
      </w:pPr>
    </w:p>
    <w:p>
      <w:pPr>
        <w:pStyle w:val="Heading4"/>
        <w:spacing w:line="240" w:lineRule="auto"/>
        <w:ind w:right="0"/>
        <w:jc w:val="both"/>
        <w:rPr>
          <w:b w:val="0"/>
          <w:bCs w:val="0"/>
        </w:rPr>
      </w:pPr>
      <w:r>
        <w:rPr>
          <w:rFonts w:ascii="宋体" w:hAnsi="宋体" w:cs="宋体" w:eastAsia="宋体" w:hint="default"/>
        </w:rPr>
        <w:t>3</w:t>
      </w:r>
      <w:r>
        <w:rPr/>
        <w:t>．公司近</w:t>
      </w:r>
      <w:r>
        <w:rPr>
          <w:spacing w:val="-55"/>
        </w:rPr>
        <w:t> </w:t>
      </w:r>
      <w:r>
        <w:rPr>
          <w:rFonts w:ascii="宋体" w:hAnsi="宋体" w:cs="宋体" w:eastAsia="宋体" w:hint="default"/>
        </w:rPr>
        <w:t>3</w:t>
      </w:r>
      <w:r>
        <w:rPr>
          <w:rFonts w:ascii="宋体" w:hAnsi="宋体" w:cs="宋体" w:eastAsia="宋体" w:hint="default"/>
          <w:spacing w:val="-55"/>
        </w:rPr>
        <w:t> </w:t>
      </w:r>
      <w:r>
        <w:rPr/>
        <w:t>年（含报告期）的利润分配方案及资本公积金转增股本方案情况</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right="125" w:firstLine="420"/>
        <w:jc w:val="both"/>
      </w:pPr>
      <w:r>
        <w:rPr>
          <w:rFonts w:ascii="宋体" w:hAnsi="宋体" w:cs="宋体" w:eastAsia="宋体" w:hint="default"/>
        </w:rPr>
        <w:t>2012</w:t>
      </w:r>
      <w:r>
        <w:rPr/>
        <w:t>年度：公司拟以</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143,352,000</w:t>
      </w:r>
      <w:r>
        <w:rPr/>
        <w:t>股为基数向全体股东每</w:t>
      </w:r>
      <w:r>
        <w:rPr>
          <w:rFonts w:ascii="宋体" w:hAnsi="宋体" w:cs="宋体" w:eastAsia="宋体" w:hint="default"/>
        </w:rPr>
        <w:t>10</w:t>
      </w:r>
      <w:r>
        <w:rPr/>
        <w:t>股派发现金股利</w:t>
      </w:r>
      <w:r>
        <w:rPr>
          <w:rFonts w:ascii="宋体" w:hAnsi="宋体" w:cs="宋体" w:eastAsia="宋体" w:hint="default"/>
        </w:rPr>
        <w:t>1</w:t>
      </w:r>
      <w:r>
        <w:rPr>
          <w:rFonts w:ascii="宋体" w:hAnsi="宋体" w:cs="宋体" w:eastAsia="宋体" w:hint="default"/>
          <w:w w:val="100"/>
        </w:rPr>
        <w:t> </w:t>
      </w:r>
      <w:r>
        <w:rPr/>
        <w:t>元（含税）；同时以资本公积金向全体股东每</w:t>
      </w:r>
      <w:r>
        <w:rPr>
          <w:rFonts w:ascii="宋体" w:hAnsi="宋体" w:cs="宋体" w:eastAsia="宋体" w:hint="default"/>
        </w:rPr>
        <w:t>10</w:t>
      </w:r>
      <w:r>
        <w:rPr/>
        <w:t>股转增</w:t>
      </w:r>
      <w:r>
        <w:rPr>
          <w:rFonts w:ascii="宋体" w:hAnsi="宋体" w:cs="宋体" w:eastAsia="宋体" w:hint="default"/>
        </w:rPr>
        <w:t>5</w:t>
      </w:r>
      <w:r>
        <w:rPr/>
        <w:t>股，转增后公司总股本将由</w:t>
      </w:r>
      <w:r>
        <w:rPr>
          <w:rFonts w:ascii="宋体" w:hAnsi="宋体" w:cs="宋体" w:eastAsia="宋体" w:hint="default"/>
        </w:rPr>
        <w:t>143,352,000</w:t>
      </w:r>
      <w:r>
        <w:rPr/>
        <w:t>股增至</w:t>
      </w:r>
      <w:r>
        <w:rPr>
          <w:spacing w:val="1"/>
        </w:rPr>
        <w:t> </w:t>
      </w:r>
      <w:r>
        <w:rPr>
          <w:spacing w:val="1"/>
        </w:rPr>
      </w:r>
      <w:r>
        <w:rPr>
          <w:rFonts w:ascii="宋体" w:hAnsi="宋体" w:cs="宋体" w:eastAsia="宋体" w:hint="default"/>
        </w:rPr>
        <w:t>215,028,000</w:t>
      </w:r>
      <w:r>
        <w:rPr/>
        <w:t>股。</w:t>
      </w:r>
    </w:p>
    <w:p>
      <w:pPr>
        <w:pStyle w:val="BodyText"/>
        <w:spacing w:line="240" w:lineRule="auto" w:before="48"/>
        <w:ind w:left="0" w:right="123"/>
        <w:jc w:val="right"/>
      </w:pPr>
      <w:r>
        <w:rPr>
          <w:rFonts w:ascii="宋体" w:hAnsi="宋体" w:cs="宋体" w:eastAsia="宋体" w:hint="default"/>
          <w:spacing w:val="2"/>
        </w:rPr>
        <w:t>2011</w:t>
      </w:r>
      <w:r>
        <w:rPr>
          <w:spacing w:val="2"/>
        </w:rPr>
        <w:t>年度：经</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26</w:t>
      </w:r>
      <w:r>
        <w:rPr>
          <w:spacing w:val="2"/>
        </w:rPr>
        <w:t>日召开的</w:t>
      </w:r>
      <w:r>
        <w:rPr>
          <w:rFonts w:ascii="宋体" w:hAnsi="宋体" w:cs="宋体" w:eastAsia="宋体" w:hint="default"/>
          <w:spacing w:val="2"/>
        </w:rPr>
        <w:t>2011</w:t>
      </w:r>
      <w:r>
        <w:rPr>
          <w:spacing w:val="2"/>
        </w:rPr>
        <w:t>年年度股东大会审议批准，公司以</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p>
    <w:p>
      <w:pPr>
        <w:pStyle w:val="BodyText"/>
        <w:spacing w:line="273" w:lineRule="auto" w:before="37"/>
        <w:ind w:right="125"/>
        <w:jc w:val="both"/>
      </w:pPr>
      <w:r>
        <w:rPr>
          <w:rFonts w:ascii="宋体" w:hAnsi="宋体" w:cs="宋体" w:eastAsia="宋体" w:hint="default"/>
          <w:spacing w:val="-2"/>
        </w:rPr>
        <w:t>79,640,000</w:t>
      </w:r>
      <w:r>
        <w:rPr>
          <w:spacing w:val="-2"/>
        </w:rPr>
        <w:t>股为基数向全体股东每</w:t>
      </w:r>
      <w:r>
        <w:rPr>
          <w:rFonts w:ascii="宋体" w:hAnsi="宋体" w:cs="宋体" w:eastAsia="宋体" w:hint="default"/>
          <w:spacing w:val="-2"/>
        </w:rPr>
        <w:t>10</w:t>
      </w:r>
      <w:r>
        <w:rPr>
          <w:spacing w:val="-2"/>
        </w:rPr>
        <w:t>股派发现金股利</w:t>
      </w:r>
      <w:r>
        <w:rPr>
          <w:rFonts w:ascii="宋体" w:hAnsi="宋体" w:cs="宋体" w:eastAsia="宋体" w:hint="default"/>
          <w:spacing w:val="-2"/>
        </w:rPr>
        <w:t>3</w:t>
      </w:r>
      <w:r>
        <w:rPr>
          <w:spacing w:val="-2"/>
        </w:rPr>
        <w:t>元（含税）；同时以资本公积金向全体股东每</w:t>
      </w:r>
      <w:r>
        <w:rPr>
          <w:rFonts w:ascii="宋体" w:hAnsi="宋体" w:cs="宋体" w:eastAsia="宋体" w:hint="default"/>
          <w:spacing w:val="-2"/>
        </w:rPr>
        <w:t>10</w:t>
      </w:r>
      <w:r>
        <w:rPr>
          <w:spacing w:val="-2"/>
        </w:rPr>
        <w:t>股</w:t>
      </w:r>
      <w:r>
        <w:rPr>
          <w:spacing w:val="-5"/>
        </w:rPr>
        <w:t> </w:t>
      </w:r>
      <w:r>
        <w:rPr>
          <w:spacing w:val="-1"/>
        </w:rPr>
        <w:t>转增</w:t>
      </w:r>
      <w:r>
        <w:rPr>
          <w:rFonts w:ascii="宋体" w:hAnsi="宋体" w:cs="宋体" w:eastAsia="宋体" w:hint="default"/>
          <w:spacing w:val="-1"/>
        </w:rPr>
        <w:t>8</w:t>
      </w:r>
      <w:r>
        <w:rPr>
          <w:spacing w:val="-1"/>
        </w:rPr>
        <w:t>股，转增后公司总股本由</w:t>
      </w:r>
      <w:r>
        <w:rPr>
          <w:rFonts w:ascii="宋体" w:hAnsi="宋体" w:cs="宋体" w:eastAsia="宋体" w:hint="default"/>
          <w:spacing w:val="-1"/>
        </w:rPr>
        <w:t>79,640,000</w:t>
      </w:r>
      <w:r>
        <w:rPr>
          <w:spacing w:val="-1"/>
        </w:rPr>
        <w:t>股增至</w:t>
      </w:r>
      <w:r>
        <w:rPr>
          <w:rFonts w:ascii="宋体" w:hAnsi="宋体" w:cs="宋体" w:eastAsia="宋体" w:hint="default"/>
          <w:spacing w:val="-1"/>
        </w:rPr>
        <w:t>143,352,000</w:t>
      </w:r>
      <w:r>
        <w:rPr>
          <w:spacing w:val="-1"/>
        </w:rPr>
        <w:t>股。公司于</w:t>
      </w:r>
      <w:r>
        <w:rPr>
          <w:rFonts w:ascii="宋体" w:hAnsi="宋体" w:cs="宋体" w:eastAsia="宋体" w:hint="default"/>
          <w:spacing w:val="-1"/>
        </w:rPr>
        <w:t>2012</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14</w:t>
      </w:r>
      <w:r>
        <w:rPr>
          <w:spacing w:val="-1"/>
        </w:rPr>
        <w:t>日实施了权益分派</w:t>
      </w:r>
      <w:r>
        <w:rPr>
          <w:spacing w:val="-47"/>
        </w:rPr>
        <w:t> </w:t>
      </w:r>
      <w:r>
        <w:rPr>
          <w:spacing w:val="-47"/>
        </w:rPr>
      </w:r>
      <w:r>
        <w:rPr/>
        <w:t>事宜。</w:t>
      </w:r>
    </w:p>
    <w:p>
      <w:pPr>
        <w:pStyle w:val="BodyText"/>
        <w:spacing w:line="240" w:lineRule="auto" w:before="46"/>
        <w:ind w:left="533" w:right="0"/>
        <w:jc w:val="left"/>
      </w:pPr>
      <w:r>
        <w:rPr>
          <w:rFonts w:ascii="宋体" w:hAnsi="宋体" w:cs="宋体" w:eastAsia="宋体" w:hint="default"/>
        </w:rPr>
        <w:t>2010</w:t>
      </w:r>
      <w:r>
        <w:rPr/>
        <w:t>年度：无。</w:t>
      </w:r>
    </w:p>
    <w:p>
      <w:pPr>
        <w:spacing w:line="240" w:lineRule="auto" w:before="13"/>
        <w:rPr>
          <w:rFonts w:ascii="宋体" w:hAnsi="宋体" w:cs="宋体" w:eastAsia="宋体" w:hint="default"/>
          <w:sz w:val="25"/>
          <w:szCs w:val="25"/>
        </w:rPr>
      </w:pPr>
    </w:p>
    <w:p>
      <w:pPr>
        <w:pStyle w:val="Heading4"/>
        <w:spacing w:line="240" w:lineRule="auto" w:before="0"/>
        <w:ind w:right="0"/>
        <w:jc w:val="both"/>
        <w:rPr>
          <w:b w:val="0"/>
          <w:bCs w:val="0"/>
        </w:rPr>
      </w:pPr>
      <w:r>
        <w:rPr>
          <w:rFonts w:ascii="宋体" w:hAnsi="宋体" w:cs="宋体" w:eastAsia="宋体" w:hint="default"/>
        </w:rPr>
        <w:t>4</w:t>
      </w:r>
      <w:r>
        <w:rPr/>
        <w:t>．公司近三年现金分红情况表</w:t>
      </w:r>
      <w:r>
        <w:rPr>
          <w:b w:val="0"/>
          <w:bCs w:val="0"/>
        </w:rPr>
      </w:r>
    </w:p>
    <w:p>
      <w:pPr>
        <w:spacing w:before="175"/>
        <w:ind w:left="0" w:right="12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702"/>
        <w:gridCol w:w="2552"/>
        <w:gridCol w:w="2693"/>
        <w:gridCol w:w="2624"/>
      </w:tblGrid>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41" w:right="26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6" w:right="135" w:firstLine="360"/>
              <w:jc w:val="left"/>
              <w:rPr>
                <w:rFonts w:ascii="宋体" w:hAnsi="宋体" w:cs="宋体" w:eastAsia="宋体" w:hint="default"/>
                <w:sz w:val="18"/>
                <w:szCs w:val="18"/>
              </w:rPr>
            </w:pPr>
            <w:r>
              <w:rPr>
                <w:rFonts w:ascii="宋体" w:hAnsi="宋体" w:cs="宋体" w:eastAsia="宋体" w:hint="default"/>
                <w:sz w:val="18"/>
                <w:szCs w:val="18"/>
              </w:rPr>
              <w:t>占合并报表中归属于 上市公司股东的净利润的比率</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14,335,200.00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39,499,712.66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36.29%</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23,892,000.00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29,343,609.86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81.42%</w:t>
            </w:r>
          </w:p>
        </w:tc>
      </w:tr>
      <w:tr>
        <w:trPr>
          <w:trHeight w:val="32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52,112,525.37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0%</w:t>
            </w:r>
          </w:p>
        </w:tc>
      </w:tr>
    </w:tbl>
    <w:p>
      <w:pPr>
        <w:spacing w:after="0" w:line="240" w:lineRule="auto"/>
        <w:jc w:val="center"/>
        <w:rPr>
          <w:rFonts w:ascii="宋体" w:hAnsi="宋体" w:cs="宋体" w:eastAsia="宋体" w:hint="default"/>
          <w:sz w:val="18"/>
          <w:szCs w:val="18"/>
        </w:rPr>
        <w:sectPr>
          <w:pgSz w:w="11910" w:h="16840"/>
          <w:pgMar w:header="0" w:footer="960" w:top="1380" w:bottom="1160" w:left="1020" w:right="1080"/>
        </w:sectPr>
      </w:pPr>
    </w:p>
    <w:p>
      <w:pPr>
        <w:pStyle w:val="Heading2"/>
        <w:spacing w:line="240" w:lineRule="auto" w:before="3"/>
        <w:ind w:right="0"/>
        <w:jc w:val="left"/>
        <w:rPr>
          <w:b w:val="0"/>
          <w:bCs w:val="0"/>
        </w:rPr>
      </w:pPr>
      <w:r>
        <w:rPr/>
        <w:t>七、内幕信息知情人管理制度的建立和执行情况</w:t>
      </w:r>
      <w:r>
        <w:rPr>
          <w:b w:val="0"/>
          <w:bCs w:val="0"/>
        </w:rPr>
      </w:r>
    </w:p>
    <w:p>
      <w:pPr>
        <w:spacing w:line="612" w:lineRule="exact" w:before="82"/>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．内幕信息知情人管理制度的建立情况</w:t>
      </w:r>
      <w:r>
        <w:rPr>
          <w:rFonts w:ascii="宋体" w:hAnsi="宋体" w:cs="宋体" w:eastAsia="宋体" w:hint="default"/>
          <w:b/>
          <w:bCs/>
          <w:w w:val="100"/>
          <w:sz w:val="21"/>
          <w:szCs w:val="21"/>
        </w:rPr>
        <w:t> </w:t>
      </w:r>
      <w:r>
        <w:rPr>
          <w:rFonts w:ascii="宋体" w:hAnsi="宋体" w:cs="宋体" w:eastAsia="宋体" w:hint="default"/>
          <w:spacing w:val="-4"/>
          <w:sz w:val="21"/>
          <w:szCs w:val="21"/>
        </w:rPr>
        <w:t>根据中国证监会《关于上市公司建立内幕信息知情人登记管理制度的规定》及深圳证券交易所《创业</w:t>
      </w:r>
    </w:p>
    <w:p>
      <w:pPr>
        <w:pStyle w:val="BodyText"/>
        <w:spacing w:line="234" w:lineRule="exact"/>
        <w:ind w:right="0"/>
        <w:jc w:val="left"/>
      </w:pPr>
      <w:r>
        <w:rPr/>
        <w:t>板信息披露业务备忘录第</w:t>
      </w:r>
      <w:r>
        <w:rPr>
          <w:rFonts w:ascii="宋体" w:hAnsi="宋体" w:cs="宋体" w:eastAsia="宋体" w:hint="default"/>
        </w:rPr>
        <w:t>4</w:t>
      </w:r>
      <w:r>
        <w:rPr/>
        <w:t>号</w:t>
      </w:r>
      <w:r>
        <w:rPr>
          <w:rFonts w:ascii="Arial" w:hAnsi="Arial" w:cs="Arial" w:eastAsia="Arial" w:hint="default"/>
        </w:rPr>
        <w:t>——</w:t>
      </w:r>
      <w:r>
        <w:rPr/>
        <w:t>内幕信息知情人报备相关事项》等法律、法规，公司制定了《内幕信息</w:t>
      </w:r>
    </w:p>
    <w:p>
      <w:pPr>
        <w:pStyle w:val="BodyText"/>
        <w:spacing w:line="273" w:lineRule="auto" w:before="22"/>
        <w:ind w:right="0"/>
        <w:jc w:val="left"/>
      </w:pPr>
      <w:r>
        <w:rPr>
          <w:spacing w:val="-4"/>
        </w:rPr>
        <w:t>知情人管理制度》、《外部信息使用人管理制度》、《特定对象来访接待管理制度》和《重大信息内部报</w:t>
      </w:r>
      <w:r>
        <w:rPr>
          <w:spacing w:val="-37"/>
        </w:rPr>
        <w:t> </w:t>
      </w:r>
      <w:r>
        <w:rPr>
          <w:spacing w:val="-37"/>
        </w:rPr>
      </w:r>
      <w:r>
        <w:rPr>
          <w:spacing w:val="-2"/>
        </w:rPr>
        <w:t>告制度》。上述制度的建立明确了公司内幕信息和内幕信息知情人的范围，完善了内幕信息事项的研究、</w:t>
      </w:r>
      <w:r>
        <w:rPr>
          <w:spacing w:val="-21"/>
        </w:rPr>
        <w:t> </w:t>
      </w:r>
      <w:r>
        <w:rPr>
          <w:spacing w:val="-21"/>
        </w:rPr>
      </w:r>
      <w:r>
        <w:rPr/>
        <w:t>决策和审批程序，规范了信息对外报送流程，进一步健全了公司信息披露与内幕信息规范管理。</w:t>
      </w:r>
    </w:p>
    <w:p>
      <w:pPr>
        <w:pStyle w:val="BodyText"/>
        <w:spacing w:line="268" w:lineRule="auto" w:before="48"/>
        <w:ind w:right="203" w:firstLine="420"/>
        <w:jc w:val="both"/>
      </w:pPr>
      <w:r>
        <w:rPr>
          <w:spacing w:val="-4"/>
        </w:rPr>
        <w:t>根据深圳证券交易所《创业板信息披露业务第</w:t>
      </w:r>
      <w:r>
        <w:rPr>
          <w:rFonts w:ascii="宋体" w:hAnsi="宋体" w:cs="宋体" w:eastAsia="宋体" w:hint="default"/>
          <w:spacing w:val="-4"/>
        </w:rPr>
        <w:t>16</w:t>
      </w:r>
      <w:r>
        <w:rPr>
          <w:spacing w:val="-4"/>
        </w:rPr>
        <w:t>号</w:t>
      </w:r>
      <w:r>
        <w:rPr>
          <w:rFonts w:ascii="Arial" w:hAnsi="Arial" w:cs="Arial" w:eastAsia="Arial" w:hint="default"/>
          <w:spacing w:val="-4"/>
        </w:rPr>
        <w:t>——</w:t>
      </w:r>
      <w:r>
        <w:rPr>
          <w:spacing w:val="-4"/>
        </w:rPr>
        <w:t>投资者关系管理及其信息披露》以及湖北证监</w:t>
      </w:r>
      <w:r>
        <w:rPr>
          <w:w w:val="100"/>
        </w:rPr>
        <w:t> </w:t>
      </w:r>
      <w:r>
        <w:rPr>
          <w:spacing w:val="-4"/>
        </w:rPr>
        <w:t>局《关于加强内幕信息管理，完善内幕信息知情人登记管理制度的通知》的相关规定，公司对《内幕信息</w:t>
      </w:r>
      <w:r>
        <w:rPr>
          <w:spacing w:val="-35"/>
        </w:rPr>
        <w:t> </w:t>
      </w:r>
      <w:r>
        <w:rPr>
          <w:spacing w:val="-35"/>
        </w:rPr>
      </w:r>
      <w:r>
        <w:rPr>
          <w:spacing w:val="-4"/>
        </w:rPr>
        <w:t>知情人管理制度》和《特定对象来访接待管理制度》进行了修订（公司第五届董事会第十九次会议审议通</w:t>
      </w:r>
      <w:r>
        <w:rPr>
          <w:spacing w:val="-29"/>
        </w:rPr>
        <w:t> </w:t>
      </w:r>
      <w:r>
        <w:rPr>
          <w:spacing w:val="-29"/>
        </w:rPr>
      </w:r>
      <w:r>
        <w:rPr/>
        <w:t>过）。</w:t>
      </w:r>
    </w:p>
    <w:p>
      <w:pPr>
        <w:spacing w:line="614" w:lineRule="exact" w:before="63"/>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．内幕信息知情人管理制度的执行情况</w:t>
      </w:r>
      <w:r>
        <w:rPr>
          <w:rFonts w:ascii="宋体" w:hAnsi="宋体" w:cs="宋体" w:eastAsia="宋体" w:hint="default"/>
          <w:b/>
          <w:bCs/>
          <w:w w:val="100"/>
          <w:sz w:val="21"/>
          <w:szCs w:val="21"/>
        </w:rPr>
        <w:t> </w:t>
      </w:r>
      <w:r>
        <w:rPr>
          <w:rFonts w:ascii="宋体" w:hAnsi="宋体" w:cs="宋体" w:eastAsia="宋体" w:hint="default"/>
          <w:spacing w:val="-4"/>
          <w:sz w:val="21"/>
          <w:szCs w:val="21"/>
        </w:rPr>
        <w:t>报告期内，公司严格执行《内幕信息知情人管理制度》，在定期报告编制、审议、披露期间和重大事</w:t>
      </w:r>
    </w:p>
    <w:p>
      <w:pPr>
        <w:pStyle w:val="BodyText"/>
        <w:spacing w:line="219" w:lineRule="exact"/>
        <w:ind w:right="0"/>
        <w:jc w:val="left"/>
      </w:pPr>
      <w:r>
        <w:rPr>
          <w:spacing w:val="-4"/>
        </w:rPr>
        <w:t>件未公开前，告知相关内幕信息知情人有关保密及买卖公司股票的规定，组织填写《内幕信息知情人登记</w:t>
      </w:r>
    </w:p>
    <w:p>
      <w:pPr>
        <w:pStyle w:val="BodyText"/>
        <w:spacing w:line="307" w:lineRule="auto" w:before="37"/>
        <w:ind w:left="533" w:right="0" w:hanging="421"/>
        <w:jc w:val="left"/>
      </w:pPr>
      <w:r>
        <w:rPr/>
        <w:t>表》，及时报深圳证券交易所备案并对内幕信息知情人档案妥善保管。</w:t>
      </w:r>
      <w:r>
        <w:rPr>
          <w:w w:val="100"/>
        </w:rPr>
        <w:t> </w:t>
      </w:r>
      <w:r>
        <w:rPr>
          <w:spacing w:val="-4"/>
        </w:rPr>
        <w:t>报告期内，公司严格执行《外部信息使用人管理制度》，在公司及控股子公司对外报送对公司股票价</w:t>
      </w:r>
    </w:p>
    <w:p>
      <w:pPr>
        <w:pStyle w:val="BodyText"/>
        <w:spacing w:line="253" w:lineRule="exact"/>
        <w:ind w:right="0"/>
        <w:jc w:val="left"/>
      </w:pPr>
      <w:r>
        <w:rPr>
          <w:spacing w:val="-4"/>
        </w:rPr>
        <w:t>格有影响的信息时，要求相关内幕信息义务人签署保密协议，并按照《内幕信息知情人管理制度》的规定</w:t>
      </w:r>
    </w:p>
    <w:p>
      <w:pPr>
        <w:pStyle w:val="BodyText"/>
        <w:spacing w:line="307" w:lineRule="auto" w:before="37"/>
        <w:ind w:left="533" w:right="0" w:hanging="421"/>
        <w:jc w:val="left"/>
      </w:pPr>
      <w:r>
        <w:rPr/>
        <w:t>对内幕信息知情人进行登记。</w:t>
      </w:r>
      <w:r>
        <w:rPr>
          <w:w w:val="100"/>
        </w:rPr>
        <w:t> </w:t>
      </w:r>
      <w:r>
        <w:rPr>
          <w:spacing w:val="-4"/>
        </w:rPr>
        <w:t>报告期内，公司严格执行《特定对象来访接待管理制度》，在定期报告编制和披露期间未接待投资者</w:t>
      </w:r>
    </w:p>
    <w:p>
      <w:pPr>
        <w:pStyle w:val="BodyText"/>
        <w:spacing w:line="254" w:lineRule="exact"/>
        <w:ind w:right="0"/>
        <w:jc w:val="left"/>
      </w:pPr>
      <w:r>
        <w:rPr>
          <w:spacing w:val="-4"/>
        </w:rPr>
        <w:t>的调研。在日常接待投资者调研时，公司要求投资者（机构）签署《特定对象来访登记表》、《保密承诺</w:t>
      </w:r>
    </w:p>
    <w:p>
      <w:pPr>
        <w:pStyle w:val="BodyText"/>
        <w:spacing w:line="307" w:lineRule="auto" w:before="37"/>
        <w:ind w:left="533" w:right="0" w:hanging="421"/>
        <w:jc w:val="left"/>
      </w:pPr>
      <w:r>
        <w:rPr/>
        <w:t>书》并就调研过程和内容形成书面记录，及时报深圳证券交易所备案。</w:t>
      </w:r>
      <w:r>
        <w:rPr>
          <w:w w:val="100"/>
        </w:rPr>
        <w:t> </w:t>
      </w:r>
      <w:r>
        <w:rPr>
          <w:spacing w:val="-4"/>
        </w:rPr>
        <w:t>报告期内，公司严格执行《重大信息内部报告制度》，建立了控股子公司重大事项周报机制，持续跟</w:t>
      </w:r>
    </w:p>
    <w:p>
      <w:pPr>
        <w:pStyle w:val="BodyText"/>
        <w:spacing w:line="253" w:lineRule="exact"/>
        <w:ind w:right="0"/>
        <w:jc w:val="left"/>
      </w:pPr>
      <w:r>
        <w:rPr/>
        <w:t>踪公司重大业务的进展情况，公司内部重大信息得以快速传递和归集，保证了信息披露合规。</w:t>
      </w:r>
    </w:p>
    <w:p>
      <w:pPr>
        <w:spacing w:line="614" w:lineRule="exact" w:before="91"/>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．报告期内自查内幕信息知情人涉嫌内幕交易以及监管部门的查处和整改情况</w:t>
      </w:r>
      <w:r>
        <w:rPr>
          <w:rFonts w:ascii="宋体" w:hAnsi="宋体" w:cs="宋体" w:eastAsia="宋体" w:hint="default"/>
          <w:b/>
          <w:bCs/>
          <w:w w:val="100"/>
          <w:sz w:val="21"/>
          <w:szCs w:val="21"/>
        </w:rPr>
        <w:t> </w:t>
      </w:r>
      <w:r>
        <w:rPr>
          <w:rFonts w:ascii="宋体" w:hAnsi="宋体" w:cs="宋体" w:eastAsia="宋体" w:hint="default"/>
          <w:spacing w:val="-4"/>
          <w:sz w:val="21"/>
          <w:szCs w:val="21"/>
        </w:rPr>
        <w:t>报告期内，公司董事、监事及高级管理人员和其他相关内幕信息知情人严格遵守《内幕信息知情人管</w:t>
      </w:r>
    </w:p>
    <w:p>
      <w:pPr>
        <w:pStyle w:val="BodyText"/>
        <w:spacing w:line="219" w:lineRule="exact"/>
        <w:ind w:right="0"/>
        <w:jc w:val="left"/>
      </w:pPr>
      <w:r>
        <w:rPr>
          <w:spacing w:val="-4"/>
        </w:rPr>
        <w:t>理制度》，未发现有内幕信息知情人利用内幕信息买卖公司股份的情况。报告期内公司也未发生受到监管</w:t>
      </w:r>
    </w:p>
    <w:p>
      <w:pPr>
        <w:pStyle w:val="BodyText"/>
        <w:spacing w:line="240" w:lineRule="auto" w:before="37"/>
        <w:ind w:right="0"/>
        <w:jc w:val="left"/>
      </w:pPr>
      <w:r>
        <w:rPr/>
        <w:t>部门查处和整改的情形。</w:t>
      </w:r>
    </w:p>
    <w:p>
      <w:pPr>
        <w:spacing w:line="240" w:lineRule="auto" w:before="8"/>
        <w:rPr>
          <w:rFonts w:ascii="宋体" w:hAnsi="宋体" w:cs="宋体" w:eastAsia="宋体" w:hint="default"/>
          <w:sz w:val="23"/>
          <w:szCs w:val="23"/>
        </w:rPr>
      </w:pPr>
    </w:p>
    <w:p>
      <w:pPr>
        <w:pStyle w:val="Heading2"/>
        <w:spacing w:line="240" w:lineRule="auto" w:before="0"/>
        <w:ind w:right="0"/>
        <w:jc w:val="left"/>
        <w:rPr>
          <w:b w:val="0"/>
          <w:bCs w:val="0"/>
        </w:rPr>
      </w:pPr>
      <w:r>
        <w:rPr/>
        <w:t>八、报告期内接待调研、沟通、采访等活动登记表</w:t>
      </w:r>
      <w:r>
        <w:rPr>
          <w:b w:val="0"/>
          <w:bCs w:val="0"/>
        </w:rPr>
      </w:r>
    </w:p>
    <w:p>
      <w:pPr>
        <w:spacing w:line="240" w:lineRule="auto" w:before="12"/>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1496"/>
        <w:gridCol w:w="634"/>
        <w:gridCol w:w="992"/>
        <w:gridCol w:w="991"/>
        <w:gridCol w:w="3829"/>
        <w:gridCol w:w="1630"/>
      </w:tblGrid>
      <w:tr>
        <w:trPr>
          <w:trHeight w:val="63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31" w:right="131"/>
              <w:jc w:val="left"/>
              <w:rPr>
                <w:rFonts w:ascii="宋体" w:hAnsi="宋体" w:cs="宋体" w:eastAsia="宋体" w:hint="default"/>
                <w:sz w:val="18"/>
                <w:szCs w:val="18"/>
              </w:rPr>
            </w:pPr>
            <w:r>
              <w:rPr>
                <w:rFonts w:ascii="宋体" w:hAnsi="宋体" w:cs="宋体" w:eastAsia="宋体" w:hint="default"/>
                <w:sz w:val="18"/>
                <w:szCs w:val="18"/>
              </w:rPr>
              <w:t>接待 地点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1" w:right="127"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9" w:right="86" w:hanging="269"/>
              <w:jc w:val="left"/>
              <w:rPr>
                <w:rFonts w:ascii="宋体" w:hAnsi="宋体" w:cs="宋体" w:eastAsia="宋体" w:hint="default"/>
                <w:sz w:val="18"/>
                <w:szCs w:val="18"/>
              </w:rPr>
            </w:pPr>
            <w:r>
              <w:rPr>
                <w:rFonts w:ascii="宋体" w:hAnsi="宋体" w:cs="宋体" w:eastAsia="宋体" w:hint="default"/>
                <w:sz w:val="18"/>
                <w:szCs w:val="18"/>
              </w:rPr>
              <w:t>谈论的主要内容及 提供的资料</w:t>
            </w:r>
          </w:p>
        </w:tc>
      </w:tr>
      <w:tr>
        <w:trPr>
          <w:trHeight w:val="39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22</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3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华安基金、中银国际、工银瑞信、招商证券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43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3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申万菱信基金、东吴基金、益民基金、南京证券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94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
              <w:jc w:val="both"/>
              <w:rPr>
                <w:rFonts w:ascii="宋体" w:hAnsi="宋体" w:cs="宋体" w:eastAsia="宋体" w:hint="default"/>
                <w:sz w:val="18"/>
                <w:szCs w:val="18"/>
              </w:rPr>
            </w:pPr>
            <w:r>
              <w:rPr>
                <w:rFonts w:ascii="宋体" w:hAnsi="宋体" w:cs="宋体" w:eastAsia="宋体" w:hint="default"/>
                <w:sz w:val="18"/>
                <w:szCs w:val="18"/>
              </w:rPr>
              <w:t>东方证券、中信建投、国投瑞银、泽熙投资、瀚 伦投资、中再资产、国海富兰克林、常州投资、 云南国际信托</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公司经营情况</w:t>
            </w:r>
          </w:p>
        </w:tc>
      </w:tr>
    </w:tbl>
    <w:p>
      <w:pPr>
        <w:spacing w:after="0" w:line="240" w:lineRule="auto"/>
        <w:jc w:val="center"/>
        <w:rPr>
          <w:rFonts w:ascii="宋体" w:hAnsi="宋体" w:cs="宋体" w:eastAsia="宋体" w:hint="default"/>
          <w:sz w:val="18"/>
          <w:szCs w:val="18"/>
        </w:rPr>
        <w:sectPr>
          <w:pgSz w:w="11910" w:h="16840"/>
          <w:pgMar w:header="0" w:footer="960" w:top="1380" w:bottom="1160" w:left="1020" w:right="1000"/>
        </w:sectPr>
      </w:pPr>
    </w:p>
    <w:p>
      <w:pPr>
        <w:spacing w:line="240" w:lineRule="auto" w:before="1"/>
        <w:rPr>
          <w:rFonts w:ascii="Times New Roman" w:hAnsi="Times New Roman" w:cs="Times New Roman" w:eastAsia="Times New Roman" w:hint="default"/>
          <w:sz w:val="7"/>
          <w:szCs w:val="7"/>
        </w:rPr>
      </w:pPr>
      <w:r>
        <w:rPr/>
        <w:pict>
          <v:shape style="position:absolute;margin-left:402.509003pt;margin-top:72.475983pt;width:132.35pt;height:27.85pt;mso-position-horizontal-relative:page;mso-position-vertical-relative:page;z-index:-6877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3"/>
                    <w:ind w:left="0" w:right="0" w:firstLine="0"/>
                    <w:jc w:val="left"/>
                    <w:rPr>
                      <w:rFonts w:ascii="宋体" w:hAnsi="宋体" w:cs="宋体" w:eastAsia="宋体" w:hint="default"/>
                      <w:sz w:val="18"/>
                      <w:szCs w:val="18"/>
                    </w:rPr>
                  </w:pPr>
                  <w:r>
                    <w:rPr>
                      <w:rFonts w:ascii="宋体" w:hAnsi="宋体" w:cs="宋体" w:eastAsia="宋体" w:hint="default"/>
                      <w:sz w:val="18"/>
                      <w:szCs w:val="18"/>
                    </w:rPr>
                    <w:t>金中和投资、</w:t>
                  </w:r>
                </w:p>
              </w:txbxContent>
            </v:textbox>
            <w10:wrap type="none"/>
          </v:shape>
        </w:pict>
      </w:r>
      <w:r>
        <w:rPr/>
        <w:pict>
          <v:group style="position:absolute;margin-left:453.700012pt;margin-top:72.475983pt;width:81.150pt;height:23.45pt;mso-position-horizontal-relative:page;mso-position-vertical-relative:page;z-index:-687736" coordorigin="9074,1450" coordsize="1623,469">
            <v:shape style="position:absolute;left:9074;top:1450;width:1623;height:469" coordorigin="9074,1450" coordsize="1623,469" path="m9074,1918l10696,1918,10696,1450,9074,1450,9074,1918xe" filled="true" fillcolor="#ffffff" stroked="false">
              <v:path arrowok="t"/>
              <v:fill type="solid"/>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1496"/>
        <w:gridCol w:w="634"/>
        <w:gridCol w:w="992"/>
        <w:gridCol w:w="991"/>
        <w:gridCol w:w="3829"/>
        <w:gridCol w:w="168"/>
        <w:gridCol w:w="1461"/>
      </w:tblGrid>
      <w:tr>
        <w:trPr>
          <w:trHeight w:val="125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2"/>
              <w:jc w:val="left"/>
              <w:rPr>
                <w:rFonts w:ascii="宋体" w:hAnsi="宋体" w:cs="宋体" w:eastAsia="宋体" w:hint="default"/>
                <w:sz w:val="18"/>
                <w:szCs w:val="18"/>
              </w:rPr>
            </w:pPr>
            <w:r>
              <w:rPr>
                <w:rFonts w:ascii="宋体" w:hAnsi="宋体" w:cs="宋体" w:eastAsia="宋体" w:hint="default"/>
                <w:spacing w:val="-1"/>
                <w:sz w:val="18"/>
                <w:szCs w:val="18"/>
              </w:rPr>
              <w:t>招商证券、长城证券、财通基金、中银基金、信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达澳银基金、长江证券、长信基金、</w:t>
            </w:r>
          </w:p>
          <w:p>
            <w:pPr>
              <w:pStyle w:val="TableParagraph"/>
              <w:spacing w:line="316" w:lineRule="auto" w:before="17"/>
              <w:ind w:left="23" w:right="21"/>
              <w:jc w:val="left"/>
              <w:rPr>
                <w:rFonts w:ascii="宋体" w:hAnsi="宋体" w:cs="宋体" w:eastAsia="宋体" w:hint="default"/>
                <w:sz w:val="18"/>
                <w:szCs w:val="18"/>
              </w:rPr>
            </w:pPr>
            <w:r>
              <w:rPr>
                <w:rFonts w:ascii="宋体" w:hAnsi="宋体" w:cs="宋体" w:eastAsia="宋体" w:hint="default"/>
                <w:sz w:val="18"/>
                <w:szCs w:val="18"/>
              </w:rPr>
              <w:t>SMC</w:t>
            </w:r>
            <w:r>
              <w:rPr>
                <w:rFonts w:ascii="宋体" w:hAnsi="宋体" w:cs="宋体" w:eastAsia="宋体" w:hint="default"/>
                <w:spacing w:val="-40"/>
                <w:sz w:val="18"/>
                <w:szCs w:val="18"/>
              </w:rPr>
              <w:t> </w:t>
            </w:r>
            <w:r>
              <w:rPr>
                <w:rFonts w:ascii="宋体" w:hAnsi="宋体" w:cs="宋体" w:eastAsia="宋体" w:hint="default"/>
                <w:spacing w:val="-3"/>
                <w:sz w:val="18"/>
                <w:szCs w:val="18"/>
              </w:rPr>
              <w:t>中国基金、安信基金、京富融源投资、</w:t>
            </w:r>
            <w:r>
              <w:rPr>
                <w:rFonts w:ascii="宋体" w:hAnsi="宋体" w:cs="宋体" w:eastAsia="宋体" w:hint="default"/>
                <w:spacing w:val="-3"/>
                <w:sz w:val="18"/>
                <w:szCs w:val="18"/>
              </w:rPr>
              <w:t>Mirae</w:t>
            </w:r>
            <w:r>
              <w:rPr>
                <w:rFonts w:ascii="宋体" w:hAnsi="宋体" w:cs="宋体" w:eastAsia="宋体" w:hint="default"/>
                <w:sz w:val="18"/>
                <w:szCs w:val="18"/>
              </w:rPr>
              <w:t> Asset Global</w:t>
            </w:r>
            <w:r>
              <w:rPr>
                <w:rFonts w:ascii="宋体" w:hAnsi="宋体" w:cs="宋体" w:eastAsia="宋体" w:hint="default"/>
                <w:spacing w:val="-9"/>
                <w:sz w:val="18"/>
                <w:szCs w:val="18"/>
              </w:rPr>
              <w:t> </w:t>
            </w:r>
            <w:r>
              <w:rPr>
                <w:rFonts w:ascii="宋体" w:hAnsi="宋体" w:cs="宋体" w:eastAsia="宋体" w:hint="default"/>
                <w:sz w:val="18"/>
                <w:szCs w:val="18"/>
              </w:rPr>
              <w:t>Ivestment</w:t>
            </w:r>
          </w:p>
        </w:tc>
        <w:tc>
          <w:tcPr>
            <w:tcW w:w="168" w:type="dxa"/>
            <w:tcBorders>
              <w:top w:val="single" w:sz="4" w:space="0" w:color="000000"/>
              <w:left w:val="single" w:sz="4" w:space="0" w:color="000000"/>
              <w:bottom w:val="single" w:sz="4" w:space="0" w:color="000000"/>
              <w:right w:val="nil" w:sz="6" w:space="0" w:color="auto"/>
            </w:tcBorders>
          </w:tcPr>
          <w:p>
            <w:pPr/>
          </w:p>
        </w:tc>
        <w:tc>
          <w:tcPr>
            <w:tcW w:w="146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32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广发证券</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32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30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海通证券</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32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06</w:t>
            </w:r>
            <w:r>
              <w:rPr>
                <w:rFonts w:ascii="宋体" w:hAnsi="宋体" w:cs="宋体" w:eastAsia="宋体" w:hint="default"/>
                <w:spacing w:val="-53"/>
                <w:sz w:val="18"/>
                <w:szCs w:val="18"/>
              </w:rPr>
              <w:t> </w:t>
            </w:r>
            <w:r>
              <w:rPr>
                <w:rFonts w:ascii="宋体" w:hAnsi="宋体" w:cs="宋体" w:eastAsia="宋体" w:hint="default"/>
                <w:sz w:val="18"/>
                <w:szCs w:val="18"/>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中证投资、日信证券、宏源证券、中国证券报</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32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华创证券、武汉玖歌投资、中国国际金融</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32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长江证券、融通基金</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32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国海富兰克林、长江证券</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32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天相投资、新时代证券、安信证券、山西证券</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32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长江证券、华夏基金、易方达基金、富国基金</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bl>
    <w:p>
      <w:pPr>
        <w:spacing w:after="0" w:line="240" w:lineRule="auto"/>
        <w:jc w:val="left"/>
        <w:rPr>
          <w:rFonts w:ascii="宋体" w:hAnsi="宋体" w:cs="宋体" w:eastAsia="宋体" w:hint="default"/>
          <w:sz w:val="18"/>
          <w:szCs w:val="18"/>
        </w:rPr>
        <w:sectPr>
          <w:pgSz w:w="11910" w:h="16840"/>
          <w:pgMar w:header="0" w:footer="960" w:top="1340" w:bottom="1140" w:left="1020" w:right="1080"/>
        </w:sectPr>
      </w:pPr>
    </w:p>
    <w:p>
      <w:pPr>
        <w:spacing w:line="240" w:lineRule="auto" w:before="3"/>
        <w:rPr>
          <w:rFonts w:ascii="Times New Roman" w:hAnsi="Times New Roman" w:cs="Times New Roman" w:eastAsia="Times New Roman" w:hint="default"/>
          <w:sz w:val="20"/>
          <w:szCs w:val="20"/>
        </w:rPr>
      </w:pPr>
    </w:p>
    <w:p>
      <w:pPr>
        <w:pStyle w:val="Heading1"/>
        <w:spacing w:line="240" w:lineRule="auto"/>
        <w:ind w:left="4111" w:right="4127"/>
        <w:jc w:val="center"/>
        <w:rPr>
          <w:b w:val="0"/>
          <w:bCs w:val="0"/>
        </w:rPr>
      </w:pPr>
      <w:bookmarkStart w:name="_TOC_250005"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Heading2"/>
        <w:spacing w:line="240" w:lineRule="auto"/>
        <w:ind w:left="512" w:right="0"/>
        <w:jc w:val="left"/>
        <w:rPr>
          <w:b w:val="0"/>
          <w:bCs w:val="0"/>
        </w:rPr>
      </w:pPr>
      <w:r>
        <w:rPr/>
        <w:t>一、重大诉讼仲裁事项</w:t>
      </w:r>
      <w:r>
        <w:rPr>
          <w:b w:val="0"/>
          <w:bCs w:val="0"/>
        </w:rPr>
      </w:r>
    </w:p>
    <w:p>
      <w:pPr>
        <w:spacing w:line="240" w:lineRule="auto" w:before="11"/>
        <w:rPr>
          <w:rFonts w:ascii="宋体" w:hAnsi="宋体" w:cs="宋体" w:eastAsia="宋体" w:hint="default"/>
          <w:b/>
          <w:bCs/>
          <w:sz w:val="25"/>
          <w:szCs w:val="25"/>
        </w:rPr>
      </w:pPr>
    </w:p>
    <w:tbl>
      <w:tblPr>
        <w:tblW w:w="0" w:type="auto"/>
        <w:jc w:val="left"/>
        <w:tblInd w:w="507" w:type="dxa"/>
        <w:tblLayout w:type="fixed"/>
        <w:tblCellMar>
          <w:top w:w="0" w:type="dxa"/>
          <w:left w:w="0" w:type="dxa"/>
          <w:bottom w:w="0" w:type="dxa"/>
          <w:right w:w="0" w:type="dxa"/>
        </w:tblCellMar>
        <w:tblLook w:val="01E0"/>
      </w:tblPr>
      <w:tblGrid>
        <w:gridCol w:w="864"/>
        <w:gridCol w:w="876"/>
        <w:gridCol w:w="876"/>
        <w:gridCol w:w="788"/>
        <w:gridCol w:w="962"/>
        <w:gridCol w:w="876"/>
        <w:gridCol w:w="874"/>
        <w:gridCol w:w="876"/>
        <w:gridCol w:w="862"/>
        <w:gridCol w:w="859"/>
        <w:gridCol w:w="859"/>
      </w:tblGrid>
      <w:tr>
        <w:trPr>
          <w:trHeight w:val="94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02" w:right="108" w:hanging="90"/>
              <w:jc w:val="left"/>
              <w:rPr>
                <w:rFonts w:ascii="宋体" w:hAnsi="宋体" w:cs="宋体" w:eastAsia="宋体" w:hint="default"/>
                <w:sz w:val="18"/>
                <w:szCs w:val="18"/>
              </w:rPr>
            </w:pPr>
            <w:r>
              <w:rPr>
                <w:rFonts w:ascii="宋体" w:hAnsi="宋体" w:cs="宋体" w:eastAsia="宋体" w:hint="default"/>
                <w:sz w:val="18"/>
                <w:szCs w:val="18"/>
              </w:rPr>
              <w:t>起诉</w:t>
            </w:r>
            <w:r>
              <w:rPr>
                <w:rFonts w:ascii="宋体" w:hAnsi="宋体" w:cs="宋体" w:eastAsia="宋体" w:hint="default"/>
                <w:sz w:val="18"/>
                <w:szCs w:val="18"/>
              </w:rPr>
              <w:t>(</w:t>
            </w:r>
            <w:r>
              <w:rPr>
                <w:rFonts w:ascii="宋体" w:hAnsi="宋体" w:cs="宋体" w:eastAsia="宋体" w:hint="default"/>
                <w:sz w:val="18"/>
                <w:szCs w:val="18"/>
              </w:rPr>
              <w:t>申 请</w:t>
            </w:r>
            <w:r>
              <w:rPr>
                <w:rFonts w:ascii="宋体" w:hAnsi="宋体" w:cs="宋体" w:eastAsia="宋体" w:hint="default"/>
                <w:sz w:val="18"/>
                <w:szCs w:val="18"/>
              </w:rPr>
              <w:t>)</w:t>
            </w:r>
            <w:r>
              <w:rPr>
                <w:rFonts w:ascii="宋体" w:hAnsi="宋体" w:cs="宋体" w:eastAsia="宋体" w:hint="default"/>
                <w:sz w:val="18"/>
                <w:szCs w:val="18"/>
              </w:rPr>
              <w:t>方</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11" w:right="23" w:hanging="180"/>
              <w:jc w:val="left"/>
              <w:rPr>
                <w:rFonts w:ascii="宋体" w:hAnsi="宋体" w:cs="宋体" w:eastAsia="宋体" w:hint="default"/>
                <w:sz w:val="18"/>
                <w:szCs w:val="18"/>
              </w:rPr>
            </w:pPr>
            <w:r>
              <w:rPr>
                <w:rFonts w:ascii="宋体" w:hAnsi="宋体" w:cs="宋体" w:eastAsia="宋体" w:hint="default"/>
                <w:sz w:val="18"/>
                <w:szCs w:val="18"/>
              </w:rPr>
              <w:t>应诉</w:t>
            </w:r>
            <w:r>
              <w:rPr>
                <w:rFonts w:ascii="宋体" w:hAnsi="宋体" w:cs="宋体" w:eastAsia="宋体" w:hint="default"/>
                <w:sz w:val="18"/>
                <w:szCs w:val="18"/>
              </w:rPr>
              <w:t>(</w:t>
            </w:r>
            <w:r>
              <w:rPr>
                <w:rFonts w:ascii="宋体" w:hAnsi="宋体" w:cs="宋体" w:eastAsia="宋体" w:hint="default"/>
                <w:sz w:val="18"/>
                <w:szCs w:val="18"/>
              </w:rPr>
              <w:t>被申 请</w:t>
            </w:r>
            <w:r>
              <w:rPr>
                <w:rFonts w:ascii="宋体" w:hAnsi="宋体" w:cs="宋体" w:eastAsia="宋体" w:hint="default"/>
                <w:sz w:val="18"/>
                <w:szCs w:val="18"/>
              </w:rPr>
              <w:t>)</w:t>
            </w:r>
            <w:r>
              <w:rPr>
                <w:rFonts w:ascii="宋体" w:hAnsi="宋体" w:cs="宋体" w:eastAsia="宋体" w:hint="default"/>
                <w:sz w:val="18"/>
                <w:szCs w:val="18"/>
              </w:rPr>
              <w:t>方</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165" w:right="71" w:hanging="92"/>
              <w:jc w:val="left"/>
              <w:rPr>
                <w:rFonts w:ascii="宋体" w:hAnsi="宋体" w:cs="宋体" w:eastAsia="宋体" w:hint="default"/>
                <w:sz w:val="18"/>
                <w:szCs w:val="18"/>
              </w:rPr>
            </w:pPr>
            <w:r>
              <w:rPr>
                <w:rFonts w:ascii="宋体" w:hAnsi="宋体" w:cs="宋体" w:eastAsia="宋体" w:hint="default"/>
                <w:sz w:val="18"/>
                <w:szCs w:val="18"/>
              </w:rPr>
              <w:t>承担连带 责任方</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09" w:right="26" w:hanging="180"/>
              <w:jc w:val="left"/>
              <w:rPr>
                <w:rFonts w:ascii="宋体" w:hAnsi="宋体" w:cs="宋体" w:eastAsia="宋体" w:hint="default"/>
                <w:sz w:val="18"/>
                <w:szCs w:val="18"/>
              </w:rPr>
            </w:pPr>
            <w:r>
              <w:rPr>
                <w:rFonts w:ascii="宋体" w:hAnsi="宋体" w:cs="宋体" w:eastAsia="宋体" w:hint="default"/>
                <w:sz w:val="18"/>
                <w:szCs w:val="18"/>
              </w:rPr>
              <w:t>诉讼仲裁 类型</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117" w:right="23" w:hanging="92"/>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 </w:t>
            </w:r>
            <w:r>
              <w:rPr>
                <w:rFonts w:ascii="宋体" w:hAnsi="宋体" w:cs="宋体" w:eastAsia="宋体" w:hint="default"/>
                <w:sz w:val="18"/>
                <w:szCs w:val="18"/>
              </w:rPr>
              <w:t>基本情况</w:t>
            </w:r>
          </w:p>
        </w:tc>
        <w:tc>
          <w:tcPr>
            <w:tcW w:w="876"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8"/>
              <w:ind w:left="23" w:right="21" w:firstLine="93"/>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 裁</w:t>
            </w:r>
            <w:r>
              <w:rPr>
                <w:rFonts w:ascii="宋体" w:hAnsi="宋体" w:cs="宋体" w:eastAsia="宋体" w:hint="default"/>
                <w:sz w:val="18"/>
                <w:szCs w:val="18"/>
              </w:rPr>
              <w:t>)</w:t>
            </w:r>
            <w:r>
              <w:rPr>
                <w:rFonts w:ascii="宋体" w:hAnsi="宋体" w:cs="宋体" w:eastAsia="宋体" w:hint="default"/>
                <w:sz w:val="18"/>
                <w:szCs w:val="18"/>
              </w:rPr>
              <w:t>涉及金 额（万元</w:t>
            </w:r>
          </w:p>
        </w:tc>
        <w:tc>
          <w:tcPr>
            <w:tcW w:w="874" w:type="dxa"/>
            <w:tcBorders>
              <w:top w:val="single" w:sz="4" w:space="0" w:color="000000"/>
              <w:left w:val="single" w:sz="10" w:space="0" w:color="FFFFFF"/>
              <w:bottom w:val="single" w:sz="4" w:space="0" w:color="000000"/>
              <w:right w:val="single" w:sz="4" w:space="0" w:color="000000"/>
            </w:tcBorders>
          </w:tcPr>
          <w:p>
            <w:pPr>
              <w:pStyle w:val="TableParagraph"/>
              <w:spacing w:line="310" w:lineRule="atLeast" w:before="89"/>
              <w:ind w:left="110" w:right="113"/>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 裁</w:t>
            </w:r>
            <w:r>
              <w:rPr>
                <w:rFonts w:ascii="宋体" w:hAnsi="宋体" w:cs="宋体" w:eastAsia="宋体" w:hint="default"/>
                <w:sz w:val="18"/>
                <w:szCs w:val="18"/>
              </w:rPr>
              <w:t>)</w:t>
            </w:r>
            <w:r>
              <w:rPr>
                <w:rFonts w:ascii="宋体" w:hAnsi="宋体" w:cs="宋体" w:eastAsia="宋体" w:hint="default"/>
                <w:sz w:val="18"/>
                <w:szCs w:val="18"/>
              </w:rPr>
              <w:t>进展</w:t>
            </w:r>
          </w:p>
          <w:p>
            <w:pPr>
              <w:pStyle w:val="TableParagraph"/>
              <w:spacing w:line="15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6" w:firstLine="2"/>
              <w:jc w:val="center"/>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 裁</w:t>
            </w:r>
            <w:r>
              <w:rPr>
                <w:rFonts w:ascii="宋体" w:hAnsi="宋体" w:cs="宋体" w:eastAsia="宋体" w:hint="default"/>
                <w:sz w:val="18"/>
                <w:szCs w:val="18"/>
              </w:rPr>
              <w:t>)</w:t>
            </w:r>
            <w:r>
              <w:rPr>
                <w:rFonts w:ascii="宋体" w:hAnsi="宋体" w:cs="宋体" w:eastAsia="宋体" w:hint="default"/>
                <w:sz w:val="18"/>
                <w:szCs w:val="18"/>
              </w:rPr>
              <w:t>审理结 果及影响</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4" w:right="65" w:firstLine="45"/>
              <w:jc w:val="both"/>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 裁</w:t>
            </w:r>
            <w:r>
              <w:rPr>
                <w:rFonts w:ascii="宋体" w:hAnsi="宋体" w:cs="宋体" w:eastAsia="宋体" w:hint="default"/>
                <w:sz w:val="18"/>
                <w:szCs w:val="18"/>
              </w:rPr>
              <w:t>)</w:t>
            </w:r>
            <w:r>
              <w:rPr>
                <w:rFonts w:ascii="宋体" w:hAnsi="宋体" w:cs="宋体" w:eastAsia="宋体" w:hint="default"/>
                <w:sz w:val="18"/>
                <w:szCs w:val="18"/>
              </w:rPr>
              <w:t>判决 执行情况</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4" w:right="62"/>
              <w:jc w:val="center"/>
              <w:rPr>
                <w:rFonts w:ascii="宋体" w:hAnsi="宋体" w:cs="宋体" w:eastAsia="宋体" w:hint="default"/>
                <w:sz w:val="18"/>
                <w:szCs w:val="18"/>
              </w:rPr>
            </w:pPr>
            <w:r>
              <w:rPr>
                <w:rFonts w:ascii="宋体" w:hAnsi="宋体" w:cs="宋体" w:eastAsia="宋体" w:hint="default"/>
                <w:sz w:val="18"/>
                <w:szCs w:val="18"/>
              </w:rPr>
              <w:t>相关临时 公告披露 日期</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67" w:right="60"/>
              <w:jc w:val="left"/>
              <w:rPr>
                <w:rFonts w:ascii="宋体" w:hAnsi="宋体" w:cs="宋体" w:eastAsia="宋体" w:hint="default"/>
                <w:sz w:val="18"/>
                <w:szCs w:val="18"/>
              </w:rPr>
            </w:pPr>
            <w:r>
              <w:rPr>
                <w:rFonts w:ascii="宋体" w:hAnsi="宋体" w:cs="宋体" w:eastAsia="宋体" w:hint="default"/>
                <w:sz w:val="18"/>
                <w:szCs w:val="18"/>
              </w:rPr>
              <w:t>相关临时 公告编号</w:t>
            </w:r>
          </w:p>
        </w:tc>
      </w:tr>
      <w:tr>
        <w:trPr>
          <w:trHeight w:val="6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王逸安</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6" w:right="67" w:hanging="51"/>
              <w:jc w:val="left"/>
              <w:rPr>
                <w:rFonts w:ascii="宋体" w:hAnsi="宋体" w:cs="宋体" w:eastAsia="宋体" w:hint="default"/>
                <w:sz w:val="18"/>
                <w:szCs w:val="18"/>
              </w:rPr>
            </w:pPr>
            <w:r>
              <w:rPr>
                <w:rFonts w:ascii="宋体" w:hAnsi="宋体" w:cs="宋体" w:eastAsia="宋体" w:hint="default"/>
                <w:sz w:val="18"/>
                <w:szCs w:val="18"/>
              </w:rPr>
              <w:t>天喻信息 产业集团</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侵权诉讼</w:t>
            </w:r>
          </w:p>
        </w:tc>
        <w:tc>
          <w:tcPr>
            <w:tcW w:w="96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1" w:right="71" w:firstLine="91"/>
              <w:jc w:val="left"/>
              <w:rPr>
                <w:rFonts w:ascii="宋体" w:hAnsi="宋体" w:cs="宋体" w:eastAsia="宋体" w:hint="default"/>
                <w:sz w:val="18"/>
                <w:szCs w:val="18"/>
              </w:rPr>
            </w:pPr>
            <w:r>
              <w:rPr>
                <w:rFonts w:ascii="宋体" w:hAnsi="宋体" w:cs="宋体" w:eastAsia="宋体" w:hint="default"/>
                <w:sz w:val="18"/>
                <w:szCs w:val="18"/>
              </w:rPr>
              <w:t>管辖权 异议阶段</w:t>
            </w:r>
          </w:p>
        </w:tc>
        <w:tc>
          <w:tcPr>
            <w:tcW w:w="87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5"/>
          <w:szCs w:val="5"/>
        </w:rPr>
      </w:pPr>
    </w:p>
    <w:p>
      <w:pPr>
        <w:pStyle w:val="BodyText"/>
        <w:spacing w:line="307" w:lineRule="auto" w:before="36"/>
        <w:ind w:left="933" w:right="0"/>
        <w:jc w:val="left"/>
      </w:pPr>
      <w:r>
        <w:rPr/>
        <w:pict>
          <v:group style="position:absolute;margin-left:319.029999pt;margin-top:-59.136314pt;width:43.35pt;height:23.4pt;mso-position-horizontal-relative:page;mso-position-vertical-relative:paragraph;z-index:-687712" coordorigin="6381,-1183" coordsize="867,468">
            <v:group style="position:absolute;left:6381;top:-871;width:867;height:156" coordorigin="6381,-871" coordsize="867,156">
              <v:shape style="position:absolute;left:6381;top:-871;width:867;height:156" coordorigin="6381,-871" coordsize="867,156" path="m6381,-715l7247,-715,7247,-871,6381,-871,6381,-715xe" filled="true" fillcolor="#ffffff" stroked="false">
                <v:path arrowok="t"/>
                <v:fill type="solid"/>
              </v:shape>
            </v:group>
            <v:group style="position:absolute;left:6405;top:-1183;width:819;height:312" coordorigin="6405,-1183" coordsize="819,312">
              <v:shape style="position:absolute;left:6405;top:-1183;width:819;height:312" coordorigin="6405,-1183" coordsize="819,312" path="m6405,-871l7223,-871,7223,-1183,6405,-1183,6405,-871xe" filled="true" fillcolor="#ffffff" stroked="false">
                <v:path arrowok="t"/>
                <v:fill type="solid"/>
              </v:shape>
            </v:group>
            <w10:wrap type="none"/>
          </v:group>
        </w:pict>
      </w:r>
      <w:r>
        <w:rPr/>
        <w:pict>
          <v:group style="position:absolute;margin-left:144.020004pt;margin-top:-35.256313pt;width:43.2pt;height:24pt;mso-position-horizontal-relative:page;mso-position-vertical-relative:paragraph;z-index:-687688" coordorigin="2880,-705" coordsize="864,480">
            <v:group style="position:absolute;left:2880;top:-705;width:864;height:156" coordorigin="2880,-705" coordsize="864,156">
              <v:shape style="position:absolute;left:2880;top:-705;width:864;height:156" coordorigin="2880,-705" coordsize="864,156" path="m2880,-549l3744,-549,3744,-705,2880,-705,2880,-549xe" filled="true" fillcolor="#ffffff" stroked="false">
                <v:path arrowok="t"/>
                <v:fill type="solid"/>
              </v:shape>
            </v:group>
            <v:group style="position:absolute;left:2892;top:-549;width:2;height:312" coordorigin="2892,-549" coordsize="2,312">
              <v:shape style="position:absolute;left:2892;top:-549;width:2;height:312" coordorigin="2892,-549" coordsize="0,312" path="m2892,-549l2892,-237e" filled="false" stroked="true" strokeweight="1.2pt" strokecolor="#ffffff">
                <v:path arrowok="t"/>
              </v:shape>
            </v:group>
            <v:group style="position:absolute;left:2904;top:-549;width:819;height:312" coordorigin="2904,-549" coordsize="819,312">
              <v:shape style="position:absolute;left:2904;top:-549;width:819;height:312" coordorigin="2904,-549" coordsize="819,312" path="m2904,-237l3723,-237,3723,-549,2904,-549,2904,-237xe" filled="true" fillcolor="#ffffff" stroked="false">
                <v:path arrowok="t"/>
                <v:fill type="solid"/>
              </v:shape>
            </v:group>
            <w10:wrap type="none"/>
          </v:group>
        </w:pict>
      </w:r>
      <w:r>
        <w:rPr>
          <w:spacing w:val="-2"/>
        </w:rPr>
        <w:t>发生在编制上一期年度报告之后的涉及公司的重大诉讼、仲裁事项的涉及金额</w:t>
      </w:r>
      <w:r>
        <w:rPr>
          <w:rFonts w:ascii="宋体" w:hAnsi="宋体" w:cs="宋体" w:eastAsia="宋体" w:hint="default"/>
          <w:spacing w:val="-2"/>
        </w:rPr>
        <w:t>0</w:t>
      </w:r>
      <w:r>
        <w:rPr>
          <w:spacing w:val="-2"/>
        </w:rPr>
        <w:t>万元。</w:t>
      </w:r>
      <w:r>
        <w:rPr>
          <w:spacing w:val="-33"/>
        </w:rPr>
        <w:t> </w:t>
      </w:r>
      <w:r>
        <w:rPr>
          <w:spacing w:val="-33"/>
        </w:rPr>
      </w:r>
      <w:r>
        <w:rPr/>
        <w:t>已编入上一期年度报告，但当时尚未结案的重大诉讼、仲裁事项的涉及金额</w:t>
      </w:r>
      <w:r>
        <w:rPr>
          <w:rFonts w:ascii="宋体" w:hAnsi="宋体" w:cs="宋体" w:eastAsia="宋体" w:hint="default"/>
        </w:rPr>
        <w:t>0</w:t>
      </w:r>
      <w:r>
        <w:rPr/>
        <w:t>万元。</w:t>
      </w:r>
      <w:r>
        <w:rPr>
          <w:w w:val="100"/>
        </w:rPr>
        <w:t> </w:t>
      </w:r>
      <w:r>
        <w:rPr/>
        <w:t>因诉讼仲裁计提的预计负债</w:t>
      </w:r>
      <w:r>
        <w:rPr>
          <w:rFonts w:ascii="宋体" w:hAnsi="宋体" w:cs="宋体" w:eastAsia="宋体" w:hint="default"/>
        </w:rPr>
        <w:t>0</w:t>
      </w:r>
      <w:r>
        <w:rPr/>
        <w:t>万元。</w:t>
      </w:r>
    </w:p>
    <w:p>
      <w:pPr>
        <w:pStyle w:val="BodyText"/>
        <w:spacing w:line="307" w:lineRule="auto" w:before="16"/>
        <w:ind w:left="933" w:right="0"/>
        <w:jc w:val="left"/>
      </w:pPr>
      <w:r>
        <w:rPr/>
        <w:t>重大诉讼仲裁事项的详细说明：</w:t>
      </w:r>
      <w:r>
        <w:rPr>
          <w:w w:val="100"/>
        </w:rPr>
        <w:t> </w:t>
      </w:r>
      <w:r>
        <w:rPr>
          <w:rFonts w:ascii="宋体" w:hAnsi="宋体" w:cs="宋体" w:eastAsia="宋体" w:hint="default"/>
        </w:rPr>
        <w:t>2012</w:t>
      </w:r>
      <w:r>
        <w:rPr/>
        <w:t>年</w:t>
      </w:r>
      <w:r>
        <w:rPr>
          <w:rFonts w:ascii="宋体" w:hAnsi="宋体" w:cs="宋体" w:eastAsia="宋体" w:hint="default"/>
        </w:rPr>
        <w:t>5</w:t>
      </w:r>
      <w:r>
        <w:rPr/>
        <w:t>月原告王逸安以公司和产业集团为被告向海口市龙华区人民法院提起侵权诉讼，提出如下诉</w:t>
      </w:r>
    </w:p>
    <w:p>
      <w:pPr>
        <w:pStyle w:val="BodyText"/>
        <w:spacing w:line="253" w:lineRule="exact"/>
        <w:ind w:left="512" w:right="0"/>
        <w:jc w:val="left"/>
      </w:pPr>
      <w:r>
        <w:rPr/>
        <w:t>讼要求：（</w:t>
      </w:r>
      <w:r>
        <w:rPr>
          <w:rFonts w:ascii="宋体" w:hAnsi="宋体" w:cs="宋体" w:eastAsia="宋体" w:hint="default"/>
        </w:rPr>
        <w:t>1</w:t>
      </w:r>
      <w:r>
        <w:rPr/>
        <w:t>）请求法院判决被告构成对原告侵权，被告一（天喻信息）</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23</w:t>
      </w:r>
      <w:r>
        <w:rPr/>
        <w:t>日进行股本演变行</w:t>
      </w:r>
    </w:p>
    <w:p>
      <w:pPr>
        <w:pStyle w:val="BodyText"/>
        <w:spacing w:line="273" w:lineRule="auto" w:before="37"/>
        <w:ind w:left="512" w:right="0"/>
        <w:jc w:val="left"/>
      </w:pPr>
      <w:r>
        <w:rPr/>
        <w:t>为违法无效；（</w:t>
      </w:r>
      <w:r>
        <w:rPr>
          <w:rFonts w:ascii="宋体" w:hAnsi="宋体" w:cs="宋体" w:eastAsia="宋体" w:hint="default"/>
        </w:rPr>
        <w:t>2</w:t>
      </w:r>
      <w:r>
        <w:rPr/>
        <w:t>）判决确认原告依据股权奖励规定，享有奖励无形资产形成被告一（天喻信息）的</w:t>
      </w:r>
      <w:r>
        <w:rPr>
          <w:rFonts w:ascii="宋体" w:hAnsi="宋体" w:cs="宋体" w:eastAsia="宋体" w:hint="default"/>
        </w:rPr>
        <w:t>45</w:t>
      </w:r>
      <w:r>
        <w:rPr/>
        <w:t>万</w:t>
      </w:r>
      <w:r>
        <w:rPr>
          <w:spacing w:val="-21"/>
        </w:rPr>
        <w:t> </w:t>
      </w:r>
      <w:r>
        <w:rPr>
          <w:spacing w:val="-4"/>
        </w:rPr>
        <w:t>股份，并判令二被告（产业集团）将奖励的</w:t>
      </w:r>
      <w:r>
        <w:rPr>
          <w:rFonts w:ascii="宋体" w:hAnsi="宋体" w:cs="宋体" w:eastAsia="宋体" w:hint="default"/>
          <w:spacing w:val="-4"/>
        </w:rPr>
        <w:t>45</w:t>
      </w:r>
      <w:r>
        <w:rPr>
          <w:spacing w:val="-4"/>
        </w:rPr>
        <w:t>万股份量化给原告个人并登记至原告名下（当时价值</w:t>
      </w:r>
      <w:r>
        <w:rPr>
          <w:rFonts w:ascii="宋体" w:hAnsi="宋体" w:cs="宋体" w:eastAsia="宋体" w:hint="default"/>
          <w:spacing w:val="-4"/>
        </w:rPr>
        <w:t>45</w:t>
      </w:r>
      <w:r>
        <w:rPr>
          <w:spacing w:val="-4"/>
        </w:rPr>
        <w:t>万元）</w:t>
      </w:r>
      <w:r>
        <w:rPr>
          <w:spacing w:val="-48"/>
        </w:rPr>
        <w:t> </w:t>
      </w:r>
      <w:r>
        <w:rPr/>
        <w:t>或赔偿相应价值的现金给原告；（</w:t>
      </w:r>
      <w:r>
        <w:rPr>
          <w:rFonts w:ascii="宋体" w:hAnsi="宋体" w:cs="宋体" w:eastAsia="宋体" w:hint="default"/>
        </w:rPr>
        <w:t>3</w:t>
      </w:r>
      <w:r>
        <w:rPr/>
        <w:t>）请求法院判决确认原告作为为企业的发展做出了重大贡献的经营管</w:t>
      </w:r>
      <w:r>
        <w:rPr>
          <w:spacing w:val="-23"/>
        </w:rPr>
        <w:t> </w:t>
      </w:r>
      <w:r>
        <w:rPr>
          <w:spacing w:val="-23"/>
        </w:rPr>
      </w:r>
      <w:r>
        <w:rPr>
          <w:spacing w:val="-6"/>
        </w:rPr>
        <w:t>理人员，享有按照</w:t>
      </w:r>
      <w:r>
        <w:rPr>
          <w:rFonts w:ascii="宋体" w:hAnsi="宋体" w:cs="宋体" w:eastAsia="宋体" w:hint="default"/>
          <w:spacing w:val="-6"/>
        </w:rPr>
        <w:t>1</w:t>
      </w:r>
      <w:r>
        <w:rPr>
          <w:spacing w:val="-6"/>
        </w:rPr>
        <w:t>元</w:t>
      </w:r>
      <w:r>
        <w:rPr>
          <w:rFonts w:ascii="宋体" w:hAnsi="宋体" w:cs="宋体" w:eastAsia="宋体" w:hint="default"/>
          <w:spacing w:val="-6"/>
        </w:rPr>
        <w:t>/</w:t>
      </w:r>
      <w:r>
        <w:rPr>
          <w:spacing w:val="-6"/>
        </w:rPr>
        <w:t>股的价格认购被告一（天喻信息）</w:t>
      </w:r>
      <w:r>
        <w:rPr>
          <w:rFonts w:ascii="宋体" w:hAnsi="宋体" w:cs="宋体" w:eastAsia="宋体" w:hint="default"/>
          <w:spacing w:val="-6"/>
        </w:rPr>
        <w:t>80</w:t>
      </w:r>
      <w:r>
        <w:rPr>
          <w:spacing w:val="-6"/>
        </w:rPr>
        <w:t>万股份的认购权，并承担</w:t>
      </w:r>
      <w:r>
        <w:rPr>
          <w:rFonts w:ascii="宋体" w:hAnsi="宋体" w:cs="宋体" w:eastAsia="宋体" w:hint="default"/>
          <w:spacing w:val="-6"/>
        </w:rPr>
        <w:t>80</w:t>
      </w:r>
      <w:r>
        <w:rPr>
          <w:spacing w:val="-6"/>
        </w:rPr>
        <w:t>万元的出资款；（</w:t>
      </w:r>
      <w:r>
        <w:rPr>
          <w:rFonts w:ascii="宋体" w:hAnsi="宋体" w:cs="宋体" w:eastAsia="宋体" w:hint="default"/>
          <w:spacing w:val="-6"/>
        </w:rPr>
        <w:t>4</w:t>
      </w:r>
      <w:r>
        <w:rPr>
          <w:spacing w:val="-6"/>
        </w:rPr>
        <w:t>）</w:t>
      </w:r>
      <w:r>
        <w:rPr>
          <w:spacing w:val="-43"/>
        </w:rPr>
        <w:t> </w:t>
      </w:r>
      <w:r>
        <w:rPr/>
        <w:t>本案诉讼费由被告承担。</w:t>
      </w:r>
    </w:p>
    <w:p>
      <w:pPr>
        <w:pStyle w:val="BodyText"/>
        <w:spacing w:line="273" w:lineRule="auto" w:before="49"/>
        <w:ind w:left="512" w:right="0" w:firstLine="420"/>
        <w:jc w:val="left"/>
      </w:pPr>
      <w:r>
        <w:rPr>
          <w:spacing w:val="-2"/>
        </w:rPr>
        <w:t>公司于</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17</w:t>
      </w:r>
      <w:r>
        <w:rPr>
          <w:spacing w:val="-2"/>
        </w:rPr>
        <w:t>日向海口市龙华区人民法院提起了诉讼管辖权异议。</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26</w:t>
      </w:r>
      <w:r>
        <w:rPr>
          <w:spacing w:val="-2"/>
        </w:rPr>
        <w:t>日海口市龙华区</w:t>
      </w:r>
      <w:r>
        <w:rPr>
          <w:w w:val="100"/>
        </w:rPr>
        <w:t> </w:t>
      </w:r>
      <w:r>
        <w:rPr/>
        <w:t>人民法院（</w:t>
      </w:r>
      <w:r>
        <w:rPr>
          <w:rFonts w:ascii="宋体" w:hAnsi="宋体" w:cs="宋体" w:eastAsia="宋体" w:hint="default"/>
        </w:rPr>
        <w:t>2012</w:t>
      </w:r>
      <w:r>
        <w:rPr/>
        <w:t>）龙民一初字第</w:t>
      </w:r>
      <w:r>
        <w:rPr>
          <w:rFonts w:ascii="宋体" w:hAnsi="宋体" w:cs="宋体" w:eastAsia="宋体" w:hint="default"/>
        </w:rPr>
        <w:t>925</w:t>
      </w:r>
      <w:r>
        <w:rPr/>
        <w:t>号《民事裁定书》作出裁定，驳回公司提出的诉讼管辖权异议。</w:t>
      </w:r>
      <w:r>
        <w:rPr>
          <w:rFonts w:ascii="宋体" w:hAnsi="宋体" w:cs="宋体" w:eastAsia="宋体" w:hint="default"/>
        </w:rPr>
        <w:t>2012</w:t>
      </w:r>
      <w:r>
        <w:rPr>
          <w:rFonts w:ascii="宋体" w:hAnsi="宋体" w:cs="宋体" w:eastAsia="宋体" w:hint="default"/>
          <w:spacing w:val="-24"/>
        </w:rPr>
        <w:t> </w:t>
      </w:r>
      <w:r>
        <w:rPr>
          <w:rFonts w:ascii="宋体" w:hAnsi="宋体" w:cs="宋体" w:eastAsia="宋体" w:hint="default"/>
          <w:spacing w:val="-24"/>
        </w:rPr>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15</w:t>
      </w:r>
      <w:r>
        <w:rPr>
          <w:spacing w:val="-4"/>
        </w:rPr>
        <w:t>日，公司向海口市中级人民法院提起管辖权异议上诉。</w:t>
      </w:r>
      <w:r>
        <w:rPr>
          <w:rFonts w:ascii="宋体" w:hAnsi="宋体" w:cs="宋体" w:eastAsia="宋体" w:hint="default"/>
          <w:spacing w:val="-4"/>
        </w:rPr>
        <w:t>2012</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27</w:t>
      </w:r>
      <w:r>
        <w:rPr>
          <w:spacing w:val="-4"/>
        </w:rPr>
        <w:t>日海口市中级人民法院（</w:t>
      </w:r>
      <w:r>
        <w:rPr>
          <w:rFonts w:ascii="宋体" w:hAnsi="宋体" w:cs="宋体" w:eastAsia="宋体" w:hint="default"/>
          <w:spacing w:val="-4"/>
        </w:rPr>
        <w:t>2012</w:t>
      </w:r>
      <w:r>
        <w:rPr>
          <w:spacing w:val="-4"/>
        </w:rPr>
        <w:t>）</w:t>
      </w:r>
      <w:r>
        <w:rPr>
          <w:spacing w:val="-25"/>
        </w:rPr>
        <w:t> </w:t>
      </w:r>
      <w:r>
        <w:rPr>
          <w:spacing w:val="-2"/>
        </w:rPr>
        <w:t>海中法立终字第</w:t>
      </w:r>
      <w:r>
        <w:rPr>
          <w:rFonts w:ascii="宋体" w:hAnsi="宋体" w:cs="宋体" w:eastAsia="宋体" w:hint="default"/>
          <w:spacing w:val="-2"/>
        </w:rPr>
        <w:t>110</w:t>
      </w:r>
      <w:r>
        <w:rPr>
          <w:spacing w:val="-2"/>
        </w:rPr>
        <w:t>号《民事裁定书》作出裁定，撤销海口市龙华区人民法院（</w:t>
      </w:r>
      <w:r>
        <w:rPr>
          <w:rFonts w:ascii="宋体" w:hAnsi="宋体" w:cs="宋体" w:eastAsia="宋体" w:hint="default"/>
          <w:spacing w:val="-2"/>
        </w:rPr>
        <w:t>2012</w:t>
      </w:r>
      <w:r>
        <w:rPr>
          <w:spacing w:val="-2"/>
        </w:rPr>
        <w:t>）龙民一初字第</w:t>
      </w:r>
      <w:r>
        <w:rPr>
          <w:rFonts w:ascii="宋体" w:hAnsi="宋体" w:cs="宋体" w:eastAsia="宋体" w:hint="default"/>
          <w:spacing w:val="-2"/>
        </w:rPr>
        <w:t>925</w:t>
      </w:r>
      <w:r>
        <w:rPr>
          <w:spacing w:val="-2"/>
        </w:rPr>
        <w:t>号</w:t>
      </w:r>
      <w:r>
        <w:rPr>
          <w:spacing w:val="-36"/>
        </w:rPr>
        <w:t> </w:t>
      </w:r>
      <w:r>
        <w:rPr>
          <w:spacing w:val="-2"/>
        </w:rPr>
        <w:t>民事裁定并将案件移送湖北省武汉市东湖高新技术开发区人民法院处理。</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4</w:t>
      </w:r>
      <w:r>
        <w:rPr>
          <w:spacing w:val="-2"/>
        </w:rPr>
        <w:t>日王逸安向海南省高</w:t>
      </w:r>
      <w:r>
        <w:rPr>
          <w:spacing w:val="-41"/>
        </w:rPr>
        <w:t> </w:t>
      </w:r>
      <w:r>
        <w:rPr>
          <w:spacing w:val="-41"/>
        </w:rPr>
      </w:r>
      <w:r>
        <w:rPr/>
        <w:t>级人民法院提起管辖权异议再审程序。</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10</w:t>
      </w:r>
      <w:r>
        <w:rPr/>
        <w:t>日海南省高级人民法院向公司送达（</w:t>
      </w:r>
      <w:r>
        <w:rPr>
          <w:rFonts w:ascii="宋体" w:hAnsi="宋体" w:cs="宋体" w:eastAsia="宋体" w:hint="default"/>
        </w:rPr>
        <w:t>2012</w:t>
      </w:r>
      <w:r>
        <w:rPr/>
        <w:t>）琼民申字</w:t>
      </w:r>
      <w:r>
        <w:rPr>
          <w:spacing w:val="-26"/>
        </w:rPr>
        <w:t> </w:t>
      </w:r>
      <w:r>
        <w:rPr>
          <w:spacing w:val="-26"/>
        </w:rPr>
      </w:r>
      <w:r>
        <w:rPr>
          <w:spacing w:val="-2"/>
        </w:rPr>
        <w:t>第</w:t>
      </w:r>
      <w:r>
        <w:rPr>
          <w:rFonts w:ascii="宋体" w:hAnsi="宋体" w:cs="宋体" w:eastAsia="宋体" w:hint="default"/>
          <w:spacing w:val="-2"/>
        </w:rPr>
        <w:t>651</w:t>
      </w:r>
      <w:r>
        <w:rPr>
          <w:spacing w:val="-2"/>
        </w:rPr>
        <w:t>号《民事申请再审案件受理通知书》，决定对案件进行立案审查。</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8</w:t>
      </w:r>
      <w:r>
        <w:rPr>
          <w:spacing w:val="-2"/>
        </w:rPr>
        <w:t>日海南省高级人民法</w:t>
      </w:r>
      <w:r>
        <w:rPr>
          <w:spacing w:val="-40"/>
        </w:rPr>
        <w:t> </w:t>
      </w:r>
      <w:r>
        <w:rPr>
          <w:spacing w:val="-40"/>
        </w:rPr>
      </w:r>
      <w:r>
        <w:rPr/>
        <w:t>院（</w:t>
      </w:r>
      <w:r>
        <w:rPr>
          <w:rFonts w:ascii="宋体" w:hAnsi="宋体" w:cs="宋体" w:eastAsia="宋体" w:hint="default"/>
        </w:rPr>
        <w:t>2012</w:t>
      </w:r>
      <w:r>
        <w:rPr/>
        <w:t>）琼民申字第</w:t>
      </w:r>
      <w:r>
        <w:rPr>
          <w:rFonts w:ascii="宋体" w:hAnsi="宋体" w:cs="宋体" w:eastAsia="宋体" w:hint="default"/>
        </w:rPr>
        <w:t>651</w:t>
      </w:r>
      <w:r>
        <w:rPr/>
        <w:t>号《民事裁定书》作出裁定，驳回王逸安的管辖权异议再审申请。</w:t>
      </w:r>
    </w:p>
    <w:p>
      <w:pPr>
        <w:pStyle w:val="BodyText"/>
        <w:spacing w:line="273" w:lineRule="auto" w:before="46"/>
        <w:ind w:left="512" w:right="0" w:firstLine="420"/>
        <w:jc w:val="left"/>
      </w:pPr>
      <w:r>
        <w:rPr>
          <w:spacing w:val="-2"/>
        </w:rPr>
        <w:t>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日公司尚未收到湖北省武汉市东湖新技术开发区人民法院庭审通知。公司将按照中</w:t>
      </w:r>
      <w:r>
        <w:rPr>
          <w:w w:val="100"/>
        </w:rPr>
        <w:t> </w:t>
      </w:r>
      <w:r>
        <w:rPr/>
        <w:t>国证监会、深圳证券交易所的相关规定及时履行信息披露义务。</w:t>
      </w:r>
    </w:p>
    <w:p>
      <w:pPr>
        <w:spacing w:line="240" w:lineRule="auto" w:before="8"/>
        <w:rPr>
          <w:rFonts w:ascii="宋体" w:hAnsi="宋体" w:cs="宋体" w:eastAsia="宋体" w:hint="default"/>
          <w:sz w:val="21"/>
          <w:szCs w:val="21"/>
        </w:rPr>
      </w:pPr>
    </w:p>
    <w:p>
      <w:pPr>
        <w:pStyle w:val="Heading2"/>
        <w:spacing w:line="240" w:lineRule="auto" w:before="0"/>
        <w:ind w:left="512" w:right="0"/>
        <w:jc w:val="left"/>
        <w:rPr>
          <w:b w:val="0"/>
          <w:bCs w:val="0"/>
        </w:rPr>
      </w:pPr>
      <w:r>
        <w:rPr/>
        <w:t>二、资产交易事项</w:t>
      </w:r>
      <w:r>
        <w:rPr>
          <w:b w:val="0"/>
          <w:bCs w:val="0"/>
        </w:rPr>
      </w:r>
    </w:p>
    <w:p>
      <w:pPr>
        <w:spacing w:line="240" w:lineRule="auto" w:before="12"/>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1260"/>
        <w:gridCol w:w="850"/>
        <w:gridCol w:w="850"/>
        <w:gridCol w:w="874"/>
        <w:gridCol w:w="746"/>
        <w:gridCol w:w="725"/>
        <w:gridCol w:w="548"/>
        <w:gridCol w:w="924"/>
        <w:gridCol w:w="734"/>
        <w:gridCol w:w="735"/>
        <w:gridCol w:w="737"/>
        <w:gridCol w:w="734"/>
        <w:gridCol w:w="737"/>
      </w:tblGrid>
      <w:tr>
        <w:trPr>
          <w:trHeight w:val="250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316" w:lineRule="auto"/>
              <w:ind w:left="177" w:right="171"/>
              <w:jc w:val="left"/>
              <w:rPr>
                <w:rFonts w:ascii="宋体" w:hAnsi="宋体" w:cs="宋体" w:eastAsia="宋体" w:hint="default"/>
                <w:sz w:val="18"/>
                <w:szCs w:val="18"/>
              </w:rPr>
            </w:pPr>
            <w:r>
              <w:rPr>
                <w:rFonts w:ascii="宋体" w:hAnsi="宋体" w:cs="宋体" w:eastAsia="宋体" w:hint="default"/>
                <w:sz w:val="18"/>
                <w:szCs w:val="18"/>
              </w:rPr>
              <w:t>交易对方或 最终控制方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151"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7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4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8"/>
              <w:ind w:left="93" w:right="89"/>
              <w:jc w:val="both"/>
              <w:rPr>
                <w:rFonts w:ascii="宋体" w:hAnsi="宋体" w:cs="宋体" w:eastAsia="宋体" w:hint="default"/>
                <w:sz w:val="18"/>
                <w:szCs w:val="18"/>
              </w:rPr>
            </w:pPr>
            <w:r>
              <w:rPr>
                <w:rFonts w:ascii="宋体" w:hAnsi="宋体" w:cs="宋体" w:eastAsia="宋体" w:hint="default"/>
                <w:sz w:val="18"/>
                <w:szCs w:val="18"/>
              </w:rPr>
              <w:t>自购买 日起至 报告期 末为上 市公司 贡献的 净利润</w:t>
            </w:r>
          </w:p>
          <w:p>
            <w:pPr>
              <w:pStyle w:val="TableParagraph"/>
              <w:spacing w:line="240" w:lineRule="auto" w:before="19"/>
              <w:ind w:left="47"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25"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8"/>
              <w:ind w:right="22"/>
              <w:jc w:val="center"/>
              <w:rPr>
                <w:rFonts w:ascii="宋体" w:hAnsi="宋体" w:cs="宋体" w:eastAsia="宋体" w:hint="default"/>
                <w:sz w:val="18"/>
                <w:szCs w:val="18"/>
              </w:rPr>
            </w:pPr>
            <w:r>
              <w:rPr>
                <w:rFonts w:ascii="宋体" w:hAnsi="宋体" w:cs="宋体" w:eastAsia="宋体" w:hint="default"/>
                <w:sz w:val="18"/>
                <w:szCs w:val="18"/>
              </w:rPr>
              <w:t>自本期 初至报 告期末 为上市 公司贡 献的净 </w:t>
            </w:r>
            <w:r>
              <w:rPr>
                <w:rFonts w:ascii="宋体" w:hAnsi="宋体" w:cs="宋体" w:eastAsia="宋体" w:hint="default"/>
                <w:spacing w:val="-11"/>
                <w:sz w:val="18"/>
                <w:szCs w:val="18"/>
              </w:rPr>
              <w:t>利润（万</w:t>
            </w:r>
            <w:r>
              <w:rPr>
                <w:rFonts w:ascii="宋体" w:hAnsi="宋体" w:cs="宋体" w:eastAsia="宋体" w:hint="default"/>
                <w:sz w:val="18"/>
                <w:szCs w:val="18"/>
              </w:rPr>
              <w:t> </w:t>
            </w:r>
            <w:r>
              <w:rPr>
                <w:rFonts w:ascii="宋体" w:hAnsi="宋体" w:cs="宋体" w:eastAsia="宋体" w:hint="default"/>
                <w:spacing w:val="-23"/>
                <w:sz w:val="18"/>
                <w:szCs w:val="18"/>
              </w:rPr>
              <w:t>元）（适</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61"/>
              <w:ind w:left="88" w:right="87"/>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316" w:lineRule="auto"/>
              <w:ind w:left="98" w:right="95"/>
              <w:jc w:val="left"/>
              <w:rPr>
                <w:rFonts w:ascii="宋体" w:hAnsi="宋体" w:cs="宋体" w:eastAsia="宋体" w:hint="default"/>
                <w:sz w:val="18"/>
                <w:szCs w:val="18"/>
              </w:rPr>
            </w:pPr>
            <w:r>
              <w:rPr>
                <w:rFonts w:ascii="宋体" w:hAnsi="宋体" w:cs="宋体" w:eastAsia="宋体" w:hint="default"/>
                <w:sz w:val="18"/>
                <w:szCs w:val="18"/>
              </w:rPr>
              <w:t>资产收购 定价原则</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95" w:right="89"/>
              <w:jc w:val="both"/>
              <w:rPr>
                <w:rFonts w:ascii="宋体" w:hAnsi="宋体" w:cs="宋体" w:eastAsia="宋体" w:hint="default"/>
                <w:sz w:val="18"/>
                <w:szCs w:val="18"/>
              </w:rPr>
            </w:pPr>
            <w:r>
              <w:rPr>
                <w:rFonts w:ascii="宋体" w:hAnsi="宋体" w:cs="宋体" w:eastAsia="宋体" w:hint="default"/>
                <w:sz w:val="18"/>
                <w:szCs w:val="18"/>
              </w:rPr>
              <w:t>该资产 为上市 公司贡 献的净 利润占 利润总 额的比 例</w:t>
            </w:r>
            <w:r>
              <w:rPr>
                <w:rFonts w:ascii="宋体" w:hAnsi="宋体" w:cs="宋体" w:eastAsia="宋体"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23" w:right="-20" w:hanging="41"/>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bl>
    <w:p>
      <w:pPr>
        <w:spacing w:after="0" w:line="316" w:lineRule="auto"/>
        <w:jc w:val="both"/>
        <w:rPr>
          <w:rFonts w:ascii="宋体" w:hAnsi="宋体" w:cs="宋体" w:eastAsia="宋体" w:hint="default"/>
          <w:sz w:val="18"/>
          <w:szCs w:val="18"/>
        </w:rPr>
        <w:sectPr>
          <w:pgSz w:w="11910" w:h="16840"/>
          <w:pgMar w:header="0" w:footer="960" w:top="1580" w:bottom="1140" w:left="620" w:right="600"/>
        </w:sectPr>
      </w:pPr>
    </w:p>
    <w:p>
      <w:pPr>
        <w:spacing w:line="240" w:lineRule="auto" w:before="3"/>
        <w:rPr>
          <w:rFonts w:ascii="宋体" w:hAnsi="宋体" w:cs="宋体" w:eastAsia="宋体" w:hint="default"/>
          <w:b/>
          <w:bCs/>
          <w:sz w:val="6"/>
          <w:szCs w:val="6"/>
        </w:rPr>
      </w:pPr>
    </w:p>
    <w:tbl>
      <w:tblPr>
        <w:tblW w:w="0" w:type="auto"/>
        <w:jc w:val="left"/>
        <w:tblInd w:w="340" w:type="dxa"/>
        <w:tblLayout w:type="fixed"/>
        <w:tblCellMar>
          <w:top w:w="0" w:type="dxa"/>
          <w:left w:w="0" w:type="dxa"/>
          <w:bottom w:w="0" w:type="dxa"/>
          <w:right w:w="0" w:type="dxa"/>
        </w:tblCellMar>
        <w:tblLook w:val="01E0"/>
      </w:tblPr>
      <w:tblGrid>
        <w:gridCol w:w="1260"/>
        <w:gridCol w:w="850"/>
        <w:gridCol w:w="850"/>
        <w:gridCol w:w="874"/>
        <w:gridCol w:w="734"/>
        <w:gridCol w:w="737"/>
        <w:gridCol w:w="548"/>
        <w:gridCol w:w="924"/>
        <w:gridCol w:w="734"/>
        <w:gridCol w:w="735"/>
        <w:gridCol w:w="737"/>
        <w:gridCol w:w="734"/>
        <w:gridCol w:w="737"/>
      </w:tblGrid>
      <w:tr>
        <w:trPr>
          <w:trHeight w:val="1570" w:hRule="exact"/>
        </w:trPr>
        <w:tc>
          <w:tcPr>
            <w:tcW w:w="12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0" w:firstLine="69"/>
              <w:jc w:val="both"/>
              <w:rPr>
                <w:rFonts w:ascii="宋体" w:hAnsi="宋体" w:cs="宋体" w:eastAsia="宋体" w:hint="default"/>
                <w:sz w:val="18"/>
                <w:szCs w:val="18"/>
              </w:rPr>
            </w:pPr>
            <w:r>
              <w:rPr>
                <w:rFonts w:ascii="宋体" w:hAnsi="宋体" w:cs="宋体" w:eastAsia="宋体" w:hint="default"/>
                <w:sz w:val="18"/>
                <w:szCs w:val="18"/>
              </w:rPr>
              <w:t>（适用 于非同 一控制 下的企 业合并）</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7" w:firstLine="69"/>
              <w:jc w:val="both"/>
              <w:rPr>
                <w:rFonts w:ascii="宋体" w:hAnsi="宋体" w:cs="宋体" w:eastAsia="宋体" w:hint="default"/>
                <w:sz w:val="18"/>
                <w:szCs w:val="18"/>
              </w:rPr>
            </w:pPr>
            <w:r>
              <w:rPr>
                <w:rFonts w:ascii="宋体" w:hAnsi="宋体" w:cs="宋体" w:eastAsia="宋体" w:hint="default"/>
                <w:sz w:val="18"/>
                <w:szCs w:val="18"/>
              </w:rPr>
              <w:t>用于同 一控制 下的企 业合并）</w:t>
            </w:r>
          </w:p>
        </w:tc>
        <w:tc>
          <w:tcPr>
            <w:tcW w:w="54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6" w:right="82"/>
              <w:jc w:val="left"/>
              <w:rPr>
                <w:rFonts w:ascii="宋体" w:hAnsi="宋体" w:cs="宋体" w:eastAsia="宋体" w:hint="default"/>
                <w:sz w:val="18"/>
                <w:szCs w:val="18"/>
              </w:rPr>
            </w:pPr>
            <w:r>
              <w:rPr>
                <w:rFonts w:ascii="宋体" w:hAnsi="宋体" w:cs="宋体" w:eastAsia="宋体" w:hint="default"/>
                <w:sz w:val="18"/>
                <w:szCs w:val="18"/>
              </w:rPr>
              <w:t>北京泰合志恒 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3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89" w:right="0"/>
              <w:jc w:val="left"/>
              <w:rPr>
                <w:rFonts w:ascii="宋体" w:hAnsi="宋体" w:cs="宋体" w:eastAsia="宋体" w:hint="default"/>
                <w:sz w:val="18"/>
                <w:szCs w:val="18"/>
              </w:rPr>
            </w:pPr>
            <w:r>
              <w:rPr>
                <w:rFonts w:ascii="宋体"/>
                <w:sz w:val="18"/>
              </w:rPr>
              <w:t>3,000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资产评估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5"/>
          <w:szCs w:val="5"/>
        </w:rPr>
      </w:pPr>
    </w:p>
    <w:p>
      <w:pPr>
        <w:pStyle w:val="BodyText"/>
        <w:spacing w:line="273" w:lineRule="auto" w:before="36"/>
        <w:ind w:left="752" w:right="749" w:firstLine="420"/>
        <w:jc w:val="both"/>
      </w:pPr>
      <w:r>
        <w:rPr>
          <w:spacing w:val="2"/>
        </w:rPr>
        <w:t>根据当时公司章程的规定，经</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w:t>
      </w:r>
      <w:r>
        <w:rPr>
          <w:spacing w:val="2"/>
        </w:rPr>
        <w:t>日召开的公司第五届董事会战略委员会第三次会议审议批</w:t>
      </w:r>
      <w:r>
        <w:rPr>
          <w:w w:val="100"/>
        </w:rPr>
        <w:t> </w:t>
      </w:r>
      <w:r>
        <w:rPr/>
        <w:t>准，公司以自有资金</w:t>
      </w:r>
      <w:r>
        <w:rPr>
          <w:rFonts w:ascii="宋体" w:hAnsi="宋体" w:cs="宋体" w:eastAsia="宋体" w:hint="default"/>
        </w:rPr>
        <w:t>3,000</w:t>
      </w:r>
      <w:r>
        <w:rPr/>
        <w:t>万元向泰合志恒增资（经中京民信资产评估公司评估，泰合志恒股东全部权益</w:t>
      </w:r>
      <w:r>
        <w:rPr>
          <w:spacing w:val="-31"/>
        </w:rPr>
        <w:t> </w:t>
      </w:r>
      <w:r>
        <w:rPr>
          <w:spacing w:val="-31"/>
        </w:rPr>
      </w:r>
      <w:r>
        <w:rPr/>
        <w:t>于评估基准日</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日所表现的公允市场价值为</w:t>
      </w:r>
      <w:r>
        <w:rPr>
          <w:rFonts w:ascii="宋体" w:hAnsi="宋体" w:cs="宋体" w:eastAsia="宋体" w:hint="default"/>
        </w:rPr>
        <w:t>10,834.66</w:t>
      </w:r>
      <w:r>
        <w:rPr/>
        <w:t>万元），持有其</w:t>
      </w:r>
      <w:r>
        <w:rPr>
          <w:rFonts w:ascii="宋体" w:hAnsi="宋体" w:cs="宋体" w:eastAsia="宋体" w:hint="default"/>
        </w:rPr>
        <w:t>22.22%</w:t>
      </w:r>
      <w:r>
        <w:rPr/>
        <w:t>股权。泰合志恒</w:t>
      </w:r>
      <w:r>
        <w:rPr>
          <w:spacing w:val="-28"/>
        </w:rPr>
        <w:t> </w:t>
      </w:r>
      <w:r>
        <w:rPr>
          <w:spacing w:val="-28"/>
        </w:rPr>
      </w:r>
      <w:r>
        <w:rPr/>
        <w:t>于</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30</w:t>
      </w:r>
      <w:r>
        <w:rPr/>
        <w:t>日在北京市工商行政管理局海淀分局办理了工商变更登记。</w:t>
      </w:r>
    </w:p>
    <w:p>
      <w:pPr>
        <w:spacing w:line="240" w:lineRule="auto" w:before="8"/>
        <w:rPr>
          <w:rFonts w:ascii="宋体" w:hAnsi="宋体" w:cs="宋体" w:eastAsia="宋体" w:hint="default"/>
          <w:sz w:val="21"/>
          <w:szCs w:val="21"/>
        </w:rPr>
      </w:pPr>
    </w:p>
    <w:p>
      <w:pPr>
        <w:pStyle w:val="Heading2"/>
        <w:spacing w:line="240" w:lineRule="auto" w:before="0"/>
        <w:ind w:left="752" w:right="0"/>
        <w:jc w:val="left"/>
        <w:rPr>
          <w:b w:val="0"/>
          <w:bCs w:val="0"/>
        </w:rPr>
      </w:pPr>
      <w:r>
        <w:rPr/>
        <w:t>三、重大关联交易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left="752" w:right="0"/>
        <w:jc w:val="left"/>
        <w:rPr>
          <w:b w:val="0"/>
          <w:bCs w:val="0"/>
        </w:rPr>
      </w:pPr>
      <w:r>
        <w:rPr>
          <w:rFonts w:ascii="宋体" w:hAnsi="宋体" w:cs="宋体" w:eastAsia="宋体" w:hint="default"/>
        </w:rPr>
        <w:t>1</w:t>
      </w:r>
      <w:r>
        <w:rPr/>
        <w:t>．与日常经营相关的关联交易</w:t>
      </w:r>
      <w:r>
        <w:rPr>
          <w:b w:val="0"/>
          <w:bCs w:val="0"/>
        </w:rPr>
      </w:r>
    </w:p>
    <w:p>
      <w:pPr>
        <w:spacing w:line="240" w:lineRule="auto" w:before="12"/>
        <w:rPr>
          <w:rFonts w:ascii="宋体" w:hAnsi="宋体" w:cs="宋体" w:eastAsia="宋体" w:hint="default"/>
          <w:b/>
          <w:bCs/>
          <w:sz w:val="26"/>
          <w:szCs w:val="26"/>
        </w:rPr>
      </w:pPr>
    </w:p>
    <w:tbl>
      <w:tblPr>
        <w:tblW w:w="0" w:type="auto"/>
        <w:jc w:val="left"/>
        <w:tblInd w:w="111" w:type="dxa"/>
        <w:tblLayout w:type="fixed"/>
        <w:tblCellMar>
          <w:top w:w="0" w:type="dxa"/>
          <w:left w:w="0" w:type="dxa"/>
          <w:bottom w:w="0" w:type="dxa"/>
          <w:right w:w="0" w:type="dxa"/>
        </w:tblCellMar>
        <w:tblLook w:val="01E0"/>
      </w:tblPr>
      <w:tblGrid>
        <w:gridCol w:w="1380"/>
        <w:gridCol w:w="1332"/>
        <w:gridCol w:w="829"/>
        <w:gridCol w:w="1154"/>
        <w:gridCol w:w="778"/>
        <w:gridCol w:w="780"/>
        <w:gridCol w:w="780"/>
        <w:gridCol w:w="780"/>
        <w:gridCol w:w="850"/>
        <w:gridCol w:w="970"/>
        <w:gridCol w:w="514"/>
        <w:gridCol w:w="766"/>
      </w:tblGrid>
      <w:tr>
        <w:trPr>
          <w:trHeight w:val="1882"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关联交易方</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61"/>
              <w:ind w:left="230" w:right="4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61"/>
              <w:ind w:left="23" w:right="2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61"/>
              <w:ind w:left="208" w:right="2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206" w:right="23" w:hanging="180"/>
              <w:jc w:val="left"/>
              <w:rPr>
                <w:rFonts w:ascii="宋体" w:hAnsi="宋体" w:cs="宋体" w:eastAsia="宋体" w:hint="default"/>
                <w:sz w:val="18"/>
                <w:szCs w:val="18"/>
              </w:rPr>
            </w:pPr>
            <w:r>
              <w:rPr>
                <w:rFonts w:ascii="宋体" w:hAnsi="宋体" w:cs="宋体" w:eastAsia="宋体" w:hint="default"/>
                <w:sz w:val="18"/>
                <w:szCs w:val="18"/>
              </w:rPr>
              <w:t>关联交易 金额</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61"/>
              <w:ind w:left="60" w:right="58"/>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61"/>
              <w:ind w:left="208" w:right="29" w:hanging="180"/>
              <w:jc w:val="left"/>
              <w:rPr>
                <w:rFonts w:ascii="宋体" w:hAnsi="宋体" w:cs="宋体" w:eastAsia="宋体" w:hint="default"/>
                <w:sz w:val="18"/>
                <w:szCs w:val="18"/>
              </w:rPr>
            </w:pPr>
            <w:r>
              <w:rPr>
                <w:rFonts w:ascii="宋体" w:hAnsi="宋体" w:cs="宋体" w:eastAsia="宋体" w:hint="default"/>
                <w:sz w:val="18"/>
                <w:szCs w:val="18"/>
              </w:rPr>
              <w:t>对公司利润 的影响</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61"/>
              <w:ind w:left="71" w:right="71"/>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7" w:right="106"/>
              <w:jc w:val="both"/>
              <w:rPr>
                <w:rFonts w:ascii="宋体" w:hAnsi="宋体" w:cs="宋体" w:eastAsia="宋体" w:hint="default"/>
                <w:sz w:val="18"/>
                <w:szCs w:val="18"/>
              </w:rPr>
            </w:pPr>
            <w:r>
              <w:rPr>
                <w:rFonts w:ascii="宋体" w:hAnsi="宋体" w:cs="宋体" w:eastAsia="宋体" w:hint="default"/>
                <w:sz w:val="18"/>
                <w:szCs w:val="18"/>
              </w:rPr>
              <w:t>交易价 格与市 场参考 价格差 异较大 的原因</w:t>
            </w:r>
          </w:p>
        </w:tc>
      </w:tr>
      <w:tr>
        <w:trPr>
          <w:trHeight w:val="946"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9" w:lineRule="auto"/>
              <w:ind w:left="23" w:right="84"/>
              <w:jc w:val="left"/>
              <w:rPr>
                <w:rFonts w:ascii="宋体" w:hAnsi="宋体" w:cs="宋体" w:eastAsia="宋体" w:hint="default"/>
                <w:sz w:val="18"/>
                <w:szCs w:val="18"/>
              </w:rPr>
            </w:pPr>
            <w:r>
              <w:rPr>
                <w:rFonts w:ascii="宋体" w:hAnsi="宋体" w:cs="宋体" w:eastAsia="宋体" w:hint="default"/>
                <w:sz w:val="18"/>
                <w:szCs w:val="18"/>
              </w:rPr>
              <w:t>武汉天喻信通制 卡有限公司</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36"/>
              <w:jc w:val="both"/>
              <w:rPr>
                <w:rFonts w:ascii="宋体" w:hAnsi="宋体" w:cs="宋体" w:eastAsia="宋体" w:hint="default"/>
                <w:sz w:val="18"/>
                <w:szCs w:val="18"/>
              </w:rPr>
            </w:pPr>
            <w:r>
              <w:rPr>
                <w:rFonts w:ascii="宋体" w:hAnsi="宋体" w:cs="宋体" w:eastAsia="宋体" w:hint="default"/>
                <w:sz w:val="18"/>
                <w:szCs w:val="18"/>
              </w:rPr>
              <w:t>公司董事长张新 访任天喻信通董 事长</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采购</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9" w:lineRule="auto"/>
              <w:ind w:left="24" w:right="38"/>
              <w:jc w:val="left"/>
              <w:rPr>
                <w:rFonts w:ascii="宋体" w:hAnsi="宋体" w:cs="宋体" w:eastAsia="宋体" w:hint="default"/>
                <w:sz w:val="18"/>
                <w:szCs w:val="18"/>
              </w:rPr>
            </w:pPr>
            <w:r>
              <w:rPr>
                <w:rFonts w:ascii="宋体" w:hAnsi="宋体" w:cs="宋体" w:eastAsia="宋体" w:hint="default"/>
                <w:sz w:val="18"/>
                <w:szCs w:val="18"/>
              </w:rPr>
              <w:t>采购、委托加 工智能卡卡基</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根据市场 价格确定</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sz w:val="18"/>
              </w:rPr>
              <w:t>601.04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3" w:right="0"/>
              <w:jc w:val="center"/>
              <w:rPr>
                <w:rFonts w:ascii="宋体" w:hAnsi="宋体" w:cs="宋体" w:eastAsia="宋体" w:hint="default"/>
                <w:sz w:val="18"/>
                <w:szCs w:val="18"/>
              </w:rPr>
            </w:pPr>
            <w:r>
              <w:rPr>
                <w:rFonts w:ascii="宋体"/>
                <w:sz w:val="18"/>
              </w:rPr>
              <w:t>6.95%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银行转账</w:t>
            </w:r>
          </w:p>
        </w:tc>
        <w:tc>
          <w:tcPr>
            <w:tcW w:w="97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武汉华工鑫宏投 资有限公司</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6"/>
              <w:jc w:val="both"/>
              <w:rPr>
                <w:rFonts w:ascii="宋体" w:hAnsi="宋体" w:cs="宋体" w:eastAsia="宋体" w:hint="default"/>
                <w:sz w:val="18"/>
                <w:szCs w:val="18"/>
              </w:rPr>
            </w:pPr>
            <w:r>
              <w:rPr>
                <w:rFonts w:ascii="宋体" w:hAnsi="宋体" w:cs="宋体" w:eastAsia="宋体" w:hint="default"/>
                <w:sz w:val="18"/>
                <w:szCs w:val="18"/>
              </w:rPr>
              <w:t>受同一实际控制 人华中科技大学 控制</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厂房租赁</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根据市场 价格确定</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 w:right="0"/>
              <w:jc w:val="center"/>
              <w:rPr>
                <w:rFonts w:ascii="宋体" w:hAnsi="宋体" w:cs="宋体" w:eastAsia="宋体" w:hint="default"/>
                <w:sz w:val="18"/>
                <w:szCs w:val="18"/>
              </w:rPr>
            </w:pPr>
            <w:r>
              <w:rPr>
                <w:rFonts w:ascii="宋体"/>
                <w:sz w:val="18"/>
              </w:rPr>
              <w:t>184.8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20.05%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银行转账</w:t>
            </w:r>
          </w:p>
        </w:tc>
        <w:tc>
          <w:tcPr>
            <w:tcW w:w="97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武汉天喻信通制 卡有限公司</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6"/>
              <w:jc w:val="both"/>
              <w:rPr>
                <w:rFonts w:ascii="宋体" w:hAnsi="宋体" w:cs="宋体" w:eastAsia="宋体" w:hint="default"/>
                <w:sz w:val="18"/>
                <w:szCs w:val="18"/>
              </w:rPr>
            </w:pPr>
            <w:r>
              <w:rPr>
                <w:rFonts w:ascii="宋体" w:hAnsi="宋体" w:cs="宋体" w:eastAsia="宋体" w:hint="default"/>
                <w:sz w:val="18"/>
                <w:szCs w:val="18"/>
              </w:rPr>
              <w:t>公司董事长张新 访任天喻信通董 事长</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采购</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38"/>
              <w:jc w:val="left"/>
              <w:rPr>
                <w:rFonts w:ascii="宋体" w:hAnsi="宋体" w:cs="宋体" w:eastAsia="宋体" w:hint="default"/>
                <w:sz w:val="18"/>
                <w:szCs w:val="18"/>
              </w:rPr>
            </w:pPr>
            <w:r>
              <w:rPr>
                <w:rFonts w:ascii="宋体" w:hAnsi="宋体" w:cs="宋体" w:eastAsia="宋体" w:hint="default"/>
                <w:sz w:val="18"/>
                <w:szCs w:val="18"/>
              </w:rPr>
              <w:t>采购、委托加 工智能卡卡基</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（框架协议）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根据市场 价格确定</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3,240.79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37.46%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银行转账</w:t>
            </w:r>
          </w:p>
        </w:tc>
        <w:tc>
          <w:tcPr>
            <w:tcW w:w="97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319" w:lineRule="auto"/>
              <w:ind w:left="23" w:right="84"/>
              <w:jc w:val="left"/>
              <w:rPr>
                <w:rFonts w:ascii="宋体" w:hAnsi="宋体" w:cs="宋体" w:eastAsia="宋体" w:hint="default"/>
                <w:sz w:val="18"/>
                <w:szCs w:val="18"/>
              </w:rPr>
            </w:pPr>
            <w:r>
              <w:rPr>
                <w:rFonts w:ascii="宋体" w:hAnsi="宋体" w:cs="宋体" w:eastAsia="宋体" w:hint="default"/>
                <w:sz w:val="18"/>
                <w:szCs w:val="18"/>
              </w:rPr>
              <w:t>武汉华工激光工 程有限责任公司</w:t>
            </w:r>
          </w:p>
        </w:tc>
        <w:tc>
          <w:tcPr>
            <w:tcW w:w="13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319" w:lineRule="auto"/>
              <w:ind w:left="23" w:right="36"/>
              <w:jc w:val="both"/>
              <w:rPr>
                <w:rFonts w:ascii="宋体" w:hAnsi="宋体" w:cs="宋体" w:eastAsia="宋体" w:hint="default"/>
                <w:sz w:val="18"/>
                <w:szCs w:val="18"/>
              </w:rPr>
            </w:pPr>
            <w:r>
              <w:rPr>
                <w:rFonts w:ascii="宋体" w:hAnsi="宋体" w:cs="宋体" w:eastAsia="宋体" w:hint="default"/>
                <w:sz w:val="18"/>
                <w:szCs w:val="18"/>
              </w:rPr>
              <w:t>受同一实际控制 人华中科技大学 控制</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采购</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LSC30</w:t>
            </w:r>
            <w:r>
              <w:rPr>
                <w:rFonts w:ascii="宋体"/>
                <w:spacing w:val="-37"/>
                <w:sz w:val="18"/>
              </w:rPr>
              <w:t> </w:t>
            </w:r>
            <w:r>
              <w:rPr>
                <w:rFonts w:ascii="宋体"/>
                <w:sz w:val="18"/>
              </w:rPr>
              <w:t>30W</w:t>
            </w:r>
            <w:r>
              <w:rPr>
                <w:rFonts w:ascii="宋体"/>
                <w:spacing w:val="-38"/>
                <w:sz w:val="18"/>
              </w:rPr>
              <w:t> </w:t>
            </w:r>
            <w:r>
              <w:rPr>
                <w:rFonts w:ascii="宋体"/>
                <w:sz w:val="18"/>
              </w:rPr>
              <w:t>CO2</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激光打标机</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3"/>
              <w:jc w:val="left"/>
              <w:rPr>
                <w:rFonts w:ascii="宋体" w:hAnsi="宋体" w:cs="宋体" w:eastAsia="宋体" w:hint="default"/>
                <w:sz w:val="18"/>
                <w:szCs w:val="18"/>
              </w:rPr>
            </w:pPr>
            <w:r>
              <w:rPr>
                <w:rFonts w:ascii="宋体" w:hAnsi="宋体" w:cs="宋体" w:eastAsia="宋体" w:hint="default"/>
                <w:sz w:val="18"/>
                <w:szCs w:val="18"/>
              </w:rPr>
              <w:t>根据市场 价格确定</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sz w:val="18"/>
              </w:rPr>
              <w:t>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2.06%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银行转账</w:t>
            </w:r>
          </w:p>
        </w:tc>
        <w:tc>
          <w:tcPr>
            <w:tcW w:w="97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1380" w:type="dxa"/>
            <w:vMerge/>
            <w:tcBorders>
              <w:left w:val="single" w:sz="4" w:space="0" w:color="000000"/>
              <w:right w:val="single" w:sz="4" w:space="0" w:color="000000"/>
            </w:tcBorders>
          </w:tcPr>
          <w:p>
            <w:pPr/>
          </w:p>
        </w:tc>
        <w:tc>
          <w:tcPr>
            <w:tcW w:w="1332" w:type="dxa"/>
            <w:vMerge/>
            <w:tcBorders>
              <w:left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采购</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sz w:val="18"/>
              </w:rPr>
              <w:t>LSC30</w:t>
            </w:r>
            <w:r>
              <w:rPr>
                <w:rFonts w:ascii="宋体"/>
                <w:spacing w:val="-37"/>
                <w:sz w:val="18"/>
              </w:rPr>
              <w:t> </w:t>
            </w:r>
            <w:r>
              <w:rPr>
                <w:rFonts w:ascii="宋体"/>
                <w:sz w:val="18"/>
              </w:rPr>
              <w:t>30W</w:t>
            </w:r>
            <w:r>
              <w:rPr>
                <w:rFonts w:ascii="宋体"/>
                <w:spacing w:val="-38"/>
                <w:sz w:val="18"/>
              </w:rPr>
              <w:t> </w:t>
            </w:r>
            <w:r>
              <w:rPr>
                <w:rFonts w:ascii="宋体"/>
                <w:sz w:val="18"/>
              </w:rPr>
              <w:t>CO2</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激光打标机</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根据市场 价格确定</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19.6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4.13%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银行转账</w:t>
            </w:r>
          </w:p>
        </w:tc>
        <w:tc>
          <w:tcPr>
            <w:tcW w:w="97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0" w:type="dxa"/>
            <w:vMerge/>
            <w:tcBorders>
              <w:left w:val="single" w:sz="4" w:space="0" w:color="000000"/>
              <w:bottom w:val="single" w:sz="4" w:space="0" w:color="000000"/>
              <w:right w:val="single" w:sz="4" w:space="0" w:color="000000"/>
            </w:tcBorders>
          </w:tcPr>
          <w:p>
            <w:pPr/>
          </w:p>
        </w:tc>
        <w:tc>
          <w:tcPr>
            <w:tcW w:w="1332" w:type="dxa"/>
            <w:vMerge/>
            <w:tcBorders>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采购</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36"/>
              <w:jc w:val="left"/>
              <w:rPr>
                <w:rFonts w:ascii="宋体" w:hAnsi="宋体" w:cs="宋体" w:eastAsia="宋体" w:hint="default"/>
                <w:sz w:val="18"/>
                <w:szCs w:val="18"/>
              </w:rPr>
            </w:pPr>
            <w:r>
              <w:rPr>
                <w:rFonts w:ascii="宋体" w:hAnsi="宋体" w:cs="宋体" w:eastAsia="宋体" w:hint="default"/>
                <w:sz w:val="18"/>
                <w:szCs w:val="18"/>
              </w:rPr>
              <w:t>APT-LE 400IPVC </w:t>
            </w:r>
            <w:r>
              <w:rPr>
                <w:rFonts w:ascii="宋体" w:hAnsi="宋体" w:cs="宋体" w:eastAsia="宋体" w:hint="default"/>
                <w:sz w:val="18"/>
                <w:szCs w:val="18"/>
              </w:rPr>
              <w:t>激光</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烟雾净化器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根据市场 价格确定</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 w:right="0"/>
              <w:jc w:val="center"/>
              <w:rPr>
                <w:rFonts w:ascii="宋体" w:hAnsi="宋体" w:cs="宋体" w:eastAsia="宋体" w:hint="default"/>
                <w:sz w:val="18"/>
                <w:szCs w:val="18"/>
              </w:rPr>
            </w:pPr>
            <w:r>
              <w:rPr>
                <w:rFonts w:ascii="宋体"/>
                <w:sz w:val="18"/>
              </w:rPr>
              <w:t>0.42%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银行转账</w:t>
            </w:r>
          </w:p>
        </w:tc>
        <w:tc>
          <w:tcPr>
            <w:tcW w:w="97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武汉城市一卡通 有限公司</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6"/>
              <w:jc w:val="both"/>
              <w:rPr>
                <w:rFonts w:ascii="宋体" w:hAnsi="宋体" w:cs="宋体" w:eastAsia="宋体" w:hint="default"/>
                <w:sz w:val="18"/>
                <w:szCs w:val="18"/>
              </w:rPr>
            </w:pPr>
            <w:r>
              <w:rPr>
                <w:rFonts w:ascii="宋体" w:hAnsi="宋体" w:cs="宋体" w:eastAsia="宋体" w:hint="default"/>
                <w:sz w:val="18"/>
                <w:szCs w:val="18"/>
              </w:rPr>
              <w:t>公司副总经理刘 春同时担任武汉 一卡通董事</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销售武汉通卡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招标价格</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sz w:val="18"/>
              </w:rPr>
              <w:t>785.31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15.01%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银行转账</w:t>
            </w:r>
          </w:p>
        </w:tc>
        <w:tc>
          <w:tcPr>
            <w:tcW w:w="97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华中科技大学</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委托开发</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38"/>
              <w:jc w:val="both"/>
              <w:rPr>
                <w:rFonts w:ascii="宋体" w:hAnsi="宋体" w:cs="宋体" w:eastAsia="宋体" w:hint="default"/>
                <w:sz w:val="18"/>
                <w:szCs w:val="18"/>
              </w:rPr>
            </w:pPr>
            <w:r>
              <w:rPr>
                <w:rFonts w:ascii="宋体" w:hAnsi="宋体" w:cs="宋体" w:eastAsia="宋体" w:hint="default"/>
                <w:sz w:val="18"/>
                <w:szCs w:val="18"/>
              </w:rPr>
              <w:t>东湖国家自主 创新示范区现 代服务业综合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3"/>
              <w:jc w:val="both"/>
              <w:rPr>
                <w:rFonts w:ascii="宋体" w:hAnsi="宋体" w:cs="宋体" w:eastAsia="宋体" w:hint="default"/>
                <w:sz w:val="18"/>
                <w:szCs w:val="18"/>
              </w:rPr>
            </w:pPr>
            <w:r>
              <w:rPr>
                <w:rFonts w:ascii="宋体" w:hAnsi="宋体" w:cs="宋体" w:eastAsia="宋体" w:hint="default"/>
                <w:sz w:val="18"/>
                <w:szCs w:val="18"/>
              </w:rPr>
              <w:t>根据所承 担的工作 协商确定</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银行转账</w:t>
            </w:r>
          </w:p>
        </w:tc>
        <w:tc>
          <w:tcPr>
            <w:tcW w:w="97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60" w:top="1340" w:bottom="1140" w:left="380" w:right="3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spacing w:before="44"/>
        <w:ind w:left="0" w:right="113" w:firstLine="0"/>
        <w:jc w:val="right"/>
        <w:rPr>
          <w:rFonts w:ascii="宋体" w:hAnsi="宋体" w:cs="宋体" w:eastAsia="宋体" w:hint="default"/>
          <w:sz w:val="18"/>
          <w:szCs w:val="18"/>
        </w:rPr>
      </w:pPr>
      <w:r>
        <w:rPr/>
        <w:pict>
          <v:shape style="position:absolute;margin-left:24.6pt;margin-top:-360.538269pt;width:546.4pt;height:628.550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0"/>
                    <w:gridCol w:w="1332"/>
                    <w:gridCol w:w="829"/>
                    <w:gridCol w:w="1154"/>
                    <w:gridCol w:w="778"/>
                    <w:gridCol w:w="780"/>
                    <w:gridCol w:w="780"/>
                    <w:gridCol w:w="780"/>
                    <w:gridCol w:w="850"/>
                    <w:gridCol w:w="970"/>
                    <w:gridCol w:w="514"/>
                    <w:gridCol w:w="766"/>
                  </w:tblGrid>
                  <w:tr>
                    <w:trPr>
                      <w:trHeight w:val="634" w:hRule="exact"/>
                    </w:trPr>
                    <w:tc>
                      <w:tcPr>
                        <w:tcW w:w="138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38"/>
                          <w:jc w:val="left"/>
                          <w:rPr>
                            <w:rFonts w:ascii="宋体" w:hAnsi="宋体" w:cs="宋体" w:eastAsia="宋体" w:hint="default"/>
                            <w:sz w:val="18"/>
                            <w:szCs w:val="18"/>
                          </w:rPr>
                        </w:pPr>
                        <w:r>
                          <w:rPr>
                            <w:rFonts w:ascii="宋体" w:hAnsi="宋体" w:cs="宋体" w:eastAsia="宋体" w:hint="default"/>
                            <w:sz w:val="18"/>
                            <w:szCs w:val="18"/>
                          </w:rPr>
                          <w:t>试点项目委托 开发</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4,843.34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sz w:val="18"/>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r>
                  <w:tr>
                    <w:trPr>
                      <w:trHeight w:val="322" w:hRule="exact"/>
                    </w:trPr>
                    <w:tc>
                      <w:tcPr>
                        <w:tcW w:w="46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6" w:hRule="exact"/>
                    </w:trPr>
                    <w:tc>
                      <w:tcPr>
                        <w:tcW w:w="4695"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2"/>
                            <w:sz w:val="18"/>
                            <w:szCs w:val="18"/>
                          </w:rPr>
                          <w:t>关联交易的必要性、持续性、选择与关联方（而非市场其他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交易方）进行交易的原因</w:t>
                        </w:r>
                      </w:p>
                    </w:tc>
                    <w:tc>
                      <w:tcPr>
                        <w:tcW w:w="6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上述关联交易是为满足公司日常经营需要，属于正常的、必要的交易行为。</w:t>
                        </w:r>
                      </w:p>
                    </w:tc>
                  </w:tr>
                  <w:tr>
                    <w:trPr>
                      <w:trHeight w:val="322" w:hRule="exact"/>
                    </w:trPr>
                    <w:tc>
                      <w:tcPr>
                        <w:tcW w:w="46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不会对公司的独立性产生影响。</w:t>
                        </w:r>
                      </w:p>
                    </w:tc>
                  </w:tr>
                  <w:tr>
                    <w:trPr>
                      <w:trHeight w:val="322" w:hRule="exact"/>
                    </w:trPr>
                    <w:tc>
                      <w:tcPr>
                        <w:tcW w:w="46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公司对关联方的依赖程度，以及相关解决措施（如有）</w:t>
                        </w:r>
                      </w:p>
                    </w:tc>
                    <w:tc>
                      <w:tcPr>
                        <w:tcW w:w="6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51" w:hRule="exact"/>
                    </w:trPr>
                    <w:tc>
                      <w:tcPr>
                        <w:tcW w:w="46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按类别对本期将发生的日常关联交易进行总金额预计的，在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报告期内的实际履行情况</w:t>
                        </w:r>
                      </w:p>
                    </w:tc>
                    <w:tc>
                      <w:tcPr>
                        <w:tcW w:w="6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1"/>
                          <w:jc w:val="both"/>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经公司第五届董事会第十三次会议审议批准，公司于</w:t>
                        </w:r>
                        <w:r>
                          <w:rPr>
                            <w:rFonts w:ascii="宋体" w:hAnsi="宋体" w:cs="宋体" w:eastAsia="宋体" w:hint="default"/>
                            <w:spacing w:val="-41"/>
                            <w:sz w:val="18"/>
                            <w:szCs w:val="18"/>
                          </w:rPr>
                          <w:t> </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30</w:t>
                        </w:r>
                        <w:r>
                          <w:rPr>
                            <w:rFonts w:ascii="宋体" w:hAnsi="宋体" w:cs="宋体" w:eastAsia="宋体" w:hint="default"/>
                            <w:spacing w:val="-41"/>
                            <w:sz w:val="18"/>
                            <w:szCs w:val="18"/>
                          </w:rPr>
                          <w:t> </w:t>
                        </w:r>
                        <w:r>
                          <w:rPr>
                            <w:rFonts w:ascii="宋体" w:hAnsi="宋体" w:cs="宋体" w:eastAsia="宋体" w:hint="default"/>
                            <w:sz w:val="18"/>
                            <w:szCs w:val="18"/>
                          </w:rPr>
                          <w:t>日与天 </w:t>
                        </w:r>
                        <w:r>
                          <w:rPr>
                            <w:rFonts w:ascii="宋体" w:hAnsi="宋体" w:cs="宋体" w:eastAsia="宋体" w:hint="default"/>
                            <w:spacing w:val="-5"/>
                            <w:sz w:val="18"/>
                            <w:szCs w:val="18"/>
                          </w:rPr>
                          <w:t>喻信通签订《物资采购及加工协议》，约定公司向天喻信通采购、委托加工智能</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卡卡基，协议期限自</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日，预计总金额不超过</w:t>
                        </w:r>
                      </w:p>
                      <w:p>
                        <w:pPr>
                          <w:pStyle w:val="TableParagraph"/>
                          <w:spacing w:line="319"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1010</w:t>
                        </w:r>
                        <w:r>
                          <w:rPr>
                            <w:rFonts w:ascii="宋体" w:hAnsi="宋体" w:cs="宋体" w:eastAsia="宋体" w:hint="default"/>
                            <w:spacing w:val="-32"/>
                            <w:sz w:val="18"/>
                            <w:szCs w:val="18"/>
                          </w:rPr>
                          <w:t> </w:t>
                        </w:r>
                        <w:r>
                          <w:rPr>
                            <w:rFonts w:ascii="宋体" w:hAnsi="宋体" w:cs="宋体" w:eastAsia="宋体" w:hint="default"/>
                            <w:sz w:val="18"/>
                            <w:szCs w:val="18"/>
                          </w:rPr>
                          <w:t>万元（详见公司于</w:t>
                        </w:r>
                        <w:r>
                          <w:rPr>
                            <w:rFonts w:ascii="宋体" w:hAnsi="宋体" w:cs="宋体" w:eastAsia="宋体" w:hint="default"/>
                            <w:spacing w:val="-36"/>
                            <w:sz w:val="18"/>
                            <w:szCs w:val="18"/>
                          </w:rPr>
                          <w:t> </w:t>
                        </w:r>
                        <w:r>
                          <w:rPr>
                            <w:rFonts w:ascii="宋体" w:hAnsi="宋体" w:cs="宋体" w:eastAsia="宋体" w:hint="default"/>
                            <w:sz w:val="18"/>
                            <w:szCs w:val="18"/>
                          </w:rPr>
                          <w:t>2011</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12</w:t>
                        </w:r>
                        <w:r>
                          <w:rPr>
                            <w:rFonts w:ascii="宋体" w:hAnsi="宋体" w:cs="宋体" w:eastAsia="宋体"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27</w:t>
                        </w:r>
                        <w:r>
                          <w:rPr>
                            <w:rFonts w:ascii="宋体" w:hAnsi="宋体" w:cs="宋体" w:eastAsia="宋体" w:hint="default"/>
                            <w:spacing w:val="-33"/>
                            <w:sz w:val="18"/>
                            <w:szCs w:val="18"/>
                          </w:rPr>
                          <w:t> </w:t>
                        </w:r>
                        <w:r>
                          <w:rPr>
                            <w:rFonts w:ascii="宋体" w:hAnsi="宋体" w:cs="宋体" w:eastAsia="宋体" w:hint="default"/>
                            <w:sz w:val="18"/>
                            <w:szCs w:val="18"/>
                          </w:rPr>
                          <w:t>日在中国证监会指定信息披露网站披 </w:t>
                        </w:r>
                        <w:r>
                          <w:rPr>
                            <w:rFonts w:ascii="宋体" w:hAnsi="宋体" w:cs="宋体" w:eastAsia="宋体" w:hint="default"/>
                            <w:spacing w:val="-5"/>
                            <w:sz w:val="18"/>
                            <w:szCs w:val="18"/>
                          </w:rPr>
                          <w:t>露的相关公告）。协议有效期内，公司向天喻信通采购、委托加工智能卡卡基的</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交易金额合计</w:t>
                        </w:r>
                        <w:r>
                          <w:rPr>
                            <w:rFonts w:ascii="宋体" w:hAnsi="宋体" w:cs="宋体" w:eastAsia="宋体" w:hint="default"/>
                            <w:spacing w:val="-45"/>
                            <w:sz w:val="18"/>
                            <w:szCs w:val="18"/>
                          </w:rPr>
                          <w:t> </w:t>
                        </w:r>
                        <w:r>
                          <w:rPr>
                            <w:rFonts w:ascii="宋体" w:hAnsi="宋体" w:cs="宋体" w:eastAsia="宋体" w:hint="default"/>
                            <w:sz w:val="18"/>
                            <w:szCs w:val="18"/>
                          </w:rPr>
                          <w:t>601.04</w:t>
                        </w:r>
                        <w:r>
                          <w:rPr>
                            <w:rFonts w:ascii="宋体" w:hAnsi="宋体" w:cs="宋体" w:eastAsia="宋体" w:hint="default"/>
                            <w:spacing w:val="-44"/>
                            <w:sz w:val="18"/>
                            <w:szCs w:val="18"/>
                          </w:rPr>
                          <w:t> </w:t>
                        </w:r>
                        <w:r>
                          <w:rPr>
                            <w:rFonts w:ascii="宋体" w:hAnsi="宋体" w:cs="宋体" w:eastAsia="宋体" w:hint="default"/>
                            <w:sz w:val="18"/>
                            <w:szCs w:val="18"/>
                          </w:rPr>
                          <w:t>万元，占同类交易金额的比例为</w:t>
                        </w:r>
                        <w:r>
                          <w:rPr>
                            <w:rFonts w:ascii="宋体" w:hAnsi="宋体" w:cs="宋体" w:eastAsia="宋体" w:hint="default"/>
                            <w:spacing w:val="-45"/>
                            <w:sz w:val="18"/>
                            <w:szCs w:val="18"/>
                          </w:rPr>
                          <w:t> </w:t>
                        </w:r>
                        <w:r>
                          <w:rPr>
                            <w:rFonts w:ascii="宋体" w:hAnsi="宋体" w:cs="宋体" w:eastAsia="宋体" w:hint="default"/>
                            <w:sz w:val="18"/>
                            <w:szCs w:val="18"/>
                          </w:rPr>
                          <w:t>6.95%</w:t>
                        </w:r>
                        <w:r>
                          <w:rPr>
                            <w:rFonts w:ascii="宋体" w:hAnsi="宋体" w:cs="宋体" w:eastAsia="宋体" w:hint="default"/>
                            <w:sz w:val="18"/>
                            <w:szCs w:val="18"/>
                          </w:rPr>
                          <w:t>。 </w:t>
                        </w:r>
                        <w:r>
                          <w:rPr>
                            <w:rFonts w:ascii="宋体" w:hAnsi="宋体" w:cs="宋体" w:eastAsia="宋体" w:hint="default"/>
                            <w:spacing w:val="-4"/>
                            <w:sz w:val="18"/>
                            <w:szCs w:val="18"/>
                          </w:rPr>
                          <w:t>2.</w:t>
                        </w:r>
                        <w:r>
                          <w:rPr>
                            <w:rFonts w:ascii="宋体" w:hAnsi="宋体" w:cs="宋体" w:eastAsia="宋体" w:hint="default"/>
                            <w:spacing w:val="-4"/>
                            <w:sz w:val="18"/>
                            <w:szCs w:val="18"/>
                          </w:rPr>
                          <w:t>经公司第五届董事会第十四次会议审议批准，公司自</w:t>
                        </w:r>
                        <w:r>
                          <w:rPr>
                            <w:rFonts w:ascii="宋体" w:hAnsi="宋体" w:cs="宋体" w:eastAsia="宋体" w:hint="default"/>
                            <w:spacing w:val="-57"/>
                            <w:sz w:val="18"/>
                            <w:szCs w:val="18"/>
                          </w:rPr>
                          <w:t> </w:t>
                        </w: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4</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w:t>
                        </w:r>
                        <w:r>
                          <w:rPr>
                            <w:rFonts w:ascii="宋体" w:hAnsi="宋体" w:cs="宋体" w:eastAsia="宋体" w:hint="default"/>
                            <w:spacing w:val="-57"/>
                            <w:sz w:val="18"/>
                            <w:szCs w:val="18"/>
                          </w:rPr>
                          <w:t> </w:t>
                        </w:r>
                        <w:r>
                          <w:rPr>
                            <w:rFonts w:ascii="宋体" w:hAnsi="宋体" w:cs="宋体" w:eastAsia="宋体" w:hint="default"/>
                            <w:sz w:val="18"/>
                            <w:szCs w:val="18"/>
                          </w:rPr>
                          <w:t>日至</w:t>
                        </w:r>
                        <w:r>
                          <w:rPr>
                            <w:rFonts w:ascii="宋体" w:hAnsi="宋体" w:cs="宋体" w:eastAsia="宋体" w:hint="default"/>
                            <w:spacing w:val="-58"/>
                            <w:sz w:val="18"/>
                            <w:szCs w:val="18"/>
                          </w:rPr>
                          <w:t> </w:t>
                        </w:r>
                        <w:r>
                          <w:rPr>
                            <w:rFonts w:ascii="宋体" w:hAnsi="宋体" w:cs="宋体" w:eastAsia="宋体" w:hint="default"/>
                            <w:spacing w:val="-1"/>
                            <w:sz w:val="18"/>
                            <w:szCs w:val="18"/>
                          </w:rPr>
                          <w:t>2012</w:t>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12</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31</w:t>
                        </w:r>
                        <w:r>
                          <w:rPr>
                            <w:rFonts w:ascii="宋体" w:hAnsi="宋体" w:cs="宋体" w:eastAsia="宋体" w:hint="default"/>
                            <w:spacing w:val="-39"/>
                            <w:sz w:val="18"/>
                            <w:szCs w:val="18"/>
                          </w:rPr>
                          <w:t> </w:t>
                        </w:r>
                        <w:r>
                          <w:rPr>
                            <w:rFonts w:ascii="宋体" w:hAnsi="宋体" w:cs="宋体" w:eastAsia="宋体" w:hint="default"/>
                            <w:sz w:val="18"/>
                            <w:szCs w:val="18"/>
                          </w:rPr>
                          <w:t>日预计向武汉一卡通销售总金额不超过</w:t>
                        </w:r>
                        <w:r>
                          <w:rPr>
                            <w:rFonts w:ascii="宋体" w:hAnsi="宋体" w:cs="宋体" w:eastAsia="宋体" w:hint="default"/>
                            <w:spacing w:val="-39"/>
                            <w:sz w:val="18"/>
                            <w:szCs w:val="18"/>
                          </w:rPr>
                          <w:t> </w:t>
                        </w:r>
                        <w:r>
                          <w:rPr>
                            <w:rFonts w:ascii="宋体" w:hAnsi="宋体" w:cs="宋体" w:eastAsia="宋体" w:hint="default"/>
                            <w:sz w:val="18"/>
                            <w:szCs w:val="18"/>
                          </w:rPr>
                          <w:t>1,000</w:t>
                        </w:r>
                        <w:r>
                          <w:rPr>
                            <w:rFonts w:ascii="宋体" w:hAnsi="宋体" w:cs="宋体" w:eastAsia="宋体" w:hint="default"/>
                            <w:spacing w:val="-38"/>
                            <w:sz w:val="18"/>
                            <w:szCs w:val="18"/>
                          </w:rPr>
                          <w:t> </w:t>
                        </w:r>
                        <w:r>
                          <w:rPr>
                            <w:rFonts w:ascii="宋体" w:hAnsi="宋体" w:cs="宋体" w:eastAsia="宋体" w:hint="default"/>
                            <w:sz w:val="18"/>
                            <w:szCs w:val="18"/>
                          </w:rPr>
                          <w:t>万元的武汉通卡、向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华工激光采购总金额不超过</w:t>
                        </w:r>
                        <w:r>
                          <w:rPr>
                            <w:rFonts w:ascii="宋体" w:hAnsi="宋体" w:cs="宋体" w:eastAsia="宋体" w:hint="default"/>
                            <w:spacing w:val="-29"/>
                            <w:sz w:val="18"/>
                            <w:szCs w:val="18"/>
                          </w:rPr>
                          <w:t> </w:t>
                        </w:r>
                        <w:r>
                          <w:rPr>
                            <w:rFonts w:ascii="宋体" w:hAnsi="宋体" w:cs="宋体" w:eastAsia="宋体" w:hint="default"/>
                            <w:sz w:val="18"/>
                            <w:szCs w:val="18"/>
                          </w:rPr>
                          <w:t>60</w:t>
                        </w:r>
                        <w:r>
                          <w:rPr>
                            <w:rFonts w:ascii="宋体" w:hAnsi="宋体" w:cs="宋体" w:eastAsia="宋体" w:hint="default"/>
                            <w:spacing w:val="-28"/>
                            <w:sz w:val="18"/>
                            <w:szCs w:val="18"/>
                          </w:rPr>
                          <w:t> </w:t>
                        </w:r>
                        <w:r>
                          <w:rPr>
                            <w:rFonts w:ascii="宋体" w:hAnsi="宋体" w:cs="宋体" w:eastAsia="宋体" w:hint="default"/>
                            <w:sz w:val="18"/>
                            <w:szCs w:val="18"/>
                          </w:rPr>
                          <w:t>万元的激光设备及配件（详见公司于</w:t>
                        </w:r>
                        <w:r>
                          <w:rPr>
                            <w:rFonts w:ascii="宋体" w:hAnsi="宋体" w:cs="宋体" w:eastAsia="宋体" w:hint="default"/>
                            <w:spacing w:val="-29"/>
                            <w:sz w:val="18"/>
                            <w:szCs w:val="18"/>
                          </w:rPr>
                          <w:t> </w:t>
                        </w:r>
                        <w:r>
                          <w:rPr>
                            <w:rFonts w:ascii="宋体" w:hAnsi="宋体" w:cs="宋体" w:eastAsia="宋体" w:hint="default"/>
                            <w:sz w:val="18"/>
                            <w:szCs w:val="18"/>
                          </w:rPr>
                          <w:t>2012</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宋体" w:hAnsi="宋体" w:cs="宋体" w:eastAsia="宋体" w:hint="default"/>
                            <w:sz w:val="18"/>
                            <w:szCs w:val="18"/>
                          </w:rPr>
                          <w:t>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日在中国证监会指定信</w:t>
                        </w:r>
                        <w:r>
                          <w:rPr>
                            <w:rFonts w:ascii="宋体" w:hAnsi="宋体" w:cs="宋体" w:eastAsia="宋体" w:hint="default"/>
                            <w:spacing w:val="-3"/>
                            <w:sz w:val="18"/>
                            <w:szCs w:val="18"/>
                          </w:rPr>
                          <w:t>息</w:t>
                        </w:r>
                        <w:r>
                          <w:rPr>
                            <w:rFonts w:ascii="宋体" w:hAnsi="宋体" w:cs="宋体" w:eastAsia="宋体" w:hint="default"/>
                            <w:sz w:val="18"/>
                            <w:szCs w:val="18"/>
                          </w:rPr>
                          <w:t>披露网站披露的相关公告</w:t>
                        </w:r>
                        <w:r>
                          <w:rPr>
                            <w:rFonts w:ascii="宋体" w:hAnsi="宋体" w:cs="宋体" w:eastAsia="宋体" w:hint="default"/>
                            <w:spacing w:val="-92"/>
                            <w:sz w:val="18"/>
                            <w:szCs w:val="18"/>
                          </w:rPr>
                          <w:t>）</w:t>
                        </w:r>
                        <w:r>
                          <w:rPr>
                            <w:rFonts w:ascii="宋体" w:hAnsi="宋体" w:cs="宋体" w:eastAsia="宋体" w:hint="default"/>
                            <w:spacing w:val="-27"/>
                            <w:sz w:val="18"/>
                            <w:szCs w:val="18"/>
                          </w:rPr>
                          <w:t>。</w:t>
                        </w:r>
                        <w:r>
                          <w:rPr>
                            <w:rFonts w:ascii="宋体" w:hAnsi="宋体" w:cs="宋体" w:eastAsia="宋体" w:hint="default"/>
                            <w:spacing w:val="2"/>
                            <w:sz w:val="18"/>
                            <w:szCs w:val="18"/>
                          </w:rPr>
                          <w:t>报</w:t>
                        </w:r>
                        <w:r>
                          <w:rPr>
                            <w:rFonts w:ascii="宋体" w:hAnsi="宋体" w:cs="宋体" w:eastAsia="宋体" w:hint="default"/>
                            <w:sz w:val="18"/>
                            <w:szCs w:val="18"/>
                          </w:rPr>
                          <w:t>告期内</w:t>
                        </w:r>
                        <w:r>
                          <w:rPr>
                            <w:rFonts w:ascii="宋体" w:hAnsi="宋体" w:cs="宋体" w:eastAsia="宋体" w:hint="default"/>
                            <w:spacing w:val="-27"/>
                            <w:sz w:val="18"/>
                            <w:szCs w:val="18"/>
                          </w:rPr>
                          <w:t>，</w:t>
                        </w:r>
                        <w:r>
                          <w:rPr>
                            <w:rFonts w:ascii="宋体" w:hAnsi="宋体" w:cs="宋体" w:eastAsia="宋体" w:hint="default"/>
                            <w:sz w:val="18"/>
                            <w:szCs w:val="18"/>
                          </w:rPr>
                          <w:t>公司向武</w:t>
                        </w:r>
                      </w:p>
                      <w:p>
                        <w:pPr>
                          <w:pStyle w:val="TableParagraph"/>
                          <w:spacing w:line="316" w:lineRule="auto" w:before="76"/>
                          <w:ind w:left="23" w:right="21"/>
                          <w:jc w:val="both"/>
                          <w:rPr>
                            <w:rFonts w:ascii="宋体" w:hAnsi="宋体" w:cs="宋体" w:eastAsia="宋体" w:hint="default"/>
                            <w:sz w:val="18"/>
                            <w:szCs w:val="18"/>
                          </w:rPr>
                        </w:pPr>
                        <w:r>
                          <w:rPr>
                            <w:rFonts w:ascii="宋体" w:hAnsi="宋体" w:cs="宋体" w:eastAsia="宋体" w:hint="default"/>
                            <w:sz w:val="18"/>
                            <w:szCs w:val="18"/>
                          </w:rPr>
                          <w:t>汉一卡通销售武汉通卡的交易金额为</w:t>
                        </w:r>
                        <w:r>
                          <w:rPr>
                            <w:rFonts w:ascii="宋体" w:hAnsi="宋体" w:cs="宋体" w:eastAsia="宋体" w:hint="default"/>
                            <w:spacing w:val="15"/>
                            <w:sz w:val="18"/>
                            <w:szCs w:val="18"/>
                          </w:rPr>
                          <w:t> </w:t>
                        </w:r>
                        <w:r>
                          <w:rPr>
                            <w:rFonts w:ascii="宋体" w:hAnsi="宋体" w:cs="宋体" w:eastAsia="宋体" w:hint="default"/>
                            <w:sz w:val="18"/>
                            <w:szCs w:val="18"/>
                          </w:rPr>
                          <w:t>785.31</w:t>
                        </w:r>
                        <w:r>
                          <w:rPr>
                            <w:rFonts w:ascii="宋体" w:hAnsi="宋体" w:cs="宋体" w:eastAsia="宋体" w:hint="default"/>
                            <w:spacing w:val="15"/>
                            <w:sz w:val="18"/>
                            <w:szCs w:val="18"/>
                          </w:rPr>
                          <w:t> </w:t>
                        </w:r>
                        <w:r>
                          <w:rPr>
                            <w:rFonts w:ascii="宋体" w:hAnsi="宋体" w:cs="宋体" w:eastAsia="宋体" w:hint="default"/>
                            <w:sz w:val="18"/>
                            <w:szCs w:val="18"/>
                          </w:rPr>
                          <w:t>万元，占同类交易金额的比例为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15.01%</w:t>
                        </w:r>
                        <w:r>
                          <w:rPr>
                            <w:rFonts w:ascii="宋体" w:hAnsi="宋体" w:cs="宋体" w:eastAsia="宋体" w:hint="default"/>
                            <w:spacing w:val="-6"/>
                            <w:sz w:val="18"/>
                            <w:szCs w:val="18"/>
                          </w:rPr>
                          <w:t>；公司向华工激光采购了</w:t>
                        </w:r>
                        <w:r>
                          <w:rPr>
                            <w:rFonts w:ascii="宋体" w:hAnsi="宋体" w:cs="宋体" w:eastAsia="宋体" w:hint="default"/>
                            <w:spacing w:val="-45"/>
                            <w:sz w:val="18"/>
                            <w:szCs w:val="18"/>
                          </w:rPr>
                          <w:t> </w:t>
                        </w:r>
                        <w:r>
                          <w:rPr>
                            <w:rFonts w:ascii="宋体" w:hAnsi="宋体" w:cs="宋体" w:eastAsia="宋体" w:hint="default"/>
                            <w:sz w:val="18"/>
                            <w:szCs w:val="18"/>
                          </w:rPr>
                          <w:t>LSC30</w:t>
                        </w:r>
                        <w:r>
                          <w:rPr>
                            <w:rFonts w:ascii="宋体" w:hAnsi="宋体" w:cs="宋体" w:eastAsia="宋体" w:hint="default"/>
                            <w:spacing w:val="-44"/>
                            <w:sz w:val="18"/>
                            <w:szCs w:val="18"/>
                          </w:rPr>
                          <w:t> </w:t>
                        </w:r>
                        <w:r>
                          <w:rPr>
                            <w:rFonts w:ascii="宋体" w:hAnsi="宋体" w:cs="宋体" w:eastAsia="宋体" w:hint="default"/>
                            <w:spacing w:val="-1"/>
                            <w:sz w:val="18"/>
                            <w:szCs w:val="18"/>
                          </w:rPr>
                          <w:t>30W</w:t>
                        </w:r>
                        <w:r>
                          <w:rPr>
                            <w:rFonts w:ascii="宋体" w:hAnsi="宋体" w:cs="宋体" w:eastAsia="宋体" w:hint="default"/>
                            <w:spacing w:val="-44"/>
                            <w:sz w:val="18"/>
                            <w:szCs w:val="18"/>
                          </w:rPr>
                          <w:t> </w:t>
                        </w:r>
                        <w:r>
                          <w:rPr>
                            <w:rFonts w:ascii="宋体" w:hAnsi="宋体" w:cs="宋体" w:eastAsia="宋体" w:hint="default"/>
                            <w:spacing w:val="-1"/>
                            <w:sz w:val="18"/>
                            <w:szCs w:val="18"/>
                          </w:rPr>
                          <w:t>CO2</w:t>
                        </w:r>
                        <w:r>
                          <w:rPr>
                            <w:rFonts w:ascii="宋体" w:hAnsi="宋体" w:cs="宋体" w:eastAsia="宋体" w:hint="default"/>
                            <w:spacing w:val="-41"/>
                            <w:sz w:val="18"/>
                            <w:szCs w:val="18"/>
                          </w:rPr>
                          <w:t> </w:t>
                        </w:r>
                        <w:r>
                          <w:rPr>
                            <w:rFonts w:ascii="宋体" w:hAnsi="宋体" w:cs="宋体" w:eastAsia="宋体" w:hint="default"/>
                            <w:sz w:val="18"/>
                            <w:szCs w:val="18"/>
                          </w:rPr>
                          <w:t>激光打标机</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pacing w:val="-12"/>
                            <w:sz w:val="18"/>
                            <w:szCs w:val="18"/>
                          </w:rPr>
                          <w:t>台、</w:t>
                        </w:r>
                        <w:r>
                          <w:rPr>
                            <w:rFonts w:ascii="宋体" w:hAnsi="宋体" w:cs="宋体" w:eastAsia="宋体" w:hint="default"/>
                            <w:spacing w:val="-12"/>
                            <w:sz w:val="18"/>
                            <w:szCs w:val="18"/>
                          </w:rPr>
                          <w:t>APT-LE</w:t>
                        </w:r>
                        <w:r>
                          <w:rPr>
                            <w:rFonts w:ascii="宋体" w:hAnsi="宋体" w:cs="宋体" w:eastAsia="宋体" w:hint="default"/>
                            <w:spacing w:val="-44"/>
                            <w:sz w:val="18"/>
                            <w:szCs w:val="18"/>
                          </w:rPr>
                          <w:t> </w:t>
                        </w:r>
                        <w:r>
                          <w:rPr>
                            <w:rFonts w:ascii="宋体" w:hAnsi="宋体" w:cs="宋体" w:eastAsia="宋体" w:hint="default"/>
                            <w:spacing w:val="-1"/>
                            <w:sz w:val="18"/>
                            <w:szCs w:val="18"/>
                          </w:rPr>
                          <w:t>400IPVC</w:t>
                        </w:r>
                        <w:r>
                          <w:rPr>
                            <w:rFonts w:ascii="宋体" w:hAnsi="宋体" w:cs="宋体" w:eastAsia="宋体" w:hint="default"/>
                            <w:sz w:val="18"/>
                            <w:szCs w:val="18"/>
                          </w:rPr>
                          <w:t> </w:t>
                        </w:r>
                        <w:r>
                          <w:rPr>
                            <w:rFonts w:ascii="宋体" w:hAnsi="宋体" w:cs="宋体" w:eastAsia="宋体" w:hint="default"/>
                            <w:sz w:val="18"/>
                            <w:szCs w:val="18"/>
                          </w:rPr>
                          <w:t>激光烟雾净化器</w:t>
                        </w:r>
                        <w:r>
                          <w:rPr>
                            <w:rFonts w:ascii="宋体" w:hAnsi="宋体" w:cs="宋体" w:eastAsia="宋体" w:hint="default"/>
                            <w:spacing w:val="-37"/>
                            <w:sz w:val="18"/>
                            <w:szCs w:val="18"/>
                          </w:rPr>
                          <w:t> </w:t>
                        </w:r>
                        <w:r>
                          <w:rPr>
                            <w:rFonts w:ascii="宋体" w:hAnsi="宋体" w:cs="宋体" w:eastAsia="宋体" w:hint="default"/>
                            <w:sz w:val="18"/>
                            <w:szCs w:val="18"/>
                          </w:rPr>
                          <w:t>1</w:t>
                        </w:r>
                        <w:r>
                          <w:rPr>
                            <w:rFonts w:ascii="宋体" w:hAnsi="宋体" w:cs="宋体" w:eastAsia="宋体" w:hint="default"/>
                            <w:spacing w:val="-36"/>
                            <w:sz w:val="18"/>
                            <w:szCs w:val="18"/>
                          </w:rPr>
                          <w:t> </w:t>
                        </w:r>
                        <w:r>
                          <w:rPr>
                            <w:rFonts w:ascii="宋体" w:hAnsi="宋体" w:cs="宋体" w:eastAsia="宋体" w:hint="default"/>
                            <w:sz w:val="18"/>
                            <w:szCs w:val="18"/>
                          </w:rPr>
                          <w:t>台，交易金额总计为</w:t>
                        </w:r>
                        <w:r>
                          <w:rPr>
                            <w:rFonts w:ascii="宋体" w:hAnsi="宋体" w:cs="宋体" w:eastAsia="宋体" w:hint="default"/>
                            <w:spacing w:val="-37"/>
                            <w:sz w:val="18"/>
                            <w:szCs w:val="18"/>
                          </w:rPr>
                          <w:t> </w:t>
                        </w:r>
                        <w:r>
                          <w:rPr>
                            <w:rFonts w:ascii="宋体" w:hAnsi="宋体" w:cs="宋体" w:eastAsia="宋体" w:hint="default"/>
                            <w:sz w:val="18"/>
                            <w:szCs w:val="18"/>
                          </w:rPr>
                          <w:t>31.40</w:t>
                        </w:r>
                        <w:r>
                          <w:rPr>
                            <w:rFonts w:ascii="宋体" w:hAnsi="宋体" w:cs="宋体" w:eastAsia="宋体" w:hint="default"/>
                            <w:spacing w:val="-35"/>
                            <w:sz w:val="18"/>
                            <w:szCs w:val="18"/>
                          </w:rPr>
                          <w:t> </w:t>
                        </w:r>
                        <w:r>
                          <w:rPr>
                            <w:rFonts w:ascii="宋体" w:hAnsi="宋体" w:cs="宋体" w:eastAsia="宋体" w:hint="default"/>
                            <w:sz w:val="18"/>
                            <w:szCs w:val="18"/>
                          </w:rPr>
                          <w:t>万元，占同类交易金额的比例为 </w:t>
                        </w:r>
                        <w:r>
                          <w:rPr>
                            <w:rFonts w:ascii="宋体" w:hAnsi="宋体" w:cs="宋体" w:eastAsia="宋体" w:hint="default"/>
                            <w:sz w:val="18"/>
                            <w:szCs w:val="18"/>
                          </w:rPr>
                          <w:t>6.62%</w:t>
                        </w:r>
                        <w:r>
                          <w:rPr>
                            <w:rFonts w:ascii="宋体" w:hAnsi="宋体" w:cs="宋体" w:eastAsia="宋体" w:hint="default"/>
                            <w:sz w:val="18"/>
                            <w:szCs w:val="18"/>
                          </w:rPr>
                          <w:t>。</w:t>
                        </w:r>
                      </w:p>
                      <w:p>
                        <w:pPr>
                          <w:pStyle w:val="TableParagraph"/>
                          <w:spacing w:line="240" w:lineRule="auto" w:before="19"/>
                          <w:ind w:left="1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经公司</w:t>
                        </w:r>
                        <w:r>
                          <w:rPr>
                            <w:rFonts w:ascii="宋体" w:hAnsi="宋体" w:cs="宋体" w:eastAsia="宋体" w:hint="default"/>
                            <w:spacing w:val="-41"/>
                            <w:sz w:val="18"/>
                            <w:szCs w:val="18"/>
                          </w:rPr>
                          <w:t> </w:t>
                        </w:r>
                        <w:r>
                          <w:rPr>
                            <w:rFonts w:ascii="宋体" w:hAnsi="宋体" w:cs="宋体" w:eastAsia="宋体" w:hint="default"/>
                            <w:sz w:val="18"/>
                            <w:szCs w:val="18"/>
                          </w:rPr>
                          <w:t>2011</w:t>
                        </w:r>
                        <w:r>
                          <w:rPr>
                            <w:rFonts w:ascii="宋体" w:hAnsi="宋体" w:cs="宋体" w:eastAsia="宋体" w:hint="default"/>
                            <w:spacing w:val="-39"/>
                            <w:sz w:val="18"/>
                            <w:szCs w:val="18"/>
                          </w:rPr>
                          <w:t> </w:t>
                        </w:r>
                        <w:r>
                          <w:rPr>
                            <w:rFonts w:ascii="宋体" w:hAnsi="宋体" w:cs="宋体" w:eastAsia="宋体" w:hint="default"/>
                            <w:sz w:val="18"/>
                            <w:szCs w:val="18"/>
                          </w:rPr>
                          <w:t>年年度股东大会审议批准，公司于</w:t>
                        </w:r>
                        <w:r>
                          <w:rPr>
                            <w:rFonts w:ascii="宋体" w:hAnsi="宋体" w:cs="宋体" w:eastAsia="宋体" w:hint="default"/>
                            <w:spacing w:val="-41"/>
                            <w:sz w:val="18"/>
                            <w:szCs w:val="18"/>
                          </w:rPr>
                          <w:t> </w:t>
                        </w: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27</w:t>
                        </w:r>
                        <w:r>
                          <w:rPr>
                            <w:rFonts w:ascii="宋体" w:hAnsi="宋体" w:cs="宋体" w:eastAsia="宋体" w:hint="default"/>
                            <w:spacing w:val="-40"/>
                            <w:sz w:val="18"/>
                            <w:szCs w:val="18"/>
                          </w:rPr>
                          <w:t> </w:t>
                        </w:r>
                        <w:r>
                          <w:rPr>
                            <w:rFonts w:ascii="宋体" w:hAnsi="宋体" w:cs="宋体" w:eastAsia="宋体" w:hint="default"/>
                            <w:sz w:val="18"/>
                            <w:szCs w:val="18"/>
                          </w:rPr>
                          <w:t>日与天喻信</w:t>
                        </w:r>
                      </w:p>
                      <w:p>
                        <w:pPr>
                          <w:pStyle w:val="TableParagraph"/>
                          <w:spacing w:line="319" w:lineRule="auto" w:before="76"/>
                          <w:ind w:left="23" w:right="20"/>
                          <w:jc w:val="left"/>
                          <w:rPr>
                            <w:rFonts w:ascii="宋体" w:hAnsi="宋体" w:cs="宋体" w:eastAsia="宋体" w:hint="default"/>
                            <w:sz w:val="18"/>
                            <w:szCs w:val="18"/>
                          </w:rPr>
                        </w:pPr>
                        <w:r>
                          <w:rPr>
                            <w:rFonts w:ascii="宋体" w:hAnsi="宋体" w:cs="宋体" w:eastAsia="宋体" w:hint="default"/>
                            <w:sz w:val="18"/>
                            <w:szCs w:val="18"/>
                          </w:rPr>
                          <w:t>通签订有效期为</w:t>
                        </w:r>
                        <w:r>
                          <w:rPr>
                            <w:rFonts w:ascii="宋体" w:hAnsi="宋体" w:cs="宋体" w:eastAsia="宋体" w:hint="default"/>
                            <w:spacing w:val="-43"/>
                            <w:sz w:val="18"/>
                            <w:szCs w:val="18"/>
                          </w:rPr>
                          <w:t> </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pacing w:val="-9"/>
                            <w:sz w:val="18"/>
                            <w:szCs w:val="18"/>
                          </w:rPr>
                          <w:t>年的《物资采购及加工框架协议》，约定公司向天喻信通采购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委托加工智能卡卡基，具体价格根据市场上相关产品及服务的价格经双方协商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确定（详见公司于</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2012</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日分别在中国证监会指定 </w:t>
                        </w:r>
                        <w:r>
                          <w:rPr>
                            <w:rFonts w:ascii="宋体" w:hAnsi="宋体" w:cs="宋体" w:eastAsia="宋体" w:hint="default"/>
                            <w:spacing w:val="-4"/>
                            <w:sz w:val="18"/>
                            <w:szCs w:val="18"/>
                          </w:rPr>
                          <w:t>信息披露网站披露的相关公告）。报告期内，公司向天喻信通采购、委托加工智</w:t>
                        </w:r>
                        <w:r>
                          <w:rPr>
                            <w:rFonts w:ascii="宋体" w:hAnsi="宋体" w:cs="宋体" w:eastAsia="宋体" w:hint="default"/>
                            <w:sz w:val="18"/>
                            <w:szCs w:val="18"/>
                          </w:rPr>
                          <w:t> 能卡卡基的交易金额合计</w:t>
                        </w:r>
                        <w:r>
                          <w:rPr>
                            <w:rFonts w:ascii="宋体" w:hAnsi="宋体" w:cs="宋体" w:eastAsia="宋体" w:hint="default"/>
                            <w:spacing w:val="-46"/>
                            <w:sz w:val="18"/>
                            <w:szCs w:val="18"/>
                          </w:rPr>
                          <w:t> </w:t>
                        </w:r>
                        <w:r>
                          <w:rPr>
                            <w:rFonts w:ascii="宋体" w:hAnsi="宋体" w:cs="宋体" w:eastAsia="宋体" w:hint="default"/>
                            <w:sz w:val="18"/>
                            <w:szCs w:val="18"/>
                          </w:rPr>
                          <w:t>3,240.79</w:t>
                        </w:r>
                        <w:r>
                          <w:rPr>
                            <w:rFonts w:ascii="宋体" w:hAnsi="宋体" w:cs="宋体" w:eastAsia="宋体" w:hint="default"/>
                            <w:spacing w:val="-45"/>
                            <w:sz w:val="18"/>
                            <w:szCs w:val="18"/>
                          </w:rPr>
                          <w:t> </w:t>
                        </w:r>
                        <w:r>
                          <w:rPr>
                            <w:rFonts w:ascii="宋体" w:hAnsi="宋体" w:cs="宋体" w:eastAsia="宋体" w:hint="default"/>
                            <w:sz w:val="18"/>
                            <w:szCs w:val="18"/>
                          </w:rPr>
                          <w:t>万元，占同类交易金额的比例为</w:t>
                        </w:r>
                        <w:r>
                          <w:rPr>
                            <w:rFonts w:ascii="宋体" w:hAnsi="宋体" w:cs="宋体" w:eastAsia="宋体" w:hint="default"/>
                            <w:spacing w:val="-46"/>
                            <w:sz w:val="18"/>
                            <w:szCs w:val="18"/>
                          </w:rPr>
                          <w:t> </w:t>
                        </w:r>
                        <w:r>
                          <w:rPr>
                            <w:rFonts w:ascii="宋体" w:hAnsi="宋体" w:cs="宋体" w:eastAsia="宋体" w:hint="default"/>
                            <w:sz w:val="18"/>
                            <w:szCs w:val="18"/>
                          </w:rPr>
                          <w:t>37.46%</w:t>
                        </w:r>
                        <w:r>
                          <w:rPr>
                            <w:rFonts w:ascii="宋体" w:hAnsi="宋体" w:cs="宋体" w:eastAsia="宋体" w:hint="default"/>
                            <w:sz w:val="18"/>
                            <w:szCs w:val="18"/>
                          </w:rPr>
                          <w:t>。</w:t>
                        </w:r>
                      </w:p>
                    </w:tc>
                  </w:tr>
                  <w:tr>
                    <w:trPr>
                      <w:trHeight w:val="3754" w:hRule="exact"/>
                    </w:trPr>
                    <w:tc>
                      <w:tcPr>
                        <w:tcW w:w="46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关联交易的说明</w:t>
                        </w:r>
                      </w:p>
                    </w:tc>
                    <w:tc>
                      <w:tcPr>
                        <w:tcW w:w="6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经公司第五届董事会第十三次会议审议批准，公司与华工鑫宏续签《厂房租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7"/>
                            <w:sz w:val="18"/>
                            <w:szCs w:val="18"/>
                          </w:rPr>
                          <w:t>赁合同》，约定公司向华工鑫宏续租厂房</w:t>
                        </w:r>
                        <w:r>
                          <w:rPr>
                            <w:rFonts w:ascii="宋体" w:hAnsi="宋体" w:cs="宋体" w:eastAsia="宋体" w:hint="default"/>
                            <w:spacing w:val="-37"/>
                            <w:sz w:val="18"/>
                            <w:szCs w:val="18"/>
                          </w:rPr>
                          <w:t> </w:t>
                        </w:r>
                        <w:r>
                          <w:rPr>
                            <w:rFonts w:ascii="宋体" w:hAnsi="宋体" w:cs="宋体" w:eastAsia="宋体" w:hint="default"/>
                            <w:sz w:val="18"/>
                            <w:szCs w:val="18"/>
                          </w:rPr>
                          <w:t>2</w:t>
                        </w:r>
                        <w:r>
                          <w:rPr>
                            <w:rFonts w:ascii="宋体" w:hAnsi="宋体" w:cs="宋体" w:eastAsia="宋体" w:hint="default"/>
                            <w:spacing w:val="-37"/>
                            <w:sz w:val="18"/>
                            <w:szCs w:val="18"/>
                          </w:rPr>
                          <w:t> </w:t>
                        </w:r>
                        <w:r>
                          <w:rPr>
                            <w:rFonts w:ascii="宋体" w:hAnsi="宋体" w:cs="宋体" w:eastAsia="宋体" w:hint="default"/>
                            <w:spacing w:val="-3"/>
                            <w:sz w:val="18"/>
                            <w:szCs w:val="18"/>
                          </w:rPr>
                          <w:t>年，租赁费用总额为</w:t>
                        </w:r>
                        <w:r>
                          <w:rPr>
                            <w:rFonts w:ascii="宋体" w:hAnsi="宋体" w:cs="宋体" w:eastAsia="宋体" w:hint="default"/>
                            <w:spacing w:val="-37"/>
                            <w:sz w:val="18"/>
                            <w:szCs w:val="18"/>
                          </w:rPr>
                          <w:t> </w:t>
                        </w:r>
                        <w:r>
                          <w:rPr>
                            <w:rFonts w:ascii="宋体" w:hAnsi="宋体" w:cs="宋体" w:eastAsia="宋体" w:hint="default"/>
                            <w:spacing w:val="-1"/>
                            <w:sz w:val="18"/>
                            <w:szCs w:val="18"/>
                          </w:rPr>
                          <w:t>369.6</w:t>
                        </w:r>
                        <w:r>
                          <w:rPr>
                            <w:rFonts w:ascii="宋体" w:hAnsi="宋体" w:cs="宋体" w:eastAsia="宋体" w:hint="default"/>
                            <w:spacing w:val="-36"/>
                            <w:sz w:val="18"/>
                            <w:szCs w:val="18"/>
                          </w:rPr>
                          <w:t> </w:t>
                        </w:r>
                        <w:r>
                          <w:rPr>
                            <w:rFonts w:ascii="宋体" w:hAnsi="宋体" w:cs="宋体" w:eastAsia="宋体" w:hint="default"/>
                            <w:spacing w:val="-5"/>
                            <w:sz w:val="18"/>
                            <w:szCs w:val="18"/>
                          </w:rPr>
                          <w:t>万元（详</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见公司于</w:t>
                        </w:r>
                        <w:r>
                          <w:rPr>
                            <w:rFonts w:ascii="宋体" w:hAnsi="宋体" w:cs="宋体" w:eastAsia="宋体" w:hint="default"/>
                            <w:spacing w:val="-54"/>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pacing w:val="-2"/>
                            <w:sz w:val="18"/>
                            <w:szCs w:val="18"/>
                          </w:rPr>
                          <w:t>2</w:t>
                        </w:r>
                        <w:r>
                          <w:rPr>
                            <w:rFonts w:ascii="宋体" w:hAnsi="宋体" w:cs="宋体" w:eastAsia="宋体" w:hint="default"/>
                            <w:sz w:val="18"/>
                            <w:szCs w:val="18"/>
                          </w:rPr>
                          <w:t>7</w:t>
                        </w:r>
                        <w:r>
                          <w:rPr>
                            <w:rFonts w:ascii="宋体" w:hAnsi="宋体" w:cs="宋体" w:eastAsia="宋体" w:hint="default"/>
                            <w:spacing w:val="-53"/>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在</w:t>
                        </w:r>
                        <w:r>
                          <w:rPr>
                            <w:rFonts w:ascii="宋体" w:hAnsi="宋体" w:cs="宋体" w:eastAsia="宋体" w:hint="default"/>
                            <w:sz w:val="18"/>
                            <w:szCs w:val="18"/>
                          </w:rPr>
                          <w:t>中国证监会指定信息披露网站披露的相关公告</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16" w:lineRule="auto" w:before="76"/>
                          <w:ind w:left="23" w:right="28"/>
                          <w:jc w:val="both"/>
                          <w:rPr>
                            <w:rFonts w:ascii="宋体" w:hAnsi="宋体" w:cs="宋体" w:eastAsia="宋体" w:hint="default"/>
                            <w:sz w:val="18"/>
                            <w:szCs w:val="18"/>
                          </w:rPr>
                        </w:pPr>
                        <w:r>
                          <w:rPr>
                            <w:rFonts w:ascii="宋体" w:hAnsi="宋体" w:cs="宋体" w:eastAsia="宋体" w:hint="default"/>
                            <w:spacing w:val="9"/>
                            <w:sz w:val="18"/>
                            <w:szCs w:val="18"/>
                          </w:rPr>
                          <w:t>报告期内，公司支付租赁费用合计 </w:t>
                        </w:r>
                        <w:r>
                          <w:rPr>
                            <w:rFonts w:ascii="宋体" w:hAnsi="宋体" w:cs="宋体" w:eastAsia="宋体" w:hint="default"/>
                            <w:sz w:val="18"/>
                            <w:szCs w:val="18"/>
                          </w:rPr>
                          <w:t>184.8</w:t>
                        </w:r>
                        <w:r>
                          <w:rPr>
                            <w:rFonts w:ascii="宋体" w:hAnsi="宋体" w:cs="宋体" w:eastAsia="宋体" w:hint="default"/>
                            <w:spacing w:val="28"/>
                            <w:sz w:val="18"/>
                            <w:szCs w:val="18"/>
                          </w:rPr>
                          <w:t> </w:t>
                        </w:r>
                        <w:r>
                          <w:rPr>
                            <w:rFonts w:ascii="宋体" w:hAnsi="宋体" w:cs="宋体" w:eastAsia="宋体" w:hint="default"/>
                            <w:spacing w:val="8"/>
                            <w:sz w:val="18"/>
                            <w:szCs w:val="18"/>
                          </w:rPr>
                          <w:t>万元，占同类交易金额的比例为</w:t>
                        </w:r>
                        <w:r>
                          <w:rPr>
                            <w:rFonts w:ascii="宋体" w:hAnsi="宋体" w:cs="宋体" w:eastAsia="宋体" w:hint="default"/>
                            <w:sz w:val="18"/>
                            <w:szCs w:val="18"/>
                          </w:rPr>
                          <w:t> </w:t>
                        </w:r>
                        <w:r>
                          <w:rPr>
                            <w:rFonts w:ascii="宋体" w:hAnsi="宋体" w:cs="宋体" w:eastAsia="宋体" w:hint="default"/>
                            <w:sz w:val="18"/>
                            <w:szCs w:val="18"/>
                          </w:rPr>
                          <w:t>20.05%</w:t>
                        </w:r>
                        <w:r>
                          <w:rPr>
                            <w:rFonts w:ascii="宋体" w:hAnsi="宋体" w:cs="宋体" w:eastAsia="宋体" w:hint="default"/>
                            <w:sz w:val="18"/>
                            <w:szCs w:val="18"/>
                          </w:rPr>
                          <w:t>。</w:t>
                        </w:r>
                      </w:p>
                      <w:p>
                        <w:pPr>
                          <w:pStyle w:val="TableParagraph"/>
                          <w:spacing w:line="240" w:lineRule="auto" w:before="19"/>
                          <w:ind w:left="115" w:right="0"/>
                          <w:jc w:val="both"/>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经公司第五届董事会第十六次会议审议批准，公司拟与华中科技大学签订</w:t>
                        </w:r>
                      </w:p>
                      <w:p>
                        <w:pPr>
                          <w:pStyle w:val="TableParagraph"/>
                          <w:spacing w:line="319" w:lineRule="auto" w:before="76"/>
                          <w:ind w:left="23" w:right="21"/>
                          <w:jc w:val="both"/>
                          <w:rPr>
                            <w:rFonts w:ascii="宋体" w:hAnsi="宋体" w:cs="宋体" w:eastAsia="宋体" w:hint="default"/>
                            <w:sz w:val="18"/>
                            <w:szCs w:val="18"/>
                          </w:rPr>
                        </w:pPr>
                        <w:r>
                          <w:rPr>
                            <w:rFonts w:ascii="宋体" w:hAnsi="宋体" w:cs="宋体" w:eastAsia="宋体" w:hint="default"/>
                            <w:sz w:val="18"/>
                            <w:szCs w:val="18"/>
                          </w:rPr>
                          <w:t>《关于联合承担武汉东湖国家自主创新示范区现代服务业综合试点项目的合作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协议》，约定公司将从承担东湖国家自主创新示范区现代服务业综合试点项目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“基于移动互联网的信息服务创新平台建设与应用项目”获得的 </w:t>
                        </w:r>
                        <w:r>
                          <w:rPr>
                            <w:rFonts w:ascii="宋体" w:hAnsi="宋体" w:cs="宋体" w:eastAsia="宋体" w:hint="default"/>
                            <w:sz w:val="18"/>
                            <w:szCs w:val="18"/>
                          </w:rPr>
                          <w:t>800</w:t>
                        </w:r>
                        <w:r>
                          <w:rPr>
                            <w:rFonts w:ascii="宋体" w:hAnsi="宋体" w:cs="宋体" w:eastAsia="宋体" w:hint="default"/>
                            <w:spacing w:val="-50"/>
                            <w:sz w:val="18"/>
                            <w:szCs w:val="18"/>
                          </w:rPr>
                          <w:t> </w:t>
                        </w:r>
                        <w:r>
                          <w:rPr>
                            <w:rFonts w:ascii="宋体" w:hAnsi="宋体" w:cs="宋体" w:eastAsia="宋体" w:hint="default"/>
                            <w:sz w:val="18"/>
                            <w:szCs w:val="18"/>
                          </w:rPr>
                          <w:t>万元的政</w:t>
                        </w:r>
                      </w:p>
                      <w:p>
                        <w:pPr>
                          <w:pStyle w:val="TableParagraph"/>
                          <w:spacing w:line="240" w:lineRule="auto" w:before="17"/>
                          <w:ind w:left="23" w:right="0"/>
                          <w:jc w:val="both"/>
                          <w:rPr>
                            <w:rFonts w:ascii="宋体" w:hAnsi="宋体" w:cs="宋体" w:eastAsia="宋体" w:hint="default"/>
                            <w:sz w:val="18"/>
                            <w:szCs w:val="18"/>
                          </w:rPr>
                        </w:pPr>
                        <w:r>
                          <w:rPr>
                            <w:rFonts w:ascii="宋体" w:hAnsi="宋体" w:cs="宋体" w:eastAsia="宋体" w:hint="default"/>
                            <w:sz w:val="18"/>
                            <w:szCs w:val="18"/>
                          </w:rPr>
                          <w:t>府补贴中划拨 </w:t>
                        </w:r>
                        <w:r>
                          <w:rPr>
                            <w:rFonts w:ascii="宋体" w:hAnsi="宋体" w:cs="宋体" w:eastAsia="宋体" w:hint="default"/>
                            <w:sz w:val="18"/>
                            <w:szCs w:val="18"/>
                          </w:rPr>
                          <w:t>300</w:t>
                        </w:r>
                        <w:r>
                          <w:rPr>
                            <w:rFonts w:ascii="宋体" w:hAnsi="宋体" w:cs="宋体" w:eastAsia="宋体" w:hint="default"/>
                            <w:spacing w:val="-53"/>
                            <w:sz w:val="18"/>
                            <w:szCs w:val="18"/>
                          </w:rPr>
                          <w:t> </w:t>
                        </w:r>
                        <w:r>
                          <w:rPr>
                            <w:rFonts w:ascii="宋体" w:hAnsi="宋体" w:cs="宋体" w:eastAsia="宋体" w:hint="default"/>
                            <w:sz w:val="18"/>
                            <w:szCs w:val="18"/>
                          </w:rPr>
                          <w:t>万元支持华中科技大学承担本项目的相关研究工作（详见公</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司于</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日在中</w:t>
                        </w:r>
                        <w:r>
                          <w:rPr>
                            <w:rFonts w:ascii="宋体" w:hAnsi="宋体" w:cs="宋体" w:eastAsia="宋体" w:hint="default"/>
                            <w:spacing w:val="-3"/>
                            <w:sz w:val="18"/>
                            <w:szCs w:val="18"/>
                          </w:rPr>
                          <w:t>国</w:t>
                        </w:r>
                        <w:r>
                          <w:rPr>
                            <w:rFonts w:ascii="宋体" w:hAnsi="宋体" w:cs="宋体" w:eastAsia="宋体" w:hint="default"/>
                            <w:sz w:val="18"/>
                            <w:szCs w:val="18"/>
                          </w:rPr>
                          <w:t>证监会指定信息披露网站披露的相关公告</w:t>
                        </w:r>
                        <w:r>
                          <w:rPr>
                            <w:rFonts w:ascii="宋体" w:hAnsi="宋体" w:cs="宋体" w:eastAsia="宋体" w:hint="default"/>
                            <w:spacing w:val="-91"/>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截至</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日，公司尚未与华中科技大学签订上述协议。</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before="44"/>
        <w:ind w:left="0" w:right="11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60" w:top="1340" w:bottom="1140" w:left="380" w:right="320"/>
        </w:sectPr>
      </w:pPr>
    </w:p>
    <w:p>
      <w:pPr>
        <w:pStyle w:val="Heading4"/>
        <w:spacing w:line="240" w:lineRule="auto" w:before="129"/>
        <w:ind w:right="102"/>
        <w:jc w:val="left"/>
        <w:rPr>
          <w:b w:val="0"/>
          <w:bCs w:val="0"/>
        </w:rPr>
      </w:pPr>
      <w:r>
        <w:rPr/>
        <w:pict>
          <v:group style="position:absolute;margin-left:262.609985pt;margin-top:53.813683pt;width:97.6pt;height:16.7pt;mso-position-horizontal-relative:page;mso-position-vertical-relative:paragraph;z-index:-687640" coordorigin="5252,1076" coordsize="1952,334">
            <v:group style="position:absolute;left:5263;top:1087;width:2;height:312" coordorigin="5263,1087" coordsize="2,312">
              <v:shape style="position:absolute;left:5263;top:1087;width:2;height:312" coordorigin="5263,1087" coordsize="0,312" path="m5263,1087l5263,1399e" filled="false" stroked="true" strokeweight="1.08pt" strokecolor="#ffffff">
                <v:path arrowok="t"/>
              </v:shape>
            </v:group>
            <v:group style="position:absolute;left:5274;top:1087;width:1931;height:312" coordorigin="5274,1087" coordsize="1931,312">
              <v:shape style="position:absolute;left:5274;top:1087;width:1931;height:312" coordorigin="5274,1087" coordsize="1931,312" path="m5274,1399l7204,1399,7204,1087,5274,1087,5274,1399xe" filled="true" fillcolor="#ffffff" stroked="false">
                <v:path arrowok="t"/>
                <v:fill type="solid"/>
              </v:shape>
            </v:group>
            <w10:wrap type="none"/>
          </v:group>
        </w:pict>
      </w:r>
      <w:r>
        <w:rPr/>
        <w:pict>
          <v:group style="position:absolute;margin-left:433.869995pt;margin-top:54.353683pt;width:99.9pt;height:15.6pt;mso-position-horizontal-relative:page;mso-position-vertical-relative:paragraph;z-index:-687616" coordorigin="8677,1087" coordsize="1998,312">
            <v:shape style="position:absolute;left:8677;top:1087;width:1998;height:312" coordorigin="8677,1087" coordsize="1998,312" path="m8677,1399l10675,1399,10675,1087,8677,1087,8677,1399xe" filled="true" fillcolor="#ffffff" stroked="false">
              <v:path arrowok="t"/>
              <v:fill type="solid"/>
            </v:shape>
            <w10:wrap type="none"/>
          </v:group>
        </w:pict>
      </w:r>
      <w:r>
        <w:rPr>
          <w:rFonts w:ascii="宋体" w:hAnsi="宋体" w:cs="宋体" w:eastAsia="宋体" w:hint="default"/>
        </w:rPr>
        <w:t>2</w:t>
      </w:r>
      <w:r>
        <w:rPr/>
        <w:t>．报告期内公司向关联方销售（采购）产品和提供（接受）劳务的情况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2696"/>
        <w:gridCol w:w="1416"/>
        <w:gridCol w:w="1985"/>
        <w:gridCol w:w="1416"/>
        <w:gridCol w:w="2055"/>
      </w:tblGrid>
      <w:tr>
        <w:trPr>
          <w:trHeight w:val="322" w:hRule="exact"/>
        </w:trPr>
        <w:tc>
          <w:tcPr>
            <w:tcW w:w="26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5"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4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1"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322" w:hRule="exact"/>
        </w:trPr>
        <w:tc>
          <w:tcPr>
            <w:tcW w:w="2696"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0"/>
                <w:sz w:val="18"/>
                <w:szCs w:val="18"/>
              </w:rPr>
              <w:t> </w:t>
            </w:r>
            <w:r>
              <w:rPr>
                <w:rFonts w:ascii="宋体" w:hAnsi="宋体" w:cs="宋体" w:eastAsia="宋体" w:hint="default"/>
                <w:sz w:val="18"/>
                <w:szCs w:val="18"/>
              </w:rPr>
              <w:t>占同类交易金额的比例</w:t>
            </w:r>
          </w:p>
        </w:tc>
        <w:tc>
          <w:tcPr>
            <w:tcW w:w="1416" w:type="dxa"/>
            <w:tcBorders>
              <w:top w:val="single" w:sz="4" w:space="0" w:color="000000"/>
              <w:left w:val="single" w:sz="4" w:space="0" w:color="000000"/>
              <w:bottom w:val="single" w:sz="4" w:space="0" w:color="000000"/>
              <w:right w:val="single" w:sz="14" w:space="0" w:color="FFFFFF"/>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2055"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before="8"/>
              <w:ind w:left="-1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4"/>
                <w:sz w:val="18"/>
                <w:szCs w:val="18"/>
              </w:rPr>
              <w:t> </w:t>
            </w:r>
            <w:r>
              <w:rPr>
                <w:rFonts w:ascii="宋体" w:hAnsi="宋体" w:cs="宋体" w:eastAsia="宋体" w:hint="default"/>
                <w:sz w:val="18"/>
                <w:szCs w:val="18"/>
              </w:rPr>
              <w:t>占同类交易金额的比例</w:t>
            </w:r>
          </w:p>
        </w:tc>
      </w:tr>
      <w:tr>
        <w:trPr>
          <w:trHeight w:val="32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武汉天喻信通制卡有限公司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3,841.83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44.41%</w:t>
            </w:r>
          </w:p>
        </w:tc>
      </w:tr>
      <w:tr>
        <w:trPr>
          <w:trHeight w:val="32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785.31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15.01%</w:t>
            </w:r>
          </w:p>
        </w:tc>
        <w:tc>
          <w:tcPr>
            <w:tcW w:w="1416"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武汉华工激光工程有限责任公司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31.4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宋体"/>
                <w:sz w:val="18"/>
              </w:rPr>
              <w:t>6.62%</w:t>
            </w:r>
          </w:p>
        </w:tc>
      </w:tr>
      <w:tr>
        <w:trPr>
          <w:trHeight w:val="32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785.31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15.01%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3,873.23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51.03%</w:t>
            </w:r>
          </w:p>
        </w:tc>
      </w:tr>
    </w:tbl>
    <w:p>
      <w:pPr>
        <w:spacing w:line="240" w:lineRule="auto" w:before="6"/>
        <w:rPr>
          <w:rFonts w:ascii="宋体" w:hAnsi="宋体" w:cs="宋体" w:eastAsia="宋体" w:hint="default"/>
          <w:b/>
          <w:bCs/>
          <w:sz w:val="5"/>
          <w:szCs w:val="5"/>
        </w:rPr>
      </w:pPr>
    </w:p>
    <w:p>
      <w:pPr>
        <w:pStyle w:val="BodyText"/>
        <w:spacing w:line="240" w:lineRule="auto" w:before="36"/>
        <w:ind w:left="533" w:right="102"/>
        <w:jc w:val="left"/>
      </w:pPr>
      <w:r>
        <w:rPr/>
        <w:t>其中：报告期内公司向控股股东及其子公司销售产品或提供劳务的关联交易金额</w:t>
      </w:r>
      <w:r>
        <w:rPr>
          <w:rFonts w:ascii="宋体" w:hAnsi="宋体" w:cs="宋体" w:eastAsia="宋体" w:hint="default"/>
        </w:rPr>
        <w:t>0</w:t>
      </w:r>
      <w:r>
        <w:rPr/>
        <w:t>万元。</w:t>
      </w:r>
    </w:p>
    <w:p>
      <w:pPr>
        <w:spacing w:line="240" w:lineRule="auto" w:before="8"/>
        <w:rPr>
          <w:rFonts w:ascii="宋体" w:hAnsi="宋体" w:cs="宋体" w:eastAsia="宋体" w:hint="default"/>
          <w:sz w:val="23"/>
          <w:szCs w:val="23"/>
        </w:rPr>
      </w:pPr>
    </w:p>
    <w:p>
      <w:pPr>
        <w:pStyle w:val="Heading2"/>
        <w:spacing w:line="240" w:lineRule="auto" w:before="0"/>
        <w:ind w:right="102"/>
        <w:jc w:val="left"/>
        <w:rPr>
          <w:b w:val="0"/>
          <w:bCs w:val="0"/>
        </w:rPr>
      </w:pPr>
      <w:r>
        <w:rPr/>
        <w:t>四、重大合同及其履行情况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08" w:firstLine="420"/>
        <w:jc w:val="both"/>
      </w:pPr>
      <w:r>
        <w:rPr>
          <w:rFonts w:ascii="宋体" w:hAnsi="宋体" w:cs="宋体" w:eastAsia="宋体" w:hint="default"/>
          <w:spacing w:val="-4"/>
        </w:rPr>
        <w:t>2012</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19</w:t>
      </w:r>
      <w:r>
        <w:rPr>
          <w:spacing w:val="-4"/>
        </w:rPr>
        <w:t>日，公司与中广传播签订了《</w:t>
      </w:r>
      <w:r>
        <w:rPr>
          <w:rFonts w:ascii="宋体" w:hAnsi="宋体" w:cs="宋体" w:eastAsia="宋体" w:hint="default"/>
          <w:spacing w:val="-4"/>
        </w:rPr>
        <w:t>CA</w:t>
      </w:r>
      <w:r>
        <w:rPr>
          <w:spacing w:val="-4"/>
        </w:rPr>
        <w:t>卡</w:t>
      </w:r>
      <w:r>
        <w:rPr>
          <w:rFonts w:ascii="宋体" w:hAnsi="宋体" w:cs="宋体" w:eastAsia="宋体" w:hint="default"/>
          <w:spacing w:val="-4"/>
        </w:rPr>
        <w:t>/</w:t>
      </w:r>
      <w:r>
        <w:rPr>
          <w:spacing w:val="-4"/>
        </w:rPr>
        <w:t>芯片采购合同》，中广传播向公司采购</w:t>
      </w:r>
      <w:r>
        <w:rPr>
          <w:rFonts w:ascii="宋体" w:hAnsi="宋体" w:cs="宋体" w:eastAsia="宋体" w:hint="default"/>
          <w:spacing w:val="-4"/>
        </w:rPr>
        <w:t>1000</w:t>
      </w:r>
      <w:r>
        <w:rPr>
          <w:spacing w:val="-4"/>
        </w:rPr>
        <w:t>万张</w:t>
      </w:r>
      <w:r>
        <w:rPr>
          <w:rFonts w:ascii="宋体" w:hAnsi="宋体" w:cs="宋体" w:eastAsia="宋体" w:hint="default"/>
          <w:spacing w:val="-4"/>
        </w:rPr>
        <w:t>M-CAM</w:t>
      </w:r>
      <w:r>
        <w:rPr>
          <w:rFonts w:ascii="宋体" w:hAnsi="宋体" w:cs="宋体" w:eastAsia="宋体" w:hint="default"/>
          <w:w w:val="100"/>
        </w:rPr>
        <w:t> </w:t>
      </w:r>
      <w:r>
        <w:rPr>
          <w:spacing w:val="-2"/>
        </w:rPr>
        <w:t>卡（移动多媒体广播有条件接收卡）。中广传播根据业务需要后续以订单方式确定采购的时间、具体产品</w:t>
      </w:r>
      <w:r>
        <w:rPr>
          <w:spacing w:val="-47"/>
        </w:rPr>
        <w:t> </w:t>
      </w:r>
      <w:r>
        <w:rPr>
          <w:spacing w:val="-47"/>
        </w:rPr>
      </w:r>
      <w:r>
        <w:rPr/>
        <w:t>规格型号和数量（详见公司于</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21</w:t>
      </w:r>
      <w:r>
        <w:rPr/>
        <w:t>日披露于中国证监会指定信息披露网站的《关于签订重大合同</w:t>
      </w:r>
      <w:r>
        <w:rPr>
          <w:spacing w:val="-26"/>
        </w:rPr>
        <w:t> </w:t>
      </w:r>
      <w:r>
        <w:rPr>
          <w:spacing w:val="-26"/>
        </w:rPr>
      </w:r>
      <w:r>
        <w:rPr/>
        <w:t>的公告》）。截至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日，公司未收到中广传播该合同项下的</w:t>
      </w:r>
      <w:r>
        <w:rPr>
          <w:rFonts w:ascii="宋体" w:hAnsi="宋体" w:cs="宋体" w:eastAsia="宋体" w:hint="default"/>
        </w:rPr>
        <w:t>M-CAM</w:t>
      </w:r>
      <w:r>
        <w:rPr/>
        <w:t>卡采购订单。</w:t>
      </w:r>
    </w:p>
    <w:p>
      <w:pPr>
        <w:pStyle w:val="BodyText"/>
        <w:spacing w:line="273" w:lineRule="auto" w:before="48"/>
        <w:ind w:right="106" w:firstLine="420"/>
        <w:jc w:val="both"/>
      </w:pP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25</w:t>
      </w:r>
      <w:r>
        <w:rPr/>
        <w:t>日，公司与中央电化教育馆签订《合作协议》，双方建立战略合作关系，共同推进“国</w:t>
      </w:r>
      <w:r>
        <w:rPr>
          <w:w w:val="100"/>
        </w:rPr>
        <w:t> </w:t>
      </w:r>
      <w:r>
        <w:rPr/>
        <w:t>家数字教育资源公共服务平台”的建设并构建运营服务体系。中央电化教育馆承担</w:t>
      </w:r>
      <w:r>
        <w:rPr>
          <w:spacing w:val="76"/>
        </w:rPr>
        <w:t> </w:t>
      </w:r>
      <w:r>
        <w:rPr/>
        <w:t>“国家数字教育资源</w:t>
      </w:r>
      <w:r>
        <w:rPr>
          <w:spacing w:val="-98"/>
        </w:rPr>
        <w:t> </w:t>
      </w:r>
      <w:r>
        <w:rPr>
          <w:spacing w:val="-98"/>
        </w:rPr>
      </w:r>
      <w:r>
        <w:rPr>
          <w:spacing w:val="-2"/>
        </w:rPr>
        <w:t>公共服务平台”建设、运营服务的任务，公司为该项目唯一合作伙伴。该协议为合作框架协议，旨在确认</w:t>
      </w:r>
      <w:r>
        <w:rPr>
          <w:spacing w:val="-50"/>
        </w:rPr>
        <w:t> </w:t>
      </w:r>
      <w:r>
        <w:rPr>
          <w:spacing w:val="-50"/>
        </w:rPr>
      </w:r>
      <w:r>
        <w:rPr>
          <w:spacing w:val="-2"/>
        </w:rPr>
        <w:t>双方的合作意向、合作形式，未对“国家数字教育资源公共服务平台”的平台开发、运营支撑项目的实施</w:t>
      </w:r>
      <w:r>
        <w:rPr>
          <w:spacing w:val="-42"/>
        </w:rPr>
        <w:t> </w:t>
      </w:r>
      <w:r>
        <w:rPr>
          <w:spacing w:val="-42"/>
        </w:rPr>
      </w:r>
      <w:r>
        <w:rPr>
          <w:spacing w:val="-2"/>
        </w:rPr>
        <w:t>时间、商业运作模式等做出具体约定。报告期内，公司全资子公司天喻通讯承担了“国家教育云平台”的</w:t>
      </w:r>
      <w:r>
        <w:rPr>
          <w:spacing w:val="-43"/>
        </w:rPr>
        <w:t> </w:t>
      </w:r>
      <w:r>
        <w:rPr>
          <w:spacing w:val="-43"/>
        </w:rPr>
      </w:r>
      <w:r>
        <w:rPr/>
        <w:t>技术支撑工作，截至报告期末尚未就该项工作与中央电化教育馆签订具体协议。</w:t>
      </w:r>
    </w:p>
    <w:p>
      <w:pPr>
        <w:spacing w:line="240" w:lineRule="auto" w:before="8"/>
        <w:rPr>
          <w:rFonts w:ascii="宋体" w:hAnsi="宋体" w:cs="宋体" w:eastAsia="宋体" w:hint="default"/>
          <w:sz w:val="21"/>
          <w:szCs w:val="21"/>
        </w:rPr>
      </w:pPr>
    </w:p>
    <w:p>
      <w:pPr>
        <w:pStyle w:val="Heading2"/>
        <w:spacing w:line="240" w:lineRule="auto" w:before="0"/>
        <w:ind w:right="102"/>
        <w:jc w:val="left"/>
        <w:rPr>
          <w:b w:val="0"/>
          <w:bCs w:val="0"/>
        </w:rPr>
      </w:pPr>
      <w:r>
        <w:rPr/>
        <w:t>五、承诺事项履行情况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33" w:right="102"/>
        <w:jc w:val="left"/>
      </w:pPr>
      <w:r>
        <w:rPr/>
        <w:t>公司或持股</w:t>
      </w:r>
      <w:r>
        <w:rPr>
          <w:rFonts w:ascii="宋体" w:hAnsi="宋体" w:cs="宋体" w:eastAsia="宋体" w:hint="default"/>
        </w:rPr>
        <w:t>5%</w:t>
      </w:r>
      <w:r>
        <w:rPr/>
        <w:t>以上股东在报告期内或持续到报告期内的承诺事项：</w:t>
      </w:r>
    </w:p>
    <w:p>
      <w:pPr>
        <w:spacing w:line="240" w:lineRule="auto" w:before="13"/>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404"/>
        <w:gridCol w:w="1078"/>
        <w:gridCol w:w="1474"/>
        <w:gridCol w:w="1702"/>
        <w:gridCol w:w="850"/>
        <w:gridCol w:w="1063"/>
      </w:tblGrid>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07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收购报告书或权益变动报告书中所作承诺</w:t>
            </w:r>
          </w:p>
        </w:tc>
        <w:tc>
          <w:tcPr>
            <w:tcW w:w="107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07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07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8"/>
              <w:ind w:left="23" w:right="-49"/>
              <w:jc w:val="left"/>
              <w:rPr>
                <w:rFonts w:ascii="宋体" w:hAnsi="宋体" w:cs="宋体" w:eastAsia="宋体" w:hint="default"/>
                <w:sz w:val="18"/>
                <w:szCs w:val="18"/>
              </w:rPr>
            </w:pPr>
            <w:r>
              <w:rPr>
                <w:rFonts w:ascii="宋体" w:hAnsi="宋体" w:cs="宋体" w:eastAsia="宋体" w:hint="default"/>
                <w:sz w:val="18"/>
                <w:szCs w:val="18"/>
              </w:rPr>
              <w:t>华中科技大 </w:t>
            </w:r>
            <w:r>
              <w:rPr>
                <w:rFonts w:ascii="宋体" w:hAnsi="宋体" w:cs="宋体" w:eastAsia="宋体" w:hint="default"/>
                <w:spacing w:val="-12"/>
                <w:sz w:val="18"/>
                <w:szCs w:val="18"/>
              </w:rPr>
              <w:t>学、武汉华工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创业投资有 限责任公司、 武汉光谷风 险投资基金 </w:t>
            </w:r>
            <w:r>
              <w:rPr>
                <w:rFonts w:ascii="宋体" w:hAnsi="宋体" w:cs="宋体" w:eastAsia="宋体" w:hint="default"/>
                <w:spacing w:val="-12"/>
                <w:sz w:val="18"/>
                <w:szCs w:val="18"/>
              </w:rPr>
              <w:t>有限公司、武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汉华中科技 大产业集团 </w:t>
            </w:r>
            <w:r>
              <w:rPr>
                <w:rFonts w:ascii="宋体" w:hAnsi="宋体" w:cs="宋体" w:eastAsia="宋体" w:hint="default"/>
                <w:spacing w:val="-12"/>
                <w:sz w:val="18"/>
                <w:szCs w:val="18"/>
              </w:rPr>
              <w:t>有限公司、湖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北和瑞投资 </w:t>
            </w:r>
            <w:r>
              <w:rPr>
                <w:rFonts w:ascii="宋体" w:hAnsi="宋体" w:cs="宋体" w:eastAsia="宋体" w:hint="default"/>
                <w:spacing w:val="-12"/>
                <w:sz w:val="18"/>
                <w:szCs w:val="18"/>
              </w:rPr>
              <w:t>有限公司、张</w:t>
            </w:r>
          </w:p>
        </w:tc>
        <w:tc>
          <w:tcPr>
            <w:tcW w:w="1474"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8"/>
              <w:ind w:left="-1" w:right="1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股份锁定承诺 公司股东武汉华 工创业投资有限 责任公司、武汉光 谷风险投资基金 有限公司、武汉华 中科技大产业集 团有限公司及湖 北和瑞投资有限 </w:t>
            </w:r>
            <w:r>
              <w:rPr>
                <w:rFonts w:ascii="宋体" w:hAnsi="宋体" w:cs="宋体" w:eastAsia="宋体" w:hint="default"/>
                <w:spacing w:val="-12"/>
                <w:sz w:val="18"/>
                <w:szCs w:val="18"/>
              </w:rPr>
              <w:t>公司承诺：“在发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行人股票上市前， 以及自发行人股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60" w:top="1580" w:bottom="1140" w:left="1020" w:right="1020"/>
        </w:sectPr>
      </w:pPr>
    </w:p>
    <w:p>
      <w:pPr>
        <w:spacing w:line="319" w:lineRule="auto" w:before="99"/>
        <w:ind w:left="3545" w:right="3746" w:firstLine="0"/>
        <w:jc w:val="left"/>
        <w:rPr>
          <w:rFonts w:ascii="宋体" w:hAnsi="宋体" w:cs="宋体" w:eastAsia="宋体" w:hint="default"/>
          <w:sz w:val="18"/>
          <w:szCs w:val="18"/>
        </w:rPr>
      </w:pPr>
      <w:r>
        <w:rPr>
          <w:rFonts w:ascii="宋体" w:hAnsi="宋体" w:cs="宋体" w:eastAsia="宋体" w:hint="default"/>
          <w:sz w:val="18"/>
          <w:szCs w:val="18"/>
        </w:rPr>
        <w:t>新访、向文、票上市之日起三 </w:t>
      </w:r>
      <w:r>
        <w:rPr>
          <w:rFonts w:ascii="宋体" w:hAnsi="宋体" w:cs="宋体" w:eastAsia="宋体" w:hint="default"/>
          <w:spacing w:val="-12"/>
          <w:sz w:val="18"/>
          <w:szCs w:val="18"/>
        </w:rPr>
        <w:t>王彬、王同洋</w:t>
      </w:r>
      <w:r>
        <w:rPr>
          <w:rFonts w:ascii="宋体" w:hAnsi="宋体" w:cs="宋体" w:eastAsia="宋体" w:hint="default"/>
          <w:spacing w:val="-43"/>
          <w:sz w:val="18"/>
          <w:szCs w:val="18"/>
        </w:rPr>
        <w:t> </w:t>
      </w:r>
      <w:r>
        <w:rPr>
          <w:rFonts w:ascii="宋体" w:hAnsi="宋体" w:cs="宋体" w:eastAsia="宋体" w:hint="default"/>
          <w:sz w:val="18"/>
          <w:szCs w:val="18"/>
        </w:rPr>
        <w:t>十六个月内，不转</w:t>
      </w:r>
    </w:p>
    <w:p>
      <w:pPr>
        <w:spacing w:line="316" w:lineRule="auto" w:before="17"/>
        <w:ind w:left="3545" w:right="3933" w:firstLine="0"/>
        <w:jc w:val="both"/>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pacing w:val="-92"/>
          <w:sz w:val="18"/>
          <w:szCs w:val="18"/>
        </w:rPr>
        <w:t>）</w:t>
      </w:r>
      <w:r>
        <w:rPr>
          <w:rFonts w:ascii="宋体" w:hAnsi="宋体" w:cs="宋体" w:eastAsia="宋体" w:hint="default"/>
          <w:sz w:val="18"/>
          <w:szCs w:val="18"/>
        </w:rPr>
        <w:t>、朱</w:t>
      </w:r>
      <w:r>
        <w:rPr>
          <w:rFonts w:ascii="宋体" w:hAnsi="宋体" w:cs="宋体" w:eastAsia="宋体" w:hint="default"/>
          <w:spacing w:val="-14"/>
          <w:sz w:val="18"/>
          <w:szCs w:val="18"/>
        </w:rPr>
        <w:t> </w:t>
      </w:r>
      <w:r>
        <w:rPr>
          <w:rFonts w:ascii="宋体" w:hAnsi="宋体" w:cs="宋体" w:eastAsia="宋体" w:hint="default"/>
          <w:sz w:val="18"/>
          <w:szCs w:val="18"/>
        </w:rPr>
        <w:t>让或者委托他人</w:t>
      </w:r>
      <w:r>
        <w:rPr>
          <w:rFonts w:ascii="宋体" w:hAnsi="宋体" w:cs="宋体" w:eastAsia="宋体" w:hint="default"/>
          <w:sz w:val="18"/>
          <w:szCs w:val="18"/>
        </w:rPr>
        <w:t> 建</w:t>
      </w:r>
      <w:r>
        <w:rPr>
          <w:rFonts w:ascii="宋体" w:hAnsi="宋体" w:cs="宋体" w:eastAsia="宋体" w:hint="default"/>
          <w:spacing w:val="-70"/>
          <w:sz w:val="18"/>
          <w:szCs w:val="18"/>
        </w:rPr>
        <w:t>新</w:t>
      </w:r>
      <w:r>
        <w:rPr>
          <w:rFonts w:ascii="宋体" w:hAnsi="宋体" w:cs="宋体" w:eastAsia="宋体" w:hint="default"/>
          <w:sz w:val="18"/>
          <w:szCs w:val="18"/>
        </w:rPr>
        <w:t>（离任</w:t>
      </w:r>
      <w:r>
        <w:rPr>
          <w:rFonts w:ascii="宋体" w:hAnsi="宋体" w:cs="宋体" w:eastAsia="宋体" w:hint="default"/>
          <w:spacing w:val="-92"/>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管理本公司直接</w:t>
      </w:r>
      <w:r>
        <w:rPr>
          <w:rFonts w:ascii="宋体" w:hAnsi="宋体" w:cs="宋体" w:eastAsia="宋体" w:hint="default"/>
          <w:sz w:val="18"/>
          <w:szCs w:val="18"/>
        </w:rPr>
        <w:t> 何</w:t>
      </w:r>
      <w:r>
        <w:rPr>
          <w:rFonts w:ascii="宋体" w:hAnsi="宋体" w:cs="宋体" w:eastAsia="宋体" w:hint="default"/>
          <w:spacing w:val="-70"/>
          <w:sz w:val="18"/>
          <w:szCs w:val="18"/>
        </w:rPr>
        <w:t>涛</w:t>
      </w:r>
      <w:r>
        <w:rPr>
          <w:rFonts w:ascii="宋体" w:hAnsi="宋体" w:cs="宋体" w:eastAsia="宋体" w:hint="default"/>
          <w:sz w:val="18"/>
          <w:szCs w:val="18"/>
        </w:rPr>
        <w:t>（离任</w:t>
      </w:r>
      <w:r>
        <w:rPr>
          <w:rFonts w:ascii="宋体" w:hAnsi="宋体" w:cs="宋体" w:eastAsia="宋体" w:hint="default"/>
          <w:spacing w:val="-92"/>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或者间接持有的</w:t>
      </w:r>
    </w:p>
    <w:p>
      <w:pPr>
        <w:spacing w:after="0" w:line="316" w:lineRule="auto"/>
        <w:jc w:val="both"/>
        <w:rPr>
          <w:rFonts w:ascii="宋体" w:hAnsi="宋体" w:cs="宋体" w:eastAsia="宋体" w:hint="default"/>
          <w:sz w:val="18"/>
          <w:szCs w:val="18"/>
        </w:rPr>
        <w:sectPr>
          <w:pgSz w:w="11910" w:h="16840"/>
          <w:pgMar w:header="0" w:footer="960" w:top="1340" w:bottom="1140" w:left="1020" w:right="1080"/>
        </w:sectPr>
      </w:pPr>
    </w:p>
    <w:p>
      <w:pPr>
        <w:spacing w:line="316" w:lineRule="auto" w:before="19"/>
        <w:ind w:left="3545" w:right="-20" w:firstLine="0"/>
        <w:jc w:val="left"/>
        <w:rPr>
          <w:rFonts w:ascii="宋体" w:hAnsi="宋体" w:cs="宋体" w:eastAsia="宋体" w:hint="default"/>
          <w:sz w:val="18"/>
          <w:szCs w:val="18"/>
        </w:rPr>
      </w:pPr>
      <w:r>
        <w:rPr/>
        <w:pict>
          <v:shape style="position:absolute;margin-left:348.529999pt;margin-top:72.475983pt;width:90.75pt;height:686.5pt;mso-position-horizontal-relative:page;mso-position-vertical-relative:page;z-index:-6875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6.400002pt;margin-top:71.759979pt;width:479.05pt;height:687.95pt;mso-position-horizontal-relative:page;mso-position-vertical-relative:page;z-index:-687568" coordorigin="1128,1435" coordsize="9581,13759">
            <v:group style="position:absolute;left:5619;top:1450;width:2;height:13730" coordorigin="5619,1450" coordsize="2,13730">
              <v:shape style="position:absolute;left:5619;top:1450;width:2;height:13730" coordorigin="5619,1450" coordsize="0,13730" path="m5619,1450l5619,15180e" filled="false" stroked="true" strokeweight="1.2pt" strokecolor="#ffffff">
                <v:path arrowok="t"/>
              </v:shape>
            </v:group>
            <v:group style="position:absolute;left:5631;top:2386;width:1431;height:312" coordorigin="5631,2386" coordsize="1431,312">
              <v:shape style="position:absolute;left:5631;top:2386;width:1431;height:312" coordorigin="5631,2386" coordsize="1431,312" path="m5631,2698l7062,2698,7062,2386,5631,2386,5631,2698xe" filled="true" fillcolor="#ffffff" stroked="false">
                <v:path arrowok="t"/>
                <v:fill type="solid"/>
              </v:shape>
            </v:group>
            <v:group style="position:absolute;left:5631;top:2698;width:1431;height:312" coordorigin="5631,2698" coordsize="1431,312">
              <v:shape style="position:absolute;left:5631;top:2698;width:1431;height:312" coordorigin="5631,2698" coordsize="1431,312" path="m5631,3010l7062,3010,7062,2698,5631,2698,5631,3010xe" filled="true" fillcolor="#ffffff" stroked="false">
                <v:path arrowok="t"/>
                <v:fill type="solid"/>
              </v:shape>
            </v:group>
            <v:group style="position:absolute;left:7093;top:1450;width:1692;height:13730" coordorigin="7093,1450" coordsize="1692,13730">
              <v:shape style="position:absolute;left:7093;top:1450;width:1692;height:13730" coordorigin="7093,1450" coordsize="1692,13730" path="m7093,15180l8785,15180,8785,1450,7093,1450,7093,15180xe" filled="true" fillcolor="#ffffff" stroked="false">
                <v:path arrowok="t"/>
                <v:fill type="solid"/>
              </v:shape>
            </v:group>
            <v:group style="position:absolute;left:1138;top:1445;width:3395;height:2" coordorigin="1138,1445" coordsize="3395,2">
              <v:shape style="position:absolute;left:1138;top:1445;width:3395;height:2" coordorigin="1138,1445" coordsize="3395,0" path="m1138,1445l4532,1445e" filled="false" stroked="true" strokeweight=".48pt" strokecolor="#000000">
                <v:path arrowok="t"/>
              </v:shape>
            </v:group>
            <v:group style="position:absolute;left:4542;top:1445;width:1056;height:2" coordorigin="4542,1445" coordsize="1056,2">
              <v:shape style="position:absolute;left:4542;top:1445;width:1056;height:2" coordorigin="4542,1445" coordsize="1056,0" path="m4542,1445l5598,1445e" filled="false" stroked="true" strokeweight=".48pt" strokecolor="#000000">
                <v:path arrowok="t"/>
              </v:shape>
            </v:group>
            <v:group style="position:absolute;left:5607;top:1445;width:1477;height:2" coordorigin="5607,1445" coordsize="1477,2">
              <v:shape style="position:absolute;left:5607;top:1445;width:1477;height:2" coordorigin="5607,1445" coordsize="1477,0" path="m5607,1445l7084,1445e" filled="false" stroked="true" strokeweight=".48pt" strokecolor="#000000">
                <v:path arrowok="t"/>
              </v:shape>
            </v:group>
            <v:group style="position:absolute;left:7093;top:1445;width:1692;height:2" coordorigin="7093,1445" coordsize="1692,2">
              <v:shape style="position:absolute;left:7093;top:1445;width:1692;height:2" coordorigin="7093,1445" coordsize="1692,0" path="m7093,1445l8785,1445e" filled="false" stroked="true" strokeweight=".48pt" strokecolor="#000000">
                <v:path arrowok="t"/>
              </v:shape>
            </v:group>
            <v:group style="position:absolute;left:8795;top:1445;width:841;height:2" coordorigin="8795,1445" coordsize="841,2">
              <v:shape style="position:absolute;left:8795;top:1445;width:841;height:2" coordorigin="8795,1445" coordsize="841,0" path="m8795,1445l9635,1445e" filled="false" stroked="true" strokeweight=".48pt" strokecolor="#000000">
                <v:path arrowok="t"/>
              </v:shape>
            </v:group>
            <v:group style="position:absolute;left:9645;top:1445;width:1054;height:2" coordorigin="9645,1445" coordsize="1054,2">
              <v:shape style="position:absolute;left:9645;top:1445;width:1054;height:2" coordorigin="9645,1445" coordsize="1054,0" path="m9645,1445l10699,1445e" filled="false" stroked="true" strokeweight=".48pt" strokecolor="#000000">
                <v:path arrowok="t"/>
              </v:shape>
            </v:group>
            <v:group style="position:absolute;left:1133;top:1440;width:2;height:13750" coordorigin="1133,1440" coordsize="2,13750">
              <v:shape style="position:absolute;left:1133;top:1440;width:2;height:13750" coordorigin="1133,1440" coordsize="0,13750" path="m1133,1440l1133,15189e" filled="false" stroked="true" strokeweight=".48pt" strokecolor="#000000">
                <v:path arrowok="t"/>
              </v:shape>
            </v:group>
            <v:group style="position:absolute;left:1138;top:15184;width:3395;height:2" coordorigin="1138,15184" coordsize="3395,2">
              <v:shape style="position:absolute;left:1138;top:15184;width:3395;height:2" coordorigin="1138,15184" coordsize="3395,0" path="m1138,15184l4532,15184e" filled="false" stroked="true" strokeweight=".48pt" strokecolor="#000000">
                <v:path arrowok="t"/>
              </v:shape>
            </v:group>
            <v:group style="position:absolute;left:4537;top:1440;width:2;height:13750" coordorigin="4537,1440" coordsize="2,13750">
              <v:shape style="position:absolute;left:4537;top:1440;width:2;height:13750" coordorigin="4537,1440" coordsize="0,13750" path="m4537,1440l4537,15189e" filled="false" stroked="true" strokeweight=".48pt" strokecolor="#000000">
                <v:path arrowok="t"/>
              </v:shape>
            </v:group>
            <v:group style="position:absolute;left:4542;top:15184;width:1056;height:2" coordorigin="4542,15184" coordsize="1056,2">
              <v:shape style="position:absolute;left:4542;top:15184;width:1056;height:2" coordorigin="4542,15184" coordsize="1056,0" path="m4542,15184l5598,15184e" filled="false" stroked="true" strokeweight=".48pt" strokecolor="#000000">
                <v:path arrowok="t"/>
              </v:shape>
            </v:group>
            <v:group style="position:absolute;left:5603;top:1440;width:2;height:13750" coordorigin="5603,1440" coordsize="2,13750">
              <v:shape style="position:absolute;left:5603;top:1440;width:2;height:13750" coordorigin="5603,1440" coordsize="0,13750" path="m5603,1440l5603,15189e" filled="false" stroked="true" strokeweight=".48pt" strokecolor="#000000">
                <v:path arrowok="t"/>
              </v:shape>
            </v:group>
            <v:group style="position:absolute;left:5607;top:15184;width:1477;height:2" coordorigin="5607,15184" coordsize="1477,2">
              <v:shape style="position:absolute;left:5607;top:15184;width:1477;height:2" coordorigin="5607,15184" coordsize="1477,0" path="m5607,15184l7084,15184e" filled="false" stroked="true" strokeweight=".48pt" strokecolor="#000000">
                <v:path arrowok="t"/>
              </v:shape>
            </v:group>
            <v:group style="position:absolute;left:7089;top:1440;width:2;height:13750" coordorigin="7089,1440" coordsize="2,13750">
              <v:shape style="position:absolute;left:7089;top:1440;width:2;height:13750" coordorigin="7089,1440" coordsize="0,13750" path="m7089,1440l7089,15189e" filled="false" stroked="true" strokeweight=".48pt" strokecolor="#000000">
                <v:path arrowok="t"/>
              </v:shape>
            </v:group>
            <v:group style="position:absolute;left:7093;top:15184;width:1692;height:2" coordorigin="7093,15184" coordsize="1692,2">
              <v:shape style="position:absolute;left:7093;top:15184;width:1692;height:2" coordorigin="7093,15184" coordsize="1692,0" path="m7093,15184l8785,15184e" filled="false" stroked="true" strokeweight=".48pt" strokecolor="#000000">
                <v:path arrowok="t"/>
              </v:shape>
            </v:group>
            <v:group style="position:absolute;left:8790;top:1440;width:2;height:13750" coordorigin="8790,1440" coordsize="2,13750">
              <v:shape style="position:absolute;left:8790;top:1440;width:2;height:13750" coordorigin="8790,1440" coordsize="0,13750" path="m8790,1440l8790,15189e" filled="false" stroked="true" strokeweight=".48pt" strokecolor="#000000">
                <v:path arrowok="t"/>
              </v:shape>
            </v:group>
            <v:group style="position:absolute;left:8795;top:15184;width:841;height:2" coordorigin="8795,15184" coordsize="841,2">
              <v:shape style="position:absolute;left:8795;top:15184;width:841;height:2" coordorigin="8795,15184" coordsize="841,0" path="m8795,15184l9635,15184e" filled="false" stroked="true" strokeweight=".48pt" strokecolor="#000000">
                <v:path arrowok="t"/>
              </v:shape>
            </v:group>
            <v:group style="position:absolute;left:9640;top:1440;width:2;height:13750" coordorigin="9640,1440" coordsize="2,13750">
              <v:shape style="position:absolute;left:9640;top:1440;width:2;height:13750" coordorigin="9640,1440" coordsize="0,13750" path="m9640,1440l9640,15189e" filled="false" stroked="true" strokeweight=".48pt" strokecolor="#000000">
                <v:path arrowok="t"/>
              </v:shape>
            </v:group>
            <v:group style="position:absolute;left:9645;top:15184;width:1054;height:2" coordorigin="9645,15184" coordsize="1054,2">
              <v:shape style="position:absolute;left:9645;top:15184;width:1054;height:2" coordorigin="9645,15184" coordsize="1054,0" path="m9645,15184l10699,15184e" filled="false" stroked="true" strokeweight=".48pt" strokecolor="#000000">
                <v:path arrowok="t"/>
              </v:shape>
            </v:group>
            <v:group style="position:absolute;left:10704;top:1440;width:2;height:13750" coordorigin="10704,1440" coordsize="2,13750">
              <v:shape style="position:absolute;left:10704;top:1440;width:2;height:13750" coordorigin="10704,1440" coordsize="0,13750" path="m10704,1440l10704,15189e" filled="false" stroked="true" strokeweight=".48pt" strokecolor="#000000">
                <v:path arrowok="t"/>
              </v:shape>
            </v:group>
            <w10:wrap type="none"/>
          </v:group>
        </w:pict>
      </w:r>
      <w:r>
        <w:rPr>
          <w:rFonts w:ascii="宋体" w:hAnsi="宋体" w:cs="宋体" w:eastAsia="宋体" w:hint="default"/>
          <w:sz w:val="18"/>
          <w:szCs w:val="18"/>
        </w:rPr>
        <w:t>刘春、王宜 明、江绥</w:t>
      </w:r>
    </w:p>
    <w:p>
      <w:pPr>
        <w:spacing w:line="316" w:lineRule="auto" w:before="19"/>
        <w:ind w:left="125" w:right="3735" w:firstLine="0"/>
        <w:jc w:val="left"/>
        <w:rPr>
          <w:rFonts w:ascii="宋体" w:hAnsi="宋体" w:cs="宋体" w:eastAsia="宋体" w:hint="default"/>
          <w:sz w:val="18"/>
          <w:szCs w:val="18"/>
        </w:rPr>
      </w:pPr>
      <w:r>
        <w:rPr/>
        <w:br w:type="column"/>
      </w:r>
      <w:r>
        <w:rPr>
          <w:rFonts w:ascii="宋体" w:hAnsi="宋体" w:cs="宋体" w:eastAsia="宋体" w:hint="default"/>
          <w:sz w:val="18"/>
          <w:szCs w:val="18"/>
        </w:rPr>
        <w:t>发行人公开发行 股票前已发行的 股份，不由发行人 回购该等股份，也 不在该等股份上 设定抵押权、质押 权或任何其它形 式的限制或他项 </w:t>
      </w:r>
      <w:r>
        <w:rPr>
          <w:rFonts w:ascii="宋体" w:hAnsi="宋体" w:cs="宋体" w:eastAsia="宋体" w:hint="default"/>
          <w:spacing w:val="-12"/>
          <w:sz w:val="18"/>
          <w:szCs w:val="18"/>
        </w:rPr>
        <w:t>权利。”担任公司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董事、监事、高级</w:t>
      </w:r>
      <w:r>
        <w:rPr>
          <w:rFonts w:ascii="宋体" w:hAnsi="宋体" w:cs="宋体" w:eastAsia="宋体" w:hint="default"/>
          <w:sz w:val="18"/>
          <w:szCs w:val="18"/>
        </w:rPr>
        <w:t> 管理人员的股东 张新访、向文、王 彬、王同洋（离 </w:t>
      </w:r>
      <w:r>
        <w:rPr>
          <w:rFonts w:ascii="宋体" w:hAnsi="宋体" w:cs="宋体" w:eastAsia="宋体" w:hint="default"/>
          <w:spacing w:val="-12"/>
          <w:sz w:val="18"/>
          <w:szCs w:val="18"/>
        </w:rPr>
        <w:t>任）、朱建新（离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2"/>
          <w:sz w:val="18"/>
          <w:szCs w:val="18"/>
        </w:rPr>
        <w:t>任）、何涛（离任）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刘春、王宜明、江</w:t>
      </w:r>
      <w:r>
        <w:rPr>
          <w:rFonts w:ascii="宋体" w:hAnsi="宋体" w:cs="宋体" w:eastAsia="宋体" w:hint="default"/>
          <w:sz w:val="18"/>
          <w:szCs w:val="18"/>
        </w:rPr>
        <w:t> </w:t>
      </w:r>
      <w:r>
        <w:rPr>
          <w:rFonts w:ascii="宋体" w:hAnsi="宋体" w:cs="宋体" w:eastAsia="宋体" w:hint="default"/>
          <w:spacing w:val="-12"/>
          <w:sz w:val="18"/>
          <w:szCs w:val="18"/>
        </w:rPr>
        <w:t>绥承诺：“自发行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人股票在深圳证 券交易所上市之 日起十二个月内， 将不通过包括但 不限于签署转让 协议、进行股权托</w:t>
      </w:r>
      <w:r>
        <w:rPr>
          <w:rFonts w:ascii="宋体" w:hAnsi="宋体" w:cs="宋体" w:eastAsia="宋体" w:hint="default"/>
          <w:sz w:val="18"/>
          <w:szCs w:val="18"/>
        </w:rPr>
        <w:t> 管等任何方式，减 少本人在本次发 行前所持有或者 实际持有的发行 人的股票，也不会 促使或者同意发 行人回购部分或 者全部本人所持 有的股份。本人在 任职期间每年转 让的股份不超过 本人所持有的发 行人股份总数的 </w:t>
      </w:r>
      <w:r>
        <w:rPr>
          <w:rFonts w:ascii="宋体" w:hAnsi="宋体" w:cs="宋体" w:eastAsia="宋体" w:hint="default"/>
          <w:sz w:val="18"/>
          <w:szCs w:val="18"/>
        </w:rPr>
        <w:t>25%</w:t>
      </w:r>
      <w:r>
        <w:rPr>
          <w:rFonts w:ascii="宋体" w:hAnsi="宋体" w:cs="宋体" w:eastAsia="宋体" w:hint="default"/>
          <w:sz w:val="18"/>
          <w:szCs w:val="18"/>
        </w:rPr>
        <w:t>；离职后半年</w:t>
      </w:r>
      <w:r>
        <w:rPr>
          <w:rFonts w:ascii="宋体" w:hAnsi="宋体" w:cs="宋体" w:eastAsia="宋体" w:hint="default"/>
          <w:spacing w:val="-87"/>
          <w:sz w:val="18"/>
          <w:szCs w:val="18"/>
        </w:rPr>
        <w:t> </w:t>
      </w:r>
      <w:r>
        <w:rPr>
          <w:rFonts w:ascii="宋体" w:hAnsi="宋体" w:cs="宋体" w:eastAsia="宋体" w:hint="default"/>
          <w:sz w:val="18"/>
          <w:szCs w:val="18"/>
        </w:rPr>
        <w:t>内，不转让本承诺</w:t>
      </w:r>
      <w:r>
        <w:rPr>
          <w:rFonts w:ascii="宋体" w:hAnsi="宋体" w:cs="宋体" w:eastAsia="宋体" w:hint="default"/>
          <w:sz w:val="18"/>
          <w:szCs w:val="18"/>
        </w:rPr>
        <w:t> 人所持有的发行</w:t>
      </w:r>
    </w:p>
    <w:p>
      <w:pPr>
        <w:spacing w:after="0" w:line="316" w:lineRule="auto"/>
        <w:jc w:val="left"/>
        <w:rPr>
          <w:rFonts w:ascii="宋体" w:hAnsi="宋体" w:cs="宋体" w:eastAsia="宋体" w:hint="default"/>
          <w:sz w:val="18"/>
          <w:szCs w:val="18"/>
        </w:rPr>
        <w:sectPr>
          <w:type w:val="continuous"/>
          <w:pgSz w:w="11910" w:h="16840"/>
          <w:pgMar w:top="1580" w:bottom="1160" w:left="1020" w:right="1080"/>
          <w:cols w:num="2" w:equalWidth="0">
            <w:col w:w="4446" w:space="40"/>
            <w:col w:w="5324"/>
          </w:cols>
        </w:sectPr>
      </w:pPr>
    </w:p>
    <w:p>
      <w:pPr>
        <w:spacing w:line="240" w:lineRule="auto" w:before="1"/>
        <w:rPr>
          <w:rFonts w:ascii="Times New Roman" w:hAnsi="Times New Roman" w:cs="Times New Roman" w:eastAsia="Times New Roman"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404"/>
        <w:gridCol w:w="1066"/>
        <w:gridCol w:w="1486"/>
        <w:gridCol w:w="1702"/>
        <w:gridCol w:w="850"/>
        <w:gridCol w:w="1063"/>
      </w:tblGrid>
      <w:tr>
        <w:trPr>
          <w:trHeight w:val="315" w:hRule="exact"/>
        </w:trPr>
        <w:tc>
          <w:tcPr>
            <w:tcW w:w="3404"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4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人股份。若本人在</w:t>
            </w:r>
          </w:p>
        </w:tc>
        <w:tc>
          <w:tcPr>
            <w:tcW w:w="170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发行人首次公开</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发行股票上市之</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日起六个月内申</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报离职的，自申报</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离职之日起十八</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个月内不转让本</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人直接持有发行</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人的股份；在首次</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公开发行股票上</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市之日起第七个</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月至第十二个月</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之间申报离职的，</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自申报离职之日</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起十二个月内不</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转让本人直接持</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有发行人的股</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9"/>
                <w:sz w:val="18"/>
                <w:szCs w:val="18"/>
              </w:rPr>
              <w:t> </w:t>
            </w:r>
            <w:r>
              <w:rPr>
                <w:rFonts w:ascii="宋体" w:hAnsi="宋体" w:cs="宋体" w:eastAsia="宋体" w:hint="default"/>
                <w:sz w:val="18"/>
                <w:szCs w:val="18"/>
              </w:rPr>
              <w:t>武汉光谷风</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险投资基金有限</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公司、武汉华中科</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技大产业集团有</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限公司作为公司</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国有股东，根据</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《境内证券市场</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转持部分国有股</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充实全国社会保</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障基金实施办法》</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有关规定向全国</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社会保障基金理</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事会作出承诺，若</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公司在创业板上</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市，分别将其持有</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公司的</w:t>
            </w:r>
            <w:r>
              <w:rPr>
                <w:rFonts w:ascii="宋体" w:hAnsi="宋体" w:cs="宋体" w:eastAsia="宋体" w:hint="default"/>
                <w:spacing w:val="-49"/>
                <w:sz w:val="18"/>
                <w:szCs w:val="18"/>
              </w:rPr>
              <w:t> </w:t>
            </w:r>
            <w:r>
              <w:rPr>
                <w:rFonts w:ascii="宋体" w:hAnsi="宋体" w:cs="宋体" w:eastAsia="宋体" w:hint="default"/>
                <w:sz w:val="18"/>
                <w:szCs w:val="18"/>
              </w:rPr>
              <w:t>1,488,067</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502,933</w:t>
            </w:r>
            <w:r>
              <w:rPr>
                <w:rFonts w:ascii="宋体" w:hAnsi="宋体" w:cs="宋体" w:eastAsia="宋体" w:hint="default"/>
                <w:spacing w:val="-46"/>
                <w:sz w:val="18"/>
                <w:szCs w:val="18"/>
              </w:rPr>
              <w:t> </w:t>
            </w:r>
            <w:r>
              <w:rPr>
                <w:rFonts w:ascii="宋体" w:hAnsi="宋体" w:cs="宋体" w:eastAsia="宋体" w:hint="default"/>
                <w:sz w:val="18"/>
                <w:szCs w:val="18"/>
              </w:rPr>
              <w:t>股国</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有股转由全国社</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会保障基金理事</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会持有。公司股票</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首次公开发行并</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上市后，对于转由</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全国社会保障基</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金理事会持有的</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公司国有股，全国</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社会保障基金理</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9" w:hRule="exact"/>
        </w:trPr>
        <w:tc>
          <w:tcPr>
            <w:tcW w:w="3404"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4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事会将承继原股</w:t>
            </w:r>
          </w:p>
        </w:tc>
        <w:tc>
          <w:tcPr>
            <w:tcW w:w="170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60" w:top="1340" w:bottom="1140" w:left="1020" w:right="1080"/>
        </w:sectPr>
      </w:pPr>
    </w:p>
    <w:p>
      <w:pPr>
        <w:spacing w:line="240" w:lineRule="auto" w:before="1"/>
        <w:rPr>
          <w:rFonts w:ascii="Times New Roman" w:hAnsi="Times New Roman" w:cs="Times New Roman" w:eastAsia="Times New Roman"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404"/>
        <w:gridCol w:w="1066"/>
        <w:gridCol w:w="1486"/>
        <w:gridCol w:w="1702"/>
        <w:gridCol w:w="850"/>
        <w:gridCol w:w="1063"/>
      </w:tblGrid>
      <w:tr>
        <w:trPr>
          <w:trHeight w:val="315" w:hRule="exact"/>
        </w:trPr>
        <w:tc>
          <w:tcPr>
            <w:tcW w:w="3404"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4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东的禁售期义务。</w:t>
            </w:r>
          </w:p>
        </w:tc>
        <w:tc>
          <w:tcPr>
            <w:tcW w:w="170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公司实际控制人</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华中科技大学承</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92"/>
                <w:sz w:val="18"/>
                <w:szCs w:val="18"/>
              </w:rPr>
              <w:t>：</w:t>
            </w:r>
            <w:r>
              <w:rPr>
                <w:rFonts w:ascii="宋体" w:hAnsi="宋体" w:cs="宋体" w:eastAsia="宋体" w:hint="default"/>
                <w:sz w:val="18"/>
                <w:szCs w:val="18"/>
              </w:rPr>
              <w:t>“在发行人股</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票上市前，以及自</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发行人股票上市</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之日起三十六个</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月内，本校将促使</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下属企业产业集</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团、华工创投不转</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让其各自所持有</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的发行人的股份，</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不委托他人管理</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该部分股份，也不</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由发行人回购该</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部分股份，本校也</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不转让持有的产</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业集团的股权并</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促使产业集团不</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转让其直接和间</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接持有的华工创</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投的股份</w:t>
            </w:r>
            <w:r>
              <w:rPr>
                <w:rFonts w:ascii="宋体" w:hAnsi="宋体" w:cs="宋体" w:eastAsia="宋体" w:hint="default"/>
                <w:spacing w:val="-91"/>
                <w:sz w:val="18"/>
                <w:szCs w:val="18"/>
              </w:rPr>
              <w:t>。</w:t>
            </w:r>
            <w:r>
              <w:rPr>
                <w:rFonts w:ascii="宋体" w:hAnsi="宋体" w:cs="宋体" w:eastAsia="宋体" w:hint="default"/>
                <w:sz w:val="18"/>
                <w:szCs w:val="18"/>
              </w:rPr>
              <w:t>”</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不竞争承诺</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为避免同业竞争，</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公司实际控制人</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华中科技大学、股</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东武汉华工创业</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投资有限责任公</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司、武汉光谷风险</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投资基金有限公</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司、武汉华中科技</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大产业集团有限</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公司及湖北和瑞</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投资有限公司分</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别作出避免同业</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竞争的承诺。</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关于规范关联</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交易的承诺</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为规范关联交易，</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公司实际控制人</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华中科技大学、股</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东武汉华工创业</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340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投资有限责任公</w:t>
            </w: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9" w:hRule="exact"/>
        </w:trPr>
        <w:tc>
          <w:tcPr>
            <w:tcW w:w="3404"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4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司、武汉光谷风险</w:t>
            </w:r>
          </w:p>
        </w:tc>
        <w:tc>
          <w:tcPr>
            <w:tcW w:w="170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60" w:top="1340" w:bottom="1140" w:left="1020" w:right="1080"/>
        </w:sectPr>
      </w:pPr>
    </w:p>
    <w:p>
      <w:pPr>
        <w:spacing w:line="240" w:lineRule="auto" w:before="1"/>
        <w:rPr>
          <w:rFonts w:ascii="Times New Roman" w:hAnsi="Times New Roman" w:cs="Times New Roman" w:eastAsia="Times New Roman"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404"/>
        <w:gridCol w:w="1066"/>
        <w:gridCol w:w="1486"/>
        <w:gridCol w:w="1702"/>
        <w:gridCol w:w="850"/>
        <w:gridCol w:w="1063"/>
      </w:tblGrid>
      <w:tr>
        <w:trPr>
          <w:trHeight w:val="6251" w:hRule="exact"/>
        </w:trPr>
        <w:tc>
          <w:tcPr>
            <w:tcW w:w="340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投资基金有限公 司、武汉华中科技 大产业集团有限 公司及湖北和瑞 投资有限公司分 别作出关于规范 关联交易的承诺。 </w:t>
            </w:r>
            <w:r>
              <w:rPr>
                <w:rFonts w:ascii="宋体" w:hAnsi="宋体" w:cs="宋体" w:eastAsia="宋体" w:hint="default"/>
                <w:sz w:val="18"/>
                <w:szCs w:val="18"/>
              </w:rPr>
              <w:t>4.</w:t>
            </w:r>
            <w:r>
              <w:rPr>
                <w:rFonts w:ascii="宋体" w:hAnsi="宋体" w:cs="宋体" w:eastAsia="宋体" w:hint="default"/>
                <w:sz w:val="18"/>
                <w:szCs w:val="18"/>
              </w:rPr>
              <w:t>关于保证与公 司在人员、资产、 财务、机构和业务 方面独立的承诺 为保证公司的独 立性，公司控股股 东武汉华工创业 投资有限责任公 司作出关于保证 与公司在人员、资 产、财务、机构和 业务方面独立的 承诺。</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1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1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8"/>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是否就导致的同业竞争和关联交易问题作 出承诺</w:t>
            </w:r>
          </w:p>
        </w:tc>
        <w:tc>
          <w:tcPr>
            <w:tcW w:w="61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1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1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1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0"/>
        <w:jc w:val="left"/>
        <w:rPr>
          <w:b w:val="0"/>
          <w:bCs w:val="0"/>
        </w:rPr>
      </w:pPr>
      <w:r>
        <w:rPr/>
        <w:t>六、聘任、解聘会计师事务所情况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33" w:right="0"/>
        <w:jc w:val="left"/>
      </w:pPr>
      <w:r>
        <w:rPr/>
        <w:t>现聘任的会计事务所：</w:t>
      </w:r>
    </w:p>
    <w:p>
      <w:pPr>
        <w:spacing w:line="240" w:lineRule="auto" w:before="13"/>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887"/>
        <w:gridCol w:w="5684"/>
      </w:tblGrid>
      <w:tr>
        <w:trPr>
          <w:trHeight w:val="322" w:hRule="exact"/>
        </w:trPr>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众环海华会计师事务所有限公司</w:t>
            </w:r>
          </w:p>
        </w:tc>
      </w:tr>
      <w:tr>
        <w:trPr>
          <w:trHeight w:val="322" w:hRule="exact"/>
        </w:trPr>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55</w:t>
            </w:r>
            <w:r>
              <w:rPr>
                <w:rFonts w:ascii="宋体" w:hAnsi="宋体" w:cs="宋体" w:eastAsia="宋体" w:hint="default"/>
                <w:spacing w:val="-43"/>
                <w:sz w:val="18"/>
                <w:szCs w:val="18"/>
              </w:rPr>
              <w:t> </w:t>
            </w:r>
            <w:r>
              <w:rPr>
                <w:rFonts w:ascii="宋体" w:hAnsi="宋体" w:cs="宋体" w:eastAsia="宋体" w:hint="default"/>
                <w:sz w:val="18"/>
                <w:szCs w:val="18"/>
              </w:rPr>
              <w:t>万元</w:t>
            </w:r>
          </w:p>
        </w:tc>
      </w:tr>
      <w:tr>
        <w:trPr>
          <w:trHeight w:val="325" w:hRule="exact"/>
        </w:trPr>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r>
      <w:tr>
        <w:trPr>
          <w:trHeight w:val="322" w:hRule="exact"/>
        </w:trPr>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吴杰、钱小莹</w:t>
            </w:r>
          </w:p>
        </w:tc>
      </w:tr>
    </w:tbl>
    <w:p>
      <w:pPr>
        <w:spacing w:line="240" w:lineRule="auto" w:before="6"/>
        <w:rPr>
          <w:rFonts w:ascii="宋体" w:hAnsi="宋体" w:cs="宋体" w:eastAsia="宋体" w:hint="default"/>
          <w:sz w:val="5"/>
          <w:szCs w:val="5"/>
        </w:rPr>
      </w:pPr>
    </w:p>
    <w:p>
      <w:pPr>
        <w:pStyle w:val="BodyText"/>
        <w:spacing w:line="240" w:lineRule="auto" w:before="36"/>
        <w:ind w:left="533" w:right="0"/>
        <w:jc w:val="left"/>
      </w:pPr>
      <w:r>
        <w:rPr/>
        <w:t>是否改聘会计师事务所</w:t>
      </w:r>
    </w:p>
    <w:p>
      <w:pPr>
        <w:pStyle w:val="BodyText"/>
        <w:spacing w:line="240" w:lineRule="auto" w:before="75"/>
        <w:ind w:left="533" w:right="0"/>
        <w:jc w:val="left"/>
      </w:pPr>
      <w:r>
        <w:rPr/>
        <w:t>□ 是 √ 否</w:t>
      </w:r>
    </w:p>
    <w:p>
      <w:pPr>
        <w:spacing w:after="0" w:line="240" w:lineRule="auto"/>
        <w:jc w:val="left"/>
        <w:sectPr>
          <w:pgSz w:w="11910" w:h="16840"/>
          <w:pgMar w:header="0" w:footer="960" w:top="1340" w:bottom="1140" w:left="1020" w:right="1080"/>
        </w:sectPr>
      </w:pPr>
    </w:p>
    <w:p>
      <w:pPr>
        <w:spacing w:line="240" w:lineRule="auto" w:before="11"/>
        <w:rPr>
          <w:rFonts w:ascii="宋体" w:hAnsi="宋体" w:cs="宋体" w:eastAsia="宋体" w:hint="default"/>
          <w:sz w:val="17"/>
          <w:szCs w:val="17"/>
        </w:rPr>
      </w:pPr>
    </w:p>
    <w:p>
      <w:pPr>
        <w:pStyle w:val="Heading1"/>
        <w:spacing w:line="240" w:lineRule="auto"/>
        <w:ind w:left="3084" w:right="0"/>
        <w:jc w:val="left"/>
        <w:rPr>
          <w:b w:val="0"/>
          <w:bCs w:val="0"/>
        </w:rPr>
      </w:pPr>
      <w:bookmarkStart w:name="_TOC_250004"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Heading2"/>
        <w:spacing w:line="240" w:lineRule="auto"/>
        <w:ind w:left="272"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left="272" w:right="0"/>
        <w:jc w:val="left"/>
        <w:rPr>
          <w:b w:val="0"/>
          <w:bCs w:val="0"/>
        </w:rPr>
      </w:pPr>
      <w:r>
        <w:rPr>
          <w:rFonts w:ascii="宋体" w:hAnsi="宋体" w:cs="宋体" w:eastAsia="宋体" w:hint="default"/>
        </w:rPr>
        <w:t>1</w:t>
      </w:r>
      <w:r>
        <w:rPr/>
        <w:t>．股份变动情况</w:t>
      </w:r>
      <w:r>
        <w:rPr>
          <w:b w:val="0"/>
          <w:bCs w:val="0"/>
        </w:rPr>
      </w:r>
    </w:p>
    <w:p>
      <w:pPr>
        <w:spacing w:line="240" w:lineRule="auto" w:before="12"/>
        <w:rPr>
          <w:rFonts w:ascii="宋体" w:hAnsi="宋体" w:cs="宋体" w:eastAsia="宋体" w:hint="default"/>
          <w:b/>
          <w:bCs/>
          <w:sz w:val="23"/>
          <w:szCs w:val="23"/>
        </w:rPr>
      </w:pPr>
    </w:p>
    <w:p>
      <w:pPr>
        <w:spacing w:before="44"/>
        <w:ind w:left="0" w:right="291" w:firstLine="0"/>
        <w:jc w:val="right"/>
        <w:rPr>
          <w:rFonts w:ascii="宋体" w:hAnsi="宋体" w:cs="宋体" w:eastAsia="宋体" w:hint="default"/>
          <w:sz w:val="18"/>
          <w:szCs w:val="18"/>
        </w:rPr>
      </w:pPr>
      <w:r>
        <w:rPr>
          <w:rFonts w:ascii="宋体" w:hAnsi="宋体" w:cs="宋体" w:eastAsia="宋体" w:hint="default"/>
          <w:sz w:val="18"/>
          <w:szCs w:val="18"/>
        </w:rPr>
        <w:t>股份数量单位：股</w:t>
      </w:r>
    </w:p>
    <w:p>
      <w:pPr>
        <w:spacing w:line="240" w:lineRule="auto" w:before="4"/>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1932"/>
        <w:gridCol w:w="1009"/>
        <w:gridCol w:w="742"/>
        <w:gridCol w:w="785"/>
        <w:gridCol w:w="530"/>
        <w:gridCol w:w="1078"/>
        <w:gridCol w:w="1022"/>
        <w:gridCol w:w="1064"/>
        <w:gridCol w:w="1078"/>
        <w:gridCol w:w="732"/>
      </w:tblGrid>
      <w:tr>
        <w:trPr>
          <w:trHeight w:val="322" w:hRule="exact"/>
        </w:trPr>
        <w:tc>
          <w:tcPr>
            <w:tcW w:w="1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22" w:hRule="exact"/>
        </w:trPr>
        <w:tc>
          <w:tcPr>
            <w:tcW w:w="1932" w:type="dxa"/>
            <w:vMerge/>
            <w:tcBorders>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2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59,730,000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75%</w:t>
            </w:r>
          </w:p>
        </w:tc>
        <w:tc>
          <w:tcPr>
            <w:tcW w:w="78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40,042,240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-8,324,582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31,717,658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91,447,658</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 w:right="0"/>
              <w:jc w:val="left"/>
              <w:rPr>
                <w:rFonts w:ascii="宋体" w:hAnsi="宋体" w:cs="宋体" w:eastAsia="宋体" w:hint="default"/>
                <w:sz w:val="18"/>
                <w:szCs w:val="18"/>
              </w:rPr>
            </w:pPr>
            <w:r>
              <w:rPr>
                <w:rFonts w:ascii="宋体"/>
                <w:sz w:val="18"/>
              </w:rPr>
              <w:t>63.79%</w:t>
            </w:r>
          </w:p>
        </w:tc>
      </w:tr>
      <w:tr>
        <w:trPr>
          <w:trHeight w:val="322"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．国有法人持股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19,901,980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24.99%</w:t>
            </w:r>
          </w:p>
        </w:tc>
        <w:tc>
          <w:tcPr>
            <w:tcW w:w="78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15,921,584</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15,921,584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35,823,564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 w:right="0"/>
              <w:jc w:val="left"/>
              <w:rPr>
                <w:rFonts w:ascii="宋体" w:hAnsi="宋体" w:cs="宋体" w:eastAsia="宋体" w:hint="default"/>
                <w:sz w:val="18"/>
                <w:szCs w:val="18"/>
              </w:rPr>
            </w:pPr>
            <w:r>
              <w:rPr>
                <w:rFonts w:ascii="宋体"/>
                <w:sz w:val="18"/>
              </w:rPr>
              <w:t>24.99%</w:t>
            </w:r>
          </w:p>
        </w:tc>
      </w:tr>
      <w:tr>
        <w:trPr>
          <w:trHeight w:val="322"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．其他内资持股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33,679,020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42.29%</w:t>
            </w:r>
          </w:p>
        </w:tc>
        <w:tc>
          <w:tcPr>
            <w:tcW w:w="78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20,431,616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-8,139,500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12,292,116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45,971,136</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 w:right="0"/>
              <w:jc w:val="left"/>
              <w:rPr>
                <w:rFonts w:ascii="宋体" w:hAnsi="宋体" w:cs="宋体" w:eastAsia="宋体" w:hint="default"/>
                <w:sz w:val="18"/>
                <w:szCs w:val="18"/>
              </w:rPr>
            </w:pPr>
            <w:r>
              <w:rPr>
                <w:rFonts w:ascii="宋体"/>
                <w:sz w:val="18"/>
              </w:rPr>
              <w:t>32.07%</w:t>
            </w:r>
          </w:p>
        </w:tc>
      </w:tr>
      <w:tr>
        <w:trPr>
          <w:trHeight w:val="322"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26,858,620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33.73%</w:t>
            </w:r>
          </w:p>
        </w:tc>
        <w:tc>
          <w:tcPr>
            <w:tcW w:w="78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20,431,616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-1,319,100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19,112,516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45,971,136</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 w:right="0"/>
              <w:jc w:val="left"/>
              <w:rPr>
                <w:rFonts w:ascii="宋体" w:hAnsi="宋体" w:cs="宋体" w:eastAsia="宋体" w:hint="default"/>
                <w:sz w:val="18"/>
                <w:szCs w:val="18"/>
              </w:rPr>
            </w:pPr>
            <w:r>
              <w:rPr>
                <w:rFonts w:ascii="宋体"/>
                <w:sz w:val="18"/>
              </w:rPr>
              <w:t>32.07%</w:t>
            </w:r>
          </w:p>
        </w:tc>
      </w:tr>
      <w:tr>
        <w:trPr>
          <w:trHeight w:val="322"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6,820,400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8.56%</w:t>
            </w:r>
          </w:p>
        </w:tc>
        <w:tc>
          <w:tcPr>
            <w:tcW w:w="78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-6,820,400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-6,820,400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．高管股份</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6,149,000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7.72%</w:t>
            </w:r>
          </w:p>
        </w:tc>
        <w:tc>
          <w:tcPr>
            <w:tcW w:w="78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3,689,040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-185,082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3,503,958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9,652,958</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sz w:val="18"/>
              </w:rPr>
              <w:t>6.73%</w:t>
            </w:r>
          </w:p>
        </w:tc>
      </w:tr>
      <w:tr>
        <w:trPr>
          <w:trHeight w:val="32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19,910,000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25%</w:t>
            </w:r>
          </w:p>
        </w:tc>
        <w:tc>
          <w:tcPr>
            <w:tcW w:w="78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15,928,000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16,066,342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31,994,342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51,904,342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 w:right="0"/>
              <w:jc w:val="left"/>
              <w:rPr>
                <w:rFonts w:ascii="宋体" w:hAnsi="宋体" w:cs="宋体" w:eastAsia="宋体" w:hint="default"/>
                <w:sz w:val="18"/>
                <w:szCs w:val="18"/>
              </w:rPr>
            </w:pPr>
            <w:r>
              <w:rPr>
                <w:rFonts w:ascii="宋体"/>
                <w:sz w:val="18"/>
              </w:rPr>
              <w:t>36.21%</w:t>
            </w:r>
          </w:p>
        </w:tc>
      </w:tr>
      <w:tr>
        <w:trPr>
          <w:trHeight w:val="322"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19,910,000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25%</w:t>
            </w:r>
          </w:p>
        </w:tc>
        <w:tc>
          <w:tcPr>
            <w:tcW w:w="78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15,928,000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16,066,342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31,994,342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51,904,342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 w:right="0"/>
              <w:jc w:val="left"/>
              <w:rPr>
                <w:rFonts w:ascii="宋体" w:hAnsi="宋体" w:cs="宋体" w:eastAsia="宋体" w:hint="default"/>
                <w:sz w:val="18"/>
                <w:szCs w:val="18"/>
              </w:rPr>
            </w:pPr>
            <w:r>
              <w:rPr>
                <w:rFonts w:ascii="宋体"/>
                <w:sz w:val="18"/>
              </w:rPr>
              <w:t>36.21%</w:t>
            </w:r>
          </w:p>
        </w:tc>
      </w:tr>
      <w:tr>
        <w:trPr>
          <w:trHeight w:val="322"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79,640,000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100%</w:t>
            </w:r>
          </w:p>
        </w:tc>
        <w:tc>
          <w:tcPr>
            <w:tcW w:w="78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55,970,240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7,741,760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63,712,000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143,352,000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sz w:val="18"/>
              </w:rPr>
              <w:t>100%</w:t>
            </w:r>
          </w:p>
        </w:tc>
      </w:tr>
    </w:tbl>
    <w:p>
      <w:pPr>
        <w:spacing w:line="240" w:lineRule="auto" w:before="8"/>
        <w:rPr>
          <w:rFonts w:ascii="宋体" w:hAnsi="宋体" w:cs="宋体" w:eastAsia="宋体" w:hint="default"/>
          <w:sz w:val="14"/>
          <w:szCs w:val="14"/>
        </w:rPr>
      </w:pPr>
    </w:p>
    <w:p>
      <w:pPr>
        <w:pStyle w:val="BodyText"/>
        <w:spacing w:line="240" w:lineRule="auto" w:before="36"/>
        <w:ind w:left="693" w:right="0"/>
        <w:jc w:val="left"/>
      </w:pPr>
      <w:r>
        <w:rPr/>
        <w:t>股份变动的原因：</w:t>
      </w:r>
    </w:p>
    <w:p>
      <w:pPr>
        <w:pStyle w:val="BodyText"/>
        <w:spacing w:line="240" w:lineRule="auto" w:before="78"/>
        <w:ind w:left="693" w:right="0"/>
        <w:jc w:val="left"/>
      </w:pPr>
      <w:r>
        <w:rPr/>
        <w:t>（</w:t>
      </w:r>
      <w:r>
        <w:rPr>
          <w:rFonts w:ascii="宋体" w:hAnsi="宋体" w:cs="宋体" w:eastAsia="宋体" w:hint="default"/>
        </w:rPr>
        <w:t>1</w:t>
      </w:r>
      <w:r>
        <w:rPr/>
        <w:t>）</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14</w:t>
      </w:r>
      <w:r>
        <w:rPr/>
        <w:t>日公司以资本公积金向全体股东每</w:t>
      </w:r>
      <w:r>
        <w:rPr>
          <w:rFonts w:ascii="宋体" w:hAnsi="宋体" w:cs="宋体" w:eastAsia="宋体" w:hint="default"/>
        </w:rPr>
        <w:t>10</w:t>
      </w:r>
      <w:r>
        <w:rPr/>
        <w:t>股转增</w:t>
      </w:r>
      <w:r>
        <w:rPr>
          <w:rFonts w:ascii="宋体" w:hAnsi="宋体" w:cs="宋体" w:eastAsia="宋体" w:hint="default"/>
        </w:rPr>
        <w:t>8</w:t>
      </w:r>
      <w:r>
        <w:rPr/>
        <w:t>股；</w:t>
      </w:r>
    </w:p>
    <w:p>
      <w:pPr>
        <w:pStyle w:val="BodyText"/>
        <w:spacing w:line="240" w:lineRule="auto" w:before="76"/>
        <w:ind w:left="693" w:right="0"/>
        <w:jc w:val="left"/>
      </w:pPr>
      <w:r>
        <w:rPr/>
        <w:t>（</w:t>
      </w:r>
      <w:r>
        <w:rPr>
          <w:rFonts w:ascii="宋体" w:hAnsi="宋体" w:cs="宋体" w:eastAsia="宋体" w:hint="default"/>
        </w:rPr>
        <w:t>2</w:t>
      </w:r>
      <w:r>
        <w:rPr/>
        <w:t>）</w:t>
      </w:r>
      <w:r>
        <w:rPr>
          <w:rFonts w:ascii="宋体" w:hAnsi="宋体" w:cs="宋体" w:eastAsia="宋体" w:hint="default"/>
        </w:rPr>
        <w:t>2012</w:t>
      </w:r>
      <w:r>
        <w:rPr/>
        <w:t>年公司副总经理王同洋减持</w:t>
      </w:r>
      <w:r>
        <w:rPr>
          <w:rFonts w:ascii="宋体" w:hAnsi="宋体" w:cs="宋体" w:eastAsia="宋体" w:hint="default"/>
        </w:rPr>
        <w:t>86,032</w:t>
      </w:r>
      <w:r>
        <w:rPr/>
        <w:t>股股份；</w:t>
      </w:r>
    </w:p>
    <w:p>
      <w:pPr>
        <w:pStyle w:val="BodyText"/>
        <w:spacing w:line="273" w:lineRule="auto" w:before="78"/>
        <w:ind w:left="272" w:right="0" w:firstLine="420"/>
        <w:jc w:val="left"/>
      </w:pPr>
      <w:r>
        <w:rPr/>
        <w:t>（</w:t>
      </w:r>
      <w:r>
        <w:rPr>
          <w:rFonts w:ascii="宋体" w:hAnsi="宋体" w:cs="宋体" w:eastAsia="宋体" w:hint="default"/>
        </w:rPr>
        <w:t>3</w:t>
      </w:r>
      <w:r>
        <w:rPr/>
        <w:t>）</w:t>
      </w:r>
      <w:r>
        <w:rPr>
          <w:rFonts w:ascii="宋体" w:hAnsi="宋体" w:cs="宋体" w:eastAsia="宋体" w:hint="default"/>
        </w:rPr>
        <w:t>2012</w:t>
      </w:r>
      <w:r>
        <w:rPr/>
        <w:t>年</w:t>
      </w:r>
      <w:r>
        <w:rPr>
          <w:rFonts w:ascii="宋体" w:hAnsi="宋体" w:cs="宋体" w:eastAsia="宋体" w:hint="default"/>
        </w:rPr>
        <w:t>12</w:t>
      </w:r>
      <w:r>
        <w:rPr/>
        <w:t>月公司调整经营管理层，王同洋、朱建新、何涛不再担任公司副总经理职务，其持有</w:t>
      </w:r>
      <w:r>
        <w:rPr>
          <w:w w:val="100"/>
        </w:rPr>
        <w:t> </w:t>
      </w:r>
      <w:r>
        <w:rPr/>
        <w:t>的无限售条件股份在离职后半年内不得转让（转为有限售条件股份）。</w:t>
      </w:r>
    </w:p>
    <w:p>
      <w:pPr>
        <w:pStyle w:val="BodyText"/>
        <w:spacing w:line="307" w:lineRule="auto" w:before="127"/>
        <w:ind w:left="693" w:right="0"/>
        <w:jc w:val="left"/>
      </w:pPr>
      <w:r>
        <w:rPr/>
        <w:t>股份变动的批准情况：</w:t>
      </w:r>
      <w:r>
        <w:rPr>
          <w:w w:val="100"/>
        </w:rPr>
        <w:t> </w:t>
      </w:r>
      <w:r>
        <w:rPr>
          <w:spacing w:val="-2"/>
        </w:rPr>
        <w:t>公司</w:t>
      </w:r>
      <w:r>
        <w:rPr>
          <w:rFonts w:ascii="宋体" w:hAnsi="宋体" w:cs="宋体" w:eastAsia="宋体" w:hint="default"/>
          <w:spacing w:val="-2"/>
        </w:rPr>
        <w:t>2011</w:t>
      </w:r>
      <w:r>
        <w:rPr>
          <w:spacing w:val="-2"/>
        </w:rPr>
        <w:t>年年度股东大会审议批准了公司《</w:t>
      </w:r>
      <w:r>
        <w:rPr>
          <w:rFonts w:ascii="宋体" w:hAnsi="宋体" w:cs="宋体" w:eastAsia="宋体" w:hint="default"/>
          <w:spacing w:val="-2"/>
        </w:rPr>
        <w:t>2011</w:t>
      </w:r>
      <w:r>
        <w:rPr>
          <w:spacing w:val="-2"/>
        </w:rPr>
        <w:t>年度利润分配及资本公积金转增股本方案》，同意公</w:t>
      </w:r>
    </w:p>
    <w:p>
      <w:pPr>
        <w:pStyle w:val="BodyText"/>
        <w:spacing w:line="253" w:lineRule="exact"/>
        <w:ind w:left="272" w:right="0"/>
        <w:jc w:val="left"/>
      </w:pPr>
      <w:r>
        <w:rPr/>
        <w:t>司以</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79,640,000</w:t>
      </w:r>
      <w:r>
        <w:rPr/>
        <w:t>股为基数，以资本公积金向全体股东每</w:t>
      </w:r>
      <w:r>
        <w:rPr>
          <w:rFonts w:ascii="宋体" w:hAnsi="宋体" w:cs="宋体" w:eastAsia="宋体" w:hint="default"/>
        </w:rPr>
        <w:t>10</w:t>
      </w:r>
      <w:r>
        <w:rPr/>
        <w:t>股转增</w:t>
      </w:r>
      <w:r>
        <w:rPr>
          <w:rFonts w:ascii="宋体" w:hAnsi="宋体" w:cs="宋体" w:eastAsia="宋体" w:hint="default"/>
        </w:rPr>
        <w:t>8</w:t>
      </w:r>
      <w:r>
        <w:rPr/>
        <w:t>股</w:t>
      </w:r>
      <w:r>
        <w:rPr>
          <w:rFonts w:ascii="宋体" w:hAnsi="宋体" w:cs="宋体" w:eastAsia="宋体" w:hint="default"/>
        </w:rPr>
        <w:t>,</w:t>
      </w:r>
      <w:r>
        <w:rPr>
          <w:rFonts w:ascii="宋体" w:hAnsi="宋体" w:cs="宋体" w:eastAsia="宋体" w:hint="default"/>
          <w:spacing w:val="77"/>
        </w:rPr>
        <w:t> </w:t>
      </w:r>
      <w:r>
        <w:rPr/>
        <w:t>转增后公司</w:t>
      </w:r>
    </w:p>
    <w:p>
      <w:pPr>
        <w:pStyle w:val="BodyText"/>
        <w:spacing w:line="374" w:lineRule="auto" w:before="37"/>
        <w:ind w:left="693" w:right="5265" w:hanging="421"/>
        <w:jc w:val="left"/>
      </w:pPr>
      <w:r>
        <w:rPr>
          <w:spacing w:val="-2"/>
        </w:rPr>
        <w:t>总股本增至</w:t>
      </w:r>
      <w:r>
        <w:rPr>
          <w:rFonts w:ascii="宋体" w:hAnsi="宋体" w:cs="宋体" w:eastAsia="宋体" w:hint="default"/>
          <w:spacing w:val="-2"/>
        </w:rPr>
        <w:t>143,352,000</w:t>
      </w:r>
      <w:r>
        <w:rPr>
          <w:spacing w:val="-2"/>
        </w:rPr>
        <w:t>股。</w:t>
      </w:r>
      <w:r>
        <w:rPr>
          <w:spacing w:val="-75"/>
        </w:rPr>
        <w:t> </w:t>
      </w:r>
      <w:r>
        <w:rPr/>
        <w:t>股份变动的过户情况：</w:t>
      </w:r>
    </w:p>
    <w:p>
      <w:pPr>
        <w:pStyle w:val="BodyText"/>
        <w:spacing w:line="235" w:lineRule="exact"/>
        <w:ind w:left="693" w:right="0"/>
        <w:jc w:val="left"/>
      </w:pPr>
      <w:r>
        <w:rPr/>
        <w:t>公司委托中国证券登记结算公司深圳分公司于</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14</w:t>
      </w:r>
      <w:r>
        <w:rPr/>
        <w:t>日实施了权益分派事宜。</w:t>
      </w:r>
    </w:p>
    <w:p>
      <w:pPr>
        <w:pStyle w:val="BodyText"/>
        <w:spacing w:line="271" w:lineRule="auto" w:before="159"/>
        <w:ind w:left="272" w:right="0" w:firstLine="420"/>
        <w:jc w:val="left"/>
      </w:pPr>
      <w:r>
        <w:rPr>
          <w:spacing w:val="-2"/>
        </w:rPr>
        <w:t>股份变动对最近一年和最近一期基本每股收益和稀释每股收益、归属于公司普通股股东的每股净资产</w:t>
      </w:r>
      <w:r>
        <w:rPr>
          <w:w w:val="100"/>
        </w:rPr>
        <w:t> </w:t>
      </w:r>
      <w:r>
        <w:rPr/>
        <w:t>等财务指标的影响：</w:t>
      </w:r>
    </w:p>
    <w:p>
      <w:pPr>
        <w:pStyle w:val="BodyText"/>
        <w:spacing w:line="273" w:lineRule="auto" w:before="50"/>
        <w:ind w:left="272" w:right="0" w:firstLine="420"/>
        <w:jc w:val="left"/>
      </w:pPr>
      <w:r>
        <w:rPr/>
        <w:t>报告期内公司以资本公积金向全体股东每</w:t>
      </w:r>
      <w:r>
        <w:rPr>
          <w:rFonts w:ascii="宋体" w:hAnsi="宋体" w:cs="宋体" w:eastAsia="宋体" w:hint="default"/>
        </w:rPr>
        <w:t>10</w:t>
      </w:r>
      <w:r>
        <w:rPr/>
        <w:t>股转增</w:t>
      </w:r>
      <w:r>
        <w:rPr>
          <w:rFonts w:ascii="宋体" w:hAnsi="宋体" w:cs="宋体" w:eastAsia="宋体" w:hint="default"/>
        </w:rPr>
        <w:t>8</w:t>
      </w:r>
      <w:r>
        <w:rPr/>
        <w:t>股，因此每股收益、每股净资产等指标因总股本</w:t>
      </w:r>
      <w:r>
        <w:rPr>
          <w:w w:val="100"/>
        </w:rPr>
        <w:t> </w:t>
      </w:r>
      <w:r>
        <w:rPr/>
        <w:t>增大而摊薄。</w:t>
      </w:r>
    </w:p>
    <w:p>
      <w:pPr>
        <w:spacing w:line="240" w:lineRule="auto" w:before="9"/>
        <w:rPr>
          <w:rFonts w:ascii="宋体" w:hAnsi="宋体" w:cs="宋体" w:eastAsia="宋体" w:hint="default"/>
          <w:sz w:val="23"/>
          <w:szCs w:val="23"/>
        </w:rPr>
      </w:pPr>
    </w:p>
    <w:p>
      <w:pPr>
        <w:pStyle w:val="Heading4"/>
        <w:spacing w:line="240" w:lineRule="auto" w:before="0"/>
        <w:ind w:left="272" w:right="0"/>
        <w:jc w:val="left"/>
        <w:rPr>
          <w:b w:val="0"/>
          <w:bCs w:val="0"/>
        </w:rPr>
      </w:pPr>
      <w:r>
        <w:rPr>
          <w:rFonts w:ascii="宋体" w:hAnsi="宋体" w:cs="宋体" w:eastAsia="宋体" w:hint="default"/>
        </w:rPr>
        <w:t>2</w:t>
      </w:r>
      <w:r>
        <w:rPr/>
        <w:t>．限售股份变动情况</w:t>
      </w:r>
      <w:r>
        <w:rPr>
          <w:b w:val="0"/>
          <w:bCs w:val="0"/>
        </w:rPr>
      </w:r>
    </w:p>
    <w:p>
      <w:pPr>
        <w:spacing w:line="240" w:lineRule="auto" w:before="10"/>
        <w:rPr>
          <w:rFonts w:ascii="宋体" w:hAnsi="宋体" w:cs="宋体" w:eastAsia="宋体" w:hint="default"/>
          <w:b/>
          <w:bCs/>
          <w:sz w:val="12"/>
          <w:szCs w:val="12"/>
        </w:rPr>
      </w:pPr>
    </w:p>
    <w:tbl>
      <w:tblPr>
        <w:tblW w:w="0" w:type="auto"/>
        <w:jc w:val="left"/>
        <w:tblInd w:w="267" w:type="dxa"/>
        <w:tblLayout w:type="fixed"/>
        <w:tblCellMar>
          <w:top w:w="0" w:type="dxa"/>
          <w:left w:w="0" w:type="dxa"/>
          <w:bottom w:w="0" w:type="dxa"/>
          <w:right w:w="0" w:type="dxa"/>
        </w:tblCellMar>
        <w:tblLook w:val="01E0"/>
      </w:tblPr>
      <w:tblGrid>
        <w:gridCol w:w="1368"/>
        <w:gridCol w:w="1369"/>
        <w:gridCol w:w="1517"/>
        <w:gridCol w:w="1560"/>
        <w:gridCol w:w="1274"/>
        <w:gridCol w:w="1277"/>
        <w:gridCol w:w="1207"/>
      </w:tblGrid>
      <w:tr>
        <w:trPr>
          <w:trHeight w:val="4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1"/>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7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2"/>
              <w:jc w:val="left"/>
              <w:rPr>
                <w:rFonts w:ascii="宋体" w:hAnsi="宋体" w:cs="宋体" w:eastAsia="宋体" w:hint="default"/>
                <w:sz w:val="18"/>
                <w:szCs w:val="18"/>
              </w:rPr>
            </w:pPr>
            <w:r>
              <w:rPr>
                <w:rFonts w:ascii="宋体" w:hAnsi="宋体" w:cs="宋体" w:eastAsia="宋体" w:hint="default"/>
                <w:sz w:val="18"/>
                <w:szCs w:val="18"/>
              </w:rPr>
              <w:t>武汉华工创业投 资有限责任公司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36" w:right="0"/>
              <w:jc w:val="left"/>
              <w:rPr>
                <w:rFonts w:ascii="宋体" w:hAnsi="宋体" w:cs="宋体" w:eastAsia="宋体" w:hint="default"/>
                <w:sz w:val="18"/>
                <w:szCs w:val="18"/>
              </w:rPr>
            </w:pPr>
            <w:r>
              <w:rPr>
                <w:rFonts w:ascii="宋体"/>
                <w:sz w:val="18"/>
              </w:rPr>
              <w:t>21,539,520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17,231,616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38,771,136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sz w:val="18"/>
              </w:rPr>
              <w:t>2014.4.21</w:t>
            </w:r>
          </w:p>
        </w:tc>
      </w:tr>
    </w:tbl>
    <w:p>
      <w:pPr>
        <w:spacing w:after="0" w:line="240" w:lineRule="auto"/>
        <w:jc w:val="center"/>
        <w:rPr>
          <w:rFonts w:ascii="宋体" w:hAnsi="宋体" w:cs="宋体" w:eastAsia="宋体" w:hint="default"/>
          <w:sz w:val="18"/>
          <w:szCs w:val="18"/>
        </w:rPr>
        <w:sectPr>
          <w:pgSz w:w="11910" w:h="16840"/>
          <w:pgMar w:header="0" w:footer="960" w:top="1580" w:bottom="1140" w:left="860" w:right="840"/>
        </w:sectPr>
      </w:pPr>
    </w:p>
    <w:p>
      <w:pPr>
        <w:spacing w:line="240" w:lineRule="auto" w:before="1"/>
        <w:rPr>
          <w:rFonts w:ascii="Times New Roman" w:hAnsi="Times New Roman" w:cs="Times New Roman" w:eastAsia="Times New Roman"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517"/>
        <w:gridCol w:w="1560"/>
        <w:gridCol w:w="1274"/>
        <w:gridCol w:w="1277"/>
        <w:gridCol w:w="1207"/>
      </w:tblGrid>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72"/>
              <w:jc w:val="left"/>
              <w:rPr>
                <w:rFonts w:ascii="宋体" w:hAnsi="宋体" w:cs="宋体" w:eastAsia="宋体" w:hint="default"/>
                <w:sz w:val="18"/>
                <w:szCs w:val="18"/>
              </w:rPr>
            </w:pPr>
            <w:r>
              <w:rPr>
                <w:rFonts w:ascii="宋体" w:hAnsi="宋体" w:cs="宋体" w:eastAsia="宋体" w:hint="default"/>
                <w:sz w:val="18"/>
                <w:szCs w:val="18"/>
              </w:rPr>
              <w:t>武汉光谷风险投 资基金有限公司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13,386,613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10,709,290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24,095,903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2014.4.21</w:t>
            </w:r>
          </w:p>
        </w:tc>
      </w:tr>
      <w:tr>
        <w:trPr>
          <w:trHeight w:val="94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2"/>
              <w:jc w:val="both"/>
              <w:rPr>
                <w:rFonts w:ascii="宋体" w:hAnsi="宋体" w:cs="宋体" w:eastAsia="宋体" w:hint="default"/>
                <w:sz w:val="18"/>
                <w:szCs w:val="18"/>
              </w:rPr>
            </w:pPr>
            <w:r>
              <w:rPr>
                <w:rFonts w:ascii="宋体" w:hAnsi="宋体" w:cs="宋体" w:eastAsia="宋体" w:hint="default"/>
                <w:sz w:val="18"/>
                <w:szCs w:val="18"/>
              </w:rPr>
              <w:t>武汉华中科技大 产业集团有限公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9"/>
              <w:jc w:val="right"/>
              <w:rPr>
                <w:rFonts w:ascii="宋体" w:hAnsi="宋体" w:cs="宋体" w:eastAsia="宋体" w:hint="default"/>
                <w:sz w:val="18"/>
                <w:szCs w:val="18"/>
              </w:rPr>
            </w:pPr>
            <w:r>
              <w:rPr>
                <w:rFonts w:ascii="宋体"/>
                <w:spacing w:val="-1"/>
                <w:sz w:val="18"/>
              </w:rPr>
              <w:t>4,524,367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1"/>
              <w:jc w:val="right"/>
              <w:rPr>
                <w:rFonts w:ascii="宋体" w:hAnsi="宋体" w:cs="宋体" w:eastAsia="宋体" w:hint="default"/>
                <w:sz w:val="18"/>
                <w:szCs w:val="18"/>
              </w:rPr>
            </w:pPr>
            <w:r>
              <w:rPr>
                <w:rFonts w:ascii="宋体"/>
                <w:spacing w:val="-1"/>
                <w:sz w:val="18"/>
              </w:rPr>
              <w:t>3,619,494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9"/>
              <w:jc w:val="right"/>
              <w:rPr>
                <w:rFonts w:ascii="宋体" w:hAnsi="宋体" w:cs="宋体" w:eastAsia="宋体" w:hint="default"/>
                <w:sz w:val="18"/>
                <w:szCs w:val="18"/>
              </w:rPr>
            </w:pPr>
            <w:r>
              <w:rPr>
                <w:rFonts w:ascii="宋体"/>
                <w:spacing w:val="-1"/>
                <w:sz w:val="18"/>
              </w:rPr>
              <w:t>8,143,861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4" w:right="0"/>
              <w:jc w:val="left"/>
              <w:rPr>
                <w:rFonts w:ascii="宋体" w:hAnsi="宋体" w:cs="宋体" w:eastAsia="宋体" w:hint="default"/>
                <w:sz w:val="18"/>
                <w:szCs w:val="18"/>
              </w:rPr>
            </w:pPr>
            <w:r>
              <w:rPr>
                <w:rFonts w:ascii="宋体"/>
                <w:sz w:val="18"/>
              </w:rPr>
              <w:t>2014.4.21</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2"/>
              <w:jc w:val="left"/>
              <w:rPr>
                <w:rFonts w:ascii="宋体" w:hAnsi="宋体" w:cs="宋体" w:eastAsia="宋体" w:hint="default"/>
                <w:sz w:val="18"/>
                <w:szCs w:val="18"/>
              </w:rPr>
            </w:pPr>
            <w:r>
              <w:rPr>
                <w:rFonts w:ascii="宋体" w:hAnsi="宋体" w:cs="宋体" w:eastAsia="宋体" w:hint="default"/>
                <w:sz w:val="18"/>
                <w:szCs w:val="18"/>
              </w:rPr>
              <w:t>湖北和瑞投资有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3,200,000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2014.4.21</w:t>
            </w:r>
          </w:p>
        </w:tc>
      </w:tr>
      <w:tr>
        <w:trPr>
          <w:trHeight w:val="94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72"/>
              <w:jc w:val="both"/>
              <w:rPr>
                <w:rFonts w:ascii="宋体" w:hAnsi="宋体" w:cs="宋体" w:eastAsia="宋体" w:hint="default"/>
                <w:sz w:val="18"/>
                <w:szCs w:val="18"/>
              </w:rPr>
            </w:pPr>
            <w:r>
              <w:rPr>
                <w:rFonts w:ascii="宋体" w:hAnsi="宋体" w:cs="宋体" w:eastAsia="宋体" w:hint="default"/>
                <w:sz w:val="18"/>
                <w:szCs w:val="18"/>
              </w:rPr>
              <w:t>全国社会保障基 金理事会转持三 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9"/>
              <w:jc w:val="right"/>
              <w:rPr>
                <w:rFonts w:ascii="宋体" w:hAnsi="宋体" w:cs="宋体" w:eastAsia="宋体" w:hint="default"/>
                <w:sz w:val="18"/>
                <w:szCs w:val="18"/>
              </w:rPr>
            </w:pPr>
            <w:r>
              <w:rPr>
                <w:rFonts w:ascii="宋体"/>
                <w:spacing w:val="-1"/>
                <w:sz w:val="18"/>
              </w:rPr>
              <w:t>1,991,000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1"/>
              <w:jc w:val="right"/>
              <w:rPr>
                <w:rFonts w:ascii="宋体" w:hAnsi="宋体" w:cs="宋体" w:eastAsia="宋体" w:hint="default"/>
                <w:sz w:val="18"/>
                <w:szCs w:val="18"/>
              </w:rPr>
            </w:pPr>
            <w:r>
              <w:rPr>
                <w:rFonts w:ascii="宋体"/>
                <w:spacing w:val="-1"/>
                <w:sz w:val="18"/>
              </w:rPr>
              <w:t>1,592,800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9"/>
              <w:jc w:val="right"/>
              <w:rPr>
                <w:rFonts w:ascii="宋体" w:hAnsi="宋体" w:cs="宋体" w:eastAsia="宋体" w:hint="default"/>
                <w:sz w:val="18"/>
                <w:szCs w:val="18"/>
              </w:rPr>
            </w:pPr>
            <w:r>
              <w:rPr>
                <w:rFonts w:ascii="宋体"/>
                <w:spacing w:val="-1"/>
                <w:sz w:val="18"/>
              </w:rPr>
              <w:t>3,583,800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94" w:right="0"/>
              <w:jc w:val="left"/>
              <w:rPr>
                <w:rFonts w:ascii="宋体" w:hAnsi="宋体" w:cs="宋体" w:eastAsia="宋体" w:hint="default"/>
                <w:sz w:val="18"/>
                <w:szCs w:val="18"/>
              </w:rPr>
            </w:pPr>
            <w:r>
              <w:rPr>
                <w:rFonts w:ascii="宋体"/>
                <w:sz w:val="18"/>
              </w:rPr>
              <w:t>2014.4.21</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张新访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1,338,200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334,550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802,920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1,806,570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高管股份</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72"/>
              <w:jc w:val="left"/>
              <w:rPr>
                <w:rFonts w:ascii="宋体" w:hAnsi="宋体" w:cs="宋体" w:eastAsia="宋体" w:hint="default"/>
                <w:sz w:val="18"/>
                <w:szCs w:val="18"/>
              </w:rPr>
            </w:pPr>
            <w:r>
              <w:rPr>
                <w:rFonts w:ascii="宋体" w:hAnsi="宋体" w:cs="宋体" w:eastAsia="宋体" w:hint="default"/>
                <w:sz w:val="18"/>
                <w:szCs w:val="18"/>
              </w:rPr>
              <w:t>湖北钻石投资有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1,319,100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1,319,100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向文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1,213,100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303,275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727,860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1,637,685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高管股份</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王同洋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1,194,700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298,675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1,168,403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2,064,428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离任高管股份</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朱建新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1,063,700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265,925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1,116,885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1,914,660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离任高管股份</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童敏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1,013,675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1,013,675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卢波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何涛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938,600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234,650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985,530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1,689,480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离任高管股份</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艾南平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557,200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557,200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刘怀兰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411,000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411,000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乐玮琳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381,000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381,000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吴俊军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311,500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311,500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周章慧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311,500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311,500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廖卫国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311,450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311,450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欧阳由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293,000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293,000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郑志光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282,100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282,100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262,100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262,100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黄金国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262,100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262,100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周培源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211,500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211,500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210,500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210,500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刘春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205,600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51,400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123,360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277,560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高管股份</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周军龙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203,125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203,125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江绥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154,500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38,625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92,700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208,575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高管股份</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朱文玄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z w:val="18"/>
              </w:rPr>
              <w:t>142,100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142,100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熊传光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142,100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142,100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刘竞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131,100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131,100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秦传芳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100,000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100,000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刘拥纲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51,600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51,600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侯育新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王宜明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24,000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54,000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高管股份</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36,100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36,100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郑建平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31,100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31,100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60" w:top="1340" w:bottom="1140" w:left="1020" w:right="1080"/>
        </w:sectPr>
      </w:pPr>
    </w:p>
    <w:p>
      <w:pPr>
        <w:spacing w:line="240" w:lineRule="auto" w:before="1"/>
        <w:rPr>
          <w:rFonts w:ascii="Times New Roman" w:hAnsi="Times New Roman" w:cs="Times New Roman" w:eastAsia="Times New Roman"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517"/>
        <w:gridCol w:w="1560"/>
        <w:gridCol w:w="1274"/>
        <w:gridCol w:w="1277"/>
        <w:gridCol w:w="1207"/>
      </w:tblGrid>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聂庆华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30,100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30,100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曹常浩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30,150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30,150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张文胜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30,100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30,100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高上明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2,100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2,100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程诗猛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2,100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2,100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600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59,730,000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9,677,200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41,394,858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91,447,658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102"/>
        <w:jc w:val="left"/>
        <w:rPr>
          <w:b w:val="0"/>
          <w:bCs w:val="0"/>
        </w:rPr>
      </w:pPr>
      <w:r>
        <w:rPr/>
        <w:t>二、证券发行与上市情况</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left="533" w:right="102"/>
        <w:jc w:val="left"/>
      </w:pPr>
      <w:r>
        <w:rPr/>
        <w:t>公司股份总数及股东结构的变动、公司资产和负债结构的变动情况说明：</w:t>
      </w:r>
      <w:r>
        <w:rPr>
          <w:w w:val="100"/>
        </w:rPr>
        <w:t> </w:t>
      </w:r>
      <w:r>
        <w:rPr/>
        <w:t>公司以</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79,640,000</w:t>
      </w:r>
      <w:r>
        <w:rPr/>
        <w:t>股为基数向全体股东每</w:t>
      </w:r>
      <w:r>
        <w:rPr>
          <w:rFonts w:ascii="宋体" w:hAnsi="宋体" w:cs="宋体" w:eastAsia="宋体" w:hint="default"/>
        </w:rPr>
        <w:t>10</w:t>
      </w:r>
      <w:r>
        <w:rPr/>
        <w:t>股派发现金股利</w:t>
      </w:r>
      <w:r>
        <w:rPr>
          <w:rFonts w:ascii="宋体" w:hAnsi="宋体" w:cs="宋体" w:eastAsia="宋体" w:hint="default"/>
        </w:rPr>
        <w:t>3</w:t>
      </w:r>
      <w:r>
        <w:rPr/>
        <w:t>元（含税）；同</w:t>
      </w:r>
    </w:p>
    <w:p>
      <w:pPr>
        <w:pStyle w:val="BodyText"/>
        <w:spacing w:line="253" w:lineRule="exact"/>
        <w:ind w:right="102"/>
        <w:jc w:val="left"/>
      </w:pPr>
      <w:r>
        <w:rPr/>
        <w:t>时以资本公积金向全体股东每</w:t>
      </w:r>
      <w:r>
        <w:rPr>
          <w:rFonts w:ascii="宋体" w:hAnsi="宋体" w:cs="宋体" w:eastAsia="宋体" w:hint="default"/>
        </w:rPr>
        <w:t>10</w:t>
      </w:r>
      <w:r>
        <w:rPr/>
        <w:t>股转增</w:t>
      </w:r>
      <w:r>
        <w:rPr>
          <w:rFonts w:ascii="宋体" w:hAnsi="宋体" w:cs="宋体" w:eastAsia="宋体" w:hint="default"/>
        </w:rPr>
        <w:t>8</w:t>
      </w:r>
      <w:r>
        <w:rPr/>
        <w:t>股，转增后公司总股本由</w:t>
      </w:r>
      <w:r>
        <w:rPr>
          <w:rFonts w:ascii="宋体" w:hAnsi="宋体" w:cs="宋体" w:eastAsia="宋体" w:hint="default"/>
        </w:rPr>
        <w:t>7,964</w:t>
      </w:r>
      <w:r>
        <w:rPr/>
        <w:t>万股增至</w:t>
      </w:r>
      <w:r>
        <w:rPr>
          <w:rFonts w:ascii="宋体" w:hAnsi="宋体" w:cs="宋体" w:eastAsia="宋体" w:hint="default"/>
        </w:rPr>
        <w:t>14,335.2</w:t>
      </w:r>
      <w:r>
        <w:rPr/>
        <w:t>万股。公司于</w:t>
      </w:r>
    </w:p>
    <w:p>
      <w:pPr>
        <w:spacing w:line="499" w:lineRule="auto" w:before="37"/>
        <w:ind w:left="112" w:right="4250" w:firstLine="0"/>
        <w:jc w:val="left"/>
        <w:rPr>
          <w:rFonts w:ascii="宋体" w:hAnsi="宋体" w:cs="宋体" w:eastAsia="宋体" w:hint="default"/>
          <w:sz w:val="21"/>
          <w:szCs w:val="21"/>
        </w:rPr>
      </w:pP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2"/>
          <w:sz w:val="21"/>
          <w:szCs w:val="21"/>
        </w:rPr>
        <w:t>5</w:t>
      </w:r>
      <w:r>
        <w:rPr>
          <w:rFonts w:ascii="宋体" w:hAnsi="宋体" w:cs="宋体" w:eastAsia="宋体" w:hint="default"/>
          <w:spacing w:val="-2"/>
          <w:sz w:val="21"/>
          <w:szCs w:val="21"/>
        </w:rPr>
        <w:t>月</w:t>
      </w:r>
      <w:r>
        <w:rPr>
          <w:rFonts w:ascii="宋体" w:hAnsi="宋体" w:cs="宋体" w:eastAsia="宋体" w:hint="default"/>
          <w:spacing w:val="-2"/>
          <w:sz w:val="21"/>
          <w:szCs w:val="21"/>
        </w:rPr>
        <w:t>14</w:t>
      </w:r>
      <w:r>
        <w:rPr>
          <w:rFonts w:ascii="宋体" w:hAnsi="宋体" w:cs="宋体" w:eastAsia="宋体" w:hint="default"/>
          <w:spacing w:val="-2"/>
          <w:sz w:val="21"/>
          <w:szCs w:val="21"/>
        </w:rPr>
        <w:t>日实施了权益分派事宜。</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7"/>
        <w:rPr>
          <w:rFonts w:ascii="宋体" w:hAnsi="宋体" w:cs="宋体" w:eastAsia="宋体" w:hint="default"/>
          <w:b/>
          <w:bCs/>
          <w:sz w:val="9"/>
          <w:szCs w:val="9"/>
        </w:rPr>
      </w:pPr>
    </w:p>
    <w:tbl>
      <w:tblPr>
        <w:tblW w:w="0" w:type="auto"/>
        <w:jc w:val="left"/>
        <w:tblInd w:w="108" w:type="dxa"/>
        <w:tblLayout w:type="fixed"/>
        <w:tblCellMar>
          <w:top w:w="0" w:type="dxa"/>
          <w:left w:w="0" w:type="dxa"/>
          <w:bottom w:w="0" w:type="dxa"/>
          <w:right w:w="0" w:type="dxa"/>
        </w:tblCellMar>
        <w:tblLook w:val="01E0"/>
      </w:tblPr>
      <w:tblGrid>
        <w:gridCol w:w="1985"/>
        <w:gridCol w:w="1419"/>
        <w:gridCol w:w="991"/>
        <w:gridCol w:w="1136"/>
        <w:gridCol w:w="1558"/>
        <w:gridCol w:w="1277"/>
        <w:gridCol w:w="1207"/>
      </w:tblGrid>
      <w:tr>
        <w:trPr>
          <w:trHeight w:val="322"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9" w:right="0"/>
              <w:jc w:val="left"/>
              <w:rPr>
                <w:rFonts w:ascii="宋体" w:hAnsi="宋体" w:cs="宋体" w:eastAsia="宋体" w:hint="default"/>
                <w:sz w:val="18"/>
                <w:szCs w:val="18"/>
              </w:rPr>
            </w:pPr>
            <w:r>
              <w:rPr>
                <w:rFonts w:ascii="宋体"/>
                <w:sz w:val="18"/>
              </w:rPr>
              <w:t>17,473</w:t>
            </w:r>
          </w:p>
        </w:tc>
        <w:tc>
          <w:tcPr>
            <w:tcW w:w="39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个交易日末的股东总数</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15,873</w:t>
            </w:r>
          </w:p>
        </w:tc>
      </w:tr>
      <w:tr>
        <w:trPr>
          <w:trHeight w:val="322" w:hRule="exact"/>
        </w:trPr>
        <w:tc>
          <w:tcPr>
            <w:tcW w:w="95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名股东持股情况</w:t>
            </w:r>
          </w:p>
        </w:tc>
      </w:tr>
      <w:tr>
        <w:trPr>
          <w:trHeight w:val="322"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558" w:type="dxa"/>
            <w:vMerge w:val="restart"/>
            <w:tcBorders>
              <w:top w:val="single" w:sz="4" w:space="0" w:color="000000"/>
              <w:left w:val="single" w:sz="4" w:space="0" w:color="000000"/>
              <w:right w:val="single" w:sz="4" w:space="0" w:color="000000"/>
            </w:tcBorders>
          </w:tcPr>
          <w:p>
            <w:pPr>
              <w:pStyle w:val="TableParagraph"/>
              <w:spacing w:line="316" w:lineRule="auto" w:before="15"/>
              <w:ind w:left="415" w:right="50" w:hanging="360"/>
              <w:jc w:val="left"/>
              <w:rPr>
                <w:rFonts w:ascii="宋体" w:hAnsi="宋体" w:cs="宋体" w:eastAsia="宋体" w:hint="default"/>
                <w:sz w:val="18"/>
                <w:szCs w:val="18"/>
              </w:rPr>
            </w:pPr>
            <w:r>
              <w:rPr>
                <w:rFonts w:ascii="宋体" w:hAnsi="宋体" w:cs="宋体" w:eastAsia="宋体" w:hint="default"/>
                <w:sz w:val="18"/>
                <w:szCs w:val="18"/>
              </w:rPr>
              <w:t>持有有限售条件的 股份数量</w:t>
            </w:r>
          </w:p>
        </w:tc>
        <w:tc>
          <w:tcPr>
            <w:tcW w:w="2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0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324" w:hRule="exact"/>
        </w:trPr>
        <w:tc>
          <w:tcPr>
            <w:tcW w:w="1985"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股份状态</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49"/>
              <w:jc w:val="left"/>
              <w:rPr>
                <w:rFonts w:ascii="宋体" w:hAnsi="宋体" w:cs="宋体" w:eastAsia="宋体" w:hint="default"/>
                <w:sz w:val="18"/>
                <w:szCs w:val="18"/>
              </w:rPr>
            </w:pPr>
            <w:r>
              <w:rPr>
                <w:rFonts w:ascii="宋体" w:hAnsi="宋体" w:cs="宋体" w:eastAsia="宋体" w:hint="default"/>
                <w:sz w:val="18"/>
                <w:szCs w:val="18"/>
              </w:rPr>
              <w:t>武汉华工创业投资有限 责任公司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20" w:right="0"/>
              <w:jc w:val="left"/>
              <w:rPr>
                <w:rFonts w:ascii="宋体" w:hAnsi="宋体" w:cs="宋体" w:eastAsia="宋体" w:hint="default"/>
                <w:sz w:val="18"/>
                <w:szCs w:val="18"/>
              </w:rPr>
            </w:pPr>
            <w:r>
              <w:rPr>
                <w:rFonts w:ascii="宋体"/>
                <w:sz w:val="18"/>
              </w:rPr>
              <w:t>27.05%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38,771,136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38,771,136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49"/>
              <w:jc w:val="left"/>
              <w:rPr>
                <w:rFonts w:ascii="宋体" w:hAnsi="宋体" w:cs="宋体" w:eastAsia="宋体" w:hint="default"/>
                <w:sz w:val="18"/>
                <w:szCs w:val="18"/>
              </w:rPr>
            </w:pPr>
            <w:r>
              <w:rPr>
                <w:rFonts w:ascii="宋体" w:hAnsi="宋体" w:cs="宋体" w:eastAsia="宋体" w:hint="default"/>
                <w:sz w:val="18"/>
                <w:szCs w:val="18"/>
              </w:rPr>
              <w:t>武汉光谷风险投资基金 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20" w:right="0"/>
              <w:jc w:val="left"/>
              <w:rPr>
                <w:rFonts w:ascii="宋体" w:hAnsi="宋体" w:cs="宋体" w:eastAsia="宋体" w:hint="default"/>
                <w:sz w:val="18"/>
                <w:szCs w:val="18"/>
              </w:rPr>
            </w:pPr>
            <w:r>
              <w:rPr>
                <w:rFonts w:ascii="宋体"/>
                <w:sz w:val="18"/>
              </w:rPr>
              <w:t>16.81%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24,095,903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24,095,903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49"/>
              <w:jc w:val="left"/>
              <w:rPr>
                <w:rFonts w:ascii="宋体" w:hAnsi="宋体" w:cs="宋体" w:eastAsia="宋体" w:hint="default"/>
                <w:sz w:val="18"/>
                <w:szCs w:val="18"/>
              </w:rPr>
            </w:pPr>
            <w:r>
              <w:rPr>
                <w:rFonts w:ascii="宋体" w:hAnsi="宋体" w:cs="宋体" w:eastAsia="宋体" w:hint="default"/>
                <w:sz w:val="18"/>
                <w:szCs w:val="18"/>
              </w:rPr>
              <w:t>武汉华中科技大产业集 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6" w:right="0"/>
              <w:jc w:val="left"/>
              <w:rPr>
                <w:rFonts w:ascii="宋体" w:hAnsi="宋体" w:cs="宋体" w:eastAsia="宋体" w:hint="default"/>
                <w:sz w:val="18"/>
                <w:szCs w:val="18"/>
              </w:rPr>
            </w:pPr>
            <w:r>
              <w:rPr>
                <w:rFonts w:ascii="宋体"/>
                <w:sz w:val="18"/>
              </w:rPr>
              <w:t>5.68%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8,143,861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8,143,861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湖北和瑞投资有限公司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6" w:right="0"/>
              <w:jc w:val="left"/>
              <w:rPr>
                <w:rFonts w:ascii="宋体" w:hAnsi="宋体" w:cs="宋体" w:eastAsia="宋体" w:hint="default"/>
                <w:sz w:val="18"/>
                <w:szCs w:val="18"/>
              </w:rPr>
            </w:pPr>
            <w:r>
              <w:rPr>
                <w:rFonts w:ascii="宋体"/>
                <w:sz w:val="18"/>
              </w:rPr>
              <w:t>5.02%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7,200,000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49"/>
              <w:jc w:val="left"/>
              <w:rPr>
                <w:rFonts w:ascii="宋体" w:hAnsi="宋体" w:cs="宋体" w:eastAsia="宋体" w:hint="default"/>
                <w:sz w:val="18"/>
                <w:szCs w:val="18"/>
              </w:rPr>
            </w:pPr>
            <w:r>
              <w:rPr>
                <w:rFonts w:ascii="宋体" w:hAnsi="宋体" w:cs="宋体" w:eastAsia="宋体" w:hint="default"/>
                <w:sz w:val="18"/>
                <w:szCs w:val="18"/>
              </w:rPr>
              <w:t>全国社会保障基金理事 会转持三户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11" w:right="0"/>
              <w:jc w:val="left"/>
              <w:rPr>
                <w:rFonts w:ascii="宋体" w:hAnsi="宋体" w:cs="宋体" w:eastAsia="宋体" w:hint="default"/>
                <w:sz w:val="18"/>
                <w:szCs w:val="18"/>
              </w:rPr>
            </w:pPr>
            <w:r>
              <w:rPr>
                <w:rFonts w:ascii="宋体"/>
                <w:sz w:val="18"/>
              </w:rPr>
              <w:t>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3,583,800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3,583,800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2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张新访</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6" w:right="0"/>
              <w:jc w:val="left"/>
              <w:rPr>
                <w:rFonts w:ascii="宋体" w:hAnsi="宋体" w:cs="宋体" w:eastAsia="宋体" w:hint="default"/>
                <w:sz w:val="18"/>
                <w:szCs w:val="18"/>
              </w:rPr>
            </w:pPr>
            <w:r>
              <w:rPr>
                <w:rFonts w:ascii="宋体"/>
                <w:sz w:val="18"/>
              </w:rPr>
              <w:t>1.68%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2,408,760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1,806,570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向文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6" w:right="0"/>
              <w:jc w:val="left"/>
              <w:rPr>
                <w:rFonts w:ascii="宋体" w:hAnsi="宋体" w:cs="宋体" w:eastAsia="宋体" w:hint="default"/>
                <w:sz w:val="18"/>
                <w:szCs w:val="18"/>
              </w:rPr>
            </w:pPr>
            <w:r>
              <w:rPr>
                <w:rFonts w:ascii="宋体"/>
                <w:sz w:val="18"/>
              </w:rPr>
              <w:t>1.52%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2,183,580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1,637,685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王同洋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6" w:right="0"/>
              <w:jc w:val="left"/>
              <w:rPr>
                <w:rFonts w:ascii="宋体" w:hAnsi="宋体" w:cs="宋体" w:eastAsia="宋体" w:hint="default"/>
                <w:sz w:val="18"/>
                <w:szCs w:val="18"/>
              </w:rPr>
            </w:pPr>
            <w:r>
              <w:rPr>
                <w:rFonts w:ascii="宋体"/>
                <w:sz w:val="18"/>
              </w:rPr>
              <w:t>1.44%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2,064,428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2,064,428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朱建新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6" w:right="0"/>
              <w:jc w:val="left"/>
              <w:rPr>
                <w:rFonts w:ascii="宋体" w:hAnsi="宋体" w:cs="宋体" w:eastAsia="宋体" w:hint="default"/>
                <w:sz w:val="18"/>
                <w:szCs w:val="18"/>
              </w:rPr>
            </w:pPr>
            <w:r>
              <w:rPr>
                <w:rFonts w:ascii="宋体"/>
                <w:sz w:val="18"/>
              </w:rPr>
              <w:t>1.34%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1,914,660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1,914,660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何涛</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6" w:right="0"/>
              <w:jc w:val="left"/>
              <w:rPr>
                <w:rFonts w:ascii="宋体" w:hAnsi="宋体" w:cs="宋体" w:eastAsia="宋体" w:hint="default"/>
                <w:sz w:val="18"/>
                <w:szCs w:val="18"/>
              </w:rPr>
            </w:pPr>
            <w:r>
              <w:rPr>
                <w:rFonts w:ascii="宋体"/>
                <w:sz w:val="18"/>
              </w:rPr>
              <w:t>1.18%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1,689,480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1,689,480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22" w:hRule="exact"/>
        </w:trPr>
        <w:tc>
          <w:tcPr>
            <w:tcW w:w="95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324" w:hRule="exact"/>
        </w:trPr>
        <w:tc>
          <w:tcPr>
            <w:tcW w:w="3404"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684" w:type="dxa"/>
            <w:gridSpan w:val="3"/>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849"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3404" w:type="dxa"/>
            <w:gridSpan w:val="2"/>
            <w:vMerge/>
            <w:tcBorders>
              <w:left w:val="single" w:sz="4" w:space="0" w:color="000000"/>
              <w:bottom w:val="single" w:sz="4" w:space="0" w:color="000000"/>
              <w:right w:val="single" w:sz="4" w:space="0" w:color="000000"/>
            </w:tcBorders>
          </w:tcPr>
          <w:p>
            <w:pPr/>
          </w:p>
        </w:tc>
        <w:tc>
          <w:tcPr>
            <w:tcW w:w="3684" w:type="dxa"/>
            <w:gridSpan w:val="3"/>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22"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湖北钻石投资有限公司</w:t>
            </w:r>
          </w:p>
        </w:tc>
        <w:tc>
          <w:tcPr>
            <w:tcW w:w="36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pacing w:val="-1"/>
                <w:sz w:val="18"/>
              </w:rPr>
              <w:t>1,374,380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1,374,380</w:t>
            </w:r>
          </w:p>
        </w:tc>
      </w:tr>
    </w:tbl>
    <w:p>
      <w:pPr>
        <w:spacing w:after="0" w:line="240" w:lineRule="auto"/>
        <w:jc w:val="right"/>
        <w:rPr>
          <w:rFonts w:ascii="宋体" w:hAnsi="宋体" w:cs="宋体" w:eastAsia="宋体" w:hint="default"/>
          <w:sz w:val="18"/>
          <w:szCs w:val="18"/>
        </w:rPr>
        <w:sectPr>
          <w:pgSz w:w="11910" w:h="16840"/>
          <w:pgMar w:header="0" w:footer="960" w:top="1340" w:bottom="1140" w:left="1020" w:right="1020"/>
        </w:sectPr>
      </w:pPr>
    </w:p>
    <w:p>
      <w:pPr>
        <w:spacing w:line="240" w:lineRule="auto" w:before="3"/>
        <w:rPr>
          <w:rFonts w:ascii="宋体" w:hAnsi="宋体" w:cs="宋体" w:eastAsia="宋体" w:hint="default"/>
          <w:b/>
          <w:bCs/>
          <w:sz w:val="6"/>
          <w:szCs w:val="6"/>
        </w:rPr>
      </w:pPr>
    </w:p>
    <w:tbl>
      <w:tblPr>
        <w:tblW w:w="0" w:type="auto"/>
        <w:jc w:val="left"/>
        <w:tblInd w:w="108" w:type="dxa"/>
        <w:tblLayout w:type="fixed"/>
        <w:tblCellMar>
          <w:top w:w="0" w:type="dxa"/>
          <w:left w:w="0" w:type="dxa"/>
          <w:bottom w:w="0" w:type="dxa"/>
          <w:right w:w="0" w:type="dxa"/>
        </w:tblCellMar>
        <w:tblLook w:val="01E0"/>
      </w:tblPr>
      <w:tblGrid>
        <w:gridCol w:w="3404"/>
        <w:gridCol w:w="3684"/>
        <w:gridCol w:w="1277"/>
        <w:gridCol w:w="1207"/>
      </w:tblGrid>
      <w:tr>
        <w:trPr>
          <w:trHeight w:val="63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8"/>
              <w:jc w:val="left"/>
              <w:rPr>
                <w:rFonts w:ascii="宋体" w:hAnsi="宋体" w:cs="宋体" w:eastAsia="宋体" w:hint="default"/>
                <w:sz w:val="18"/>
                <w:szCs w:val="18"/>
              </w:rPr>
            </w:pPr>
            <w:r>
              <w:rPr>
                <w:rFonts w:ascii="宋体" w:hAnsi="宋体" w:cs="宋体" w:eastAsia="宋体" w:hint="default"/>
                <w:sz w:val="18"/>
                <w:szCs w:val="18"/>
              </w:rPr>
              <w:t>中国建设银行－华夏优势增长股票型证券 投资基金</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1,308,349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1,308,349</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陈慰</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679,500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679,500</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武汉信用投资管理有限公司</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614,100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614,100</w:t>
            </w:r>
          </w:p>
        </w:tc>
      </w:tr>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张新访</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z w:val="18"/>
              </w:rPr>
              <w:t>602,190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602,190</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向文</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545,895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545,895</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王莹</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500,000</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欧阳由</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497,599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497,599</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翁德源</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454,494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454,494</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武汉火炬科技投资有限公司</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437,300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437,300</w:t>
            </w:r>
          </w:p>
        </w:tc>
      </w:tr>
      <w:tr>
        <w:trPr>
          <w:trHeight w:val="949"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16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93"/>
              <w:jc w:val="both"/>
              <w:rPr>
                <w:rFonts w:ascii="宋体" w:hAnsi="宋体" w:cs="宋体" w:eastAsia="宋体" w:hint="default"/>
                <w:sz w:val="18"/>
                <w:szCs w:val="18"/>
              </w:rPr>
            </w:pPr>
            <w:r>
              <w:rPr>
                <w:rFonts w:ascii="宋体" w:hAnsi="宋体" w:cs="宋体" w:eastAsia="宋体" w:hint="default"/>
                <w:sz w:val="18"/>
                <w:szCs w:val="18"/>
              </w:rPr>
              <w:t>武汉华工创业投资有限责任公司和武汉华中科技大产业集团有限公司受同一 实际控制人华中科技大学控制；其他股东之间不存在关联关系或一致行动关 系。</w:t>
            </w:r>
          </w:p>
        </w:tc>
      </w:tr>
    </w:tbl>
    <w:p>
      <w:pPr>
        <w:spacing w:line="240" w:lineRule="auto" w:before="3"/>
        <w:rPr>
          <w:rFonts w:ascii="宋体" w:hAnsi="宋体" w:cs="宋体" w:eastAsia="宋体" w:hint="default"/>
          <w:b/>
          <w:bCs/>
          <w:sz w:val="19"/>
          <w:szCs w:val="19"/>
        </w:rPr>
      </w:pPr>
    </w:p>
    <w:p>
      <w:pPr>
        <w:pStyle w:val="Heading4"/>
        <w:spacing w:line="240" w:lineRule="auto"/>
        <w:ind w:right="105"/>
        <w:jc w:val="left"/>
        <w:rPr>
          <w:b w:val="0"/>
          <w:bCs w:val="0"/>
        </w:rPr>
      </w:pPr>
      <w:r>
        <w:rPr>
          <w:rFonts w:ascii="宋体" w:hAnsi="宋体" w:cs="宋体" w:eastAsia="宋体" w:hint="default"/>
        </w:rPr>
        <w:t>2</w:t>
      </w:r>
      <w:r>
        <w:rPr/>
        <w:t>．公司控股股东情况</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05" w:firstLine="420"/>
        <w:jc w:val="left"/>
      </w:pPr>
      <w:r>
        <w:rPr>
          <w:spacing w:val="3"/>
        </w:rPr>
        <w:t>公司控股股东武汉华工创业投资有限责任公司成立于</w:t>
      </w:r>
      <w:r>
        <w:rPr>
          <w:rFonts w:ascii="宋体" w:hAnsi="宋体" w:cs="宋体" w:eastAsia="宋体" w:hint="default"/>
          <w:spacing w:val="3"/>
        </w:rPr>
        <w:t>2000</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11</w:t>
      </w:r>
      <w:r>
        <w:rPr>
          <w:spacing w:val="3"/>
        </w:rPr>
        <w:t>日，法定代表人李娟，注册资本</w:t>
      </w:r>
      <w:r>
        <w:rPr>
          <w:w w:val="100"/>
        </w:rPr>
        <w:t> </w:t>
      </w:r>
      <w:r>
        <w:rPr>
          <w:rFonts w:ascii="宋体" w:hAnsi="宋体" w:cs="宋体" w:eastAsia="宋体" w:hint="default"/>
          <w:spacing w:val="-2"/>
        </w:rPr>
        <w:t>13,660</w:t>
      </w:r>
      <w:r>
        <w:rPr>
          <w:spacing w:val="-2"/>
        </w:rPr>
        <w:t>万元。该公司经营范围为对高新技术产品和企业的投资；投资咨询服务，企业管理咨询服务，经营</w:t>
      </w:r>
      <w:r>
        <w:rPr>
          <w:spacing w:val="-40"/>
        </w:rPr>
        <w:t> </w:t>
      </w:r>
      <w:r>
        <w:rPr>
          <w:spacing w:val="-40"/>
        </w:rPr>
      </w:r>
      <w:r>
        <w:rPr>
          <w:spacing w:val="-5"/>
        </w:rPr>
        <w:t>本企业和成员企业自产产品及技术的出口业务；经营本企业和成员企业科研生产所需原辅材料、仪器仪表、 </w:t>
      </w:r>
      <w:r>
        <w:rPr>
          <w:spacing w:val="-5"/>
        </w:rPr>
      </w:r>
      <w:r>
        <w:rPr/>
        <w:t>机电设备、零配件及技术的进口业务。</w:t>
      </w:r>
    </w:p>
    <w:p>
      <w:pPr>
        <w:spacing w:line="614" w:lineRule="exact" w:before="62"/>
        <w:ind w:left="533" w:right="105" w:hanging="421"/>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spacing w:val="-103"/>
          <w:sz w:val="21"/>
          <w:szCs w:val="21"/>
        </w:rPr>
        <w:t> </w:t>
      </w:r>
      <w:r>
        <w:rPr>
          <w:rFonts w:ascii="宋体" w:hAnsi="宋体" w:cs="宋体" w:eastAsia="宋体" w:hint="default"/>
          <w:spacing w:val="-5"/>
          <w:sz w:val="21"/>
          <w:szCs w:val="21"/>
        </w:rPr>
        <w:t>公司实际控制人华中科技大学是国家教育部直属的全国重点大学，由原华中理工大学、同济医科大学、</w:t>
      </w:r>
    </w:p>
    <w:p>
      <w:pPr>
        <w:pStyle w:val="BodyText"/>
        <w:spacing w:line="219" w:lineRule="exact"/>
        <w:ind w:right="105"/>
        <w:jc w:val="left"/>
      </w:pPr>
      <w:r>
        <w:rPr>
          <w:spacing w:val="3"/>
        </w:rPr>
        <w:t>武汉城市建设学院于</w:t>
      </w:r>
      <w:r>
        <w:rPr>
          <w:rFonts w:ascii="宋体" w:hAnsi="宋体" w:cs="宋体" w:eastAsia="宋体" w:hint="default"/>
          <w:spacing w:val="3"/>
        </w:rPr>
        <w:t>2000</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26</w:t>
      </w:r>
      <w:r>
        <w:rPr>
          <w:spacing w:val="3"/>
        </w:rPr>
        <w:t>日合并成立，是首批被列入国家“211工程”重点建设和国家“985工</w:t>
      </w:r>
    </w:p>
    <w:p>
      <w:pPr>
        <w:pStyle w:val="BodyText"/>
        <w:spacing w:line="273" w:lineRule="auto" w:before="37"/>
        <w:ind w:right="105"/>
        <w:jc w:val="left"/>
      </w:pPr>
      <w:r>
        <w:rPr>
          <w:spacing w:val="-2"/>
        </w:rPr>
        <w:t>程”建设高校之一。华中科技大学主要从事教学科研，校办产业除后勤业务外均划归武汉华中科技大产业</w:t>
      </w:r>
      <w:r>
        <w:rPr>
          <w:spacing w:val="-43"/>
        </w:rPr>
        <w:t> </w:t>
      </w:r>
      <w:r>
        <w:rPr>
          <w:spacing w:val="-43"/>
        </w:rPr>
      </w:r>
      <w:r>
        <w:rPr/>
        <w:t>集团有限公司持有股权和管理。</w:t>
      </w:r>
    </w:p>
    <w:p>
      <w:pPr>
        <w:pStyle w:val="BodyText"/>
        <w:spacing w:line="240" w:lineRule="auto" w:before="48"/>
        <w:ind w:left="533" w:right="105"/>
        <w:jc w:val="left"/>
      </w:pP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3750" w:lineRule="exact"/>
        <w:ind w:left="2772"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2742468" cy="23812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2742468" cy="2381250"/>
                    </a:xfrm>
                    <a:prstGeom prst="rect">
                      <a:avLst/>
                    </a:prstGeom>
                  </pic:spPr>
                </pic:pic>
              </a:graphicData>
            </a:graphic>
          </wp:inline>
        </w:drawing>
      </w:r>
      <w:r>
        <w:rPr>
          <w:rFonts w:ascii="宋体" w:hAnsi="宋体" w:cs="宋体" w:eastAsia="宋体" w:hint="default"/>
          <w:position w:val="-74"/>
          <w:sz w:val="20"/>
          <w:szCs w:val="20"/>
        </w:rPr>
      </w:r>
    </w:p>
    <w:p>
      <w:pPr>
        <w:spacing w:after="0" w:line="3750" w:lineRule="exact"/>
        <w:rPr>
          <w:rFonts w:ascii="宋体" w:hAnsi="宋体" w:cs="宋体" w:eastAsia="宋体" w:hint="default"/>
          <w:sz w:val="20"/>
          <w:szCs w:val="20"/>
        </w:rPr>
        <w:sectPr>
          <w:pgSz w:w="11910" w:h="16840"/>
          <w:pgMar w:header="0" w:footer="960" w:top="1340" w:bottom="1140" w:left="1020" w:right="920"/>
        </w:sectPr>
      </w:pPr>
    </w:p>
    <w:p>
      <w:pPr>
        <w:pStyle w:val="Heading4"/>
        <w:spacing w:line="240" w:lineRule="auto" w:before="9"/>
        <w:ind w:right="0"/>
        <w:jc w:val="left"/>
        <w:rPr>
          <w:b w:val="0"/>
          <w:bCs w:val="0"/>
        </w:rPr>
      </w:pPr>
      <w:r>
        <w:rPr>
          <w:rFonts w:ascii="宋体" w:hAnsi="宋体" w:cs="宋体" w:eastAsia="宋体" w:hint="default"/>
        </w:rPr>
        <w:t>4</w:t>
      </w:r>
      <w:r>
        <w:rPr/>
        <w:t>．其他持股在</w:t>
      </w:r>
      <w:r>
        <w:rPr>
          <w:spacing w:val="-53"/>
        </w:rPr>
        <w:t> </w:t>
      </w:r>
      <w:r>
        <w:rPr>
          <w:rFonts w:ascii="宋体" w:hAnsi="宋体" w:cs="宋体" w:eastAsia="宋体" w:hint="default"/>
        </w:rPr>
        <w:t>10%</w:t>
      </w:r>
      <w:r>
        <w:rPr/>
        <w:t>以上的法人股东</w:t>
      </w:r>
      <w:r>
        <w:rPr>
          <w:b w:val="0"/>
          <w:bCs w:val="0"/>
        </w:rPr>
      </w:r>
    </w:p>
    <w:p>
      <w:pPr>
        <w:spacing w:line="240" w:lineRule="auto" w:before="12"/>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2182"/>
        <w:gridCol w:w="1095"/>
        <w:gridCol w:w="1543"/>
        <w:gridCol w:w="1145"/>
        <w:gridCol w:w="1801"/>
        <w:gridCol w:w="1802"/>
      </w:tblGrid>
      <w:tr>
        <w:trPr>
          <w:trHeight w:val="634"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91" w:right="47"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20" w:right="83" w:hanging="632"/>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2194"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武汉光谷风险投资基金有 限公司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江中平</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796321052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万元人民币</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
              <w:jc w:val="left"/>
              <w:rPr>
                <w:rFonts w:ascii="宋体" w:hAnsi="宋体" w:cs="宋体" w:eastAsia="宋体" w:hint="default"/>
                <w:sz w:val="18"/>
                <w:szCs w:val="18"/>
              </w:rPr>
            </w:pPr>
            <w:r>
              <w:rPr>
                <w:rFonts w:ascii="宋体" w:hAnsi="宋体" w:cs="宋体" w:eastAsia="宋体" w:hint="default"/>
                <w:sz w:val="18"/>
                <w:szCs w:val="18"/>
              </w:rPr>
              <w:t>对科技产业项目和企 </w:t>
            </w:r>
            <w:r>
              <w:rPr>
                <w:rFonts w:ascii="宋体" w:hAnsi="宋体" w:cs="宋体" w:eastAsia="宋体" w:hint="default"/>
                <w:spacing w:val="-6"/>
                <w:sz w:val="18"/>
                <w:szCs w:val="18"/>
              </w:rPr>
              <w:t>业的股权投资；对其他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创业风险投资公司的 </w:t>
            </w:r>
            <w:r>
              <w:rPr>
                <w:rFonts w:ascii="宋体" w:hAnsi="宋体" w:cs="宋体" w:eastAsia="宋体" w:hint="default"/>
                <w:spacing w:val="-6"/>
                <w:sz w:val="18"/>
                <w:szCs w:val="18"/>
              </w:rPr>
              <w:t>股权投资；企业并购重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组及管理咨询服务；开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展委托投资与资产管 理业务。</w:t>
            </w:r>
          </w:p>
        </w:tc>
      </w:tr>
    </w:tbl>
    <w:p>
      <w:pPr>
        <w:spacing w:line="240" w:lineRule="auto" w:before="3"/>
        <w:rPr>
          <w:rFonts w:ascii="宋体" w:hAnsi="宋体" w:cs="宋体" w:eastAsia="宋体" w:hint="default"/>
          <w:b/>
          <w:bCs/>
          <w:sz w:val="19"/>
          <w:szCs w:val="19"/>
        </w:rPr>
      </w:pPr>
    </w:p>
    <w:p>
      <w:pPr>
        <w:pStyle w:val="Heading4"/>
        <w:spacing w:line="240" w:lineRule="auto"/>
        <w:ind w:right="0"/>
        <w:jc w:val="left"/>
        <w:rPr>
          <w:b w:val="0"/>
          <w:bCs w:val="0"/>
        </w:rPr>
      </w:pPr>
      <w:r>
        <w:rPr>
          <w:rFonts w:ascii="宋体" w:hAnsi="宋体" w:cs="宋体" w:eastAsia="宋体" w:hint="default"/>
        </w:rPr>
        <w:t>5</w:t>
      </w:r>
      <w:r>
        <w:rPr/>
        <w:t>．前</w:t>
      </w:r>
      <w:r>
        <w:rPr>
          <w:spacing w:val="-54"/>
        </w:rPr>
        <w:t> </w:t>
      </w:r>
      <w:r>
        <w:rPr>
          <w:rFonts w:ascii="宋体" w:hAnsi="宋体" w:cs="宋体" w:eastAsia="宋体" w:hint="default"/>
        </w:rPr>
        <w:t>10</w:t>
      </w:r>
      <w:r>
        <w:rPr>
          <w:rFonts w:ascii="宋体" w:hAnsi="宋体" w:cs="宋体" w:eastAsia="宋体" w:hint="default"/>
          <w:spacing w:val="-54"/>
        </w:rPr>
        <w:t> </w:t>
      </w:r>
      <w:r>
        <w:rPr/>
        <w:t>名有限售条件股东持股数量及限售条件</w:t>
      </w:r>
      <w:r>
        <w:rPr>
          <w:b w:val="0"/>
          <w:bCs w:val="0"/>
        </w:rPr>
      </w:r>
    </w:p>
    <w:p>
      <w:pPr>
        <w:spacing w:line="240" w:lineRule="auto" w:before="12"/>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1913"/>
        <w:gridCol w:w="2341"/>
        <w:gridCol w:w="1702"/>
        <w:gridCol w:w="2127"/>
        <w:gridCol w:w="1490"/>
      </w:tblGrid>
      <w:tr>
        <w:trPr>
          <w:trHeight w:val="63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持有的有限售条件股份数量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新增可上市交易股份数量</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63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7"/>
              <w:jc w:val="left"/>
              <w:rPr>
                <w:rFonts w:ascii="宋体" w:hAnsi="宋体" w:cs="宋体" w:eastAsia="宋体" w:hint="default"/>
                <w:sz w:val="18"/>
                <w:szCs w:val="18"/>
              </w:rPr>
            </w:pPr>
            <w:r>
              <w:rPr>
                <w:rFonts w:ascii="宋体" w:hAnsi="宋体" w:cs="宋体" w:eastAsia="宋体" w:hint="default"/>
                <w:sz w:val="18"/>
                <w:szCs w:val="18"/>
              </w:rPr>
              <w:t>武汉华工创业投资有限 责任公司</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38,771,136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r>
      <w:tr>
        <w:trPr>
          <w:trHeight w:val="63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7"/>
              <w:jc w:val="left"/>
              <w:rPr>
                <w:rFonts w:ascii="宋体" w:hAnsi="宋体" w:cs="宋体" w:eastAsia="宋体" w:hint="default"/>
                <w:sz w:val="18"/>
                <w:szCs w:val="18"/>
              </w:rPr>
            </w:pPr>
            <w:r>
              <w:rPr>
                <w:rFonts w:ascii="宋体" w:hAnsi="宋体" w:cs="宋体" w:eastAsia="宋体" w:hint="default"/>
                <w:sz w:val="18"/>
                <w:szCs w:val="18"/>
              </w:rPr>
              <w:t>武汉光谷风险投资基金 有限公司</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24,095,903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r>
      <w:tr>
        <w:trPr>
          <w:trHeight w:val="63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7"/>
              <w:jc w:val="left"/>
              <w:rPr>
                <w:rFonts w:ascii="宋体" w:hAnsi="宋体" w:cs="宋体" w:eastAsia="宋体" w:hint="default"/>
                <w:sz w:val="18"/>
                <w:szCs w:val="18"/>
              </w:rPr>
            </w:pPr>
            <w:r>
              <w:rPr>
                <w:rFonts w:ascii="宋体" w:hAnsi="宋体" w:cs="宋体" w:eastAsia="宋体" w:hint="default"/>
                <w:sz w:val="18"/>
                <w:szCs w:val="18"/>
              </w:rPr>
              <w:t>武汉华中科技大产业集 团有限公司</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8,143,861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湖北和瑞投资有限公司</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7,200,000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r>
      <w:tr>
        <w:trPr>
          <w:trHeight w:val="63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全国社会保障基金理事 会转持三户</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3,583,800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王同洋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2,064,428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离任高管股份</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朱建新</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1,914,660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离任高管股份</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张新访</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1,806,570</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602,190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高管股份</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何涛</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1,689,480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离任高管股份</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向文</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1,637,685</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545,895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高管股份</w:t>
            </w:r>
          </w:p>
        </w:tc>
      </w:tr>
    </w:tbl>
    <w:p>
      <w:pPr>
        <w:spacing w:after="0" w:line="240" w:lineRule="auto"/>
        <w:jc w:val="center"/>
        <w:rPr>
          <w:rFonts w:ascii="宋体" w:hAnsi="宋体" w:cs="宋体" w:eastAsia="宋体" w:hint="default"/>
          <w:sz w:val="18"/>
          <w:szCs w:val="18"/>
        </w:rPr>
        <w:sectPr>
          <w:pgSz w:w="11910" w:h="16840"/>
          <w:pgMar w:header="0" w:footer="960" w:top="1400" w:bottom="1140" w:left="1020" w:right="1080"/>
        </w:sectPr>
      </w:pPr>
    </w:p>
    <w:p>
      <w:pPr>
        <w:spacing w:line="240" w:lineRule="auto" w:before="0"/>
        <w:rPr>
          <w:rFonts w:ascii="宋体" w:hAnsi="宋体" w:cs="宋体" w:eastAsia="宋体" w:hint="default"/>
          <w:b/>
          <w:bCs/>
          <w:sz w:val="20"/>
          <w:szCs w:val="20"/>
        </w:rPr>
      </w:pPr>
    </w:p>
    <w:p>
      <w:pPr>
        <w:pStyle w:val="Heading1"/>
        <w:spacing w:line="240" w:lineRule="auto" w:before="157"/>
        <w:ind w:left="4516" w:right="0"/>
        <w:jc w:val="left"/>
        <w:rPr>
          <w:b w:val="0"/>
          <w:bCs w:val="0"/>
        </w:rPr>
      </w:pPr>
      <w:bookmarkStart w:name="_TOC_250003" w:id="7"/>
      <w:r>
        <w:rPr/>
        <w:t>第七节</w:t>
      </w:r>
      <w:r>
        <w:rPr>
          <w:spacing w:val="-8"/>
        </w:rPr>
        <w:t> </w:t>
      </w:r>
      <w:r>
        <w:rPr/>
        <w:t>董事、监事、高级管理人员和员工情况</w:t>
      </w:r>
      <w:bookmarkEnd w:id="7"/>
      <w:r>
        <w:rPr>
          <w:b w:val="0"/>
          <w:bCs w:val="0"/>
        </w:rPr>
      </w:r>
    </w:p>
    <w:p>
      <w:pPr>
        <w:spacing w:line="240" w:lineRule="auto" w:before="9"/>
        <w:rPr>
          <w:rFonts w:ascii="宋体" w:hAnsi="宋体" w:cs="宋体" w:eastAsia="宋体" w:hint="default"/>
          <w:b/>
          <w:bCs/>
          <w:sz w:val="37"/>
          <w:szCs w:val="37"/>
        </w:rPr>
      </w:pPr>
    </w:p>
    <w:p>
      <w:pPr>
        <w:pStyle w:val="Heading2"/>
        <w:spacing w:line="240" w:lineRule="auto" w:before="0"/>
        <w:ind w:left="880" w:right="0"/>
        <w:jc w:val="left"/>
        <w:rPr>
          <w:b w:val="0"/>
          <w:bCs w:val="0"/>
        </w:rPr>
      </w:pPr>
      <w:r>
        <w:rPr/>
        <w:pict>
          <v:group style="position:absolute;margin-left:33.119999pt;margin-top:32.255615pt;width:775.8pt;height:369.45pt;mso-position-horizontal-relative:page;mso-position-vertical-relative:paragraph;z-index:-687544" coordorigin="662,645" coordsize="15516,7389">
            <v:group style="position:absolute;left:9402;top:974;width:2;height:625" coordorigin="9402,974" coordsize="2,625">
              <v:shape style="position:absolute;left:9402;top:974;width:2;height:625" coordorigin="9402,974" coordsize="0,625" path="m9402,974l9402,1599e" filled="false" stroked="true" strokeweight="1.2pt" strokecolor="#ffffff">
                <v:path arrowok="t"/>
              </v:shape>
            </v:group>
            <v:group style="position:absolute;left:9414;top:1286;width:948;height:313" coordorigin="9414,1286" coordsize="948,313">
              <v:shape style="position:absolute;left:9414;top:1286;width:948;height:313" coordorigin="9414,1286" coordsize="948,313" path="m9414,1599l10362,1599,10362,1286,9414,1286,9414,1599xe" filled="true" fillcolor="#ffffff" stroked="false">
                <v:path arrowok="t"/>
                <v:fill type="solid"/>
              </v:shape>
            </v:group>
            <v:group style="position:absolute;left:10407;top:974;width:2;height:625" coordorigin="10407,974" coordsize="2,625">
              <v:shape style="position:absolute;left:10407;top:974;width:2;height:625" coordorigin="10407,974" coordsize="0,625" path="m10407,974l10407,1599e" filled="false" stroked="true" strokeweight="1.08pt" strokecolor="#ffffff">
                <v:path arrowok="t"/>
              </v:shape>
            </v:group>
            <v:group style="position:absolute;left:10417;top:1286;width:946;height:313" coordorigin="10417,1286" coordsize="946,313">
              <v:shape style="position:absolute;left:10417;top:1286;width:946;height:313" coordorigin="10417,1286" coordsize="946,313" path="m10417,1599l11363,1599,11363,1286,10417,1286,10417,1599xe" filled="true" fillcolor="#ffffff" stroked="false">
                <v:path arrowok="t"/>
                <v:fill type="solid"/>
              </v:shape>
            </v:group>
            <v:group style="position:absolute;left:672;top:655;width:908;height:2" coordorigin="672,655" coordsize="908,2">
              <v:shape style="position:absolute;left:672;top:655;width:908;height:2" coordorigin="672,655" coordsize="908,0" path="m672,655l1579,655e" filled="false" stroked="true" strokeweight=".48pt" strokecolor="#000000">
                <v:path arrowok="t"/>
              </v:shape>
            </v:group>
            <v:group style="position:absolute;left:1589;top:655;width:1369;height:2" coordorigin="1589,655" coordsize="1369,2">
              <v:shape style="position:absolute;left:1589;top:655;width:1369;height:2" coordorigin="1589,655" coordsize="1369,0" path="m1589,655l2957,655e" filled="false" stroked="true" strokeweight=".48pt" strokecolor="#000000">
                <v:path arrowok="t"/>
              </v:shape>
            </v:group>
            <v:group style="position:absolute;left:2967;top:655;width:557;height:2" coordorigin="2967,655" coordsize="557,2">
              <v:shape style="position:absolute;left:2967;top:655;width:557;height:2" coordorigin="2967,655" coordsize="557,0" path="m2967,655l3524,655e" filled="false" stroked="true" strokeweight=".48pt" strokecolor="#000000">
                <v:path arrowok="t"/>
              </v:shape>
            </v:group>
            <v:group style="position:absolute;left:3533;top:655;width:555;height:2" coordorigin="3533,655" coordsize="555,2">
              <v:shape style="position:absolute;left:3533;top:655;width:555;height:2" coordorigin="3533,655" coordsize="555,0" path="m3533,655l4088,655e" filled="false" stroked="true" strokeweight=".48pt" strokecolor="#000000">
                <v:path arrowok="t"/>
              </v:shape>
            </v:group>
            <v:group style="position:absolute;left:4097;top:655;width:1695;height:2" coordorigin="4097,655" coordsize="1695,2">
              <v:shape style="position:absolute;left:4097;top:655;width:1695;height:2" coordorigin="4097,655" coordsize="1695,0" path="m4097,655l5792,655e" filled="false" stroked="true" strokeweight=".48pt" strokecolor="#000000">
                <v:path arrowok="t"/>
              </v:shape>
            </v:group>
            <v:group style="position:absolute;left:5802;top:655;width:1577;height:2" coordorigin="5802,655" coordsize="1577,2">
              <v:shape style="position:absolute;left:5802;top:655;width:1577;height:2" coordorigin="5802,655" coordsize="1577,0" path="m5802,655l7379,655e" filled="false" stroked="true" strokeweight=".48pt" strokecolor="#000000">
                <v:path arrowok="t"/>
              </v:shape>
            </v:group>
            <v:group style="position:absolute;left:7388;top:655;width:992;height:2" coordorigin="7388,655" coordsize="992,2">
              <v:shape style="position:absolute;left:7388;top:655;width:992;height:2" coordorigin="7388,655" coordsize="992,0" path="m7388,655l8379,655e" filled="false" stroked="true" strokeweight=".48pt" strokecolor="#000000">
                <v:path arrowok="t"/>
              </v:shape>
            </v:group>
            <v:group style="position:absolute;left:8389;top:655;width:992;height:2" coordorigin="8389,655" coordsize="992,2">
              <v:shape style="position:absolute;left:8389;top:655;width:992;height:2" coordorigin="8389,655" coordsize="992,0" path="m8389,655l9381,655e" filled="false" stroked="true" strokeweight=".48pt" strokecolor="#000000">
                <v:path arrowok="t"/>
              </v:shape>
            </v:group>
            <v:group style="position:absolute;left:9390;top:655;width:996;height:2" coordorigin="9390,655" coordsize="996,2">
              <v:shape style="position:absolute;left:9390;top:655;width:996;height:2" coordorigin="9390,655" coordsize="996,0" path="m9390,655l10386,655e" filled="false" stroked="true" strokeweight=".48pt" strokecolor="#000000">
                <v:path arrowok="t"/>
              </v:shape>
            </v:group>
            <v:group style="position:absolute;left:10396;top:655;width:992;height:2" coordorigin="10396,655" coordsize="992,2">
              <v:shape style="position:absolute;left:10396;top:655;width:992;height:2" coordorigin="10396,655" coordsize="992,0" path="m10396,655l11387,655e" filled="false" stroked="true" strokeweight=".48pt" strokecolor="#000000">
                <v:path arrowok="t"/>
              </v:shape>
            </v:group>
            <v:group style="position:absolute;left:11397;top:655;width:992;height:2" coordorigin="11397,655" coordsize="992,2">
              <v:shape style="position:absolute;left:11397;top:655;width:992;height:2" coordorigin="11397,655" coordsize="992,0" path="m11397,655l12388,655e" filled="false" stroked="true" strokeweight=".48pt" strokecolor="#000000">
                <v:path arrowok="t"/>
              </v:shape>
            </v:group>
            <v:group style="position:absolute;left:12397;top:655;width:992;height:2" coordorigin="12397,655" coordsize="992,2">
              <v:shape style="position:absolute;left:12397;top:655;width:992;height:2" coordorigin="12397,655" coordsize="992,0" path="m12397,655l13389,655e" filled="false" stroked="true" strokeweight=".48pt" strokecolor="#000000">
                <v:path arrowok="t"/>
              </v:shape>
            </v:group>
            <v:group style="position:absolute;left:13399;top:655;width:996;height:2" coordorigin="13399,655" coordsize="996,2">
              <v:shape style="position:absolute;left:13399;top:655;width:996;height:2" coordorigin="13399,655" coordsize="996,0" path="m13399,655l14395,655e" filled="false" stroked="true" strokeweight=".48pt" strokecolor="#000000">
                <v:path arrowok="t"/>
              </v:shape>
            </v:group>
            <v:group style="position:absolute;left:14404;top:655;width:1765;height:2" coordorigin="14404,655" coordsize="1765,2">
              <v:shape style="position:absolute;left:14404;top:655;width:1765;height:2" coordorigin="14404,655" coordsize="1765,0" path="m14404,655l16169,655e" filled="false" stroked="true" strokeweight=".48pt" strokecolor="#000000">
                <v:path arrowok="t"/>
              </v:shape>
            </v:group>
            <v:group style="position:absolute;left:667;top:650;width:2;height:7380" coordorigin="667,650" coordsize="2,7380">
              <v:shape style="position:absolute;left:667;top:650;width:2;height:7380" coordorigin="667,650" coordsize="0,7380" path="m667,650l667,8029e" filled="false" stroked="true" strokeweight=".48pt" strokecolor="#000000">
                <v:path arrowok="t"/>
              </v:shape>
            </v:group>
            <v:group style="position:absolute;left:1584;top:650;width:2;height:7380" coordorigin="1584,650" coordsize="2,7380">
              <v:shape style="position:absolute;left:1584;top:650;width:2;height:7380" coordorigin="1584,650" coordsize="0,7380" path="m1584,650l1584,8029e" filled="false" stroked="true" strokeweight=".48pt" strokecolor="#000000">
                <v:path arrowok="t"/>
              </v:shape>
            </v:group>
            <v:group style="position:absolute;left:2979;top:6584;width:2;height:312" coordorigin="2979,6584" coordsize="2,312">
              <v:shape style="position:absolute;left:2979;top:6584;width:2;height:312" coordorigin="2979,6584" coordsize="0,312" path="m2979,6584l2979,6896e" filled="false" stroked="true" strokeweight="1.2pt" strokecolor="#ffffff">
                <v:path arrowok="t"/>
              </v:shape>
            </v:group>
            <v:group style="position:absolute;left:2991;top:6584;width:512;height:312" coordorigin="2991,6584" coordsize="512,312">
              <v:shape style="position:absolute;left:2991;top:6584;width:512;height:312" coordorigin="2991,6584" coordsize="512,312" path="m2991,6896l3502,6896,3502,6584,2991,6584,2991,6896xe" filled="true" fillcolor="#ffffff" stroked="false">
                <v:path arrowok="t"/>
                <v:fill type="solid"/>
              </v:shape>
            </v:group>
            <v:group style="position:absolute;left:2979;top:7062;width:2;height:312" coordorigin="2979,7062" coordsize="2,312">
              <v:shape style="position:absolute;left:2979;top:7062;width:2;height:312" coordorigin="2979,7062" coordsize="0,312" path="m2979,7062l2979,7374e" filled="false" stroked="true" strokeweight="1.2pt" strokecolor="#ffffff">
                <v:path arrowok="t"/>
              </v:shape>
            </v:group>
            <v:group style="position:absolute;left:2991;top:7062;width:512;height:312" coordorigin="2991,7062" coordsize="512,312">
              <v:shape style="position:absolute;left:2991;top:7062;width:512;height:312" coordorigin="2991,7062" coordsize="512,312" path="m2991,7374l3502,7374,3502,7062,2991,7062,2991,7374xe" filled="true" fillcolor="#ffffff" stroked="false">
                <v:path arrowok="t"/>
                <v:fill type="solid"/>
              </v:shape>
            </v:group>
            <v:group style="position:absolute;left:2962;top:650;width:2;height:7380" coordorigin="2962,650" coordsize="2,7380">
              <v:shape style="position:absolute;left:2962;top:650;width:2;height:7380" coordorigin="2962,650" coordsize="0,7380" path="m2962,650l2962,8029e" filled="false" stroked="true" strokeweight=".48pt" strokecolor="#000000">
                <v:path arrowok="t"/>
              </v:shape>
            </v:group>
            <v:group style="position:absolute;left:3528;top:650;width:2;height:7380" coordorigin="3528,650" coordsize="2,7380">
              <v:shape style="position:absolute;left:3528;top:650;width:2;height:7380" coordorigin="3528,650" coordsize="0,7380" path="m3528,650l3528,8029e" filled="false" stroked="true" strokeweight=".48pt" strokecolor="#000000">
                <v:path arrowok="t"/>
              </v:shape>
            </v:group>
            <v:group style="position:absolute;left:4092;top:650;width:2;height:7380" coordorigin="4092,650" coordsize="2,7380">
              <v:shape style="position:absolute;left:4092;top:650;width:2;height:7380" coordorigin="4092,650" coordsize="0,7380" path="m4092,650l4092,8029e" filled="false" stroked="true" strokeweight=".48pt" strokecolor="#000000">
                <v:path arrowok="t"/>
              </v:shape>
            </v:group>
            <v:group style="position:absolute;left:5797;top:650;width:2;height:7380" coordorigin="5797,650" coordsize="2,7380">
              <v:shape style="position:absolute;left:5797;top:650;width:2;height:7380" coordorigin="5797,650" coordsize="0,7380" path="m5797,650l5797,8029e" filled="false" stroked="true" strokeweight=".48pt" strokecolor="#000000">
                <v:path arrowok="t"/>
              </v:shape>
            </v:group>
            <v:group style="position:absolute;left:7383;top:650;width:2;height:7380" coordorigin="7383,650" coordsize="2,7380">
              <v:shape style="position:absolute;left:7383;top:650;width:2;height:7380" coordorigin="7383,650" coordsize="0,7380" path="m7383,650l7383,8029e" filled="false" stroked="true" strokeweight=".48pt" strokecolor="#000000">
                <v:path arrowok="t"/>
              </v:shape>
            </v:group>
            <v:group style="position:absolute;left:8384;top:650;width:2;height:7380" coordorigin="8384,650" coordsize="2,7380">
              <v:shape style="position:absolute;left:8384;top:650;width:2;height:7380" coordorigin="8384,650" coordsize="0,7380" path="m8384,650l8384,8029e" filled="false" stroked="true" strokeweight=".48pt" strokecolor="#000000">
                <v:path arrowok="t"/>
              </v:shape>
            </v:group>
            <v:group style="position:absolute;left:9385;top:650;width:2;height:7380" coordorigin="9385,650" coordsize="2,7380">
              <v:shape style="position:absolute;left:9385;top:650;width:2;height:7380" coordorigin="9385,650" coordsize="0,7380" path="m9385,650l9385,8029e" filled="false" stroked="true" strokeweight=".48pt" strokecolor="#000000">
                <v:path arrowok="t"/>
              </v:shape>
            </v:group>
            <v:group style="position:absolute;left:10391;top:650;width:2;height:7380" coordorigin="10391,650" coordsize="2,7380">
              <v:shape style="position:absolute;left:10391;top:650;width:2;height:7380" coordorigin="10391,650" coordsize="0,7380" path="m10391,650l10391,8029e" filled="false" stroked="true" strokeweight=".48pt" strokecolor="#000000">
                <v:path arrowok="t"/>
              </v:shape>
            </v:group>
            <v:group style="position:absolute;left:11392;top:650;width:2;height:7380" coordorigin="11392,650" coordsize="2,7380">
              <v:shape style="position:absolute;left:11392;top:650;width:2;height:7380" coordorigin="11392,650" coordsize="0,7380" path="m11392,650l11392,8029e" filled="false" stroked="true" strokeweight=".48pt" strokecolor="#000000">
                <v:path arrowok="t"/>
              </v:shape>
            </v:group>
            <v:group style="position:absolute;left:12393;top:650;width:2;height:7380" coordorigin="12393,650" coordsize="2,7380">
              <v:shape style="position:absolute;left:12393;top:650;width:2;height:7380" coordorigin="12393,650" coordsize="0,7380" path="m12393,650l12393,8029e" filled="false" stroked="true" strokeweight=".48pt" strokecolor="#000000">
                <v:path arrowok="t"/>
              </v:shape>
            </v:group>
            <v:group style="position:absolute;left:13394;top:650;width:2;height:7380" coordorigin="13394,650" coordsize="2,7380">
              <v:shape style="position:absolute;left:13394;top:650;width:2;height:7380" coordorigin="13394,650" coordsize="0,7380" path="m13394,650l13394,8029e" filled="false" stroked="true" strokeweight=".48pt" strokecolor="#000000">
                <v:path arrowok="t"/>
              </v:shape>
            </v:group>
            <v:group style="position:absolute;left:14400;top:650;width:2;height:7380" coordorigin="14400,650" coordsize="2,7380">
              <v:shape style="position:absolute;left:14400;top:650;width:2;height:7380" coordorigin="14400,650" coordsize="0,7380" path="m14400,650l14400,8029e" filled="false" stroked="true" strokeweight=".48pt" strokecolor="#000000">
                <v:path arrowok="t"/>
              </v:shape>
            </v:group>
            <v:group style="position:absolute;left:16174;top:650;width:2;height:7380" coordorigin="16174,650" coordsize="2,7380">
              <v:shape style="position:absolute;left:16174;top:650;width:2;height:7380" coordorigin="16174,650" coordsize="0,7380" path="m16174,650l16174,8029e" filled="false" stroked="true" strokeweight=".48pt" strokecolor="#000000">
                <v:path arrowok="t"/>
              </v:shape>
            </v:group>
            <w10:wrap type="none"/>
          </v:group>
        </w:pict>
      </w:r>
      <w:r>
        <w:rPr/>
        <w:t>一、董事、监事和高级管理人员持股变动</w:t>
      </w:r>
      <w:r>
        <w:rPr>
          <w:b w:val="0"/>
          <w:bCs w:val="0"/>
        </w:rPr>
      </w:r>
    </w:p>
    <w:p>
      <w:pPr>
        <w:spacing w:line="240" w:lineRule="auto" w:before="0"/>
        <w:rPr>
          <w:rFonts w:ascii="宋体" w:hAnsi="宋体" w:cs="宋体" w:eastAsia="宋体" w:hint="default"/>
          <w:b/>
          <w:bCs/>
          <w:sz w:val="26"/>
          <w:szCs w:val="26"/>
        </w:rPr>
      </w:pPr>
    </w:p>
    <w:tbl>
      <w:tblPr>
        <w:tblW w:w="0" w:type="auto"/>
        <w:jc w:val="left"/>
        <w:tblInd w:w="107" w:type="dxa"/>
        <w:tblLayout w:type="fixed"/>
        <w:tblCellMar>
          <w:top w:w="0" w:type="dxa"/>
          <w:left w:w="0" w:type="dxa"/>
          <w:bottom w:w="0" w:type="dxa"/>
          <w:right w:w="0" w:type="dxa"/>
        </w:tblCellMar>
        <w:tblLook w:val="01E0"/>
      </w:tblPr>
      <w:tblGrid>
        <w:gridCol w:w="917"/>
        <w:gridCol w:w="1378"/>
        <w:gridCol w:w="128"/>
        <w:gridCol w:w="438"/>
        <w:gridCol w:w="564"/>
        <w:gridCol w:w="1705"/>
        <w:gridCol w:w="1586"/>
        <w:gridCol w:w="1001"/>
        <w:gridCol w:w="1001"/>
        <w:gridCol w:w="1006"/>
        <w:gridCol w:w="1001"/>
        <w:gridCol w:w="1001"/>
        <w:gridCol w:w="1001"/>
        <w:gridCol w:w="1006"/>
        <w:gridCol w:w="1774"/>
      </w:tblGrid>
      <w:tr>
        <w:trPr>
          <w:trHeight w:val="1008" w:hRule="exact"/>
        </w:trPr>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319" w:lineRule="auto"/>
              <w:ind w:left="28" w:right="-29" w:firstLine="21"/>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4"/>
                <w:sz w:val="18"/>
                <w:szCs w:val="18"/>
              </w:rPr>
              <w:t>份数量（股）</w:t>
            </w:r>
            <w:r>
              <w:rPr>
                <w:rFonts w:ascii="宋体" w:hAnsi="宋体" w:cs="宋体" w:eastAsia="宋体" w:hint="default"/>
                <w:sz w:val="18"/>
                <w:szCs w:val="18"/>
              </w:rPr>
            </w:r>
          </w:p>
        </w:tc>
        <w:tc>
          <w:tcPr>
            <w:tcW w:w="2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319" w:lineRule="auto"/>
              <w:ind w:left="28" w:right="50" w:firstLine="24"/>
              <w:jc w:val="left"/>
              <w:rPr>
                <w:rFonts w:ascii="宋体" w:hAnsi="宋体" w:cs="宋体" w:eastAsia="宋体" w:hint="default"/>
                <w:sz w:val="18"/>
                <w:szCs w:val="18"/>
              </w:rPr>
            </w:pPr>
            <w:r>
              <w:rPr>
                <w:rFonts w:ascii="宋体" w:hAnsi="宋体" w:cs="宋体" w:eastAsia="宋体" w:hint="default"/>
                <w:sz w:val="18"/>
                <w:szCs w:val="18"/>
              </w:rPr>
              <w:t>本期减持股</w:t>
            </w:r>
            <w:r>
              <w:rPr>
                <w:rFonts w:ascii="宋体" w:hAnsi="宋体" w:cs="宋体" w:eastAsia="宋体" w:hint="default"/>
                <w:spacing w:val="10"/>
                <w:sz w:val="18"/>
                <w:szCs w:val="18"/>
              </w:rPr>
              <w:t> </w:t>
            </w:r>
            <w:r>
              <w:rPr>
                <w:rFonts w:ascii="宋体" w:hAnsi="宋体" w:cs="宋体" w:eastAsia="宋体" w:hint="default"/>
                <w:sz w:val="18"/>
                <w:szCs w:val="18"/>
              </w:rPr>
              <w:t>期末持股数</w:t>
            </w:r>
            <w:r>
              <w:rPr>
                <w:rFonts w:ascii="宋体" w:hAnsi="宋体" w:cs="宋体" w:eastAsia="宋体" w:hint="default"/>
                <w:sz w:val="18"/>
                <w:szCs w:val="18"/>
              </w:rPr>
              <w:t> </w:t>
            </w:r>
            <w:r>
              <w:rPr>
                <w:rFonts w:ascii="宋体" w:hAnsi="宋体" w:cs="宋体" w:eastAsia="宋体" w:hint="default"/>
                <w:spacing w:val="-7"/>
                <w:sz w:val="18"/>
                <w:szCs w:val="18"/>
              </w:rPr>
              <w:t>份数量（股）  </w:t>
            </w:r>
            <w:r>
              <w:rPr>
                <w:rFonts w:ascii="宋体" w:hAnsi="宋体" w:cs="宋体" w:eastAsia="宋体" w:hint="default"/>
                <w:sz w:val="18"/>
                <w:szCs w:val="18"/>
              </w:rPr>
              <w:t>（股）</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319" w:lineRule="auto"/>
              <w:ind w:left="47" w:right="50"/>
              <w:jc w:val="center"/>
              <w:rPr>
                <w:rFonts w:ascii="宋体" w:hAnsi="宋体" w:cs="宋体" w:eastAsia="宋体" w:hint="default"/>
                <w:sz w:val="18"/>
                <w:szCs w:val="18"/>
              </w:rPr>
            </w:pPr>
            <w:r>
              <w:rPr>
                <w:rFonts w:ascii="宋体" w:hAnsi="宋体" w:cs="宋体" w:eastAsia="宋体" w:hint="default"/>
                <w:sz w:val="18"/>
                <w:szCs w:val="18"/>
              </w:rPr>
              <w:t>期初持有股 票期权数量</w:t>
            </w:r>
          </w:p>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（股）</w:t>
            </w:r>
          </w:p>
        </w:tc>
        <w:tc>
          <w:tcPr>
            <w:tcW w:w="1001" w:type="dxa"/>
            <w:tcBorders>
              <w:top w:val="nil" w:sz="6" w:space="0" w:color="auto"/>
              <w:left w:val="nil" w:sz="6" w:space="0" w:color="auto"/>
              <w:bottom w:val="nil" w:sz="6" w:space="0" w:color="auto"/>
              <w:right w:val="nil" w:sz="6" w:space="0" w:color="auto"/>
            </w:tcBorders>
          </w:tcPr>
          <w:p>
            <w:pPr>
              <w:pStyle w:val="TableParagraph"/>
              <w:spacing w:line="319" w:lineRule="auto" w:before="15"/>
              <w:ind w:left="50" w:right="50"/>
              <w:jc w:val="both"/>
              <w:rPr>
                <w:rFonts w:ascii="宋体" w:hAnsi="宋体" w:cs="宋体" w:eastAsia="宋体" w:hint="default"/>
                <w:sz w:val="18"/>
                <w:szCs w:val="18"/>
              </w:rPr>
            </w:pPr>
            <w:r>
              <w:rPr>
                <w:rFonts w:ascii="宋体" w:hAnsi="宋体" w:cs="宋体" w:eastAsia="宋体" w:hint="default"/>
                <w:sz w:val="18"/>
                <w:szCs w:val="18"/>
              </w:rPr>
              <w:t>其中：被授 予的限制性 股票数量</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319" w:lineRule="auto"/>
              <w:ind w:left="52" w:right="50"/>
              <w:jc w:val="center"/>
              <w:rPr>
                <w:rFonts w:ascii="宋体" w:hAnsi="宋体" w:cs="宋体" w:eastAsia="宋体" w:hint="default"/>
                <w:sz w:val="18"/>
                <w:szCs w:val="18"/>
              </w:rPr>
            </w:pPr>
            <w:r>
              <w:rPr>
                <w:rFonts w:ascii="宋体" w:hAnsi="宋体" w:cs="宋体" w:eastAsia="宋体" w:hint="default"/>
                <w:sz w:val="18"/>
                <w:szCs w:val="18"/>
              </w:rPr>
              <w:t>期末持有股 票期权数量</w:t>
            </w:r>
          </w:p>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253" w:hRule="exact"/>
        </w:trPr>
        <w:tc>
          <w:tcPr>
            <w:tcW w:w="917" w:type="dxa"/>
            <w:tcBorders>
              <w:top w:val="nil" w:sz="6" w:space="0" w:color="auto"/>
              <w:left w:val="nil" w:sz="6" w:space="0" w:color="auto"/>
              <w:bottom w:val="single" w:sz="4" w:space="0" w:color="000000"/>
              <w:right w:val="nil" w:sz="6" w:space="0" w:color="auto"/>
            </w:tcBorders>
          </w:tcPr>
          <w:p>
            <w:pPr/>
          </w:p>
        </w:tc>
        <w:tc>
          <w:tcPr>
            <w:tcW w:w="1378" w:type="dxa"/>
            <w:tcBorders>
              <w:top w:val="nil" w:sz="6" w:space="0" w:color="auto"/>
              <w:left w:val="nil" w:sz="6" w:space="0" w:color="auto"/>
              <w:bottom w:val="single" w:sz="4" w:space="0" w:color="000000"/>
              <w:right w:val="nil" w:sz="6" w:space="0" w:color="auto"/>
            </w:tcBorders>
          </w:tcPr>
          <w:p>
            <w:pPr/>
          </w:p>
        </w:tc>
        <w:tc>
          <w:tcPr>
            <w:tcW w:w="566" w:type="dxa"/>
            <w:gridSpan w:val="2"/>
            <w:tcBorders>
              <w:top w:val="nil" w:sz="6" w:space="0" w:color="auto"/>
              <w:left w:val="nil" w:sz="6" w:space="0" w:color="auto"/>
              <w:bottom w:val="single" w:sz="4" w:space="0" w:color="000000"/>
              <w:right w:val="nil" w:sz="6" w:space="0" w:color="auto"/>
            </w:tcBorders>
          </w:tcPr>
          <w:p>
            <w:pPr/>
          </w:p>
        </w:tc>
        <w:tc>
          <w:tcPr>
            <w:tcW w:w="564" w:type="dxa"/>
            <w:tcBorders>
              <w:top w:val="nil" w:sz="6" w:space="0" w:color="auto"/>
              <w:left w:val="nil" w:sz="6" w:space="0" w:color="auto"/>
              <w:bottom w:val="single" w:sz="4" w:space="0" w:color="000000"/>
              <w:right w:val="nil" w:sz="6" w:space="0" w:color="auto"/>
            </w:tcBorders>
          </w:tcPr>
          <w:p>
            <w:pPr/>
          </w:p>
        </w:tc>
        <w:tc>
          <w:tcPr>
            <w:tcW w:w="1705" w:type="dxa"/>
            <w:tcBorders>
              <w:top w:val="nil" w:sz="6" w:space="0" w:color="auto"/>
              <w:left w:val="nil" w:sz="6" w:space="0" w:color="auto"/>
              <w:bottom w:val="single" w:sz="4" w:space="0" w:color="000000"/>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
        </w:tc>
        <w:tc>
          <w:tcPr>
            <w:tcW w:w="1006" w:type="dxa"/>
            <w:tcBorders>
              <w:top w:val="nil" w:sz="6" w:space="0" w:color="auto"/>
              <w:left w:val="nil" w:sz="6" w:space="0" w:color="auto"/>
              <w:bottom w:val="single" w:sz="4" w:space="0" w:color="000000"/>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006" w:type="dxa"/>
            <w:tcBorders>
              <w:top w:val="nil" w:sz="6" w:space="0" w:color="auto"/>
              <w:left w:val="nil" w:sz="6" w:space="0" w:color="auto"/>
              <w:bottom w:val="single" w:sz="4" w:space="0" w:color="000000"/>
              <w:right w:val="nil" w:sz="6" w:space="0" w:color="auto"/>
            </w:tcBorders>
          </w:tcPr>
          <w:p>
            <w:pPr/>
          </w:p>
        </w:tc>
        <w:tc>
          <w:tcPr>
            <w:tcW w:w="1774" w:type="dxa"/>
            <w:tcBorders>
              <w:top w:val="nil" w:sz="6" w:space="0" w:color="auto"/>
              <w:left w:val="nil" w:sz="6" w:space="0" w:color="auto"/>
              <w:bottom w:val="single" w:sz="4" w:space="0" w:color="000000"/>
              <w:right w:val="nil" w:sz="6" w:space="0" w:color="auto"/>
            </w:tcBorders>
          </w:tcPr>
          <w:p>
            <w:pPr/>
          </w:p>
        </w:tc>
      </w:tr>
      <w:tr>
        <w:trPr>
          <w:trHeight w:val="322" w:hRule="exact"/>
        </w:trPr>
        <w:tc>
          <w:tcPr>
            <w:tcW w:w="91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张新访</w:t>
            </w: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6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47</w:t>
            </w:r>
          </w:p>
        </w:tc>
        <w:tc>
          <w:tcPr>
            <w:tcW w:w="170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1,338,200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1,070,560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2,408,760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年度权益分派</w:t>
            </w:r>
          </w:p>
        </w:tc>
      </w:tr>
      <w:tr>
        <w:trPr>
          <w:trHeight w:val="322" w:hRule="exact"/>
        </w:trPr>
        <w:tc>
          <w:tcPr>
            <w:tcW w:w="91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童俊</w:t>
            </w: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50</w:t>
            </w:r>
          </w:p>
        </w:tc>
        <w:tc>
          <w:tcPr>
            <w:tcW w:w="170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6"/>
              <w:jc w:val="center"/>
              <w:rPr>
                <w:rFonts w:ascii="宋体" w:hAnsi="宋体" w:cs="宋体" w:eastAsia="宋体" w:hint="default"/>
                <w:sz w:val="18"/>
                <w:szCs w:val="18"/>
              </w:rPr>
            </w:pPr>
            <w:r>
              <w:rPr>
                <w:rFonts w:ascii="宋体"/>
                <w:sz w:val="18"/>
              </w:rPr>
              <w:t>-</w:t>
            </w:r>
          </w:p>
        </w:tc>
      </w:tr>
      <w:tr>
        <w:trPr>
          <w:trHeight w:val="322" w:hRule="exact"/>
        </w:trPr>
        <w:tc>
          <w:tcPr>
            <w:tcW w:w="91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李娟</w:t>
            </w: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55</w:t>
            </w:r>
          </w:p>
        </w:tc>
        <w:tc>
          <w:tcPr>
            <w:tcW w:w="170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6"/>
              <w:jc w:val="center"/>
              <w:rPr>
                <w:rFonts w:ascii="宋体" w:hAnsi="宋体" w:cs="宋体" w:eastAsia="宋体" w:hint="default"/>
                <w:sz w:val="18"/>
                <w:szCs w:val="18"/>
              </w:rPr>
            </w:pPr>
            <w:r>
              <w:rPr>
                <w:rFonts w:ascii="宋体"/>
                <w:sz w:val="18"/>
              </w:rPr>
              <w:t>-</w:t>
            </w:r>
          </w:p>
        </w:tc>
      </w:tr>
      <w:tr>
        <w:trPr>
          <w:trHeight w:val="322" w:hRule="exact"/>
        </w:trPr>
        <w:tc>
          <w:tcPr>
            <w:tcW w:w="91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向文</w:t>
            </w: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56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47</w:t>
            </w:r>
          </w:p>
        </w:tc>
        <w:tc>
          <w:tcPr>
            <w:tcW w:w="170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1,213,100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970,480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2,183,580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年度权益分派</w:t>
            </w:r>
          </w:p>
        </w:tc>
      </w:tr>
      <w:tr>
        <w:trPr>
          <w:trHeight w:val="322" w:hRule="exact"/>
        </w:trPr>
        <w:tc>
          <w:tcPr>
            <w:tcW w:w="91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汪志忠</w:t>
            </w: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董事（离任）</w:t>
            </w:r>
          </w:p>
        </w:tc>
        <w:tc>
          <w:tcPr>
            <w:tcW w:w="56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44</w:t>
            </w:r>
          </w:p>
        </w:tc>
        <w:tc>
          <w:tcPr>
            <w:tcW w:w="170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6"/>
              <w:jc w:val="center"/>
              <w:rPr>
                <w:rFonts w:ascii="宋体" w:hAnsi="宋体" w:cs="宋体" w:eastAsia="宋体" w:hint="default"/>
                <w:sz w:val="18"/>
                <w:szCs w:val="18"/>
              </w:rPr>
            </w:pPr>
            <w:r>
              <w:rPr>
                <w:rFonts w:ascii="宋体"/>
                <w:sz w:val="18"/>
              </w:rPr>
              <w:t>-</w:t>
            </w:r>
          </w:p>
        </w:tc>
      </w:tr>
      <w:tr>
        <w:trPr>
          <w:trHeight w:val="324" w:hRule="exact"/>
        </w:trPr>
        <w:tc>
          <w:tcPr>
            <w:tcW w:w="91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武力</w:t>
            </w: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董事（离任）</w:t>
            </w:r>
          </w:p>
        </w:tc>
        <w:tc>
          <w:tcPr>
            <w:tcW w:w="56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34</w:t>
            </w:r>
          </w:p>
        </w:tc>
        <w:tc>
          <w:tcPr>
            <w:tcW w:w="170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
        </w:tc>
        <w:tc>
          <w:tcPr>
            <w:tcW w:w="1774" w:type="dxa"/>
            <w:tcBorders>
              <w:top w:val="single" w:sz="4" w:space="0" w:color="000000"/>
              <w:left w:val="nil" w:sz="6" w:space="0" w:color="auto"/>
              <w:bottom w:val="single" w:sz="4" w:space="0" w:color="000000"/>
              <w:right w:val="nil" w:sz="6" w:space="0" w:color="auto"/>
            </w:tcBorders>
          </w:tcPr>
          <w:p>
            <w:pPr/>
          </w:p>
        </w:tc>
      </w:tr>
      <w:tr>
        <w:trPr>
          <w:trHeight w:val="322" w:hRule="exact"/>
        </w:trPr>
        <w:tc>
          <w:tcPr>
            <w:tcW w:w="91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江中平</w:t>
            </w: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45</w:t>
            </w:r>
          </w:p>
        </w:tc>
        <w:tc>
          <w:tcPr>
            <w:tcW w:w="170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6"/>
              <w:jc w:val="center"/>
              <w:rPr>
                <w:rFonts w:ascii="宋体" w:hAnsi="宋体" w:cs="宋体" w:eastAsia="宋体" w:hint="default"/>
                <w:sz w:val="18"/>
                <w:szCs w:val="18"/>
              </w:rPr>
            </w:pPr>
            <w:r>
              <w:rPr>
                <w:rFonts w:ascii="宋体"/>
                <w:sz w:val="18"/>
              </w:rPr>
              <w:t>-</w:t>
            </w:r>
          </w:p>
        </w:tc>
      </w:tr>
      <w:tr>
        <w:trPr>
          <w:trHeight w:val="322" w:hRule="exact"/>
        </w:trPr>
        <w:tc>
          <w:tcPr>
            <w:tcW w:w="91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刘巍</w:t>
            </w: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32</w:t>
            </w:r>
          </w:p>
        </w:tc>
        <w:tc>
          <w:tcPr>
            <w:tcW w:w="170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6"/>
              <w:jc w:val="center"/>
              <w:rPr>
                <w:rFonts w:ascii="宋体" w:hAnsi="宋体" w:cs="宋体" w:eastAsia="宋体" w:hint="default"/>
                <w:sz w:val="18"/>
                <w:szCs w:val="18"/>
              </w:rPr>
            </w:pPr>
            <w:r>
              <w:rPr>
                <w:rFonts w:ascii="宋体"/>
                <w:sz w:val="18"/>
              </w:rPr>
              <w:t>-</w:t>
            </w:r>
          </w:p>
        </w:tc>
      </w:tr>
      <w:tr>
        <w:trPr>
          <w:trHeight w:val="322" w:hRule="exact"/>
        </w:trPr>
        <w:tc>
          <w:tcPr>
            <w:tcW w:w="91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胡瑞敏</w:t>
            </w: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48</w:t>
            </w:r>
          </w:p>
        </w:tc>
        <w:tc>
          <w:tcPr>
            <w:tcW w:w="170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6"/>
              <w:jc w:val="center"/>
              <w:rPr>
                <w:rFonts w:ascii="宋体" w:hAnsi="宋体" w:cs="宋体" w:eastAsia="宋体" w:hint="default"/>
                <w:sz w:val="18"/>
                <w:szCs w:val="18"/>
              </w:rPr>
            </w:pPr>
            <w:r>
              <w:rPr>
                <w:rFonts w:ascii="宋体"/>
                <w:sz w:val="18"/>
              </w:rPr>
              <w:t>-</w:t>
            </w:r>
          </w:p>
        </w:tc>
      </w:tr>
      <w:tr>
        <w:trPr>
          <w:trHeight w:val="322" w:hRule="exact"/>
        </w:trPr>
        <w:tc>
          <w:tcPr>
            <w:tcW w:w="91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胡文学</w:t>
            </w: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45</w:t>
            </w:r>
          </w:p>
        </w:tc>
        <w:tc>
          <w:tcPr>
            <w:tcW w:w="170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6"/>
              <w:jc w:val="center"/>
              <w:rPr>
                <w:rFonts w:ascii="宋体" w:hAnsi="宋体" w:cs="宋体" w:eastAsia="宋体" w:hint="default"/>
                <w:sz w:val="18"/>
                <w:szCs w:val="18"/>
              </w:rPr>
            </w:pPr>
            <w:r>
              <w:rPr>
                <w:rFonts w:ascii="宋体"/>
                <w:sz w:val="18"/>
              </w:rPr>
              <w:t>-</w:t>
            </w:r>
          </w:p>
        </w:tc>
      </w:tr>
      <w:tr>
        <w:trPr>
          <w:trHeight w:val="322" w:hRule="exact"/>
        </w:trPr>
        <w:tc>
          <w:tcPr>
            <w:tcW w:w="91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彭海朝</w:t>
            </w: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48</w:t>
            </w:r>
          </w:p>
        </w:tc>
        <w:tc>
          <w:tcPr>
            <w:tcW w:w="170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6"/>
              <w:jc w:val="center"/>
              <w:rPr>
                <w:rFonts w:ascii="宋体" w:hAnsi="宋体" w:cs="宋体" w:eastAsia="宋体" w:hint="default"/>
                <w:sz w:val="18"/>
                <w:szCs w:val="18"/>
              </w:rPr>
            </w:pPr>
            <w:r>
              <w:rPr>
                <w:rFonts w:ascii="宋体"/>
                <w:sz w:val="18"/>
              </w:rPr>
              <w:t>-</w:t>
            </w:r>
          </w:p>
        </w:tc>
      </w:tr>
      <w:tr>
        <w:trPr>
          <w:trHeight w:val="324" w:hRule="exact"/>
        </w:trPr>
        <w:tc>
          <w:tcPr>
            <w:tcW w:w="91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李士训</w:t>
            </w: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49</w:t>
            </w:r>
          </w:p>
        </w:tc>
        <w:tc>
          <w:tcPr>
            <w:tcW w:w="170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
        </w:tc>
        <w:tc>
          <w:tcPr>
            <w:tcW w:w="1774" w:type="dxa"/>
            <w:tcBorders>
              <w:top w:val="single" w:sz="4" w:space="0" w:color="000000"/>
              <w:left w:val="nil" w:sz="6" w:space="0" w:color="auto"/>
              <w:bottom w:val="single" w:sz="4" w:space="0" w:color="000000"/>
              <w:right w:val="nil" w:sz="6" w:space="0" w:color="auto"/>
            </w:tcBorders>
          </w:tcPr>
          <w:p>
            <w:pPr/>
          </w:p>
        </w:tc>
      </w:tr>
      <w:tr>
        <w:trPr>
          <w:trHeight w:val="322" w:hRule="exact"/>
        </w:trPr>
        <w:tc>
          <w:tcPr>
            <w:tcW w:w="91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岳蓉</w:t>
            </w: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38</w:t>
            </w:r>
          </w:p>
        </w:tc>
        <w:tc>
          <w:tcPr>
            <w:tcW w:w="170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6"/>
              <w:jc w:val="center"/>
              <w:rPr>
                <w:rFonts w:ascii="宋体" w:hAnsi="宋体" w:cs="宋体" w:eastAsia="宋体" w:hint="default"/>
                <w:sz w:val="18"/>
                <w:szCs w:val="18"/>
              </w:rPr>
            </w:pPr>
            <w:r>
              <w:rPr>
                <w:rFonts w:ascii="宋体"/>
                <w:sz w:val="18"/>
              </w:rPr>
              <w:t>-</w:t>
            </w:r>
          </w:p>
        </w:tc>
      </w:tr>
      <w:tr>
        <w:trPr>
          <w:trHeight w:val="322" w:hRule="exact"/>
        </w:trPr>
        <w:tc>
          <w:tcPr>
            <w:tcW w:w="91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王彬</w:t>
            </w: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56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46</w:t>
            </w:r>
          </w:p>
        </w:tc>
        <w:tc>
          <w:tcPr>
            <w:tcW w:w="170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600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480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1,080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年度权益分派</w:t>
            </w:r>
          </w:p>
        </w:tc>
      </w:tr>
      <w:tr>
        <w:trPr>
          <w:trHeight w:val="393" w:hRule="exact"/>
        </w:trPr>
        <w:tc>
          <w:tcPr>
            <w:tcW w:w="15506" w:type="dxa"/>
            <w:gridSpan w:val="15"/>
            <w:tcBorders>
              <w:top w:val="nil" w:sz="6" w:space="0" w:color="auto"/>
              <w:left w:val="nil" w:sz="6" w:space="0" w:color="auto"/>
              <w:bottom w:val="nil" w:sz="6" w:space="0" w:color="auto"/>
              <w:right w:val="nil" w:sz="6" w:space="0" w:color="auto"/>
            </w:tcBorders>
          </w:tcPr>
          <w:p>
            <w:pPr>
              <w:pStyle w:val="TableParagraph"/>
              <w:spacing w:line="196" w:lineRule="exact" w:before="13"/>
              <w:ind w:right="53"/>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年度权益分派、</w:t>
            </w:r>
          </w:p>
          <w:p>
            <w:pPr>
              <w:pStyle w:val="TableParagraph"/>
              <w:tabs>
                <w:tab w:pos="945" w:val="left" w:leader="none"/>
                <w:tab w:pos="3053" w:val="left" w:leader="none"/>
                <w:tab w:pos="3533" w:val="left" w:leader="none"/>
                <w:tab w:pos="7901" w:val="left" w:leader="none"/>
                <w:tab w:pos="8950" w:val="left" w:leader="none"/>
                <w:tab w:pos="9817" w:val="left" w:leader="none"/>
                <w:tab w:pos="11178" w:val="left" w:leader="none"/>
                <w:tab w:pos="12181" w:val="left" w:leader="none"/>
                <w:tab w:pos="13182" w:val="left" w:leader="none"/>
              </w:tabs>
              <w:spacing w:line="196" w:lineRule="exact"/>
              <w:ind w:left="187" w:right="0"/>
              <w:jc w:val="left"/>
              <w:rPr>
                <w:rFonts w:ascii="宋体" w:hAnsi="宋体" w:cs="宋体" w:eastAsia="宋体" w:hint="default"/>
                <w:sz w:val="18"/>
                <w:szCs w:val="18"/>
              </w:rPr>
            </w:pPr>
            <w:r>
              <w:rPr>
                <w:rFonts w:ascii="宋体" w:hAnsi="宋体" w:cs="宋体" w:eastAsia="宋体" w:hint="default"/>
                <w:sz w:val="18"/>
                <w:szCs w:val="18"/>
              </w:rPr>
              <w:t>王同洋</w:t>
              <w:tab/>
            </w:r>
            <w:r>
              <w:rPr>
                <w:rFonts w:ascii="宋体" w:hAnsi="宋体" w:cs="宋体" w:eastAsia="宋体" w:hint="default"/>
                <w:spacing w:val="-4"/>
                <w:sz w:val="18"/>
                <w:szCs w:val="18"/>
              </w:rPr>
              <w:t>副总经理（离任）</w:t>
            </w:r>
            <w:r>
              <w:rPr>
                <w:rFonts w:ascii="宋体" w:hAnsi="宋体" w:cs="宋体" w:eastAsia="宋体" w:hint="default"/>
                <w:spacing w:val="45"/>
                <w:sz w:val="18"/>
                <w:szCs w:val="18"/>
              </w:rPr>
              <w:t> </w:t>
            </w:r>
            <w:r>
              <w:rPr>
                <w:rFonts w:ascii="宋体" w:hAnsi="宋体" w:cs="宋体" w:eastAsia="宋体" w:hint="default"/>
                <w:sz w:val="18"/>
                <w:szCs w:val="18"/>
              </w:rPr>
              <w:t>男</w:t>
              <w:tab/>
            </w:r>
            <w:r>
              <w:rPr>
                <w:rFonts w:ascii="宋体" w:hAnsi="宋体" w:cs="宋体" w:eastAsia="宋体" w:hint="default"/>
                <w:sz w:val="18"/>
                <w:szCs w:val="18"/>
              </w:rPr>
              <w:t>49</w:t>
              <w:tab/>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1"/>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r>
              <w:rPr>
                <w:rFonts w:ascii="宋体" w:hAnsi="宋体" w:cs="宋体" w:eastAsia="宋体" w:hint="default"/>
                <w:spacing w:val="67"/>
                <w:sz w:val="18"/>
                <w:szCs w:val="18"/>
              </w:rPr>
              <w:t> </w:t>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1"/>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57"/>
                <w:sz w:val="18"/>
                <w:szCs w:val="18"/>
              </w:rPr>
              <w:t> </w:t>
            </w:r>
            <w:r>
              <w:rPr>
                <w:rFonts w:ascii="宋体" w:hAnsi="宋体" w:cs="宋体" w:eastAsia="宋体" w:hint="default"/>
                <w:spacing w:val="-1"/>
                <w:sz w:val="18"/>
                <w:szCs w:val="18"/>
              </w:rPr>
              <w:t>1,194,700</w:t>
              <w:tab/>
            </w:r>
            <w:r>
              <w:rPr>
                <w:rFonts w:ascii="宋体" w:hAnsi="宋体" w:cs="宋体" w:eastAsia="宋体" w:hint="default"/>
                <w:sz w:val="18"/>
                <w:szCs w:val="18"/>
              </w:rPr>
              <w:t>955,760</w:t>
              <w:tab/>
            </w:r>
            <w:r>
              <w:rPr>
                <w:rFonts w:ascii="宋体" w:hAnsi="宋体" w:cs="宋体" w:eastAsia="宋体" w:hint="default"/>
                <w:spacing w:val="-1"/>
                <w:sz w:val="18"/>
                <w:szCs w:val="18"/>
              </w:rPr>
              <w:t>86,032</w:t>
              <w:tab/>
              <w:t>2,064,428</w:t>
              <w:tab/>
            </w:r>
            <w:r>
              <w:rPr>
                <w:rFonts w:ascii="宋体" w:hAnsi="宋体" w:cs="宋体" w:eastAsia="宋体" w:hint="default"/>
                <w:sz w:val="18"/>
                <w:szCs w:val="18"/>
              </w:rPr>
              <w:t>0</w:t>
              <w:tab/>
              <w:t>0</w:t>
              <w:tab/>
              <w:t>0</w:t>
            </w:r>
          </w:p>
        </w:tc>
      </w:tr>
      <w:tr>
        <w:trPr>
          <w:trHeight w:val="241" w:hRule="exact"/>
        </w:trPr>
        <w:tc>
          <w:tcPr>
            <w:tcW w:w="917" w:type="dxa"/>
            <w:tcBorders>
              <w:top w:val="nil" w:sz="6" w:space="0" w:color="auto"/>
              <w:left w:val="nil" w:sz="6" w:space="0" w:color="auto"/>
              <w:bottom w:val="single" w:sz="4" w:space="0" w:color="000000"/>
              <w:right w:val="nil" w:sz="6" w:space="0" w:color="auto"/>
            </w:tcBorders>
          </w:tcPr>
          <w:p>
            <w:pPr/>
          </w:p>
        </w:tc>
        <w:tc>
          <w:tcPr>
            <w:tcW w:w="1506" w:type="dxa"/>
            <w:gridSpan w:val="2"/>
            <w:tcBorders>
              <w:top w:val="nil" w:sz="6" w:space="0" w:color="auto"/>
              <w:left w:val="nil" w:sz="6" w:space="0" w:color="auto"/>
              <w:bottom w:val="single" w:sz="4" w:space="0" w:color="000000"/>
              <w:right w:val="nil" w:sz="6" w:space="0" w:color="auto"/>
            </w:tcBorders>
          </w:tcPr>
          <w:p>
            <w:pPr/>
          </w:p>
        </w:tc>
        <w:tc>
          <w:tcPr>
            <w:tcW w:w="438" w:type="dxa"/>
            <w:tcBorders>
              <w:top w:val="nil" w:sz="6" w:space="0" w:color="auto"/>
              <w:left w:val="nil" w:sz="6" w:space="0" w:color="auto"/>
              <w:bottom w:val="single" w:sz="4" w:space="0" w:color="000000"/>
              <w:right w:val="nil" w:sz="6" w:space="0" w:color="auto"/>
            </w:tcBorders>
          </w:tcPr>
          <w:p>
            <w:pPr/>
          </w:p>
        </w:tc>
        <w:tc>
          <w:tcPr>
            <w:tcW w:w="564" w:type="dxa"/>
            <w:tcBorders>
              <w:top w:val="nil" w:sz="6" w:space="0" w:color="auto"/>
              <w:left w:val="nil" w:sz="6" w:space="0" w:color="auto"/>
              <w:bottom w:val="single" w:sz="4" w:space="0" w:color="000000"/>
              <w:right w:val="nil" w:sz="6" w:space="0" w:color="auto"/>
            </w:tcBorders>
          </w:tcPr>
          <w:p>
            <w:pPr/>
          </w:p>
        </w:tc>
        <w:tc>
          <w:tcPr>
            <w:tcW w:w="1705" w:type="dxa"/>
            <w:tcBorders>
              <w:top w:val="nil" w:sz="6" w:space="0" w:color="auto"/>
              <w:left w:val="nil" w:sz="6" w:space="0" w:color="auto"/>
              <w:bottom w:val="single" w:sz="4" w:space="0" w:color="000000"/>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
        </w:tc>
        <w:tc>
          <w:tcPr>
            <w:tcW w:w="1006" w:type="dxa"/>
            <w:tcBorders>
              <w:top w:val="nil" w:sz="6" w:space="0" w:color="auto"/>
              <w:left w:val="nil" w:sz="6" w:space="0" w:color="auto"/>
              <w:bottom w:val="single" w:sz="4" w:space="0" w:color="000000"/>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
        </w:tc>
        <w:tc>
          <w:tcPr>
            <w:tcW w:w="1006" w:type="dxa"/>
            <w:tcBorders>
              <w:top w:val="nil" w:sz="6" w:space="0" w:color="auto"/>
              <w:left w:val="nil" w:sz="6" w:space="0" w:color="auto"/>
              <w:bottom w:val="single" w:sz="4" w:space="0" w:color="000000"/>
              <w:right w:val="nil" w:sz="6" w:space="0" w:color="auto"/>
            </w:tcBorders>
          </w:tcPr>
          <w:p>
            <w:pPr/>
          </w:p>
        </w:tc>
        <w:tc>
          <w:tcPr>
            <w:tcW w:w="1774" w:type="dxa"/>
            <w:tcBorders>
              <w:top w:val="nil" w:sz="6" w:space="0" w:color="auto"/>
              <w:left w:val="nil" w:sz="6" w:space="0" w:color="auto"/>
              <w:bottom w:val="single" w:sz="4" w:space="0" w:color="000000"/>
              <w:right w:val="nil" w:sz="6" w:space="0" w:color="auto"/>
            </w:tcBorders>
          </w:tcPr>
          <w:p>
            <w:pPr>
              <w:pStyle w:val="TableParagraph"/>
              <w:spacing w:line="180" w:lineRule="exact"/>
              <w:ind w:right="5"/>
              <w:jc w:val="center"/>
              <w:rPr>
                <w:rFonts w:ascii="宋体" w:hAnsi="宋体" w:cs="宋体" w:eastAsia="宋体" w:hint="default"/>
                <w:sz w:val="18"/>
                <w:szCs w:val="18"/>
              </w:rPr>
            </w:pPr>
            <w:r>
              <w:rPr>
                <w:rFonts w:ascii="宋体" w:hAnsi="宋体" w:cs="宋体" w:eastAsia="宋体" w:hint="default"/>
                <w:sz w:val="18"/>
                <w:szCs w:val="18"/>
              </w:rPr>
              <w:t>个人减持</w:t>
            </w:r>
          </w:p>
        </w:tc>
      </w:tr>
      <w:tr>
        <w:trPr>
          <w:trHeight w:val="322" w:hRule="exact"/>
        </w:trPr>
        <w:tc>
          <w:tcPr>
            <w:tcW w:w="91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朱建新</w:t>
            </w:r>
          </w:p>
        </w:tc>
        <w:tc>
          <w:tcPr>
            <w:tcW w:w="150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4"/>
                <w:sz w:val="18"/>
                <w:szCs w:val="18"/>
              </w:rPr>
              <w:t>副总经理（离任）</w:t>
            </w:r>
          </w:p>
        </w:tc>
        <w:tc>
          <w:tcPr>
            <w:tcW w:w="43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6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46</w:t>
            </w:r>
          </w:p>
        </w:tc>
        <w:tc>
          <w:tcPr>
            <w:tcW w:w="170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1,063,700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850,960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1,914,660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年度权益分派</w:t>
            </w:r>
          </w:p>
        </w:tc>
      </w:tr>
      <w:tr>
        <w:trPr>
          <w:trHeight w:val="322" w:hRule="exact"/>
        </w:trPr>
        <w:tc>
          <w:tcPr>
            <w:tcW w:w="91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刘春</w:t>
            </w:r>
          </w:p>
        </w:tc>
        <w:tc>
          <w:tcPr>
            <w:tcW w:w="150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329"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3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6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45</w:t>
            </w:r>
          </w:p>
        </w:tc>
        <w:tc>
          <w:tcPr>
            <w:tcW w:w="170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205,600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164,480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370,080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年度权益分派</w:t>
            </w:r>
          </w:p>
        </w:tc>
      </w:tr>
      <w:tr>
        <w:trPr>
          <w:trHeight w:val="324" w:hRule="exact"/>
        </w:trPr>
        <w:tc>
          <w:tcPr>
            <w:tcW w:w="91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王宜明</w:t>
            </w:r>
          </w:p>
        </w:tc>
        <w:tc>
          <w:tcPr>
            <w:tcW w:w="150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329"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6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35</w:t>
            </w:r>
          </w:p>
        </w:tc>
        <w:tc>
          <w:tcPr>
            <w:tcW w:w="170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40,000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32,000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72,000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年度权益分派</w:t>
            </w:r>
          </w:p>
        </w:tc>
      </w:tr>
    </w:tbl>
    <w:p>
      <w:pPr>
        <w:spacing w:after="0" w:line="240" w:lineRule="auto"/>
        <w:jc w:val="center"/>
        <w:rPr>
          <w:rFonts w:ascii="宋体" w:hAnsi="宋体" w:cs="宋体" w:eastAsia="宋体" w:hint="default"/>
          <w:sz w:val="18"/>
          <w:szCs w:val="18"/>
        </w:rPr>
        <w:sectPr>
          <w:footerReference w:type="default" r:id="rId16"/>
          <w:pgSz w:w="16840" w:h="11910" w:orient="landscape"/>
          <w:pgMar w:footer="960" w:header="0" w:top="1100" w:bottom="1140" w:left="560" w:right="540"/>
          <w:pgNumType w:start="37"/>
        </w:sectPr>
      </w:pPr>
    </w:p>
    <w:p>
      <w:pPr>
        <w:spacing w:line="240" w:lineRule="auto" w:before="6"/>
        <w:rPr>
          <w:rFonts w:ascii="Times New Roman" w:hAnsi="Times New Roman" w:cs="Times New Roman" w:eastAsia="Times New Roman"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917"/>
        <w:gridCol w:w="1378"/>
        <w:gridCol w:w="566"/>
        <w:gridCol w:w="564"/>
        <w:gridCol w:w="1705"/>
        <w:gridCol w:w="1586"/>
        <w:gridCol w:w="1001"/>
        <w:gridCol w:w="1001"/>
        <w:gridCol w:w="1006"/>
        <w:gridCol w:w="1001"/>
        <w:gridCol w:w="1001"/>
        <w:gridCol w:w="1001"/>
        <w:gridCol w:w="1006"/>
        <w:gridCol w:w="1774"/>
      </w:tblGrid>
      <w:tr>
        <w:trPr>
          <w:trHeight w:val="636"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何涛</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55" w:right="51"/>
              <w:jc w:val="left"/>
              <w:rPr>
                <w:rFonts w:ascii="宋体" w:hAnsi="宋体" w:cs="宋体" w:eastAsia="宋体" w:hint="default"/>
                <w:sz w:val="18"/>
                <w:szCs w:val="18"/>
              </w:rPr>
            </w:pPr>
            <w:r>
              <w:rPr>
                <w:rFonts w:ascii="宋体" w:hAnsi="宋体" w:cs="宋体" w:eastAsia="宋体" w:hint="default"/>
                <w:sz w:val="18"/>
                <w:szCs w:val="18"/>
              </w:rPr>
              <w:t>副总经理、财务 负责人（离任）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2"/>
              <w:jc w:val="right"/>
              <w:rPr>
                <w:rFonts w:ascii="宋体" w:hAnsi="宋体" w:cs="宋体" w:eastAsia="宋体" w:hint="default"/>
                <w:sz w:val="18"/>
                <w:szCs w:val="18"/>
              </w:rPr>
            </w:pPr>
            <w:r>
              <w:rPr>
                <w:rFonts w:ascii="宋体"/>
                <w:sz w:val="18"/>
              </w:rPr>
              <w:t>43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938,600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750,880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pacing w:val="-1"/>
                <w:sz w:val="18"/>
              </w:rPr>
              <w:t>1,689,480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449"/>
              <w:jc w:val="right"/>
              <w:rPr>
                <w:rFonts w:ascii="宋体" w:hAnsi="宋体" w:cs="宋体" w:eastAsia="宋体" w:hint="default"/>
                <w:sz w:val="18"/>
                <w:szCs w:val="18"/>
              </w:rPr>
            </w:pPr>
            <w:r>
              <w:rPr>
                <w:rFonts w:ascii="宋体"/>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年度权益分派</w:t>
            </w:r>
          </w:p>
        </w:tc>
      </w:tr>
      <w:tr>
        <w:trPr>
          <w:trHeight w:val="63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15" w:right="51" w:hanging="361"/>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2"/>
              <w:jc w:val="right"/>
              <w:rPr>
                <w:rFonts w:ascii="宋体" w:hAnsi="宋体" w:cs="宋体" w:eastAsia="宋体" w:hint="default"/>
                <w:sz w:val="18"/>
                <w:szCs w:val="18"/>
              </w:rPr>
            </w:pPr>
            <w:r>
              <w:rPr>
                <w:rFonts w:ascii="宋体"/>
                <w:sz w:val="18"/>
              </w:rPr>
              <w:t>51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154,500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123,600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77" w:right="0"/>
              <w:jc w:val="left"/>
              <w:rPr>
                <w:rFonts w:ascii="宋体" w:hAnsi="宋体" w:cs="宋体" w:eastAsia="宋体" w:hint="default"/>
                <w:sz w:val="18"/>
                <w:szCs w:val="18"/>
              </w:rPr>
            </w:pPr>
            <w:r>
              <w:rPr>
                <w:rFonts w:ascii="宋体"/>
                <w:sz w:val="18"/>
              </w:rPr>
              <w:t>278,100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49"/>
              <w:jc w:val="right"/>
              <w:rPr>
                <w:rFonts w:ascii="宋体" w:hAnsi="宋体" w:cs="宋体" w:eastAsia="宋体" w:hint="default"/>
                <w:sz w:val="18"/>
                <w:szCs w:val="18"/>
              </w:rPr>
            </w:pPr>
            <w:r>
              <w:rPr>
                <w:rFonts w:ascii="宋体"/>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年度权益分派</w:t>
            </w:r>
          </w:p>
        </w:tc>
      </w:tr>
      <w:tr>
        <w:trPr>
          <w:trHeight w:val="63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孙静</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15" w:right="51" w:hanging="361"/>
              <w:jc w:val="left"/>
              <w:rPr>
                <w:rFonts w:ascii="宋体" w:hAnsi="宋体" w:cs="宋体" w:eastAsia="宋体" w:hint="default"/>
                <w:sz w:val="18"/>
                <w:szCs w:val="18"/>
              </w:rPr>
            </w:pPr>
            <w:r>
              <w:rPr>
                <w:rFonts w:ascii="宋体" w:hAnsi="宋体" w:cs="宋体" w:eastAsia="宋体" w:hint="default"/>
                <w:sz w:val="18"/>
                <w:szCs w:val="18"/>
              </w:rPr>
              <w:t>副总经理、财务 负责人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2"/>
              <w:jc w:val="right"/>
              <w:rPr>
                <w:rFonts w:ascii="宋体" w:hAnsi="宋体" w:cs="宋体" w:eastAsia="宋体" w:hint="default"/>
                <w:sz w:val="18"/>
                <w:szCs w:val="18"/>
              </w:rPr>
            </w:pPr>
            <w:r>
              <w:rPr>
                <w:rFonts w:ascii="宋体"/>
                <w:sz w:val="18"/>
              </w:rPr>
              <w:t>48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49"/>
              <w:jc w:val="right"/>
              <w:rPr>
                <w:rFonts w:ascii="宋体" w:hAnsi="宋体" w:cs="宋体" w:eastAsia="宋体" w:hint="default"/>
                <w:sz w:val="18"/>
                <w:szCs w:val="18"/>
              </w:rPr>
            </w:pPr>
            <w:r>
              <w:rPr>
                <w:rFonts w:ascii="宋体"/>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sz w:val="18"/>
              </w:rPr>
              <w:t>-</w:t>
            </w:r>
          </w:p>
        </w:tc>
      </w:tr>
      <w:tr>
        <w:trPr>
          <w:trHeight w:val="32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吴俊军</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2"/>
              <w:jc w:val="right"/>
              <w:rPr>
                <w:rFonts w:ascii="宋体" w:hAnsi="宋体" w:cs="宋体" w:eastAsia="宋体" w:hint="default"/>
                <w:sz w:val="18"/>
                <w:szCs w:val="18"/>
              </w:rPr>
            </w:pPr>
            <w:r>
              <w:rPr>
                <w:rFonts w:ascii="宋体"/>
                <w:sz w:val="18"/>
              </w:rPr>
              <w:t>41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49"/>
              <w:jc w:val="right"/>
              <w:rPr>
                <w:rFonts w:ascii="宋体" w:hAnsi="宋体" w:cs="宋体" w:eastAsia="宋体" w:hint="default"/>
                <w:sz w:val="18"/>
                <w:szCs w:val="18"/>
              </w:rPr>
            </w:pPr>
            <w:r>
              <w:rPr>
                <w:rFonts w:ascii="宋体"/>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
              <w:jc w:val="center"/>
              <w:rPr>
                <w:rFonts w:ascii="宋体" w:hAnsi="宋体" w:cs="宋体" w:eastAsia="宋体" w:hint="default"/>
                <w:sz w:val="18"/>
                <w:szCs w:val="18"/>
              </w:rPr>
            </w:pPr>
            <w:r>
              <w:rPr>
                <w:rFonts w:ascii="宋体"/>
                <w:sz w:val="18"/>
              </w:rPr>
              <w:t>-</w:t>
            </w:r>
          </w:p>
        </w:tc>
      </w:tr>
      <w:tr>
        <w:trPr>
          <w:trHeight w:val="32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刘拥纲</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2"/>
              <w:jc w:val="right"/>
              <w:rPr>
                <w:rFonts w:ascii="宋体" w:hAnsi="宋体" w:cs="宋体" w:eastAsia="宋体" w:hint="default"/>
                <w:sz w:val="18"/>
                <w:szCs w:val="18"/>
              </w:rPr>
            </w:pPr>
            <w:r>
              <w:rPr>
                <w:rFonts w:ascii="宋体"/>
                <w:sz w:val="18"/>
              </w:rPr>
              <w:t>38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49"/>
              <w:jc w:val="right"/>
              <w:rPr>
                <w:rFonts w:ascii="宋体" w:hAnsi="宋体" w:cs="宋体" w:eastAsia="宋体" w:hint="default"/>
                <w:sz w:val="18"/>
                <w:szCs w:val="18"/>
              </w:rPr>
            </w:pPr>
            <w:r>
              <w:rPr>
                <w:rFonts w:ascii="宋体"/>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
              <w:jc w:val="center"/>
              <w:rPr>
                <w:rFonts w:ascii="宋体" w:hAnsi="宋体" w:cs="宋体" w:eastAsia="宋体" w:hint="default"/>
                <w:sz w:val="18"/>
                <w:szCs w:val="18"/>
              </w:rPr>
            </w:pPr>
            <w:r>
              <w:rPr>
                <w:rFonts w:ascii="宋体"/>
                <w:sz w:val="18"/>
              </w:rPr>
              <w:t>-</w:t>
            </w:r>
          </w:p>
        </w:tc>
      </w:tr>
      <w:tr>
        <w:trPr>
          <w:trHeight w:val="32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周军龙</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2"/>
              <w:jc w:val="right"/>
              <w:rPr>
                <w:rFonts w:ascii="宋体" w:hAnsi="宋体" w:cs="宋体" w:eastAsia="宋体" w:hint="default"/>
                <w:sz w:val="18"/>
                <w:szCs w:val="18"/>
              </w:rPr>
            </w:pPr>
            <w:r>
              <w:rPr>
                <w:rFonts w:ascii="宋体"/>
                <w:sz w:val="18"/>
              </w:rPr>
              <w:t>39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49"/>
              <w:jc w:val="right"/>
              <w:rPr>
                <w:rFonts w:ascii="宋体" w:hAnsi="宋体" w:cs="宋体" w:eastAsia="宋体" w:hint="default"/>
                <w:sz w:val="18"/>
                <w:szCs w:val="18"/>
              </w:rPr>
            </w:pPr>
            <w:r>
              <w:rPr>
                <w:rFonts w:ascii="宋体"/>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
              <w:jc w:val="center"/>
              <w:rPr>
                <w:rFonts w:ascii="宋体" w:hAnsi="宋体" w:cs="宋体" w:eastAsia="宋体" w:hint="default"/>
                <w:sz w:val="18"/>
                <w:szCs w:val="18"/>
              </w:rPr>
            </w:pPr>
            <w:r>
              <w:rPr>
                <w:rFonts w:ascii="宋体"/>
                <w:sz w:val="18"/>
              </w:rPr>
              <w:t>-</w:t>
            </w:r>
          </w:p>
        </w:tc>
      </w:tr>
      <w:tr>
        <w:trPr>
          <w:trHeight w:val="32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sz w:val="18"/>
              </w:rPr>
              <w:t>--</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2"/>
              <w:jc w:val="right"/>
              <w:rPr>
                <w:rFonts w:ascii="宋体" w:hAnsi="宋体" w:cs="宋体" w:eastAsia="宋体" w:hint="default"/>
                <w:sz w:val="18"/>
                <w:szCs w:val="18"/>
              </w:rPr>
            </w:pPr>
            <w:r>
              <w:rPr>
                <w:rFonts w:ascii="宋体"/>
                <w:sz w:val="18"/>
              </w:rPr>
              <w:t>--</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6,149,000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4,919,200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86,032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5"/>
              <w:jc w:val="right"/>
              <w:rPr>
                <w:rFonts w:ascii="宋体" w:hAnsi="宋体" w:cs="宋体" w:eastAsia="宋体" w:hint="default"/>
                <w:sz w:val="18"/>
                <w:szCs w:val="18"/>
              </w:rPr>
            </w:pPr>
            <w:r>
              <w:rPr>
                <w:rFonts w:ascii="宋体"/>
                <w:spacing w:val="-1"/>
                <w:sz w:val="18"/>
              </w:rPr>
              <w:t>10,982,168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9"/>
              <w:jc w:val="right"/>
              <w:rPr>
                <w:rFonts w:ascii="宋体" w:hAnsi="宋体" w:cs="宋体" w:eastAsia="宋体" w:hint="default"/>
                <w:sz w:val="18"/>
                <w:szCs w:val="18"/>
              </w:rPr>
            </w:pPr>
            <w:r>
              <w:rPr>
                <w:rFonts w:ascii="宋体"/>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0" w:footer="960" w:top="1040" w:bottom="1140" w:left="560" w:right="540"/>
        </w:sectPr>
      </w:pPr>
    </w:p>
    <w:p>
      <w:pPr>
        <w:pStyle w:val="Heading2"/>
        <w:spacing w:line="240" w:lineRule="auto" w:before="63"/>
        <w:ind w:right="105"/>
        <w:jc w:val="left"/>
        <w:rPr>
          <w:b w:val="0"/>
          <w:bCs w:val="0"/>
        </w:rPr>
      </w:pPr>
      <w:r>
        <w:rPr/>
        <w:t>二、任职情况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05"/>
        <w:jc w:val="left"/>
        <w:rPr>
          <w:b w:val="0"/>
          <w:bCs w:val="0"/>
        </w:rPr>
      </w:pPr>
      <w:r>
        <w:rPr>
          <w:rFonts w:ascii="宋体" w:hAnsi="宋体" w:cs="宋体" w:eastAsia="宋体" w:hint="default"/>
        </w:rPr>
        <w:t>1</w:t>
      </w:r>
      <w:r>
        <w:rPr/>
        <w:t>．公司现任董事、监事、高级管理人员最近</w:t>
      </w:r>
      <w:r>
        <w:rPr>
          <w:spacing w:val="-53"/>
        </w:rPr>
        <w:t> </w:t>
      </w:r>
      <w:r>
        <w:rPr>
          <w:rFonts w:ascii="宋体" w:hAnsi="宋体" w:cs="宋体" w:eastAsia="宋体" w:hint="default"/>
        </w:rPr>
        <w:t>5</w:t>
      </w:r>
      <w:r>
        <w:rPr>
          <w:rFonts w:ascii="宋体" w:hAnsi="宋体" w:cs="宋体" w:eastAsia="宋体" w:hint="default"/>
          <w:spacing w:val="-54"/>
        </w:rPr>
        <w:t> </w:t>
      </w:r>
      <w:r>
        <w:rPr/>
        <w:t>年的主要工作经历</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right="105"/>
        <w:jc w:val="left"/>
      </w:pPr>
      <w:r>
        <w:rPr/>
        <w:t>（</w:t>
      </w:r>
      <w:r>
        <w:rPr>
          <w:rFonts w:ascii="宋体" w:hAnsi="宋体" w:cs="宋体" w:eastAsia="宋体" w:hint="default"/>
        </w:rPr>
        <w:t>1</w:t>
      </w:r>
      <w:r>
        <w:rPr/>
        <w:t>）董事</w:t>
      </w:r>
    </w:p>
    <w:p>
      <w:pPr>
        <w:pStyle w:val="BodyText"/>
        <w:spacing w:line="290" w:lineRule="auto" w:before="78"/>
        <w:ind w:right="187" w:firstLine="420"/>
        <w:jc w:val="right"/>
      </w:pPr>
      <w:r>
        <w:rPr>
          <w:spacing w:val="-2"/>
        </w:rPr>
        <w:t>张新访，男，中国国籍，博士学历，教授，博士生导师。现任公司董事长，武汉天喻信通制卡有限公</w:t>
      </w:r>
      <w:r>
        <w:rPr>
          <w:w w:val="100"/>
        </w:rPr>
        <w:t> </w:t>
      </w:r>
      <w:r>
        <w:rPr>
          <w:spacing w:val="-2"/>
        </w:rPr>
        <w:t>司董事长。曾任公司总经理、董事长兼首席执行官，武汉华中科技大产业集团有限公司董事长、总经理。</w:t>
      </w:r>
      <w:r>
        <w:rPr>
          <w:spacing w:val="-46"/>
        </w:rPr>
        <w:t> </w:t>
      </w:r>
      <w:r>
        <w:rPr>
          <w:spacing w:val="-46"/>
        </w:rPr>
      </w:r>
      <w:r>
        <w:rPr>
          <w:spacing w:val="-2"/>
        </w:rPr>
        <w:t>童俊，男，中国国籍，本科学历。现任公司董事，武汉华工创业投资有限责任公司董事，武汉华中科</w:t>
      </w:r>
    </w:p>
    <w:p>
      <w:pPr>
        <w:pStyle w:val="BodyText"/>
        <w:spacing w:line="273" w:lineRule="auto"/>
        <w:ind w:left="0" w:right="187"/>
        <w:jc w:val="right"/>
      </w:pPr>
      <w:r>
        <w:rPr>
          <w:spacing w:val="-2"/>
        </w:rPr>
        <w:t>技大产业集团有限公司董事长、总经理，武汉华中数控股份有限公司董事，华工科技产业股份有限公司董</w:t>
      </w:r>
      <w:r>
        <w:rPr>
          <w:spacing w:val="-84"/>
        </w:rPr>
        <w:t> </w:t>
      </w:r>
      <w:r>
        <w:rPr>
          <w:spacing w:val="-84"/>
        </w:rPr>
      </w:r>
      <w:r>
        <w:rPr>
          <w:spacing w:val="-2"/>
        </w:rPr>
        <w:t>事，武汉华宏资产经营管理有限公司董事长，武汉华中大技术转移有限公司董事长，深圳市华科兆恒科技</w:t>
      </w:r>
      <w:r>
        <w:rPr>
          <w:spacing w:val="-82"/>
        </w:rPr>
        <w:t> </w:t>
      </w:r>
      <w:r>
        <w:rPr>
          <w:spacing w:val="-82"/>
        </w:rPr>
      </w:r>
      <w:r>
        <w:rPr>
          <w:spacing w:val="-2"/>
        </w:rPr>
        <w:t>有限公司董事长，温州华中科技发展有限公司董事长。曾任华工科技产业股份有限公司副总经理、董事会</w:t>
      </w:r>
      <w:r>
        <w:rPr>
          <w:spacing w:val="-86"/>
        </w:rPr>
        <w:t> </w:t>
      </w:r>
      <w:r>
        <w:rPr>
          <w:spacing w:val="-86"/>
        </w:rPr>
      </w:r>
      <w:r>
        <w:rPr>
          <w:spacing w:val="-2"/>
        </w:rPr>
        <w:t>秘书，武汉华中科技大产业集团有限公司党委书记，武汉华工大学科技园发展有限公司总经理、董事长。</w:t>
      </w:r>
    </w:p>
    <w:p>
      <w:pPr>
        <w:pStyle w:val="BodyText"/>
        <w:spacing w:line="273" w:lineRule="auto" w:before="46"/>
        <w:ind w:right="206" w:firstLine="420"/>
        <w:jc w:val="both"/>
      </w:pPr>
      <w:r>
        <w:rPr>
          <w:spacing w:val="-2"/>
        </w:rPr>
        <w:t>李娟，女，中国国籍，硕士学历。现任公司董事，武汉华工创业投资有限责任公司董事长，武汉华中</w:t>
      </w:r>
      <w:r>
        <w:rPr>
          <w:w w:val="100"/>
        </w:rPr>
        <w:t> </w:t>
      </w:r>
      <w:r>
        <w:rPr>
          <w:spacing w:val="-2"/>
        </w:rPr>
        <w:t>科技大产业集团有限公司副总经理，武汉华工科技企业孵化器有限责任公司执行董事，武汉蓝星科技股份</w:t>
      </w:r>
      <w:r>
        <w:rPr>
          <w:spacing w:val="-42"/>
        </w:rPr>
        <w:t> </w:t>
      </w:r>
      <w:r>
        <w:rPr>
          <w:spacing w:val="-42"/>
        </w:rPr>
      </w:r>
      <w:r>
        <w:rPr>
          <w:spacing w:val="-2"/>
        </w:rPr>
        <w:t>有限公司董事，科华银赛创业投资有限公司董事，武汉固德银赛创业投资有限公司董事长，武汉华科大生</w:t>
      </w:r>
      <w:r>
        <w:rPr>
          <w:spacing w:val="-44"/>
        </w:rPr>
        <w:t> </w:t>
      </w:r>
      <w:r>
        <w:rPr>
          <w:spacing w:val="-44"/>
        </w:rPr>
      </w:r>
      <w:r>
        <w:rPr/>
        <w:t>命科技有限公司董事长。曾任武汉华工创业投资有限责任公司总经理。</w:t>
      </w:r>
    </w:p>
    <w:p>
      <w:pPr>
        <w:pStyle w:val="BodyText"/>
        <w:spacing w:line="273" w:lineRule="auto" w:before="48"/>
        <w:ind w:right="105" w:firstLine="420"/>
        <w:jc w:val="left"/>
      </w:pPr>
      <w:r>
        <w:rPr>
          <w:spacing w:val="-2"/>
        </w:rPr>
        <w:t>向文，男，中国国籍，博士学历，教授。现任公司董事、总经理。曾任武汉天喻信通制卡有限公司董</w:t>
      </w:r>
      <w:r>
        <w:rPr>
          <w:w w:val="100"/>
        </w:rPr>
        <w:t> </w:t>
      </w:r>
      <w:r>
        <w:rPr/>
        <w:t>事长。</w:t>
      </w:r>
    </w:p>
    <w:p>
      <w:pPr>
        <w:pStyle w:val="BodyText"/>
        <w:spacing w:line="273" w:lineRule="auto" w:before="48"/>
        <w:ind w:right="184" w:firstLine="420"/>
        <w:jc w:val="both"/>
      </w:pPr>
      <w:r>
        <w:rPr>
          <w:spacing w:val="-2"/>
        </w:rPr>
        <w:t>江中平，男，中国国籍，硕士学历，高级经济师。现任公司董事，武汉光谷风险投资基金有限公司董</w:t>
      </w:r>
      <w:r>
        <w:rPr>
          <w:w w:val="100"/>
        </w:rPr>
        <w:t> </w:t>
      </w:r>
      <w:r>
        <w:rPr/>
        <w:t>事长</w:t>
      </w:r>
      <w:r>
        <w:rPr>
          <w:rFonts w:ascii="宋体" w:hAnsi="宋体" w:cs="宋体" w:eastAsia="宋体" w:hint="default"/>
        </w:rPr>
        <w:t>,</w:t>
      </w:r>
      <w:r>
        <w:rPr/>
        <w:t>湖北省科技投资集团有限公司党委书记、副董事长、常务副总经理。曾担任武汉高科国有控股集团</w:t>
      </w:r>
      <w:r>
        <w:rPr>
          <w:spacing w:val="-25"/>
        </w:rPr>
        <w:t> </w:t>
      </w:r>
      <w:r>
        <w:rPr>
          <w:spacing w:val="-25"/>
        </w:rPr>
      </w:r>
      <w:r>
        <w:rPr>
          <w:spacing w:val="-2"/>
        </w:rPr>
        <w:t>有限公司资产运营部执行经理、武汉国家生物产业基地建设管理办公室综合秘书处副处长、中新（武汉）</w:t>
      </w:r>
      <w:r>
        <w:rPr>
          <w:spacing w:val="-21"/>
        </w:rPr>
        <w:t> </w:t>
      </w:r>
      <w:r>
        <w:rPr>
          <w:spacing w:val="-21"/>
        </w:rPr>
      </w:r>
      <w:r>
        <w:rPr/>
        <w:t>生物科技园建设领导小组办公室主任、武汉高科医疗器械园有限公司总经理。</w:t>
      </w:r>
    </w:p>
    <w:p>
      <w:pPr>
        <w:pStyle w:val="BodyText"/>
        <w:spacing w:line="273" w:lineRule="auto" w:before="46"/>
        <w:ind w:right="105" w:firstLine="420"/>
        <w:jc w:val="left"/>
      </w:pPr>
      <w:r>
        <w:rPr>
          <w:spacing w:val="-2"/>
        </w:rPr>
        <w:t>刘巍，男，中国国籍，硕士学历。现任公司董事，武汉光谷风险投资基金有限公司管理办公室主任，</w:t>
      </w:r>
      <w:r>
        <w:rPr>
          <w:w w:val="100"/>
        </w:rPr>
        <w:t> </w:t>
      </w:r>
      <w:r>
        <w:rPr/>
        <w:t>湖北省科技投资集团有限公司投资管理一部、二部部长。曾任职于武汉东湖新技术开发区管理委员会。</w:t>
      </w:r>
    </w:p>
    <w:p>
      <w:pPr>
        <w:pStyle w:val="BodyText"/>
        <w:spacing w:line="273" w:lineRule="auto" w:before="48"/>
        <w:ind w:right="105" w:firstLine="420"/>
        <w:jc w:val="left"/>
      </w:pPr>
      <w:r>
        <w:rPr>
          <w:spacing w:val="-5"/>
        </w:rPr>
        <w:t>胡瑞敏，男，中国国籍，博士学历。现任公司独立董事，多媒体网络通信工程湖北省重点实验室主任，</w:t>
      </w:r>
      <w:r>
        <w:rPr>
          <w:w w:val="100"/>
        </w:rPr>
        <w:t> </w:t>
      </w:r>
      <w:r>
        <w:rPr>
          <w:spacing w:val="-2"/>
        </w:rPr>
        <w:t>武汉大学计算机学院院长，武汉大学汽车电子信息研究院副院长，国家多媒体软件工程技术研究中心（武</w:t>
      </w:r>
      <w:r>
        <w:rPr>
          <w:spacing w:val="-44"/>
        </w:rPr>
        <w:t> </w:t>
      </w:r>
      <w:r>
        <w:rPr>
          <w:spacing w:val="-44"/>
        </w:rPr>
      </w:r>
      <w:r>
        <w:rPr/>
        <w:t>汉大学）主任，武汉大学学术委员会副主任委员。</w:t>
      </w:r>
    </w:p>
    <w:p>
      <w:pPr>
        <w:pStyle w:val="BodyText"/>
        <w:spacing w:line="273" w:lineRule="auto" w:before="48"/>
        <w:ind w:right="206" w:firstLine="420"/>
        <w:jc w:val="both"/>
      </w:pPr>
      <w:r>
        <w:rPr>
          <w:spacing w:val="-2"/>
        </w:rPr>
        <w:t>胡文学，男，中国国籍，硕士学历，注册会计师，注册资产评估师。现任公司独立董事，武汉武商集</w:t>
      </w:r>
      <w:r>
        <w:rPr>
          <w:w w:val="100"/>
        </w:rPr>
        <w:t> </w:t>
      </w:r>
      <w:r>
        <w:rPr>
          <w:spacing w:val="-2"/>
        </w:rPr>
        <w:t>团股份有限公司副总经理。曾任武汉联合产权交易所董事、副总经理，武汉光谷联合产权交易所江城分所</w:t>
      </w:r>
      <w:r>
        <w:rPr>
          <w:spacing w:val="-44"/>
        </w:rPr>
        <w:t> </w:t>
      </w:r>
      <w:r>
        <w:rPr>
          <w:spacing w:val="-44"/>
        </w:rPr>
      </w:r>
      <w:r>
        <w:rPr/>
        <w:t>监事长。</w:t>
      </w:r>
    </w:p>
    <w:p>
      <w:pPr>
        <w:pStyle w:val="BodyText"/>
        <w:spacing w:line="273" w:lineRule="auto" w:before="46"/>
        <w:ind w:right="105" w:firstLine="420"/>
        <w:jc w:val="left"/>
      </w:pPr>
      <w:r>
        <w:rPr/>
        <w:t>彭海朝，男，中国国籍，硕士学历，研究院级高级工程师。现任公司独立董事，中国长城计算机深圳</w:t>
      </w:r>
      <w:r>
        <w:rPr>
          <w:w w:val="100"/>
        </w:rPr>
        <w:t> </w:t>
      </w:r>
      <w:r>
        <w:rPr>
          <w:spacing w:val="-2"/>
        </w:rPr>
        <w:t>股份有限公司副总裁，深圳市赛为智能股份有限公司独立董事。曾任武汉</w:t>
      </w:r>
      <w:r>
        <w:rPr>
          <w:rFonts w:ascii="宋体" w:hAnsi="宋体" w:cs="宋体" w:eastAsia="宋体" w:hint="default"/>
          <w:spacing w:val="-2"/>
        </w:rPr>
        <w:t>NEC</w:t>
      </w:r>
      <w:r>
        <w:rPr>
          <w:spacing w:val="-2"/>
        </w:rPr>
        <w:t>中原移动通信有限公司董事，</w:t>
      </w:r>
      <w:r>
        <w:rPr>
          <w:spacing w:val="-39"/>
        </w:rPr>
        <w:t> </w:t>
      </w:r>
      <w:r>
        <w:rPr>
          <w:spacing w:val="-39"/>
        </w:rPr>
      </w:r>
      <w:r>
        <w:rPr/>
        <w:t>武汉</w:t>
      </w:r>
      <w:r>
        <w:rPr>
          <w:rFonts w:ascii="宋体" w:hAnsi="宋体" w:cs="宋体" w:eastAsia="宋体" w:hint="default"/>
        </w:rPr>
        <w:t>NEC</w:t>
      </w:r>
      <w:r>
        <w:rPr/>
        <w:t>光通信工业有限公司董事，华工科技产业股份有限公司独立董事。</w:t>
      </w:r>
    </w:p>
    <w:p>
      <w:pPr>
        <w:pStyle w:val="BodyText"/>
        <w:spacing w:line="240" w:lineRule="auto" w:before="128"/>
        <w:ind w:right="105"/>
        <w:jc w:val="left"/>
      </w:pPr>
      <w:r>
        <w:rPr/>
        <w:t>（</w:t>
      </w:r>
      <w:r>
        <w:rPr>
          <w:rFonts w:ascii="宋体" w:hAnsi="宋体" w:cs="宋体" w:eastAsia="宋体" w:hint="default"/>
        </w:rPr>
        <w:t>2</w:t>
      </w:r>
      <w:r>
        <w:rPr/>
        <w:t>）监事</w:t>
      </w:r>
    </w:p>
    <w:p>
      <w:pPr>
        <w:pStyle w:val="BodyText"/>
        <w:spacing w:line="273" w:lineRule="auto" w:before="78"/>
        <w:ind w:right="105" w:firstLine="420"/>
        <w:jc w:val="left"/>
      </w:pPr>
      <w:r>
        <w:rPr>
          <w:spacing w:val="-5"/>
        </w:rPr>
        <w:t>李士训，男，中国国籍，会计师。现任公司监事会主席，武汉华中科技大产业集团有限公司财务总监，</w:t>
      </w:r>
      <w:r>
        <w:rPr>
          <w:w w:val="100"/>
        </w:rPr>
        <w:t> </w:t>
      </w:r>
      <w:r>
        <w:rPr>
          <w:spacing w:val="-2"/>
        </w:rPr>
        <w:t>武汉华胜工程建设科技有限公司董事，武汉鸿象信息技术有限公司董事长，武汉华大机械工程有限公司董</w:t>
      </w:r>
      <w:r>
        <w:rPr>
          <w:spacing w:val="-43"/>
        </w:rPr>
        <w:t> </w:t>
      </w:r>
      <w:r>
        <w:rPr>
          <w:spacing w:val="-43"/>
        </w:rPr>
      </w:r>
      <w:r>
        <w:rPr/>
        <w:t>事。曾任华工科技产业股份有限公司财务部经理，武汉华工正源光子技术有限公司财务总监、副总经理。</w:t>
      </w:r>
    </w:p>
    <w:p>
      <w:pPr>
        <w:pStyle w:val="BodyText"/>
        <w:spacing w:line="273" w:lineRule="auto" w:before="48"/>
        <w:ind w:right="105" w:firstLine="420"/>
        <w:jc w:val="left"/>
      </w:pPr>
      <w:r>
        <w:rPr>
          <w:spacing w:val="-2"/>
        </w:rPr>
        <w:t>岳蓉，女，中国国籍，博士。现任公司监事，武汉华工创业投资有限责任公司副总经理，武汉华科大</w:t>
      </w:r>
      <w:r>
        <w:rPr>
          <w:w w:val="100"/>
        </w:rPr>
        <w:t> </w:t>
      </w:r>
      <w:r>
        <w:rPr/>
        <w:t>生命科技有限公司总经理，湖北富邦化工科技有限公司董事，武汉固德银赛创业投资有限公司总经理。</w:t>
      </w:r>
    </w:p>
    <w:p>
      <w:pPr>
        <w:pStyle w:val="BodyText"/>
        <w:spacing w:line="273" w:lineRule="auto" w:before="46"/>
        <w:ind w:right="105" w:firstLine="420"/>
        <w:jc w:val="left"/>
      </w:pPr>
      <w:r>
        <w:rPr>
          <w:spacing w:val="-2"/>
        </w:rPr>
        <w:t>王彬，女，中国国籍，本科学历，高级经济师。现任公司监事（职工代表监事），公司审计部部长。</w:t>
      </w:r>
      <w:r>
        <w:rPr>
          <w:w w:val="100"/>
        </w:rPr>
        <w:t> </w:t>
      </w:r>
      <w:r>
        <w:rPr/>
        <w:t>曾任公司研发管理部部长、综合管理部部长、企业管理部部长。</w:t>
      </w:r>
    </w:p>
    <w:p>
      <w:pPr>
        <w:spacing w:after="0" w:line="273" w:lineRule="auto"/>
        <w:jc w:val="left"/>
        <w:sectPr>
          <w:footerReference w:type="default" r:id="rId17"/>
          <w:pgSz w:w="11910" w:h="16840"/>
          <w:pgMar w:footer="980" w:header="0" w:top="1580" w:bottom="1160" w:left="1020" w:right="920"/>
          <w:pgNumType w:start="39"/>
        </w:sectPr>
      </w:pPr>
    </w:p>
    <w:p>
      <w:pPr>
        <w:pStyle w:val="BodyText"/>
        <w:spacing w:line="309" w:lineRule="auto" w:before="9"/>
        <w:ind w:left="933" w:right="7832" w:hanging="421"/>
        <w:jc w:val="left"/>
      </w:pPr>
      <w:r>
        <w:rPr/>
        <w:t>（</w:t>
      </w:r>
      <w:r>
        <w:rPr>
          <w:rFonts w:ascii="宋体" w:hAnsi="宋体" w:cs="宋体" w:eastAsia="宋体" w:hint="default"/>
        </w:rPr>
        <w:t>3</w:t>
      </w:r>
      <w:r>
        <w:rPr/>
        <w:t>）高级管理人员</w:t>
      </w:r>
      <w:r>
        <w:rPr>
          <w:w w:val="100"/>
        </w:rPr>
        <w:t> </w:t>
      </w:r>
      <w:r>
        <w:rPr>
          <w:spacing w:val="-1"/>
        </w:rPr>
        <w:t>向文，见董事简历。</w:t>
      </w:r>
    </w:p>
    <w:p>
      <w:pPr>
        <w:pStyle w:val="BodyText"/>
        <w:spacing w:line="273" w:lineRule="auto" w:before="14"/>
        <w:ind w:left="512" w:right="508" w:firstLine="420"/>
        <w:jc w:val="both"/>
      </w:pPr>
      <w:r>
        <w:rPr>
          <w:spacing w:val="-2"/>
        </w:rPr>
        <w:t>刘春，男，中国国籍，本科学历，经济师。现任公司副总经理，武汉城市一卡通有限公司董事。曾任</w:t>
      </w:r>
      <w:r>
        <w:rPr>
          <w:w w:val="100"/>
        </w:rPr>
        <w:t> </w:t>
      </w:r>
      <w:r>
        <w:rPr/>
        <w:t>武汉萨基姆天喻电子有限公司副总经理。</w:t>
      </w:r>
    </w:p>
    <w:p>
      <w:pPr>
        <w:pStyle w:val="BodyText"/>
        <w:spacing w:line="273" w:lineRule="auto" w:before="48"/>
        <w:ind w:left="512" w:right="484" w:firstLine="420"/>
        <w:jc w:val="both"/>
      </w:pPr>
      <w:r>
        <w:rPr>
          <w:spacing w:val="-2"/>
        </w:rPr>
        <w:t>王宜明，男，中国国籍，计算机船舶及应用、法学双学士。现任公司副总经理，天喻新媒体董事长。</w:t>
      </w:r>
      <w:r>
        <w:rPr>
          <w:w w:val="100"/>
        </w:rPr>
        <w:t> </w:t>
      </w:r>
      <w:r>
        <w:rPr/>
        <w:t>曾任公司通信智能卡销售部部长、总经理助理。</w:t>
      </w:r>
    </w:p>
    <w:p>
      <w:pPr>
        <w:pStyle w:val="BodyText"/>
        <w:spacing w:line="307" w:lineRule="auto" w:before="48"/>
        <w:ind w:left="933" w:right="0"/>
        <w:jc w:val="left"/>
      </w:pPr>
      <w:r>
        <w:rPr/>
        <w:t>江绥，女，中国国籍，本科学历。现任公司副总经理、董事会秘书。</w:t>
      </w:r>
      <w:r>
        <w:rPr>
          <w:w w:val="100"/>
        </w:rPr>
        <w:t> </w:t>
      </w:r>
      <w:r>
        <w:rPr>
          <w:spacing w:val="-2"/>
        </w:rPr>
        <w:t>孙静，女，中国国籍，本科学历。现任公司副总经理兼财务负责人。曾任水利部长江水利委员会审计</w:t>
      </w:r>
    </w:p>
    <w:p>
      <w:pPr>
        <w:pStyle w:val="BodyText"/>
        <w:spacing w:line="253" w:lineRule="exact"/>
        <w:ind w:left="512" w:right="0"/>
        <w:jc w:val="left"/>
      </w:pPr>
      <w:r>
        <w:rPr/>
        <w:t>局副科级科员，武汉先达条码技术有限公司财务总监，公司财务部部长，武汉天喻电子有限公司监事会主</w:t>
      </w:r>
    </w:p>
    <w:p>
      <w:pPr>
        <w:pStyle w:val="BodyText"/>
        <w:spacing w:line="240" w:lineRule="auto" w:before="37"/>
        <w:ind w:left="512" w:right="7832"/>
        <w:jc w:val="left"/>
      </w:pPr>
      <w:r>
        <w:rPr/>
        <w:t>席。</w:t>
      </w:r>
    </w:p>
    <w:p>
      <w:pPr>
        <w:pStyle w:val="BodyText"/>
        <w:spacing w:line="273" w:lineRule="auto" w:before="78"/>
        <w:ind w:left="512" w:right="506" w:firstLine="420"/>
        <w:jc w:val="both"/>
      </w:pPr>
      <w:r>
        <w:rPr>
          <w:spacing w:val="-2"/>
        </w:rPr>
        <w:t>吴俊军，男，中国国籍，研究生学历，工学博士学位。现任公司副总经理。曾任华中科技大学计算机</w:t>
      </w:r>
      <w:r>
        <w:rPr>
          <w:w w:val="100"/>
        </w:rPr>
        <w:t> </w:t>
      </w:r>
      <w:r>
        <w:rPr/>
        <w:t>科学与技术学院副教授，公司非通产品开发部部长、研发中心副总经理、公司总经理助理。</w:t>
      </w:r>
    </w:p>
    <w:p>
      <w:pPr>
        <w:pStyle w:val="BodyText"/>
        <w:spacing w:line="273" w:lineRule="auto" w:before="49"/>
        <w:ind w:left="512" w:right="506" w:firstLine="420"/>
        <w:jc w:val="both"/>
      </w:pPr>
      <w:r>
        <w:rPr>
          <w:spacing w:val="-2"/>
        </w:rPr>
        <w:t>刘拥纲，男，中国国籍，本科学历。现任公司副总经理，天喻通讯总经理。曾任武汉天喻信息产业有</w:t>
      </w:r>
      <w:r>
        <w:rPr>
          <w:w w:val="100"/>
        </w:rPr>
        <w:t> </w:t>
      </w:r>
      <w:r>
        <w:rPr>
          <w:spacing w:val="-2"/>
        </w:rPr>
        <w:t>限责任公司档案管理系统程序员，公司系统集成部项目经理、技术服务中心应用软件部部长、技术服务中</w:t>
      </w:r>
      <w:r>
        <w:rPr>
          <w:spacing w:val="-44"/>
        </w:rPr>
        <w:t> </w:t>
      </w:r>
      <w:r>
        <w:rPr>
          <w:spacing w:val="-44"/>
        </w:rPr>
      </w:r>
      <w:r>
        <w:rPr/>
        <w:t>心副总经理、技术服务中心总经理、擎动网络总经理。</w:t>
      </w:r>
    </w:p>
    <w:p>
      <w:pPr>
        <w:pStyle w:val="BodyText"/>
        <w:spacing w:line="273" w:lineRule="auto" w:before="46"/>
        <w:ind w:left="512" w:right="506" w:firstLine="420"/>
        <w:jc w:val="both"/>
      </w:pPr>
      <w:r>
        <w:rPr>
          <w:spacing w:val="-2"/>
        </w:rPr>
        <w:t>周军龙，男，中国国籍，研究生学历，工学硕士学位。现任公司副总经理，擎动网络总经理。曾任武</w:t>
      </w:r>
      <w:r>
        <w:rPr>
          <w:w w:val="100"/>
        </w:rPr>
        <w:t> </w:t>
      </w:r>
      <w:r>
        <w:rPr/>
        <w:t>汉天喻信息产业有限责任公司</w:t>
      </w:r>
      <w:r>
        <w:rPr>
          <w:rFonts w:ascii="宋体" w:hAnsi="宋体" w:cs="宋体" w:eastAsia="宋体" w:hint="default"/>
        </w:rPr>
        <w:t>CAD</w:t>
      </w:r>
      <w:r>
        <w:rPr>
          <w:rFonts w:ascii="宋体" w:hAnsi="宋体" w:cs="宋体" w:eastAsia="宋体" w:hint="default"/>
          <w:spacing w:val="51"/>
        </w:rPr>
        <w:t> </w:t>
      </w:r>
      <w:r>
        <w:rPr>
          <w:spacing w:val="-3"/>
        </w:rPr>
        <w:t>事业部研发总监，公司研发中心通信智能卡开发部部长、研发中心副总</w:t>
      </w:r>
      <w:r>
        <w:rPr>
          <w:spacing w:val="-95"/>
        </w:rPr>
        <w:t> </w:t>
      </w:r>
      <w:r>
        <w:rPr>
          <w:spacing w:val="-95"/>
        </w:rPr>
      </w:r>
      <w:r>
        <w:rPr/>
        <w:t>经理、擎动网络副总经理。</w:t>
      </w:r>
    </w:p>
    <w:p>
      <w:pPr>
        <w:spacing w:line="240" w:lineRule="auto" w:before="7"/>
        <w:rPr>
          <w:rFonts w:ascii="宋体" w:hAnsi="宋体" w:cs="宋体" w:eastAsia="宋体" w:hint="default"/>
          <w:sz w:val="23"/>
          <w:szCs w:val="23"/>
        </w:rPr>
      </w:pPr>
    </w:p>
    <w:p>
      <w:pPr>
        <w:pStyle w:val="Heading4"/>
        <w:spacing w:line="240" w:lineRule="auto" w:before="0"/>
        <w:ind w:left="512" w:right="7832"/>
        <w:jc w:val="left"/>
        <w:rPr>
          <w:b w:val="0"/>
          <w:bCs w:val="0"/>
        </w:rPr>
      </w:pPr>
      <w:r>
        <w:rPr>
          <w:rFonts w:ascii="宋体" w:hAnsi="宋体" w:cs="宋体" w:eastAsia="宋体" w:hint="default"/>
        </w:rPr>
        <w:t>2</w:t>
      </w:r>
      <w:r>
        <w:rPr/>
        <w:t>．在股东单位任职情况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52" w:type="dxa"/>
        <w:tblLayout w:type="fixed"/>
        <w:tblCellMar>
          <w:top w:w="0" w:type="dxa"/>
          <w:left w:w="0" w:type="dxa"/>
          <w:bottom w:w="0" w:type="dxa"/>
          <w:right w:w="0" w:type="dxa"/>
        </w:tblCellMar>
        <w:tblLook w:val="01E0"/>
      </w:tblPr>
      <w:tblGrid>
        <w:gridCol w:w="1203"/>
        <w:gridCol w:w="2909"/>
        <w:gridCol w:w="1344"/>
        <w:gridCol w:w="1491"/>
        <w:gridCol w:w="1702"/>
        <w:gridCol w:w="1702"/>
      </w:tblGrid>
      <w:tr>
        <w:trPr>
          <w:trHeight w:val="634"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90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95" w:right="36"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84" w:right="35" w:hanging="449"/>
              <w:jc w:val="left"/>
              <w:rPr>
                <w:rFonts w:ascii="宋体" w:hAnsi="宋体" w:cs="宋体" w:eastAsia="宋体" w:hint="default"/>
                <w:sz w:val="18"/>
                <w:szCs w:val="18"/>
              </w:rPr>
            </w:pPr>
            <w:r>
              <w:rPr>
                <w:rFonts w:ascii="宋体" w:hAnsi="宋体" w:cs="宋体" w:eastAsia="宋体" w:hint="default"/>
                <w:sz w:val="18"/>
                <w:szCs w:val="18"/>
              </w:rPr>
              <w:t>在股东单位是否领取 报酬津贴</w:t>
            </w:r>
          </w:p>
        </w:tc>
      </w:tr>
      <w:tr>
        <w:trPr>
          <w:trHeight w:val="322" w:hRule="exact"/>
        </w:trPr>
        <w:tc>
          <w:tcPr>
            <w:tcW w:w="120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童俊</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3" w:type="dxa"/>
            <w:vMerge/>
            <w:tcBorders>
              <w:left w:val="single" w:sz="4" w:space="0" w:color="000000"/>
              <w:bottom w:val="single" w:sz="4" w:space="0" w:color="000000"/>
              <w:right w:val="single" w:sz="4" w:space="0" w:color="000000"/>
            </w:tcBorders>
          </w:tcPr>
          <w:p>
            <w:pP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4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0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李娟</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203" w:type="dxa"/>
            <w:vMerge/>
            <w:tcBorders>
              <w:left w:val="single" w:sz="4" w:space="0" w:color="000000"/>
              <w:bottom w:val="single" w:sz="4" w:space="0" w:color="000000"/>
              <w:right w:val="single" w:sz="4" w:space="0" w:color="000000"/>
            </w:tcBorders>
          </w:tcPr>
          <w:p>
            <w:pP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4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江中平</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武汉光谷风险投资基金有限公司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刘巍</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武汉光谷风险投资基金有限公司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管理办公室主任</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李士训</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4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岳蓉</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b/>
          <w:bCs/>
          <w:sz w:val="19"/>
          <w:szCs w:val="19"/>
        </w:rPr>
      </w:pPr>
    </w:p>
    <w:p>
      <w:pPr>
        <w:pStyle w:val="Heading4"/>
        <w:spacing w:line="240" w:lineRule="auto"/>
        <w:ind w:left="512" w:right="7832"/>
        <w:jc w:val="left"/>
        <w:rPr>
          <w:b w:val="0"/>
          <w:bCs w:val="0"/>
        </w:rPr>
      </w:pPr>
      <w:r>
        <w:rPr>
          <w:rFonts w:ascii="宋体" w:hAnsi="宋体" w:cs="宋体" w:eastAsia="宋体" w:hint="default"/>
        </w:rPr>
        <w:t>3</w:t>
      </w:r>
      <w:r>
        <w:rPr/>
        <w:t>．在其他单位任职情况</w:t>
      </w:r>
      <w:r>
        <w:rPr>
          <w:b w:val="0"/>
          <w:bCs w:val="0"/>
        </w:rPr>
      </w:r>
    </w:p>
    <w:p>
      <w:pPr>
        <w:spacing w:line="240" w:lineRule="auto" w:before="9"/>
        <w:rPr>
          <w:rFonts w:ascii="宋体" w:hAnsi="宋体" w:cs="宋体" w:eastAsia="宋体" w:hint="default"/>
          <w:b/>
          <w:bCs/>
          <w:sz w:val="26"/>
          <w:szCs w:val="26"/>
        </w:rPr>
      </w:pPr>
    </w:p>
    <w:tbl>
      <w:tblPr>
        <w:tblW w:w="0" w:type="auto"/>
        <w:jc w:val="left"/>
        <w:tblInd w:w="104" w:type="dxa"/>
        <w:tblLayout w:type="fixed"/>
        <w:tblCellMar>
          <w:top w:w="0" w:type="dxa"/>
          <w:left w:w="0" w:type="dxa"/>
          <w:bottom w:w="0" w:type="dxa"/>
          <w:right w:w="0" w:type="dxa"/>
        </w:tblCellMar>
        <w:tblLook w:val="01E0"/>
      </w:tblPr>
      <w:tblGrid>
        <w:gridCol w:w="1229"/>
        <w:gridCol w:w="2914"/>
        <w:gridCol w:w="1354"/>
        <w:gridCol w:w="1486"/>
        <w:gridCol w:w="1724"/>
        <w:gridCol w:w="1738"/>
      </w:tblGrid>
      <w:tr>
        <w:trPr>
          <w:trHeight w:val="634"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91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03" w:right="38"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03" w:right="50" w:hanging="449"/>
              <w:jc w:val="left"/>
              <w:rPr>
                <w:rFonts w:ascii="宋体" w:hAnsi="宋体" w:cs="宋体" w:eastAsia="宋体" w:hint="default"/>
                <w:sz w:val="18"/>
                <w:szCs w:val="18"/>
              </w:rPr>
            </w:pPr>
            <w:r>
              <w:rPr>
                <w:rFonts w:ascii="宋体" w:hAnsi="宋体" w:cs="宋体" w:eastAsia="宋体" w:hint="default"/>
                <w:sz w:val="18"/>
                <w:szCs w:val="18"/>
              </w:rPr>
              <w:t>在其他单位是否领取 报酬津贴</w:t>
            </w:r>
          </w:p>
        </w:tc>
      </w:tr>
      <w:tr>
        <w:trPr>
          <w:trHeight w:val="322"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张新访</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武汉天喻信通制卡有限公司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童俊</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武汉华中数控股份有限公司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29" w:type="dxa"/>
            <w:vMerge/>
            <w:tcBorders>
              <w:left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华工科技产业股份有限公司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29" w:type="dxa"/>
            <w:vMerge/>
            <w:tcBorders>
              <w:left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武汉华宏资产经营管理有限公司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29" w:type="dxa"/>
            <w:vMerge/>
            <w:tcBorders>
              <w:left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武汉华中大技术转移有限公司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29" w:type="dxa"/>
            <w:vMerge/>
            <w:tcBorders>
              <w:left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深圳市华科兆恒科技有限公司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29" w:type="dxa"/>
            <w:vMerge/>
            <w:tcBorders>
              <w:left w:val="single" w:sz="4" w:space="0" w:color="000000"/>
              <w:bottom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温州华中科技发展有限公司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0" w:footer="980" w:top="1400" w:bottom="1160" w:left="620" w:right="620"/>
        </w:sectPr>
      </w:pPr>
    </w:p>
    <w:p>
      <w:pPr>
        <w:spacing w:line="240" w:lineRule="auto" w:before="3"/>
        <w:rPr>
          <w:rFonts w:ascii="宋体" w:hAnsi="宋体" w:cs="宋体" w:eastAsia="宋体" w:hint="default"/>
          <w:b/>
          <w:bCs/>
          <w:sz w:val="6"/>
          <w:szCs w:val="6"/>
        </w:rPr>
      </w:pPr>
    </w:p>
    <w:tbl>
      <w:tblPr>
        <w:tblW w:w="0" w:type="auto"/>
        <w:jc w:val="left"/>
        <w:tblInd w:w="104" w:type="dxa"/>
        <w:tblLayout w:type="fixed"/>
        <w:tblCellMar>
          <w:top w:w="0" w:type="dxa"/>
          <w:left w:w="0" w:type="dxa"/>
          <w:bottom w:w="0" w:type="dxa"/>
          <w:right w:w="0" w:type="dxa"/>
        </w:tblCellMar>
        <w:tblLook w:val="01E0"/>
      </w:tblPr>
      <w:tblGrid>
        <w:gridCol w:w="1229"/>
        <w:gridCol w:w="2914"/>
        <w:gridCol w:w="1354"/>
        <w:gridCol w:w="1486"/>
        <w:gridCol w:w="1724"/>
        <w:gridCol w:w="1738"/>
      </w:tblGrid>
      <w:tr>
        <w:trPr>
          <w:trHeight w:val="634" w:hRule="exact"/>
        </w:trPr>
        <w:tc>
          <w:tcPr>
            <w:tcW w:w="12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李娟</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78"/>
              <w:jc w:val="left"/>
              <w:rPr>
                <w:rFonts w:ascii="宋体" w:hAnsi="宋体" w:cs="宋体" w:eastAsia="宋体" w:hint="default"/>
                <w:sz w:val="18"/>
                <w:szCs w:val="18"/>
              </w:rPr>
            </w:pPr>
            <w:r>
              <w:rPr>
                <w:rFonts w:ascii="宋体" w:hAnsi="宋体" w:cs="宋体" w:eastAsia="宋体" w:hint="default"/>
                <w:sz w:val="18"/>
                <w:szCs w:val="18"/>
              </w:rPr>
              <w:t>武汉华工科技企业孵化器有限责任 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29" w:type="dxa"/>
            <w:vMerge/>
            <w:tcBorders>
              <w:left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武汉蓝星科技股份有限公司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29" w:type="dxa"/>
            <w:vMerge/>
            <w:tcBorders>
              <w:left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科华银赛创业投资有限公司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29" w:type="dxa"/>
            <w:vMerge/>
            <w:tcBorders>
              <w:left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武汉固德银赛创业投资有限公司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29" w:type="dxa"/>
            <w:vMerge/>
            <w:tcBorders>
              <w:left w:val="single" w:sz="4" w:space="0" w:color="000000"/>
              <w:bottom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武汉华科大生命科技有限公司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江中平</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湖北省科技投资集团有限公司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3" w:right="38"/>
              <w:jc w:val="center"/>
              <w:rPr>
                <w:rFonts w:ascii="宋体" w:hAnsi="宋体" w:cs="宋体" w:eastAsia="宋体" w:hint="default"/>
                <w:sz w:val="18"/>
                <w:szCs w:val="18"/>
              </w:rPr>
            </w:pPr>
            <w:r>
              <w:rPr>
                <w:rFonts w:ascii="宋体" w:hAnsi="宋体" w:cs="宋体" w:eastAsia="宋体" w:hint="default"/>
                <w:sz w:val="18"/>
                <w:szCs w:val="18"/>
              </w:rPr>
              <w:t>党委书记、副董 事长、常务副总 经理</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刘巍</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湖北省科技投资集团有限公司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部长</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36"/>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2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胡瑞敏</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8"/>
              <w:jc w:val="left"/>
              <w:rPr>
                <w:rFonts w:ascii="宋体" w:hAnsi="宋体" w:cs="宋体" w:eastAsia="宋体" w:hint="default"/>
                <w:sz w:val="18"/>
                <w:szCs w:val="18"/>
              </w:rPr>
            </w:pPr>
            <w:r>
              <w:rPr>
                <w:rFonts w:ascii="宋体" w:hAnsi="宋体" w:cs="宋体" w:eastAsia="宋体" w:hint="default"/>
                <w:sz w:val="18"/>
                <w:szCs w:val="18"/>
              </w:rPr>
              <w:t>多媒体网络通信工程湖北省重点实 验室</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主任</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29" w:type="dxa"/>
            <w:vMerge/>
            <w:tcBorders>
              <w:left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武汉大学计算机学院</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院长</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26</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29" w:type="dxa"/>
            <w:vMerge/>
            <w:tcBorders>
              <w:left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武汉大学汽车电子信息研究院</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副院长</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229" w:type="dxa"/>
            <w:vMerge/>
            <w:tcBorders>
              <w:left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国家多媒体软件工程技术研究中心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（武汉大学）</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主任</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29" w:type="dxa"/>
            <w:vMerge/>
            <w:tcBorders>
              <w:left w:val="single" w:sz="4" w:space="0" w:color="000000"/>
              <w:bottom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武汉大学学术委员会</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副主任委员</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胡文学</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武汉武商集团股份有限公司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36"/>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22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彭海朝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36"/>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229" w:type="dxa"/>
            <w:vMerge/>
            <w:tcBorders>
              <w:left w:val="single" w:sz="4" w:space="0" w:color="000000"/>
              <w:bottom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深圳市赛为智能股份有限公司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36"/>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2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李士训</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武汉华胜工程建设科技有限公司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29" w:type="dxa"/>
            <w:vMerge/>
            <w:tcBorders>
              <w:left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武汉鸿象信息技术有限公司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29" w:type="dxa"/>
            <w:vMerge/>
            <w:tcBorders>
              <w:left w:val="single" w:sz="4" w:space="0" w:color="000000"/>
              <w:bottom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武汉华大机械工程有限公司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2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岳蓉</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武汉华科大生命科技有限公司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36"/>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229" w:type="dxa"/>
            <w:vMerge/>
            <w:tcBorders>
              <w:left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湖北富邦化工科技有限公司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36"/>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29" w:type="dxa"/>
            <w:vMerge/>
            <w:tcBorders>
              <w:left w:val="single" w:sz="4" w:space="0" w:color="000000"/>
              <w:bottom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武汉固德银赛创业投资有限公司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36"/>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刘春</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36"/>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b/>
          <w:bCs/>
          <w:sz w:val="18"/>
          <w:szCs w:val="18"/>
        </w:rPr>
      </w:pPr>
    </w:p>
    <w:p>
      <w:pPr>
        <w:pStyle w:val="Heading2"/>
        <w:spacing w:line="240" w:lineRule="auto"/>
        <w:ind w:left="512" w:right="0"/>
        <w:jc w:val="left"/>
        <w:rPr>
          <w:b w:val="0"/>
          <w:bCs w:val="0"/>
        </w:rPr>
      </w:pPr>
      <w:r>
        <w:rPr/>
        <w:t>三、董事、监事、高级管理人员报酬情况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before="44"/>
        <w:ind w:left="0" w:right="533" w:firstLine="0"/>
        <w:jc w:val="right"/>
        <w:rPr>
          <w:rFonts w:ascii="宋体" w:hAnsi="宋体" w:cs="宋体" w:eastAsia="宋体" w:hint="default"/>
          <w:sz w:val="18"/>
          <w:szCs w:val="18"/>
        </w:rPr>
      </w:pPr>
      <w:r>
        <w:rPr/>
        <w:pict>
          <v:shape style="position:absolute;margin-left:56.400002pt;margin-top:-46.088287pt;width:479.3pt;height:142.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29"/>
                    <w:gridCol w:w="5742"/>
                  </w:tblGrid>
                  <w:tr>
                    <w:trPr>
                      <w:trHeight w:val="948"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79"/>
                          <w:jc w:val="both"/>
                          <w:rPr>
                            <w:rFonts w:ascii="宋体" w:hAnsi="宋体" w:cs="宋体" w:eastAsia="宋体" w:hint="default"/>
                            <w:sz w:val="18"/>
                            <w:szCs w:val="18"/>
                          </w:rPr>
                        </w:pPr>
                        <w:r>
                          <w:rPr>
                            <w:rFonts w:ascii="宋体" w:hAnsi="宋体" w:cs="宋体" w:eastAsia="宋体" w:hint="default"/>
                            <w:sz w:val="18"/>
                            <w:szCs w:val="18"/>
                          </w:rPr>
                          <w:t>公司第五届董事会第十四次会议审议通过《</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年度经营层薪酬考核方 </w:t>
                        </w:r>
                        <w:r>
                          <w:rPr>
                            <w:rFonts w:ascii="宋体" w:hAnsi="宋体" w:cs="宋体" w:eastAsia="宋体" w:hint="default"/>
                            <w:spacing w:val="-19"/>
                            <w:sz w:val="18"/>
                            <w:szCs w:val="18"/>
                          </w:rPr>
                          <w:t>案》，公司</w:t>
                        </w:r>
                        <w:r>
                          <w:rPr>
                            <w:rFonts w:ascii="宋体" w:hAnsi="宋体" w:cs="宋体" w:eastAsia="宋体" w:hint="default"/>
                            <w:spacing w:val="-39"/>
                            <w:sz w:val="18"/>
                            <w:szCs w:val="18"/>
                          </w:rPr>
                          <w:t> </w:t>
                        </w:r>
                        <w:r>
                          <w:rPr>
                            <w:rFonts w:ascii="宋体" w:hAnsi="宋体" w:cs="宋体" w:eastAsia="宋体" w:hint="default"/>
                            <w:sz w:val="18"/>
                            <w:szCs w:val="18"/>
                          </w:rPr>
                          <w:t>2011</w:t>
                        </w:r>
                        <w:r>
                          <w:rPr>
                            <w:rFonts w:ascii="宋体" w:hAnsi="宋体" w:cs="宋体" w:eastAsia="宋体" w:hint="default"/>
                            <w:spacing w:val="-37"/>
                            <w:sz w:val="18"/>
                            <w:szCs w:val="18"/>
                          </w:rPr>
                          <w:t> </w:t>
                        </w:r>
                        <w:r>
                          <w:rPr>
                            <w:rFonts w:ascii="宋体" w:hAnsi="宋体" w:cs="宋体" w:eastAsia="宋体" w:hint="default"/>
                            <w:spacing w:val="-1"/>
                            <w:sz w:val="18"/>
                            <w:szCs w:val="18"/>
                          </w:rPr>
                          <w:t>年年度股东大会审议通过《</w:t>
                        </w:r>
                        <w:r>
                          <w:rPr>
                            <w:rFonts w:ascii="宋体" w:hAnsi="宋体" w:cs="宋体" w:eastAsia="宋体" w:hint="default"/>
                            <w:spacing w:val="-1"/>
                            <w:sz w:val="18"/>
                            <w:szCs w:val="18"/>
                          </w:rPr>
                          <w:t>2012</w:t>
                        </w:r>
                        <w:r>
                          <w:rPr>
                            <w:rFonts w:ascii="宋体" w:hAnsi="宋体" w:cs="宋体" w:eastAsia="宋体" w:hint="default"/>
                            <w:spacing w:val="-37"/>
                            <w:sz w:val="18"/>
                            <w:szCs w:val="18"/>
                          </w:rPr>
                          <w:t> </w:t>
                        </w:r>
                        <w:r>
                          <w:rPr>
                            <w:rFonts w:ascii="宋体" w:hAnsi="宋体" w:cs="宋体" w:eastAsia="宋体" w:hint="default"/>
                            <w:spacing w:val="-1"/>
                            <w:sz w:val="18"/>
                            <w:szCs w:val="18"/>
                          </w:rPr>
                          <w:t>年度董事长薪酬考核方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案》、《关于调整独立董事津贴的议案》。</w:t>
                        </w:r>
                      </w:p>
                    </w:tc>
                  </w:tr>
                  <w:tr>
                    <w:trPr>
                      <w:trHeight w:val="1258"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1"/>
                          <w:jc w:val="left"/>
                          <w:rPr>
                            <w:rFonts w:ascii="宋体" w:hAnsi="宋体" w:cs="宋体" w:eastAsia="宋体" w:hint="default"/>
                            <w:sz w:val="18"/>
                            <w:szCs w:val="18"/>
                          </w:rPr>
                        </w:pPr>
                        <w:r>
                          <w:rPr>
                            <w:rFonts w:ascii="宋体" w:hAnsi="宋体" w:cs="宋体" w:eastAsia="宋体" w:hint="default"/>
                            <w:sz w:val="18"/>
                            <w:szCs w:val="18"/>
                          </w:rPr>
                          <w:t>公司董事和高级管理人员的报酬按照公司《薪酬与考核委员会工作制度 </w:t>
                        </w:r>
                        <w:r>
                          <w:rPr>
                            <w:rFonts w:ascii="宋体" w:hAnsi="宋体" w:cs="宋体" w:eastAsia="宋体" w:hint="default"/>
                            <w:spacing w:val="-3"/>
                            <w:sz w:val="18"/>
                            <w:szCs w:val="18"/>
                          </w:rPr>
                          <w:t>的规定，结合其履职情况、工作业绩、忠实与勤勉义务的履行情况等考核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确定并发放。公司职工代表监事的报酬根据公司人力资源部相关规定经考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核后发放。</w:t>
                        </w:r>
                      </w:p>
                    </w:tc>
                  </w:tr>
                  <w:tr>
                    <w:trPr>
                      <w:trHeight w:val="63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截至报告期末，公司现任董事、监事和高级管理人员合计</w:t>
                        </w:r>
                        <w:r>
                          <w:rPr>
                            <w:rFonts w:ascii="宋体" w:hAnsi="宋体" w:cs="宋体" w:eastAsia="宋体" w:hint="default"/>
                            <w:spacing w:val="-50"/>
                            <w:sz w:val="18"/>
                            <w:szCs w:val="18"/>
                          </w:rPr>
                          <w:t> </w:t>
                        </w:r>
                        <w:r>
                          <w:rPr>
                            <w:rFonts w:ascii="宋体" w:hAnsi="宋体" w:cs="宋体" w:eastAsia="宋体" w:hint="default"/>
                            <w:sz w:val="18"/>
                            <w:szCs w:val="18"/>
                          </w:rPr>
                          <w:t>19</w:t>
                        </w:r>
                        <w:r>
                          <w:rPr>
                            <w:rFonts w:ascii="宋体" w:hAnsi="宋体" w:cs="宋体" w:eastAsia="宋体" w:hint="default"/>
                            <w:spacing w:val="-51"/>
                            <w:sz w:val="18"/>
                            <w:szCs w:val="18"/>
                          </w:rPr>
                          <w:t> </w:t>
                        </w:r>
                        <w:r>
                          <w:rPr>
                            <w:rFonts w:ascii="宋体" w:hAnsi="宋体" w:cs="宋体" w:eastAsia="宋体" w:hint="default"/>
                            <w:spacing w:val="-3"/>
                            <w:sz w:val="18"/>
                            <w:szCs w:val="18"/>
                          </w:rPr>
                          <w:t>人，</w:t>
                        </w:r>
                        <w:r>
                          <w:rPr>
                            <w:rFonts w:ascii="宋体" w:hAnsi="宋体" w:cs="宋体" w:eastAsia="宋体" w:hint="default"/>
                            <w:spacing w:val="-3"/>
                            <w:sz w:val="18"/>
                            <w:szCs w:val="18"/>
                          </w:rPr>
                          <w:t>2012</w:t>
                        </w:r>
                        <w:r>
                          <w:rPr>
                            <w:rFonts w:ascii="宋体" w:hAnsi="宋体" w:cs="宋体" w:eastAsia="宋体" w:hint="default"/>
                            <w:spacing w:val="-49"/>
                            <w:sz w:val="18"/>
                            <w:szCs w:val="18"/>
                          </w:rPr>
                          <w:t> </w:t>
                        </w:r>
                        <w:r>
                          <w:rPr>
                            <w:rFonts w:ascii="宋体" w:hAnsi="宋体" w:cs="宋体" w:eastAsia="宋体" w:hint="default"/>
                            <w:sz w:val="18"/>
                            <w:szCs w:val="18"/>
                          </w:rPr>
                          <w:t>年 合计支付报酬</w:t>
                        </w:r>
                        <w:r>
                          <w:rPr>
                            <w:rFonts w:ascii="宋体" w:hAnsi="宋体" w:cs="宋体" w:eastAsia="宋体" w:hint="default"/>
                            <w:spacing w:val="-46"/>
                            <w:sz w:val="18"/>
                            <w:szCs w:val="18"/>
                          </w:rPr>
                          <w:t> </w:t>
                        </w:r>
                        <w:r>
                          <w:rPr>
                            <w:rFonts w:ascii="宋体" w:hAnsi="宋体" w:cs="宋体" w:eastAsia="宋体" w:hint="default"/>
                            <w:sz w:val="18"/>
                            <w:szCs w:val="18"/>
                          </w:rPr>
                          <w:t>528.74</w:t>
                        </w:r>
                        <w:r>
                          <w:rPr>
                            <w:rFonts w:ascii="宋体" w:hAnsi="宋体" w:cs="宋体" w:eastAsia="宋体" w:hint="default"/>
                            <w:spacing w:val="-44"/>
                            <w:sz w:val="18"/>
                            <w:szCs w:val="18"/>
                          </w:rPr>
                          <w:t> </w:t>
                        </w:r>
                        <w:r>
                          <w:rPr>
                            <w:rFonts w:ascii="宋体" w:hAnsi="宋体" w:cs="宋体" w:eastAsia="宋体" w:hint="default"/>
                            <w:sz w:val="18"/>
                            <w:szCs w:val="18"/>
                          </w:rPr>
                          <w:t>万元。</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80" w:top="1340" w:bottom="1160" w:left="620" w:right="620"/>
        </w:sectPr>
      </w:pPr>
    </w:p>
    <w:p>
      <w:pPr>
        <w:pStyle w:val="BodyText"/>
        <w:spacing w:line="240" w:lineRule="auto" w:before="9"/>
        <w:ind w:left="533" w:right="102"/>
        <w:jc w:val="left"/>
      </w:pPr>
      <w:r>
        <w:rPr/>
        <w:t>公司报告期内董事、监事和高级管理人员报酬情况（金额单位：万元）：</w:t>
      </w:r>
    </w:p>
    <w:p>
      <w:pPr>
        <w:spacing w:line="240" w:lineRule="auto" w:before="13"/>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196"/>
        <w:gridCol w:w="1195"/>
        <w:gridCol w:w="1198"/>
        <w:gridCol w:w="1195"/>
        <w:gridCol w:w="1196"/>
        <w:gridCol w:w="1198"/>
        <w:gridCol w:w="1196"/>
        <w:gridCol w:w="1195"/>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张新访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80.26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80.26</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童俊</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100.00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100.00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向文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66.26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66.26</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汪志忠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武力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江中平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胡瑞敏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5.40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胡文学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5.40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彭海朝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5.40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李士训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岳蓉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38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16.46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16.46</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王同洋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61.26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61.26</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朱建新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55.26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55.26</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60.76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60.76</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王宜明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47.26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47.26</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何涛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副总经理、财 务负责人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71.26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71.26</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51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53.76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53.76</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孙静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副总经理、财 务负责人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吴俊军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刘拥纲</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宋体"/>
                <w:sz w:val="18"/>
              </w:rPr>
              <w:t>38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周军龙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sz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528.74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100.00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628.74</w:t>
            </w:r>
          </w:p>
        </w:tc>
      </w:tr>
    </w:tbl>
    <w:p>
      <w:pPr>
        <w:spacing w:line="240" w:lineRule="auto" w:before="6"/>
        <w:rPr>
          <w:rFonts w:ascii="宋体" w:hAnsi="宋体" w:cs="宋体" w:eastAsia="宋体" w:hint="default"/>
          <w:sz w:val="5"/>
          <w:szCs w:val="5"/>
        </w:rPr>
      </w:pPr>
    </w:p>
    <w:p>
      <w:pPr>
        <w:pStyle w:val="BodyText"/>
        <w:spacing w:line="273" w:lineRule="auto" w:before="36"/>
        <w:ind w:right="108"/>
        <w:jc w:val="both"/>
      </w:pPr>
      <w:r>
        <w:rPr>
          <w:spacing w:val="-2"/>
        </w:rPr>
        <w:t>注：公司</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日召开的第五届董事会第二十次会议审议通过《关于调整经营管理层的议案》，聘</w:t>
      </w:r>
      <w:r>
        <w:rPr>
          <w:spacing w:val="-38"/>
        </w:rPr>
        <w:t> </w:t>
      </w:r>
      <w:r>
        <w:rPr>
          <w:spacing w:val="-38"/>
        </w:rPr>
      </w:r>
      <w:r>
        <w:rPr>
          <w:spacing w:val="-7"/>
        </w:rPr>
        <w:t>任孙静担任公司副总经理兼财务负责人职务，吴俊军、刘拥纲、周军龙担任公司副总经理职务。公司从</w:t>
      </w:r>
      <w:r>
        <w:rPr>
          <w:rFonts w:ascii="宋体" w:hAnsi="宋体" w:cs="宋体" w:eastAsia="宋体" w:hint="default"/>
          <w:spacing w:val="-7"/>
        </w:rPr>
        <w:t>2013</w:t>
      </w:r>
      <w:r>
        <w:rPr>
          <w:rFonts w:ascii="宋体" w:hAnsi="宋体" w:cs="宋体" w:eastAsia="宋体" w:hint="default"/>
          <w:spacing w:val="-4"/>
        </w:rPr>
        <w:t> </w:t>
      </w:r>
      <w:r>
        <w:rPr>
          <w:rFonts w:ascii="宋体" w:hAnsi="宋体" w:cs="宋体" w:eastAsia="宋体" w:hint="default"/>
          <w:spacing w:val="-4"/>
        </w:rPr>
      </w:r>
      <w:r>
        <w:rPr/>
        <w:t>年</w:t>
      </w:r>
      <w:r>
        <w:rPr>
          <w:rFonts w:ascii="宋体" w:hAnsi="宋体" w:cs="宋体" w:eastAsia="宋体" w:hint="default"/>
        </w:rPr>
        <w:t>1</w:t>
      </w:r>
      <w:r>
        <w:rPr/>
        <w:t>月</w:t>
      </w:r>
      <w:r>
        <w:rPr>
          <w:rFonts w:ascii="宋体" w:hAnsi="宋体" w:cs="宋体" w:eastAsia="宋体" w:hint="default"/>
        </w:rPr>
        <w:t>1</w:t>
      </w:r>
      <w:r>
        <w:rPr/>
        <w:t>日起按照高级管理人员标准支付上述</w:t>
      </w:r>
      <w:r>
        <w:rPr>
          <w:rFonts w:ascii="宋体" w:hAnsi="宋体" w:cs="宋体" w:eastAsia="宋体" w:hint="default"/>
        </w:rPr>
        <w:t>4</w:t>
      </w:r>
      <w:r>
        <w:rPr/>
        <w:t>人的报酬。</w:t>
      </w:r>
    </w:p>
    <w:p>
      <w:pPr>
        <w:spacing w:after="0" w:line="273" w:lineRule="auto"/>
        <w:jc w:val="both"/>
        <w:sectPr>
          <w:pgSz w:w="11910" w:h="16840"/>
          <w:pgMar w:header="0" w:footer="980" w:top="1400" w:bottom="1160" w:left="1020" w:right="1020"/>
        </w:sectPr>
      </w:pPr>
    </w:p>
    <w:p>
      <w:pPr>
        <w:pStyle w:val="Heading2"/>
        <w:spacing w:line="240" w:lineRule="auto" w:before="3"/>
        <w:ind w:right="102"/>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30"/>
        <w:gridCol w:w="1933"/>
        <w:gridCol w:w="1133"/>
        <w:gridCol w:w="2127"/>
        <w:gridCol w:w="3046"/>
      </w:tblGrid>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变动情形</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变动日期</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江中平</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工作变动</w:t>
            </w:r>
          </w:p>
        </w:tc>
      </w:tr>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刘巍</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工作变动</w:t>
            </w:r>
          </w:p>
        </w:tc>
      </w:tr>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汪志忠</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工作变动</w:t>
            </w:r>
          </w:p>
        </w:tc>
      </w:tr>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武力</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工作变动</w:t>
            </w:r>
          </w:p>
        </w:tc>
      </w:tr>
      <w:tr>
        <w:trPr>
          <w:trHeight w:val="32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王同洋</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经营管理层调整</w:t>
            </w:r>
          </w:p>
        </w:tc>
      </w:tr>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朱建新</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经营管理层调整</w:t>
            </w:r>
          </w:p>
        </w:tc>
      </w:tr>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何涛</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副总经理、财务负责人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经营管理层调整</w:t>
            </w:r>
          </w:p>
        </w:tc>
      </w:tr>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孙静</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副总经理、财务负责人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经营管理层调整</w:t>
            </w:r>
          </w:p>
        </w:tc>
      </w:tr>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吴俊军</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经营管理层调整</w:t>
            </w:r>
          </w:p>
        </w:tc>
      </w:tr>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刘拥纲</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经营管理层调整</w:t>
            </w:r>
          </w:p>
        </w:tc>
      </w:tr>
      <w:tr>
        <w:trPr>
          <w:trHeight w:val="32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周军龙</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经营管理层调整</w:t>
            </w:r>
          </w:p>
        </w:tc>
      </w:tr>
    </w:tbl>
    <w:p>
      <w:pPr>
        <w:spacing w:line="240" w:lineRule="auto" w:before="1"/>
        <w:rPr>
          <w:rFonts w:ascii="宋体" w:hAnsi="宋体" w:cs="宋体" w:eastAsia="宋体" w:hint="default"/>
          <w:b/>
          <w:bCs/>
          <w:sz w:val="18"/>
          <w:szCs w:val="18"/>
        </w:rPr>
      </w:pPr>
    </w:p>
    <w:p>
      <w:pPr>
        <w:pStyle w:val="Heading2"/>
        <w:spacing w:line="240" w:lineRule="auto"/>
        <w:ind w:right="102"/>
        <w:jc w:val="left"/>
        <w:rPr>
          <w:b w:val="0"/>
          <w:bCs w:val="0"/>
        </w:rPr>
      </w:pPr>
      <w:r>
        <w:rPr/>
        <w:t>五、报告期核心技术团队或关键技术人员变动情况（非董事、监事、高级管理人员）</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33" w:right="102"/>
        <w:jc w:val="left"/>
      </w:pPr>
      <w:r>
        <w:rPr/>
        <w:t>报告期内，公司核心技术团队、关键技术人员无重大变化。</w:t>
      </w:r>
    </w:p>
    <w:p>
      <w:pPr>
        <w:spacing w:line="240" w:lineRule="auto" w:before="11"/>
        <w:rPr>
          <w:rFonts w:ascii="宋体" w:hAnsi="宋体" w:cs="宋体" w:eastAsia="宋体" w:hint="default"/>
          <w:sz w:val="23"/>
          <w:szCs w:val="23"/>
        </w:rPr>
      </w:pPr>
    </w:p>
    <w:p>
      <w:pPr>
        <w:pStyle w:val="Heading2"/>
        <w:spacing w:line="240" w:lineRule="auto" w:before="0"/>
        <w:ind w:right="102"/>
        <w:jc w:val="left"/>
        <w:rPr>
          <w:b w:val="0"/>
          <w:bCs w:val="0"/>
        </w:rPr>
      </w:pPr>
      <w:r>
        <w:rPr/>
        <w:t>六、公司员工情况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02" w:firstLine="420"/>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日，公司（含全资子公司）在职员工总数为</w:t>
      </w:r>
      <w:r>
        <w:rPr>
          <w:rFonts w:ascii="宋体" w:hAnsi="宋体" w:cs="宋体" w:eastAsia="宋体" w:hint="default"/>
        </w:rPr>
        <w:t>1432</w:t>
      </w:r>
      <w:r>
        <w:rPr/>
        <w:t>人，比上年同期增加了</w:t>
      </w:r>
      <w:r>
        <w:rPr>
          <w:rFonts w:ascii="宋体" w:hAnsi="宋体" w:cs="宋体" w:eastAsia="宋体" w:hint="default"/>
        </w:rPr>
        <w:t>1.42%</w:t>
      </w:r>
      <w:r>
        <w:rPr/>
        <w:t>。公</w:t>
      </w:r>
      <w:r>
        <w:rPr>
          <w:spacing w:val="2"/>
          <w:w w:val="100"/>
        </w:rPr>
        <w:t> </w:t>
      </w:r>
      <w:r>
        <w:rPr/>
        <w:t>司需承担费用的离退休职工人数为</w:t>
      </w:r>
      <w:r>
        <w:rPr>
          <w:rFonts w:ascii="宋体" w:hAnsi="宋体" w:cs="宋体" w:eastAsia="宋体" w:hint="default"/>
        </w:rPr>
        <w:t>0</w:t>
      </w:r>
      <w:r>
        <w:rPr/>
        <w:t>人。公司员工结构情况如下：</w:t>
      </w:r>
    </w:p>
    <w:p>
      <w:pPr>
        <w:spacing w:line="240" w:lineRule="auto" w:before="7"/>
        <w:rPr>
          <w:rFonts w:ascii="宋体" w:hAnsi="宋体" w:cs="宋体" w:eastAsia="宋体" w:hint="default"/>
          <w:sz w:val="23"/>
          <w:szCs w:val="23"/>
        </w:rPr>
      </w:pPr>
    </w:p>
    <w:p>
      <w:pPr>
        <w:pStyle w:val="Heading4"/>
        <w:spacing w:line="240" w:lineRule="auto" w:before="0"/>
        <w:ind w:right="102"/>
        <w:jc w:val="left"/>
        <w:rPr>
          <w:b w:val="0"/>
          <w:bCs w:val="0"/>
        </w:rPr>
      </w:pPr>
      <w:r>
        <w:rPr>
          <w:rFonts w:ascii="宋体" w:hAnsi="宋体" w:cs="宋体" w:eastAsia="宋体" w:hint="default"/>
        </w:rPr>
        <w:t>1</w:t>
      </w:r>
      <w:r>
        <w:rPr/>
        <w:t>．教育程度</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spacing w:line="4755" w:lineRule="exact"/>
        <w:ind w:left="1111" w:right="0" w:firstLine="0"/>
        <w:rPr>
          <w:rFonts w:ascii="宋体" w:hAnsi="宋体" w:cs="宋体" w:eastAsia="宋体" w:hint="default"/>
          <w:sz w:val="20"/>
          <w:szCs w:val="20"/>
        </w:rPr>
      </w:pPr>
      <w:r>
        <w:rPr>
          <w:rFonts w:ascii="宋体" w:hAnsi="宋体" w:cs="宋体" w:eastAsia="宋体" w:hint="default"/>
          <w:position w:val="-94"/>
          <w:sz w:val="20"/>
          <w:szCs w:val="20"/>
        </w:rPr>
        <w:pict>
          <v:group style="width:382.05pt;height:237.75pt;mso-position-horizontal-relative:char;mso-position-vertical-relative:line" coordorigin="0,0" coordsize="7641,4755">
            <v:shape style="position:absolute;left:9;top:13;width:7620;height:4726" type="#_x0000_t75" stroked="false">
              <v:imagedata r:id="rId18" o:title=""/>
            </v:shape>
            <v:group style="position:absolute;left:10;top:10;width:7622;height:2" coordorigin="10,10" coordsize="7622,2">
              <v:shape style="position:absolute;left:10;top:10;width:7622;height:2" coordorigin="10,10" coordsize="7622,0" path="m10,10l7631,10e" filled="false" stroked="true" strokeweight=".48pt" strokecolor="#000000">
                <v:path arrowok="t"/>
              </v:shape>
            </v:group>
            <v:group style="position:absolute;left:5;top:5;width:2;height:4746" coordorigin="5,5" coordsize="2,4746">
              <v:shape style="position:absolute;left:5;top:5;width:2;height:4746" coordorigin="5,5" coordsize="0,4746" path="m5,5l5,4750e" filled="false" stroked="true" strokeweight=".48pt" strokecolor="#000000">
                <v:path arrowok="t"/>
              </v:shape>
            </v:group>
            <v:group style="position:absolute;left:7636;top:5;width:2;height:4746" coordorigin="7636,5" coordsize="2,4746">
              <v:shape style="position:absolute;left:7636;top:5;width:2;height:4746" coordorigin="7636,5" coordsize="0,4746" path="m7636,5l7636,4750e" filled="false" stroked="true" strokeweight=".48pt" strokecolor="#000000">
                <v:path arrowok="t"/>
              </v:shape>
            </v:group>
            <v:group style="position:absolute;left:10;top:4745;width:7622;height:2" coordorigin="10,4745" coordsize="7622,2">
              <v:shape style="position:absolute;left:10;top:4745;width:7622;height:2" coordorigin="10,4745" coordsize="7622,0" path="m10,4745l7631,4745e" filled="false" stroked="true" strokeweight=".48pt" strokecolor="#000000">
                <v:path arrowok="t"/>
              </v:shape>
            </v:group>
          </v:group>
        </w:pict>
      </w:r>
      <w:r>
        <w:rPr>
          <w:rFonts w:ascii="宋体" w:hAnsi="宋体" w:cs="宋体" w:eastAsia="宋体" w:hint="default"/>
          <w:position w:val="-94"/>
          <w:sz w:val="20"/>
          <w:szCs w:val="20"/>
        </w:rPr>
      </w:r>
    </w:p>
    <w:p>
      <w:pPr>
        <w:spacing w:after="0" w:line="4755" w:lineRule="exact"/>
        <w:rPr>
          <w:rFonts w:ascii="宋体" w:hAnsi="宋体" w:cs="宋体" w:eastAsia="宋体" w:hint="default"/>
          <w:sz w:val="20"/>
          <w:szCs w:val="20"/>
        </w:rPr>
        <w:sectPr>
          <w:pgSz w:w="11910" w:h="16840"/>
          <w:pgMar w:header="0" w:footer="980" w:top="1380" w:bottom="1160" w:left="1020" w:right="1020"/>
        </w:sectPr>
      </w:pPr>
    </w:p>
    <w:p>
      <w:pPr>
        <w:pStyle w:val="Heading4"/>
        <w:spacing w:line="240" w:lineRule="auto" w:before="129"/>
        <w:ind w:right="102"/>
        <w:jc w:val="left"/>
        <w:rPr>
          <w:b w:val="0"/>
          <w:bCs w:val="0"/>
        </w:rPr>
      </w:pPr>
      <w:r>
        <w:rPr>
          <w:rFonts w:ascii="宋体" w:hAnsi="宋体" w:cs="宋体" w:eastAsia="宋体" w:hint="default"/>
        </w:rPr>
        <w:t>2</w:t>
      </w:r>
      <w:r>
        <w:rPr/>
        <w:t>．专业构成</w:t>
      </w:r>
      <w:r>
        <w:rPr>
          <w:b w:val="0"/>
          <w:bCs w:val="0"/>
        </w:rPr>
      </w:r>
    </w:p>
    <w:p>
      <w:pPr>
        <w:spacing w:line="240" w:lineRule="auto" w:before="9"/>
        <w:rPr>
          <w:rFonts w:ascii="宋体" w:hAnsi="宋体" w:cs="宋体" w:eastAsia="宋体" w:hint="default"/>
          <w:b/>
          <w:bCs/>
          <w:sz w:val="26"/>
          <w:szCs w:val="26"/>
        </w:rPr>
      </w:pPr>
    </w:p>
    <w:p>
      <w:pPr>
        <w:spacing w:line="4680" w:lineRule="exact"/>
        <w:ind w:left="1097" w:right="0" w:firstLine="0"/>
        <w:rPr>
          <w:rFonts w:ascii="宋体" w:hAnsi="宋体" w:cs="宋体" w:eastAsia="宋体" w:hint="default"/>
          <w:sz w:val="20"/>
          <w:szCs w:val="20"/>
        </w:rPr>
      </w:pPr>
      <w:r>
        <w:rPr>
          <w:rFonts w:ascii="宋体" w:hAnsi="宋体" w:cs="宋体" w:eastAsia="宋体" w:hint="default"/>
          <w:position w:val="-93"/>
          <w:sz w:val="20"/>
          <w:szCs w:val="20"/>
        </w:rPr>
        <w:pict>
          <v:group style="width:383.6pt;height:234.05pt;mso-position-horizontal-relative:char;mso-position-vertical-relative:line" coordorigin="0,0" coordsize="7672,4681">
            <v:shape style="position:absolute;left:9;top:14;width:7652;height:4652" type="#_x0000_t75" stroked="false">
              <v:imagedata r:id="rId19" o:title=""/>
            </v:shape>
            <v:group style="position:absolute;left:10;top:10;width:7653;height:2" coordorigin="10,10" coordsize="7653,2">
              <v:shape style="position:absolute;left:10;top:10;width:7653;height:2" coordorigin="10,10" coordsize="7653,0" path="m10,10l7662,10e" filled="false" stroked="true" strokeweight=".48pt" strokecolor="#000000">
                <v:path arrowok="t"/>
              </v:shape>
            </v:group>
            <v:group style="position:absolute;left:5;top:5;width:2;height:4671" coordorigin="5,5" coordsize="2,4671">
              <v:shape style="position:absolute;left:5;top:5;width:2;height:4671" coordorigin="5,5" coordsize="0,4671" path="m5,5l5,4676e" filled="false" stroked="true" strokeweight=".48pt" strokecolor="#000000">
                <v:path arrowok="t"/>
              </v:shape>
            </v:group>
            <v:group style="position:absolute;left:7667;top:5;width:2;height:4671" coordorigin="7667,5" coordsize="2,4671">
              <v:shape style="position:absolute;left:7667;top:5;width:2;height:4671" coordorigin="7667,5" coordsize="0,4671" path="m7667,5l7667,4676e" filled="false" stroked="true" strokeweight=".48pt" strokecolor="#000000">
                <v:path arrowok="t"/>
              </v:shape>
            </v:group>
            <v:group style="position:absolute;left:10;top:4671;width:7653;height:2" coordorigin="10,4671" coordsize="7653,2">
              <v:shape style="position:absolute;left:10;top:4671;width:7653;height:2" coordorigin="10,4671" coordsize="7653,0" path="m10,4671l7662,4671e" filled="false" stroked="true" strokeweight=".48pt" strokecolor="#000000">
                <v:path arrowok="t"/>
              </v:shape>
            </v:group>
          </v:group>
        </w:pict>
      </w:r>
      <w:r>
        <w:rPr>
          <w:rFonts w:ascii="宋体" w:hAnsi="宋体" w:cs="宋体" w:eastAsia="宋体" w:hint="default"/>
          <w:position w:val="-93"/>
          <w:sz w:val="20"/>
          <w:szCs w:val="20"/>
        </w:rPr>
      </w:r>
    </w:p>
    <w:p>
      <w:pPr>
        <w:spacing w:line="240" w:lineRule="auto" w:before="6"/>
        <w:rPr>
          <w:rFonts w:ascii="宋体" w:hAnsi="宋体" w:cs="宋体" w:eastAsia="宋体" w:hint="default"/>
          <w:b/>
          <w:bCs/>
          <w:sz w:val="5"/>
          <w:szCs w:val="5"/>
        </w:rPr>
      </w:pPr>
    </w:p>
    <w:p>
      <w:pPr>
        <w:pStyle w:val="BodyText"/>
        <w:spacing w:line="273" w:lineRule="auto" w:before="36"/>
        <w:ind w:right="102" w:firstLine="420"/>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日，公司（含全资子公司）劳务外包及派遣员工人数为</w:t>
      </w:r>
      <w:r>
        <w:rPr>
          <w:rFonts w:ascii="宋体" w:hAnsi="宋体" w:cs="宋体" w:eastAsia="宋体" w:hint="default"/>
        </w:rPr>
        <w:t>617</w:t>
      </w:r>
      <w:r>
        <w:rPr/>
        <w:t>人，公司支付该部分人</w:t>
      </w:r>
      <w:r>
        <w:rPr>
          <w:w w:val="100"/>
        </w:rPr>
        <w:t> </w:t>
      </w:r>
      <w:r>
        <w:rPr/>
        <w:t>员的报酬总额为</w:t>
      </w:r>
      <w:r>
        <w:rPr>
          <w:rFonts w:ascii="宋体" w:hAnsi="宋体" w:cs="宋体" w:eastAsia="宋体" w:hint="default"/>
        </w:rPr>
        <w:t>1,161.64</w:t>
      </w:r>
      <w:r>
        <w:rPr/>
        <w:t>万元。</w:t>
      </w:r>
    </w:p>
    <w:p>
      <w:pPr>
        <w:spacing w:after="0" w:line="273" w:lineRule="auto"/>
        <w:jc w:val="left"/>
        <w:sectPr>
          <w:pgSz w:w="11910" w:h="16840"/>
          <w:pgMar w:header="0" w:footer="980" w:top="1580" w:bottom="1160" w:left="1020" w:right="1020"/>
        </w:sectPr>
      </w:pPr>
    </w:p>
    <w:p>
      <w:pPr>
        <w:spacing w:line="240" w:lineRule="auto" w:before="10"/>
        <w:rPr>
          <w:rFonts w:ascii="宋体" w:hAnsi="宋体" w:cs="宋体" w:eastAsia="宋体" w:hint="default"/>
          <w:sz w:val="20"/>
          <w:szCs w:val="20"/>
        </w:rPr>
      </w:pPr>
    </w:p>
    <w:p>
      <w:pPr>
        <w:pStyle w:val="Heading1"/>
        <w:spacing w:line="240" w:lineRule="auto"/>
        <w:ind w:right="3646"/>
        <w:jc w:val="center"/>
        <w:rPr>
          <w:b w:val="0"/>
          <w:bCs w:val="0"/>
        </w:rPr>
      </w:pPr>
      <w:bookmarkStart w:name="_TOC_250002"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2"/>
        <w:spacing w:line="240" w:lineRule="auto"/>
        <w:ind w:right="105"/>
        <w:jc w:val="left"/>
        <w:rPr>
          <w:b w:val="0"/>
          <w:bCs w:val="0"/>
        </w:rPr>
      </w:pPr>
      <w:r>
        <w:rPr/>
        <w:t>一、公司治理的基本状况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206" w:firstLine="420"/>
        <w:jc w:val="both"/>
      </w:pPr>
      <w:r>
        <w:rPr>
          <w:spacing w:val="-2"/>
        </w:rPr>
        <w:t>报告期内，公司严格按照《公司法》、《证券法》、《上市公司治理准则》、《深圳证券交易所创业</w:t>
      </w:r>
      <w:r>
        <w:rPr>
          <w:w w:val="100"/>
        </w:rPr>
        <w:t> </w:t>
      </w:r>
      <w:r>
        <w:rPr>
          <w:spacing w:val="-2"/>
        </w:rPr>
        <w:t>板股票上市规则》、《深圳证券交易所创业板上市公司规范运作指引》等法律、法规、部门规章、规范性</w:t>
      </w:r>
      <w:r>
        <w:rPr>
          <w:spacing w:val="-44"/>
        </w:rPr>
        <w:t> </w:t>
      </w:r>
      <w:r>
        <w:rPr>
          <w:spacing w:val="-44"/>
        </w:rPr>
      </w:r>
      <w:r>
        <w:rPr>
          <w:spacing w:val="-2"/>
        </w:rPr>
        <w:t>文件的要求，不断完善公司法人治理结构，建立健全公司内部管理和控制制度，持续深入开展公司治理活</w:t>
      </w:r>
      <w:r>
        <w:rPr>
          <w:spacing w:val="-43"/>
        </w:rPr>
        <w:t> </w:t>
      </w:r>
      <w:r>
        <w:rPr>
          <w:spacing w:val="-43"/>
        </w:rPr>
      </w:r>
      <w:r>
        <w:rPr>
          <w:spacing w:val="-2"/>
        </w:rPr>
        <w:t>动，以进一步提高公司治理水平。截至本报告期末，公司治理的实际状况符合中国证监会、深圳证券交易</w:t>
      </w:r>
      <w:r>
        <w:rPr>
          <w:spacing w:val="-50"/>
        </w:rPr>
        <w:t> </w:t>
      </w:r>
      <w:r>
        <w:rPr>
          <w:spacing w:val="-50"/>
        </w:rPr>
      </w:r>
      <w:r>
        <w:rPr/>
        <w:t>所发布的有关上市公司治理的规范性文件的要求。</w:t>
      </w:r>
    </w:p>
    <w:p>
      <w:pPr>
        <w:pStyle w:val="BodyText"/>
        <w:spacing w:line="612" w:lineRule="exact" w:before="64"/>
        <w:ind w:left="533" w:right="105" w:hanging="421"/>
        <w:jc w:val="left"/>
      </w:pPr>
      <w:r>
        <w:rPr>
          <w:rFonts w:ascii="宋体" w:hAnsi="宋体" w:cs="宋体" w:eastAsia="宋体" w:hint="default"/>
          <w:b/>
          <w:bCs/>
        </w:rPr>
        <w:t>1</w:t>
      </w:r>
      <w:r>
        <w:rPr>
          <w:rFonts w:ascii="宋体" w:hAnsi="宋体" w:cs="宋体" w:eastAsia="宋体" w:hint="default"/>
          <w:b/>
          <w:bCs/>
        </w:rPr>
        <w:t>．股东与股东大会</w:t>
      </w:r>
      <w:r>
        <w:rPr>
          <w:rFonts w:ascii="宋体" w:hAnsi="宋体" w:cs="宋体" w:eastAsia="宋体" w:hint="default"/>
          <w:b/>
          <w:bCs/>
          <w:spacing w:val="-103"/>
        </w:rPr>
        <w:t> </w:t>
      </w:r>
      <w:r>
        <w:rPr>
          <w:spacing w:val="-2"/>
        </w:rPr>
        <w:t>公司严格按照《公司章程》、《股东大会议事规则》等规定和要求召集、召开股东大会，平等对待所</w:t>
      </w:r>
    </w:p>
    <w:p>
      <w:pPr>
        <w:pStyle w:val="BodyText"/>
        <w:spacing w:line="219" w:lineRule="exact"/>
        <w:ind w:right="105"/>
        <w:jc w:val="left"/>
      </w:pPr>
      <w:r>
        <w:rPr/>
        <w:t>有股东，并尽可能为股东参加股东大会提供便利，使其充分行使股东权利。</w:t>
      </w:r>
    </w:p>
    <w:p>
      <w:pPr>
        <w:pStyle w:val="BodyText"/>
        <w:spacing w:line="610" w:lineRule="atLeast" w:before="2"/>
        <w:ind w:left="533" w:right="105" w:hanging="421"/>
        <w:jc w:val="left"/>
      </w:pPr>
      <w:r>
        <w:rPr>
          <w:rFonts w:ascii="宋体" w:hAnsi="宋体" w:cs="宋体" w:eastAsia="宋体" w:hint="default"/>
          <w:b/>
          <w:bCs/>
        </w:rPr>
        <w:t>2</w:t>
      </w:r>
      <w:r>
        <w:rPr>
          <w:rFonts w:ascii="宋体" w:hAnsi="宋体" w:cs="宋体" w:eastAsia="宋体" w:hint="default"/>
          <w:b/>
          <w:bCs/>
        </w:rPr>
        <w:t>．公司与控股股东</w:t>
      </w:r>
      <w:r>
        <w:rPr>
          <w:rFonts w:ascii="宋体" w:hAnsi="宋体" w:cs="宋体" w:eastAsia="宋体" w:hint="default"/>
          <w:b/>
          <w:bCs/>
          <w:spacing w:val="-103"/>
        </w:rPr>
        <w:t> </w:t>
      </w:r>
      <w:r>
        <w:rPr>
          <w:spacing w:val="-2"/>
        </w:rPr>
        <w:t>公司控股股东严格规范自己的行为，没有超越股东大会直接或间接干预公司的决策和经营活动。公司</w:t>
      </w:r>
    </w:p>
    <w:p>
      <w:pPr>
        <w:pStyle w:val="BodyText"/>
        <w:spacing w:line="273" w:lineRule="auto" w:before="37"/>
        <w:ind w:right="105"/>
        <w:jc w:val="left"/>
      </w:pPr>
      <w:r>
        <w:rPr>
          <w:spacing w:val="-5"/>
        </w:rPr>
        <w:t>拥有独立完整的业务和自主经营能力，在业务、人员、资产、机构、财务上独立于控股股东，公司董事会、</w:t>
      </w:r>
      <w:r>
        <w:rPr>
          <w:spacing w:val="-6"/>
        </w:rPr>
        <w:t> </w:t>
      </w:r>
      <w:r>
        <w:rPr>
          <w:spacing w:val="-6"/>
        </w:rPr>
      </w:r>
      <w:r>
        <w:rPr/>
        <w:t>监事会和内部机构独立运作。</w:t>
      </w:r>
    </w:p>
    <w:p>
      <w:pPr>
        <w:pStyle w:val="BodyText"/>
        <w:spacing w:line="612" w:lineRule="exact" w:before="63"/>
        <w:ind w:left="533" w:right="105" w:hanging="421"/>
        <w:jc w:val="left"/>
      </w:pPr>
      <w:r>
        <w:rPr>
          <w:rFonts w:ascii="宋体" w:hAnsi="宋体" w:cs="宋体" w:eastAsia="宋体" w:hint="default"/>
          <w:b/>
          <w:bCs/>
        </w:rPr>
        <w:t>3</w:t>
      </w:r>
      <w:r>
        <w:rPr>
          <w:rFonts w:ascii="宋体" w:hAnsi="宋体" w:cs="宋体" w:eastAsia="宋体" w:hint="default"/>
          <w:b/>
          <w:bCs/>
        </w:rPr>
        <w:t>．董事与董事会</w:t>
      </w:r>
      <w:r>
        <w:rPr>
          <w:rFonts w:ascii="宋体" w:hAnsi="宋体" w:cs="宋体" w:eastAsia="宋体" w:hint="default"/>
          <w:b/>
          <w:bCs/>
          <w:spacing w:val="-104"/>
        </w:rPr>
        <w:t> </w:t>
      </w:r>
      <w:r>
        <w:rPr>
          <w:spacing w:val="-2"/>
        </w:rPr>
        <w:t>公司董事会</w:t>
      </w:r>
      <w:r>
        <w:rPr>
          <w:rFonts w:ascii="宋体" w:hAnsi="宋体" w:cs="宋体" w:eastAsia="宋体" w:hint="default"/>
          <w:spacing w:val="-2"/>
        </w:rPr>
        <w:t>9</w:t>
      </w:r>
      <w:r>
        <w:rPr>
          <w:spacing w:val="-2"/>
        </w:rPr>
        <w:t>名董事，其中</w:t>
      </w:r>
      <w:r>
        <w:rPr>
          <w:rFonts w:ascii="宋体" w:hAnsi="宋体" w:cs="宋体" w:eastAsia="宋体" w:hint="default"/>
          <w:spacing w:val="-2"/>
        </w:rPr>
        <w:t>3</w:t>
      </w:r>
      <w:r>
        <w:rPr>
          <w:spacing w:val="-2"/>
        </w:rPr>
        <w:t>名独立董事，董事会的人数及人员构成符合法律、法规和《公司章程》的</w:t>
      </w:r>
    </w:p>
    <w:p>
      <w:pPr>
        <w:pStyle w:val="BodyText"/>
        <w:spacing w:line="219" w:lineRule="exact"/>
        <w:ind w:right="105"/>
        <w:jc w:val="left"/>
      </w:pPr>
      <w:r>
        <w:rPr/>
        <w:t>要求。公司董事能够依据《深圳证券交易所创业板上市公司规范运作指引》、《董事会议事规则》、《独</w:t>
      </w:r>
    </w:p>
    <w:p>
      <w:pPr>
        <w:pStyle w:val="BodyText"/>
        <w:spacing w:line="273" w:lineRule="auto" w:before="37"/>
        <w:ind w:right="105"/>
        <w:jc w:val="left"/>
      </w:pPr>
      <w:r>
        <w:rPr>
          <w:spacing w:val="-2"/>
        </w:rPr>
        <w:t>立董事工作制度》等开展工作，出席董事会和股东大会，勤勉尽责地履行职责和义务，同时积极参加相关</w:t>
      </w:r>
      <w:r>
        <w:rPr>
          <w:spacing w:val="-50"/>
        </w:rPr>
        <w:t> </w:t>
      </w:r>
      <w:r>
        <w:rPr>
          <w:spacing w:val="-50"/>
        </w:rPr>
      </w:r>
      <w:r>
        <w:rPr/>
        <w:t>培训，熟悉相关法律法规。</w:t>
      </w:r>
    </w:p>
    <w:p>
      <w:pPr>
        <w:pStyle w:val="BodyText"/>
        <w:spacing w:line="612" w:lineRule="exact" w:before="63"/>
        <w:ind w:left="533" w:right="105" w:hanging="421"/>
        <w:jc w:val="left"/>
      </w:pPr>
      <w:r>
        <w:rPr>
          <w:rFonts w:ascii="宋体" w:hAnsi="宋体" w:cs="宋体" w:eastAsia="宋体" w:hint="default"/>
          <w:b/>
          <w:bCs/>
        </w:rPr>
        <w:t>4</w:t>
      </w:r>
      <w:r>
        <w:rPr>
          <w:rFonts w:ascii="宋体" w:hAnsi="宋体" w:cs="宋体" w:eastAsia="宋体" w:hint="default"/>
          <w:b/>
          <w:bCs/>
        </w:rPr>
        <w:t>．监事与监事会</w:t>
      </w:r>
      <w:r>
        <w:rPr>
          <w:rFonts w:ascii="宋体" w:hAnsi="宋体" w:cs="宋体" w:eastAsia="宋体" w:hint="default"/>
          <w:b/>
          <w:bCs/>
          <w:spacing w:val="-104"/>
        </w:rPr>
        <w:t> </w:t>
      </w:r>
      <w:r>
        <w:rPr>
          <w:spacing w:val="-5"/>
        </w:rPr>
        <w:t>公司监事会</w:t>
      </w:r>
      <w:r>
        <w:rPr>
          <w:rFonts w:ascii="宋体" w:hAnsi="宋体" w:cs="宋体" w:eastAsia="宋体" w:hint="default"/>
          <w:spacing w:val="-5"/>
        </w:rPr>
        <w:t>3</w:t>
      </w:r>
      <w:r>
        <w:rPr>
          <w:spacing w:val="-5"/>
        </w:rPr>
        <w:t>名监事，其中</w:t>
      </w:r>
      <w:r>
        <w:rPr>
          <w:rFonts w:ascii="宋体" w:hAnsi="宋体" w:cs="宋体" w:eastAsia="宋体" w:hint="default"/>
          <w:spacing w:val="-5"/>
        </w:rPr>
        <w:t>1</w:t>
      </w:r>
      <w:r>
        <w:rPr>
          <w:spacing w:val="-5"/>
        </w:rPr>
        <w:t>名职工代表监事，监事会的人数及人员构成符合法律、法规和《公司章程》</w:t>
      </w:r>
    </w:p>
    <w:p>
      <w:pPr>
        <w:pStyle w:val="BodyText"/>
        <w:spacing w:line="219" w:lineRule="exact"/>
        <w:ind w:right="105"/>
        <w:jc w:val="left"/>
      </w:pPr>
      <w:r>
        <w:rPr/>
        <w:t>的要求。公司监事能够按照《监事会议事规则》的要求，认真履行自己的职责，对公司重大事项、关联交</w:t>
      </w:r>
    </w:p>
    <w:p>
      <w:pPr>
        <w:spacing w:line="535" w:lineRule="auto" w:before="37"/>
        <w:ind w:left="112" w:right="3117" w:firstLine="0"/>
        <w:jc w:val="left"/>
        <w:rPr>
          <w:rFonts w:ascii="宋体" w:hAnsi="宋体" w:cs="宋体" w:eastAsia="宋体" w:hint="default"/>
          <w:sz w:val="21"/>
          <w:szCs w:val="21"/>
        </w:rPr>
      </w:pPr>
      <w:r>
        <w:rPr>
          <w:rFonts w:ascii="宋体" w:hAnsi="宋体" w:cs="宋体" w:eastAsia="宋体" w:hint="default"/>
          <w:spacing w:val="-2"/>
          <w:sz w:val="21"/>
          <w:szCs w:val="21"/>
        </w:rPr>
        <w:t>易、财务状况以及董事、高级管理人员履行职责的合法合规性进行监督。</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．绩效评价与激励约束机制</w:t>
      </w:r>
      <w:r>
        <w:rPr>
          <w:rFonts w:ascii="宋体" w:hAnsi="宋体" w:cs="宋体" w:eastAsia="宋体" w:hint="default"/>
          <w:sz w:val="21"/>
          <w:szCs w:val="21"/>
        </w:rPr>
      </w:r>
    </w:p>
    <w:p>
      <w:pPr>
        <w:pStyle w:val="BodyText"/>
        <w:spacing w:line="273" w:lineRule="auto" w:before="79"/>
        <w:ind w:right="206" w:firstLine="420"/>
        <w:jc w:val="both"/>
      </w:pPr>
      <w:r>
        <w:rPr>
          <w:spacing w:val="-2"/>
        </w:rPr>
        <w:t>公司董事会下设的薪酬与考核委员会负责对公司经营层进行绩效考核。公司经营层的收入与公司经营</w:t>
      </w:r>
      <w:r>
        <w:rPr>
          <w:w w:val="100"/>
        </w:rPr>
        <w:t> </w:t>
      </w:r>
      <w:r>
        <w:rPr/>
        <w:t>业绩、根据公司经营目标制定的关键管理工作相关指标挂钩。</w:t>
      </w:r>
    </w:p>
    <w:p>
      <w:pPr>
        <w:spacing w:line="240" w:lineRule="auto" w:before="7"/>
        <w:rPr>
          <w:rFonts w:ascii="宋体" w:hAnsi="宋体" w:cs="宋体" w:eastAsia="宋体" w:hint="default"/>
          <w:sz w:val="23"/>
          <w:szCs w:val="23"/>
        </w:rPr>
      </w:pPr>
    </w:p>
    <w:p>
      <w:pPr>
        <w:pStyle w:val="Heading4"/>
        <w:spacing w:line="240" w:lineRule="auto" w:before="0"/>
        <w:ind w:right="105"/>
        <w:jc w:val="left"/>
        <w:rPr>
          <w:b w:val="0"/>
          <w:bCs w:val="0"/>
        </w:rPr>
      </w:pPr>
      <w:r>
        <w:rPr>
          <w:rFonts w:ascii="宋体" w:hAnsi="宋体" w:cs="宋体" w:eastAsia="宋体" w:hint="default"/>
        </w:rPr>
        <w:t>6</w:t>
      </w:r>
      <w:r>
        <w:rPr/>
        <w:t>．信息披露</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533" w:right="105"/>
        <w:jc w:val="left"/>
      </w:pPr>
      <w:r>
        <w:rPr/>
        <w:t>公司严格按照有关法律、法规以及《信息披露事务管理制度》、《投资者关系管理制度》等的要求，</w:t>
      </w:r>
    </w:p>
    <w:p>
      <w:pPr>
        <w:spacing w:after="0" w:line="240" w:lineRule="auto"/>
        <w:jc w:val="left"/>
        <w:sectPr>
          <w:pgSz w:w="11910" w:h="16840"/>
          <w:pgMar w:header="0" w:footer="980" w:top="1580" w:bottom="1160" w:left="1020" w:right="920"/>
        </w:sectPr>
      </w:pPr>
    </w:p>
    <w:p>
      <w:pPr>
        <w:pStyle w:val="BodyText"/>
        <w:spacing w:line="273" w:lineRule="auto" w:before="9"/>
        <w:ind w:right="107"/>
        <w:jc w:val="both"/>
      </w:pPr>
      <w:r>
        <w:rPr>
          <w:spacing w:val="-2"/>
        </w:rPr>
        <w:t>真实、准确、完整、及时、公平地披露有关信息；指定公司董事会秘书负责信息披露工作，协调公司与投</w:t>
      </w:r>
      <w:r>
        <w:rPr>
          <w:spacing w:val="-42"/>
        </w:rPr>
        <w:t> </w:t>
      </w:r>
      <w:r>
        <w:rPr>
          <w:spacing w:val="-42"/>
        </w:rPr>
      </w:r>
      <w:r>
        <w:rPr>
          <w:spacing w:val="-7"/>
        </w:rPr>
        <w:t>资者的关系</w:t>
      </w:r>
      <w:r>
        <w:rPr>
          <w:rFonts w:ascii="宋体" w:hAnsi="宋体" w:cs="宋体" w:eastAsia="宋体" w:hint="default"/>
          <w:spacing w:val="-7"/>
        </w:rPr>
        <w:t>,</w:t>
      </w:r>
      <w:r>
        <w:rPr>
          <w:spacing w:val="-7"/>
        </w:rPr>
        <w:t>接待投资者来访</w:t>
      </w:r>
      <w:r>
        <w:rPr>
          <w:rFonts w:ascii="宋体" w:hAnsi="宋体" w:cs="宋体" w:eastAsia="宋体" w:hint="default"/>
          <w:spacing w:val="-7"/>
        </w:rPr>
        <w:t>,</w:t>
      </w:r>
      <w:r>
        <w:rPr>
          <w:spacing w:val="-7"/>
        </w:rPr>
        <w:t>回答投资者咨询；指定《中国证券报》、《证券时报》《上海证券报》、《证</w:t>
      </w:r>
      <w:r>
        <w:rPr>
          <w:spacing w:val="-11"/>
        </w:rPr>
        <w:t> </w:t>
      </w:r>
      <w:r>
        <w:rPr>
          <w:spacing w:val="-11"/>
        </w:rPr>
      </w:r>
      <w:r>
        <w:rPr/>
        <w:t>券日报》和巨潮网（</w:t>
      </w:r>
      <w:hyperlink r:id="rId12">
        <w:r>
          <w:rPr>
            <w:rFonts w:ascii="宋体" w:hAnsi="宋体" w:cs="宋体" w:eastAsia="宋体" w:hint="default"/>
          </w:rPr>
          <w:t>www.cninfo.com.cn</w:t>
        </w:r>
      </w:hyperlink>
      <w:r>
        <w:rPr/>
        <w:t>）为公司信息披露报纸和网站，确保公司所有股东能够以平等的</w:t>
      </w:r>
      <w:r>
        <w:rPr>
          <w:spacing w:val="-28"/>
        </w:rPr>
        <w:t> </w:t>
      </w:r>
      <w:r>
        <w:rPr>
          <w:spacing w:val="-28"/>
        </w:rPr>
      </w:r>
      <w:r>
        <w:rPr/>
        <w:t>机会获得信息。</w:t>
      </w:r>
    </w:p>
    <w:p>
      <w:pPr>
        <w:spacing w:line="240" w:lineRule="auto" w:before="9"/>
        <w:rPr>
          <w:rFonts w:ascii="宋体" w:hAnsi="宋体" w:cs="宋体" w:eastAsia="宋体" w:hint="default"/>
          <w:sz w:val="23"/>
          <w:szCs w:val="23"/>
        </w:rPr>
      </w:pPr>
    </w:p>
    <w:p>
      <w:pPr>
        <w:spacing w:line="532" w:lineRule="auto" w:before="0"/>
        <w:ind w:left="533" w:right="918" w:hanging="421"/>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．关于相关利益者</w:t>
      </w:r>
      <w:r>
        <w:rPr>
          <w:rFonts w:ascii="宋体" w:hAnsi="宋体" w:cs="宋体" w:eastAsia="宋体" w:hint="default"/>
          <w:b/>
          <w:bCs/>
          <w:spacing w:val="-103"/>
          <w:sz w:val="21"/>
          <w:szCs w:val="21"/>
        </w:rPr>
        <w:t> </w:t>
      </w:r>
      <w:r>
        <w:rPr>
          <w:rFonts w:ascii="宋体" w:hAnsi="宋体" w:cs="宋体" w:eastAsia="宋体" w:hint="default"/>
          <w:spacing w:val="-2"/>
          <w:sz w:val="21"/>
          <w:szCs w:val="21"/>
        </w:rPr>
        <w:t>公司尊重和维护相关利益者的合法权益，协调平衡股东、员工、社会等各方利益。</w:t>
      </w:r>
    </w:p>
    <w:p>
      <w:pPr>
        <w:pStyle w:val="Heading2"/>
        <w:spacing w:line="240" w:lineRule="auto" w:before="55"/>
        <w:ind w:right="0"/>
        <w:jc w:val="both"/>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0"/>
        <w:jc w:val="both"/>
        <w:rPr>
          <w:b w:val="0"/>
          <w:bCs w:val="0"/>
        </w:rPr>
      </w:pPr>
      <w:r>
        <w:rPr>
          <w:rFonts w:ascii="宋体" w:hAnsi="宋体" w:cs="宋体" w:eastAsia="宋体" w:hint="default"/>
        </w:rPr>
        <w:t>1</w:t>
      </w:r>
      <w:r>
        <w:rPr/>
        <w:t>．本报告期年度股东大会情况</w:t>
      </w:r>
      <w:r>
        <w:rPr>
          <w:b w:val="0"/>
          <w:bCs w:val="0"/>
        </w:rPr>
      </w:r>
    </w:p>
    <w:p>
      <w:pPr>
        <w:spacing w:line="240" w:lineRule="auto" w:before="10"/>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1985"/>
        <w:gridCol w:w="1985"/>
        <w:gridCol w:w="2976"/>
        <w:gridCol w:w="2624"/>
      </w:tblGrid>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4"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63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63" w:right="716" w:hanging="46"/>
              <w:jc w:val="left"/>
              <w:rPr>
                <w:rFonts w:ascii="宋体" w:hAnsi="宋体" w:cs="宋体" w:eastAsia="宋体" w:hint="default"/>
                <w:sz w:val="18"/>
                <w:szCs w:val="18"/>
              </w:rPr>
            </w:pPr>
            <w:hyperlink r:id="rId12">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z w:val="18"/>
                <w:szCs w:val="18"/>
              </w:rPr>
              <w:t>公告号：</w:t>
            </w:r>
            <w:r>
              <w:rPr>
                <w:rFonts w:ascii="宋体" w:hAnsi="宋体" w:cs="宋体" w:eastAsia="宋体" w:hint="default"/>
                <w:sz w:val="18"/>
                <w:szCs w:val="18"/>
              </w:rPr>
              <w:t>2012-019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4"/>
        <w:spacing w:line="240" w:lineRule="auto"/>
        <w:ind w:right="102"/>
        <w:jc w:val="left"/>
        <w:rPr>
          <w:b w:val="0"/>
          <w:bCs w:val="0"/>
        </w:rPr>
      </w:pPr>
      <w:r>
        <w:rPr>
          <w:rFonts w:ascii="宋体" w:hAnsi="宋体" w:cs="宋体" w:eastAsia="宋体" w:hint="default"/>
        </w:rPr>
        <w:t>2</w:t>
      </w:r>
      <w:r>
        <w:rPr/>
        <w:t>．本报告期临时股东大会情况</w:t>
      </w:r>
      <w:r>
        <w:rPr>
          <w:b w:val="0"/>
          <w:bCs w:val="0"/>
        </w:rPr>
      </w:r>
    </w:p>
    <w:p>
      <w:pPr>
        <w:spacing w:line="240" w:lineRule="auto" w:before="9"/>
        <w:rPr>
          <w:rFonts w:ascii="宋体" w:hAnsi="宋体" w:cs="宋体" w:eastAsia="宋体" w:hint="default"/>
          <w:b/>
          <w:bCs/>
          <w:sz w:val="26"/>
          <w:szCs w:val="26"/>
        </w:rPr>
      </w:pPr>
    </w:p>
    <w:tbl>
      <w:tblPr>
        <w:tblW w:w="0" w:type="auto"/>
        <w:jc w:val="left"/>
        <w:tblInd w:w="143" w:type="dxa"/>
        <w:tblLayout w:type="fixed"/>
        <w:tblCellMar>
          <w:top w:w="0" w:type="dxa"/>
          <w:left w:w="0" w:type="dxa"/>
          <w:bottom w:w="0" w:type="dxa"/>
          <w:right w:w="0" w:type="dxa"/>
        </w:tblCellMar>
        <w:tblLook w:val="01E0"/>
      </w:tblPr>
      <w:tblGrid>
        <w:gridCol w:w="2391"/>
        <w:gridCol w:w="1827"/>
        <w:gridCol w:w="2835"/>
        <w:gridCol w:w="2516"/>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75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年第一次临时股东大会</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693" w:right="644" w:hanging="46"/>
              <w:jc w:val="left"/>
              <w:rPr>
                <w:rFonts w:ascii="宋体" w:hAnsi="宋体" w:cs="宋体" w:eastAsia="宋体" w:hint="default"/>
                <w:sz w:val="18"/>
                <w:szCs w:val="18"/>
              </w:rPr>
            </w:pPr>
            <w:hyperlink r:id="rId12">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z w:val="18"/>
                <w:szCs w:val="18"/>
              </w:rPr>
              <w:t>公告号：</w:t>
            </w:r>
            <w:r>
              <w:rPr>
                <w:rFonts w:ascii="宋体" w:hAnsi="宋体" w:cs="宋体" w:eastAsia="宋体" w:hint="default"/>
                <w:sz w:val="18"/>
                <w:szCs w:val="18"/>
              </w:rPr>
              <w:t>2012-037</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ind w:right="102"/>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393"/>
        <w:gridCol w:w="1861"/>
        <w:gridCol w:w="2835"/>
        <w:gridCol w:w="2482"/>
      </w:tblGrid>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63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第五届董事会第十四次会议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93" w:right="644" w:hanging="46"/>
              <w:jc w:val="left"/>
              <w:rPr>
                <w:rFonts w:ascii="宋体" w:hAnsi="宋体" w:cs="宋体" w:eastAsia="宋体" w:hint="default"/>
                <w:sz w:val="18"/>
                <w:szCs w:val="18"/>
              </w:rPr>
            </w:pPr>
            <w:hyperlink r:id="rId12">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z w:val="18"/>
                <w:szCs w:val="18"/>
              </w:rPr>
              <w:t>公告号：</w:t>
            </w:r>
            <w:r>
              <w:rPr>
                <w:rFonts w:ascii="宋体" w:hAnsi="宋体" w:cs="宋体" w:eastAsia="宋体" w:hint="default"/>
                <w:sz w:val="18"/>
                <w:szCs w:val="18"/>
              </w:rPr>
              <w:t>2012-007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第五届董事会第十五次会议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3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会议决议豁免披露</w:t>
            </w:r>
          </w:p>
        </w:tc>
      </w:tr>
      <w:tr>
        <w:trPr>
          <w:trHeight w:val="63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第五届董事会第十六次会议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93" w:right="643" w:hanging="46"/>
              <w:jc w:val="left"/>
              <w:rPr>
                <w:rFonts w:ascii="宋体" w:hAnsi="宋体" w:cs="宋体" w:eastAsia="宋体" w:hint="default"/>
                <w:sz w:val="18"/>
                <w:szCs w:val="18"/>
              </w:rPr>
            </w:pPr>
            <w:hyperlink r:id="rId12">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z w:val="18"/>
                <w:szCs w:val="18"/>
              </w:rPr>
              <w:t>公告号：</w:t>
            </w:r>
            <w:r>
              <w:rPr>
                <w:rFonts w:ascii="宋体" w:hAnsi="宋体" w:cs="宋体" w:eastAsia="宋体" w:hint="default"/>
                <w:sz w:val="18"/>
                <w:szCs w:val="18"/>
              </w:rPr>
              <w:t>2012-022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63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第五届董事会第十七次会议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93" w:right="644" w:hanging="46"/>
              <w:jc w:val="left"/>
              <w:rPr>
                <w:rFonts w:ascii="宋体" w:hAnsi="宋体" w:cs="宋体" w:eastAsia="宋体" w:hint="default"/>
                <w:sz w:val="18"/>
                <w:szCs w:val="18"/>
              </w:rPr>
            </w:pPr>
            <w:hyperlink r:id="rId12">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z w:val="18"/>
                <w:szCs w:val="18"/>
              </w:rPr>
              <w:t>公告号：</w:t>
            </w:r>
            <w:r>
              <w:rPr>
                <w:rFonts w:ascii="宋体" w:hAnsi="宋体" w:cs="宋体" w:eastAsia="宋体" w:hint="default"/>
                <w:sz w:val="18"/>
                <w:szCs w:val="18"/>
              </w:rPr>
              <w:t>2012-032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63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第五届董事会第十八次会议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693" w:right="644" w:hanging="46"/>
              <w:jc w:val="left"/>
              <w:rPr>
                <w:rFonts w:ascii="宋体" w:hAnsi="宋体" w:cs="宋体" w:eastAsia="宋体" w:hint="default"/>
                <w:sz w:val="18"/>
                <w:szCs w:val="18"/>
              </w:rPr>
            </w:pPr>
            <w:hyperlink r:id="rId12">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z w:val="18"/>
                <w:szCs w:val="18"/>
              </w:rPr>
              <w:t>公告号：</w:t>
            </w:r>
            <w:r>
              <w:rPr>
                <w:rFonts w:ascii="宋体" w:hAnsi="宋体" w:cs="宋体" w:eastAsia="宋体" w:hint="default"/>
                <w:sz w:val="18"/>
                <w:szCs w:val="18"/>
              </w:rPr>
              <w:t>2012-039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63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第五届董事会第十九次会议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93" w:right="644" w:hanging="46"/>
              <w:jc w:val="left"/>
              <w:rPr>
                <w:rFonts w:ascii="宋体" w:hAnsi="宋体" w:cs="宋体" w:eastAsia="宋体" w:hint="default"/>
                <w:sz w:val="18"/>
                <w:szCs w:val="18"/>
              </w:rPr>
            </w:pPr>
            <w:hyperlink r:id="rId12">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z w:val="18"/>
                <w:szCs w:val="18"/>
              </w:rPr>
              <w:t>公告号：</w:t>
            </w:r>
            <w:r>
              <w:rPr>
                <w:rFonts w:ascii="宋体" w:hAnsi="宋体" w:cs="宋体" w:eastAsia="宋体" w:hint="default"/>
                <w:sz w:val="18"/>
                <w:szCs w:val="18"/>
              </w:rPr>
              <w:t>2012-042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63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第五届董事会第二十次会议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93" w:right="644" w:hanging="46"/>
              <w:jc w:val="left"/>
              <w:rPr>
                <w:rFonts w:ascii="宋体" w:hAnsi="宋体" w:cs="宋体" w:eastAsia="宋体" w:hint="default"/>
                <w:sz w:val="18"/>
                <w:szCs w:val="18"/>
              </w:rPr>
            </w:pPr>
            <w:hyperlink r:id="rId12">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z w:val="18"/>
                <w:szCs w:val="18"/>
              </w:rPr>
              <w:t>公告号：</w:t>
            </w:r>
            <w:r>
              <w:rPr>
                <w:rFonts w:ascii="宋体" w:hAnsi="宋体" w:cs="宋体" w:eastAsia="宋体" w:hint="default"/>
                <w:sz w:val="18"/>
                <w:szCs w:val="18"/>
              </w:rPr>
              <w:t>2012-044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ind w:right="102"/>
        <w:jc w:val="left"/>
        <w:rPr>
          <w:b w:val="0"/>
          <w:bCs w:val="0"/>
        </w:rPr>
      </w:pPr>
      <w:r>
        <w:rPr/>
        <w:t>四、年度报告重大差错责任追究制度的建立与执行情况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02" w:firstLine="420"/>
        <w:jc w:val="left"/>
      </w:pPr>
      <w:r>
        <w:rPr>
          <w:spacing w:val="-2"/>
        </w:rPr>
        <w:t>为了加大对公司年度报告信息披露责任人的问责力度，增强年度报告信息披露的真实性、准确性、完</w:t>
      </w:r>
      <w:r>
        <w:rPr>
          <w:w w:val="100"/>
        </w:rPr>
        <w:t> </w:t>
      </w:r>
      <w:r>
        <w:rPr>
          <w:spacing w:val="-2"/>
        </w:rPr>
        <w:t>整性和及时性，公司建立了《年报信息披露重大差错责任追究制度》，对财务报告重大会计差错的认定及</w:t>
      </w:r>
    </w:p>
    <w:p>
      <w:pPr>
        <w:spacing w:after="0" w:line="273" w:lineRule="auto"/>
        <w:jc w:val="left"/>
        <w:sectPr>
          <w:footerReference w:type="default" r:id="rId20"/>
          <w:pgSz w:w="11910" w:h="16840"/>
          <w:pgMar w:footer="980" w:header="0" w:top="1400" w:bottom="1160" w:left="1020" w:right="1020"/>
          <w:pgNumType w:start="46"/>
        </w:sectPr>
      </w:pPr>
    </w:p>
    <w:p>
      <w:pPr>
        <w:pStyle w:val="BodyText"/>
        <w:spacing w:line="273" w:lineRule="auto" w:before="9"/>
        <w:ind w:right="102"/>
        <w:jc w:val="left"/>
      </w:pPr>
      <w:r>
        <w:rPr/>
        <w:t>处理程序、其它年报信息重大差错的认定及处理程序、责任追究等进行了详细规定。报告期内</w:t>
      </w:r>
      <w:r>
        <w:rPr>
          <w:rFonts w:ascii="宋体" w:hAnsi="宋体" w:cs="宋体" w:eastAsia="宋体" w:hint="default"/>
        </w:rPr>
        <w:t>,</w:t>
      </w:r>
      <w:r>
        <w:rPr/>
        <w:t>公司未出</w:t>
      </w:r>
      <w:r>
        <w:rPr>
          <w:spacing w:val="-20"/>
        </w:rPr>
        <w:t> </w:t>
      </w:r>
      <w:r>
        <w:rPr>
          <w:spacing w:val="-20"/>
        </w:rPr>
      </w:r>
      <w:r>
        <w:rPr/>
        <w:t>现如重大会计差错更正、重大遗漏信息补充以及业绩预告修正等重大差错的情况。</w:t>
      </w:r>
    </w:p>
    <w:p>
      <w:pPr>
        <w:spacing w:line="240" w:lineRule="auto" w:before="8"/>
        <w:rPr>
          <w:rFonts w:ascii="宋体" w:hAnsi="宋体" w:cs="宋体" w:eastAsia="宋体" w:hint="default"/>
          <w:sz w:val="21"/>
          <w:szCs w:val="21"/>
        </w:rPr>
      </w:pPr>
    </w:p>
    <w:p>
      <w:pPr>
        <w:pStyle w:val="Heading2"/>
        <w:spacing w:line="240" w:lineRule="auto" w:before="0"/>
        <w:ind w:right="102"/>
        <w:jc w:val="left"/>
        <w:rPr>
          <w:b w:val="0"/>
          <w:bCs w:val="0"/>
        </w:rPr>
      </w:pPr>
      <w:r>
        <w:rPr/>
        <w:t>五、监事会工作情况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33" w:right="102"/>
        <w:jc w:val="left"/>
      </w:pPr>
      <w:r>
        <w:rPr/>
        <w:t>监事会在报告期内的监督活动是否发现公司存在风险</w:t>
      </w:r>
    </w:p>
    <w:p>
      <w:pPr>
        <w:pStyle w:val="BodyText"/>
        <w:spacing w:line="307" w:lineRule="auto" w:before="75"/>
        <w:ind w:left="533" w:right="4250"/>
        <w:jc w:val="left"/>
      </w:pPr>
      <w:r>
        <w:rPr/>
        <w:t>□ 是</w:t>
      </w:r>
      <w:r>
        <w:rPr>
          <w:spacing w:val="-2"/>
        </w:rPr>
        <w:t> </w:t>
      </w:r>
      <w:r>
        <w:rPr/>
        <w:t>√</w:t>
      </w:r>
      <w:r>
        <w:rPr>
          <w:spacing w:val="-2"/>
        </w:rPr>
        <w:t> </w:t>
      </w:r>
      <w:r>
        <w:rPr/>
        <w:t>否</w:t>
      </w:r>
      <w:r>
        <w:rPr>
          <w:spacing w:val="-101"/>
        </w:rPr>
        <w:t> </w:t>
      </w:r>
      <w:r>
        <w:rPr>
          <w:spacing w:val="-101"/>
        </w:rPr>
      </w:r>
      <w:r>
        <w:rPr>
          <w:spacing w:val="-2"/>
        </w:rPr>
        <w:t>公司监事会对报告期内的监督事项无异议。</w:t>
      </w:r>
    </w:p>
    <w:p>
      <w:pPr>
        <w:spacing w:after="0" w:line="307" w:lineRule="auto"/>
        <w:jc w:val="left"/>
        <w:sectPr>
          <w:pgSz w:w="11910" w:h="16840"/>
          <w:pgMar w:header="0" w:footer="980" w:top="1400" w:bottom="1160" w:left="1020" w:right="1020"/>
        </w:sectPr>
      </w:pPr>
    </w:p>
    <w:p>
      <w:pPr>
        <w:spacing w:line="240" w:lineRule="auto" w:before="11"/>
        <w:rPr>
          <w:rFonts w:ascii="宋体" w:hAnsi="宋体" w:cs="宋体" w:eastAsia="宋体" w:hint="default"/>
          <w:sz w:val="17"/>
          <w:szCs w:val="17"/>
        </w:rPr>
      </w:pPr>
    </w:p>
    <w:p>
      <w:pPr>
        <w:pStyle w:val="Heading1"/>
        <w:spacing w:line="240" w:lineRule="auto"/>
        <w:ind w:left="112" w:right="111"/>
        <w:jc w:val="center"/>
        <w:rPr>
          <w:b w:val="0"/>
          <w:bCs w:val="0"/>
        </w:rPr>
      </w:pPr>
      <w:bookmarkStart w:name="_TOC_250001" w:id="9"/>
      <w:r>
        <w:rPr/>
        <w:t>第九节</w:t>
      </w:r>
      <w:r>
        <w:rPr>
          <w:spacing w:val="-2"/>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Heading2"/>
        <w:spacing w:line="240" w:lineRule="auto"/>
        <w:ind w:right="102"/>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众环海华会计师事务所有限公司</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众环审字（</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010495</w:t>
            </w:r>
            <w:r>
              <w:rPr>
                <w:rFonts w:ascii="宋体" w:hAnsi="宋体" w:cs="宋体" w:eastAsia="宋体" w:hint="default"/>
                <w:spacing w:val="-46"/>
                <w:sz w:val="18"/>
                <w:szCs w:val="18"/>
              </w:rPr>
              <w:t> </w:t>
            </w:r>
            <w:r>
              <w:rPr>
                <w:rFonts w:ascii="宋体" w:hAnsi="宋体" w:cs="宋体" w:eastAsia="宋体" w:hint="default"/>
                <w:sz w:val="18"/>
                <w:szCs w:val="18"/>
              </w:rPr>
              <w:t>号</w:t>
            </w:r>
          </w:p>
        </w:tc>
      </w:tr>
    </w:tbl>
    <w:p>
      <w:pPr>
        <w:spacing w:line="240" w:lineRule="auto" w:before="6"/>
        <w:rPr>
          <w:rFonts w:ascii="宋体" w:hAnsi="宋体" w:cs="宋体" w:eastAsia="宋体" w:hint="default"/>
          <w:b/>
          <w:bCs/>
          <w:sz w:val="22"/>
          <w:szCs w:val="22"/>
        </w:rPr>
      </w:pPr>
    </w:p>
    <w:p>
      <w:pPr>
        <w:pStyle w:val="Heading2"/>
        <w:spacing w:line="240" w:lineRule="auto"/>
        <w:ind w:left="111" w:right="111"/>
        <w:jc w:val="center"/>
        <w:rPr>
          <w:b w:val="0"/>
          <w:bCs w:val="0"/>
        </w:rPr>
      </w:pPr>
      <w:r>
        <w:rPr/>
        <w:t>审计报告正文</w:t>
      </w:r>
      <w:r>
        <w:rPr>
          <w:b w:val="0"/>
          <w:bCs w:val="0"/>
        </w:rPr>
      </w:r>
    </w:p>
    <w:p>
      <w:pPr>
        <w:pStyle w:val="BodyText"/>
        <w:spacing w:line="430" w:lineRule="atLeast" w:before="111"/>
        <w:ind w:left="533" w:right="102"/>
        <w:jc w:val="left"/>
      </w:pPr>
      <w:r>
        <w:rPr/>
        <w:t>武汉天喻信息产业股份有限公司全体股东：</w:t>
      </w:r>
      <w:r>
        <w:rPr>
          <w:w w:val="100"/>
        </w:rPr>
        <w:t> </w:t>
      </w:r>
      <w:r>
        <w:rPr>
          <w:spacing w:val="-2"/>
        </w:rPr>
        <w:t>我们审计了后附的武汉天喻信息产业股份有限公司（以下简称天喻信息）财务报表，包括</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p>
    <w:p>
      <w:pPr>
        <w:pStyle w:val="BodyText"/>
        <w:spacing w:line="273" w:lineRule="auto" w:before="37"/>
        <w:ind w:right="102"/>
        <w:jc w:val="left"/>
      </w:pPr>
      <w:r>
        <w:rPr>
          <w:rFonts w:ascii="宋体" w:hAnsi="宋体" w:cs="宋体" w:eastAsia="宋体" w:hint="default"/>
          <w:spacing w:val="-2"/>
        </w:rPr>
        <w:t>31</w:t>
      </w:r>
      <w:r>
        <w:rPr>
          <w:spacing w:val="-2"/>
        </w:rPr>
        <w:t>日的合并及母公司资产负债表，</w:t>
      </w:r>
      <w:r>
        <w:rPr>
          <w:rFonts w:ascii="宋体" w:hAnsi="宋体" w:cs="宋体" w:eastAsia="宋体" w:hint="default"/>
          <w:spacing w:val="-2"/>
        </w:rPr>
        <w:t>2012</w:t>
      </w:r>
      <w:r>
        <w:rPr>
          <w:spacing w:val="-2"/>
        </w:rPr>
        <w:t>年度的合并及母公司利润表、合并及母公司现金流量表、合并及母</w:t>
      </w:r>
      <w:r>
        <w:rPr>
          <w:spacing w:val="-38"/>
        </w:rPr>
        <w:t> </w:t>
      </w:r>
      <w:r>
        <w:rPr>
          <w:spacing w:val="-38"/>
        </w:rPr>
      </w:r>
      <w:r>
        <w:rPr/>
        <w:t>公司股东权益变动表，以及财务报表附注。</w:t>
      </w:r>
    </w:p>
    <w:p>
      <w:pPr>
        <w:pStyle w:val="BodyText"/>
        <w:spacing w:line="307" w:lineRule="auto" w:before="125"/>
        <w:ind w:left="533" w:right="102"/>
        <w:jc w:val="left"/>
      </w:pPr>
      <w:r>
        <w:rPr>
          <w:rFonts w:ascii="宋体" w:hAnsi="宋体" w:cs="宋体" w:eastAsia="宋体" w:hint="default"/>
        </w:rPr>
        <w:t>1</w:t>
      </w:r>
      <w:r>
        <w:rPr/>
        <w:t>．管理层对财务报表的责任</w:t>
      </w:r>
      <w:r>
        <w:rPr>
          <w:w w:val="100"/>
        </w:rPr>
        <w:t> </w:t>
      </w:r>
      <w:r>
        <w:rPr/>
        <w:t>编制和公允列报财务报表是天喻信息管理层的责任，这种责任包括：（</w:t>
      </w:r>
      <w:r>
        <w:rPr>
          <w:rFonts w:ascii="宋体" w:hAnsi="宋体" w:cs="宋体" w:eastAsia="宋体" w:hint="default"/>
        </w:rPr>
        <w:t>1</w:t>
      </w:r>
      <w:r>
        <w:rPr/>
        <w:t>）按照企业会计准则的规定</w:t>
      </w:r>
    </w:p>
    <w:p>
      <w:pPr>
        <w:pStyle w:val="BodyText"/>
        <w:spacing w:line="253" w:lineRule="exact"/>
        <w:ind w:right="102"/>
        <w:jc w:val="left"/>
      </w:pPr>
      <w:r>
        <w:rPr/>
        <w:t>编制财务报表，并使其实现公允反映；（</w:t>
      </w:r>
      <w:r>
        <w:rPr>
          <w:rFonts w:ascii="宋体" w:hAnsi="宋体" w:cs="宋体" w:eastAsia="宋体" w:hint="default"/>
        </w:rPr>
        <w:t>2</w:t>
      </w:r>
      <w:r>
        <w:rPr/>
        <w:t>）设计、执行和维护必要的内部控制，以使财务报表不存在由</w:t>
      </w:r>
    </w:p>
    <w:p>
      <w:pPr>
        <w:pStyle w:val="BodyText"/>
        <w:spacing w:line="376" w:lineRule="auto" w:before="37"/>
        <w:ind w:left="533" w:right="6677" w:hanging="421"/>
        <w:jc w:val="left"/>
      </w:pPr>
      <w:r>
        <w:rPr>
          <w:spacing w:val="-2"/>
        </w:rPr>
        <w:t>于舞弊或错误导致的重大错报。</w:t>
      </w:r>
      <w:r>
        <w:rPr>
          <w:spacing w:val="-76"/>
        </w:rPr>
        <w:t> </w:t>
      </w:r>
      <w:r>
        <w:rPr>
          <w:spacing w:val="-76"/>
        </w:rPr>
      </w:r>
      <w:r>
        <w:rPr>
          <w:rFonts w:ascii="宋体" w:hAnsi="宋体" w:cs="宋体" w:eastAsia="宋体" w:hint="default"/>
        </w:rPr>
        <w:t>2</w:t>
      </w:r>
      <w:r>
        <w:rPr/>
        <w:t>．注册会计师的责任</w:t>
      </w:r>
    </w:p>
    <w:p>
      <w:pPr>
        <w:pStyle w:val="BodyText"/>
        <w:spacing w:line="234" w:lineRule="exact"/>
        <w:ind w:right="0" w:firstLine="420"/>
        <w:jc w:val="left"/>
      </w:pPr>
      <w:r>
        <w:rPr/>
        <w:t>我们的责任是在执行审计工作的基础上对财务报表发表审计意见。我们按照中国注册会计师审计准则</w:t>
      </w:r>
    </w:p>
    <w:p>
      <w:pPr>
        <w:pStyle w:val="BodyText"/>
        <w:spacing w:line="273" w:lineRule="auto" w:before="37"/>
        <w:ind w:right="102"/>
        <w:jc w:val="left"/>
      </w:pPr>
      <w:r>
        <w:rPr>
          <w:spacing w:val="-2"/>
        </w:rPr>
        <w:t>的规定执行了审计工作。中国注册会计师审计准则要求我们遵守职业道德守则，计划和执行审计工作以对</w:t>
      </w:r>
      <w:r>
        <w:rPr>
          <w:spacing w:val="-43"/>
        </w:rPr>
        <w:t> </w:t>
      </w:r>
      <w:r>
        <w:rPr>
          <w:spacing w:val="-43"/>
        </w:rPr>
      </w:r>
      <w:r>
        <w:rPr/>
        <w:t>财务报表是否不存在重大错报获取合理保证。</w:t>
      </w:r>
    </w:p>
    <w:p>
      <w:pPr>
        <w:pStyle w:val="BodyText"/>
        <w:spacing w:line="273" w:lineRule="auto" w:before="48"/>
        <w:ind w:right="106" w:firstLine="420"/>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2"/>
        </w:rPr>
        <w:t> </w:t>
      </w:r>
      <w:r>
        <w:rPr>
          <w:spacing w:val="-42"/>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pStyle w:val="BodyText"/>
        <w:spacing w:line="376" w:lineRule="auto" w:before="46"/>
        <w:ind w:left="533" w:right="918"/>
        <w:jc w:val="left"/>
      </w:pPr>
      <w:r>
        <w:rPr>
          <w:spacing w:val="-2"/>
        </w:rPr>
        <w:t>我们相信，我们获取的审计证据是充分、适当的，为发表审计意见提供了基础。</w:t>
      </w:r>
      <w:r>
        <w:rPr>
          <w:spacing w:val="-38"/>
        </w:rPr>
        <w:t> </w:t>
      </w:r>
      <w:r>
        <w:rPr>
          <w:spacing w:val="-38"/>
        </w:rPr>
      </w:r>
      <w:r>
        <w:rPr>
          <w:rFonts w:ascii="宋体" w:hAnsi="宋体" w:cs="宋体" w:eastAsia="宋体" w:hint="default"/>
        </w:rPr>
        <w:t>3</w:t>
      </w:r>
      <w:r>
        <w:rPr/>
        <w:t>．审计意见</w:t>
      </w:r>
    </w:p>
    <w:p>
      <w:pPr>
        <w:pStyle w:val="BodyText"/>
        <w:spacing w:line="233" w:lineRule="exact"/>
        <w:ind w:left="533" w:right="102"/>
        <w:jc w:val="left"/>
      </w:pPr>
      <w:r>
        <w:rPr>
          <w:spacing w:val="2"/>
        </w:rPr>
        <w:t>我们认为，天喻信息财务报表在所有重大方面按照企业会计准则的规定编制，公允反映了天喻信息</w:t>
      </w:r>
    </w:p>
    <w:p>
      <w:pPr>
        <w:pStyle w:val="BodyText"/>
        <w:spacing w:line="240" w:lineRule="auto" w:before="37"/>
        <w:ind w:right="102"/>
        <w:jc w:val="left"/>
      </w:pP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2012</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tabs>
          <w:tab w:pos="8560" w:val="left" w:leader="none"/>
        </w:tabs>
        <w:spacing w:line="307" w:lineRule="auto"/>
        <w:ind w:left="6774" w:right="145"/>
        <w:jc w:val="left"/>
      </w:pPr>
      <w:r>
        <w:rPr>
          <w:spacing w:val="-2"/>
        </w:rPr>
        <w:t>众环海华会计师事务所有限公司</w:t>
      </w:r>
      <w:r>
        <w:rPr>
          <w:spacing w:val="-76"/>
        </w:rPr>
        <w:t> </w:t>
      </w:r>
      <w:r>
        <w:rPr>
          <w:spacing w:val="-76"/>
        </w:rPr>
      </w:r>
      <w:r>
        <w:rPr>
          <w:spacing w:val="-1"/>
        </w:rPr>
        <w:t>中国注册会计师</w:t>
        <w:tab/>
      </w:r>
      <w:r>
        <w:rPr/>
        <w:t>吴杰</w:t>
      </w:r>
      <w:r>
        <w:rPr>
          <w:spacing w:val="-103"/>
        </w:rPr>
        <w:t> </w:t>
      </w:r>
      <w:r>
        <w:rPr>
          <w:spacing w:val="-103"/>
        </w:rPr>
      </w:r>
      <w:r>
        <w:rPr>
          <w:spacing w:val="-1"/>
        </w:rPr>
        <w:t>中国注册会计师</w:t>
        <w:tab/>
        <w:t>钱小莹</w:t>
      </w:r>
      <w:r>
        <w:rPr>
          <w:spacing w:val="-102"/>
        </w:rPr>
        <w:t> </w:t>
      </w:r>
      <w:r>
        <w:rPr>
          <w:spacing w:val="-102"/>
        </w:rPr>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28</w:t>
      </w:r>
      <w:r>
        <w:rPr/>
        <w:t>日</w:t>
      </w:r>
    </w:p>
    <w:p>
      <w:pPr>
        <w:spacing w:after="0" w:line="307" w:lineRule="auto"/>
        <w:jc w:val="left"/>
        <w:sectPr>
          <w:pgSz w:w="11910" w:h="16840"/>
          <w:pgMar w:header="0" w:footer="980" w:top="1580" w:bottom="1160" w:left="1020" w:right="1020"/>
        </w:sectPr>
      </w:pPr>
    </w:p>
    <w:p>
      <w:pPr>
        <w:pStyle w:val="Heading2"/>
        <w:spacing w:line="240" w:lineRule="auto" w:before="3"/>
        <w:ind w:right="0"/>
        <w:jc w:val="left"/>
        <w:rPr>
          <w:b w:val="0"/>
          <w:bCs w:val="0"/>
        </w:rPr>
      </w:pPr>
      <w:r>
        <w:rPr/>
        <w:t>二、财务报表</w:t>
      </w:r>
      <w:r>
        <w:rPr>
          <w:b w:val="0"/>
          <w:bCs w:val="0"/>
        </w:rPr>
      </w:r>
    </w:p>
    <w:p>
      <w:pPr>
        <w:spacing w:line="240" w:lineRule="auto" w:before="11"/>
        <w:rPr>
          <w:rFonts w:ascii="宋体" w:hAnsi="宋体" w:cs="宋体" w:eastAsia="宋体" w:hint="default"/>
          <w:b/>
          <w:bCs/>
          <w:sz w:val="20"/>
          <w:szCs w:val="20"/>
        </w:rPr>
      </w:pPr>
    </w:p>
    <w:p>
      <w:pPr>
        <w:pStyle w:val="Heading2"/>
        <w:spacing w:line="240" w:lineRule="auto"/>
        <w:ind w:left="179" w:right="123"/>
        <w:jc w:val="center"/>
        <w:rPr>
          <w:b w:val="0"/>
          <w:bCs w:val="0"/>
        </w:rPr>
      </w:pPr>
      <w:r>
        <w:rPr/>
        <w:t>合并资产负债表</w:t>
      </w:r>
      <w:r>
        <w:rPr>
          <w:b w:val="0"/>
          <w:bCs w:val="0"/>
        </w:rPr>
      </w:r>
    </w:p>
    <w:p>
      <w:pPr>
        <w:spacing w:line="240" w:lineRule="auto" w:before="12"/>
        <w:rPr>
          <w:rFonts w:ascii="宋体" w:hAnsi="宋体" w:cs="宋体" w:eastAsia="宋体" w:hint="default"/>
          <w:b/>
          <w:bCs/>
          <w:sz w:val="21"/>
          <w:szCs w:val="21"/>
        </w:rPr>
      </w:pPr>
    </w:p>
    <w:p>
      <w:pPr>
        <w:tabs>
          <w:tab w:pos="7926" w:val="left" w:leader="none"/>
        </w:tabs>
        <w:spacing w:before="0"/>
        <w:ind w:left="0" w:right="123" w:firstLine="0"/>
        <w:jc w:val="center"/>
        <w:rPr>
          <w:rFonts w:ascii="宋体" w:hAnsi="宋体" w:cs="宋体" w:eastAsia="宋体" w:hint="default"/>
          <w:sz w:val="18"/>
          <w:szCs w:val="18"/>
        </w:rPr>
      </w:pPr>
      <w:r>
        <w:rPr>
          <w:rFonts w:ascii="宋体" w:hAnsi="宋体" w:cs="宋体" w:eastAsia="宋体" w:hint="default"/>
          <w:sz w:val="18"/>
          <w:szCs w:val="18"/>
        </w:rPr>
        <w:t>编制单位：武汉天喻信息产业股份有限公司</w:t>
        <w:tab/>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548,350,402.02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628,709,509.38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1,672,810.00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394,329,107.22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285,268,003.88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38,322,820.77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8,523,774.13</w:t>
            </w:r>
          </w:p>
        </w:tc>
      </w:tr>
      <w:tr>
        <w:trPr>
          <w:trHeight w:val="325"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pacing w:val="-1"/>
                <w:sz w:val="18"/>
              </w:rPr>
              <w:t>5,076,616.42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pacing w:val="-1"/>
                <w:sz w:val="18"/>
              </w:rPr>
              <w:t>5,069,412.99</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14,515,647.60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13,587,685.43</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217,749,618.31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188,756,864.78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2,556,677.55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1,533,731.25</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1,220,900,889.89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1,133,121,791.84</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2,950,560.00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2,574,720.00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45,443,592.67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11,943,946.80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87,869,066.30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74,487,104.56</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1,228,396.41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10,083,219.60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46,754,716.31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51,567,843.64</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1,281,686.97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1,281,686.97</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3,642,272.39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4,858,847.74</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11,847,253.85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18,682,584.64</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201,017,544.90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175,479,953.95</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1,421,918,434.79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1,308,601,745.79</w:t>
            </w:r>
          </w:p>
        </w:tc>
      </w:tr>
    </w:tbl>
    <w:p>
      <w:pPr>
        <w:spacing w:after="0" w:line="240" w:lineRule="auto"/>
        <w:jc w:val="right"/>
        <w:rPr>
          <w:rFonts w:ascii="宋体" w:hAnsi="宋体" w:cs="宋体" w:eastAsia="宋体" w:hint="default"/>
          <w:sz w:val="18"/>
          <w:szCs w:val="18"/>
        </w:rPr>
        <w:sectPr>
          <w:pgSz w:w="11910" w:h="16840"/>
          <w:pgMar w:header="0" w:footer="980" w:top="1380" w:bottom="1160" w:left="1020" w:right="1080"/>
        </w:sectPr>
      </w:pPr>
    </w:p>
    <w:p>
      <w:pPr>
        <w:pStyle w:val="Heading2"/>
        <w:spacing w:line="240" w:lineRule="auto" w:before="1"/>
        <w:ind w:left="182" w:right="123"/>
        <w:jc w:val="center"/>
        <w:rPr>
          <w:b w:val="0"/>
          <w:bCs w:val="0"/>
        </w:rPr>
      </w:pPr>
      <w:r>
        <w:rPr/>
        <w:t>合并资产负债表（续表）</w:t>
      </w:r>
      <w:r>
        <w:rPr>
          <w:b w:val="0"/>
          <w:bCs w:val="0"/>
        </w:rPr>
      </w:r>
    </w:p>
    <w:p>
      <w:pPr>
        <w:spacing w:line="240" w:lineRule="auto" w:before="4"/>
        <w:rPr>
          <w:rFonts w:ascii="宋体" w:hAnsi="宋体" w:cs="宋体" w:eastAsia="宋体" w:hint="default"/>
          <w:b/>
          <w:bCs/>
          <w:sz w:val="21"/>
          <w:szCs w:val="21"/>
        </w:rPr>
      </w:pPr>
    </w:p>
    <w:tbl>
      <w:tblPr>
        <w:tblW w:w="0" w:type="auto"/>
        <w:jc w:val="left"/>
        <w:tblInd w:w="108" w:type="dxa"/>
        <w:tblLayout w:type="fixed"/>
        <w:tblCellMar>
          <w:top w:w="0" w:type="dxa"/>
          <w:left w:w="0" w:type="dxa"/>
          <w:bottom w:w="0" w:type="dxa"/>
          <w:right w:w="0" w:type="dxa"/>
        </w:tblCellMar>
        <w:tblLook w:val="01E0"/>
      </w:tblPr>
      <w:tblGrid>
        <w:gridCol w:w="3121"/>
        <w:gridCol w:w="3147"/>
        <w:gridCol w:w="3303"/>
      </w:tblGrid>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2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47"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135,963,976.07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134,833,102.76</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0.00</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44,556,062.99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19,091,812.45</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148,510,904.78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109,268,357.94</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34,591,292.47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18,059,375.55</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35,015,062.59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15,444,560.96</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4,372,970.78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12,227,621.59</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347,809.30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1,010,843.83</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35,675.00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35,675.00</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9,237,384.68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6,502,614.83</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1,198,325.00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147"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413,829,463.66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316,473,964.91</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47"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147"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147"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738,396.86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147"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47"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pacing w:val="-1"/>
                <w:sz w:val="18"/>
              </w:rPr>
              <w:t>412,584.00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pacing w:val="-1"/>
                <w:sz w:val="18"/>
              </w:rPr>
              <w:t>356,208.00</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2,740,000.00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3,470,000.00</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3,890,980.86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3,826,208.00</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417,720,444.52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320,300,172.91</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147"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143,352,000.00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79,640,000.00</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693,999,410.71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757,391,946.71</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147"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147"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24,300,799.25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19,842,856.83</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147"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142,545,780.31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131,426,769.34</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147"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1,004,197,990.27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988,301,572.88</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47"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1,004,197,990.27</w:t>
            </w:r>
            <w:r>
              <w:rPr>
                <w:rFonts w:ascii="宋体"/>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988,301,572.88</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1,421,918,434.79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1,308,601,745.79</w:t>
            </w:r>
          </w:p>
        </w:tc>
      </w:tr>
    </w:tbl>
    <w:p>
      <w:pPr>
        <w:spacing w:line="240" w:lineRule="auto" w:before="2"/>
        <w:rPr>
          <w:rFonts w:ascii="宋体" w:hAnsi="宋体" w:cs="宋体" w:eastAsia="宋体" w:hint="default"/>
          <w:b/>
          <w:bCs/>
          <w:sz w:val="20"/>
          <w:szCs w:val="20"/>
        </w:rPr>
      </w:pPr>
    </w:p>
    <w:p>
      <w:pPr>
        <w:tabs>
          <w:tab w:pos="3627" w:val="left" w:leader="none"/>
          <w:tab w:pos="7678"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法定代表人：张新访</w:t>
        <w:tab/>
      </w:r>
      <w:r>
        <w:rPr>
          <w:rFonts w:ascii="宋体" w:hAnsi="宋体" w:cs="宋体" w:eastAsia="宋体" w:hint="default"/>
          <w:spacing w:val="-1"/>
          <w:sz w:val="18"/>
          <w:szCs w:val="18"/>
        </w:rPr>
        <w:t>主管会计工作负责人：孙静</w:t>
        <w:tab/>
      </w:r>
      <w:r>
        <w:rPr>
          <w:rFonts w:ascii="宋体" w:hAnsi="宋体" w:cs="宋体" w:eastAsia="宋体" w:hint="default"/>
          <w:sz w:val="18"/>
          <w:szCs w:val="18"/>
        </w:rPr>
        <w:t>会计机构负责人：张艳菊</w:t>
      </w:r>
    </w:p>
    <w:p>
      <w:pPr>
        <w:spacing w:after="0"/>
        <w:jc w:val="left"/>
        <w:rPr>
          <w:rFonts w:ascii="宋体" w:hAnsi="宋体" w:cs="宋体" w:eastAsia="宋体" w:hint="default"/>
          <w:sz w:val="18"/>
          <w:szCs w:val="18"/>
        </w:rPr>
        <w:sectPr>
          <w:pgSz w:w="11910" w:h="16840"/>
          <w:pgMar w:header="0" w:footer="980" w:top="1380" w:bottom="1160" w:left="1020" w:right="1080"/>
        </w:sectPr>
      </w:pPr>
    </w:p>
    <w:p>
      <w:pPr>
        <w:pStyle w:val="Heading2"/>
        <w:spacing w:line="240" w:lineRule="auto" w:before="1"/>
        <w:ind w:left="182" w:right="123"/>
        <w:jc w:val="center"/>
        <w:rPr>
          <w:b w:val="0"/>
          <w:bCs w:val="0"/>
        </w:rPr>
      </w:pPr>
      <w:r>
        <w:rPr/>
        <w:t>合并利润表</w:t>
      </w:r>
      <w:r>
        <w:rPr>
          <w:b w:val="0"/>
          <w:bCs w:val="0"/>
        </w:rPr>
      </w:r>
    </w:p>
    <w:p>
      <w:pPr>
        <w:spacing w:line="240" w:lineRule="auto" w:before="12"/>
        <w:rPr>
          <w:rFonts w:ascii="宋体" w:hAnsi="宋体" w:cs="宋体" w:eastAsia="宋体" w:hint="default"/>
          <w:b/>
          <w:bCs/>
          <w:sz w:val="21"/>
          <w:szCs w:val="21"/>
        </w:rPr>
      </w:pPr>
    </w:p>
    <w:p>
      <w:pPr>
        <w:tabs>
          <w:tab w:pos="7926" w:val="left" w:leader="none"/>
        </w:tabs>
        <w:spacing w:before="0"/>
        <w:ind w:left="0" w:right="123" w:firstLine="0"/>
        <w:jc w:val="center"/>
        <w:rPr>
          <w:rFonts w:ascii="宋体" w:hAnsi="宋体" w:cs="宋体" w:eastAsia="宋体" w:hint="default"/>
          <w:sz w:val="18"/>
          <w:szCs w:val="18"/>
        </w:rPr>
      </w:pPr>
      <w:r>
        <w:rPr>
          <w:rFonts w:ascii="宋体" w:hAnsi="宋体" w:cs="宋体" w:eastAsia="宋体" w:hint="default"/>
          <w:sz w:val="18"/>
          <w:szCs w:val="18"/>
        </w:rPr>
        <w:t>编制单位：武汉天喻信息产业股份有限公司</w:t>
        <w:tab/>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254"/>
        <w:gridCol w:w="2552"/>
        <w:gridCol w:w="2765"/>
      </w:tblGrid>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759,752,740.16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656,021,927.02</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759,752,740.16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656,021,927.02</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52"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729,926,987.71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642,708,639.46</w:t>
            </w:r>
          </w:p>
        </w:tc>
      </w:tr>
      <w:tr>
        <w:trPr>
          <w:trHeight w:val="324"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453,719,456.21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444,033,205.42</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552"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552"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8,216,885.52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6,772,842.49</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115,667,241.88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76,896,821.09</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140,030,177.25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110,951,760.23</w:t>
            </w:r>
          </w:p>
        </w:tc>
      </w:tr>
      <w:tr>
        <w:trPr>
          <w:trHeight w:val="324"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-3,175,933.69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-4,261,052.02</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15,469,160.54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8,315,062.25</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552"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3,564,445.87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-2,069,653.20</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3,499,645.87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-2,156,053.20</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33,390,198.32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11,243,634.36</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15,446,228.69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13,970,629.98</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711,508.47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1,364,187.81</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53,669.29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188,990.03</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48,124,918.54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23,850,076.53</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8,625,205.88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-5,493,533.33</w:t>
            </w:r>
          </w:p>
        </w:tc>
      </w:tr>
      <w:tr>
        <w:trPr>
          <w:trHeight w:val="324"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39,499,712.66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29,343,609.86</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2552"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39,499,712.66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29,343,609.86</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0.28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0.22</w:t>
            </w:r>
          </w:p>
        </w:tc>
      </w:tr>
      <w:tr>
        <w:trPr>
          <w:trHeight w:val="324"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0.28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0.22</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319,464.00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-1,714,824.00</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39,819,176.66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27,628,785.86</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39,819,176.66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27,628,785.86</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552"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tabs>
          <w:tab w:pos="3627" w:val="left" w:leader="none"/>
          <w:tab w:pos="7678"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法定代表人：张新访</w:t>
        <w:tab/>
      </w:r>
      <w:r>
        <w:rPr>
          <w:rFonts w:ascii="宋体" w:hAnsi="宋体" w:cs="宋体" w:eastAsia="宋体" w:hint="default"/>
          <w:spacing w:val="-1"/>
          <w:sz w:val="18"/>
          <w:szCs w:val="18"/>
        </w:rPr>
        <w:t>主管会计工作负责人：孙静</w:t>
        <w:tab/>
      </w:r>
      <w:r>
        <w:rPr>
          <w:rFonts w:ascii="宋体" w:hAnsi="宋体" w:cs="宋体" w:eastAsia="宋体" w:hint="default"/>
          <w:sz w:val="18"/>
          <w:szCs w:val="18"/>
        </w:rPr>
        <w:t>会计机构负责人：张艳菊</w:t>
      </w:r>
    </w:p>
    <w:p>
      <w:pPr>
        <w:spacing w:after="0"/>
        <w:jc w:val="left"/>
        <w:rPr>
          <w:rFonts w:ascii="宋体" w:hAnsi="宋体" w:cs="宋体" w:eastAsia="宋体" w:hint="default"/>
          <w:sz w:val="18"/>
          <w:szCs w:val="18"/>
        </w:rPr>
        <w:sectPr>
          <w:pgSz w:w="11910" w:h="16840"/>
          <w:pgMar w:header="0" w:footer="980" w:top="1380" w:bottom="1160" w:left="1020" w:right="1080"/>
        </w:sectPr>
      </w:pPr>
    </w:p>
    <w:p>
      <w:pPr>
        <w:pStyle w:val="Heading2"/>
        <w:spacing w:line="240" w:lineRule="auto" w:before="1"/>
        <w:ind w:left="179" w:right="123"/>
        <w:jc w:val="center"/>
        <w:rPr>
          <w:b w:val="0"/>
          <w:bCs w:val="0"/>
        </w:rPr>
      </w:pPr>
      <w:r>
        <w:rPr/>
        <w:t>合并现金流量表</w:t>
      </w:r>
      <w:r>
        <w:rPr>
          <w:b w:val="0"/>
          <w:bCs w:val="0"/>
        </w:rPr>
      </w:r>
    </w:p>
    <w:p>
      <w:pPr>
        <w:spacing w:line="240" w:lineRule="auto" w:before="12"/>
        <w:rPr>
          <w:rFonts w:ascii="宋体" w:hAnsi="宋体" w:cs="宋体" w:eastAsia="宋体" w:hint="default"/>
          <w:b/>
          <w:bCs/>
          <w:sz w:val="21"/>
          <w:szCs w:val="21"/>
        </w:rPr>
      </w:pPr>
    </w:p>
    <w:p>
      <w:pPr>
        <w:tabs>
          <w:tab w:pos="7926" w:val="left" w:leader="none"/>
        </w:tabs>
        <w:spacing w:before="0"/>
        <w:ind w:left="0" w:right="123" w:firstLine="0"/>
        <w:jc w:val="center"/>
        <w:rPr>
          <w:rFonts w:ascii="宋体" w:hAnsi="宋体" w:cs="宋体" w:eastAsia="宋体" w:hint="default"/>
          <w:sz w:val="18"/>
          <w:szCs w:val="18"/>
        </w:rPr>
      </w:pPr>
      <w:r>
        <w:rPr>
          <w:rFonts w:ascii="宋体" w:hAnsi="宋体" w:cs="宋体" w:eastAsia="宋体" w:hint="default"/>
          <w:sz w:val="18"/>
          <w:szCs w:val="18"/>
        </w:rPr>
        <w:t>编制单位：武汉天喻信息产业股份有限公司</w:t>
        <w:tab/>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964"/>
        <w:gridCol w:w="2124"/>
        <w:gridCol w:w="2482"/>
      </w:tblGrid>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77"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2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762,287,571.26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639,587,627.17</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212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12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pacing w:val="-1"/>
                <w:sz w:val="18"/>
              </w:rPr>
              <w:t>1,229,873.34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3,324,822.39</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34,181,202.45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29,808,038.28</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797,698,647.05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672,720,487.84</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499,681,571.09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568,056,661.35</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141,036,409.27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102,586,090.77</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51,192,016.18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28,039,748.32</w:t>
            </w: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pacing w:val="-1"/>
                <w:sz w:val="18"/>
              </w:rPr>
              <w:t>114,052,258.99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96,879,038.77</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805,962,255.53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795,561,539.21</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-8,263,608.48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-122,841,051.37</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2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2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pacing w:val="-1"/>
                <w:sz w:val="18"/>
              </w:rPr>
              <w:t>64,800.00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86,400.00</w:t>
            </w: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pacing w:val="-1"/>
                <w:sz w:val="18"/>
              </w:rPr>
              <w:t>2,287.41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39,300.00</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2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2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pacing w:val="-1"/>
                <w:sz w:val="18"/>
              </w:rPr>
              <w:t>67,087.41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125,700.00</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18,902,277.03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101,408,985.78</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30,000,000.00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12,600,000.00</w:t>
            </w: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2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2,150,000.00</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48,902,277.03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116,158,985.78</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-48,835,189.62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-116,033,285.78</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2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2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730,446,837.17</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12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pacing w:val="-1"/>
                <w:sz w:val="18"/>
              </w:rPr>
              <w:t>743,566,998.31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586,950,818.92</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2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2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743,566,998.31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1,317,397,656.09</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732,472,415.25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571,235,293.37</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33,350,923.05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9,505,601.76</w:t>
            </w: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12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2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pacing w:val="-1"/>
                <w:sz w:val="18"/>
              </w:rPr>
              <w:t>765,823,338.30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580,740,895.13</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-22,256,339.99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736,656,760.96</w:t>
            </w:r>
          </w:p>
        </w:tc>
      </w:tr>
    </w:tbl>
    <w:p>
      <w:pPr>
        <w:spacing w:after="0" w:line="240" w:lineRule="auto"/>
        <w:jc w:val="right"/>
        <w:rPr>
          <w:rFonts w:ascii="宋体" w:hAnsi="宋体" w:cs="宋体" w:eastAsia="宋体" w:hint="default"/>
          <w:sz w:val="18"/>
          <w:szCs w:val="18"/>
        </w:rPr>
        <w:sectPr>
          <w:pgSz w:w="11910" w:h="16840"/>
          <w:pgMar w:header="0" w:footer="980" w:top="1380" w:bottom="1160" w:left="1020" w:right="1080"/>
        </w:sectPr>
      </w:pPr>
    </w:p>
    <w:p>
      <w:pPr>
        <w:pStyle w:val="Heading2"/>
        <w:spacing w:line="240" w:lineRule="auto" w:before="1"/>
        <w:ind w:left="182" w:right="123"/>
        <w:jc w:val="center"/>
        <w:rPr>
          <w:b w:val="0"/>
          <w:bCs w:val="0"/>
        </w:rPr>
      </w:pPr>
      <w:r>
        <w:rPr/>
        <w:t>合并现金流量表（续表）</w:t>
      </w:r>
      <w:r>
        <w:rPr>
          <w:b w:val="0"/>
          <w:bCs w:val="0"/>
        </w:rPr>
      </w:r>
    </w:p>
    <w:p>
      <w:pPr>
        <w:spacing w:line="240" w:lineRule="auto" w:before="4"/>
        <w:rPr>
          <w:rFonts w:ascii="宋体" w:hAnsi="宋体" w:cs="宋体" w:eastAsia="宋体" w:hint="default"/>
          <w:b/>
          <w:bCs/>
          <w:sz w:val="21"/>
          <w:szCs w:val="21"/>
        </w:rPr>
      </w:pPr>
    </w:p>
    <w:tbl>
      <w:tblPr>
        <w:tblW w:w="0" w:type="auto"/>
        <w:jc w:val="left"/>
        <w:tblInd w:w="108" w:type="dxa"/>
        <w:tblLayout w:type="fixed"/>
        <w:tblCellMar>
          <w:top w:w="0" w:type="dxa"/>
          <w:left w:w="0" w:type="dxa"/>
          <w:bottom w:w="0" w:type="dxa"/>
          <w:right w:w="0" w:type="dxa"/>
        </w:tblCellMar>
        <w:tblLook w:val="01E0"/>
      </w:tblPr>
      <w:tblGrid>
        <w:gridCol w:w="4820"/>
        <w:gridCol w:w="2268"/>
        <w:gridCol w:w="2482"/>
      </w:tblGrid>
      <w:tr>
        <w:trPr>
          <w:trHeight w:val="32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-242,700.48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-254,293.34</w:t>
            </w:r>
          </w:p>
        </w:tc>
      </w:tr>
      <w:tr>
        <w:trPr>
          <w:trHeight w:val="32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-79,597,838.57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497,528,130.47</w:t>
            </w:r>
          </w:p>
        </w:tc>
      </w:tr>
      <w:tr>
        <w:trPr>
          <w:trHeight w:val="32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620,443,243.48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122,915,113.01</w:t>
            </w:r>
          </w:p>
        </w:tc>
      </w:tr>
      <w:tr>
        <w:trPr>
          <w:trHeight w:val="324"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540,845,404.91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620,443,243.48</w:t>
            </w:r>
          </w:p>
        </w:tc>
      </w:tr>
    </w:tbl>
    <w:p>
      <w:pPr>
        <w:spacing w:line="240" w:lineRule="auto" w:before="2"/>
        <w:rPr>
          <w:rFonts w:ascii="宋体" w:hAnsi="宋体" w:cs="宋体" w:eastAsia="宋体" w:hint="default"/>
          <w:b/>
          <w:bCs/>
          <w:sz w:val="20"/>
          <w:szCs w:val="20"/>
        </w:rPr>
      </w:pPr>
    </w:p>
    <w:p>
      <w:pPr>
        <w:tabs>
          <w:tab w:pos="3627" w:val="left" w:leader="none"/>
          <w:tab w:pos="7678"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法定代表人：张新访</w:t>
        <w:tab/>
      </w:r>
      <w:r>
        <w:rPr>
          <w:rFonts w:ascii="宋体" w:hAnsi="宋体" w:cs="宋体" w:eastAsia="宋体" w:hint="default"/>
          <w:spacing w:val="-1"/>
          <w:sz w:val="18"/>
          <w:szCs w:val="18"/>
        </w:rPr>
        <w:t>主管会计工作负责人：孙静</w:t>
        <w:tab/>
      </w:r>
      <w:r>
        <w:rPr>
          <w:rFonts w:ascii="宋体" w:hAnsi="宋体" w:cs="宋体" w:eastAsia="宋体" w:hint="default"/>
          <w:sz w:val="18"/>
          <w:szCs w:val="18"/>
        </w:rPr>
        <w:t>会计机构负责人：张艳菊</w:t>
      </w:r>
    </w:p>
    <w:p>
      <w:pPr>
        <w:spacing w:after="0"/>
        <w:jc w:val="left"/>
        <w:rPr>
          <w:rFonts w:ascii="宋体" w:hAnsi="宋体" w:cs="宋体" w:eastAsia="宋体" w:hint="default"/>
          <w:sz w:val="18"/>
          <w:szCs w:val="18"/>
        </w:rPr>
        <w:sectPr>
          <w:pgSz w:w="11910" w:h="16840"/>
          <w:pgMar w:header="0" w:footer="980" w:top="1380" w:bottom="1160" w:left="1020" w:right="1080"/>
        </w:sectPr>
      </w:pPr>
    </w:p>
    <w:p>
      <w:pPr>
        <w:pStyle w:val="Heading2"/>
        <w:spacing w:line="240" w:lineRule="auto" w:before="6"/>
        <w:ind w:left="0" w:right="97"/>
        <w:jc w:val="center"/>
        <w:rPr>
          <w:b w:val="0"/>
          <w:bCs w:val="0"/>
        </w:rPr>
      </w:pPr>
      <w:r>
        <w:rPr/>
        <w:t>合并所有者权益变动表</w:t>
      </w:r>
      <w:r>
        <w:rPr>
          <w:b w:val="0"/>
          <w:bCs w:val="0"/>
        </w:rPr>
      </w:r>
    </w:p>
    <w:p>
      <w:pPr>
        <w:spacing w:line="240" w:lineRule="auto" w:before="12"/>
        <w:rPr>
          <w:rFonts w:ascii="宋体" w:hAnsi="宋体" w:cs="宋体" w:eastAsia="宋体" w:hint="default"/>
          <w:b/>
          <w:bCs/>
          <w:sz w:val="21"/>
          <w:szCs w:val="21"/>
        </w:rPr>
      </w:pPr>
    </w:p>
    <w:p>
      <w:pPr>
        <w:tabs>
          <w:tab w:pos="12340" w:val="left" w:leader="none"/>
        </w:tabs>
        <w:spacing w:before="0"/>
        <w:ind w:left="0" w:right="87" w:firstLine="0"/>
        <w:jc w:val="center"/>
        <w:rPr>
          <w:rFonts w:ascii="宋体" w:hAnsi="宋体" w:cs="宋体" w:eastAsia="宋体" w:hint="default"/>
          <w:sz w:val="18"/>
          <w:szCs w:val="18"/>
        </w:rPr>
      </w:pPr>
      <w:r>
        <w:rPr/>
        <w:pict>
          <v:group style="position:absolute;margin-left:301.25pt;margin-top:49.391735pt;width:64.2pt;height:16.8pt;mso-position-horizontal-relative:page;mso-position-vertical-relative:paragraph;z-index:-687448" coordorigin="6025,988" coordsize="1284,336">
            <v:group style="position:absolute;left:6037;top:1000;width:2;height:312" coordorigin="6037,1000" coordsize="2,312">
              <v:shape style="position:absolute;left:6037;top:1000;width:2;height:312" coordorigin="6037,1000" coordsize="0,312" path="m6037,1000l6037,1312e" filled="false" stroked="true" strokeweight="1.2pt" strokecolor="#ffffff">
                <v:path arrowok="t"/>
              </v:shape>
            </v:group>
            <v:group style="position:absolute;left:6049;top:1000;width:1260;height:312" coordorigin="6049,1000" coordsize="1260,312">
              <v:shape style="position:absolute;left:6049;top:1000;width:1260;height:312" coordorigin="6049,1000" coordsize="1260,312" path="m6049,1312l7309,1312,7309,1000,6049,1000,6049,1312xe" filled="true" fillcolor="#ffffff" stroked="false">
                <v:path arrowok="t"/>
                <v:fill type="solid"/>
              </v:shape>
            </v:group>
            <w10:wrap type="none"/>
          </v:group>
        </w:pict>
      </w:r>
      <w:r>
        <w:rPr>
          <w:rFonts w:ascii="宋体" w:hAnsi="宋体" w:cs="宋体" w:eastAsia="宋体" w:hint="default"/>
          <w:sz w:val="18"/>
          <w:szCs w:val="18"/>
        </w:rPr>
        <w:t>编制单位：武汉天喻信息产业股份有限公司</w:t>
        <w:tab/>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4"/>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831"/>
        <w:gridCol w:w="1549"/>
        <w:gridCol w:w="180"/>
        <w:gridCol w:w="1138"/>
        <w:gridCol w:w="958"/>
        <w:gridCol w:w="994"/>
        <w:gridCol w:w="1274"/>
        <w:gridCol w:w="1277"/>
        <w:gridCol w:w="1419"/>
        <w:gridCol w:w="566"/>
        <w:gridCol w:w="850"/>
        <w:gridCol w:w="1524"/>
      </w:tblGrid>
      <w:tr>
        <w:trPr>
          <w:trHeight w:val="322" w:hRule="exact"/>
        </w:trPr>
        <w:tc>
          <w:tcPr>
            <w:tcW w:w="383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72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22" w:hRule="exact"/>
        </w:trPr>
        <w:tc>
          <w:tcPr>
            <w:tcW w:w="3831" w:type="dxa"/>
            <w:vMerge/>
            <w:tcBorders>
              <w:left w:val="single" w:sz="4" w:space="0" w:color="000000"/>
              <w:right w:val="single" w:sz="4" w:space="0" w:color="000000"/>
            </w:tcBorders>
          </w:tcPr>
          <w:p>
            <w:pPr/>
          </w:p>
        </w:tc>
        <w:tc>
          <w:tcPr>
            <w:tcW w:w="935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50" w:type="dxa"/>
            <w:vMerge w:val="restart"/>
            <w:tcBorders>
              <w:top w:val="single" w:sz="4" w:space="0" w:color="000000"/>
              <w:left w:val="single" w:sz="4" w:space="0" w:color="000000"/>
              <w:right w:val="single" w:sz="4" w:space="0" w:color="000000"/>
            </w:tcBorders>
          </w:tcPr>
          <w:p>
            <w:pPr>
              <w:pStyle w:val="TableParagraph"/>
              <w:spacing w:line="316" w:lineRule="auto" w:before="15"/>
              <w:ind w:left="240" w:right="59"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5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24" w:hRule="exact"/>
        </w:trPr>
        <w:tc>
          <w:tcPr>
            <w:tcW w:w="3831" w:type="dxa"/>
            <w:vMerge/>
            <w:tcBorders>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5"/>
                <w:sz w:val="18"/>
                <w:szCs w:val="18"/>
              </w:rPr>
              <w:t>实收资本（或股本</w:t>
            </w:r>
          </w:p>
        </w:tc>
        <w:tc>
          <w:tcPr>
            <w:tcW w:w="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1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vMerge/>
            <w:tcBorders>
              <w:left w:val="single" w:sz="4" w:space="0" w:color="000000"/>
              <w:bottom w:val="single" w:sz="4" w:space="0" w:color="000000"/>
              <w:right w:val="single" w:sz="4" w:space="0" w:color="000000"/>
            </w:tcBorders>
          </w:tcPr>
          <w:p>
            <w:pPr/>
          </w:p>
        </w:tc>
        <w:tc>
          <w:tcPr>
            <w:tcW w:w="1524" w:type="dxa"/>
            <w:vMerge/>
            <w:tcBorders>
              <w:left w:val="single" w:sz="4" w:space="0" w:color="000000"/>
              <w:bottom w:val="single" w:sz="4" w:space="0" w:color="000000"/>
              <w:right w:val="single" w:sz="4" w:space="0" w:color="000000"/>
            </w:tcBorders>
          </w:tcPr>
          <w:p>
            <w:pP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79,640,000.00</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757,391,946.71</w:t>
            </w: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19,842,856.83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131,426,769.34</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988,301,572.88</w:t>
            </w: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79,640,000.00</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757,391,946.71</w:t>
            </w: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19,842,856.83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131,426,769.34</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988,301,572.88</w:t>
            </w:r>
          </w:p>
        </w:tc>
      </w:tr>
      <w:tr>
        <w:trPr>
          <w:trHeight w:val="324"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63,712,000.00</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-63,392,536.00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4,457,942.42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11,119,010.97</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15,896,417.39</w:t>
            </w: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39,499,712.66</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39,499,712.66</w:t>
            </w: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3" w:right="0"/>
              <w:jc w:val="left"/>
              <w:rPr>
                <w:rFonts w:ascii="宋体" w:hAnsi="宋体" w:cs="宋体" w:eastAsia="宋体" w:hint="default"/>
                <w:sz w:val="18"/>
                <w:szCs w:val="18"/>
              </w:rPr>
            </w:pPr>
            <w:r>
              <w:rPr>
                <w:rFonts w:ascii="宋体"/>
                <w:sz w:val="18"/>
              </w:rPr>
              <w:t>319,464.00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319,464.00</w:t>
            </w: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3" w:right="0"/>
              <w:jc w:val="left"/>
              <w:rPr>
                <w:rFonts w:ascii="宋体" w:hAnsi="宋体" w:cs="宋体" w:eastAsia="宋体" w:hint="default"/>
                <w:sz w:val="18"/>
                <w:szCs w:val="18"/>
              </w:rPr>
            </w:pPr>
            <w:r>
              <w:rPr>
                <w:rFonts w:ascii="宋体"/>
                <w:sz w:val="18"/>
              </w:rPr>
              <w:t>319,464.00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39,499,712.66</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39,819,176.66</w:t>
            </w: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4,457,942.42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-28,380,701.69</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-23,922,759.27</w:t>
            </w: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4,457,942.42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-4,457,942.42</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-23,922,759.27</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-23,922,759.27</w:t>
            </w:r>
          </w:p>
        </w:tc>
      </w:tr>
      <w:tr>
        <w:trPr>
          <w:trHeight w:val="324"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63,712,000.00</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-63,712,000.00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63,712,000.00</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-63,712,000.00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6840" w:h="11910" w:orient="landscape"/>
          <w:pgMar w:footer="980" w:header="0" w:top="1080" w:bottom="1160" w:left="520" w:right="520"/>
          <w:pgNumType w:start="54"/>
        </w:sectPr>
      </w:pPr>
    </w:p>
    <w:p>
      <w:pPr>
        <w:pStyle w:val="Heading2"/>
        <w:spacing w:line="240" w:lineRule="auto" w:before="9"/>
        <w:ind w:left="0" w:right="116"/>
        <w:jc w:val="center"/>
        <w:rPr>
          <w:b w:val="0"/>
          <w:bCs w:val="0"/>
        </w:rPr>
      </w:pPr>
      <w:r>
        <w:rPr/>
        <w:t>合并所有者权益变动表（续表）</w:t>
      </w:r>
      <w:r>
        <w:rPr>
          <w:b w:val="0"/>
          <w:bCs w:val="0"/>
        </w:rPr>
      </w:r>
    </w:p>
    <w:p>
      <w:pPr>
        <w:spacing w:line="240" w:lineRule="auto" w:before="1"/>
        <w:rPr>
          <w:rFonts w:ascii="宋体" w:hAnsi="宋体" w:cs="宋体" w:eastAsia="宋体" w:hint="default"/>
          <w:b/>
          <w:bCs/>
          <w:sz w:val="21"/>
          <w:szCs w:val="21"/>
        </w:rPr>
      </w:pPr>
    </w:p>
    <w:tbl>
      <w:tblPr>
        <w:tblW w:w="0" w:type="auto"/>
        <w:jc w:val="left"/>
        <w:tblInd w:w="103" w:type="dxa"/>
        <w:tblLayout w:type="fixed"/>
        <w:tblCellMar>
          <w:top w:w="0" w:type="dxa"/>
          <w:left w:w="0" w:type="dxa"/>
          <w:bottom w:w="0" w:type="dxa"/>
          <w:right w:w="0" w:type="dxa"/>
        </w:tblCellMar>
        <w:tblLook w:val="01E0"/>
      </w:tblPr>
      <w:tblGrid>
        <w:gridCol w:w="3833"/>
        <w:gridCol w:w="1553"/>
        <w:gridCol w:w="1318"/>
        <w:gridCol w:w="958"/>
        <w:gridCol w:w="994"/>
        <w:gridCol w:w="1274"/>
        <w:gridCol w:w="1274"/>
        <w:gridCol w:w="1421"/>
        <w:gridCol w:w="564"/>
        <w:gridCol w:w="847"/>
        <w:gridCol w:w="1628"/>
      </w:tblGrid>
      <w:tr>
        <w:trPr>
          <w:trHeight w:val="324"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9" w:right="0"/>
              <w:jc w:val="left"/>
              <w:rPr>
                <w:rFonts w:ascii="宋体" w:hAnsi="宋体" w:cs="宋体" w:eastAsia="宋体" w:hint="default"/>
                <w:sz w:val="18"/>
                <w:szCs w:val="18"/>
              </w:rPr>
            </w:pPr>
            <w:r>
              <w:rPr>
                <w:rFonts w:ascii="宋体"/>
                <w:sz w:val="18"/>
              </w:rPr>
              <w:t>143,352,000.00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693,999,410.71</w:t>
            </w: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 w:right="0"/>
              <w:jc w:val="left"/>
              <w:rPr>
                <w:rFonts w:ascii="宋体" w:hAnsi="宋体" w:cs="宋体" w:eastAsia="宋体" w:hint="default"/>
                <w:sz w:val="18"/>
                <w:szCs w:val="18"/>
              </w:rPr>
            </w:pPr>
            <w:r>
              <w:rPr>
                <w:rFonts w:ascii="宋体"/>
                <w:sz w:val="18"/>
              </w:rPr>
              <w:t>24,300,799.25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宋体"/>
                <w:sz w:val="18"/>
              </w:rPr>
              <w:t>142,545,780.31</w:t>
            </w:r>
          </w:p>
        </w:tc>
        <w:tc>
          <w:tcPr>
            <w:tcW w:w="56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3" w:right="0"/>
              <w:jc w:val="left"/>
              <w:rPr>
                <w:rFonts w:ascii="宋体" w:hAnsi="宋体" w:cs="宋体" w:eastAsia="宋体" w:hint="default"/>
                <w:sz w:val="18"/>
                <w:szCs w:val="18"/>
              </w:rPr>
            </w:pPr>
            <w:r>
              <w:rPr>
                <w:rFonts w:ascii="宋体"/>
                <w:sz w:val="18"/>
              </w:rPr>
              <w:t>1,004,197,990.27</w:t>
            </w:r>
          </w:p>
        </w:tc>
      </w:tr>
    </w:tbl>
    <w:p>
      <w:pPr>
        <w:spacing w:line="240" w:lineRule="auto" w:before="3"/>
        <w:rPr>
          <w:rFonts w:ascii="宋体" w:hAnsi="宋体" w:cs="宋体" w:eastAsia="宋体" w:hint="default"/>
          <w:b/>
          <w:bCs/>
          <w:sz w:val="20"/>
          <w:szCs w:val="20"/>
        </w:rPr>
      </w:pPr>
    </w:p>
    <w:p>
      <w:pPr>
        <w:tabs>
          <w:tab w:pos="7054" w:val="left" w:leader="none"/>
          <w:tab w:pos="12875" w:val="left" w:leader="none"/>
        </w:tabs>
        <w:spacing w:before="44"/>
        <w:ind w:left="1140" w:right="0" w:firstLine="0"/>
        <w:jc w:val="left"/>
        <w:rPr>
          <w:rFonts w:ascii="宋体" w:hAnsi="宋体" w:cs="宋体" w:eastAsia="宋体" w:hint="default"/>
          <w:sz w:val="18"/>
          <w:szCs w:val="18"/>
        </w:rPr>
      </w:pPr>
      <w:r>
        <w:rPr>
          <w:rFonts w:ascii="宋体" w:hAnsi="宋体" w:cs="宋体" w:eastAsia="宋体" w:hint="default"/>
          <w:spacing w:val="-4"/>
          <w:sz w:val="18"/>
          <w:szCs w:val="18"/>
        </w:rPr>
        <w:t>法定代表人：张新访</w:t>
        <w:tab/>
      </w:r>
      <w:r>
        <w:rPr>
          <w:rFonts w:ascii="宋体" w:hAnsi="宋体" w:cs="宋体" w:eastAsia="宋体" w:hint="default"/>
          <w:spacing w:val="-3"/>
          <w:sz w:val="18"/>
          <w:szCs w:val="18"/>
        </w:rPr>
        <w:t>主管会计工作负责人：孙静</w:t>
        <w:tab/>
        <w:t>会计机构负责人：张艳菊</w:t>
      </w:r>
    </w:p>
    <w:p>
      <w:pPr>
        <w:spacing w:after="0"/>
        <w:jc w:val="left"/>
        <w:rPr>
          <w:rFonts w:ascii="宋体" w:hAnsi="宋体" w:cs="宋体" w:eastAsia="宋体" w:hint="default"/>
          <w:sz w:val="18"/>
          <w:szCs w:val="18"/>
        </w:rPr>
        <w:sectPr>
          <w:pgSz w:w="16840" w:h="11910" w:orient="landscape"/>
          <w:pgMar w:header="0" w:footer="980" w:top="1080" w:bottom="1160" w:left="480" w:right="460"/>
        </w:sectPr>
      </w:pPr>
    </w:p>
    <w:p>
      <w:pPr>
        <w:pStyle w:val="Heading2"/>
        <w:spacing w:line="240" w:lineRule="auto" w:before="6"/>
        <w:ind w:left="0" w:right="117"/>
        <w:jc w:val="center"/>
        <w:rPr>
          <w:b w:val="0"/>
          <w:bCs w:val="0"/>
        </w:rPr>
      </w:pPr>
      <w:r>
        <w:rPr/>
        <w:t>合并所有者权益变动表</w:t>
      </w:r>
      <w:r>
        <w:rPr>
          <w:b w:val="0"/>
          <w:bCs w:val="0"/>
        </w:rPr>
      </w:r>
    </w:p>
    <w:p>
      <w:pPr>
        <w:spacing w:line="240" w:lineRule="auto" w:before="12"/>
        <w:rPr>
          <w:rFonts w:ascii="宋体" w:hAnsi="宋体" w:cs="宋体" w:eastAsia="宋体" w:hint="default"/>
          <w:b/>
          <w:bCs/>
          <w:sz w:val="21"/>
          <w:szCs w:val="21"/>
        </w:rPr>
      </w:pPr>
    </w:p>
    <w:p>
      <w:pPr>
        <w:tabs>
          <w:tab w:pos="12249" w:val="left" w:leader="none"/>
        </w:tabs>
        <w:spacing w:before="0"/>
        <w:ind w:left="0" w:right="198" w:firstLine="0"/>
        <w:jc w:val="center"/>
        <w:rPr>
          <w:rFonts w:ascii="宋体" w:hAnsi="宋体" w:cs="宋体" w:eastAsia="宋体" w:hint="default"/>
          <w:sz w:val="18"/>
          <w:szCs w:val="18"/>
        </w:rPr>
      </w:pPr>
      <w:r>
        <w:rPr/>
        <w:pict>
          <v:group style="position:absolute;margin-left:307.489990pt;margin-top:49.991734pt;width:67.95pt;height:15.6pt;mso-position-horizontal-relative:page;mso-position-vertical-relative:paragraph;z-index:-687424" coordorigin="6150,1000" coordsize="1359,312">
            <v:shape style="position:absolute;left:6150;top:1000;width:1359;height:312" coordorigin="6150,1000" coordsize="1359,312" path="m6150,1312l7508,1312,7508,1000,6150,1000,6150,1312xe" filled="true" fillcolor="#ffffff" stroked="false">
              <v:path arrowok="t"/>
              <v:fill type="solid"/>
            </v:shape>
            <w10:wrap type="none"/>
          </v:group>
        </w:pict>
      </w:r>
      <w:r>
        <w:rPr>
          <w:rFonts w:ascii="宋体" w:hAnsi="宋体" w:cs="宋体" w:eastAsia="宋体" w:hint="default"/>
          <w:sz w:val="18"/>
          <w:szCs w:val="18"/>
        </w:rPr>
        <w:t>编制单位：武汉天喻信息产业股份有限公司</w:t>
        <w:tab/>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3975"/>
        <w:gridCol w:w="1561"/>
        <w:gridCol w:w="205"/>
        <w:gridCol w:w="1211"/>
        <w:gridCol w:w="994"/>
        <w:gridCol w:w="850"/>
        <w:gridCol w:w="1274"/>
        <w:gridCol w:w="1277"/>
        <w:gridCol w:w="1417"/>
        <w:gridCol w:w="569"/>
        <w:gridCol w:w="852"/>
        <w:gridCol w:w="1484"/>
      </w:tblGrid>
      <w:tr>
        <w:trPr>
          <w:trHeight w:val="322" w:hRule="exact"/>
        </w:trPr>
        <w:tc>
          <w:tcPr>
            <w:tcW w:w="397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9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22" w:hRule="exact"/>
        </w:trPr>
        <w:tc>
          <w:tcPr>
            <w:tcW w:w="3975" w:type="dxa"/>
            <w:vMerge/>
            <w:tcBorders>
              <w:left w:val="single" w:sz="4" w:space="0" w:color="000000"/>
              <w:right w:val="single" w:sz="4" w:space="0" w:color="000000"/>
            </w:tcBorders>
          </w:tcPr>
          <w:p>
            <w:pPr/>
          </w:p>
        </w:tc>
        <w:tc>
          <w:tcPr>
            <w:tcW w:w="935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52" w:type="dxa"/>
            <w:vMerge w:val="restart"/>
            <w:tcBorders>
              <w:top w:val="single" w:sz="4" w:space="0" w:color="000000"/>
              <w:left w:val="single" w:sz="4" w:space="0" w:color="000000"/>
              <w:right w:val="single" w:sz="4" w:space="0" w:color="000000"/>
            </w:tcBorders>
          </w:tcPr>
          <w:p>
            <w:pPr>
              <w:pStyle w:val="TableParagraph"/>
              <w:spacing w:line="316" w:lineRule="auto" w:before="15"/>
              <w:ind w:left="240" w:right="60"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48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24" w:hRule="exact"/>
        </w:trPr>
        <w:tc>
          <w:tcPr>
            <w:tcW w:w="3975"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实收资本（或股本</w:t>
            </w:r>
          </w:p>
        </w:tc>
        <w:tc>
          <w:tcPr>
            <w:tcW w:w="205"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vMerge/>
            <w:tcBorders>
              <w:left w:val="single" w:sz="4" w:space="0" w:color="000000"/>
              <w:bottom w:val="single" w:sz="4" w:space="0" w:color="000000"/>
              <w:right w:val="single" w:sz="4" w:space="0" w:color="000000"/>
            </w:tcBorders>
          </w:tcPr>
          <w:p>
            <w:pPr/>
          </w:p>
        </w:tc>
        <w:tc>
          <w:tcPr>
            <w:tcW w:w="1484" w:type="dxa"/>
            <w:vMerge/>
            <w:tcBorders>
              <w:left w:val="single" w:sz="4" w:space="0" w:color="000000"/>
              <w:bottom w:val="single" w:sz="4" w:space="0" w:color="000000"/>
              <w:right w:val="single" w:sz="4" w:space="0" w:color="000000"/>
            </w:tcBorders>
          </w:tcPr>
          <w:p>
            <w:pP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59,730,000.00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sz w:val="18"/>
              </w:rPr>
              <w:t>48,569,933.54</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14,859,928.40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107,066,087.91</w:t>
            </w: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230,225,949.85</w:t>
            </w: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加：同一控制下企业合并产生的追溯调整</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59,730,000.00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sz w:val="18"/>
              </w:rPr>
              <w:t>48,569,933.54</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14,859,928.40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107,066,087.91</w:t>
            </w: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230,225,949.85</w:t>
            </w: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19,910,000.00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sz w:val="18"/>
              </w:rPr>
              <w:t>708,822,013.17</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4,982,928.43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24,360,681.43</w:t>
            </w: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758,075,623.03</w:t>
            </w: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29,343,609.86</w:t>
            </w: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29,343,609.86</w:t>
            </w: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sz w:val="18"/>
              </w:rPr>
              <w:t>-1,714,824.00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-1,714,824.00</w:t>
            </w: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sz w:val="18"/>
              </w:rPr>
              <w:t>-1,714,824.00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29,343,609.86</w:t>
            </w: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27,628,785.86</w:t>
            </w: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19,910,000.00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sz w:val="18"/>
              </w:rPr>
              <w:t>710,536,837.17</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730,446,837.17</w:t>
            </w:r>
          </w:p>
        </w:tc>
      </w:tr>
      <w:tr>
        <w:trPr>
          <w:trHeight w:val="324"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19,910,000.00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sz w:val="18"/>
              </w:rPr>
              <w:t>710,536,837.17</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730,446,837.17</w:t>
            </w: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4,982,928.43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-4,982,928.43</w:t>
            </w: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4,982,928.43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-4,982,928.43</w:t>
            </w: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0" w:footer="980" w:top="1080" w:bottom="1160" w:left="480" w:right="460"/>
        </w:sectPr>
      </w:pPr>
    </w:p>
    <w:p>
      <w:pPr>
        <w:pStyle w:val="Heading2"/>
        <w:spacing w:line="240" w:lineRule="auto" w:before="6"/>
        <w:ind w:left="0" w:right="116"/>
        <w:jc w:val="center"/>
        <w:rPr>
          <w:b w:val="0"/>
          <w:bCs w:val="0"/>
        </w:rPr>
      </w:pPr>
      <w:r>
        <w:rPr/>
        <w:t>合并所有者权益变动表（续表）</w:t>
      </w:r>
      <w:r>
        <w:rPr>
          <w:b w:val="0"/>
          <w:bCs w:val="0"/>
        </w:rPr>
      </w:r>
    </w:p>
    <w:p>
      <w:pPr>
        <w:spacing w:line="240" w:lineRule="auto" w:before="3"/>
        <w:rPr>
          <w:rFonts w:ascii="宋体" w:hAnsi="宋体" w:cs="宋体" w:eastAsia="宋体" w:hint="default"/>
          <w:b/>
          <w:bCs/>
          <w:sz w:val="21"/>
          <w:szCs w:val="21"/>
        </w:rPr>
      </w:pPr>
    </w:p>
    <w:tbl>
      <w:tblPr>
        <w:tblW w:w="0" w:type="auto"/>
        <w:jc w:val="left"/>
        <w:tblInd w:w="100" w:type="dxa"/>
        <w:tblLayout w:type="fixed"/>
        <w:tblCellMar>
          <w:top w:w="0" w:type="dxa"/>
          <w:left w:w="0" w:type="dxa"/>
          <w:bottom w:w="0" w:type="dxa"/>
          <w:right w:w="0" w:type="dxa"/>
        </w:tblCellMar>
        <w:tblLook w:val="01E0"/>
      </w:tblPr>
      <w:tblGrid>
        <w:gridCol w:w="3975"/>
        <w:gridCol w:w="1561"/>
        <w:gridCol w:w="1416"/>
        <w:gridCol w:w="994"/>
        <w:gridCol w:w="850"/>
        <w:gridCol w:w="1274"/>
        <w:gridCol w:w="1277"/>
        <w:gridCol w:w="1417"/>
        <w:gridCol w:w="569"/>
        <w:gridCol w:w="852"/>
        <w:gridCol w:w="1484"/>
      </w:tblGrid>
      <w:tr>
        <w:trPr>
          <w:trHeight w:val="324"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sz w:val="18"/>
              </w:rPr>
              <w:t>79,640,000.00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sz w:val="18"/>
              </w:rPr>
              <w:t>757,391,946.71</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9" w:right="0"/>
              <w:jc w:val="left"/>
              <w:rPr>
                <w:rFonts w:ascii="宋体" w:hAnsi="宋体" w:cs="宋体" w:eastAsia="宋体" w:hint="default"/>
                <w:sz w:val="18"/>
                <w:szCs w:val="18"/>
              </w:rPr>
            </w:pPr>
            <w:r>
              <w:rPr>
                <w:rFonts w:ascii="宋体"/>
                <w:sz w:val="18"/>
              </w:rPr>
              <w:t>19,842,856.83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sz w:val="18"/>
              </w:rPr>
              <w:t>131,426,769.34</w:t>
            </w: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宋体" w:hAnsi="宋体" w:cs="宋体" w:eastAsia="宋体" w:hint="default"/>
                <w:sz w:val="18"/>
                <w:szCs w:val="18"/>
              </w:rPr>
            </w:pPr>
            <w:r>
              <w:rPr>
                <w:rFonts w:ascii="宋体"/>
                <w:sz w:val="18"/>
              </w:rPr>
              <w:t>988,301,572.88</w:t>
            </w:r>
          </w:p>
        </w:tc>
      </w:tr>
    </w:tbl>
    <w:p>
      <w:pPr>
        <w:spacing w:line="240" w:lineRule="auto" w:before="2"/>
        <w:rPr>
          <w:rFonts w:ascii="宋体" w:hAnsi="宋体" w:cs="宋体" w:eastAsia="宋体" w:hint="default"/>
          <w:b/>
          <w:bCs/>
          <w:sz w:val="20"/>
          <w:szCs w:val="20"/>
        </w:rPr>
      </w:pPr>
    </w:p>
    <w:p>
      <w:pPr>
        <w:tabs>
          <w:tab w:pos="7054" w:val="left" w:leader="none"/>
          <w:tab w:pos="12875" w:val="left" w:leader="none"/>
        </w:tabs>
        <w:spacing w:before="44"/>
        <w:ind w:left="1140" w:right="0" w:firstLine="0"/>
        <w:jc w:val="left"/>
        <w:rPr>
          <w:rFonts w:ascii="宋体" w:hAnsi="宋体" w:cs="宋体" w:eastAsia="宋体" w:hint="default"/>
          <w:sz w:val="18"/>
          <w:szCs w:val="18"/>
        </w:rPr>
      </w:pPr>
      <w:r>
        <w:rPr>
          <w:rFonts w:ascii="宋体" w:hAnsi="宋体" w:cs="宋体" w:eastAsia="宋体" w:hint="default"/>
          <w:spacing w:val="-4"/>
          <w:sz w:val="18"/>
          <w:szCs w:val="18"/>
        </w:rPr>
        <w:t>法定代表人：张新访</w:t>
        <w:tab/>
      </w:r>
      <w:r>
        <w:rPr>
          <w:rFonts w:ascii="宋体" w:hAnsi="宋体" w:cs="宋体" w:eastAsia="宋体" w:hint="default"/>
          <w:spacing w:val="-3"/>
          <w:sz w:val="18"/>
          <w:szCs w:val="18"/>
        </w:rPr>
        <w:t>主管会计工作负责人：孙静</w:t>
        <w:tab/>
        <w:t>会计机构负责人：张艳菊</w:t>
      </w:r>
    </w:p>
    <w:p>
      <w:pPr>
        <w:spacing w:after="0"/>
        <w:jc w:val="left"/>
        <w:rPr>
          <w:rFonts w:ascii="宋体" w:hAnsi="宋体" w:cs="宋体" w:eastAsia="宋体" w:hint="default"/>
          <w:sz w:val="18"/>
          <w:szCs w:val="18"/>
        </w:rPr>
        <w:sectPr>
          <w:pgSz w:w="16840" w:h="11910" w:orient="landscape"/>
          <w:pgMar w:header="0" w:footer="980" w:top="1080" w:bottom="1160" w:left="480" w:right="460"/>
        </w:sectPr>
      </w:pPr>
    </w:p>
    <w:p>
      <w:pPr>
        <w:pStyle w:val="Heading2"/>
        <w:spacing w:line="240" w:lineRule="auto" w:before="1"/>
        <w:ind w:left="182" w:right="123"/>
        <w:jc w:val="center"/>
        <w:rPr>
          <w:b w:val="0"/>
          <w:bCs w:val="0"/>
        </w:rPr>
      </w:pPr>
      <w:r>
        <w:rPr/>
        <w:t>资产负债表（母公司）</w:t>
      </w:r>
      <w:r>
        <w:rPr>
          <w:b w:val="0"/>
          <w:bCs w:val="0"/>
        </w:rPr>
      </w:r>
    </w:p>
    <w:p>
      <w:pPr>
        <w:spacing w:line="240" w:lineRule="auto" w:before="10"/>
        <w:rPr>
          <w:rFonts w:ascii="宋体" w:hAnsi="宋体" w:cs="宋体" w:eastAsia="宋体" w:hint="default"/>
          <w:b/>
          <w:bCs/>
          <w:sz w:val="18"/>
          <w:szCs w:val="18"/>
        </w:rPr>
      </w:pPr>
    </w:p>
    <w:p>
      <w:pPr>
        <w:tabs>
          <w:tab w:pos="8017" w:val="left" w:leader="none"/>
        </w:tabs>
        <w:spacing w:before="0"/>
        <w:ind w:left="0" w:right="32" w:firstLine="0"/>
        <w:jc w:val="center"/>
        <w:rPr>
          <w:rFonts w:ascii="宋体" w:hAnsi="宋体" w:cs="宋体" w:eastAsia="宋体" w:hint="default"/>
          <w:sz w:val="18"/>
          <w:szCs w:val="18"/>
        </w:rPr>
      </w:pPr>
      <w:r>
        <w:rPr>
          <w:rFonts w:ascii="宋体" w:hAnsi="宋体" w:cs="宋体" w:eastAsia="宋体" w:hint="default"/>
          <w:sz w:val="18"/>
          <w:szCs w:val="18"/>
        </w:rPr>
        <w:t>编制单位：武汉天喻信息产业股份有限公司</w:t>
        <w:tab/>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5"/>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965"/>
        <w:gridCol w:w="3303"/>
        <w:gridCol w:w="3303"/>
      </w:tblGrid>
      <w:tr>
        <w:trPr>
          <w:trHeight w:val="348"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7"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pacing w:val="-1"/>
                <w:sz w:val="18"/>
              </w:rPr>
              <w:t>526,977,789.41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614,618,471.14</w:t>
            </w: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1,672,810.00</w:t>
            </w: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341,337,282.07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261,763,837.73</w:t>
            </w:r>
          </w:p>
        </w:tc>
      </w:tr>
      <w:tr>
        <w:trPr>
          <w:trHeight w:val="348"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36,242,820.77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8,503,774.13</w:t>
            </w: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pacing w:val="-1"/>
                <w:sz w:val="18"/>
              </w:rPr>
              <w:t>5,076,616.42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5,069,412.99</w:t>
            </w:r>
          </w:p>
        </w:tc>
      </w:tr>
      <w:tr>
        <w:trPr>
          <w:trHeight w:val="35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48,669,799.90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29,784,224.64</w:t>
            </w: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212,926,806.77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188,512,249.78</w:t>
            </w: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2,383,138.56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1,487,619.25</w:t>
            </w: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pacing w:val="-1"/>
                <w:sz w:val="18"/>
              </w:rPr>
              <w:t>1,173,614,253.90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pacing w:val="-1"/>
                <w:sz w:val="18"/>
              </w:rPr>
              <w:t>1,111,412,399.66</w:t>
            </w: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2,950,560.00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2,574,720.00</w:t>
            </w: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123,093,592.65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78,593,946.78</w:t>
            </w: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pacing w:val="-1"/>
                <w:sz w:val="18"/>
              </w:rPr>
              <w:t>82,603,213.20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70,922,508.31</w:t>
            </w: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1,228,396.41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10,083,219.60</w:t>
            </w: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pacing w:val="-1"/>
                <w:sz w:val="18"/>
              </w:rPr>
              <w:t>46,585,322.67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51,492,215.13</w:t>
            </w: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6"/>
              <w:jc w:val="right"/>
              <w:rPr>
                <w:rFonts w:ascii="宋体" w:hAnsi="宋体" w:cs="宋体" w:eastAsia="宋体" w:hint="default"/>
                <w:sz w:val="18"/>
                <w:szCs w:val="18"/>
              </w:rPr>
            </w:pPr>
            <w:r>
              <w:rPr>
                <w:rFonts w:ascii="宋体"/>
                <w:spacing w:val="-1"/>
                <w:sz w:val="18"/>
              </w:rPr>
              <w:t>3,642,272.39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宋体"/>
                <w:spacing w:val="-1"/>
                <w:sz w:val="18"/>
              </w:rPr>
              <w:t>4,858,847.74</w:t>
            </w:r>
          </w:p>
        </w:tc>
      </w:tr>
      <w:tr>
        <w:trPr>
          <w:trHeight w:val="348"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11,381,959.19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7,840,931.24</w:t>
            </w: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pacing w:val="-1"/>
                <w:sz w:val="18"/>
              </w:rPr>
              <w:t>271,485,316.51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226,366,388.80</w:t>
            </w: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1,445,099,570.41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1,337,778,788.46</w:t>
            </w:r>
          </w:p>
        </w:tc>
      </w:tr>
    </w:tbl>
    <w:p>
      <w:pPr>
        <w:spacing w:after="0" w:line="240" w:lineRule="auto"/>
        <w:jc w:val="right"/>
        <w:rPr>
          <w:rFonts w:ascii="宋体" w:hAnsi="宋体" w:cs="宋体" w:eastAsia="宋体" w:hint="default"/>
          <w:sz w:val="18"/>
          <w:szCs w:val="18"/>
        </w:rPr>
        <w:sectPr>
          <w:footerReference w:type="default" r:id="rId22"/>
          <w:pgSz w:w="11910" w:h="16840"/>
          <w:pgMar w:footer="980" w:header="0" w:top="1380" w:bottom="1160" w:left="1020" w:right="1080"/>
          <w:pgNumType w:start="58"/>
        </w:sectPr>
      </w:pPr>
    </w:p>
    <w:p>
      <w:pPr>
        <w:pStyle w:val="Heading2"/>
        <w:spacing w:line="240" w:lineRule="auto" w:before="1"/>
        <w:ind w:left="182" w:right="123"/>
        <w:jc w:val="center"/>
        <w:rPr>
          <w:b w:val="0"/>
          <w:bCs w:val="0"/>
        </w:rPr>
      </w:pPr>
      <w:r>
        <w:rPr/>
        <w:t>资产负债表（母公司）</w:t>
      </w:r>
      <w:r>
        <w:rPr>
          <w:b w:val="0"/>
          <w:bCs w:val="0"/>
        </w:rPr>
      </w:r>
    </w:p>
    <w:p>
      <w:pPr>
        <w:spacing w:line="240" w:lineRule="auto" w:before="4"/>
        <w:rPr>
          <w:rFonts w:ascii="宋体" w:hAnsi="宋体" w:cs="宋体" w:eastAsia="宋体" w:hint="default"/>
          <w:b/>
          <w:bCs/>
          <w:sz w:val="21"/>
          <w:szCs w:val="21"/>
        </w:rPr>
      </w:pPr>
    </w:p>
    <w:tbl>
      <w:tblPr>
        <w:tblW w:w="0" w:type="auto"/>
        <w:jc w:val="left"/>
        <w:tblInd w:w="108" w:type="dxa"/>
        <w:tblLayout w:type="fixed"/>
        <w:tblCellMar>
          <w:top w:w="0" w:type="dxa"/>
          <w:left w:w="0" w:type="dxa"/>
          <w:bottom w:w="0" w:type="dxa"/>
          <w:right w:w="0" w:type="dxa"/>
        </w:tblCellMar>
        <w:tblLook w:val="01E0"/>
      </w:tblPr>
      <w:tblGrid>
        <w:gridCol w:w="3263"/>
        <w:gridCol w:w="3005"/>
        <w:gridCol w:w="3303"/>
      </w:tblGrid>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5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48"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005"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135,963,976.07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134,833,102.76</w:t>
            </w: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pacing w:val="-1"/>
                <w:sz w:val="18"/>
              </w:rPr>
              <w:t>0.00</w:t>
            </w:r>
            <w:r>
              <w:rPr>
                <w:rFonts w:ascii="宋体"/>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z w:val="18"/>
              </w:rPr>
              <w:t>0.00</w:t>
            </w: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44,355,662.99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19,091,812.45</w:t>
            </w: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147,727,388.12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106,541,197.58</w:t>
            </w: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34,455,322.47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18,059,375.55</w:t>
            </w:r>
          </w:p>
        </w:tc>
      </w:tr>
      <w:tr>
        <w:trPr>
          <w:trHeight w:val="348"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22,863,381.19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10,499,535.75</w:t>
            </w: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pacing w:val="-1"/>
                <w:sz w:val="18"/>
              </w:rPr>
              <w:t>811,737.26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10,854,760.73</w:t>
            </w:r>
          </w:p>
        </w:tc>
      </w:tr>
      <w:tr>
        <w:trPr>
          <w:trHeight w:val="35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pacing w:val="-1"/>
                <w:sz w:val="18"/>
              </w:rPr>
              <w:t>347,809.30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1,010,843.83</w:t>
            </w: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35,675.00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35,675.00</w:t>
            </w: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8,555,370.84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9,108,464.43</w:t>
            </w: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1,198,325.00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005"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396,314,648.24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310,034,768.08</w:t>
            </w: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005"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005"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005"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738,396.86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005"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005"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pacing w:val="-1"/>
                <w:sz w:val="18"/>
              </w:rPr>
              <w:t>412,584.00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356,208.00</w:t>
            </w: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2,390,000.00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3,120,000.00</w:t>
            </w: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3,540,980.86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3,476,208.00</w:t>
            </w: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399,855,629.10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313,510,976.08</w:t>
            </w:r>
          </w:p>
        </w:tc>
      </w:tr>
      <w:tr>
        <w:trPr>
          <w:trHeight w:val="348"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005"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143,352,000.00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79,640,000.00</w:t>
            </w: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693,999,410.71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757,391,946.71</w:t>
            </w: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005"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005"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24,300,799.25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19,842,856.83</w:t>
            </w:r>
          </w:p>
        </w:tc>
      </w:tr>
      <w:tr>
        <w:trPr>
          <w:trHeight w:val="348"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005"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183,591,731.35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167,393,008.84</w:t>
            </w: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005"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1,045,243,941.31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1,024,267,812.38</w:t>
            </w: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1,445,099,570.41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1,337,778,788.46</w:t>
            </w:r>
          </w:p>
        </w:tc>
      </w:tr>
    </w:tbl>
    <w:p>
      <w:pPr>
        <w:spacing w:line="240" w:lineRule="auto" w:before="0"/>
        <w:rPr>
          <w:rFonts w:ascii="宋体" w:hAnsi="宋体" w:cs="宋体" w:eastAsia="宋体" w:hint="default"/>
          <w:b/>
          <w:bCs/>
          <w:sz w:val="17"/>
          <w:szCs w:val="17"/>
        </w:rPr>
      </w:pPr>
    </w:p>
    <w:p>
      <w:pPr>
        <w:tabs>
          <w:tab w:pos="3627" w:val="left" w:leader="none"/>
          <w:tab w:pos="7678"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法定代表人：张新访</w:t>
        <w:tab/>
      </w:r>
      <w:r>
        <w:rPr>
          <w:rFonts w:ascii="宋体" w:hAnsi="宋体" w:cs="宋体" w:eastAsia="宋体" w:hint="default"/>
          <w:spacing w:val="-1"/>
          <w:sz w:val="18"/>
          <w:szCs w:val="18"/>
        </w:rPr>
        <w:t>主管会计工作负责人：孙静</w:t>
        <w:tab/>
      </w:r>
      <w:r>
        <w:rPr>
          <w:rFonts w:ascii="宋体" w:hAnsi="宋体" w:cs="宋体" w:eastAsia="宋体" w:hint="default"/>
          <w:sz w:val="18"/>
          <w:szCs w:val="18"/>
        </w:rPr>
        <w:t>会计机构负责人：张艳菊</w:t>
      </w:r>
    </w:p>
    <w:p>
      <w:pPr>
        <w:spacing w:after="0"/>
        <w:jc w:val="left"/>
        <w:rPr>
          <w:rFonts w:ascii="宋体" w:hAnsi="宋体" w:cs="宋体" w:eastAsia="宋体" w:hint="default"/>
          <w:sz w:val="18"/>
          <w:szCs w:val="18"/>
        </w:rPr>
        <w:sectPr>
          <w:pgSz w:w="11910" w:h="16840"/>
          <w:pgMar w:header="0" w:footer="980" w:top="1380" w:bottom="1160" w:left="1020" w:right="1080"/>
        </w:sectPr>
      </w:pPr>
    </w:p>
    <w:p>
      <w:pPr>
        <w:pStyle w:val="Heading2"/>
        <w:spacing w:line="240" w:lineRule="auto" w:before="1"/>
        <w:ind w:left="180" w:right="123"/>
        <w:jc w:val="center"/>
        <w:rPr>
          <w:b w:val="0"/>
          <w:bCs w:val="0"/>
        </w:rPr>
      </w:pPr>
      <w:r>
        <w:rPr/>
        <w:t>利润表（母公司）</w:t>
      </w:r>
      <w:r>
        <w:rPr>
          <w:b w:val="0"/>
          <w:bCs w:val="0"/>
        </w:rPr>
      </w:r>
    </w:p>
    <w:p>
      <w:pPr>
        <w:spacing w:line="240" w:lineRule="auto" w:before="10"/>
        <w:rPr>
          <w:rFonts w:ascii="宋体" w:hAnsi="宋体" w:cs="宋体" w:eastAsia="宋体" w:hint="default"/>
          <w:b/>
          <w:bCs/>
          <w:sz w:val="18"/>
          <w:szCs w:val="18"/>
        </w:rPr>
      </w:pPr>
    </w:p>
    <w:p>
      <w:pPr>
        <w:tabs>
          <w:tab w:pos="8010" w:val="left" w:leader="none"/>
        </w:tabs>
        <w:spacing w:before="0"/>
        <w:ind w:left="0" w:right="56" w:firstLine="0"/>
        <w:jc w:val="center"/>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pacing w:val="-7"/>
          <w:sz w:val="18"/>
          <w:szCs w:val="18"/>
        </w:rPr>
        <w:t>：</w:t>
      </w:r>
      <w:r>
        <w:rPr>
          <w:rFonts w:ascii="宋体" w:hAnsi="宋体" w:cs="宋体" w:eastAsia="宋体" w:hint="default"/>
          <w:sz w:val="18"/>
          <w:szCs w:val="18"/>
        </w:rPr>
        <w:t>武汉天喻信息产业股份有限公司</w:t>
        <w:tab/>
        <w:t>单位</w:t>
      </w:r>
      <w:r>
        <w:rPr>
          <w:rFonts w:ascii="宋体" w:hAnsi="宋体" w:cs="宋体" w:eastAsia="宋体" w:hint="default"/>
          <w:spacing w:val="-99"/>
          <w:sz w:val="18"/>
          <w:szCs w:val="18"/>
        </w:rPr>
        <w:t>：</w:t>
      </w:r>
      <w:r>
        <w:rPr>
          <w:rFonts w:ascii="宋体" w:hAnsi="宋体" w:cs="宋体" w:eastAsia="宋体" w:hint="default"/>
          <w:sz w:val="18"/>
          <w:szCs w:val="18"/>
        </w:rPr>
        <w:t>（人民币</w:t>
      </w:r>
      <w:r>
        <w:rPr>
          <w:rFonts w:ascii="宋体" w:hAnsi="宋体" w:cs="宋体" w:eastAsia="宋体" w:hint="default"/>
          <w:spacing w:val="-10"/>
          <w:sz w:val="18"/>
          <w:szCs w:val="18"/>
        </w:rPr>
        <w:t>）</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4395"/>
        <w:gridCol w:w="2837"/>
        <w:gridCol w:w="2338"/>
      </w:tblGrid>
      <w:tr>
        <w:trPr>
          <w:trHeight w:val="32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688,602,621.92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624,874,950.20</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483,408,861.62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438,333,429.31</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4,862,016.68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4,835,102.86</w:t>
            </w:r>
          </w:p>
        </w:tc>
      </w:tr>
      <w:tr>
        <w:trPr>
          <w:trHeight w:val="32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73,537,950.25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62,678,431.65</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92,608,398.35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71,527,330.71</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-3,121,499.68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-4,212,594.91</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12,791,435.94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7,103,714.92</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83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3,564,445.87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-2,069,653.20</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3,499,645.87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-2,156,053.20</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28,079,904.63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42,539,882.46</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15,208,768.86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13,899,796.14</w:t>
            </w:r>
          </w:p>
        </w:tc>
      </w:tr>
      <w:tr>
        <w:trPr>
          <w:trHeight w:val="32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509,627.23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1,262,274.19</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53,669.29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87,176.41</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42,779,046.26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55,177,404.41</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-1,800,377.94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5,348,120.07</w:t>
            </w:r>
          </w:p>
        </w:tc>
      </w:tr>
      <w:tr>
        <w:trPr>
          <w:trHeight w:val="32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44,579,424.20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49,829,284.34</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sz w:val="18"/>
              </w:rPr>
              <w:t>--</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0.31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0.38</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0.31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0.38</w:t>
            </w:r>
          </w:p>
        </w:tc>
      </w:tr>
      <w:tr>
        <w:trPr>
          <w:trHeight w:val="32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319,464.00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-1,714,824.00</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44,898,888.20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48,114,460.34</w:t>
            </w:r>
          </w:p>
        </w:tc>
      </w:tr>
    </w:tbl>
    <w:p>
      <w:pPr>
        <w:spacing w:line="240" w:lineRule="auto" w:before="0"/>
        <w:rPr>
          <w:rFonts w:ascii="宋体" w:hAnsi="宋体" w:cs="宋体" w:eastAsia="宋体" w:hint="default"/>
          <w:sz w:val="17"/>
          <w:szCs w:val="17"/>
        </w:rPr>
      </w:pPr>
    </w:p>
    <w:p>
      <w:pPr>
        <w:tabs>
          <w:tab w:pos="3627" w:val="left" w:leader="none"/>
          <w:tab w:pos="7678"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法定代表人：张新访</w:t>
        <w:tab/>
      </w:r>
      <w:r>
        <w:rPr>
          <w:rFonts w:ascii="宋体" w:hAnsi="宋体" w:cs="宋体" w:eastAsia="宋体" w:hint="default"/>
          <w:spacing w:val="-1"/>
          <w:sz w:val="18"/>
          <w:szCs w:val="18"/>
        </w:rPr>
        <w:t>主管会计工作负责人：孙静</w:t>
        <w:tab/>
      </w:r>
      <w:r>
        <w:rPr>
          <w:rFonts w:ascii="宋体" w:hAnsi="宋体" w:cs="宋体" w:eastAsia="宋体" w:hint="default"/>
          <w:sz w:val="18"/>
          <w:szCs w:val="18"/>
        </w:rPr>
        <w:t>会计机构负责人：张艳菊</w:t>
      </w:r>
    </w:p>
    <w:p>
      <w:pPr>
        <w:spacing w:after="0"/>
        <w:jc w:val="left"/>
        <w:rPr>
          <w:rFonts w:ascii="宋体" w:hAnsi="宋体" w:cs="宋体" w:eastAsia="宋体" w:hint="default"/>
          <w:sz w:val="18"/>
          <w:szCs w:val="18"/>
        </w:rPr>
        <w:sectPr>
          <w:pgSz w:w="11910" w:h="16840"/>
          <w:pgMar w:header="0" w:footer="980" w:top="1380" w:bottom="1160" w:left="1020" w:right="1080"/>
        </w:sectPr>
      </w:pPr>
    </w:p>
    <w:p>
      <w:pPr>
        <w:pStyle w:val="Heading2"/>
        <w:spacing w:line="240" w:lineRule="auto" w:before="1"/>
        <w:ind w:left="182" w:right="123"/>
        <w:jc w:val="center"/>
        <w:rPr>
          <w:b w:val="0"/>
          <w:bCs w:val="0"/>
        </w:rPr>
      </w:pPr>
      <w:r>
        <w:rPr/>
        <w:t>现金流量表（母公司）</w:t>
      </w:r>
      <w:r>
        <w:rPr>
          <w:b w:val="0"/>
          <w:bCs w:val="0"/>
        </w:rPr>
      </w:r>
    </w:p>
    <w:p>
      <w:pPr>
        <w:spacing w:line="240" w:lineRule="auto" w:before="10"/>
        <w:rPr>
          <w:rFonts w:ascii="宋体" w:hAnsi="宋体" w:cs="宋体" w:eastAsia="宋体" w:hint="default"/>
          <w:b/>
          <w:bCs/>
          <w:sz w:val="18"/>
          <w:szCs w:val="18"/>
        </w:rPr>
      </w:pPr>
    </w:p>
    <w:p>
      <w:pPr>
        <w:tabs>
          <w:tab w:pos="7770" w:val="left" w:leader="none"/>
        </w:tabs>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编制单位：武汉天喻信息产业股份有限公司</w:t>
        <w:tab/>
        <w:t>单位</w:t>
      </w:r>
      <w:r>
        <w:rPr>
          <w:rFonts w:ascii="宋体" w:hAnsi="宋体" w:cs="宋体" w:eastAsia="宋体" w:hint="default"/>
          <w:spacing w:val="-91"/>
          <w:sz w:val="18"/>
          <w:szCs w:val="18"/>
        </w:rPr>
        <w:t>：</w:t>
      </w:r>
      <w:r>
        <w:rPr>
          <w:rFonts w:ascii="宋体" w:hAnsi="宋体" w:cs="宋体" w:eastAsia="宋体" w:hint="default"/>
          <w:sz w:val="18"/>
          <w:szCs w:val="18"/>
        </w:rPr>
        <w:t>（人民币）元</w:t>
      </w:r>
    </w:p>
    <w:p>
      <w:pPr>
        <w:spacing w:line="240" w:lineRule="auto" w:before="5"/>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5103"/>
        <w:gridCol w:w="2268"/>
        <w:gridCol w:w="2199"/>
      </w:tblGrid>
      <w:tr>
        <w:trPr>
          <w:trHeight w:val="322"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687,979,910.65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623,890,448.90</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1,229,873.34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3,324,822.39</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30,346,329.06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28,851,810.81</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719,556,113.05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656,067,082.10</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488,973,488.99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583,126,441.44</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82,200,274.00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50,995,267.68</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47,370,851.39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24,852,989.27</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108,053,665.89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91,460,124.58</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726,598,280.27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750,434,822.97</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-7,042,167.22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-94,367,740.87</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64,800.00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86,400.00</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39,300.00</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64,800.00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125,700.00</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16,202,605.25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100,835,113.59</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41,000,000.00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52,600,000.00</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2,150,000.00</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57,202,605.25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155,585,113.59</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-57,137,805.25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-155,459,413.59</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730,446,837.17</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743,566,998.31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586,950,818.92</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743,566,998.31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1,317,397,656.09</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732,472,415.25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571,235,293.37</w:t>
            </w:r>
          </w:p>
        </w:tc>
      </w:tr>
      <w:tr>
        <w:trPr>
          <w:trHeight w:val="325"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pacing w:val="-1"/>
                <w:sz w:val="18"/>
              </w:rPr>
              <w:t>33,350,923.05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pacing w:val="-1"/>
                <w:sz w:val="18"/>
              </w:rPr>
              <w:t>9,505,601.76</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765,823,338.30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580,740,895.13</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-22,256,339.99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736,656,760.96</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-242,700.48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-250,826.15</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-86,679,012.94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486,578,780.35</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606,352,205.24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119,773,424.89</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519,673,192.30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606,352,205.24</w:t>
            </w:r>
          </w:p>
        </w:tc>
      </w:tr>
    </w:tbl>
    <w:p>
      <w:pPr>
        <w:tabs>
          <w:tab w:pos="3627" w:val="left" w:leader="none"/>
          <w:tab w:pos="7678" w:val="left" w:leader="none"/>
        </w:tabs>
        <w:spacing w:before="89"/>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法定代表人：张新访</w:t>
        <w:tab/>
      </w:r>
      <w:r>
        <w:rPr>
          <w:rFonts w:ascii="宋体" w:hAnsi="宋体" w:cs="宋体" w:eastAsia="宋体" w:hint="default"/>
          <w:spacing w:val="-1"/>
          <w:sz w:val="18"/>
          <w:szCs w:val="18"/>
        </w:rPr>
        <w:t>主管会计工作负责人：孙静</w:t>
        <w:tab/>
      </w:r>
      <w:r>
        <w:rPr>
          <w:rFonts w:ascii="宋体" w:hAnsi="宋体" w:cs="宋体" w:eastAsia="宋体" w:hint="default"/>
          <w:sz w:val="18"/>
          <w:szCs w:val="18"/>
        </w:rPr>
        <w:t>会计机构负责人：张艳菊</w:t>
      </w:r>
    </w:p>
    <w:p>
      <w:pPr>
        <w:spacing w:after="0"/>
        <w:jc w:val="left"/>
        <w:rPr>
          <w:rFonts w:ascii="宋体" w:hAnsi="宋体" w:cs="宋体" w:eastAsia="宋体" w:hint="default"/>
          <w:sz w:val="18"/>
          <w:szCs w:val="18"/>
        </w:rPr>
        <w:sectPr>
          <w:pgSz w:w="11910" w:h="16840"/>
          <w:pgMar w:header="0" w:footer="980" w:top="1380" w:bottom="1160" w:left="1020" w:right="1080"/>
        </w:sectPr>
      </w:pPr>
    </w:p>
    <w:p>
      <w:pPr>
        <w:pStyle w:val="Heading2"/>
        <w:spacing w:line="240" w:lineRule="auto" w:before="6"/>
        <w:ind w:left="5974" w:right="5974"/>
        <w:jc w:val="center"/>
        <w:rPr>
          <w:b w:val="0"/>
          <w:bCs w:val="0"/>
        </w:rPr>
      </w:pPr>
      <w:r>
        <w:rPr/>
        <w:t>所有者权益变动表（母公司）</w:t>
      </w:r>
      <w:r>
        <w:rPr>
          <w:b w:val="0"/>
          <w:bCs w:val="0"/>
        </w:rPr>
      </w:r>
    </w:p>
    <w:p>
      <w:pPr>
        <w:spacing w:line="240" w:lineRule="auto" w:before="10"/>
        <w:rPr>
          <w:rFonts w:ascii="宋体" w:hAnsi="宋体" w:cs="宋体" w:eastAsia="宋体" w:hint="default"/>
          <w:b/>
          <w:bCs/>
          <w:sz w:val="18"/>
          <w:szCs w:val="18"/>
        </w:rPr>
      </w:pPr>
    </w:p>
    <w:p>
      <w:pPr>
        <w:tabs>
          <w:tab w:pos="12926" w:val="left" w:leader="none"/>
        </w:tabs>
        <w:spacing w:before="0"/>
        <w:ind w:left="860" w:right="0" w:firstLine="0"/>
        <w:jc w:val="left"/>
        <w:rPr>
          <w:rFonts w:ascii="宋体" w:hAnsi="宋体" w:cs="宋体" w:eastAsia="宋体" w:hint="default"/>
          <w:sz w:val="18"/>
          <w:szCs w:val="18"/>
        </w:rPr>
      </w:pPr>
      <w:r>
        <w:rPr/>
        <w:pict>
          <v:group style="position:absolute;margin-left:312.649994pt;margin-top:31.991711pt;width:75pt;height:15.75pt;mso-position-horizontal-relative:page;mso-position-vertical-relative:paragraph;z-index:-687400" coordorigin="6253,640" coordsize="1500,315">
            <v:shape style="position:absolute;left:6253;top:640;width:1500;height:315" coordorigin="6253,640" coordsize="1500,315" path="m6253,954l7753,954,7753,640,6253,640,6253,954xe" filled="true" fillcolor="#ffffff" stroked="false">
              <v:path arrowok="t"/>
              <v:fill type="solid"/>
            </v:shape>
            <w10:wrap type="none"/>
          </v:group>
        </w:pict>
      </w:r>
      <w:r>
        <w:rPr>
          <w:rFonts w:ascii="宋体" w:hAnsi="宋体" w:cs="宋体" w:eastAsia="宋体" w:hint="default"/>
          <w:sz w:val="18"/>
          <w:szCs w:val="18"/>
        </w:rPr>
        <w:t>编制单位：武汉天喻信息产业股份有限公司</w:t>
        <w:tab/>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5"/>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960"/>
        <w:gridCol w:w="1570"/>
        <w:gridCol w:w="1558"/>
        <w:gridCol w:w="1419"/>
        <w:gridCol w:w="1277"/>
        <w:gridCol w:w="1416"/>
        <w:gridCol w:w="1277"/>
        <w:gridCol w:w="1416"/>
        <w:gridCol w:w="1560"/>
      </w:tblGrid>
      <w:tr>
        <w:trPr>
          <w:trHeight w:val="324" w:hRule="exact"/>
        </w:trPr>
        <w:tc>
          <w:tcPr>
            <w:tcW w:w="39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49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24" w:hRule="exact"/>
        </w:trPr>
        <w:tc>
          <w:tcPr>
            <w:tcW w:w="3960" w:type="dxa"/>
            <w:vMerge/>
            <w:tcBorders>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3"/>
                <w:sz w:val="18"/>
                <w:szCs w:val="18"/>
              </w:rPr>
              <w:t>实收资本（或股本</w:t>
            </w:r>
          </w:p>
        </w:tc>
        <w:tc>
          <w:tcPr>
            <w:tcW w:w="1558" w:type="dxa"/>
            <w:tcBorders>
              <w:top w:val="single" w:sz="4" w:space="0" w:color="000000"/>
              <w:left w:val="single" w:sz="10" w:space="0" w:color="FFFFFF"/>
              <w:bottom w:val="single" w:sz="4" w:space="0" w:color="000000"/>
              <w:right w:val="single" w:sz="4" w:space="0" w:color="000000"/>
            </w:tcBorders>
          </w:tcPr>
          <w:p>
            <w:pPr>
              <w:pStyle w:val="TableParagraph"/>
              <w:tabs>
                <w:tab w:pos="407" w:val="left" w:leader="none"/>
              </w:tabs>
              <w:spacing w:line="240" w:lineRule="auto" w:before="8"/>
              <w:ind w:left="-133" w:right="0"/>
              <w:jc w:val="left"/>
              <w:rPr>
                <w:rFonts w:ascii="宋体" w:hAnsi="宋体" w:cs="宋体" w:eastAsia="宋体" w:hint="default"/>
                <w:sz w:val="18"/>
                <w:szCs w:val="18"/>
              </w:rPr>
            </w:pPr>
            <w:r>
              <w:rPr>
                <w:rFonts w:ascii="宋体" w:hAnsi="宋体" w:cs="宋体" w:eastAsia="宋体" w:hint="default"/>
                <w:sz w:val="18"/>
                <w:szCs w:val="18"/>
              </w:rPr>
              <w:t>）</w:t>
              <w:tab/>
              <w:t>资本公积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79,640,000.00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757,391,946.71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19,842,856.83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167,393,008.84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1,024,267,812.38</w:t>
            </w: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79,640,000.00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757,391,946.71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19,842,856.83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167,393,008.84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1,024,267,812.38</w:t>
            </w: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63,712,000.00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-63,392,536.00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4,457,942.42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16,198,722.51</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20,976,128.93</w:t>
            </w: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44,579,424.20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44,579,424.20</w:t>
            </w: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319,464.00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319,464.00</w:t>
            </w: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319,464.00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44,579,424.20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44,898,888.20</w:t>
            </w: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4,457,942.42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-28,380,701.69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-23,922,759.27</w:t>
            </w: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4,457,942.42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-4,457,942.42</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-23,922,759.27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-23,922,759.27</w:t>
            </w: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63,712,000.00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-63,712,000.00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63,712,000.00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-63,712,000.00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3"/>
          <w:pgSz w:w="16840" w:h="11910" w:orient="landscape"/>
          <w:pgMar w:footer="980" w:header="0" w:top="1080" w:bottom="1160" w:left="580" w:right="580"/>
          <w:pgNumType w:start="62"/>
        </w:sectPr>
      </w:pPr>
    </w:p>
    <w:p>
      <w:pPr>
        <w:pStyle w:val="Heading2"/>
        <w:spacing w:line="240" w:lineRule="auto" w:before="6"/>
        <w:ind w:left="5974" w:right="6049"/>
        <w:jc w:val="center"/>
        <w:rPr>
          <w:b w:val="0"/>
          <w:bCs w:val="0"/>
        </w:rPr>
      </w:pPr>
      <w:r>
        <w:rPr/>
        <w:t>所有者权益变动表（母公司续表）</w:t>
      </w:r>
      <w:r>
        <w:rPr>
          <w:b w:val="0"/>
          <w:bCs w:val="0"/>
        </w:rPr>
      </w:r>
    </w:p>
    <w:p>
      <w:pPr>
        <w:spacing w:line="240" w:lineRule="auto" w:before="3"/>
        <w:rPr>
          <w:rFonts w:ascii="宋体" w:hAnsi="宋体" w:cs="宋体" w:eastAsia="宋体"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3960"/>
        <w:gridCol w:w="1570"/>
        <w:gridCol w:w="1558"/>
        <w:gridCol w:w="1419"/>
        <w:gridCol w:w="1274"/>
        <w:gridCol w:w="1418"/>
        <w:gridCol w:w="1277"/>
        <w:gridCol w:w="1416"/>
        <w:gridCol w:w="1560"/>
      </w:tblGrid>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5" w:right="0"/>
              <w:jc w:val="left"/>
              <w:rPr>
                <w:rFonts w:ascii="宋体" w:hAnsi="宋体" w:cs="宋体" w:eastAsia="宋体" w:hint="default"/>
                <w:sz w:val="18"/>
                <w:szCs w:val="18"/>
              </w:rPr>
            </w:pPr>
            <w:r>
              <w:rPr>
                <w:rFonts w:ascii="宋体"/>
                <w:sz w:val="18"/>
              </w:rPr>
              <w:t>143,352,000.00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3" w:right="0"/>
              <w:jc w:val="left"/>
              <w:rPr>
                <w:rFonts w:ascii="宋体" w:hAnsi="宋体" w:cs="宋体" w:eastAsia="宋体" w:hint="default"/>
                <w:sz w:val="18"/>
                <w:szCs w:val="18"/>
              </w:rPr>
            </w:pPr>
            <w:r>
              <w:rPr>
                <w:rFonts w:ascii="宋体"/>
                <w:sz w:val="18"/>
              </w:rPr>
              <w:t>693,999,410.71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6" w:right="0"/>
              <w:jc w:val="left"/>
              <w:rPr>
                <w:rFonts w:ascii="宋体" w:hAnsi="宋体" w:cs="宋体" w:eastAsia="宋体" w:hint="default"/>
                <w:sz w:val="18"/>
                <w:szCs w:val="18"/>
              </w:rPr>
            </w:pPr>
            <w:r>
              <w:rPr>
                <w:rFonts w:ascii="宋体"/>
                <w:sz w:val="18"/>
              </w:rPr>
              <w:t>24,300,799.25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sz w:val="18"/>
              </w:rPr>
              <w:t>183,591,731.35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sz w:val="18"/>
              </w:rPr>
              <w:t>1,045,243,941.31</w:t>
            </w:r>
          </w:p>
        </w:tc>
      </w:tr>
    </w:tbl>
    <w:p>
      <w:pPr>
        <w:spacing w:line="240" w:lineRule="auto" w:before="1"/>
        <w:rPr>
          <w:rFonts w:ascii="宋体" w:hAnsi="宋体" w:cs="宋体" w:eastAsia="宋体" w:hint="default"/>
          <w:b/>
          <w:bCs/>
          <w:sz w:val="17"/>
          <w:szCs w:val="17"/>
        </w:rPr>
      </w:pPr>
    </w:p>
    <w:p>
      <w:pPr>
        <w:tabs>
          <w:tab w:pos="6945" w:val="left" w:leader="none"/>
          <w:tab w:pos="12797" w:val="left" w:leader="none"/>
        </w:tabs>
        <w:spacing w:before="44"/>
        <w:ind w:left="1000" w:right="0" w:firstLine="0"/>
        <w:jc w:val="left"/>
        <w:rPr>
          <w:rFonts w:ascii="宋体" w:hAnsi="宋体" w:cs="宋体" w:eastAsia="宋体" w:hint="default"/>
          <w:sz w:val="18"/>
          <w:szCs w:val="18"/>
        </w:rPr>
      </w:pPr>
      <w:r>
        <w:rPr>
          <w:rFonts w:ascii="宋体" w:hAnsi="宋体" w:cs="宋体" w:eastAsia="宋体" w:hint="default"/>
          <w:sz w:val="18"/>
          <w:szCs w:val="18"/>
        </w:rPr>
        <w:t>法定代表人：张新访</w:t>
        <w:tab/>
      </w:r>
      <w:r>
        <w:rPr>
          <w:rFonts w:ascii="宋体" w:hAnsi="宋体" w:cs="宋体" w:eastAsia="宋体" w:hint="default"/>
          <w:spacing w:val="-1"/>
          <w:sz w:val="18"/>
          <w:szCs w:val="18"/>
        </w:rPr>
        <w:t>主管会计工作负责人：孙静</w:t>
        <w:tab/>
        <w:t>会计机构负责人：张艳菊</w:t>
      </w:r>
    </w:p>
    <w:p>
      <w:pPr>
        <w:spacing w:after="0"/>
        <w:jc w:val="left"/>
        <w:rPr>
          <w:rFonts w:ascii="宋体" w:hAnsi="宋体" w:cs="宋体" w:eastAsia="宋体" w:hint="default"/>
          <w:sz w:val="18"/>
          <w:szCs w:val="18"/>
        </w:rPr>
        <w:sectPr>
          <w:pgSz w:w="16840" w:h="11910" w:orient="landscape"/>
          <w:pgMar w:header="0" w:footer="980" w:top="1080" w:bottom="1160" w:left="620" w:right="540"/>
        </w:sectPr>
      </w:pPr>
    </w:p>
    <w:p>
      <w:pPr>
        <w:pStyle w:val="Heading2"/>
        <w:spacing w:line="240" w:lineRule="auto" w:before="6"/>
        <w:ind w:left="0" w:right="0"/>
        <w:jc w:val="center"/>
        <w:rPr>
          <w:b w:val="0"/>
          <w:bCs w:val="0"/>
        </w:rPr>
      </w:pPr>
      <w:r>
        <w:rPr/>
        <w:t>所有者权益变动表（母公司）</w:t>
      </w:r>
      <w:r>
        <w:rPr>
          <w:b w:val="0"/>
          <w:bCs w:val="0"/>
        </w:rPr>
      </w:r>
    </w:p>
    <w:p>
      <w:pPr>
        <w:spacing w:line="240" w:lineRule="auto" w:before="10"/>
        <w:rPr>
          <w:rFonts w:ascii="宋体" w:hAnsi="宋体" w:cs="宋体" w:eastAsia="宋体" w:hint="default"/>
          <w:b/>
          <w:bCs/>
          <w:sz w:val="18"/>
          <w:szCs w:val="18"/>
        </w:rPr>
      </w:pPr>
    </w:p>
    <w:p>
      <w:pPr>
        <w:tabs>
          <w:tab w:pos="12249" w:val="left" w:leader="none"/>
        </w:tabs>
        <w:spacing w:before="0"/>
        <w:ind w:left="0" w:right="178" w:firstLine="0"/>
        <w:jc w:val="center"/>
        <w:rPr>
          <w:rFonts w:ascii="宋体" w:hAnsi="宋体" w:cs="宋体" w:eastAsia="宋体" w:hint="default"/>
          <w:sz w:val="18"/>
          <w:szCs w:val="18"/>
        </w:rPr>
      </w:pPr>
      <w:r>
        <w:rPr>
          <w:rFonts w:ascii="宋体" w:hAnsi="宋体" w:cs="宋体" w:eastAsia="宋体" w:hint="default"/>
          <w:sz w:val="18"/>
          <w:szCs w:val="18"/>
        </w:rPr>
        <w:t>编制单位：武汉天喻信息产业股份有限公司</w:t>
        <w:tab/>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5"/>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294"/>
        <w:gridCol w:w="1628"/>
        <w:gridCol w:w="1418"/>
        <w:gridCol w:w="1277"/>
        <w:gridCol w:w="991"/>
        <w:gridCol w:w="1274"/>
        <w:gridCol w:w="1277"/>
        <w:gridCol w:w="1418"/>
        <w:gridCol w:w="1733"/>
      </w:tblGrid>
      <w:tr>
        <w:trPr>
          <w:trHeight w:val="324" w:hRule="exact"/>
        </w:trPr>
        <w:tc>
          <w:tcPr>
            <w:tcW w:w="42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01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年度</w:t>
            </w:r>
          </w:p>
        </w:tc>
      </w:tr>
      <w:tr>
        <w:trPr>
          <w:trHeight w:val="324" w:hRule="exact"/>
        </w:trPr>
        <w:tc>
          <w:tcPr>
            <w:tcW w:w="4294" w:type="dxa"/>
            <w:vMerge/>
            <w:tcBorders>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8"/>
              <w:ind w:right="-36"/>
              <w:jc w:val="right"/>
              <w:rPr>
                <w:rFonts w:ascii="宋体" w:hAnsi="宋体" w:cs="宋体" w:eastAsia="宋体" w:hint="default"/>
                <w:sz w:val="18"/>
                <w:szCs w:val="18"/>
              </w:rPr>
            </w:pPr>
            <w:r>
              <w:rPr>
                <w:rFonts w:ascii="宋体" w:hAnsi="宋体" w:cs="宋体" w:eastAsia="宋体" w:hint="default"/>
                <w:sz w:val="18"/>
                <w:szCs w:val="18"/>
              </w:rPr>
              <w:t>实收资本（或股本）</w:t>
            </w:r>
          </w:p>
        </w:tc>
        <w:tc>
          <w:tcPr>
            <w:tcW w:w="141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8"/>
              <w:ind w:left="3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22"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59,730,000.00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48,569,933.54</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5" w:right="0"/>
              <w:jc w:val="center"/>
              <w:rPr>
                <w:rFonts w:ascii="宋体" w:hAnsi="宋体" w:cs="宋体" w:eastAsia="宋体" w:hint="default"/>
                <w:sz w:val="18"/>
                <w:szCs w:val="18"/>
              </w:rPr>
            </w:pPr>
            <w:r>
              <w:rPr>
                <w:rFonts w:ascii="宋体"/>
                <w:sz w:val="18"/>
              </w:rPr>
              <w:t>14,859,928.40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122,546,652.93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245,706,514.87</w:t>
            </w:r>
          </w:p>
        </w:tc>
      </w:tr>
      <w:tr>
        <w:trPr>
          <w:trHeight w:val="324"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59,730,000.00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48,569,933.54</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5" w:right="0"/>
              <w:jc w:val="center"/>
              <w:rPr>
                <w:rFonts w:ascii="宋体" w:hAnsi="宋体" w:cs="宋体" w:eastAsia="宋体" w:hint="default"/>
                <w:sz w:val="18"/>
                <w:szCs w:val="18"/>
              </w:rPr>
            </w:pPr>
            <w:r>
              <w:rPr>
                <w:rFonts w:ascii="宋体"/>
                <w:sz w:val="18"/>
              </w:rPr>
              <w:t>14,859,928.40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122,546,652.93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245,706,514.87</w:t>
            </w:r>
          </w:p>
        </w:tc>
      </w:tr>
      <w:tr>
        <w:trPr>
          <w:trHeight w:val="324"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19,910,000.00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708,822,013.17</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6" w:right="0"/>
              <w:jc w:val="center"/>
              <w:rPr>
                <w:rFonts w:ascii="宋体" w:hAnsi="宋体" w:cs="宋体" w:eastAsia="宋体" w:hint="default"/>
                <w:sz w:val="18"/>
                <w:szCs w:val="18"/>
              </w:rPr>
            </w:pPr>
            <w:r>
              <w:rPr>
                <w:rFonts w:ascii="宋体"/>
                <w:sz w:val="18"/>
              </w:rPr>
              <w:t>4,982,928.43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44,846,355.91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778,561,297.51</w:t>
            </w:r>
          </w:p>
        </w:tc>
      </w:tr>
      <w:tr>
        <w:trPr>
          <w:trHeight w:val="324"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49,829,284.34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49,829,284.34</w:t>
            </w:r>
          </w:p>
        </w:tc>
      </w:tr>
      <w:tr>
        <w:trPr>
          <w:trHeight w:val="324"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-1,714,824.00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-1,714,824.00</w:t>
            </w:r>
          </w:p>
        </w:tc>
      </w:tr>
      <w:tr>
        <w:trPr>
          <w:trHeight w:val="324"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-1,714,824.00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49,829,284.34</w:t>
            </w:r>
            <w:r>
              <w:rPr>
                <w:rFonts w:ascii="宋体"/>
                <w:sz w:val="18"/>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48,114,460.34</w:t>
            </w:r>
          </w:p>
        </w:tc>
      </w:tr>
      <w:tr>
        <w:trPr>
          <w:trHeight w:val="322"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19,910,000.00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710,536,837.17</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730,446,837.17</w:t>
            </w:r>
          </w:p>
        </w:tc>
      </w:tr>
      <w:tr>
        <w:trPr>
          <w:trHeight w:val="324"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19,910,000.00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710,536,837.17</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730,446,837.17</w:t>
            </w:r>
          </w:p>
        </w:tc>
      </w:tr>
      <w:tr>
        <w:trPr>
          <w:trHeight w:val="324"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 w:right="0"/>
              <w:jc w:val="center"/>
              <w:rPr>
                <w:rFonts w:ascii="宋体" w:hAnsi="宋体" w:cs="宋体" w:eastAsia="宋体" w:hint="default"/>
                <w:sz w:val="18"/>
                <w:szCs w:val="18"/>
              </w:rPr>
            </w:pPr>
            <w:r>
              <w:rPr>
                <w:rFonts w:ascii="宋体"/>
                <w:sz w:val="18"/>
              </w:rPr>
              <w:t>4,982,928.43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-4,982,928.43</w:t>
            </w: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6" w:right="0"/>
              <w:jc w:val="center"/>
              <w:rPr>
                <w:rFonts w:ascii="宋体" w:hAnsi="宋体" w:cs="宋体" w:eastAsia="宋体" w:hint="default"/>
                <w:sz w:val="18"/>
                <w:szCs w:val="18"/>
              </w:rPr>
            </w:pPr>
            <w:r>
              <w:rPr>
                <w:rFonts w:ascii="宋体"/>
                <w:sz w:val="18"/>
              </w:rPr>
              <w:t>4,982,928.43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-4,982,928.43</w:t>
            </w: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0" w:footer="980" w:top="1080" w:bottom="1160" w:left="640" w:right="640"/>
        </w:sectPr>
      </w:pPr>
    </w:p>
    <w:p>
      <w:pPr>
        <w:pStyle w:val="Heading2"/>
        <w:spacing w:line="240" w:lineRule="auto" w:before="6"/>
        <w:ind w:left="180" w:right="178"/>
        <w:jc w:val="center"/>
        <w:rPr>
          <w:b w:val="0"/>
          <w:bCs w:val="0"/>
        </w:rPr>
      </w:pPr>
      <w:r>
        <w:rPr/>
        <w:t>所有者权益变动表（母公司续表）</w:t>
      </w:r>
      <w:r>
        <w:rPr>
          <w:b w:val="0"/>
          <w:bCs w:val="0"/>
        </w:rPr>
      </w:r>
    </w:p>
    <w:p>
      <w:pPr>
        <w:spacing w:line="240" w:lineRule="auto" w:before="3"/>
        <w:rPr>
          <w:rFonts w:ascii="宋体" w:hAnsi="宋体" w:cs="宋体" w:eastAsia="宋体" w:hint="default"/>
          <w:b/>
          <w:bCs/>
          <w:sz w:val="21"/>
          <w:szCs w:val="21"/>
        </w:rPr>
      </w:pPr>
    </w:p>
    <w:tbl>
      <w:tblPr>
        <w:tblW w:w="0" w:type="auto"/>
        <w:jc w:val="left"/>
        <w:tblInd w:w="118" w:type="dxa"/>
        <w:tblLayout w:type="fixed"/>
        <w:tblCellMar>
          <w:top w:w="0" w:type="dxa"/>
          <w:left w:w="0" w:type="dxa"/>
          <w:bottom w:w="0" w:type="dxa"/>
          <w:right w:w="0" w:type="dxa"/>
        </w:tblCellMar>
        <w:tblLook w:val="01E0"/>
      </w:tblPr>
      <w:tblGrid>
        <w:gridCol w:w="4294"/>
        <w:gridCol w:w="1628"/>
        <w:gridCol w:w="1418"/>
        <w:gridCol w:w="1277"/>
        <w:gridCol w:w="991"/>
        <w:gridCol w:w="1274"/>
        <w:gridCol w:w="1277"/>
        <w:gridCol w:w="1418"/>
        <w:gridCol w:w="1733"/>
      </w:tblGrid>
      <w:tr>
        <w:trPr>
          <w:trHeight w:val="324"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sz w:val="18"/>
              </w:rPr>
              <w:t>79,640,000.00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宋体"/>
                <w:sz w:val="18"/>
              </w:rPr>
              <w:t>757,391,946.71</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9" w:right="0"/>
              <w:jc w:val="left"/>
              <w:rPr>
                <w:rFonts w:ascii="宋体" w:hAnsi="宋体" w:cs="宋体" w:eastAsia="宋体" w:hint="default"/>
                <w:sz w:val="18"/>
                <w:szCs w:val="18"/>
              </w:rPr>
            </w:pPr>
            <w:r>
              <w:rPr>
                <w:rFonts w:ascii="宋体"/>
                <w:sz w:val="18"/>
              </w:rPr>
              <w:t>19,842,856.83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宋体"/>
                <w:sz w:val="18"/>
              </w:rPr>
              <w:t>167,393,008.84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1" w:right="0"/>
              <w:jc w:val="left"/>
              <w:rPr>
                <w:rFonts w:ascii="宋体" w:hAnsi="宋体" w:cs="宋体" w:eastAsia="宋体" w:hint="default"/>
                <w:sz w:val="18"/>
                <w:szCs w:val="18"/>
              </w:rPr>
            </w:pPr>
            <w:r>
              <w:rPr>
                <w:rFonts w:ascii="宋体"/>
                <w:sz w:val="18"/>
              </w:rPr>
              <w:t>1,024,267,812.38</w:t>
            </w:r>
          </w:p>
        </w:tc>
      </w:tr>
    </w:tbl>
    <w:p>
      <w:pPr>
        <w:spacing w:line="240" w:lineRule="auto" w:before="1"/>
        <w:rPr>
          <w:rFonts w:ascii="宋体" w:hAnsi="宋体" w:cs="宋体" w:eastAsia="宋体" w:hint="default"/>
          <w:b/>
          <w:bCs/>
          <w:sz w:val="17"/>
          <w:szCs w:val="17"/>
        </w:rPr>
      </w:pPr>
    </w:p>
    <w:p>
      <w:pPr>
        <w:tabs>
          <w:tab w:pos="6925" w:val="left" w:leader="none"/>
          <w:tab w:pos="12777" w:val="left" w:leader="none"/>
        </w:tabs>
        <w:spacing w:before="44"/>
        <w:ind w:left="980" w:right="0" w:firstLine="0"/>
        <w:jc w:val="left"/>
        <w:rPr>
          <w:rFonts w:ascii="宋体" w:hAnsi="宋体" w:cs="宋体" w:eastAsia="宋体" w:hint="default"/>
          <w:sz w:val="18"/>
          <w:szCs w:val="18"/>
        </w:rPr>
      </w:pPr>
      <w:r>
        <w:rPr>
          <w:rFonts w:ascii="宋体" w:hAnsi="宋体" w:cs="宋体" w:eastAsia="宋体" w:hint="default"/>
          <w:sz w:val="18"/>
          <w:szCs w:val="18"/>
        </w:rPr>
        <w:t>法定代表人：张新访</w:t>
        <w:tab/>
      </w:r>
      <w:r>
        <w:rPr>
          <w:rFonts w:ascii="宋体" w:hAnsi="宋体" w:cs="宋体" w:eastAsia="宋体" w:hint="default"/>
          <w:spacing w:val="-1"/>
          <w:sz w:val="18"/>
          <w:szCs w:val="18"/>
        </w:rPr>
        <w:t>主管会计工作负责人：孙静</w:t>
        <w:tab/>
        <w:t>会计机构负责人：张艳菊</w:t>
      </w:r>
    </w:p>
    <w:p>
      <w:pPr>
        <w:spacing w:after="0"/>
        <w:jc w:val="left"/>
        <w:rPr>
          <w:rFonts w:ascii="宋体" w:hAnsi="宋体" w:cs="宋体" w:eastAsia="宋体" w:hint="default"/>
          <w:sz w:val="18"/>
          <w:szCs w:val="18"/>
        </w:rPr>
        <w:sectPr>
          <w:pgSz w:w="16840" w:h="11910" w:orient="landscape"/>
          <w:pgMar w:header="0" w:footer="980" w:top="1080" w:bottom="1160" w:left="640" w:right="640"/>
        </w:sectPr>
      </w:pPr>
    </w:p>
    <w:p>
      <w:pPr>
        <w:pStyle w:val="Heading2"/>
        <w:spacing w:line="240" w:lineRule="auto" w:before="61"/>
        <w:ind w:right="105"/>
        <w:jc w:val="left"/>
        <w:rPr>
          <w:b w:val="0"/>
          <w:bCs w:val="0"/>
        </w:rPr>
      </w:pPr>
      <w:r>
        <w:rPr/>
        <w:t>三、公司基本情况</w:t>
      </w:r>
      <w:r>
        <w:rPr>
          <w:b w:val="0"/>
          <w:bCs w:val="0"/>
        </w:rPr>
      </w:r>
    </w:p>
    <w:p>
      <w:pPr>
        <w:spacing w:line="240" w:lineRule="auto" w:before="6"/>
        <w:rPr>
          <w:rFonts w:ascii="宋体" w:hAnsi="宋体" w:cs="宋体" w:eastAsia="宋体" w:hint="default"/>
          <w:b/>
          <w:bCs/>
          <w:sz w:val="23"/>
          <w:szCs w:val="23"/>
        </w:rPr>
      </w:pPr>
    </w:p>
    <w:p>
      <w:pPr>
        <w:pStyle w:val="BodyText"/>
        <w:spacing w:line="273" w:lineRule="auto"/>
        <w:ind w:left="533" w:right="105"/>
        <w:jc w:val="left"/>
      </w:pPr>
      <w:r>
        <w:rPr>
          <w:rFonts w:ascii="宋体" w:hAnsi="宋体" w:cs="宋体" w:eastAsia="宋体" w:hint="default"/>
        </w:rPr>
        <w:t>1</w:t>
      </w:r>
      <w:r>
        <w:rPr/>
        <w:t>．公司历史沿革及注册资本</w:t>
      </w:r>
      <w:r>
        <w:rPr>
          <w:w w:val="100"/>
        </w:rPr>
        <w:t> </w:t>
      </w:r>
      <w:r>
        <w:rPr>
          <w:spacing w:val="-2"/>
        </w:rPr>
        <w:t>公司是于</w:t>
      </w:r>
      <w:r>
        <w:rPr>
          <w:rFonts w:ascii="宋体" w:hAnsi="宋体" w:cs="宋体" w:eastAsia="宋体" w:hint="default"/>
          <w:spacing w:val="-2"/>
        </w:rPr>
        <w:t>2000</w:t>
      </w:r>
      <w:r>
        <w:rPr>
          <w:spacing w:val="-2"/>
        </w:rPr>
        <w:t>年</w:t>
      </w:r>
      <w:r>
        <w:rPr>
          <w:rFonts w:ascii="宋体" w:hAnsi="宋体" w:cs="宋体" w:eastAsia="宋体" w:hint="default"/>
          <w:spacing w:val="-2"/>
        </w:rPr>
        <w:t>11</w:t>
      </w:r>
      <w:r>
        <w:rPr>
          <w:spacing w:val="-2"/>
        </w:rPr>
        <w:t>月由武汉天喻信息产业有限责任公司整体变更设立的股份有限公司。</w:t>
      </w:r>
      <w:r>
        <w:rPr>
          <w:rFonts w:ascii="宋体" w:hAnsi="宋体" w:cs="宋体" w:eastAsia="宋体" w:hint="default"/>
          <w:spacing w:val="-2"/>
        </w:rPr>
        <w:t>2011</w:t>
      </w:r>
      <w:r>
        <w:rPr>
          <w:spacing w:val="-2"/>
        </w:rPr>
        <w:t>年，经中</w:t>
      </w:r>
    </w:p>
    <w:p>
      <w:pPr>
        <w:pStyle w:val="BodyText"/>
        <w:spacing w:line="241" w:lineRule="exact"/>
        <w:ind w:right="105"/>
        <w:jc w:val="left"/>
        <w:rPr>
          <w:rFonts w:ascii="宋体" w:hAnsi="宋体" w:cs="宋体" w:eastAsia="宋体" w:hint="default"/>
        </w:rPr>
      </w:pPr>
      <w:r>
        <w:rPr/>
        <w:t>国证券监督管理委员会核准，公司首次公开发行人民币普通股（</w:t>
      </w:r>
      <w:r>
        <w:rPr>
          <w:rFonts w:ascii="宋体" w:hAnsi="宋体" w:cs="宋体" w:eastAsia="宋体" w:hint="default"/>
        </w:rPr>
        <w:t>A</w:t>
      </w:r>
      <w:r>
        <w:rPr/>
        <w:t>股）股票</w:t>
      </w:r>
      <w:r>
        <w:rPr>
          <w:rFonts w:ascii="宋体" w:hAnsi="宋体" w:cs="宋体" w:eastAsia="宋体" w:hint="default"/>
        </w:rPr>
        <w:t>1,991</w:t>
      </w:r>
      <w:r>
        <w:rPr/>
        <w:t>万股（每股面值人民币</w:t>
      </w:r>
      <w:r>
        <w:rPr>
          <w:rFonts w:ascii="宋体" w:hAnsi="宋体" w:cs="宋体" w:eastAsia="宋体" w:hint="default"/>
        </w:rPr>
        <w:t>1</w:t>
      </w:r>
    </w:p>
    <w:p>
      <w:pPr>
        <w:pStyle w:val="BodyText"/>
        <w:spacing w:line="273" w:lineRule="auto"/>
        <w:ind w:left="533" w:right="105" w:hanging="421"/>
        <w:jc w:val="left"/>
      </w:pPr>
      <w:r>
        <w:rPr/>
        <w:t>元），每股发行价格为人民币</w:t>
      </w:r>
      <w:r>
        <w:rPr>
          <w:rFonts w:ascii="宋体" w:hAnsi="宋体" w:cs="宋体" w:eastAsia="宋体" w:hint="default"/>
        </w:rPr>
        <w:t>40</w:t>
      </w:r>
      <w:r>
        <w:rPr/>
        <w:t>元，并于</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21</w:t>
      </w:r>
      <w:r>
        <w:rPr/>
        <w:t>日在深圳证券交易所创业板上市。</w:t>
      </w:r>
      <w:r>
        <w:rPr>
          <w:w w:val="100"/>
        </w:rPr>
        <w:t> </w:t>
      </w:r>
      <w:r>
        <w:rPr/>
        <w:t>经</w:t>
      </w:r>
      <w:r>
        <w:rPr>
          <w:rFonts w:ascii="宋体" w:hAnsi="宋体" w:cs="宋体" w:eastAsia="宋体" w:hint="default"/>
        </w:rPr>
        <w:t>2011</w:t>
      </w:r>
      <w:r>
        <w:rPr/>
        <w:t>年年度股东大会决议通过，</w:t>
      </w:r>
      <w:r>
        <w:rPr>
          <w:rFonts w:ascii="宋体" w:hAnsi="宋体" w:cs="宋体" w:eastAsia="宋体" w:hint="default"/>
        </w:rPr>
        <w:t>2012</w:t>
      </w:r>
      <w:r>
        <w:rPr/>
        <w:t>年公司以资本公积向全体股东每</w:t>
      </w:r>
      <w:r>
        <w:rPr>
          <w:rFonts w:ascii="宋体" w:hAnsi="宋体" w:cs="宋体" w:eastAsia="宋体" w:hint="default"/>
        </w:rPr>
        <w:t>10</w:t>
      </w:r>
      <w:r>
        <w:rPr/>
        <w:t>股转增</w:t>
      </w:r>
      <w:r>
        <w:rPr>
          <w:rFonts w:ascii="宋体" w:hAnsi="宋体" w:cs="宋体" w:eastAsia="宋体" w:hint="default"/>
        </w:rPr>
        <w:t>8</w:t>
      </w:r>
      <w:r>
        <w:rPr/>
        <w:t>股，变更后注册资</w:t>
      </w:r>
    </w:p>
    <w:p>
      <w:pPr>
        <w:pStyle w:val="BodyText"/>
        <w:spacing w:line="242" w:lineRule="exact"/>
        <w:ind w:right="105"/>
        <w:jc w:val="left"/>
      </w:pPr>
      <w:r>
        <w:rPr/>
        <w:t>本为人民币</w:t>
      </w:r>
      <w:r>
        <w:rPr>
          <w:rFonts w:ascii="宋体" w:hAnsi="宋体" w:cs="宋体" w:eastAsia="宋体" w:hint="default"/>
        </w:rPr>
        <w:t>14,335.20</w:t>
      </w:r>
      <w:r>
        <w:rPr/>
        <w:t>万元。</w:t>
      </w:r>
    </w:p>
    <w:p>
      <w:pPr>
        <w:pStyle w:val="BodyText"/>
        <w:spacing w:line="240" w:lineRule="auto" w:before="37"/>
        <w:ind w:left="533" w:right="105"/>
        <w:jc w:val="left"/>
      </w:pPr>
      <w:r>
        <w:rPr>
          <w:rFonts w:ascii="宋体" w:hAnsi="宋体" w:cs="宋体" w:eastAsia="宋体" w:hint="default"/>
        </w:rPr>
        <w:t>2</w:t>
      </w:r>
      <w:r>
        <w:rPr/>
        <w:t>．公司注册地：</w:t>
      </w:r>
      <w:r>
        <w:rPr>
          <w:spacing w:val="-3"/>
        </w:rPr>
        <w:t> </w:t>
      </w:r>
      <w:r>
        <w:rPr/>
        <w:t>武汉市东湖新技术开发区华工大学科技园</w:t>
      </w:r>
    </w:p>
    <w:p>
      <w:pPr>
        <w:pStyle w:val="BodyText"/>
        <w:spacing w:line="240" w:lineRule="auto" w:before="39"/>
        <w:ind w:left="533" w:right="105"/>
        <w:jc w:val="left"/>
      </w:pPr>
      <w:r>
        <w:rPr>
          <w:rFonts w:ascii="宋体" w:hAnsi="宋体" w:cs="宋体" w:eastAsia="宋体" w:hint="default"/>
        </w:rPr>
        <w:t>3</w:t>
      </w:r>
      <w:r>
        <w:rPr/>
        <w:t>．组织形式： 股份有限公司</w:t>
      </w:r>
    </w:p>
    <w:p>
      <w:pPr>
        <w:pStyle w:val="BodyText"/>
        <w:spacing w:line="240" w:lineRule="auto" w:before="37"/>
        <w:ind w:left="533" w:right="105"/>
        <w:jc w:val="left"/>
      </w:pPr>
      <w:r>
        <w:rPr>
          <w:rFonts w:ascii="宋体" w:hAnsi="宋体" w:cs="宋体" w:eastAsia="宋体" w:hint="default"/>
        </w:rPr>
        <w:t>4</w:t>
      </w:r>
      <w:r>
        <w:rPr/>
        <w:t>．总部地址：武汉市东湖新技术开发区华工大学科技园</w:t>
      </w:r>
    </w:p>
    <w:p>
      <w:pPr>
        <w:pStyle w:val="BodyText"/>
        <w:spacing w:line="240" w:lineRule="auto" w:before="37"/>
        <w:ind w:left="533" w:right="105"/>
        <w:jc w:val="left"/>
      </w:pPr>
      <w:r>
        <w:rPr>
          <w:rFonts w:ascii="宋体" w:hAnsi="宋体" w:cs="宋体" w:eastAsia="宋体" w:hint="default"/>
        </w:rPr>
        <w:t>5</w:t>
      </w:r>
      <w:r>
        <w:rPr/>
        <w:t>．公司的业务性质和主要经营活动：</w:t>
      </w:r>
    </w:p>
    <w:p>
      <w:pPr>
        <w:pStyle w:val="BodyText"/>
        <w:spacing w:line="237" w:lineRule="auto" w:before="40"/>
        <w:ind w:right="96" w:firstLine="420"/>
        <w:jc w:val="left"/>
      </w:pPr>
      <w:r>
        <w:rPr/>
        <w:t>公司经营范围包括：</w:t>
      </w:r>
      <w:r>
        <w:rPr>
          <w:spacing w:val="-27"/>
        </w:rPr>
        <w:t> </w:t>
      </w:r>
      <w:r>
        <w:rPr/>
        <w:t>计算机及其外部设备、计算机网络、通信、电子、自动化控制系统、仪器仪表、</w:t>
      </w:r>
      <w:r>
        <w:rPr>
          <w:w w:val="100"/>
        </w:rPr>
        <w:t> </w:t>
      </w:r>
      <w:r>
        <w:rPr>
          <w:spacing w:val="-2"/>
        </w:rPr>
        <w:t>光机电一体化、电子标签、智能卡、磁条卡、刮刮卡及其相关设备等相关产品的开发、生产、销售、技术</w:t>
      </w:r>
      <w:r>
        <w:rPr>
          <w:spacing w:val="-45"/>
        </w:rPr>
        <w:t> </w:t>
      </w:r>
      <w:r>
        <w:rPr>
          <w:spacing w:val="-45"/>
        </w:rPr>
      </w:r>
      <w:r>
        <w:rPr>
          <w:spacing w:val="-2"/>
        </w:rPr>
        <w:t>服务（不含金融储值类业务，不含法律、行政法规、国务院决定规定应经许可经营的项目）；承接社会公</w:t>
      </w:r>
      <w:r>
        <w:rPr>
          <w:spacing w:val="-42"/>
        </w:rPr>
        <w:t> </w:t>
      </w:r>
      <w:r>
        <w:rPr>
          <w:spacing w:val="-42"/>
        </w:rPr>
      </w:r>
      <w:r>
        <w:rPr>
          <w:spacing w:val="-2"/>
        </w:rPr>
        <w:t>共安全工程；商用密码产品的开发、生产（有效期至</w:t>
      </w:r>
      <w:r>
        <w:rPr>
          <w:rFonts w:ascii="宋体" w:hAnsi="宋体" w:cs="宋体" w:eastAsia="宋体" w:hint="default"/>
          <w:spacing w:val="-2"/>
        </w:rPr>
        <w:t>2013</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18</w:t>
      </w:r>
      <w:r>
        <w:rPr>
          <w:spacing w:val="-2"/>
        </w:rPr>
        <w:t>日）、销售（有效期至</w:t>
      </w: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31</w:t>
      </w:r>
      <w:r>
        <w:rPr>
          <w:spacing w:val="-2"/>
        </w:rPr>
        <w:t>日）</w:t>
      </w:r>
    </w:p>
    <w:p>
      <w:pPr>
        <w:pStyle w:val="BodyText"/>
        <w:spacing w:line="273" w:lineRule="auto"/>
        <w:ind w:left="533" w:right="105" w:hanging="421"/>
        <w:jc w:val="left"/>
      </w:pPr>
      <w:r>
        <w:rPr/>
        <w:t>（以上产品凭许可证在核定的范围内从事经营）；加油机械制造。</w:t>
      </w:r>
      <w:r>
        <w:rPr>
          <w:w w:val="100"/>
        </w:rPr>
        <w:t> </w:t>
      </w:r>
      <w:r>
        <w:rPr>
          <w:rFonts w:ascii="宋体" w:hAnsi="宋体" w:cs="宋体" w:eastAsia="宋体" w:hint="default"/>
        </w:rPr>
        <w:t>6</w:t>
      </w:r>
      <w:r>
        <w:rPr/>
        <w:t>．公司控股股东及集团最终母公司的名称：</w:t>
      </w:r>
      <w:r>
        <w:rPr>
          <w:spacing w:val="-3"/>
          <w:w w:val="100"/>
        </w:rPr>
        <w:t> </w:t>
      </w:r>
      <w:r>
        <w:rPr>
          <w:spacing w:val="-2"/>
        </w:rPr>
        <w:t>公司的控股股东为武汉华工创业投资有限责任公司，武汉华工创业投资有限责任公司的实际控制人为</w:t>
      </w:r>
    </w:p>
    <w:p>
      <w:pPr>
        <w:pStyle w:val="BodyText"/>
        <w:spacing w:line="244" w:lineRule="exact"/>
        <w:ind w:right="105"/>
        <w:jc w:val="left"/>
      </w:pPr>
      <w:r>
        <w:rPr/>
        <w:t>华中科技大学。</w:t>
      </w:r>
    </w:p>
    <w:p>
      <w:pPr>
        <w:pStyle w:val="BodyText"/>
        <w:spacing w:line="273" w:lineRule="auto" w:before="37"/>
        <w:ind w:left="533" w:right="105"/>
        <w:jc w:val="left"/>
      </w:pPr>
      <w:r>
        <w:rPr>
          <w:rFonts w:ascii="宋体" w:hAnsi="宋体" w:cs="宋体" w:eastAsia="宋体" w:hint="default"/>
        </w:rPr>
        <w:t>7</w:t>
      </w:r>
      <w:r>
        <w:rPr/>
        <w:t>．财务报告的批准报出者和财务报告批准报出日。</w:t>
      </w:r>
      <w:r>
        <w:rPr>
          <w:w w:val="100"/>
        </w:rPr>
        <w:t> </w:t>
      </w:r>
      <w:r>
        <w:rPr>
          <w:spacing w:val="-2"/>
        </w:rPr>
        <w:t>本财务报告于</w:t>
      </w:r>
      <w:r>
        <w:rPr>
          <w:rFonts w:ascii="宋体" w:hAnsi="宋体" w:cs="宋体" w:eastAsia="宋体" w:hint="default"/>
          <w:spacing w:val="-2"/>
        </w:rPr>
        <w:t>2013</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28</w:t>
      </w:r>
      <w:r>
        <w:rPr>
          <w:spacing w:val="-2"/>
        </w:rPr>
        <w:t>日经公司第五届董事会第二十一次会议批准报出。</w:t>
      </w:r>
    </w:p>
    <w:p>
      <w:pPr>
        <w:spacing w:line="240" w:lineRule="auto" w:before="12"/>
        <w:rPr>
          <w:rFonts w:ascii="宋体" w:hAnsi="宋体" w:cs="宋体" w:eastAsia="宋体" w:hint="default"/>
          <w:sz w:val="19"/>
          <w:szCs w:val="19"/>
        </w:rPr>
      </w:pPr>
    </w:p>
    <w:p>
      <w:pPr>
        <w:pStyle w:val="Heading2"/>
        <w:spacing w:line="240" w:lineRule="auto" w:before="0"/>
        <w:ind w:right="105"/>
        <w:jc w:val="left"/>
        <w:rPr>
          <w:b w:val="0"/>
          <w:bCs w:val="0"/>
        </w:rPr>
      </w:pPr>
      <w:r>
        <w:rPr/>
        <w:t>四、公司主要会计政策、会计估计和前期差错</w:t>
      </w:r>
      <w:r>
        <w:rPr>
          <w:b w:val="0"/>
          <w:bCs w:val="0"/>
        </w:rPr>
      </w:r>
    </w:p>
    <w:p>
      <w:pPr>
        <w:spacing w:line="574" w:lineRule="exact" w:before="93"/>
        <w:ind w:left="533" w:right="105" w:hanging="42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本公司以持续经营为前提，根据实际发生的交易和事项，按照《企业会计准则</w:t>
      </w:r>
      <w:r>
        <w:rPr>
          <w:rFonts w:ascii="Arial" w:hAnsi="Arial" w:cs="Arial" w:eastAsia="Arial" w:hint="default"/>
          <w:spacing w:val="-2"/>
          <w:sz w:val="21"/>
          <w:szCs w:val="21"/>
        </w:rPr>
        <w:t>——</w:t>
      </w:r>
      <w:r>
        <w:rPr>
          <w:rFonts w:ascii="宋体" w:hAnsi="宋体" w:cs="宋体" w:eastAsia="宋体" w:hint="default"/>
          <w:spacing w:val="-2"/>
          <w:sz w:val="21"/>
          <w:szCs w:val="21"/>
        </w:rPr>
        <w:t>基本准则》和其他</w:t>
      </w:r>
    </w:p>
    <w:p>
      <w:pPr>
        <w:pStyle w:val="BodyText"/>
        <w:spacing w:line="186" w:lineRule="exact"/>
        <w:ind w:right="105"/>
        <w:jc w:val="left"/>
      </w:pPr>
      <w:r>
        <w:rPr/>
        <w:t>各项会计准则的规定进行确认和计量，在此基础上编制财务报表。</w:t>
      </w:r>
    </w:p>
    <w:p>
      <w:pPr>
        <w:spacing w:line="570" w:lineRule="atLeast" w:before="6"/>
        <w:ind w:left="533" w:right="105" w:hanging="421"/>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本公司编制的财务报表符合企业会计准则的要求，真实、完整地反映了公司的财务状况、经营成果、</w:t>
      </w:r>
    </w:p>
    <w:p>
      <w:pPr>
        <w:spacing w:line="501" w:lineRule="auto" w:before="0"/>
        <w:ind w:left="112" w:right="4970" w:firstLine="0"/>
        <w:jc w:val="left"/>
        <w:rPr>
          <w:rFonts w:ascii="宋体" w:hAnsi="宋体" w:cs="宋体" w:eastAsia="宋体" w:hint="default"/>
          <w:sz w:val="21"/>
          <w:szCs w:val="21"/>
        </w:rPr>
      </w:pPr>
      <w:r>
        <w:rPr>
          <w:rFonts w:ascii="宋体" w:hAnsi="宋体" w:cs="宋体" w:eastAsia="宋体" w:hint="default"/>
          <w:spacing w:val="-2"/>
          <w:sz w:val="21"/>
          <w:szCs w:val="21"/>
        </w:rPr>
        <w:t>所有者权益变动和现金流量等有关信息。</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501" w:lineRule="auto" w:before="70"/>
        <w:ind w:left="112" w:right="4970" w:firstLine="420"/>
        <w:jc w:val="left"/>
        <w:rPr>
          <w:rFonts w:ascii="宋体" w:hAnsi="宋体" w:cs="宋体" w:eastAsia="宋体" w:hint="default"/>
          <w:sz w:val="21"/>
          <w:szCs w:val="21"/>
        </w:rPr>
      </w:pPr>
      <w:r>
        <w:rPr>
          <w:rFonts w:ascii="宋体" w:hAnsi="宋体" w:cs="宋体" w:eastAsia="宋体" w:hint="default"/>
          <w:spacing w:val="-2"/>
          <w:sz w:val="21"/>
          <w:szCs w:val="21"/>
        </w:rPr>
        <w:t>本公司会计期间为公历</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1</w:t>
      </w:r>
      <w:r>
        <w:rPr>
          <w:rFonts w:ascii="宋体" w:hAnsi="宋体" w:cs="宋体" w:eastAsia="宋体" w:hint="default"/>
          <w:spacing w:val="-2"/>
          <w:sz w:val="21"/>
          <w:szCs w:val="21"/>
        </w:rPr>
        <w:t>日至</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w:t>
      </w:r>
      <w:r>
        <w:rPr>
          <w:rFonts w:ascii="宋体" w:hAnsi="宋体" w:cs="宋体" w:eastAsia="宋体" w:hint="default"/>
          <w:spacing w:val="-3"/>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67"/>
        <w:ind w:left="533" w:right="105"/>
        <w:jc w:val="left"/>
      </w:pPr>
      <w:r>
        <w:rPr/>
        <w:t>本公司以人民币为记账本位币。</w:t>
      </w:r>
    </w:p>
    <w:p>
      <w:pPr>
        <w:spacing w:after="0" w:line="240" w:lineRule="auto"/>
        <w:jc w:val="left"/>
        <w:sectPr>
          <w:footerReference w:type="default" r:id="rId24"/>
          <w:pgSz w:w="11910" w:h="16840"/>
          <w:pgMar w:footer="980" w:header="0" w:top="1580" w:bottom="1160" w:left="1020" w:right="920"/>
          <w:pgNumType w:start="66"/>
        </w:sectPr>
      </w:pPr>
    </w:p>
    <w:p>
      <w:pPr>
        <w:pStyle w:val="Heading4"/>
        <w:spacing w:line="240" w:lineRule="auto" w:before="10"/>
        <w:ind w:right="105"/>
        <w:jc w:val="left"/>
        <w:rPr>
          <w:b w:val="0"/>
          <w:bCs w:val="0"/>
        </w:rPr>
      </w:pPr>
      <w:r>
        <w:rPr>
          <w:rFonts w:ascii="宋体" w:hAnsi="宋体" w:cs="宋体" w:eastAsia="宋体" w:hint="default"/>
        </w:rPr>
        <w:t>5</w:t>
      </w:r>
      <w:r>
        <w:rPr/>
        <w:t>．同一控制下和非同一控制下企业合并的会计处理方法</w:t>
      </w:r>
      <w:r>
        <w:rPr>
          <w:b w:val="0"/>
          <w:bCs w:val="0"/>
        </w:rPr>
      </w:r>
    </w:p>
    <w:p>
      <w:pPr>
        <w:spacing w:line="574" w:lineRule="exact" w:before="83"/>
        <w:ind w:left="53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本公司报告期内发生同一控制下企业合并的，采用权益结合法进行会计处理。合并方在企业合并中取</w:t>
      </w:r>
    </w:p>
    <w:p>
      <w:pPr>
        <w:pStyle w:val="BodyText"/>
        <w:spacing w:line="185" w:lineRule="exact"/>
        <w:ind w:right="105"/>
        <w:jc w:val="left"/>
      </w:pPr>
      <w:r>
        <w:rPr/>
        <w:t>得的资产和负债，按照合并日在被合并方的账面价值计量。合并方取得的净资产账面价值与支付的合并对</w:t>
      </w:r>
    </w:p>
    <w:p>
      <w:pPr>
        <w:pStyle w:val="BodyText"/>
        <w:spacing w:line="237" w:lineRule="auto" w:before="2"/>
        <w:ind w:right="206"/>
        <w:jc w:val="both"/>
      </w:pPr>
      <w:r>
        <w:rPr>
          <w:spacing w:val="-2"/>
        </w:rPr>
        <w:t>价账面价值（或发行股份面值总额）的差额，调整资本公积；资本公积不足冲减的，调整留存收益。合并</w:t>
      </w:r>
      <w:r>
        <w:rPr>
          <w:spacing w:val="-41"/>
        </w:rPr>
        <w:t> </w:t>
      </w:r>
      <w:r>
        <w:rPr>
          <w:spacing w:val="-41"/>
        </w:rPr>
      </w:r>
      <w:r>
        <w:rPr>
          <w:spacing w:val="-2"/>
        </w:rPr>
        <w:t>方为进行企业合并发生的各项直接相关费用，包括为进行企业合并而支付的审计费用、评估费用、法律服</w:t>
      </w:r>
      <w:r>
        <w:rPr>
          <w:spacing w:val="-43"/>
        </w:rPr>
        <w:t> </w:t>
      </w:r>
      <w:r>
        <w:rPr>
          <w:spacing w:val="-43"/>
        </w:rPr>
      </w:r>
      <w:r>
        <w:rPr>
          <w:spacing w:val="-2"/>
        </w:rPr>
        <w:t>务费用等，于发生时计入当期损益。为企业合并发行的债券或承担其他债务支付的手续费、佣金等，计入</w:t>
      </w:r>
      <w:r>
        <w:rPr>
          <w:spacing w:val="-47"/>
        </w:rPr>
        <w:t> </w:t>
      </w:r>
      <w:r>
        <w:rPr>
          <w:spacing w:val="-47"/>
        </w:rPr>
      </w:r>
      <w:r>
        <w:rPr>
          <w:spacing w:val="-2"/>
        </w:rPr>
        <w:t>所发行债券及其他债务的初始计量金额。企业合并中发行权益性证券发生的手续费、佣金等费用，抵减权</w:t>
      </w:r>
      <w:r>
        <w:rPr>
          <w:spacing w:val="-43"/>
        </w:rPr>
        <w:t> </w:t>
      </w:r>
      <w:r>
        <w:rPr>
          <w:spacing w:val="-43"/>
        </w:rPr>
      </w:r>
      <w:r>
        <w:rPr>
          <w:spacing w:val="-2"/>
        </w:rPr>
        <w:t>益性证券溢价收入，溢价收入不足冲减的，冲减留存收益。企业合并形成母子公司关系的，母公司应当编</w:t>
      </w:r>
      <w:r>
        <w:rPr>
          <w:spacing w:val="-50"/>
        </w:rPr>
        <w:t> </w:t>
      </w:r>
      <w:r>
        <w:rPr>
          <w:spacing w:val="-50"/>
        </w:rPr>
      </w:r>
      <w:r>
        <w:rPr/>
        <w:t>制合并报表，按照本公司制定的“合并财务报表”会计政策执行。</w:t>
      </w:r>
    </w:p>
    <w:p>
      <w:pPr>
        <w:spacing w:line="574" w:lineRule="exact" w:before="85"/>
        <w:ind w:left="53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本公司报告期内发生非同一控制下的企业合并的，采用购买法进行会计处理。购买方区别下列情况确</w:t>
      </w:r>
    </w:p>
    <w:p>
      <w:pPr>
        <w:pStyle w:val="BodyText"/>
        <w:spacing w:line="186" w:lineRule="exact"/>
        <w:ind w:right="105"/>
        <w:jc w:val="left"/>
      </w:pPr>
      <w:r>
        <w:rPr/>
        <w:t>定合并成本：</w:t>
      </w:r>
    </w:p>
    <w:p>
      <w:pPr>
        <w:pStyle w:val="BodyText"/>
        <w:spacing w:line="240" w:lineRule="auto" w:before="37"/>
        <w:ind w:right="206" w:firstLine="420"/>
        <w:jc w:val="both"/>
      </w:pPr>
      <w:r>
        <w:rPr>
          <w:spacing w:val="-2"/>
        </w:rPr>
        <w:t>①一次交换交易实现的企业合并，合并成本为购买方在购买日为取得对被购买方的控制权而付出的资</w:t>
      </w:r>
      <w:r>
        <w:rPr>
          <w:w w:val="100"/>
        </w:rPr>
        <w:t> </w:t>
      </w:r>
      <w:r>
        <w:rPr/>
        <w:t>产、发生或承担的负债以及发行的权益性证券的公允价值。</w:t>
      </w:r>
    </w:p>
    <w:p>
      <w:pPr>
        <w:pStyle w:val="BodyText"/>
        <w:spacing w:line="272" w:lineRule="exact" w:before="65"/>
        <w:ind w:right="206" w:firstLine="420"/>
        <w:jc w:val="both"/>
      </w:pPr>
      <w:r>
        <w:rPr>
          <w:spacing w:val="-2"/>
        </w:rPr>
        <w:t>②通过多次交换交易分步实现的企业合并，对于购买日之前持有的被购买方的股权，应当区分个别财</w:t>
      </w:r>
      <w:r>
        <w:rPr>
          <w:w w:val="100"/>
        </w:rPr>
        <w:t> </w:t>
      </w:r>
      <w:r>
        <w:rPr/>
        <w:t>务报表和合并财务报表进行相关会计处理：</w:t>
      </w:r>
    </w:p>
    <w:p>
      <w:pPr>
        <w:pStyle w:val="BodyText"/>
        <w:spacing w:line="237" w:lineRule="auto" w:before="17"/>
        <w:ind w:right="105" w:firstLine="420"/>
        <w:jc w:val="left"/>
      </w:pPr>
      <w:r>
        <w:rPr>
          <w:rFonts w:ascii="宋体" w:hAnsi="宋体" w:cs="宋体" w:eastAsia="宋体" w:hint="default"/>
        </w:rPr>
        <w:t>A</w:t>
      </w:r>
      <w:r>
        <w:rPr/>
        <w:t>．在个别财务报表中，应当以购买日之前所持被购买方的股权投资的账面价值与购买日新增投资成</w:t>
      </w:r>
      <w:r>
        <w:rPr>
          <w:w w:val="100"/>
        </w:rPr>
        <w:t> </w:t>
      </w:r>
      <w:r>
        <w:rPr>
          <w:spacing w:val="-2"/>
        </w:rPr>
        <w:t>本之和，作为该项投资的初始投资成本；购买日之前持有的被购买方的股权涉及其他综合收益的，应当在</w:t>
      </w:r>
      <w:r>
        <w:rPr>
          <w:spacing w:val="-44"/>
        </w:rPr>
        <w:t> </w:t>
      </w:r>
      <w:r>
        <w:rPr>
          <w:spacing w:val="-44"/>
        </w:rPr>
      </w:r>
      <w:r>
        <w:rPr>
          <w:spacing w:val="-5"/>
        </w:rPr>
        <w:t>处置该项投资时将与其相关的其他综合收益（例如，可供出售金融资产公允价值变动计入资本公积的部分，</w:t>
      </w:r>
      <w:r>
        <w:rPr>
          <w:spacing w:val="-4"/>
        </w:rPr>
        <w:t> </w:t>
      </w:r>
      <w:r>
        <w:rPr>
          <w:spacing w:val="-4"/>
        </w:rPr>
      </w:r>
      <w:r>
        <w:rPr/>
        <w:t>下同）转入当期投资收益。</w:t>
      </w:r>
    </w:p>
    <w:p>
      <w:pPr>
        <w:pStyle w:val="BodyText"/>
        <w:spacing w:line="237" w:lineRule="auto" w:before="40"/>
        <w:ind w:right="206" w:firstLine="420"/>
        <w:jc w:val="both"/>
      </w:pPr>
      <w:r>
        <w:rPr>
          <w:rFonts w:ascii="宋体" w:hAnsi="宋体" w:cs="宋体" w:eastAsia="宋体" w:hint="default"/>
        </w:rPr>
        <w:t>B</w:t>
      </w:r>
      <w:r>
        <w:rPr/>
        <w:t>．在合并财务报表中，对于购买日之前持有的被购买方的股权，应当按照该股权在购买日的公允价</w:t>
      </w:r>
      <w:r>
        <w:rPr>
          <w:w w:val="100"/>
        </w:rPr>
        <w:t> </w:t>
      </w:r>
      <w:r>
        <w:rPr>
          <w:spacing w:val="-2"/>
        </w:rPr>
        <w:t>值进行重新计量，公允价值与其账面价值的差额计入当期投资收益；购买日之前持有的被购买方的股权涉</w:t>
      </w:r>
      <w:r>
        <w:rPr>
          <w:spacing w:val="-44"/>
        </w:rPr>
        <w:t> </w:t>
      </w:r>
      <w:r>
        <w:rPr>
          <w:spacing w:val="-44"/>
        </w:rPr>
      </w:r>
      <w:r>
        <w:rPr>
          <w:spacing w:val="-2"/>
        </w:rPr>
        <w:t>及其他综合收益的，与其相关的其他综合收益应当转为购买日所属当期投资收益。购买方应当在附注中披</w:t>
      </w:r>
      <w:r>
        <w:rPr>
          <w:spacing w:val="-42"/>
        </w:rPr>
        <w:t> </w:t>
      </w:r>
      <w:r>
        <w:rPr>
          <w:spacing w:val="-42"/>
        </w:rPr>
      </w:r>
      <w:r>
        <w:rPr>
          <w:spacing w:val="-2"/>
        </w:rPr>
        <w:t>露其在购买日之前持有的被购买方的股权在购买日的公允价值、按照公允价值重新计量产生的相关利得或</w:t>
      </w:r>
      <w:r>
        <w:rPr>
          <w:spacing w:val="-43"/>
        </w:rPr>
        <w:t> </w:t>
      </w:r>
      <w:r>
        <w:rPr>
          <w:spacing w:val="-43"/>
        </w:rPr>
      </w:r>
      <w:r>
        <w:rPr/>
        <w:t>损失的金额。</w:t>
      </w:r>
    </w:p>
    <w:p>
      <w:pPr>
        <w:pStyle w:val="BodyText"/>
        <w:spacing w:line="237" w:lineRule="auto" w:before="40"/>
        <w:ind w:right="206" w:firstLine="420"/>
        <w:jc w:val="both"/>
      </w:pPr>
      <w:r>
        <w:rPr>
          <w:spacing w:val="-2"/>
        </w:rPr>
        <w:t>③购买方为企业合并发生的审计、法律服务、评估咨询等中介费用以及其他相关管理费用，应当于发</w:t>
      </w:r>
      <w:r>
        <w:rPr>
          <w:w w:val="100"/>
        </w:rPr>
        <w:t> </w:t>
      </w:r>
      <w:r>
        <w:rPr>
          <w:spacing w:val="-2"/>
        </w:rPr>
        <w:t>生时计入当期损益；购买方作为合并对价发行的权益性证券或债务性证券的交易费用，应当计入权益性证</w:t>
      </w:r>
      <w:r>
        <w:rPr>
          <w:spacing w:val="-42"/>
        </w:rPr>
        <w:t> </w:t>
      </w:r>
      <w:r>
        <w:rPr>
          <w:spacing w:val="-42"/>
        </w:rPr>
      </w:r>
      <w:r>
        <w:rPr/>
        <w:t>券或债务性证券的初始确认金额。</w:t>
      </w:r>
    </w:p>
    <w:p>
      <w:pPr>
        <w:pStyle w:val="BodyText"/>
        <w:spacing w:line="240" w:lineRule="auto" w:before="37"/>
        <w:ind w:right="206" w:firstLine="420"/>
        <w:jc w:val="both"/>
      </w:pPr>
      <w:r>
        <w:rPr>
          <w:spacing w:val="-2"/>
        </w:rPr>
        <w:t>④在合并合同或协议中对可能影响合并成本的未来事项作出约定的，购买日如果估计未来事项很可能</w:t>
      </w:r>
      <w:r>
        <w:rPr>
          <w:w w:val="100"/>
        </w:rPr>
        <w:t> </w:t>
      </w:r>
      <w:r>
        <w:rPr/>
        <w:t>发生并且对合并成本的影响金额能够可靠计量的，购买方应当将其计入合并成本。</w:t>
      </w:r>
    </w:p>
    <w:p>
      <w:pPr>
        <w:pStyle w:val="BodyText"/>
        <w:spacing w:line="272" w:lineRule="exact" w:before="65"/>
        <w:ind w:right="206" w:firstLine="420"/>
        <w:jc w:val="both"/>
      </w:pPr>
      <w:r>
        <w:rPr>
          <w:spacing w:val="-2"/>
        </w:rPr>
        <w:t>购买方在购买日对作为企业合并对价付出的资产、发生或承担的负债按照公允价值计量，公允价值与</w:t>
      </w:r>
      <w:r>
        <w:rPr>
          <w:w w:val="100"/>
        </w:rPr>
        <w:t> </w:t>
      </w:r>
      <w:r>
        <w:rPr/>
        <w:t>其账面价值的差额，计入当期损益。</w:t>
      </w:r>
    </w:p>
    <w:p>
      <w:pPr>
        <w:pStyle w:val="BodyText"/>
        <w:spacing w:line="237" w:lineRule="auto" w:before="14"/>
        <w:ind w:right="206" w:firstLine="420"/>
        <w:jc w:val="both"/>
      </w:pPr>
      <w:r>
        <w:rPr>
          <w:spacing w:val="-2"/>
        </w:rPr>
        <w:t>购买方在购买日应当对合并成本进行分配，按照规定确认所取得的被购买方各项可辨认资产、负债及</w:t>
      </w:r>
      <w:r>
        <w:rPr>
          <w:w w:val="100"/>
        </w:rPr>
        <w:t> </w:t>
      </w:r>
      <w:r>
        <w:rPr>
          <w:spacing w:val="-2"/>
        </w:rPr>
        <w:t>或有负债。①购买方对合并成本大于合并中取得的被购买方可辨认净资产公允价值份额的差额，确认为商</w:t>
      </w:r>
      <w:r>
        <w:rPr>
          <w:spacing w:val="-42"/>
        </w:rPr>
        <w:t> </w:t>
      </w:r>
      <w:r>
        <w:rPr>
          <w:spacing w:val="-42"/>
        </w:rPr>
      </w:r>
      <w:r>
        <w:rPr>
          <w:spacing w:val="-2"/>
        </w:rPr>
        <w:t>誉。②购买方对合并成本小于合并中取得的被购买方可辨认净资产公允价值份额的差额，则对取得的被购</w:t>
      </w:r>
      <w:r>
        <w:rPr>
          <w:spacing w:val="-44"/>
        </w:rPr>
        <w:t> </w:t>
      </w:r>
      <w:r>
        <w:rPr>
          <w:spacing w:val="-44"/>
        </w:rPr>
      </w:r>
      <w:r>
        <w:rPr>
          <w:spacing w:val="-2"/>
        </w:rPr>
        <w:t>买方各项可辨认资产、负债及或有负债的公允价值以及合并成本的计量进行复核；经复核后合并成本仍小</w:t>
      </w:r>
      <w:r>
        <w:rPr>
          <w:spacing w:val="-43"/>
        </w:rPr>
        <w:t> </w:t>
      </w:r>
      <w:r>
        <w:rPr>
          <w:spacing w:val="-43"/>
        </w:rPr>
      </w:r>
      <w:r>
        <w:rPr/>
        <w:t>于合并中取得的被购买方可辨认净资产公允价值份额的，其差额计入当期损益。</w:t>
      </w:r>
    </w:p>
    <w:p>
      <w:pPr>
        <w:pStyle w:val="BodyText"/>
        <w:spacing w:line="237" w:lineRule="auto" w:before="42"/>
        <w:ind w:right="187" w:firstLine="420"/>
        <w:jc w:val="both"/>
      </w:pPr>
      <w:r>
        <w:rPr>
          <w:spacing w:val="-2"/>
        </w:rPr>
        <w:t>企业合并形成母子公司关系的，母公司设置备查簿，记录企业合并中取得的子公司各项可辨认资产、</w:t>
      </w:r>
      <w:r>
        <w:rPr>
          <w:spacing w:val="-3"/>
          <w:w w:val="100"/>
        </w:rPr>
        <w:t> </w:t>
      </w:r>
      <w:r>
        <w:rPr>
          <w:spacing w:val="-2"/>
        </w:rPr>
        <w:t>负债及或有负债等在购买日的公允价值。编制合并财务报表时，应当以购买日确定的各项可辨认资产、负</w:t>
      </w:r>
      <w:r>
        <w:rPr>
          <w:spacing w:val="-43"/>
        </w:rPr>
        <w:t> </w:t>
      </w:r>
      <w:r>
        <w:rPr>
          <w:spacing w:val="-43"/>
        </w:rPr>
      </w:r>
      <w:r>
        <w:rPr>
          <w:spacing w:val="-2"/>
        </w:rPr>
        <w:t>债及或有负债的公允价值为基础对子公司的财务报表进行调整，按照本公司制定的“合并财务报表”会计</w:t>
      </w:r>
      <w:r>
        <w:rPr>
          <w:spacing w:val="-44"/>
        </w:rPr>
        <w:t> </w:t>
      </w:r>
      <w:r>
        <w:rPr>
          <w:spacing w:val="-44"/>
        </w:rPr>
      </w:r>
      <w:r>
        <w:rPr/>
        <w:t>政策执行。</w:t>
      </w:r>
    </w:p>
    <w:p>
      <w:pPr>
        <w:spacing w:after="0" w:line="237" w:lineRule="auto"/>
        <w:jc w:val="both"/>
        <w:sectPr>
          <w:pgSz w:w="11910" w:h="16840"/>
          <w:pgMar w:header="0" w:footer="980" w:top="1380" w:bottom="1160" w:left="1020" w:right="920"/>
        </w:sectPr>
      </w:pPr>
    </w:p>
    <w:p>
      <w:pPr>
        <w:pStyle w:val="Heading4"/>
        <w:spacing w:line="240" w:lineRule="auto" w:before="10"/>
        <w:ind w:right="105"/>
        <w:jc w:val="left"/>
        <w:rPr>
          <w:b w:val="0"/>
          <w:bCs w:val="0"/>
        </w:rPr>
      </w:pPr>
      <w:r>
        <w:rPr>
          <w:rFonts w:ascii="宋体" w:hAnsi="宋体" w:cs="宋体" w:eastAsia="宋体" w:hint="default"/>
        </w:rPr>
        <w:t>6</w:t>
      </w:r>
      <w:r>
        <w:rPr/>
        <w:t>．合并财务报表的编制方法</w:t>
      </w:r>
      <w:r>
        <w:rPr>
          <w:b w:val="0"/>
          <w:bCs w:val="0"/>
        </w:rPr>
      </w:r>
    </w:p>
    <w:p>
      <w:pPr>
        <w:spacing w:line="240" w:lineRule="auto" w:before="9"/>
        <w:rPr>
          <w:rFonts w:ascii="宋体" w:hAnsi="宋体" w:cs="宋体" w:eastAsia="宋体" w:hint="default"/>
          <w:b/>
          <w:bCs/>
          <w:sz w:val="22"/>
          <w:szCs w:val="22"/>
        </w:rPr>
      </w:pPr>
    </w:p>
    <w:p>
      <w:pPr>
        <w:pStyle w:val="Heading4"/>
        <w:spacing w:line="240" w:lineRule="auto" w:before="0"/>
        <w:ind w:right="105"/>
        <w:jc w:val="left"/>
        <w:rPr>
          <w:b w:val="0"/>
          <w:bCs w:val="0"/>
        </w:rPr>
      </w:pPr>
      <w:r>
        <w:rPr/>
        <w:t>（</w:t>
      </w:r>
      <w:r>
        <w:rPr>
          <w:rFonts w:ascii="宋体" w:hAnsi="宋体" w:cs="宋体" w:eastAsia="宋体" w:hint="default"/>
        </w:rPr>
        <w:t>1</w:t>
      </w:r>
      <w:r>
        <w:rPr/>
        <w:t>）合并范围</w:t>
      </w:r>
      <w:r>
        <w:rPr>
          <w:b w:val="0"/>
          <w:bCs w:val="0"/>
        </w:rPr>
      </w:r>
    </w:p>
    <w:p>
      <w:pPr>
        <w:spacing w:line="240" w:lineRule="auto" w:before="11"/>
        <w:rPr>
          <w:rFonts w:ascii="宋体" w:hAnsi="宋体" w:cs="宋体" w:eastAsia="宋体" w:hint="default"/>
          <w:b/>
          <w:bCs/>
          <w:sz w:val="22"/>
          <w:szCs w:val="22"/>
        </w:rPr>
      </w:pPr>
    </w:p>
    <w:p>
      <w:pPr>
        <w:pStyle w:val="BodyText"/>
        <w:spacing w:line="273" w:lineRule="auto"/>
        <w:ind w:left="533" w:right="105"/>
        <w:jc w:val="left"/>
      </w:pPr>
      <w:r>
        <w:rPr/>
        <w:t>本公司合并财务报表的合并范围以控制为基础予以确定。</w:t>
      </w:r>
      <w:r>
        <w:rPr>
          <w:w w:val="100"/>
        </w:rPr>
        <w:t> </w:t>
      </w:r>
      <w:r>
        <w:rPr>
          <w:spacing w:val="-2"/>
        </w:rPr>
        <w:t>母公司直接或通过子公司间接拥有被投资单位半数以上的表决权，表明母公司能够控制被投资单位，</w:t>
      </w:r>
    </w:p>
    <w:p>
      <w:pPr>
        <w:pStyle w:val="BodyText"/>
        <w:spacing w:line="242" w:lineRule="exact"/>
        <w:ind w:right="105"/>
        <w:jc w:val="left"/>
      </w:pPr>
      <w:r>
        <w:rPr/>
        <w:t>将该被投资单位认定为子公司，纳入合并财务报表的合并范围；母公司拥有被投资单位半数或以下的表决</w:t>
      </w:r>
    </w:p>
    <w:p>
      <w:pPr>
        <w:pStyle w:val="BodyText"/>
        <w:spacing w:line="272" w:lineRule="exact" w:before="26"/>
        <w:ind w:right="105"/>
        <w:jc w:val="left"/>
      </w:pPr>
      <w:r>
        <w:rPr>
          <w:spacing w:val="-2"/>
        </w:rPr>
        <w:t>权，满足下列条件之一的，视为母公司能够控制被投资单位，将该被投资单位认定为子公司，纳入合并财</w:t>
      </w:r>
      <w:r>
        <w:rPr>
          <w:spacing w:val="-50"/>
        </w:rPr>
        <w:t> </w:t>
      </w:r>
      <w:r>
        <w:rPr>
          <w:spacing w:val="-50"/>
        </w:rPr>
      </w:r>
      <w:r>
        <w:rPr/>
        <w:t>务报表的合并范围：</w:t>
      </w:r>
    </w:p>
    <w:p>
      <w:pPr>
        <w:pStyle w:val="BodyText"/>
        <w:spacing w:line="273" w:lineRule="auto" w:before="14"/>
        <w:ind w:left="533" w:right="105"/>
        <w:jc w:val="left"/>
      </w:pPr>
      <w:r>
        <w:rPr>
          <w:rFonts w:ascii="宋体" w:hAnsi="宋体" w:cs="宋体" w:eastAsia="宋体" w:hint="default"/>
          <w:spacing w:val="-2"/>
        </w:rPr>
        <w:t>A</w:t>
      </w:r>
      <w:r>
        <w:rPr>
          <w:spacing w:val="-2"/>
        </w:rPr>
        <w:t>．通过与被投资单位其他投资者之间的协议，拥有被投资单位半数以上的表决权；</w:t>
      </w:r>
      <w:r>
        <w:rPr>
          <w:spacing w:val="-36"/>
        </w:rPr>
        <w:t> </w:t>
      </w:r>
      <w:r>
        <w:rPr>
          <w:spacing w:val="-36"/>
        </w:rPr>
      </w:r>
      <w:r>
        <w:rPr>
          <w:rFonts w:ascii="宋体" w:hAnsi="宋体" w:cs="宋体" w:eastAsia="宋体" w:hint="default"/>
        </w:rPr>
        <w:t>B</w:t>
      </w:r>
      <w:r>
        <w:rPr/>
        <w:t>．根据公司章程或协议，有权决定被投资单位的财务和经营政策；</w:t>
      </w:r>
      <w:r>
        <w:rPr>
          <w:w w:val="100"/>
        </w:rPr>
        <w:t> </w:t>
      </w:r>
      <w:r>
        <w:rPr>
          <w:rFonts w:ascii="宋体" w:hAnsi="宋体" w:cs="宋体" w:eastAsia="宋体" w:hint="default"/>
        </w:rPr>
        <w:t>C</w:t>
      </w:r>
      <w:r>
        <w:rPr/>
        <w:t>．有权任免被投资单位的董事会或类似机构的多数成员；</w:t>
      </w:r>
      <w:r>
        <w:rPr>
          <w:w w:val="100"/>
        </w:rPr>
        <w:t> </w:t>
      </w:r>
      <w:r>
        <w:rPr>
          <w:rFonts w:ascii="宋体" w:hAnsi="宋体" w:cs="宋体" w:eastAsia="宋体" w:hint="default"/>
        </w:rPr>
        <w:t>D</w:t>
      </w:r>
      <w:r>
        <w:rPr/>
        <w:t>．在被投资单位的董事会或类似机构占多数表决权。</w:t>
      </w:r>
      <w:r>
        <w:rPr>
          <w:w w:val="100"/>
        </w:rPr>
        <w:t> </w:t>
      </w:r>
      <w:r>
        <w:rPr/>
        <w:t>有证据表明母公司不能控制被投资单位，不纳入合并财务报表的合并范围。</w:t>
      </w:r>
    </w:p>
    <w:p>
      <w:pPr>
        <w:spacing w:line="574" w:lineRule="exact" w:before="55"/>
        <w:ind w:left="53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）合并财务报表编制方法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本公司合并财务报表以纳入合并范围的各子公司的个别财务报表为基础，根据其他相关资料，按照权</w:t>
      </w:r>
    </w:p>
    <w:p>
      <w:pPr>
        <w:pStyle w:val="BodyText"/>
        <w:spacing w:line="185" w:lineRule="exact"/>
        <w:ind w:right="105"/>
        <w:jc w:val="left"/>
      </w:pPr>
      <w:r>
        <w:rPr/>
        <w:t>益法调整对子公司的长期股权投资后，抵消母公司与子公司、子公司与子公司之间发生内部交易对合并报</w:t>
      </w:r>
    </w:p>
    <w:p>
      <w:pPr>
        <w:pStyle w:val="BodyText"/>
        <w:spacing w:line="274" w:lineRule="exact"/>
        <w:ind w:right="105"/>
        <w:jc w:val="left"/>
      </w:pPr>
      <w:r>
        <w:rPr/>
        <w:t>表的影响编制。</w:t>
      </w:r>
    </w:p>
    <w:p>
      <w:pPr>
        <w:spacing w:line="570" w:lineRule="atLeast" w:before="3"/>
        <w:ind w:left="53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）少数股东权益和损益的列报</w:t>
      </w:r>
      <w:r>
        <w:rPr>
          <w:rFonts w:ascii="宋体" w:hAnsi="宋体" w:cs="宋体" w:eastAsia="宋体" w:hint="default"/>
          <w:b/>
          <w:bCs/>
          <w:w w:val="100"/>
          <w:sz w:val="21"/>
          <w:szCs w:val="21"/>
        </w:rPr>
        <w:t> </w:t>
      </w:r>
      <w:r>
        <w:rPr>
          <w:rFonts w:ascii="宋体" w:hAnsi="宋体" w:cs="宋体" w:eastAsia="宋体" w:hint="default"/>
          <w:spacing w:val="-2"/>
          <w:sz w:val="21"/>
          <w:szCs w:val="21"/>
        </w:rPr>
        <w:t>子公司所有者权益中不属于母公司的份额，作为少数股东权益，在合并资产负债表中所有者权益项目</w:t>
      </w:r>
    </w:p>
    <w:p>
      <w:pPr>
        <w:pStyle w:val="BodyText"/>
        <w:spacing w:line="273" w:lineRule="auto"/>
        <w:ind w:left="533" w:right="105" w:hanging="421"/>
        <w:jc w:val="left"/>
      </w:pPr>
      <w:r>
        <w:rPr/>
        <w:t>下以“少数股东权益”项目列示。</w:t>
      </w:r>
      <w:r>
        <w:rPr>
          <w:w w:val="100"/>
        </w:rPr>
        <w:t> </w:t>
      </w:r>
      <w:r>
        <w:rPr>
          <w:spacing w:val="-2"/>
        </w:rPr>
        <w:t>子公司当期净损益中属于少数股东权益的份额，在合并利润表中净利润项目下以“少数股东损益”项</w:t>
      </w:r>
    </w:p>
    <w:p>
      <w:pPr>
        <w:pStyle w:val="BodyText"/>
        <w:spacing w:line="242" w:lineRule="exact"/>
        <w:ind w:right="105"/>
        <w:jc w:val="left"/>
      </w:pPr>
      <w:r>
        <w:rPr/>
        <w:t>目列示。</w:t>
      </w:r>
    </w:p>
    <w:p>
      <w:pPr>
        <w:pStyle w:val="BodyText"/>
        <w:spacing w:line="570" w:lineRule="atLeast" w:before="3"/>
        <w:ind w:left="533" w:right="105" w:hanging="421"/>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）超额亏损的处理</w:t>
      </w:r>
      <w:r>
        <w:rPr>
          <w:rFonts w:ascii="宋体" w:hAnsi="宋体" w:cs="宋体" w:eastAsia="宋体" w:hint="default"/>
          <w:b/>
          <w:bCs/>
          <w:spacing w:val="-103"/>
        </w:rPr>
        <w:t> </w:t>
      </w:r>
      <w:r>
        <w:rPr>
          <w:spacing w:val="-2"/>
        </w:rPr>
        <w:t>在合并财务报表中，子公司少数股东分担的当期亏损超过了少数股东在该子公司期初所有者权益中所</w:t>
      </w:r>
    </w:p>
    <w:p>
      <w:pPr>
        <w:pStyle w:val="BodyText"/>
        <w:spacing w:line="271" w:lineRule="exact"/>
        <w:ind w:right="105"/>
        <w:jc w:val="left"/>
      </w:pPr>
      <w:r>
        <w:rPr/>
        <w:t>享有的份额的，其余额冲减少数股东权益。</w:t>
      </w:r>
    </w:p>
    <w:p>
      <w:pPr>
        <w:spacing w:line="570" w:lineRule="atLeast" w:before="3"/>
        <w:ind w:left="53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）当期增加减少子公司的合并报表处理</w:t>
      </w:r>
      <w:r>
        <w:rPr>
          <w:rFonts w:ascii="宋体" w:hAnsi="宋体" w:cs="宋体" w:eastAsia="宋体" w:hint="default"/>
          <w:b/>
          <w:bCs/>
          <w:w w:val="100"/>
          <w:sz w:val="21"/>
          <w:szCs w:val="21"/>
        </w:rPr>
        <w:t> </w:t>
      </w:r>
      <w:r>
        <w:rPr>
          <w:rFonts w:ascii="宋体" w:hAnsi="宋体" w:cs="宋体" w:eastAsia="宋体" w:hint="default"/>
          <w:spacing w:val="-2"/>
          <w:sz w:val="21"/>
          <w:szCs w:val="21"/>
        </w:rPr>
        <w:t>在报告期内，因同一控制下企业合并增加的子公司，编制合并资产负债表时，调整合并资产负债表的</w:t>
      </w:r>
    </w:p>
    <w:p>
      <w:pPr>
        <w:pStyle w:val="BodyText"/>
        <w:spacing w:line="272" w:lineRule="exact" w:before="26"/>
        <w:ind w:right="105"/>
        <w:jc w:val="left"/>
      </w:pPr>
      <w:r>
        <w:rPr>
          <w:spacing w:val="-2"/>
        </w:rPr>
        <w:t>年初余额。因非同一控制下企业合并增加的子公司，编制合并资产负债表时，不调整合并资产负债表的年</w:t>
      </w:r>
      <w:r>
        <w:rPr>
          <w:spacing w:val="-45"/>
        </w:rPr>
        <w:t> </w:t>
      </w:r>
      <w:r>
        <w:rPr>
          <w:spacing w:val="-45"/>
        </w:rPr>
      </w:r>
      <w:r>
        <w:rPr/>
        <w:t>初余额。在报告期内处置子公司，编制合并资产负债表时，不调整合并资产负债表的年初余额。</w:t>
      </w:r>
    </w:p>
    <w:p>
      <w:pPr>
        <w:pStyle w:val="BodyText"/>
        <w:spacing w:line="237" w:lineRule="auto" w:before="17"/>
        <w:ind w:right="105" w:firstLine="420"/>
        <w:jc w:val="left"/>
      </w:pPr>
      <w:r>
        <w:rPr>
          <w:spacing w:val="-5"/>
        </w:rPr>
        <w:t>在报告期内，因同一控制下企业合并增加的子公司，将该子公司在合并当期的期初至报告期末的收入、</w:t>
      </w:r>
      <w:r>
        <w:rPr>
          <w:w w:val="100"/>
        </w:rPr>
        <w:t> </w:t>
      </w:r>
      <w:r>
        <w:rPr>
          <w:spacing w:val="-2"/>
        </w:rPr>
        <w:t>费用、利润纳入合并利润表。因非同一控制下企业合并增加的子公司，将该子公司自购买日至报告期末的</w:t>
      </w:r>
      <w:r>
        <w:rPr>
          <w:spacing w:val="-43"/>
        </w:rPr>
        <w:t> </w:t>
      </w:r>
      <w:r>
        <w:rPr>
          <w:spacing w:val="-43"/>
        </w:rPr>
      </w:r>
      <w:r>
        <w:rPr>
          <w:spacing w:val="-2"/>
        </w:rPr>
        <w:t>收入、费用、利润纳入合并利润表。在报告期内处置子公司，将该子公司期初至处置日的收入、费用、利</w:t>
      </w:r>
      <w:r>
        <w:rPr>
          <w:spacing w:val="-44"/>
        </w:rPr>
        <w:t> </w:t>
      </w:r>
      <w:r>
        <w:rPr>
          <w:spacing w:val="-44"/>
        </w:rPr>
      </w:r>
      <w:r>
        <w:rPr/>
        <w:t>润纳入合并利润表。</w:t>
      </w:r>
    </w:p>
    <w:p>
      <w:pPr>
        <w:pStyle w:val="BodyText"/>
        <w:spacing w:line="237" w:lineRule="auto" w:before="40"/>
        <w:ind w:right="103" w:firstLine="420"/>
        <w:jc w:val="both"/>
      </w:pPr>
      <w:r>
        <w:rPr/>
        <w:t>在报告期内，因同一控制下企业合并增加的子公司，将该子公司合并当期期初至报告期末的现金流量</w:t>
      </w:r>
      <w:r>
        <w:rPr>
          <w:w w:val="100"/>
        </w:rPr>
        <w:t> </w:t>
      </w:r>
      <w:r>
        <w:rPr>
          <w:spacing w:val="-2"/>
        </w:rPr>
        <w:t>纳入合并现金流量表。因非同一控制下企业合并增加的子公司，将该子公司购买日至报告期末的现金流量</w:t>
      </w:r>
      <w:r>
        <w:rPr>
          <w:spacing w:val="-44"/>
        </w:rPr>
        <w:t> </w:t>
      </w:r>
      <w:r>
        <w:rPr>
          <w:spacing w:val="-44"/>
        </w:rPr>
      </w:r>
      <w:r>
        <w:rPr>
          <w:spacing w:val="-5"/>
        </w:rPr>
        <w:t>纳入合并现金流量表。在报告期内处置子公司，将该子公司期初至处置日的现金流量纳入合并现金流量表。</w:t>
      </w:r>
    </w:p>
    <w:p>
      <w:pPr>
        <w:spacing w:after="0" w:line="237" w:lineRule="auto"/>
        <w:jc w:val="both"/>
        <w:sectPr>
          <w:pgSz w:w="11910" w:h="16840"/>
          <w:pgMar w:header="0" w:footer="980" w:top="1380" w:bottom="1160" w:left="1020" w:right="920"/>
        </w:sectPr>
      </w:pPr>
    </w:p>
    <w:p>
      <w:pPr>
        <w:pStyle w:val="Heading4"/>
        <w:spacing w:line="240" w:lineRule="auto" w:before="10"/>
        <w:ind w:right="0"/>
        <w:jc w:val="left"/>
        <w:rPr>
          <w:b w:val="0"/>
          <w:bCs w:val="0"/>
        </w:rPr>
      </w:pPr>
      <w:r>
        <w:rPr>
          <w:rFonts w:ascii="宋体" w:hAnsi="宋体" w:cs="宋体" w:eastAsia="宋体" w:hint="default"/>
        </w:rPr>
        <w:t>7</w:t>
      </w:r>
      <w:r>
        <w:rPr/>
        <w:t>．现金及现金等价物的确定标准</w:t>
      </w:r>
      <w:r>
        <w:rPr>
          <w:b w:val="0"/>
          <w:bCs w:val="0"/>
        </w:rPr>
      </w:r>
    </w:p>
    <w:p>
      <w:pPr>
        <w:spacing w:line="240" w:lineRule="auto" w:before="10"/>
        <w:rPr>
          <w:rFonts w:ascii="宋体" w:hAnsi="宋体" w:cs="宋体" w:eastAsia="宋体" w:hint="default"/>
          <w:b/>
          <w:bCs/>
          <w:sz w:val="24"/>
          <w:szCs w:val="24"/>
        </w:rPr>
      </w:pPr>
    </w:p>
    <w:p>
      <w:pPr>
        <w:pStyle w:val="BodyText"/>
        <w:spacing w:line="272" w:lineRule="exact"/>
        <w:ind w:right="0" w:firstLine="420"/>
        <w:jc w:val="left"/>
      </w:pPr>
      <w:r>
        <w:rPr>
          <w:spacing w:val="-2"/>
        </w:rPr>
        <w:t>现金及现金等价物是指企业持有的期限短（一般指从购买日起三个月内到期）、流动性强、易于转换</w:t>
      </w:r>
      <w:r>
        <w:rPr>
          <w:w w:val="100"/>
        </w:rPr>
        <w:t> </w:t>
      </w:r>
      <w:r>
        <w:rPr/>
        <w:t>为已知金额现金、价值变动风险很小的投资。</w:t>
      </w:r>
    </w:p>
    <w:p>
      <w:pPr>
        <w:spacing w:line="240" w:lineRule="auto" w:before="2"/>
        <w:rPr>
          <w:rFonts w:ascii="宋体" w:hAnsi="宋体" w:cs="宋体" w:eastAsia="宋体" w:hint="default"/>
          <w:sz w:val="21"/>
          <w:szCs w:val="21"/>
        </w:rPr>
      </w:pPr>
    </w:p>
    <w:p>
      <w:pPr>
        <w:pStyle w:val="Heading4"/>
        <w:spacing w:line="240" w:lineRule="auto" w:before="0"/>
        <w:ind w:right="0"/>
        <w:jc w:val="left"/>
        <w:rPr>
          <w:b w:val="0"/>
          <w:bCs w:val="0"/>
        </w:rPr>
      </w:pPr>
      <w:r>
        <w:rPr>
          <w:rFonts w:ascii="宋体" w:hAnsi="宋体" w:cs="宋体" w:eastAsia="宋体" w:hint="default"/>
        </w:rPr>
        <w:t>8</w:t>
      </w:r>
      <w:r>
        <w:rPr/>
        <w:t>．外币业务和外币报表折算</w:t>
      </w:r>
      <w:r>
        <w:rPr>
          <w:b w:val="0"/>
          <w:bCs w:val="0"/>
        </w:rPr>
      </w:r>
    </w:p>
    <w:p>
      <w:pPr>
        <w:spacing w:line="240" w:lineRule="auto" w:before="9"/>
        <w:rPr>
          <w:rFonts w:ascii="宋体" w:hAnsi="宋体" w:cs="宋体" w:eastAsia="宋体" w:hint="default"/>
          <w:b/>
          <w:bCs/>
          <w:sz w:val="22"/>
          <w:szCs w:val="22"/>
        </w:rPr>
      </w:pPr>
    </w:p>
    <w:p>
      <w:pPr>
        <w:pStyle w:val="Heading4"/>
        <w:spacing w:line="240" w:lineRule="auto" w:before="0"/>
        <w:ind w:right="0"/>
        <w:jc w:val="left"/>
        <w:rPr>
          <w:b w:val="0"/>
          <w:bCs w:val="0"/>
        </w:rPr>
      </w:pPr>
      <w:r>
        <w:rPr/>
        <w:t>（</w:t>
      </w:r>
      <w:r>
        <w:rPr>
          <w:rFonts w:ascii="宋体" w:hAnsi="宋体" w:cs="宋体" w:eastAsia="宋体" w:hint="default"/>
        </w:rPr>
        <w:t>1</w:t>
      </w:r>
      <w:r>
        <w:rPr/>
        <w:t>）外币业务</w:t>
      </w:r>
      <w:r>
        <w:rPr>
          <w:b w:val="0"/>
          <w:bCs w:val="0"/>
        </w:rPr>
      </w:r>
    </w:p>
    <w:p>
      <w:pPr>
        <w:spacing w:line="240" w:lineRule="auto" w:before="11"/>
        <w:rPr>
          <w:rFonts w:ascii="宋体" w:hAnsi="宋体" w:cs="宋体" w:eastAsia="宋体" w:hint="default"/>
          <w:b/>
          <w:bCs/>
          <w:sz w:val="22"/>
          <w:szCs w:val="22"/>
        </w:rPr>
      </w:pPr>
    </w:p>
    <w:p>
      <w:pPr>
        <w:pStyle w:val="BodyText"/>
        <w:spacing w:line="273" w:lineRule="auto"/>
        <w:ind w:left="533" w:right="0"/>
        <w:jc w:val="left"/>
      </w:pPr>
      <w:r>
        <w:rPr/>
        <w:t>本公司外币交易均按交易发生日的即期汇率折算为记账本位币。</w:t>
      </w:r>
      <w:r>
        <w:rPr>
          <w:w w:val="100"/>
        </w:rPr>
        <w:t> </w:t>
      </w:r>
      <w:r>
        <w:rPr>
          <w:spacing w:val="-2"/>
        </w:rPr>
        <w:t>在资产负债表日，按照下列规定对外币货币性项目和外币非货币性项目进行处理：外币货币性项目，</w:t>
      </w:r>
    </w:p>
    <w:p>
      <w:pPr>
        <w:pStyle w:val="BodyText"/>
        <w:spacing w:line="241" w:lineRule="exact"/>
        <w:ind w:right="0"/>
        <w:jc w:val="left"/>
      </w:pPr>
      <w:r>
        <w:rPr/>
        <w:t>采用资产负债表日即期汇率折算。因资产负债表日即期汇率与初始确认时或前一资产负债表日即期汇率不</w:t>
      </w:r>
    </w:p>
    <w:p>
      <w:pPr>
        <w:pStyle w:val="BodyText"/>
        <w:spacing w:line="237" w:lineRule="auto" w:before="2"/>
        <w:ind w:right="104"/>
        <w:jc w:val="both"/>
      </w:pPr>
      <w:r>
        <w:rPr>
          <w:spacing w:val="-2"/>
        </w:rPr>
        <w:t>同而产生的汇兑差额，计入当期损益；以历史成本计量的外币非货币性项目，仍采用交易发生日的即期汇</w:t>
      </w:r>
      <w:r>
        <w:rPr>
          <w:spacing w:val="-44"/>
        </w:rPr>
        <w:t> </w:t>
      </w:r>
      <w:r>
        <w:rPr>
          <w:spacing w:val="-44"/>
        </w:rPr>
      </w:r>
      <w:r>
        <w:rPr>
          <w:spacing w:val="-2"/>
        </w:rPr>
        <w:t>率折算，不改变其记账本位币金额；以公允价值计量的外币非货币性项目，采用公允价值确定日的即期汇</w:t>
      </w:r>
      <w:r>
        <w:rPr>
          <w:spacing w:val="-43"/>
        </w:rPr>
        <w:t> </w:t>
      </w:r>
      <w:r>
        <w:rPr>
          <w:spacing w:val="-43"/>
        </w:rPr>
      </w:r>
      <w:r>
        <w:rPr>
          <w:spacing w:val="-2"/>
        </w:rPr>
        <w:t>率折算，折算后的记账本位币金额与原记账本位币金额的差额，作为公允价值变动（含汇率变动）处理，</w:t>
      </w:r>
      <w:r>
        <w:rPr>
          <w:spacing w:val="-21"/>
        </w:rPr>
        <w:t> </w:t>
      </w:r>
      <w:r>
        <w:rPr>
          <w:spacing w:val="-21"/>
        </w:rPr>
      </w:r>
      <w:r>
        <w:rPr>
          <w:spacing w:val="-2"/>
        </w:rPr>
        <w:t>计入当期损益；在资本化期间内，外币专门借款本金及利息的汇兑差额，予以资本化，计入符合资本化条</w:t>
      </w:r>
      <w:r>
        <w:rPr>
          <w:spacing w:val="-50"/>
        </w:rPr>
        <w:t> </w:t>
      </w:r>
      <w:r>
        <w:rPr>
          <w:spacing w:val="-50"/>
        </w:rPr>
      </w:r>
      <w:r>
        <w:rPr/>
        <w:t>件的资产的成本。</w:t>
      </w:r>
    </w:p>
    <w:p>
      <w:pPr>
        <w:spacing w:line="570" w:lineRule="atLeast" w:before="4"/>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本公司对境外经营的财务报表进行折算时，遵循下列规定：资产负债表中的资产和负债项目，采用资</w:t>
      </w:r>
    </w:p>
    <w:p>
      <w:pPr>
        <w:pStyle w:val="BodyText"/>
        <w:spacing w:line="237" w:lineRule="auto" w:before="1"/>
        <w:ind w:right="126"/>
        <w:jc w:val="both"/>
      </w:pPr>
      <w:r>
        <w:rPr>
          <w:spacing w:val="-2"/>
        </w:rPr>
        <w:t>产负债表日的即期汇率折算，所有者权益项目除“未分配利润”项目外，其他项目采用发生时的即期汇率</w:t>
      </w:r>
      <w:r>
        <w:rPr>
          <w:spacing w:val="-44"/>
        </w:rPr>
        <w:t> </w:t>
      </w:r>
      <w:r>
        <w:rPr>
          <w:spacing w:val="-44"/>
        </w:rPr>
      </w:r>
      <w:r>
        <w:rPr>
          <w:spacing w:val="-2"/>
        </w:rPr>
        <w:t>折算；利润表中的收入和费用项目，采用交易发生日的即期汇率折算。按照上述折算产生的外币财务报表</w:t>
      </w:r>
      <w:r>
        <w:rPr>
          <w:spacing w:val="-44"/>
        </w:rPr>
        <w:t> </w:t>
      </w:r>
      <w:r>
        <w:rPr>
          <w:spacing w:val="-44"/>
        </w:rPr>
      </w:r>
      <w:r>
        <w:rPr/>
        <w:t>折算差额，在资产负债表中所有者权益项目下单独列示。比较财务报表的折算比照上述规定处理。</w:t>
      </w:r>
    </w:p>
    <w:p>
      <w:pPr>
        <w:spacing w:line="240" w:lineRule="auto" w:before="11"/>
        <w:rPr>
          <w:rFonts w:ascii="宋体" w:hAnsi="宋体" w:cs="宋体" w:eastAsia="宋体" w:hint="default"/>
          <w:sz w:val="22"/>
          <w:szCs w:val="22"/>
        </w:rPr>
      </w:pPr>
    </w:p>
    <w:p>
      <w:pPr>
        <w:pStyle w:val="Heading4"/>
        <w:spacing w:line="240" w:lineRule="auto" w:before="0"/>
        <w:ind w:right="0"/>
        <w:jc w:val="left"/>
        <w:rPr>
          <w:b w:val="0"/>
          <w:bCs w:val="0"/>
        </w:rPr>
      </w:pPr>
      <w:r>
        <w:rPr>
          <w:rFonts w:ascii="宋体" w:hAnsi="宋体" w:cs="宋体" w:eastAsia="宋体" w:hint="default"/>
        </w:rPr>
        <w:t>9</w:t>
      </w:r>
      <w:r>
        <w:rPr/>
        <w:t>．金融工具</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left="533" w:right="0"/>
        <w:jc w:val="left"/>
      </w:pPr>
      <w:r>
        <w:rPr/>
        <w:t>本公司成为金融工具合同的一方时，确认一项金融资产或金融负债。</w:t>
      </w:r>
    </w:p>
    <w:p>
      <w:pPr>
        <w:spacing w:line="570" w:lineRule="atLeast" w:before="3"/>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本公司将持有的金融资产划分为以公允价值计量且其变动计入当期损益的金融资产、持有至到期投</w:t>
      </w:r>
    </w:p>
    <w:p>
      <w:pPr>
        <w:pStyle w:val="BodyText"/>
        <w:spacing w:line="273" w:lineRule="auto"/>
        <w:ind w:left="533" w:right="0" w:hanging="421"/>
        <w:jc w:val="left"/>
      </w:pPr>
      <w:r>
        <w:rPr/>
        <w:t>资、贷款和应收款项、可供出售金融资产。</w:t>
      </w:r>
      <w:r>
        <w:rPr>
          <w:w w:val="100"/>
        </w:rPr>
        <w:t> </w:t>
      </w:r>
      <w:r>
        <w:rPr>
          <w:spacing w:val="-2"/>
        </w:rPr>
        <w:t>本公司将持有的金融负债分为以公允价值计量且其变动计入当期损益的金融负债和其他金融负债。</w:t>
      </w:r>
    </w:p>
    <w:p>
      <w:pPr>
        <w:spacing w:line="574" w:lineRule="exact" w:before="55"/>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金融资产在初始确认时以公允价值计量。对于以公允价值计量且其变动计入当期损益的金融资产，相</w:t>
      </w:r>
    </w:p>
    <w:p>
      <w:pPr>
        <w:pStyle w:val="BodyText"/>
        <w:spacing w:line="186" w:lineRule="exact"/>
        <w:ind w:right="0"/>
        <w:jc w:val="left"/>
      </w:pPr>
      <w:r>
        <w:rPr/>
        <w:t>关交易费用直接计入当期损益；对于其他类别的金融资产，相关交易费用计入初始确认金额。</w:t>
      </w:r>
    </w:p>
    <w:p>
      <w:pPr>
        <w:pStyle w:val="BodyText"/>
        <w:spacing w:line="273" w:lineRule="auto" w:before="37"/>
        <w:ind w:left="533" w:right="0"/>
        <w:jc w:val="left"/>
      </w:pPr>
      <w:r>
        <w:rPr/>
        <w:t>金融资产的后续计量：</w:t>
      </w:r>
      <w:r>
        <w:rPr>
          <w:w w:val="100"/>
        </w:rPr>
        <w:t> </w:t>
      </w:r>
      <w:r>
        <w:rPr>
          <w:rFonts w:ascii="宋体" w:hAnsi="宋体" w:cs="宋体" w:eastAsia="宋体" w:hint="default"/>
        </w:rPr>
        <w:t>A</w:t>
      </w:r>
      <w:r>
        <w:rPr/>
        <w:t>．以公允价值计量且其变动计入当期损益的金融资产，包括交易性金融资产和指定为以公允价值计</w:t>
      </w:r>
    </w:p>
    <w:p>
      <w:pPr>
        <w:pStyle w:val="BodyText"/>
        <w:spacing w:line="242" w:lineRule="exact"/>
        <w:ind w:right="0"/>
        <w:jc w:val="left"/>
      </w:pPr>
      <w:r>
        <w:rPr/>
        <w:t>量且其变动计入当期损益的金融资产，采用公允价值进行后续计量，公允价值变动形成的利得或损失，计</w:t>
      </w:r>
    </w:p>
    <w:p>
      <w:pPr>
        <w:pStyle w:val="BodyText"/>
        <w:spacing w:line="273" w:lineRule="exact"/>
        <w:ind w:right="0"/>
        <w:jc w:val="left"/>
      </w:pPr>
      <w:r>
        <w:rPr/>
        <w:t>入当期损益。</w:t>
      </w:r>
    </w:p>
    <w:p>
      <w:pPr>
        <w:pStyle w:val="BodyText"/>
        <w:spacing w:line="240" w:lineRule="auto" w:before="37"/>
        <w:ind w:right="0" w:firstLine="420"/>
        <w:jc w:val="left"/>
      </w:pPr>
      <w:r>
        <w:rPr>
          <w:rFonts w:ascii="宋体" w:hAnsi="宋体" w:cs="宋体" w:eastAsia="宋体" w:hint="default"/>
        </w:rPr>
        <w:t>B</w:t>
      </w:r>
      <w:r>
        <w:rPr/>
        <w:t>．持有至到期投资，采用实际利率法，按摊余成本进行后续计量，终止确认、减值以及摊销形成的</w:t>
      </w:r>
      <w:r>
        <w:rPr>
          <w:w w:val="100"/>
        </w:rPr>
        <w:t> </w:t>
      </w:r>
      <w:r>
        <w:rPr/>
        <w:t>利得或损失，计入当期损益。</w:t>
      </w:r>
    </w:p>
    <w:p>
      <w:pPr>
        <w:pStyle w:val="BodyText"/>
        <w:spacing w:line="240" w:lineRule="auto" w:before="37"/>
        <w:ind w:right="0" w:firstLine="420"/>
        <w:jc w:val="left"/>
      </w:pPr>
      <w:r>
        <w:rPr>
          <w:rFonts w:ascii="宋体" w:hAnsi="宋体" w:cs="宋体" w:eastAsia="宋体" w:hint="default"/>
        </w:rPr>
        <w:t>C</w:t>
      </w:r>
      <w:r>
        <w:rPr/>
        <w:t>．贷款和应收款项，采用实际利率法，按摊余成本进行后续计量，终止确认、减值以及摊销形成的</w:t>
      </w:r>
      <w:r>
        <w:rPr>
          <w:w w:val="100"/>
        </w:rPr>
        <w:t> </w:t>
      </w:r>
      <w:r>
        <w:rPr/>
        <w:t>利得或损失，计入当期损益。</w:t>
      </w:r>
    </w:p>
    <w:p>
      <w:pPr>
        <w:pStyle w:val="BodyText"/>
        <w:spacing w:line="240" w:lineRule="auto" w:before="37"/>
        <w:ind w:left="533" w:right="0"/>
        <w:jc w:val="left"/>
      </w:pPr>
      <w:r>
        <w:rPr>
          <w:rFonts w:ascii="宋体" w:hAnsi="宋体" w:cs="宋体" w:eastAsia="宋体" w:hint="default"/>
        </w:rPr>
        <w:t>D</w:t>
      </w:r>
      <w:r>
        <w:rPr/>
        <w:t>．可供出售金融资产，采用公允价值进行后续计量，公允价值变动计入资本公积，在该可供出售金</w:t>
      </w:r>
    </w:p>
    <w:p>
      <w:pPr>
        <w:spacing w:after="0" w:line="240" w:lineRule="auto"/>
        <w:jc w:val="left"/>
        <w:sectPr>
          <w:pgSz w:w="11910" w:h="16840"/>
          <w:pgMar w:header="0" w:footer="980" w:top="1380" w:bottom="1160" w:left="1020" w:right="1000"/>
        </w:sectPr>
      </w:pPr>
    </w:p>
    <w:p>
      <w:pPr>
        <w:pStyle w:val="BodyText"/>
        <w:spacing w:line="272" w:lineRule="exact" w:before="35"/>
        <w:ind w:right="0"/>
        <w:jc w:val="left"/>
      </w:pPr>
      <w:r>
        <w:rPr>
          <w:spacing w:val="-2"/>
        </w:rPr>
        <w:t>融资产发生减值或终止确认时转出，计入当期损益。可供出售金融资产持有期间实现的利息或现金股利，</w:t>
      </w:r>
      <w:r>
        <w:rPr>
          <w:spacing w:val="-21"/>
        </w:rPr>
        <w:t> </w:t>
      </w:r>
      <w:r>
        <w:rPr>
          <w:spacing w:val="-21"/>
        </w:rPr>
      </w:r>
      <w:r>
        <w:rPr/>
        <w:t>计入当期损益。</w:t>
      </w:r>
    </w:p>
    <w:p>
      <w:pPr>
        <w:spacing w:line="572" w:lineRule="exact" w:before="64"/>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本公司在已将金融资产所有权上几乎所有的风险和报酬转移给转入方时终止对该项金融资产的确认。</w:t>
      </w:r>
    </w:p>
    <w:p>
      <w:pPr>
        <w:pStyle w:val="BodyText"/>
        <w:spacing w:line="186" w:lineRule="exact"/>
        <w:ind w:right="0"/>
        <w:jc w:val="left"/>
      </w:pPr>
      <w:r>
        <w:rPr/>
        <w:t>本公司在金融资产整体转移满足终止确认条件的，将下列两项的差额计入当期损益：</w:t>
      </w:r>
    </w:p>
    <w:p>
      <w:pPr>
        <w:pStyle w:val="BodyText"/>
        <w:spacing w:line="273" w:lineRule="auto" w:before="39"/>
        <w:ind w:left="533" w:right="0"/>
        <w:jc w:val="left"/>
      </w:pPr>
      <w:r>
        <w:rPr>
          <w:rFonts w:ascii="宋体" w:hAnsi="宋体" w:cs="宋体" w:eastAsia="宋体" w:hint="default"/>
        </w:rPr>
        <w:t>A</w:t>
      </w:r>
      <w:r>
        <w:rPr/>
        <w:t>．所转移金融资产的账面价值；</w:t>
      </w:r>
      <w:r>
        <w:rPr>
          <w:w w:val="100"/>
        </w:rPr>
        <w:t> </w:t>
      </w:r>
      <w:r>
        <w:rPr>
          <w:rFonts w:ascii="宋体" w:hAnsi="宋体" w:cs="宋体" w:eastAsia="宋体" w:hint="default"/>
        </w:rPr>
        <w:t>B</w:t>
      </w:r>
      <w:r>
        <w:rPr/>
        <w:t>．因转移而收到的对价，与原直接计入所有者权益的公允价值变动累计额（涉及转移的金融资产为</w:t>
      </w:r>
    </w:p>
    <w:p>
      <w:pPr>
        <w:pStyle w:val="BodyText"/>
        <w:spacing w:line="242" w:lineRule="exact"/>
        <w:ind w:right="0"/>
        <w:jc w:val="left"/>
      </w:pPr>
      <w:r>
        <w:rPr/>
        <w:t>可供出售金融资产的情形）之和。</w:t>
      </w:r>
    </w:p>
    <w:p>
      <w:pPr>
        <w:pStyle w:val="BodyText"/>
        <w:spacing w:line="240" w:lineRule="auto" w:before="37"/>
        <w:ind w:right="0" w:firstLine="420"/>
        <w:jc w:val="left"/>
      </w:pPr>
      <w:r>
        <w:rPr>
          <w:spacing w:val="-2"/>
        </w:rPr>
        <w:t>本公司的金融资产部分转移满足终止确认条件的，将所转移金融资产整体的账面价值，在终止确认部</w:t>
      </w:r>
      <w:r>
        <w:rPr>
          <w:w w:val="100"/>
        </w:rPr>
        <w:t> </w:t>
      </w:r>
      <w:r>
        <w:rPr>
          <w:spacing w:val="-2"/>
        </w:rPr>
        <w:t>分和未终止确认部分之间，按照各自的相对公允价值进行分摊，并将下列两项金额的差额计入当期损益：</w:t>
      </w:r>
    </w:p>
    <w:p>
      <w:pPr>
        <w:pStyle w:val="BodyText"/>
        <w:spacing w:line="273" w:lineRule="auto" w:before="37"/>
        <w:ind w:left="533" w:right="0"/>
        <w:jc w:val="left"/>
      </w:pPr>
      <w:r>
        <w:rPr>
          <w:rFonts w:ascii="宋体" w:hAnsi="宋体" w:cs="宋体" w:eastAsia="宋体" w:hint="default"/>
        </w:rPr>
        <w:t>A</w:t>
      </w:r>
      <w:r>
        <w:rPr/>
        <w:t>．终止确认部分的账面价值；</w:t>
      </w:r>
      <w:r>
        <w:rPr>
          <w:w w:val="100"/>
        </w:rPr>
        <w:t> </w:t>
      </w:r>
      <w:r>
        <w:rPr>
          <w:rFonts w:ascii="宋体" w:hAnsi="宋体" w:cs="宋体" w:eastAsia="宋体" w:hint="default"/>
        </w:rPr>
        <w:t>B</w:t>
      </w:r>
      <w:r>
        <w:rPr/>
        <w:t>．终止确认部分的对价，与原直接计入所有者权益的公允价值变动累计额中对应终止确认部分的金</w:t>
      </w:r>
    </w:p>
    <w:p>
      <w:pPr>
        <w:pStyle w:val="BodyText"/>
        <w:spacing w:line="244" w:lineRule="exact"/>
        <w:ind w:right="0"/>
        <w:jc w:val="left"/>
      </w:pPr>
      <w:r>
        <w:rPr/>
        <w:t>额（涉及转移的金融资产为可供出售金融资产的情形）之和。</w:t>
      </w:r>
    </w:p>
    <w:p>
      <w:pPr>
        <w:pStyle w:val="BodyText"/>
        <w:spacing w:line="272" w:lineRule="exact" w:before="65"/>
        <w:ind w:right="0" w:firstLine="420"/>
        <w:jc w:val="left"/>
      </w:pPr>
      <w:r>
        <w:rPr>
          <w:spacing w:val="-2"/>
        </w:rPr>
        <w:t>原直接计入所有者权益的公允价值变动累计额中对应终止确认部分的金额，应当按照金融资产终止确</w:t>
      </w:r>
      <w:r>
        <w:rPr>
          <w:w w:val="100"/>
        </w:rPr>
        <w:t> </w:t>
      </w:r>
      <w:r>
        <w:rPr/>
        <w:t>认部分和未终止确认部分的相对公允价值，对该累计额进行分摊后确定。</w:t>
      </w:r>
    </w:p>
    <w:p>
      <w:pPr>
        <w:pStyle w:val="BodyText"/>
        <w:spacing w:line="240" w:lineRule="auto" w:before="12"/>
        <w:ind w:right="0" w:firstLine="420"/>
        <w:jc w:val="left"/>
      </w:pPr>
      <w:r>
        <w:rPr>
          <w:spacing w:val="-2"/>
        </w:rPr>
        <w:t>金融资产转移不满足终止确认条件的，继续确认所转移金融资产整体，并将所收到的对价确认为一项</w:t>
      </w:r>
      <w:r>
        <w:rPr>
          <w:w w:val="100"/>
        </w:rPr>
        <w:t> </w:t>
      </w:r>
      <w:r>
        <w:rPr/>
        <w:t>金融负债。</w:t>
      </w:r>
    </w:p>
    <w:p>
      <w:pPr>
        <w:pStyle w:val="BodyText"/>
        <w:spacing w:line="272" w:lineRule="exact" w:before="65"/>
        <w:ind w:right="0" w:firstLine="420"/>
        <w:jc w:val="left"/>
      </w:pPr>
      <w:r>
        <w:rPr>
          <w:spacing w:val="-2"/>
        </w:rPr>
        <w:t>对于继续涉入条件下的金融资产转移，公司根据继续涉入所转移金融资产的程度确认有关金融资产和</w:t>
      </w:r>
      <w:r>
        <w:rPr>
          <w:w w:val="100"/>
        </w:rPr>
        <w:t> </w:t>
      </w:r>
      <w:r>
        <w:rPr/>
        <w:t>金融负债，以充分反映企业所保留的权利和承担的义务。</w:t>
      </w:r>
    </w:p>
    <w:p>
      <w:pPr>
        <w:spacing w:line="240" w:lineRule="auto" w:before="2"/>
        <w:rPr>
          <w:rFonts w:ascii="宋体" w:hAnsi="宋体" w:cs="宋体" w:eastAsia="宋体" w:hint="default"/>
          <w:sz w:val="21"/>
          <w:szCs w:val="21"/>
        </w:rPr>
      </w:pPr>
    </w:p>
    <w:p>
      <w:pPr>
        <w:pStyle w:val="Heading4"/>
        <w:spacing w:line="240" w:lineRule="auto" w:before="0"/>
        <w:ind w:right="0"/>
        <w:jc w:val="left"/>
        <w:rPr>
          <w:b w:val="0"/>
          <w:bCs w:val="0"/>
        </w:rPr>
      </w:pPr>
      <w:r>
        <w:rPr/>
        <w:t>（</w:t>
      </w:r>
      <w:r>
        <w:rPr>
          <w:rFonts w:ascii="宋体" w:hAnsi="宋体" w:cs="宋体" w:eastAsia="宋体" w:hint="default"/>
        </w:rPr>
        <w:t>4</w:t>
      </w:r>
      <w:r>
        <w:rPr/>
        <w:t>）金融资产和金融负债公允价值的确定方法</w:t>
      </w:r>
      <w:r>
        <w:rPr>
          <w:b w:val="0"/>
          <w:bCs w:val="0"/>
        </w:rPr>
      </w:r>
    </w:p>
    <w:p>
      <w:pPr>
        <w:spacing w:line="240" w:lineRule="auto" w:before="9"/>
        <w:rPr>
          <w:rFonts w:ascii="宋体" w:hAnsi="宋体" w:cs="宋体" w:eastAsia="宋体" w:hint="default"/>
          <w:b/>
          <w:bCs/>
          <w:sz w:val="22"/>
          <w:szCs w:val="22"/>
        </w:rPr>
      </w:pPr>
    </w:p>
    <w:p>
      <w:pPr>
        <w:pStyle w:val="BodyText"/>
        <w:spacing w:line="273" w:lineRule="auto"/>
        <w:ind w:left="533" w:right="0"/>
        <w:jc w:val="left"/>
      </w:pPr>
      <w:r>
        <w:rPr>
          <w:rFonts w:ascii="宋体" w:hAnsi="宋体" w:cs="宋体" w:eastAsia="宋体" w:hint="default"/>
          <w:spacing w:val="-2"/>
        </w:rPr>
        <w:t>A</w:t>
      </w:r>
      <w:r>
        <w:rPr>
          <w:spacing w:val="-2"/>
        </w:rPr>
        <w:t>．如果该金融工具存在活跃市场，则采用活跃市场中的报价确定其公允价值。</w:t>
      </w:r>
      <w:r>
        <w:rPr>
          <w:spacing w:val="-42"/>
        </w:rPr>
        <w:t> </w:t>
      </w:r>
      <w:r>
        <w:rPr>
          <w:spacing w:val="-42"/>
        </w:rPr>
      </w:r>
      <w:r>
        <w:rPr>
          <w:rFonts w:ascii="宋体" w:hAnsi="宋体" w:cs="宋体" w:eastAsia="宋体" w:hint="default"/>
        </w:rPr>
        <w:t>B</w:t>
      </w:r>
      <w:r>
        <w:rPr/>
        <w:t>．如果该金融工具不存在活跃市场，则采用估值技术确定其公允价值。</w:t>
      </w:r>
    </w:p>
    <w:p>
      <w:pPr>
        <w:spacing w:line="572" w:lineRule="exact" w:before="57"/>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b/>
          <w:bCs/>
          <w:w w:val="100"/>
          <w:sz w:val="21"/>
          <w:szCs w:val="21"/>
        </w:rPr>
        <w:t> </w:t>
      </w:r>
      <w:r>
        <w:rPr>
          <w:rFonts w:ascii="宋体" w:hAnsi="宋体" w:cs="宋体" w:eastAsia="宋体" w:hint="default"/>
          <w:sz w:val="21"/>
          <w:szCs w:val="21"/>
        </w:rPr>
        <w:t>A</w:t>
      </w:r>
      <w:r>
        <w:rPr>
          <w:rFonts w:ascii="宋体" w:hAnsi="宋体" w:cs="宋体" w:eastAsia="宋体" w:hint="default"/>
          <w:sz w:val="21"/>
          <w:szCs w:val="21"/>
        </w:rPr>
        <w:t>．本公司在期末对以公允价值计量且其变动计入当期损益的金融资产以外的金融资产的账面价值进</w:t>
      </w:r>
    </w:p>
    <w:p>
      <w:pPr>
        <w:pStyle w:val="BodyText"/>
        <w:spacing w:line="189" w:lineRule="exact"/>
        <w:ind w:right="0"/>
        <w:jc w:val="left"/>
      </w:pPr>
      <w:r>
        <w:rPr/>
        <w:t>行检查，有客观证据表明该金融资产发生减值的，确认减值损失，计提减值准备。</w:t>
      </w:r>
    </w:p>
    <w:p>
      <w:pPr>
        <w:pStyle w:val="BodyText"/>
        <w:spacing w:line="273" w:lineRule="auto" w:before="37"/>
        <w:ind w:left="533" w:right="133"/>
        <w:jc w:val="left"/>
      </w:pPr>
      <w:r>
        <w:rPr>
          <w:rFonts w:ascii="宋体" w:hAnsi="宋体" w:cs="宋体" w:eastAsia="宋体" w:hint="default"/>
        </w:rPr>
        <w:t>B</w:t>
      </w:r>
      <w:r>
        <w:rPr/>
        <w:t>．本公司确定金融资产发生减值的客观证据包括下列各项：</w:t>
      </w:r>
      <w:r>
        <w:rPr>
          <w:w w:val="100"/>
        </w:rPr>
        <w:t> </w:t>
      </w:r>
      <w:r>
        <w:rPr>
          <w:rFonts w:ascii="宋体" w:hAnsi="宋体" w:cs="宋体" w:eastAsia="宋体" w:hint="default"/>
        </w:rPr>
        <w:t>a</w:t>
      </w:r>
      <w:r>
        <w:rPr/>
        <w:t>）发行方或债务人发生严重财务困难；</w:t>
      </w:r>
      <w:r>
        <w:rPr>
          <w:w w:val="100"/>
        </w:rPr>
        <w:t> </w:t>
      </w:r>
      <w:r>
        <w:rPr>
          <w:rFonts w:ascii="宋体" w:hAnsi="宋体" w:cs="宋体" w:eastAsia="宋体" w:hint="default"/>
        </w:rPr>
        <w:t>b</w:t>
      </w:r>
      <w:r>
        <w:rPr/>
        <w:t>）债务人违反了合同条款，如偿付利息或本金发生违约或逾期等；</w:t>
      </w:r>
      <w:r>
        <w:rPr>
          <w:w w:val="100"/>
        </w:rPr>
        <w:t> </w:t>
      </w:r>
      <w:r>
        <w:rPr>
          <w:rFonts w:ascii="宋体" w:hAnsi="宋体" w:cs="宋体" w:eastAsia="宋体" w:hint="default"/>
        </w:rPr>
        <w:t>c</w:t>
      </w:r>
      <w:r>
        <w:rPr/>
        <w:t>）债权人出于经济或法律等方面因素的考虑，对发生财务困难的债务人作出让步；</w:t>
      </w:r>
      <w:r>
        <w:rPr>
          <w:w w:val="100"/>
        </w:rPr>
        <w:t> </w:t>
      </w:r>
      <w:r>
        <w:rPr>
          <w:rFonts w:ascii="宋体" w:hAnsi="宋体" w:cs="宋体" w:eastAsia="宋体" w:hint="default"/>
        </w:rPr>
        <w:t>d</w:t>
      </w:r>
      <w:r>
        <w:rPr/>
        <w:t>）债务人很可能倒闭或进行其他财务重组；</w:t>
      </w:r>
      <w:r>
        <w:rPr>
          <w:w w:val="100"/>
        </w:rPr>
        <w:t> </w:t>
      </w:r>
      <w:r>
        <w:rPr>
          <w:rFonts w:ascii="宋体" w:hAnsi="宋体" w:cs="宋体" w:eastAsia="宋体" w:hint="default"/>
        </w:rPr>
        <w:t>e</w:t>
      </w:r>
      <w:r>
        <w:rPr/>
        <w:t>）因发行方发生重大财务困难，该金融资产无法在活跃市场继续交易；</w:t>
      </w:r>
      <w:r>
        <w:rPr>
          <w:w w:val="100"/>
        </w:rPr>
        <w:t> </w:t>
      </w:r>
      <w:r>
        <w:rPr>
          <w:rFonts w:ascii="宋体" w:hAnsi="宋体" w:cs="宋体" w:eastAsia="宋体" w:hint="default"/>
        </w:rPr>
        <w:t>f</w:t>
      </w:r>
      <w:r>
        <w:rPr/>
        <w:t>）无法辨认一组金融资产中的某项资产的现金流量是否已经减少，但根据公开的数据对其进行总体</w:t>
      </w:r>
    </w:p>
    <w:p>
      <w:pPr>
        <w:pStyle w:val="BodyText"/>
        <w:spacing w:line="241" w:lineRule="exact"/>
        <w:ind w:right="0"/>
        <w:jc w:val="left"/>
      </w:pPr>
      <w:r>
        <w:rPr/>
        <w:t>评价后发现，该组金融资产自初始确认以来的预计未来现金流量确已减少且可计量，如该组金融资产的债</w:t>
      </w:r>
    </w:p>
    <w:p>
      <w:pPr>
        <w:pStyle w:val="BodyText"/>
        <w:spacing w:line="272" w:lineRule="exact" w:before="27"/>
        <w:ind w:right="0"/>
        <w:jc w:val="left"/>
      </w:pPr>
      <w:r>
        <w:rPr>
          <w:spacing w:val="-2"/>
        </w:rPr>
        <w:t>务人支付能力逐步恶化，或债务人所在国家或地区失业率提高、担保物在其所在地区的价格明显下降、所</w:t>
      </w:r>
      <w:r>
        <w:rPr>
          <w:spacing w:val="-42"/>
        </w:rPr>
        <w:t> </w:t>
      </w:r>
      <w:r>
        <w:rPr>
          <w:spacing w:val="-42"/>
        </w:rPr>
      </w:r>
      <w:r>
        <w:rPr/>
        <w:t>处行业不景气等；</w:t>
      </w:r>
    </w:p>
    <w:p>
      <w:pPr>
        <w:pStyle w:val="BodyText"/>
        <w:spacing w:line="240" w:lineRule="auto" w:before="12"/>
        <w:ind w:right="0" w:firstLine="420"/>
        <w:jc w:val="left"/>
      </w:pPr>
      <w:r>
        <w:rPr>
          <w:rFonts w:ascii="宋体" w:hAnsi="宋体" w:cs="宋体" w:eastAsia="宋体" w:hint="default"/>
        </w:rPr>
        <w:t>g</w:t>
      </w:r>
      <w:r>
        <w:rPr/>
        <w:t>）债务人经营所处的技术、市场、经济或法律环境等发生重大不利变化，使权益工具投资人可能无</w:t>
      </w:r>
      <w:r>
        <w:rPr>
          <w:w w:val="100"/>
        </w:rPr>
        <w:t> </w:t>
      </w:r>
      <w:r>
        <w:rPr/>
        <w:t>法收回投资成本；</w:t>
      </w:r>
    </w:p>
    <w:p>
      <w:pPr>
        <w:pStyle w:val="BodyText"/>
        <w:spacing w:line="273" w:lineRule="auto" w:before="37"/>
        <w:ind w:left="533" w:right="2800"/>
        <w:jc w:val="left"/>
      </w:pPr>
      <w:r>
        <w:rPr>
          <w:rFonts w:ascii="宋体" w:hAnsi="宋体" w:cs="宋体" w:eastAsia="宋体" w:hint="default"/>
          <w:spacing w:val="-2"/>
        </w:rPr>
        <w:t>h</w:t>
      </w:r>
      <w:r>
        <w:rPr>
          <w:spacing w:val="-2"/>
        </w:rPr>
        <w:t>）权益工具投资的公允价值发生严重或非暂时性下跌；</w:t>
      </w:r>
      <w:r>
        <w:rPr>
          <w:spacing w:val="-59"/>
        </w:rPr>
        <w:t> </w:t>
      </w:r>
      <w:r>
        <w:rPr>
          <w:spacing w:val="-59"/>
        </w:rPr>
      </w:r>
      <w:r>
        <w:rPr>
          <w:rFonts w:ascii="宋体" w:hAnsi="宋体" w:cs="宋体" w:eastAsia="宋体" w:hint="default"/>
        </w:rPr>
        <w:t>i</w:t>
      </w:r>
      <w:r>
        <w:rPr/>
        <w:t>）其他表明金融资产发生减值的客观证据。</w:t>
      </w:r>
      <w:r>
        <w:rPr>
          <w:w w:val="100"/>
        </w:rPr>
        <w:t> </w:t>
      </w:r>
      <w:r>
        <w:rPr>
          <w:rFonts w:ascii="宋体" w:hAnsi="宋体" w:cs="宋体" w:eastAsia="宋体" w:hint="default"/>
        </w:rPr>
        <w:t>C</w:t>
      </w:r>
      <w:r>
        <w:rPr/>
        <w:t>．金融资产减值损失的计量</w:t>
      </w:r>
      <w:r>
        <w:rPr>
          <w:w w:val="100"/>
        </w:rPr>
        <w:t> </w:t>
      </w:r>
      <w:r>
        <w:rPr/>
        <w:t>持有至到期投资、贷款和应收款项减值损失的计量</w:t>
      </w:r>
    </w:p>
    <w:p>
      <w:pPr>
        <w:spacing w:after="0" w:line="273" w:lineRule="auto"/>
        <w:jc w:val="left"/>
        <w:sectPr>
          <w:pgSz w:w="11910" w:h="16840"/>
          <w:pgMar w:header="0" w:footer="980" w:top="1380" w:bottom="1160" w:left="1020" w:right="1000"/>
        </w:sectPr>
      </w:pPr>
    </w:p>
    <w:p>
      <w:pPr>
        <w:pStyle w:val="BodyText"/>
        <w:spacing w:line="272" w:lineRule="exact" w:before="35"/>
        <w:ind w:right="211" w:firstLine="420"/>
        <w:jc w:val="both"/>
      </w:pPr>
      <w:r>
        <w:rPr>
          <w:spacing w:val="-3"/>
        </w:rPr>
        <w:t>持有至到期投资、贷款和应收款项（以摊余成本后续计量的金融资产）的减值准备，按该金融资产预</w:t>
      </w:r>
      <w:r>
        <w:rPr>
          <w:w w:val="100"/>
        </w:rPr>
        <w:t> </w:t>
      </w:r>
      <w:r>
        <w:rPr/>
        <w:t>计未来现金流量现值低于其账面价值的差额计提，计入当期损益。</w:t>
      </w:r>
    </w:p>
    <w:p>
      <w:pPr>
        <w:pStyle w:val="BodyText"/>
        <w:spacing w:line="237" w:lineRule="auto" w:before="17"/>
        <w:ind w:right="206" w:firstLine="420"/>
        <w:jc w:val="both"/>
      </w:pPr>
      <w:r>
        <w:rPr>
          <w:spacing w:val="-2"/>
        </w:rPr>
        <w:t>本公司对单项金额重大的金融资产单独进行减值测试，对单项金额不重大的金融资产，单独或包括在</w:t>
      </w:r>
      <w:r>
        <w:rPr>
          <w:w w:val="100"/>
        </w:rPr>
        <w:t> </w:t>
      </w:r>
      <w:r>
        <w:rPr>
          <w:spacing w:val="-2"/>
        </w:rPr>
        <w:t>具有类似信用风险特征的金融资产组合中进行减值测试。单独测试未发生减值的金融资产，无论单项金额</w:t>
      </w:r>
      <w:r>
        <w:rPr>
          <w:spacing w:val="-42"/>
        </w:rPr>
        <w:t> </w:t>
      </w:r>
      <w:r>
        <w:rPr>
          <w:spacing w:val="-42"/>
        </w:rPr>
      </w:r>
      <w:r>
        <w:rPr>
          <w:spacing w:val="-2"/>
        </w:rPr>
        <w:t>重大与否，仍将包括在具有类似信用风险特征的金融资产组合中再进行减值测试。已单独确认减值损失的</w:t>
      </w:r>
      <w:r>
        <w:rPr>
          <w:spacing w:val="-42"/>
        </w:rPr>
        <w:t> </w:t>
      </w:r>
      <w:r>
        <w:rPr>
          <w:spacing w:val="-42"/>
        </w:rPr>
      </w:r>
      <w:r>
        <w:rPr/>
        <w:t>金融资产，不包括在具有类似信用风险特征的金融资产组合中进行减值测试。</w:t>
      </w:r>
    </w:p>
    <w:p>
      <w:pPr>
        <w:pStyle w:val="BodyText"/>
        <w:spacing w:line="240" w:lineRule="auto" w:before="37"/>
        <w:ind w:right="206" w:firstLine="420"/>
        <w:jc w:val="both"/>
      </w:pPr>
      <w:r>
        <w:rPr>
          <w:spacing w:val="-2"/>
        </w:rPr>
        <w:t>本公司对以摊余成本计量的金融资产确认资产减值损失后，如有客观证据表明该金融资产价值已经恢</w:t>
      </w:r>
      <w:r>
        <w:rPr>
          <w:w w:val="100"/>
        </w:rPr>
        <w:t> </w:t>
      </w:r>
      <w:r>
        <w:rPr/>
        <w:t>复，且客观上与确认该损失后发生的事项有关，原确认的减值损失予以转回，计入当期损益。</w:t>
      </w:r>
    </w:p>
    <w:p>
      <w:pPr>
        <w:spacing w:line="240" w:lineRule="auto" w:before="11"/>
        <w:rPr>
          <w:rFonts w:ascii="宋体" w:hAnsi="宋体" w:cs="宋体" w:eastAsia="宋体" w:hint="default"/>
          <w:sz w:val="22"/>
          <w:szCs w:val="22"/>
        </w:rPr>
      </w:pPr>
    </w:p>
    <w:p>
      <w:pPr>
        <w:pStyle w:val="Heading4"/>
        <w:spacing w:line="240" w:lineRule="auto" w:before="0"/>
        <w:ind w:right="105"/>
        <w:jc w:val="left"/>
        <w:rPr>
          <w:b w:val="0"/>
          <w:bCs w:val="0"/>
        </w:rPr>
      </w:pPr>
      <w:r>
        <w:rPr>
          <w:rFonts w:ascii="宋体" w:hAnsi="宋体" w:cs="宋体" w:eastAsia="宋体" w:hint="default"/>
        </w:rPr>
        <w:t>10</w:t>
      </w:r>
      <w:r>
        <w:rPr/>
        <w:t>．应收款项坏账准备的确认标准和计提方法</w:t>
      </w:r>
      <w:r>
        <w:rPr>
          <w:b w:val="0"/>
          <w:bCs w:val="0"/>
        </w:rPr>
      </w:r>
    </w:p>
    <w:p>
      <w:pPr>
        <w:spacing w:line="240" w:lineRule="auto" w:before="9"/>
        <w:rPr>
          <w:rFonts w:ascii="宋体" w:hAnsi="宋体" w:cs="宋体" w:eastAsia="宋体" w:hint="default"/>
          <w:b/>
          <w:bCs/>
          <w:sz w:val="22"/>
          <w:szCs w:val="22"/>
        </w:rPr>
      </w:pPr>
    </w:p>
    <w:p>
      <w:pPr>
        <w:pStyle w:val="Heading4"/>
        <w:spacing w:line="240" w:lineRule="auto" w:before="0"/>
        <w:ind w:right="105"/>
        <w:jc w:val="left"/>
        <w:rPr>
          <w:b w:val="0"/>
          <w:bCs w:val="0"/>
        </w:rPr>
      </w:pPr>
      <w:r>
        <w:rPr/>
        <w:t>（</w:t>
      </w:r>
      <w:r>
        <w:rPr>
          <w:rFonts w:ascii="宋体" w:hAnsi="宋体" w:cs="宋体" w:eastAsia="宋体" w:hint="default"/>
        </w:rPr>
        <w:t>1</w:t>
      </w:r>
      <w:r>
        <w:rPr/>
        <w:t>）单项金额重大的应收款项坏账准备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spacing w:before="44"/>
        <w:ind w:left="0" w:right="220" w:firstLine="0"/>
        <w:jc w:val="right"/>
        <w:rPr>
          <w:rFonts w:ascii="宋体" w:hAnsi="宋体" w:cs="宋体" w:eastAsia="宋体" w:hint="default"/>
          <w:sz w:val="18"/>
          <w:szCs w:val="18"/>
        </w:rPr>
      </w:pPr>
      <w:r>
        <w:rPr/>
        <w:pict>
          <v:shape style="position:absolute;margin-left:56.400002pt;margin-top:-8.438311pt;width:479.3pt;height:59.9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7"/>
                    <w:gridCol w:w="5883"/>
                  </w:tblGrid>
                  <w:tr>
                    <w:trPr>
                      <w:trHeight w:val="478"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应收账款期末单项金额达到</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万元（含</w:t>
                        </w:r>
                        <w:r>
                          <w:rPr>
                            <w:rFonts w:ascii="宋体" w:hAnsi="宋体" w:cs="宋体" w:eastAsia="宋体" w:hint="default"/>
                            <w:spacing w:val="-47"/>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万元）以上、其他应收款期</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末单项金额达到</w:t>
                        </w:r>
                        <w:r>
                          <w:rPr>
                            <w:rFonts w:ascii="宋体" w:hAnsi="宋体" w:cs="宋体" w:eastAsia="宋体" w:hint="default"/>
                            <w:spacing w:val="-50"/>
                            <w:sz w:val="18"/>
                            <w:szCs w:val="18"/>
                          </w:rPr>
                          <w:t> </w:t>
                        </w:r>
                        <w:r>
                          <w:rPr>
                            <w:rFonts w:ascii="宋体" w:hAnsi="宋体" w:cs="宋体" w:eastAsia="宋体" w:hint="default"/>
                            <w:sz w:val="18"/>
                            <w:szCs w:val="18"/>
                          </w:rPr>
                          <w:t>30</w:t>
                        </w:r>
                        <w:r>
                          <w:rPr>
                            <w:rFonts w:ascii="宋体" w:hAnsi="宋体" w:cs="宋体" w:eastAsia="宋体" w:hint="default"/>
                            <w:spacing w:val="-48"/>
                            <w:sz w:val="18"/>
                            <w:szCs w:val="18"/>
                          </w:rPr>
                          <w:t> </w:t>
                        </w:r>
                        <w:r>
                          <w:rPr>
                            <w:rFonts w:ascii="宋体" w:hAnsi="宋体" w:cs="宋体" w:eastAsia="宋体" w:hint="default"/>
                            <w:spacing w:val="-4"/>
                            <w:sz w:val="18"/>
                            <w:szCs w:val="18"/>
                          </w:rPr>
                          <w:t>万元（含</w:t>
                        </w:r>
                        <w:r>
                          <w:rPr>
                            <w:rFonts w:ascii="宋体" w:hAnsi="宋体" w:cs="宋体" w:eastAsia="宋体" w:hint="default"/>
                            <w:spacing w:val="-50"/>
                            <w:sz w:val="18"/>
                            <w:szCs w:val="18"/>
                          </w:rPr>
                          <w:t> </w:t>
                        </w:r>
                        <w:r>
                          <w:rPr>
                            <w:rFonts w:ascii="宋体" w:hAnsi="宋体" w:cs="宋体" w:eastAsia="宋体" w:hint="default"/>
                            <w:sz w:val="18"/>
                            <w:szCs w:val="18"/>
                          </w:rPr>
                          <w:t>30</w:t>
                        </w:r>
                        <w:r>
                          <w:rPr>
                            <w:rFonts w:ascii="宋体" w:hAnsi="宋体" w:cs="宋体" w:eastAsia="宋体" w:hint="default"/>
                            <w:spacing w:val="-49"/>
                            <w:sz w:val="18"/>
                            <w:szCs w:val="18"/>
                          </w:rPr>
                          <w:t> </w:t>
                        </w:r>
                        <w:r>
                          <w:rPr>
                            <w:rFonts w:ascii="宋体" w:hAnsi="宋体" w:cs="宋体" w:eastAsia="宋体" w:hint="default"/>
                            <w:sz w:val="18"/>
                            <w:szCs w:val="18"/>
                          </w:rPr>
                          <w:t>万元）以上的为单项金额重大的应收款项</w:t>
                        </w:r>
                      </w:p>
                    </w:tc>
                  </w:tr>
                  <w:tr>
                    <w:trPr>
                      <w:trHeight w:val="71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本公司对单项金额重大的应收款项单独进行减值测试，如有客观证据表明</w:t>
                        </w:r>
                      </w:p>
                      <w:p>
                        <w:pPr>
                          <w:pStyle w:val="TableParagraph"/>
                          <w:spacing w:line="232" w:lineRule="exact" w:before="23"/>
                          <w:ind w:left="23" w:right="20"/>
                          <w:jc w:val="left"/>
                          <w:rPr>
                            <w:rFonts w:ascii="宋体" w:hAnsi="宋体" w:cs="宋体" w:eastAsia="宋体" w:hint="default"/>
                            <w:sz w:val="18"/>
                            <w:szCs w:val="18"/>
                          </w:rPr>
                        </w:pPr>
                        <w:r>
                          <w:rPr>
                            <w:rFonts w:ascii="宋体" w:hAnsi="宋体" w:cs="宋体" w:eastAsia="宋体" w:hint="default"/>
                            <w:sz w:val="18"/>
                            <w:szCs w:val="18"/>
                          </w:rPr>
                          <w:t>其已发生减值，确认减值损失，计提坏账准备。</w:t>
                        </w:r>
                        <w:r>
                          <w:rPr>
                            <w:rFonts w:ascii="宋体" w:hAnsi="宋体" w:cs="宋体" w:eastAsia="宋体" w:hint="default"/>
                            <w:spacing w:val="-23"/>
                            <w:sz w:val="18"/>
                            <w:szCs w:val="18"/>
                          </w:rPr>
                          <w:t> </w:t>
                        </w:r>
                        <w:r>
                          <w:rPr>
                            <w:rFonts w:ascii="宋体" w:hAnsi="宋体" w:cs="宋体" w:eastAsia="宋体" w:hint="default"/>
                            <w:sz w:val="18"/>
                            <w:szCs w:val="18"/>
                          </w:rPr>
                          <w:t>单独测试未发生减值的应</w:t>
                        </w:r>
                        <w:r>
                          <w:rPr>
                            <w:rFonts w:ascii="宋体" w:hAnsi="宋体" w:cs="宋体" w:eastAsia="宋体" w:hint="default"/>
                            <w:sz w:val="18"/>
                            <w:szCs w:val="18"/>
                          </w:rPr>
                          <w:t> 收款项，包括在具有类似信用风险特征的应收款项组合中再进行减值测试</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0" w:right="21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7"/>
        <w:rPr>
          <w:rFonts w:ascii="宋体" w:hAnsi="宋体" w:cs="宋体" w:eastAsia="宋体" w:hint="default"/>
          <w:sz w:val="20"/>
          <w:szCs w:val="20"/>
        </w:rPr>
      </w:pPr>
    </w:p>
    <w:p>
      <w:pPr>
        <w:pStyle w:val="Heading4"/>
        <w:spacing w:line="240" w:lineRule="auto"/>
        <w:ind w:right="105"/>
        <w:jc w:val="left"/>
        <w:rPr>
          <w:b w:val="0"/>
          <w:bCs w:val="0"/>
        </w:rPr>
      </w:pPr>
      <w:r>
        <w:rPr/>
        <w:t>（</w:t>
      </w:r>
      <w:r>
        <w:rPr>
          <w:rFonts w:ascii="宋体" w:hAnsi="宋体" w:cs="宋体" w:eastAsia="宋体" w:hint="default"/>
        </w:rPr>
        <w:t>2</w:t>
      </w:r>
      <w:r>
        <w:rPr/>
        <w:t>）按组合计提坏账准备的应收款项</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702"/>
        <w:gridCol w:w="3085"/>
        <w:gridCol w:w="4784"/>
      </w:tblGrid>
      <w:tr>
        <w:trPr>
          <w:trHeight w:val="32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10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账龄分析法组合</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68"/>
              <w:jc w:val="both"/>
              <w:rPr>
                <w:rFonts w:ascii="宋体" w:hAnsi="宋体" w:cs="宋体" w:eastAsia="宋体" w:hint="default"/>
                <w:sz w:val="18"/>
                <w:szCs w:val="18"/>
              </w:rPr>
            </w:pPr>
            <w:r>
              <w:rPr>
                <w:rFonts w:ascii="宋体" w:hAnsi="宋体" w:cs="宋体" w:eastAsia="宋体" w:hint="default"/>
                <w:sz w:val="18"/>
                <w:szCs w:val="18"/>
              </w:rPr>
              <w:t>已单独计提减值准备的应收账款、其他应收款外，公司根据 以前年度与之相同或相类似的、按账龄段划分的具有类似信 用风险特征的应收款项组合的实际损失率为基础，结合现时 情况分析法确定坏账准备计提的比例。</w:t>
            </w:r>
          </w:p>
        </w:tc>
      </w:tr>
    </w:tbl>
    <w:p>
      <w:pPr>
        <w:spacing w:line="240" w:lineRule="auto" w:before="13"/>
        <w:rPr>
          <w:rFonts w:ascii="宋体" w:hAnsi="宋体" w:cs="宋体" w:eastAsia="宋体" w:hint="default"/>
          <w:b/>
          <w:bCs/>
          <w:sz w:val="12"/>
          <w:szCs w:val="12"/>
        </w:rPr>
      </w:pPr>
    </w:p>
    <w:p>
      <w:pPr>
        <w:pStyle w:val="BodyText"/>
        <w:spacing w:line="240" w:lineRule="auto" w:before="36"/>
        <w:ind w:left="533" w:right="105"/>
        <w:jc w:val="left"/>
      </w:pPr>
      <w:r>
        <w:rPr/>
        <w:t>组合中，采用账龄分析法计提坏账准备的：</w:t>
      </w:r>
    </w:p>
    <w:p>
      <w:pPr>
        <w:spacing w:line="240" w:lineRule="auto" w:before="9"/>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2600"/>
        <w:gridCol w:w="2975"/>
        <w:gridCol w:w="3994"/>
      </w:tblGrid>
      <w:tr>
        <w:trPr>
          <w:trHeight w:val="32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2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5%</w:t>
            </w:r>
          </w:p>
        </w:tc>
      </w:tr>
      <w:tr>
        <w:trPr>
          <w:trHeight w:val="32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10%</w:t>
            </w:r>
          </w:p>
        </w:tc>
      </w:tr>
      <w:tr>
        <w:trPr>
          <w:trHeight w:val="32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30%</w:t>
            </w:r>
          </w:p>
        </w:tc>
      </w:tr>
      <w:tr>
        <w:trPr>
          <w:trHeight w:val="32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100%</w:t>
            </w:r>
          </w:p>
        </w:tc>
      </w:tr>
    </w:tbl>
    <w:p>
      <w:pPr>
        <w:spacing w:line="240" w:lineRule="auto" w:before="7"/>
        <w:rPr>
          <w:rFonts w:ascii="宋体" w:hAnsi="宋体" w:cs="宋体" w:eastAsia="宋体" w:hint="default"/>
          <w:sz w:val="17"/>
          <w:szCs w:val="17"/>
        </w:rPr>
      </w:pPr>
    </w:p>
    <w:p>
      <w:pPr>
        <w:pStyle w:val="Heading4"/>
        <w:spacing w:line="240" w:lineRule="auto"/>
        <w:ind w:right="105"/>
        <w:jc w:val="left"/>
        <w:rPr>
          <w:b w:val="0"/>
          <w:bCs w:val="0"/>
        </w:rPr>
      </w:pPr>
      <w:r>
        <w:rPr/>
        <w:t>（</w:t>
      </w:r>
      <w:r>
        <w:rPr>
          <w:rFonts w:ascii="宋体" w:hAnsi="宋体" w:cs="宋体" w:eastAsia="宋体" w:hint="default"/>
        </w:rPr>
        <w:t>3</w:t>
      </w:r>
      <w:r>
        <w:rPr/>
        <w:t>）单项金额虽不重大但单项计提坏账准备的应收账款</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648"/>
        <w:gridCol w:w="6923"/>
      </w:tblGrid>
      <w:tr>
        <w:trPr>
          <w:trHeight w:val="557"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92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48"/>
              <w:jc w:val="left"/>
              <w:rPr>
                <w:rFonts w:ascii="宋体" w:hAnsi="宋体" w:cs="宋体" w:eastAsia="宋体" w:hint="default"/>
                <w:sz w:val="18"/>
                <w:szCs w:val="18"/>
              </w:rPr>
            </w:pPr>
            <w:r>
              <w:rPr>
                <w:rFonts w:ascii="宋体" w:hAnsi="宋体" w:cs="宋体" w:eastAsia="宋体" w:hint="default"/>
                <w:sz w:val="18"/>
                <w:szCs w:val="18"/>
              </w:rPr>
              <w:t>有客观证据表明单项金额虽不重大，但因其发生了特殊减值的应收款项应进行单项减值 测试。</w:t>
            </w:r>
          </w:p>
        </w:tc>
      </w:tr>
      <w:tr>
        <w:trPr>
          <w:trHeight w:val="325"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结合现时情况分析法确定坏账准备计提的比例。</w:t>
            </w:r>
          </w:p>
        </w:tc>
      </w:tr>
    </w:tbl>
    <w:p>
      <w:pPr>
        <w:spacing w:line="240" w:lineRule="auto" w:before="7"/>
        <w:rPr>
          <w:rFonts w:ascii="宋体" w:hAnsi="宋体" w:cs="宋体" w:eastAsia="宋体" w:hint="default"/>
          <w:b/>
          <w:bCs/>
          <w:sz w:val="17"/>
          <w:szCs w:val="17"/>
        </w:rPr>
      </w:pPr>
    </w:p>
    <w:p>
      <w:pPr>
        <w:pStyle w:val="Heading4"/>
        <w:spacing w:line="240" w:lineRule="auto"/>
        <w:ind w:right="105"/>
        <w:jc w:val="left"/>
        <w:rPr>
          <w:b w:val="0"/>
          <w:bCs w:val="0"/>
        </w:rPr>
      </w:pPr>
      <w:r>
        <w:rPr>
          <w:rFonts w:ascii="宋体" w:hAnsi="宋体" w:cs="宋体" w:eastAsia="宋体" w:hint="default"/>
        </w:rPr>
        <w:t>11</w:t>
      </w:r>
      <w:r>
        <w:rPr/>
        <w:t>．存货</w:t>
      </w:r>
      <w:r>
        <w:rPr>
          <w:b w:val="0"/>
          <w:bCs w:val="0"/>
        </w:rPr>
      </w:r>
    </w:p>
    <w:p>
      <w:pPr>
        <w:pStyle w:val="BodyText"/>
        <w:spacing w:line="570" w:lineRule="atLeast" w:before="3"/>
        <w:ind w:left="533" w:right="105" w:hanging="421"/>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）存货的分类</w:t>
      </w:r>
      <w:r>
        <w:rPr>
          <w:rFonts w:ascii="宋体" w:hAnsi="宋体" w:cs="宋体" w:eastAsia="宋体" w:hint="default"/>
          <w:b/>
          <w:bCs/>
          <w:spacing w:val="-104"/>
        </w:rPr>
        <w:t> </w:t>
      </w:r>
      <w:r>
        <w:rPr>
          <w:spacing w:val="-5"/>
        </w:rPr>
        <w:t>存货分类：本公司存货包括在日常活动中持有以备出售的商品、提供劳务过程中耗用的材料和物料等。</w:t>
      </w:r>
    </w:p>
    <w:p>
      <w:pPr>
        <w:pStyle w:val="BodyText"/>
        <w:spacing w:line="271" w:lineRule="exact"/>
        <w:ind w:right="105"/>
        <w:jc w:val="left"/>
      </w:pPr>
      <w:r>
        <w:rPr/>
        <w:t>具体划分为原材料、委托加工物资、在产品、半成品、开发成本、库存商品和发出商品等。</w:t>
      </w:r>
    </w:p>
    <w:p>
      <w:pPr>
        <w:spacing w:after="0" w:line="271" w:lineRule="exact"/>
        <w:jc w:val="left"/>
        <w:sectPr>
          <w:pgSz w:w="11910" w:h="16840"/>
          <w:pgMar w:header="0" w:footer="980" w:top="1380" w:bottom="1160" w:left="1020" w:right="920"/>
        </w:sectPr>
      </w:pPr>
    </w:p>
    <w:p>
      <w:pPr>
        <w:pStyle w:val="Heading4"/>
        <w:spacing w:line="240" w:lineRule="auto" w:before="10"/>
        <w:ind w:right="105"/>
        <w:jc w:val="left"/>
        <w:rPr>
          <w:b w:val="0"/>
          <w:bCs w:val="0"/>
        </w:rPr>
      </w:pPr>
      <w:r>
        <w:rPr/>
        <w:t>（</w:t>
      </w:r>
      <w:r>
        <w:rPr>
          <w:rFonts w:ascii="宋体" w:hAnsi="宋体" w:cs="宋体" w:eastAsia="宋体" w:hint="default"/>
        </w:rPr>
        <w:t>2</w:t>
      </w:r>
      <w:r>
        <w:rPr/>
        <w:t>）发出存货的计价方法</w:t>
      </w:r>
      <w:r>
        <w:rPr>
          <w:b w:val="0"/>
          <w:bCs w:val="0"/>
        </w:rPr>
      </w:r>
    </w:p>
    <w:p>
      <w:pPr>
        <w:spacing w:line="240" w:lineRule="auto" w:before="10"/>
        <w:rPr>
          <w:rFonts w:ascii="宋体" w:hAnsi="宋体" w:cs="宋体" w:eastAsia="宋体" w:hint="default"/>
          <w:b/>
          <w:bCs/>
          <w:sz w:val="24"/>
          <w:szCs w:val="24"/>
        </w:rPr>
      </w:pPr>
    </w:p>
    <w:p>
      <w:pPr>
        <w:pStyle w:val="BodyText"/>
        <w:spacing w:line="272" w:lineRule="exact"/>
        <w:ind w:right="105" w:firstLine="420"/>
        <w:jc w:val="left"/>
      </w:pPr>
      <w:r>
        <w:rPr>
          <w:spacing w:val="-2"/>
        </w:rPr>
        <w:t>本公司存货取得时按实际成本计价。原材料、在产品、库存商品、发出商品等发出时采用移动加权平</w:t>
      </w:r>
      <w:r>
        <w:rPr>
          <w:w w:val="100"/>
        </w:rPr>
        <w:t> </w:t>
      </w:r>
      <w:r>
        <w:rPr/>
        <w:t>均法计价。</w:t>
      </w:r>
    </w:p>
    <w:p>
      <w:pPr>
        <w:spacing w:line="572" w:lineRule="exact" w:before="64"/>
        <w:ind w:left="53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本公司确定存货的可变现净值，以取得的确凿证据为基础，并且考虑持有存货的目的、资产负债表日</w:t>
      </w:r>
    </w:p>
    <w:p>
      <w:pPr>
        <w:pStyle w:val="BodyText"/>
        <w:spacing w:line="186" w:lineRule="exact"/>
        <w:ind w:right="105"/>
        <w:jc w:val="left"/>
      </w:pPr>
      <w:r>
        <w:rPr/>
        <w:t>后事项的影响等因素。</w:t>
      </w:r>
    </w:p>
    <w:p>
      <w:pPr>
        <w:pStyle w:val="BodyText"/>
        <w:spacing w:line="240" w:lineRule="auto" w:before="37"/>
        <w:ind w:right="105" w:firstLine="420"/>
        <w:jc w:val="left"/>
      </w:pPr>
      <w:r>
        <w:rPr>
          <w:spacing w:val="-2"/>
        </w:rPr>
        <w:t>为生产而持有的材料等，用其生产的产成品的可变现净值高于成本的，该材料仍然按照成本计量；材</w:t>
      </w:r>
      <w:r>
        <w:rPr>
          <w:w w:val="100"/>
        </w:rPr>
        <w:t> </w:t>
      </w:r>
      <w:r>
        <w:rPr/>
        <w:t>料价格的下降表明产成品的可变现净值低于成本的，该材料按照可变现净值计量。</w:t>
      </w:r>
    </w:p>
    <w:p>
      <w:pPr>
        <w:pStyle w:val="BodyText"/>
        <w:spacing w:line="273" w:lineRule="auto" w:before="37"/>
        <w:ind w:left="533" w:right="105"/>
        <w:jc w:val="left"/>
      </w:pPr>
      <w:r>
        <w:rPr/>
        <w:t>为执行销售合同或者劳务合同而持有的存货，其可变现净值以合同价格为基础计算。</w:t>
      </w:r>
      <w:r>
        <w:rPr>
          <w:w w:val="100"/>
        </w:rPr>
        <w:t> </w:t>
      </w:r>
      <w:r>
        <w:rPr>
          <w:spacing w:val="-2"/>
        </w:rPr>
        <w:t>企业持有存货的数量多于销售合同订购数量的，超出部分的存货的可变现净值以一般销售价格为基础</w:t>
      </w:r>
    </w:p>
    <w:p>
      <w:pPr>
        <w:pStyle w:val="BodyText"/>
        <w:spacing w:line="245" w:lineRule="exact"/>
        <w:ind w:right="105"/>
        <w:jc w:val="left"/>
      </w:pPr>
      <w:r>
        <w:rPr/>
        <w:t>计算。</w:t>
      </w:r>
    </w:p>
    <w:p>
      <w:pPr>
        <w:spacing w:line="240" w:lineRule="auto" w:before="11"/>
        <w:rPr>
          <w:rFonts w:ascii="宋体" w:hAnsi="宋体" w:cs="宋体" w:eastAsia="宋体" w:hint="default"/>
          <w:sz w:val="22"/>
          <w:szCs w:val="22"/>
        </w:rPr>
      </w:pPr>
    </w:p>
    <w:p>
      <w:pPr>
        <w:spacing w:line="499" w:lineRule="auto" w:before="0"/>
        <w:ind w:left="533" w:right="698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03"/>
          <w:sz w:val="21"/>
          <w:szCs w:val="21"/>
        </w:rPr>
        <w:t> </w:t>
      </w:r>
      <w:r>
        <w:rPr>
          <w:rFonts w:ascii="宋体" w:hAnsi="宋体" w:cs="宋体" w:eastAsia="宋体" w:hint="default"/>
          <w:spacing w:val="-2"/>
          <w:sz w:val="21"/>
          <w:szCs w:val="21"/>
        </w:rPr>
        <w:t>盘存制度：永续盘存制</w:t>
      </w:r>
    </w:p>
    <w:p>
      <w:pPr>
        <w:pStyle w:val="Heading4"/>
        <w:spacing w:line="240" w:lineRule="auto" w:before="72"/>
        <w:ind w:right="105"/>
        <w:jc w:val="left"/>
        <w:rPr>
          <w:b w:val="0"/>
          <w:bCs w:val="0"/>
        </w:rPr>
      </w:pPr>
      <w:r>
        <w:rPr/>
        <w:t>（</w:t>
      </w:r>
      <w:r>
        <w:rPr>
          <w:rFonts w:ascii="宋体" w:hAnsi="宋体" w:cs="宋体" w:eastAsia="宋体" w:hint="default"/>
        </w:rPr>
        <w:t>5</w:t>
      </w:r>
      <w:r>
        <w:rPr/>
        <w:t>）低值易耗品和包装物的摊销方法</w:t>
      </w:r>
      <w:r>
        <w:rPr>
          <w:b w:val="0"/>
          <w:bCs w:val="0"/>
        </w:rPr>
      </w:r>
    </w:p>
    <w:p>
      <w:pPr>
        <w:spacing w:line="240" w:lineRule="auto" w:before="11"/>
        <w:rPr>
          <w:rFonts w:ascii="宋体" w:hAnsi="宋体" w:cs="宋体" w:eastAsia="宋体" w:hint="default"/>
          <w:b/>
          <w:bCs/>
          <w:sz w:val="22"/>
          <w:szCs w:val="22"/>
        </w:rPr>
      </w:pPr>
    </w:p>
    <w:p>
      <w:pPr>
        <w:pStyle w:val="BodyText"/>
        <w:spacing w:line="273" w:lineRule="auto"/>
        <w:ind w:left="533" w:right="6987"/>
        <w:jc w:val="left"/>
      </w:pPr>
      <w:r>
        <w:rPr/>
        <w:t>低值易耗品</w:t>
      </w:r>
      <w:r>
        <w:rPr>
          <w:spacing w:val="-102"/>
        </w:rPr>
        <w:t> </w:t>
      </w:r>
      <w:r>
        <w:rPr>
          <w:spacing w:val="-102"/>
        </w:rPr>
      </w:r>
      <w:r>
        <w:rPr>
          <w:spacing w:val="-2"/>
        </w:rPr>
        <w:t>摊销方法：一次摊销法</w:t>
      </w:r>
    </w:p>
    <w:p>
      <w:pPr>
        <w:pStyle w:val="BodyText"/>
        <w:spacing w:line="273" w:lineRule="auto" w:before="87"/>
        <w:ind w:left="533" w:right="6987"/>
        <w:jc w:val="left"/>
      </w:pPr>
      <w:r>
        <w:rPr/>
        <w:t>包装物</w:t>
      </w:r>
      <w:r>
        <w:rPr>
          <w:spacing w:val="-102"/>
        </w:rPr>
        <w:t> </w:t>
      </w:r>
      <w:r>
        <w:rPr>
          <w:spacing w:val="-2"/>
        </w:rPr>
        <w:t>摊销方法：一次摊销法</w:t>
      </w:r>
    </w:p>
    <w:p>
      <w:pPr>
        <w:spacing w:line="240" w:lineRule="auto" w:before="8"/>
        <w:rPr>
          <w:rFonts w:ascii="宋体" w:hAnsi="宋体" w:cs="宋体" w:eastAsia="宋体" w:hint="default"/>
          <w:sz w:val="20"/>
          <w:szCs w:val="20"/>
        </w:rPr>
      </w:pPr>
    </w:p>
    <w:p>
      <w:pPr>
        <w:pStyle w:val="Heading4"/>
        <w:spacing w:line="240" w:lineRule="auto" w:before="0"/>
        <w:ind w:right="105"/>
        <w:jc w:val="left"/>
        <w:rPr>
          <w:b w:val="0"/>
          <w:bCs w:val="0"/>
        </w:rPr>
      </w:pPr>
      <w:r>
        <w:rPr>
          <w:rFonts w:ascii="宋体" w:hAnsi="宋体" w:cs="宋体" w:eastAsia="宋体" w:hint="default"/>
        </w:rPr>
        <w:t>12</w:t>
      </w:r>
      <w:r>
        <w:rPr/>
        <w:t>．长期股权投资</w:t>
      </w:r>
      <w:r>
        <w:rPr>
          <w:b w:val="0"/>
          <w:bCs w:val="0"/>
        </w:rPr>
      </w:r>
    </w:p>
    <w:p>
      <w:pPr>
        <w:spacing w:line="570" w:lineRule="atLeast" w:before="3"/>
        <w:ind w:left="533" w:right="311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本公司分别下列两种情况对长期股权投资进行初始计量：</w:t>
      </w:r>
    </w:p>
    <w:p>
      <w:pPr>
        <w:pStyle w:val="BodyText"/>
        <w:spacing w:line="273" w:lineRule="auto" w:before="37"/>
        <w:ind w:left="638" w:right="105"/>
        <w:jc w:val="left"/>
      </w:pPr>
      <w:r>
        <w:rPr/>
        <w:t>①企业合并形成的长期股权投资，按照下列规定确定其初始投资成本：</w:t>
      </w:r>
      <w:r>
        <w:rPr>
          <w:w w:val="100"/>
        </w:rPr>
        <w:t> </w:t>
      </w:r>
      <w:r>
        <w:rPr>
          <w:rFonts w:ascii="宋体" w:hAnsi="宋体" w:cs="宋体" w:eastAsia="宋体" w:hint="default"/>
          <w:spacing w:val="-5"/>
        </w:rPr>
        <w:t>A</w:t>
      </w:r>
      <w:r>
        <w:rPr>
          <w:spacing w:val="-5"/>
        </w:rPr>
        <w:t>．同一控制下的企业合并中，合并方以支付现金、转让非现金资产或承担债务方式作为合并对价的，</w:t>
      </w:r>
    </w:p>
    <w:p>
      <w:pPr>
        <w:pStyle w:val="BodyText"/>
        <w:spacing w:line="241" w:lineRule="exact"/>
        <w:ind w:right="105"/>
        <w:jc w:val="left"/>
      </w:pPr>
      <w:r>
        <w:rPr/>
        <w:t>在合并日按照取得被合并方所有者权益账面价值的份额作为长期股权投资的初始投资成本。长期股权投资</w:t>
      </w:r>
    </w:p>
    <w:p>
      <w:pPr>
        <w:pStyle w:val="BodyText"/>
        <w:spacing w:line="237" w:lineRule="auto" w:before="2"/>
        <w:ind w:right="206"/>
        <w:jc w:val="both"/>
      </w:pPr>
      <w:r>
        <w:rPr>
          <w:spacing w:val="-2"/>
        </w:rPr>
        <w:t>初始投资成本与支付的现金、转让的非现金资产以及所承担债务账面价值之间的差额，调整资本公积；资</w:t>
      </w:r>
      <w:r>
        <w:rPr>
          <w:spacing w:val="-43"/>
        </w:rPr>
        <w:t> </w:t>
      </w:r>
      <w:r>
        <w:rPr>
          <w:spacing w:val="-43"/>
        </w:rPr>
      </w:r>
      <w:r>
        <w:rPr>
          <w:spacing w:val="-2"/>
        </w:rPr>
        <w:t>本公积不足冲减的，调整留存收益。为进行企业合并发生的各项直接相关费用，包括为进行企业合并而支</w:t>
      </w:r>
      <w:r>
        <w:rPr>
          <w:spacing w:val="-43"/>
        </w:rPr>
        <w:t> </w:t>
      </w:r>
      <w:r>
        <w:rPr>
          <w:spacing w:val="-43"/>
        </w:rPr>
      </w:r>
      <w:r>
        <w:rPr/>
        <w:t>付的审计费用、评估费用、法律服务费用等，于发生时计入当期损益。</w:t>
      </w:r>
      <w:r>
        <w:rPr>
          <w:spacing w:val="75"/>
        </w:rPr>
        <w:t> </w:t>
      </w:r>
      <w:r>
        <w:rPr/>
        <w:t>合并方以发行权益性证券作为合</w:t>
      </w:r>
      <w:r>
        <w:rPr>
          <w:spacing w:val="-97"/>
        </w:rPr>
        <w:t> </w:t>
      </w:r>
      <w:r>
        <w:rPr>
          <w:spacing w:val="-97"/>
        </w:rPr>
      </w:r>
      <w:r>
        <w:rPr>
          <w:spacing w:val="-2"/>
        </w:rPr>
        <w:t>并对价的，在合并日按照取得被合并方所有者权益账面价值的份额作为长期股权投资的初始投资成本。按</w:t>
      </w:r>
      <w:r>
        <w:rPr>
          <w:spacing w:val="-43"/>
        </w:rPr>
        <w:t> </w:t>
      </w:r>
      <w:r>
        <w:rPr>
          <w:spacing w:val="-43"/>
        </w:rPr>
      </w:r>
      <w:r>
        <w:rPr>
          <w:spacing w:val="-2"/>
        </w:rPr>
        <w:t>照发行股份的面值总额作为股本，长期股权投资初始投资成本与所发行股份面值总额之间的差额，调整资</w:t>
      </w:r>
      <w:r>
        <w:rPr>
          <w:spacing w:val="-44"/>
        </w:rPr>
        <w:t> </w:t>
      </w:r>
      <w:r>
        <w:rPr>
          <w:spacing w:val="-44"/>
        </w:rPr>
      </w:r>
      <w:r>
        <w:rPr>
          <w:spacing w:val="-2"/>
        </w:rPr>
        <w:t>本公积；资本公积不足冲减的，调整留存收益。合并中发行权益性证券发生的手续费、佣金等费用，抵减</w:t>
      </w:r>
      <w:r>
        <w:rPr>
          <w:spacing w:val="-43"/>
        </w:rPr>
        <w:t> </w:t>
      </w:r>
      <w:r>
        <w:rPr>
          <w:spacing w:val="-43"/>
        </w:rPr>
      </w:r>
      <w:r>
        <w:rPr/>
        <w:t>权益性证券溢价收入，溢价收入不足冲减的，冲减留存收益。</w:t>
      </w:r>
    </w:p>
    <w:p>
      <w:pPr>
        <w:pStyle w:val="BodyText"/>
        <w:spacing w:line="273" w:lineRule="auto" w:before="37"/>
        <w:ind w:left="533" w:right="105" w:firstLine="105"/>
        <w:jc w:val="left"/>
      </w:pPr>
      <w:r>
        <w:rPr>
          <w:rFonts w:ascii="宋体" w:hAnsi="宋体" w:cs="宋体" w:eastAsia="宋体" w:hint="default"/>
        </w:rPr>
        <w:t>B</w:t>
      </w:r>
      <w:r>
        <w:rPr/>
        <w:t>．非同一控制下的企业合并中，购买方区别下列情况确定合并成本：</w:t>
      </w:r>
      <w:r>
        <w:rPr>
          <w:w w:val="100"/>
        </w:rPr>
        <w:t> </w:t>
      </w:r>
      <w:r>
        <w:rPr>
          <w:rFonts w:ascii="宋体" w:hAnsi="宋体" w:cs="宋体" w:eastAsia="宋体" w:hint="default"/>
        </w:rPr>
        <w:t>a</w:t>
      </w:r>
      <w:r>
        <w:rPr/>
        <w:t>）一次交换交易实现的企业合并，合并成本为购买方在购买日为取得对被购买方的控制权而付出的</w:t>
      </w:r>
    </w:p>
    <w:p>
      <w:pPr>
        <w:pStyle w:val="BodyText"/>
        <w:spacing w:line="244" w:lineRule="exact"/>
        <w:ind w:right="105"/>
        <w:jc w:val="left"/>
      </w:pPr>
      <w:r>
        <w:rPr/>
        <w:t>资产、发生或承担的负债以及发行的权益性证券的公允价值；</w:t>
      </w:r>
    </w:p>
    <w:p>
      <w:pPr>
        <w:pStyle w:val="BodyText"/>
        <w:spacing w:line="272" w:lineRule="exact" w:before="65"/>
        <w:ind w:right="105" w:firstLine="526"/>
        <w:jc w:val="left"/>
      </w:pPr>
      <w:r>
        <w:rPr>
          <w:rFonts w:ascii="宋体" w:hAnsi="宋体" w:cs="宋体" w:eastAsia="宋体" w:hint="default"/>
          <w:spacing w:val="-2"/>
        </w:rPr>
        <w:t>b</w:t>
      </w:r>
      <w:r>
        <w:rPr>
          <w:spacing w:val="-2"/>
        </w:rPr>
        <w:t>）通过多次交换交易分步实现的企业合并，以购买日之前所持被购买方的股权投资的账面价值与购</w:t>
      </w:r>
      <w:r>
        <w:rPr>
          <w:w w:val="100"/>
        </w:rPr>
        <w:t> </w:t>
      </w:r>
      <w:r>
        <w:rPr/>
        <w:t>买日新增投资成本之和，作为该项投资的初始投资成本；</w:t>
      </w:r>
    </w:p>
    <w:p>
      <w:pPr>
        <w:pStyle w:val="BodyText"/>
        <w:spacing w:line="240" w:lineRule="auto" w:before="12"/>
        <w:ind w:right="105" w:firstLine="526"/>
        <w:jc w:val="left"/>
      </w:pPr>
      <w:r>
        <w:rPr>
          <w:rFonts w:ascii="宋体" w:hAnsi="宋体" w:cs="宋体" w:eastAsia="宋体" w:hint="default"/>
          <w:spacing w:val="-2"/>
        </w:rPr>
        <w:t>c</w:t>
      </w:r>
      <w:r>
        <w:rPr>
          <w:spacing w:val="-2"/>
        </w:rPr>
        <w:t>）购买方为企业合并发生的审计、法律服务、评估咨询等中介费用以及其他相关管理费用，应当于</w:t>
      </w:r>
      <w:r>
        <w:rPr>
          <w:w w:val="100"/>
        </w:rPr>
        <w:t> </w:t>
      </w:r>
      <w:r>
        <w:rPr>
          <w:spacing w:val="-2"/>
        </w:rPr>
        <w:t>发生时计入当期损益；购买方作为合并对价发行的权益性证券或债务性证券的交易费用，应当计入权益性</w:t>
      </w:r>
    </w:p>
    <w:p>
      <w:pPr>
        <w:spacing w:after="0" w:line="240" w:lineRule="auto"/>
        <w:jc w:val="left"/>
        <w:sectPr>
          <w:pgSz w:w="11910" w:h="16840"/>
          <w:pgMar w:header="0" w:footer="980" w:top="1380" w:bottom="1160" w:left="1020" w:right="920"/>
        </w:sectPr>
      </w:pPr>
    </w:p>
    <w:p>
      <w:pPr>
        <w:pStyle w:val="BodyText"/>
        <w:spacing w:line="273" w:lineRule="auto" w:before="7"/>
        <w:ind w:left="638" w:right="105" w:hanging="527"/>
        <w:jc w:val="left"/>
      </w:pPr>
      <w:r>
        <w:rPr/>
        <w:t>证券或债务性证券的初始确认金额；</w:t>
      </w:r>
      <w:r>
        <w:rPr>
          <w:w w:val="100"/>
        </w:rPr>
        <w:t> </w:t>
      </w:r>
      <w:r>
        <w:rPr>
          <w:rFonts w:ascii="宋体" w:hAnsi="宋体" w:cs="宋体" w:eastAsia="宋体" w:hint="default"/>
          <w:spacing w:val="-2"/>
        </w:rPr>
        <w:t>d</w:t>
      </w:r>
      <w:r>
        <w:rPr>
          <w:spacing w:val="-2"/>
        </w:rPr>
        <w:t>）在合并合同或协议中对可能影响合并成本的未来事项作出约定的，购买日如果估计未来事项很可</w:t>
      </w:r>
    </w:p>
    <w:p>
      <w:pPr>
        <w:pStyle w:val="BodyText"/>
        <w:spacing w:line="244" w:lineRule="exact"/>
        <w:ind w:right="105"/>
        <w:jc w:val="left"/>
      </w:pPr>
      <w:r>
        <w:rPr/>
        <w:t>能发生并且对合并成本的影响金额能够可靠计量的，将其计入合并成本。</w:t>
      </w:r>
    </w:p>
    <w:p>
      <w:pPr>
        <w:pStyle w:val="BodyText"/>
        <w:spacing w:line="272" w:lineRule="exact" w:before="65"/>
        <w:ind w:right="215" w:firstLine="528"/>
        <w:jc w:val="both"/>
      </w:pPr>
      <w:r>
        <w:rPr/>
        <w:t>②除企业合并形成的长期股权投资以外，其他方式取得的长期股权投资，按照下列规定确定其初始</w:t>
      </w:r>
      <w:r>
        <w:rPr>
          <w:w w:val="100"/>
        </w:rPr>
        <w:t> </w:t>
      </w:r>
      <w:r>
        <w:rPr/>
        <w:t>投资成本：</w:t>
      </w:r>
    </w:p>
    <w:p>
      <w:pPr>
        <w:pStyle w:val="BodyText"/>
        <w:spacing w:line="240" w:lineRule="auto" w:before="12"/>
        <w:ind w:right="105" w:firstLine="420"/>
        <w:jc w:val="left"/>
      </w:pPr>
      <w:r>
        <w:rPr>
          <w:rFonts w:ascii="宋体" w:hAnsi="宋体" w:cs="宋体" w:eastAsia="宋体" w:hint="default"/>
        </w:rPr>
        <w:t>A</w:t>
      </w:r>
      <w:r>
        <w:rPr/>
        <w:t>．以支付现金取得的长期股权投资，按照实际支付的购买价款作为初始投资成本。初始投资成本包</w:t>
      </w:r>
      <w:r>
        <w:rPr>
          <w:w w:val="100"/>
        </w:rPr>
        <w:t> </w:t>
      </w:r>
      <w:r>
        <w:rPr/>
        <w:t>括与取得长期股权投资直接相关的费用、税金及其他必要支出。</w:t>
      </w:r>
    </w:p>
    <w:p>
      <w:pPr>
        <w:pStyle w:val="BodyText"/>
        <w:spacing w:line="237" w:lineRule="auto" w:before="39"/>
        <w:ind w:right="185" w:firstLine="526"/>
        <w:jc w:val="both"/>
      </w:pPr>
      <w:r>
        <w:rPr>
          <w:rFonts w:ascii="宋体" w:hAnsi="宋体" w:cs="宋体" w:eastAsia="宋体" w:hint="default"/>
          <w:spacing w:val="-2"/>
        </w:rPr>
        <w:t>B</w:t>
      </w:r>
      <w:r>
        <w:rPr>
          <w:spacing w:val="-2"/>
        </w:rPr>
        <w:t>．以发行权益性证券取得的长期股权投资，按照发行权益性证券的公允价值作为初始投资成本。但</w:t>
      </w:r>
      <w:r>
        <w:rPr>
          <w:w w:val="100"/>
        </w:rPr>
        <w:t> </w:t>
      </w:r>
      <w:r>
        <w:rPr>
          <w:spacing w:val="-2"/>
        </w:rPr>
        <w:t>不包括应自被投资单位收取的已宣告但尚未发放的现金股利或利润。支付给有关证券承销机构的手续费、</w:t>
      </w:r>
      <w:r>
        <w:rPr>
          <w:spacing w:val="-21"/>
        </w:rPr>
        <w:t> </w:t>
      </w:r>
      <w:r>
        <w:rPr>
          <w:spacing w:val="-21"/>
        </w:rPr>
      </w:r>
      <w:r>
        <w:rPr>
          <w:spacing w:val="-2"/>
        </w:rPr>
        <w:t>佣金等与权益性证券发行直接相关的费用，自权益性证券的溢价发行收入中扣除，溢价发行收入不足冲减</w:t>
      </w:r>
      <w:r>
        <w:rPr>
          <w:spacing w:val="-43"/>
        </w:rPr>
        <w:t> </w:t>
      </w:r>
      <w:r>
        <w:rPr>
          <w:spacing w:val="-43"/>
        </w:rPr>
      </w:r>
      <w:r>
        <w:rPr/>
        <w:t>的，冲减盈余公积和未分配利润。</w:t>
      </w:r>
    </w:p>
    <w:p>
      <w:pPr>
        <w:pStyle w:val="BodyText"/>
        <w:spacing w:line="272" w:lineRule="exact" w:before="67"/>
        <w:ind w:right="206" w:firstLine="526"/>
        <w:jc w:val="both"/>
      </w:pPr>
      <w:r>
        <w:rPr>
          <w:rFonts w:ascii="宋体" w:hAnsi="宋体" w:cs="宋体" w:eastAsia="宋体" w:hint="default"/>
          <w:spacing w:val="-2"/>
        </w:rPr>
        <w:t>C</w:t>
      </w:r>
      <w:r>
        <w:rPr>
          <w:spacing w:val="-2"/>
        </w:rPr>
        <w:t>．投资者投入的长期股权投资，按照投资合同或协议约定的价值作为初始投资成本，但合同或协议</w:t>
      </w:r>
      <w:r>
        <w:rPr>
          <w:w w:val="100"/>
        </w:rPr>
        <w:t> </w:t>
      </w:r>
      <w:r>
        <w:rPr/>
        <w:t>约定价值不公允的除外。</w:t>
      </w:r>
    </w:p>
    <w:p>
      <w:pPr>
        <w:pStyle w:val="BodyText"/>
        <w:spacing w:line="274" w:lineRule="exact" w:before="39"/>
        <w:ind w:right="206" w:firstLine="526"/>
        <w:jc w:val="both"/>
      </w:pPr>
      <w:r>
        <w:rPr>
          <w:rFonts w:ascii="宋体" w:hAnsi="宋体" w:cs="宋体" w:eastAsia="宋体" w:hint="default"/>
        </w:rPr>
        <w:t>D</w:t>
      </w:r>
      <w:r>
        <w:rPr/>
        <w:t>．通过非货币性资产交换取得的长期股权投资，其初始投资成本按照《企业会计准则第</w:t>
      </w:r>
      <w:r>
        <w:rPr>
          <w:rFonts w:ascii="宋体" w:hAnsi="宋体" w:cs="宋体" w:eastAsia="宋体" w:hint="default"/>
        </w:rPr>
        <w:t>7</w:t>
      </w:r>
      <w:r>
        <w:rPr>
          <w:rFonts w:ascii="宋体" w:hAnsi="宋体" w:cs="宋体" w:eastAsia="宋体" w:hint="default"/>
          <w:spacing w:val="-25"/>
        </w:rPr>
        <w:t> </w:t>
      </w:r>
      <w:r>
        <w:rPr/>
        <w:t>号</w:t>
      </w:r>
      <w:r>
        <w:rPr>
          <w:rFonts w:ascii="Arial" w:hAnsi="Arial" w:cs="Arial" w:eastAsia="Arial" w:hint="default"/>
        </w:rPr>
        <w:t>——</w:t>
      </w:r>
      <w:r>
        <w:rPr/>
        <w:t>非</w:t>
      </w:r>
      <w:r>
        <w:rPr>
          <w:w w:val="100"/>
        </w:rPr>
        <w:t> </w:t>
      </w:r>
      <w:r>
        <w:rPr/>
        <w:t>货币性资产交换》确定。</w:t>
      </w:r>
    </w:p>
    <w:p>
      <w:pPr>
        <w:pStyle w:val="BodyText"/>
        <w:spacing w:line="274" w:lineRule="exact" w:before="38"/>
        <w:ind w:right="100" w:firstLine="526"/>
        <w:jc w:val="both"/>
      </w:pPr>
      <w:r>
        <w:rPr>
          <w:rFonts w:ascii="宋体" w:hAnsi="宋体" w:cs="宋体" w:eastAsia="宋体" w:hint="default"/>
        </w:rPr>
        <w:t>E</w:t>
      </w:r>
      <w:r>
        <w:rPr/>
        <w:t>．通过债务重组取得的长期股权投资，其初始投资成本按照《企业会计准则第</w:t>
      </w:r>
      <w:r>
        <w:rPr>
          <w:rFonts w:ascii="宋体" w:hAnsi="宋体" w:cs="宋体" w:eastAsia="宋体" w:hint="default"/>
        </w:rPr>
        <w:t>12</w:t>
      </w:r>
      <w:r>
        <w:rPr>
          <w:rFonts w:ascii="宋体" w:hAnsi="宋体" w:cs="宋体" w:eastAsia="宋体" w:hint="default"/>
          <w:spacing w:val="-25"/>
        </w:rPr>
        <w:t> </w:t>
      </w:r>
      <w:r>
        <w:rPr/>
        <w:t>号</w:t>
      </w:r>
      <w:r>
        <w:rPr>
          <w:rFonts w:ascii="Arial" w:hAnsi="Arial" w:cs="Arial" w:eastAsia="Arial" w:hint="default"/>
        </w:rPr>
        <w:t>——</w:t>
      </w:r>
      <w:r>
        <w:rPr/>
        <w:t>债务重组》</w:t>
      </w:r>
      <w:r>
        <w:rPr>
          <w:w w:val="100"/>
        </w:rPr>
        <w:t> </w:t>
      </w:r>
      <w:r>
        <w:rPr/>
        <w:t>确定。</w:t>
      </w:r>
    </w:p>
    <w:p>
      <w:pPr>
        <w:pStyle w:val="BodyText"/>
        <w:spacing w:line="237" w:lineRule="auto" w:before="14"/>
        <w:ind w:right="206" w:firstLine="420"/>
        <w:jc w:val="both"/>
      </w:pPr>
      <w:r>
        <w:rPr>
          <w:spacing w:val="-2"/>
        </w:rPr>
        <w:t>③企业无论是以何种方式取得长期股权投资，取得投资时，对于支付的对价中包含的应享有被投资单</w:t>
      </w:r>
      <w:r>
        <w:rPr>
          <w:w w:val="100"/>
        </w:rPr>
        <w:t> </w:t>
      </w:r>
      <w:r>
        <w:rPr>
          <w:spacing w:val="-2"/>
        </w:rPr>
        <w:t>位已经宣告但尚未发放的现金股利或利润都作为应收项目单独核算，不构成取得长期股权投资的初始投资</w:t>
      </w:r>
      <w:r>
        <w:rPr>
          <w:spacing w:val="-43"/>
        </w:rPr>
        <w:t> </w:t>
      </w:r>
      <w:r>
        <w:rPr>
          <w:spacing w:val="-43"/>
        </w:rPr>
      </w:r>
      <w:r>
        <w:rPr/>
        <w:t>成本。</w:t>
      </w:r>
    </w:p>
    <w:p>
      <w:pPr>
        <w:spacing w:line="570" w:lineRule="atLeast" w:before="4"/>
        <w:ind w:left="53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本公司在长期股权投资持有期间，根据对被投资单位的影响程度及是否存在活跃市场、公允价值能否</w:t>
      </w:r>
    </w:p>
    <w:p>
      <w:pPr>
        <w:pStyle w:val="BodyText"/>
        <w:spacing w:line="237" w:lineRule="auto" w:before="1"/>
        <w:ind w:right="206"/>
        <w:jc w:val="both"/>
      </w:pPr>
      <w:r>
        <w:rPr>
          <w:spacing w:val="-2"/>
        </w:rPr>
        <w:t>可靠取得等进行划分，并分别采用成本法及权益法进行核算。对被投资单位具有共同控制或重大影响的长</w:t>
      </w:r>
      <w:r>
        <w:rPr>
          <w:spacing w:val="-43"/>
        </w:rPr>
        <w:t> </w:t>
      </w:r>
      <w:r>
        <w:rPr>
          <w:spacing w:val="-43"/>
        </w:rPr>
      </w:r>
      <w:r>
        <w:rPr>
          <w:spacing w:val="-2"/>
        </w:rPr>
        <w:t>期股权投资，采用权益法核算；对被投资单位能够实施控制的长期股权投资，以及对被投资单位不具有共</w:t>
      </w:r>
      <w:r>
        <w:rPr>
          <w:spacing w:val="-44"/>
        </w:rPr>
        <w:t> </w:t>
      </w:r>
      <w:r>
        <w:rPr>
          <w:spacing w:val="-44"/>
        </w:rPr>
      </w:r>
      <w:r>
        <w:rPr>
          <w:spacing w:val="-2"/>
        </w:rPr>
        <w:t>同控制或重大影响、并且在活跃市场中没有报价、公允价值不能可靠计量的长期股权投资，采用成本法核</w:t>
      </w:r>
      <w:r>
        <w:rPr>
          <w:spacing w:val="-43"/>
        </w:rPr>
        <w:t> </w:t>
      </w:r>
      <w:r>
        <w:rPr>
          <w:spacing w:val="-43"/>
        </w:rPr>
      </w:r>
      <w:r>
        <w:rPr/>
        <w:t>算。</w:t>
      </w:r>
    </w:p>
    <w:p>
      <w:pPr>
        <w:pStyle w:val="BodyText"/>
        <w:spacing w:line="235" w:lineRule="auto" w:before="44"/>
        <w:ind w:right="105" w:firstLine="420"/>
        <w:jc w:val="left"/>
      </w:pPr>
      <w:r>
        <w:rPr/>
        <w:t>①采用成本法核算的长期股权投资，除取得投资时实际支付的价款或对价中包含的已宣告但尚未发放</w:t>
      </w:r>
      <w:r>
        <w:rPr>
          <w:w w:val="100"/>
        </w:rPr>
        <w:t> </w:t>
      </w:r>
      <w:r>
        <w:rPr>
          <w:spacing w:val="-2"/>
        </w:rPr>
        <w:t>的现金股利或利润外，投资企业应当按照享有被投资单位宣告发放的现金股利或利润确认投资收益，不再</w:t>
      </w:r>
      <w:r>
        <w:rPr>
          <w:spacing w:val="-43"/>
        </w:rPr>
        <w:t> </w:t>
      </w:r>
      <w:r>
        <w:rPr>
          <w:spacing w:val="-43"/>
        </w:rPr>
      </w:r>
      <w:r>
        <w:rPr/>
        <w:t>划分是否属于投资前和投资后被投资单位实现的净利润。 公司按照上述规定确认自被投资单位应分得的</w:t>
      </w:r>
      <w:r>
        <w:rPr>
          <w:spacing w:val="-22"/>
        </w:rPr>
        <w:t> </w:t>
      </w:r>
      <w:r>
        <w:rPr>
          <w:spacing w:val="-22"/>
        </w:rPr>
      </w:r>
      <w:r>
        <w:rPr>
          <w:spacing w:val="-5"/>
        </w:rPr>
        <w:t>现金股利或利润后，应当考虑长期股权投资是否发生减值。在判断该类长期股权投资是否存在减值迹象时， </w:t>
      </w:r>
      <w:r>
        <w:rPr>
          <w:spacing w:val="-5"/>
        </w:rPr>
      </w:r>
      <w:r>
        <w:rPr>
          <w:spacing w:val="-2"/>
        </w:rPr>
        <w:t>应当关注长期股权投资的账面价值是否大于享有被投资单位净资产（包括相关商誉）账面价值的份额等类</w:t>
      </w:r>
      <w:r>
        <w:rPr>
          <w:spacing w:val="-43"/>
        </w:rPr>
        <w:t> </w:t>
      </w:r>
      <w:r>
        <w:rPr>
          <w:spacing w:val="-43"/>
        </w:rPr>
      </w:r>
      <w:r>
        <w:rPr>
          <w:spacing w:val="-2"/>
        </w:rPr>
        <w:t>似情况。出现类似情况时，应当按照《企业会计准则第</w:t>
      </w:r>
      <w:r>
        <w:rPr>
          <w:rFonts w:ascii="宋体" w:hAnsi="宋体" w:cs="宋体" w:eastAsia="宋体" w:hint="default"/>
          <w:spacing w:val="-2"/>
        </w:rPr>
        <w:t>8</w:t>
      </w:r>
      <w:r>
        <w:rPr>
          <w:spacing w:val="-2"/>
        </w:rPr>
        <w:t>号</w:t>
      </w:r>
      <w:r>
        <w:rPr>
          <w:rFonts w:ascii="Arial" w:hAnsi="Arial" w:cs="Arial" w:eastAsia="Arial" w:hint="default"/>
          <w:spacing w:val="-2"/>
        </w:rPr>
        <w:t>——</w:t>
      </w:r>
      <w:r>
        <w:rPr>
          <w:spacing w:val="-2"/>
        </w:rPr>
        <w:t>资产减值》对长期股权投资进行减值测试，</w:t>
      </w:r>
      <w:r>
        <w:rPr>
          <w:spacing w:val="-44"/>
        </w:rPr>
        <w:t> </w:t>
      </w:r>
      <w:r>
        <w:rPr>
          <w:spacing w:val="-44"/>
        </w:rPr>
      </w:r>
      <w:r>
        <w:rPr/>
        <w:t>可收回金额低于长期股权投资账面价值的，应当计提减值准备。</w:t>
      </w:r>
    </w:p>
    <w:p>
      <w:pPr>
        <w:pStyle w:val="BodyText"/>
        <w:spacing w:line="237" w:lineRule="auto" w:before="40"/>
        <w:ind w:right="185" w:firstLine="528"/>
        <w:jc w:val="both"/>
      </w:pPr>
      <w:r>
        <w:rPr/>
        <w:t>②采用权益法核算的长期股权投资，本公司在取得长期股权投资以后，按照应享有或应分担的被投</w:t>
      </w:r>
      <w:r>
        <w:rPr>
          <w:w w:val="100"/>
        </w:rPr>
        <w:t> </w:t>
      </w:r>
      <w:r>
        <w:rPr>
          <w:spacing w:val="-2"/>
        </w:rPr>
        <w:t>资单位实现的净损益的份额，确认投资损益并调整长期股权投资的账面价值。本公司按照被投资单位宣告</w:t>
      </w:r>
      <w:r>
        <w:rPr>
          <w:spacing w:val="-44"/>
        </w:rPr>
        <w:t> </w:t>
      </w:r>
      <w:r>
        <w:rPr>
          <w:spacing w:val="-44"/>
        </w:rPr>
      </w:r>
      <w:r>
        <w:rPr/>
        <w:t>分派的利润或现金股利计算应分得的部分，相应减少长期股权投资的账面价值。</w:t>
      </w:r>
      <w:r>
        <w:rPr>
          <w:spacing w:val="64"/>
        </w:rPr>
        <w:t> </w:t>
      </w:r>
      <w:r>
        <w:rPr/>
        <w:t>采用权益法核算的长期</w:t>
      </w:r>
      <w:r>
        <w:rPr>
          <w:spacing w:val="-86"/>
        </w:rPr>
        <w:t> </w:t>
      </w:r>
      <w:r>
        <w:rPr>
          <w:spacing w:val="-86"/>
        </w:rPr>
      </w:r>
      <w:r>
        <w:rPr>
          <w:spacing w:val="-2"/>
        </w:rPr>
        <w:t>投资，本公司确认被投资单位发生的净亏损，以长期股权投资的账面价值以及其他实质上构成对被投资单</w:t>
      </w:r>
      <w:r>
        <w:rPr>
          <w:spacing w:val="-42"/>
        </w:rPr>
        <w:t> </w:t>
      </w:r>
      <w:r>
        <w:rPr>
          <w:spacing w:val="-42"/>
        </w:rPr>
      </w:r>
      <w:r>
        <w:rPr>
          <w:spacing w:val="-2"/>
        </w:rPr>
        <w:t>位净投资的长期权益减记至零为限，公司负有承担额外损失义务的除外。被投资单位以后实现净利润的，</w:t>
      </w:r>
      <w:r>
        <w:rPr>
          <w:spacing w:val="-21"/>
        </w:rPr>
        <w:t> </w:t>
      </w:r>
      <w:r>
        <w:rPr>
          <w:spacing w:val="-21"/>
        </w:rPr>
      </w:r>
      <w:r>
        <w:rPr/>
        <w:t>公司在其收益分享额弥补未确认的亏损分担额后，恢复确认收益分享额。</w:t>
      </w:r>
    </w:p>
    <w:p>
      <w:pPr>
        <w:pStyle w:val="BodyText"/>
        <w:spacing w:line="237" w:lineRule="auto" w:before="40"/>
        <w:ind w:right="206" w:firstLine="528"/>
        <w:jc w:val="both"/>
      </w:pPr>
      <w:r>
        <w:rPr/>
        <w:t>③按照公司会计政策规定采用成本法核算的、在活跃市场中没有报价、公允价值不能可靠计量的长</w:t>
      </w:r>
      <w:r>
        <w:rPr>
          <w:w w:val="100"/>
        </w:rPr>
        <w:t> </w:t>
      </w:r>
      <w:r>
        <w:rPr>
          <w:spacing w:val="-2"/>
        </w:rPr>
        <w:t>期股权投资，其减值按照公司“金融工具的确认和计量”相关会计政策处理；其他按照公司会计政策核算</w:t>
      </w:r>
      <w:r>
        <w:rPr>
          <w:spacing w:val="-44"/>
        </w:rPr>
        <w:t> </w:t>
      </w:r>
      <w:r>
        <w:rPr>
          <w:spacing w:val="-44"/>
        </w:rPr>
      </w:r>
      <w:r>
        <w:rPr/>
        <w:t>的长期股权投资，其减值按照公司制定的“资产减值”会计政策处理。</w:t>
      </w:r>
    </w:p>
    <w:p>
      <w:pPr>
        <w:pStyle w:val="BodyText"/>
        <w:spacing w:line="272" w:lineRule="exact" w:before="67"/>
        <w:ind w:right="206" w:firstLine="528"/>
        <w:jc w:val="both"/>
      </w:pPr>
      <w:r>
        <w:rPr/>
        <w:t>④本公司处置长期股权投资，其账面价值与实际取得价款的差额，计入当期损益。采用权益法核算</w:t>
      </w:r>
      <w:r>
        <w:rPr>
          <w:w w:val="100"/>
        </w:rPr>
        <w:t> </w:t>
      </w:r>
      <w:r>
        <w:rPr>
          <w:spacing w:val="-2"/>
        </w:rPr>
        <w:t>的长期股权投资，因被投资单位除净损益以外所有者权益的其他变动而计入所有者权益的，处置该项投资</w:t>
      </w:r>
      <w:r>
        <w:rPr>
          <w:spacing w:val="-43"/>
        </w:rPr>
        <w:t> </w:t>
      </w:r>
      <w:r>
        <w:rPr>
          <w:spacing w:val="-43"/>
        </w:rPr>
      </w:r>
      <w:r>
        <w:rPr/>
        <w:t>时将原计入所有者权益的部分按相应比例转入当期损益。</w:t>
      </w:r>
    </w:p>
    <w:p>
      <w:pPr>
        <w:spacing w:after="0" w:line="272" w:lineRule="exact"/>
        <w:jc w:val="both"/>
        <w:sectPr>
          <w:pgSz w:w="11910" w:h="16840"/>
          <w:pgMar w:header="0" w:footer="980" w:top="1380" w:bottom="1160" w:left="1020" w:right="920"/>
        </w:sectPr>
      </w:pPr>
    </w:p>
    <w:p>
      <w:pPr>
        <w:pStyle w:val="Heading4"/>
        <w:spacing w:line="240" w:lineRule="auto" w:before="10"/>
        <w:ind w:right="102"/>
        <w:jc w:val="left"/>
        <w:rPr>
          <w:b w:val="0"/>
          <w:bCs w:val="0"/>
        </w:rPr>
      </w:pPr>
      <w:r>
        <w:rPr/>
        <w:t>（</w:t>
      </w:r>
      <w:r>
        <w:rPr>
          <w:rFonts w:ascii="宋体" w:hAnsi="宋体" w:cs="宋体" w:eastAsia="宋体" w:hint="default"/>
        </w:rPr>
        <w:t>3</w:t>
      </w:r>
      <w:r>
        <w:rPr/>
        <w:t>）确定对被投资单位具有共同控制、重大影响的依据</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left="533" w:right="102"/>
        <w:jc w:val="left"/>
      </w:pPr>
      <w:r>
        <w:rPr/>
        <w:t>本公司对外投资符合下列情况时，确定为投资单位具有共同控制：</w:t>
      </w:r>
    </w:p>
    <w:p>
      <w:pPr>
        <w:pStyle w:val="BodyText"/>
        <w:spacing w:line="240" w:lineRule="auto" w:before="37"/>
        <w:ind w:left="533" w:right="102"/>
        <w:jc w:val="left"/>
      </w:pPr>
      <w:r>
        <w:rPr/>
        <w:t>①任何一个合营方均不能单独控制合营企业的生产经营活动；</w:t>
      </w:r>
    </w:p>
    <w:p>
      <w:pPr>
        <w:pStyle w:val="BodyText"/>
        <w:spacing w:line="240" w:lineRule="auto" w:before="37"/>
        <w:ind w:left="533" w:right="102"/>
        <w:jc w:val="left"/>
      </w:pPr>
      <w:r>
        <w:rPr/>
        <w:t>②涉及合营企业基本经营活动的决策需要各合营方一致同意；</w:t>
      </w:r>
    </w:p>
    <w:p>
      <w:pPr>
        <w:pStyle w:val="BodyText"/>
        <w:spacing w:line="237" w:lineRule="auto" w:before="39"/>
        <w:ind w:right="106" w:firstLine="420"/>
        <w:jc w:val="both"/>
      </w:pPr>
      <w:r>
        <w:rPr>
          <w:spacing w:val="-2"/>
        </w:rPr>
        <w:t>③各合营方可能通过合同或协议的形式任命其中的一个合营方对合营企业的日常活动进行管理，但其</w:t>
      </w:r>
      <w:r>
        <w:rPr>
          <w:w w:val="100"/>
        </w:rPr>
        <w:t> </w:t>
      </w:r>
      <w:r>
        <w:rPr/>
        <w:t>必须在各合营方已经一致同意的财务和经营政策范围内行使管理权。</w:t>
      </w:r>
      <w:r>
        <w:rPr>
          <w:spacing w:val="75"/>
        </w:rPr>
        <w:t> </w:t>
      </w:r>
      <w:r>
        <w:rPr/>
        <w:t>本公司对外投资符合下列情况时，</w:t>
      </w:r>
      <w:r>
        <w:rPr>
          <w:spacing w:val="-97"/>
        </w:rPr>
        <w:t> </w:t>
      </w:r>
      <w:r>
        <w:rPr>
          <w:spacing w:val="-97"/>
        </w:rPr>
      </w:r>
      <w:r>
        <w:rPr/>
        <w:t>确定为对投资单位具有重大影响：</w:t>
      </w:r>
    </w:p>
    <w:p>
      <w:pPr>
        <w:pStyle w:val="BodyText"/>
        <w:spacing w:line="240" w:lineRule="auto" w:before="37"/>
        <w:ind w:left="533" w:right="102"/>
        <w:jc w:val="left"/>
      </w:pPr>
      <w:r>
        <w:rPr/>
        <w:t>①在被投资单位的董事会或类似权力机构中派有代表；</w:t>
      </w:r>
    </w:p>
    <w:p>
      <w:pPr>
        <w:pStyle w:val="BodyText"/>
        <w:spacing w:line="240" w:lineRule="auto" w:before="39"/>
        <w:ind w:left="533" w:right="102"/>
        <w:jc w:val="left"/>
      </w:pPr>
      <w:r>
        <w:rPr/>
        <w:t>②参与被投资单位的政策制定过程，包括股利分配政策等的制定；</w:t>
      </w:r>
    </w:p>
    <w:p>
      <w:pPr>
        <w:pStyle w:val="BodyText"/>
        <w:spacing w:line="240" w:lineRule="auto" w:before="37"/>
        <w:ind w:left="533" w:right="102"/>
        <w:jc w:val="left"/>
      </w:pPr>
      <w:r>
        <w:rPr/>
        <w:t>③与被投资单位之间发生重要交易；</w:t>
      </w:r>
    </w:p>
    <w:p>
      <w:pPr>
        <w:pStyle w:val="BodyText"/>
        <w:spacing w:line="240" w:lineRule="auto" w:before="37"/>
        <w:ind w:left="533" w:right="102"/>
        <w:jc w:val="left"/>
      </w:pPr>
      <w:r>
        <w:rPr/>
        <w:t>④向被投资单位派出管理人员；</w:t>
      </w:r>
    </w:p>
    <w:p>
      <w:pPr>
        <w:pStyle w:val="BodyText"/>
        <w:spacing w:line="240" w:lineRule="auto" w:before="37"/>
        <w:ind w:right="102" w:firstLine="420"/>
        <w:jc w:val="left"/>
      </w:pPr>
      <w:r>
        <w:rPr>
          <w:spacing w:val="-2"/>
        </w:rPr>
        <w:t>⑤向被投资单位提供关键技术资料。本公司直接或通过子公司间接拥有被投资企业</w:t>
      </w:r>
      <w:r>
        <w:rPr>
          <w:rFonts w:ascii="宋体" w:hAnsi="宋体" w:cs="宋体" w:eastAsia="宋体" w:hint="default"/>
          <w:spacing w:val="-2"/>
        </w:rPr>
        <w:t>20%</w:t>
      </w:r>
      <w:r>
        <w:rPr>
          <w:spacing w:val="-2"/>
        </w:rPr>
        <w:t>以上但低于</w:t>
      </w:r>
      <w:r>
        <w:rPr>
          <w:rFonts w:ascii="宋体" w:hAnsi="宋体" w:cs="宋体" w:eastAsia="宋体" w:hint="default"/>
          <w:spacing w:val="-2"/>
        </w:rPr>
        <w:t>50%</w:t>
      </w:r>
      <w:r>
        <w:rPr>
          <w:rFonts w:ascii="宋体" w:hAnsi="宋体" w:cs="宋体" w:eastAsia="宋体" w:hint="default"/>
          <w:w w:val="100"/>
        </w:rPr>
        <w:t> </w:t>
      </w:r>
      <w:r>
        <w:rPr/>
        <w:t>的表决权股份时，一般认为对被投资单位具有重大影响。</w:t>
      </w:r>
    </w:p>
    <w:p>
      <w:pPr>
        <w:spacing w:line="570" w:lineRule="atLeast" w:before="3"/>
        <w:ind w:left="533" w:right="10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按照成本法核算的、在活跃市场中没有报价、公允价值不能可靠计量的长期股权投资，其减值应当按</w:t>
      </w:r>
    </w:p>
    <w:p>
      <w:pPr>
        <w:pStyle w:val="BodyText"/>
        <w:spacing w:line="274" w:lineRule="exact" w:before="22"/>
        <w:ind w:right="102"/>
        <w:jc w:val="left"/>
      </w:pPr>
      <w:r>
        <w:rPr>
          <w:spacing w:val="-2"/>
        </w:rPr>
        <w:t>照本公司“金融工具确认和计量”会计政策处理；其他长期股权投资，其减值按照本公司制定的“资产减</w:t>
      </w:r>
      <w:r>
        <w:rPr>
          <w:spacing w:val="-42"/>
        </w:rPr>
        <w:t> </w:t>
      </w:r>
      <w:r>
        <w:rPr>
          <w:spacing w:val="-42"/>
        </w:rPr>
      </w:r>
      <w:r>
        <w:rPr/>
        <w:t>值”会计政策执行。</w:t>
      </w:r>
    </w:p>
    <w:p>
      <w:pPr>
        <w:spacing w:line="240" w:lineRule="auto" w:before="12"/>
        <w:rPr>
          <w:rFonts w:ascii="宋体" w:hAnsi="宋体" w:cs="宋体" w:eastAsia="宋体" w:hint="default"/>
          <w:sz w:val="20"/>
          <w:szCs w:val="20"/>
        </w:rPr>
      </w:pPr>
    </w:p>
    <w:p>
      <w:pPr>
        <w:pStyle w:val="Heading4"/>
        <w:spacing w:line="240" w:lineRule="auto" w:before="0"/>
        <w:ind w:right="102"/>
        <w:jc w:val="left"/>
        <w:rPr>
          <w:b w:val="0"/>
          <w:bCs w:val="0"/>
        </w:rPr>
      </w:pPr>
      <w:r>
        <w:rPr>
          <w:rFonts w:ascii="宋体" w:hAnsi="宋体" w:cs="宋体" w:eastAsia="宋体" w:hint="default"/>
        </w:rPr>
        <w:t>13</w:t>
      </w:r>
      <w:r>
        <w:rPr/>
        <w:t>．投资性房地产</w:t>
      </w:r>
      <w:r>
        <w:rPr>
          <w:b w:val="0"/>
          <w:bCs w:val="0"/>
        </w:rPr>
      </w:r>
    </w:p>
    <w:p>
      <w:pPr>
        <w:spacing w:line="240" w:lineRule="auto" w:before="9"/>
        <w:rPr>
          <w:rFonts w:ascii="宋体" w:hAnsi="宋体" w:cs="宋体" w:eastAsia="宋体" w:hint="default"/>
          <w:b/>
          <w:bCs/>
          <w:sz w:val="22"/>
          <w:szCs w:val="22"/>
        </w:rPr>
      </w:pPr>
    </w:p>
    <w:p>
      <w:pPr>
        <w:pStyle w:val="Heading4"/>
        <w:spacing w:line="240" w:lineRule="auto" w:before="0"/>
        <w:ind w:right="102"/>
        <w:jc w:val="left"/>
        <w:rPr>
          <w:b w:val="0"/>
          <w:bCs w:val="0"/>
        </w:rPr>
      </w:pPr>
      <w:r>
        <w:rPr/>
        <w:t>（</w:t>
      </w:r>
      <w:r>
        <w:rPr>
          <w:rFonts w:ascii="宋体" w:hAnsi="宋体" w:cs="宋体" w:eastAsia="宋体" w:hint="default"/>
        </w:rPr>
        <w:t>1</w:t>
      </w:r>
      <w:r>
        <w:rPr/>
        <w:t>）本公司的投资性房地产是指为赚取租金或资本增值，或两者兼有而持有的房地产。主要包括：</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ind w:left="533" w:right="102"/>
        <w:jc w:val="left"/>
      </w:pPr>
      <w:r>
        <w:rPr/>
        <w:t>①已出租的土地使用权；</w:t>
      </w:r>
    </w:p>
    <w:p>
      <w:pPr>
        <w:pStyle w:val="BodyText"/>
        <w:spacing w:line="240" w:lineRule="auto" w:before="37"/>
        <w:ind w:left="533" w:right="102"/>
        <w:jc w:val="left"/>
      </w:pPr>
      <w:r>
        <w:rPr/>
        <w:t>②持有并准备增值后转让的土地使用权；</w:t>
      </w:r>
    </w:p>
    <w:p>
      <w:pPr>
        <w:pStyle w:val="BodyText"/>
        <w:spacing w:line="240" w:lineRule="auto" w:before="39"/>
        <w:ind w:left="533" w:right="102"/>
        <w:jc w:val="left"/>
      </w:pPr>
      <w:r>
        <w:rPr/>
        <w:t>③已出租的建筑物。</w:t>
      </w:r>
    </w:p>
    <w:p>
      <w:pPr>
        <w:spacing w:line="240" w:lineRule="auto" w:before="11"/>
        <w:rPr>
          <w:rFonts w:ascii="宋体" w:hAnsi="宋体" w:cs="宋体" w:eastAsia="宋体" w:hint="default"/>
          <w:sz w:val="22"/>
          <w:szCs w:val="22"/>
        </w:rPr>
      </w:pPr>
    </w:p>
    <w:p>
      <w:pPr>
        <w:pStyle w:val="Heading4"/>
        <w:spacing w:line="240" w:lineRule="auto" w:before="0"/>
        <w:ind w:right="102"/>
        <w:jc w:val="left"/>
        <w:rPr>
          <w:b w:val="0"/>
          <w:bCs w:val="0"/>
        </w:rPr>
      </w:pPr>
      <w:r>
        <w:rPr/>
        <w:t>（</w:t>
      </w:r>
      <w:r>
        <w:rPr>
          <w:rFonts w:ascii="宋体" w:hAnsi="宋体" w:cs="宋体" w:eastAsia="宋体" w:hint="default"/>
        </w:rPr>
        <w:t>2</w:t>
      </w:r>
      <w:r>
        <w:rPr/>
        <w:t>）本公司投资性房地产同时满足下列条件的，予以确认：</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left="533" w:right="102"/>
        <w:jc w:val="left"/>
      </w:pPr>
      <w:r>
        <w:rPr/>
        <w:t>①与该投资性房地产有关的经济利益很可能流入企业；</w:t>
      </w:r>
    </w:p>
    <w:p>
      <w:pPr>
        <w:pStyle w:val="BodyText"/>
        <w:spacing w:line="240" w:lineRule="auto" w:before="37"/>
        <w:ind w:left="533" w:right="102"/>
        <w:jc w:val="left"/>
      </w:pPr>
      <w:r>
        <w:rPr/>
        <w:t>②该投资性房地产的成本能够可靠地计量。</w:t>
      </w:r>
    </w:p>
    <w:p>
      <w:pPr>
        <w:spacing w:line="240" w:lineRule="auto" w:before="11"/>
        <w:rPr>
          <w:rFonts w:ascii="宋体" w:hAnsi="宋体" w:cs="宋体" w:eastAsia="宋体" w:hint="default"/>
          <w:sz w:val="22"/>
          <w:szCs w:val="22"/>
        </w:rPr>
      </w:pPr>
    </w:p>
    <w:p>
      <w:pPr>
        <w:pStyle w:val="Heading4"/>
        <w:spacing w:line="240" w:lineRule="auto" w:before="0"/>
        <w:ind w:right="102"/>
        <w:jc w:val="left"/>
        <w:rPr>
          <w:b w:val="0"/>
          <w:bCs w:val="0"/>
        </w:rPr>
      </w:pPr>
      <w:r>
        <w:rPr/>
        <w:t>（</w:t>
      </w:r>
      <w:r>
        <w:rPr>
          <w:rFonts w:ascii="宋体" w:hAnsi="宋体" w:cs="宋体" w:eastAsia="宋体" w:hint="default"/>
        </w:rPr>
        <w:t>3</w:t>
      </w:r>
      <w:r>
        <w:rPr/>
        <w:t>）初始计量</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ind w:left="533" w:right="102"/>
        <w:jc w:val="left"/>
      </w:pPr>
      <w:r>
        <w:rPr/>
        <w:t>投资性房地产按照成本进行初始计量。</w:t>
      </w:r>
    </w:p>
    <w:p>
      <w:pPr>
        <w:pStyle w:val="BodyText"/>
        <w:spacing w:line="240" w:lineRule="auto" w:before="37"/>
        <w:ind w:left="533" w:right="102"/>
        <w:jc w:val="left"/>
      </w:pPr>
      <w:r>
        <w:rPr/>
        <w:t>①外购投资性房地产的成本，包括购买价款、相关税费和可直接归属于该资产的其他支出；</w:t>
      </w:r>
    </w:p>
    <w:p>
      <w:pPr>
        <w:pStyle w:val="BodyText"/>
        <w:spacing w:line="240" w:lineRule="auto" w:before="37"/>
        <w:ind w:left="533" w:right="102"/>
        <w:jc w:val="left"/>
      </w:pPr>
      <w:r>
        <w:rPr/>
        <w:t>②自行建造投资性房地产的成本，由建造该项资产达到预定可使用状态前发生的必要支出构成；</w:t>
      </w:r>
    </w:p>
    <w:p>
      <w:pPr>
        <w:pStyle w:val="BodyText"/>
        <w:spacing w:line="240" w:lineRule="auto" w:before="37"/>
        <w:ind w:left="533" w:right="102"/>
        <w:jc w:val="left"/>
      </w:pPr>
      <w:r>
        <w:rPr/>
        <w:t>③以其他方式取得的投资性房地产的成本，按照相关会计准则的规定确定。</w:t>
      </w:r>
    </w:p>
    <w:p>
      <w:pPr>
        <w:spacing w:line="240" w:lineRule="auto" w:before="11"/>
        <w:rPr>
          <w:rFonts w:ascii="宋体" w:hAnsi="宋体" w:cs="宋体" w:eastAsia="宋体" w:hint="default"/>
          <w:sz w:val="22"/>
          <w:szCs w:val="22"/>
        </w:rPr>
      </w:pPr>
    </w:p>
    <w:p>
      <w:pPr>
        <w:pStyle w:val="Heading4"/>
        <w:spacing w:line="240" w:lineRule="auto" w:before="0"/>
        <w:ind w:right="102"/>
        <w:jc w:val="left"/>
        <w:rPr>
          <w:b w:val="0"/>
          <w:bCs w:val="0"/>
        </w:rPr>
      </w:pPr>
      <w:r>
        <w:rPr/>
        <w:t>（</w:t>
      </w:r>
      <w:r>
        <w:rPr>
          <w:rFonts w:ascii="宋体" w:hAnsi="宋体" w:cs="宋体" w:eastAsia="宋体" w:hint="default"/>
        </w:rPr>
        <w:t>4</w:t>
      </w:r>
      <w:r>
        <w:rPr/>
        <w:t>）后续计量</w:t>
      </w:r>
      <w:r>
        <w:rPr>
          <w:b w:val="0"/>
          <w:bCs w:val="0"/>
        </w:rPr>
      </w:r>
    </w:p>
    <w:p>
      <w:pPr>
        <w:spacing w:line="240" w:lineRule="auto" w:before="9"/>
        <w:rPr>
          <w:rFonts w:ascii="宋体" w:hAnsi="宋体" w:cs="宋体" w:eastAsia="宋体" w:hint="default"/>
          <w:b/>
          <w:bCs/>
          <w:sz w:val="22"/>
          <w:szCs w:val="22"/>
        </w:rPr>
      </w:pPr>
    </w:p>
    <w:p>
      <w:pPr>
        <w:pStyle w:val="BodyText"/>
        <w:spacing w:line="273" w:lineRule="auto"/>
        <w:ind w:left="533" w:right="102"/>
        <w:jc w:val="left"/>
      </w:pPr>
      <w:r>
        <w:rPr/>
        <w:t>本公司的投资性房地产采用成本模式计量。</w:t>
      </w:r>
      <w:r>
        <w:rPr>
          <w:w w:val="100"/>
        </w:rPr>
        <w:t> </w:t>
      </w:r>
      <w:r>
        <w:rPr/>
        <w:t>采用成本模式计量的投资性房地产，采用与固定资产和无形资产相同的方法计提折旧或摊销。</w:t>
      </w:r>
      <w:r>
        <w:rPr>
          <w:w w:val="100"/>
        </w:rPr>
        <w:t> </w:t>
      </w:r>
      <w:r>
        <w:rPr>
          <w:spacing w:val="-2"/>
        </w:rPr>
        <w:t>本公司期末对采用成本模式计量的投资性房地产按其成本与可收回金额孰低计价，可收回金额低于成</w:t>
      </w:r>
    </w:p>
    <w:p>
      <w:pPr>
        <w:pStyle w:val="BodyText"/>
        <w:spacing w:line="242" w:lineRule="exact"/>
        <w:ind w:right="102"/>
        <w:jc w:val="left"/>
      </w:pPr>
      <w:r>
        <w:rPr/>
        <w:t>本的，按两者的差额计提减值准备。减值准备一经计提，不予转回。</w:t>
      </w:r>
    </w:p>
    <w:p>
      <w:pPr>
        <w:spacing w:after="0" w:line="242" w:lineRule="exact"/>
        <w:jc w:val="left"/>
        <w:sectPr>
          <w:pgSz w:w="11910" w:h="16840"/>
          <w:pgMar w:header="0" w:footer="980" w:top="1380" w:bottom="1160" w:left="1020" w:right="1020"/>
        </w:sectPr>
      </w:pPr>
    </w:p>
    <w:p>
      <w:pPr>
        <w:pStyle w:val="Heading4"/>
        <w:spacing w:line="240" w:lineRule="auto" w:before="10"/>
        <w:ind w:right="105"/>
        <w:jc w:val="left"/>
        <w:rPr>
          <w:b w:val="0"/>
          <w:bCs w:val="0"/>
        </w:rPr>
      </w:pPr>
      <w:r>
        <w:rPr>
          <w:rFonts w:ascii="宋体" w:hAnsi="宋体" w:cs="宋体" w:eastAsia="宋体" w:hint="default"/>
        </w:rPr>
        <w:t>14</w:t>
      </w:r>
      <w:r>
        <w:rPr/>
        <w:t>．固定资产</w:t>
      </w:r>
      <w:r>
        <w:rPr>
          <w:b w:val="0"/>
          <w:bCs w:val="0"/>
        </w:rPr>
      </w:r>
    </w:p>
    <w:p>
      <w:pPr>
        <w:spacing w:line="574" w:lineRule="exact" w:before="83"/>
        <w:ind w:left="53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本公司固定资产是指为生产商品、提供劳务、出租或经营管理而持有的使用寿命超过一个会计年度的</w:t>
      </w:r>
    </w:p>
    <w:p>
      <w:pPr>
        <w:pStyle w:val="BodyText"/>
        <w:spacing w:line="186" w:lineRule="exact"/>
        <w:ind w:right="105"/>
        <w:jc w:val="left"/>
      </w:pPr>
      <w:r>
        <w:rPr/>
        <w:t>有形资产。</w:t>
      </w:r>
      <w:r>
        <w:rPr>
          <w:spacing w:val="-4"/>
        </w:rPr>
        <w:t> </w:t>
      </w:r>
      <w:r>
        <w:rPr/>
        <w:t>固定资产在同时满足下列条件时，按照成本进行初始计量：</w:t>
      </w:r>
    </w:p>
    <w:p>
      <w:pPr>
        <w:pStyle w:val="BodyText"/>
        <w:spacing w:line="240" w:lineRule="auto" w:before="39"/>
        <w:ind w:left="638" w:right="105"/>
        <w:jc w:val="left"/>
      </w:pPr>
      <w:r>
        <w:rPr/>
        <w:t>①与该固定资产有关的经济利益很可能流入企业；</w:t>
      </w:r>
    </w:p>
    <w:p>
      <w:pPr>
        <w:pStyle w:val="BodyText"/>
        <w:spacing w:line="240" w:lineRule="auto" w:before="37"/>
        <w:ind w:left="638" w:right="105"/>
        <w:jc w:val="left"/>
      </w:pPr>
      <w:r>
        <w:rPr/>
        <w:t>②该固定资产的成本能够可靠地计量。</w:t>
      </w:r>
    </w:p>
    <w:p>
      <w:pPr>
        <w:spacing w:line="570" w:lineRule="atLeast" w:before="3"/>
        <w:ind w:left="53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）融资租入固定资产的认定依据、计价方法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本公司在租入的固定资产实质上转移了与资产有关的全部风险和报酬时确认该项固定资产的租赁为</w:t>
      </w:r>
    </w:p>
    <w:p>
      <w:pPr>
        <w:pStyle w:val="BodyText"/>
        <w:spacing w:line="274" w:lineRule="exact"/>
        <w:ind w:right="105"/>
        <w:jc w:val="left"/>
      </w:pPr>
      <w:r>
        <w:rPr/>
        <w:t>融资租赁。</w:t>
      </w:r>
    </w:p>
    <w:p>
      <w:pPr>
        <w:pStyle w:val="BodyText"/>
        <w:spacing w:line="272" w:lineRule="exact" w:before="65"/>
        <w:ind w:right="105" w:firstLine="420"/>
        <w:jc w:val="left"/>
      </w:pPr>
      <w:r>
        <w:rPr>
          <w:spacing w:val="-2"/>
        </w:rPr>
        <w:t>本公司融资租赁取得的固定资产的成本，按租赁开始日租赁资产公允价值与最低租赁付款额现值两者</w:t>
      </w:r>
      <w:r>
        <w:rPr>
          <w:w w:val="100"/>
        </w:rPr>
        <w:t> </w:t>
      </w:r>
      <w:r>
        <w:rPr/>
        <w:t>中较低者确定。</w:t>
      </w:r>
    </w:p>
    <w:p>
      <w:pPr>
        <w:pStyle w:val="BodyText"/>
        <w:spacing w:line="237" w:lineRule="auto" w:before="14"/>
        <w:ind w:right="206" w:firstLine="528"/>
        <w:jc w:val="both"/>
      </w:pPr>
      <w:r>
        <w:rPr/>
        <w:t>本公司融资租入的固定资产采用与自有应计折旧资产相一致的折旧政策。能够合理确定租赁期届满</w:t>
      </w:r>
      <w:r>
        <w:rPr>
          <w:w w:val="100"/>
        </w:rPr>
        <w:t> </w:t>
      </w:r>
      <w:r>
        <w:rPr>
          <w:spacing w:val="-2"/>
        </w:rPr>
        <w:t>时取得租赁资产所有权的，在租赁资产尚可使用年限内计提折旧；无法合理确定租赁期届满时能够取得租</w:t>
      </w:r>
      <w:r>
        <w:rPr>
          <w:spacing w:val="-42"/>
        </w:rPr>
        <w:t> </w:t>
      </w:r>
      <w:r>
        <w:rPr>
          <w:spacing w:val="-42"/>
        </w:rPr>
      </w:r>
      <w:r>
        <w:rPr/>
        <w:t>赁资产所有权的，在租赁期与租赁资产尚可使用年限之较短期间内计提折旧。</w:t>
      </w:r>
    </w:p>
    <w:p>
      <w:pPr>
        <w:spacing w:line="570" w:lineRule="atLeast" w:before="4"/>
        <w:ind w:left="53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与固定资产有关的后续支出，符合规定的固定资产确认条件的计入固定资产成本；不符合规定的固定</w:t>
      </w:r>
    </w:p>
    <w:p>
      <w:pPr>
        <w:pStyle w:val="BodyText"/>
        <w:spacing w:line="273" w:lineRule="auto"/>
        <w:ind w:left="533" w:right="3117" w:hanging="421"/>
        <w:jc w:val="left"/>
      </w:pPr>
      <w:r>
        <w:rPr/>
        <w:t>资产确认条件的在发生时直接计入当期损益。</w:t>
      </w:r>
      <w:r>
        <w:rPr>
          <w:w w:val="100"/>
        </w:rPr>
        <w:t> </w:t>
      </w:r>
      <w:r>
        <w:rPr>
          <w:spacing w:val="-2"/>
        </w:rPr>
        <w:t>本公司的固定资产折旧方法为年限平均法。</w:t>
      </w:r>
    </w:p>
    <w:p>
      <w:pPr>
        <w:pStyle w:val="BodyText"/>
        <w:spacing w:line="237" w:lineRule="auto" w:before="10"/>
        <w:ind w:right="105" w:firstLine="420"/>
        <w:jc w:val="left"/>
      </w:pPr>
      <w:r>
        <w:rPr/>
        <w:t>本公司在每个会计年度终了，对固定资产的使用寿命、预计净残值和折旧方法进行复核。使用寿命与</w:t>
      </w:r>
      <w:r>
        <w:rPr>
          <w:w w:val="100"/>
        </w:rPr>
        <w:t> </w:t>
      </w:r>
      <w:r>
        <w:rPr>
          <w:spacing w:val="-2"/>
        </w:rPr>
        <w:t>原先估计数有差异的，调整固定资产使用寿命；预计净残值预计数与原先估计数有差异的，调整预计净残</w:t>
      </w:r>
      <w:r>
        <w:rPr>
          <w:spacing w:val="-45"/>
        </w:rPr>
        <w:t> </w:t>
      </w:r>
      <w:r>
        <w:rPr>
          <w:spacing w:val="-45"/>
        </w:rPr>
      </w:r>
      <w:r>
        <w:rPr>
          <w:spacing w:val="-5"/>
        </w:rPr>
        <w:t>值；与固定资产有关的经济利益预期实现方式有重大改变的，改变固定资产折旧方法。固定资产使用寿命、</w:t>
      </w:r>
      <w:r>
        <w:rPr>
          <w:spacing w:val="-3"/>
        </w:rPr>
        <w:t> </w:t>
      </w:r>
      <w:r>
        <w:rPr>
          <w:spacing w:val="-3"/>
        </w:rPr>
      </w:r>
      <w:r>
        <w:rPr/>
        <w:t>预计净残值和折旧方法的改变作为会计估计变更。</w:t>
      </w:r>
    </w:p>
    <w:p>
      <w:pPr>
        <w:pStyle w:val="BodyText"/>
        <w:spacing w:line="240" w:lineRule="auto" w:before="116"/>
        <w:ind w:left="533" w:right="105"/>
        <w:jc w:val="left"/>
      </w:pPr>
      <w:r>
        <w:rPr/>
        <w:t>各类固定资产的使用年限、残值率、年折旧率列示如下：</w:t>
      </w:r>
    </w:p>
    <w:p>
      <w:pPr>
        <w:spacing w:line="240" w:lineRule="auto" w:before="9"/>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518"/>
        <w:gridCol w:w="2105"/>
        <w:gridCol w:w="2220"/>
        <w:gridCol w:w="2727"/>
      </w:tblGrid>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5-35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2.71%-19%</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9.5%</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通用设备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3-5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19%-31.67%</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专用设备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4-6</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15.83%-23.75%</w:t>
            </w:r>
          </w:p>
        </w:tc>
      </w:tr>
    </w:tbl>
    <w:p>
      <w:pPr>
        <w:spacing w:line="240" w:lineRule="auto" w:before="7"/>
        <w:rPr>
          <w:rFonts w:ascii="宋体" w:hAnsi="宋体" w:cs="宋体" w:eastAsia="宋体" w:hint="default"/>
          <w:sz w:val="17"/>
          <w:szCs w:val="17"/>
        </w:rPr>
      </w:pPr>
    </w:p>
    <w:p>
      <w:pPr>
        <w:spacing w:line="501" w:lineRule="auto" w:before="36"/>
        <w:ind w:left="533" w:right="311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按照本公司制定的“资产减值”会计政策执行。</w:t>
      </w:r>
    </w:p>
    <w:p>
      <w:pPr>
        <w:pStyle w:val="Heading4"/>
        <w:spacing w:line="240" w:lineRule="auto" w:before="70"/>
        <w:ind w:right="105"/>
        <w:jc w:val="left"/>
        <w:rPr>
          <w:b w:val="0"/>
          <w:bCs w:val="0"/>
        </w:rPr>
      </w:pPr>
      <w:r>
        <w:rPr>
          <w:rFonts w:ascii="宋体" w:hAnsi="宋体" w:cs="宋体" w:eastAsia="宋体" w:hint="default"/>
        </w:rPr>
        <w:t>15</w:t>
      </w:r>
      <w:r>
        <w:rPr/>
        <w:t>．在建工程</w:t>
      </w:r>
      <w:r>
        <w:rPr>
          <w:b w:val="0"/>
          <w:bCs w:val="0"/>
        </w:rPr>
      </w:r>
    </w:p>
    <w:p>
      <w:pPr>
        <w:spacing w:line="240" w:lineRule="auto" w:before="9"/>
        <w:rPr>
          <w:rFonts w:ascii="宋体" w:hAnsi="宋体" w:cs="宋体" w:eastAsia="宋体" w:hint="default"/>
          <w:b/>
          <w:bCs/>
          <w:sz w:val="22"/>
          <w:szCs w:val="22"/>
        </w:rPr>
      </w:pPr>
    </w:p>
    <w:p>
      <w:pPr>
        <w:spacing w:line="501" w:lineRule="auto" w:before="0"/>
        <w:ind w:left="53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本公司的在建工程包括建筑工程、安装工程、在安装设备、待摊支出以及单项工程等。</w:t>
      </w:r>
    </w:p>
    <w:p>
      <w:pPr>
        <w:spacing w:after="0" w:line="501" w:lineRule="auto"/>
        <w:jc w:val="left"/>
        <w:rPr>
          <w:rFonts w:ascii="宋体" w:hAnsi="宋体" w:cs="宋体" w:eastAsia="宋体" w:hint="default"/>
          <w:sz w:val="21"/>
          <w:szCs w:val="21"/>
        </w:rPr>
        <w:sectPr>
          <w:pgSz w:w="11910" w:h="16840"/>
          <w:pgMar w:header="0" w:footer="980" w:top="1380" w:bottom="1160" w:left="1020" w:right="920"/>
        </w:sectPr>
      </w:pPr>
    </w:p>
    <w:p>
      <w:pPr>
        <w:pStyle w:val="Heading4"/>
        <w:spacing w:line="240" w:lineRule="auto" w:before="10"/>
        <w:ind w:right="102"/>
        <w:jc w:val="left"/>
        <w:rPr>
          <w:b w:val="0"/>
          <w:bCs w:val="0"/>
        </w:rPr>
      </w:pPr>
      <w:r>
        <w:rPr/>
        <w:t>（</w:t>
      </w:r>
      <w:r>
        <w:rPr>
          <w:rFonts w:ascii="宋体" w:hAnsi="宋体" w:cs="宋体" w:eastAsia="宋体" w:hint="default"/>
        </w:rPr>
        <w:t>2</w:t>
      </w:r>
      <w:r>
        <w:rPr/>
        <w:t>）在建工程结转为固定资产的标准和时点</w:t>
      </w:r>
      <w:r>
        <w:rPr>
          <w:b w:val="0"/>
          <w:bCs w:val="0"/>
        </w:rPr>
      </w:r>
    </w:p>
    <w:p>
      <w:pPr>
        <w:spacing w:line="240" w:lineRule="auto" w:before="11"/>
        <w:rPr>
          <w:rFonts w:ascii="宋体" w:hAnsi="宋体" w:cs="宋体" w:eastAsia="宋体" w:hint="default"/>
          <w:b/>
          <w:bCs/>
          <w:sz w:val="22"/>
          <w:szCs w:val="22"/>
        </w:rPr>
      </w:pPr>
    </w:p>
    <w:p>
      <w:pPr>
        <w:pStyle w:val="BodyText"/>
        <w:spacing w:line="237" w:lineRule="auto"/>
        <w:ind w:right="106" w:firstLine="420"/>
        <w:jc w:val="both"/>
      </w:pPr>
      <w:r>
        <w:rPr>
          <w:spacing w:val="-2"/>
        </w:rPr>
        <w:t>本公司在在建工程达到预定可使用状态时，将在建工程转入固定资产。所建造的已达到预定可使用状</w:t>
      </w:r>
      <w:r>
        <w:rPr>
          <w:w w:val="100"/>
        </w:rPr>
        <w:t> </w:t>
      </w:r>
      <w:r>
        <w:rPr>
          <w:spacing w:val="-2"/>
        </w:rPr>
        <w:t>态、但尚未办理竣工决算的固定资产，按照估计价值确认为固定资产，并计提折旧；待办理了竣工决算手</w:t>
      </w:r>
      <w:r>
        <w:rPr>
          <w:spacing w:val="-50"/>
        </w:rPr>
        <w:t> </w:t>
      </w:r>
      <w:r>
        <w:rPr>
          <w:spacing w:val="-50"/>
        </w:rPr>
      </w:r>
      <w:r>
        <w:rPr/>
        <w:t>续后，再按实际成本调整原来的暂估价值，但不调整原已计提的折旧额。</w:t>
      </w:r>
    </w:p>
    <w:p>
      <w:pPr>
        <w:spacing w:line="240" w:lineRule="auto" w:before="11"/>
        <w:rPr>
          <w:rFonts w:ascii="宋体" w:hAnsi="宋体" w:cs="宋体" w:eastAsia="宋体" w:hint="default"/>
          <w:sz w:val="22"/>
          <w:szCs w:val="22"/>
        </w:rPr>
      </w:pPr>
    </w:p>
    <w:p>
      <w:pPr>
        <w:spacing w:line="499" w:lineRule="auto" w:before="0"/>
        <w:ind w:left="533" w:right="10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在建工程的减值，按照本公司制定的“资产减值”会计政策执行。</w:t>
      </w:r>
    </w:p>
    <w:p>
      <w:pPr>
        <w:pStyle w:val="Heading4"/>
        <w:spacing w:line="240" w:lineRule="auto" w:before="72"/>
        <w:ind w:right="102"/>
        <w:jc w:val="left"/>
        <w:rPr>
          <w:b w:val="0"/>
          <w:bCs w:val="0"/>
        </w:rPr>
      </w:pPr>
      <w:r>
        <w:rPr>
          <w:rFonts w:ascii="宋体" w:hAnsi="宋体" w:cs="宋体" w:eastAsia="宋体" w:hint="default"/>
        </w:rPr>
        <w:t>16</w:t>
      </w:r>
      <w:r>
        <w:rPr/>
        <w:t>．借款费用</w:t>
      </w:r>
      <w:r>
        <w:rPr>
          <w:b w:val="0"/>
          <w:bCs w:val="0"/>
        </w:rPr>
      </w:r>
    </w:p>
    <w:p>
      <w:pPr>
        <w:spacing w:line="574" w:lineRule="exact" w:before="85"/>
        <w:ind w:left="533" w:right="10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本公司发生的借款费用，可直接归属于符合资本化条件的资产的购建或生产的，在同时满足下列条件</w:t>
      </w:r>
    </w:p>
    <w:p>
      <w:pPr>
        <w:pStyle w:val="BodyText"/>
        <w:spacing w:line="186" w:lineRule="exact"/>
        <w:ind w:right="102"/>
        <w:jc w:val="left"/>
      </w:pPr>
      <w:r>
        <w:rPr/>
        <w:t>时予以资本化，计入相关资产成本：</w:t>
      </w:r>
    </w:p>
    <w:p>
      <w:pPr>
        <w:pStyle w:val="BodyText"/>
        <w:spacing w:line="240" w:lineRule="auto" w:before="37"/>
        <w:ind w:left="533" w:right="102"/>
        <w:jc w:val="left"/>
      </w:pPr>
      <w:r>
        <w:rPr/>
        <w:t>① 资产支出已经发生；</w:t>
      </w:r>
    </w:p>
    <w:p>
      <w:pPr>
        <w:pStyle w:val="BodyText"/>
        <w:spacing w:line="240" w:lineRule="auto" w:before="37"/>
        <w:ind w:left="533" w:right="102"/>
        <w:jc w:val="left"/>
      </w:pPr>
      <w:r>
        <w:rPr/>
        <w:t>② 借款费用已经发生；</w:t>
      </w:r>
    </w:p>
    <w:p>
      <w:pPr>
        <w:pStyle w:val="BodyText"/>
        <w:spacing w:line="273" w:lineRule="auto" w:before="39"/>
        <w:ind w:left="533" w:right="102"/>
        <w:jc w:val="left"/>
      </w:pPr>
      <w:r>
        <w:rPr/>
        <w:t>③</w:t>
      </w:r>
      <w:r>
        <w:rPr>
          <w:spacing w:val="-3"/>
        </w:rPr>
        <w:t> </w:t>
      </w:r>
      <w:r>
        <w:rPr/>
        <w:t>为使资产达到预定可使用或者可销售状态所必要的购建或者生产活动已经开始。</w:t>
      </w:r>
      <w:r>
        <w:rPr>
          <w:w w:val="100"/>
        </w:rPr>
        <w:t> </w:t>
      </w:r>
      <w:r>
        <w:rPr>
          <w:spacing w:val="-2"/>
        </w:rPr>
        <w:t>不符合资本化条件的借款费用，在发生时根据其发生额确认为费用，计入当期损益。</w:t>
      </w:r>
    </w:p>
    <w:p>
      <w:pPr>
        <w:spacing w:line="572" w:lineRule="exact" w:before="57"/>
        <w:ind w:left="533" w:right="10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购建或者生产符合资本化条件的资产达到预定可使用或者可销售状态时，借款费用停止资本化。以后</w:t>
      </w:r>
    </w:p>
    <w:p>
      <w:pPr>
        <w:pStyle w:val="BodyText"/>
        <w:spacing w:line="189" w:lineRule="exact"/>
        <w:ind w:right="102"/>
        <w:jc w:val="left"/>
      </w:pPr>
      <w:r>
        <w:rPr/>
        <w:t>发生的借款费用于发生当期确认为费用。</w:t>
      </w:r>
    </w:p>
    <w:p>
      <w:pPr>
        <w:pStyle w:val="BodyText"/>
        <w:spacing w:line="570" w:lineRule="atLeast" w:before="4"/>
        <w:ind w:left="533" w:right="102" w:hanging="421"/>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）暂停资本化期间</w:t>
      </w:r>
      <w:r>
        <w:rPr>
          <w:rFonts w:ascii="宋体" w:hAnsi="宋体" w:cs="宋体" w:eastAsia="宋体" w:hint="default"/>
          <w:b/>
          <w:bCs/>
          <w:spacing w:val="-103"/>
        </w:rPr>
        <w:t> </w:t>
      </w:r>
      <w:r>
        <w:rPr/>
        <w:t>符合资本化条件的资产在购建或者生产过程中发生非正常中断、且中断时间连续超过</w:t>
      </w:r>
      <w:r>
        <w:rPr>
          <w:rFonts w:ascii="宋体" w:hAnsi="宋体" w:cs="宋体" w:eastAsia="宋体" w:hint="default"/>
        </w:rPr>
        <w:t>3</w:t>
      </w:r>
      <w:r>
        <w:rPr>
          <w:rFonts w:ascii="宋体" w:hAnsi="宋体" w:cs="宋体" w:eastAsia="宋体" w:hint="default"/>
          <w:spacing w:val="-11"/>
        </w:rPr>
        <w:t> </w:t>
      </w:r>
      <w:r>
        <w:rPr>
          <w:spacing w:val="-3"/>
        </w:rPr>
        <w:t>个月的，暂停</w:t>
      </w:r>
    </w:p>
    <w:p>
      <w:pPr>
        <w:pStyle w:val="BodyText"/>
        <w:spacing w:line="237" w:lineRule="auto" w:before="1"/>
        <w:ind w:right="106"/>
        <w:jc w:val="both"/>
      </w:pPr>
      <w:r>
        <w:rPr>
          <w:spacing w:val="-2"/>
        </w:rPr>
        <w:t>借款费用的资本化。在中断期间发生的借款费用确认为费用，计入当期损益，直至资产的购建或者生产活</w:t>
      </w:r>
      <w:r>
        <w:rPr>
          <w:spacing w:val="-44"/>
        </w:rPr>
        <w:t> </w:t>
      </w:r>
      <w:r>
        <w:rPr>
          <w:spacing w:val="-44"/>
        </w:rPr>
      </w:r>
      <w:r>
        <w:rPr>
          <w:spacing w:val="-2"/>
        </w:rPr>
        <w:t>动重新开始。如果中断是所购建或者生产的符合资本化条件的资产达到预定可使用或者可销售状态必要的</w:t>
      </w:r>
      <w:r>
        <w:rPr>
          <w:spacing w:val="-43"/>
        </w:rPr>
        <w:t> </w:t>
      </w:r>
      <w:r>
        <w:rPr>
          <w:spacing w:val="-43"/>
        </w:rPr>
      </w:r>
      <w:r>
        <w:rPr/>
        <w:t>程序，借款费用的资本化继续进行。</w:t>
      </w:r>
    </w:p>
    <w:p>
      <w:pPr>
        <w:spacing w:line="570" w:lineRule="atLeast" w:before="4"/>
        <w:ind w:left="533" w:right="10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为购建或者生产符合资本化条件的资产而借入专门借款的，以专门借款当期实际发生的利息费用，减</w:t>
      </w:r>
    </w:p>
    <w:p>
      <w:pPr>
        <w:pStyle w:val="BodyText"/>
        <w:spacing w:line="273" w:lineRule="auto"/>
        <w:ind w:left="533" w:right="102" w:hanging="421"/>
        <w:jc w:val="left"/>
      </w:pPr>
      <w:r>
        <w:rPr/>
        <w:t>去将尚未动用的借款资金存入银行取得的利息收入或进行暂时性投资取得的投资收益后的金额确定。</w:t>
      </w:r>
      <w:r>
        <w:rPr>
          <w:w w:val="100"/>
        </w:rPr>
        <w:t> </w:t>
      </w:r>
      <w:r>
        <w:rPr>
          <w:spacing w:val="-2"/>
        </w:rPr>
        <w:t>为购建或者生产符合资本化条件的资产而占用了一般借款的，根据累计资产支出超过专门借款部分的</w:t>
      </w:r>
    </w:p>
    <w:p>
      <w:pPr>
        <w:pStyle w:val="BodyText"/>
        <w:spacing w:line="242" w:lineRule="exact"/>
        <w:ind w:right="102"/>
        <w:jc w:val="left"/>
      </w:pPr>
      <w:r>
        <w:rPr>
          <w:spacing w:val="-2"/>
        </w:rPr>
        <w:t>资产支出加权平均数乘以所占用一般借款的资本化率，计算确定一般借款应予资本化的利息金额。资本化</w:t>
      </w:r>
    </w:p>
    <w:p>
      <w:pPr>
        <w:spacing w:line="501" w:lineRule="auto" w:before="0"/>
        <w:ind w:left="112" w:right="5412" w:firstLine="0"/>
        <w:jc w:val="left"/>
        <w:rPr>
          <w:rFonts w:ascii="宋体" w:hAnsi="宋体" w:cs="宋体" w:eastAsia="宋体" w:hint="default"/>
          <w:sz w:val="21"/>
          <w:szCs w:val="21"/>
        </w:rPr>
      </w:pPr>
      <w:r>
        <w:rPr>
          <w:rFonts w:ascii="宋体" w:hAnsi="宋体" w:cs="宋体" w:eastAsia="宋体" w:hint="default"/>
          <w:spacing w:val="-2"/>
          <w:sz w:val="21"/>
          <w:szCs w:val="21"/>
        </w:rPr>
        <w:t>率根据一般借款加权平均利率计算确定。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17</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4"/>
        <w:spacing w:line="240" w:lineRule="auto" w:before="67"/>
        <w:ind w:right="102"/>
        <w:jc w:val="left"/>
        <w:rPr>
          <w:b w:val="0"/>
          <w:bCs w:val="0"/>
        </w:rPr>
      </w:pPr>
      <w:r>
        <w:rPr/>
        <w:t>（</w:t>
      </w:r>
      <w:r>
        <w:rPr>
          <w:rFonts w:ascii="宋体" w:hAnsi="宋体" w:cs="宋体" w:eastAsia="宋体" w:hint="default"/>
        </w:rPr>
        <w:t>1</w:t>
      </w:r>
      <w:r>
        <w:rPr/>
        <w:t>）无形资产的计价方法</w:t>
      </w:r>
      <w:r>
        <w:rPr>
          <w:b w:val="0"/>
          <w:bCs w:val="0"/>
        </w:rPr>
      </w:r>
    </w:p>
    <w:p>
      <w:pPr>
        <w:spacing w:line="240" w:lineRule="auto" w:before="11"/>
        <w:rPr>
          <w:rFonts w:ascii="宋体" w:hAnsi="宋体" w:cs="宋体" w:eastAsia="宋体" w:hint="default"/>
          <w:b/>
          <w:bCs/>
          <w:sz w:val="22"/>
          <w:szCs w:val="22"/>
        </w:rPr>
      </w:pPr>
    </w:p>
    <w:p>
      <w:pPr>
        <w:pStyle w:val="BodyText"/>
        <w:spacing w:line="273" w:lineRule="auto"/>
        <w:ind w:left="533" w:right="102"/>
        <w:jc w:val="left"/>
      </w:pPr>
      <w:r>
        <w:rPr>
          <w:spacing w:val="-2"/>
        </w:rPr>
        <w:t>本公司无形资产是指本公司所拥有或者控制的没有实物形态的可辨认非货币性资产。</w:t>
      </w:r>
      <w:r>
        <w:rPr>
          <w:spacing w:val="-35"/>
        </w:rPr>
        <w:t> </w:t>
      </w:r>
      <w:r>
        <w:rPr>
          <w:spacing w:val="-35"/>
        </w:rPr>
      </w:r>
      <w:r>
        <w:rPr/>
        <w:t>本公司在无形资产同时满足下列条件时，予以确认：</w:t>
      </w:r>
    </w:p>
    <w:p>
      <w:pPr>
        <w:pStyle w:val="BodyText"/>
        <w:spacing w:line="240" w:lineRule="auto" w:before="7"/>
        <w:ind w:left="533" w:right="102"/>
        <w:jc w:val="left"/>
      </w:pPr>
      <w:r>
        <w:rPr/>
        <w:t>①与该无形资产有关的经济利益很可能流入企业；</w:t>
      </w:r>
    </w:p>
    <w:p>
      <w:pPr>
        <w:spacing w:after="0" w:line="240" w:lineRule="auto"/>
        <w:jc w:val="left"/>
        <w:sectPr>
          <w:pgSz w:w="11910" w:h="16840"/>
          <w:pgMar w:header="0" w:footer="980" w:top="1380" w:bottom="1160" w:left="1020" w:right="1020"/>
        </w:sectPr>
      </w:pPr>
    </w:p>
    <w:p>
      <w:pPr>
        <w:pStyle w:val="BodyText"/>
        <w:spacing w:line="273" w:lineRule="auto" w:before="7"/>
        <w:ind w:left="533" w:right="2800"/>
        <w:jc w:val="left"/>
      </w:pPr>
      <w:r>
        <w:rPr/>
        <w:t>②该无形资产的成本能够可靠地计量。</w:t>
      </w:r>
      <w:r>
        <w:rPr>
          <w:w w:val="100"/>
        </w:rPr>
        <w:t> </w:t>
      </w:r>
      <w:r>
        <w:rPr>
          <w:spacing w:val="-2"/>
        </w:rPr>
        <w:t>本公司无形资产按照成本进行初始计量。</w:t>
      </w:r>
    </w:p>
    <w:p>
      <w:pPr>
        <w:spacing w:line="574" w:lineRule="exact" w:before="55"/>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b/>
          <w:bCs/>
          <w:w w:val="100"/>
          <w:sz w:val="21"/>
          <w:szCs w:val="21"/>
        </w:rPr>
        <w:t> </w:t>
      </w:r>
      <w:r>
        <w:rPr>
          <w:rFonts w:ascii="宋体" w:hAnsi="宋体" w:cs="宋体" w:eastAsia="宋体" w:hint="default"/>
          <w:spacing w:val="2"/>
          <w:sz w:val="21"/>
          <w:szCs w:val="21"/>
        </w:rPr>
        <w:t>对于使用寿命有限的无形资产本公司在取得时判定其使用寿命并在以后期间在使用寿命内按使用年</w:t>
      </w:r>
    </w:p>
    <w:p>
      <w:pPr>
        <w:pStyle w:val="BodyText"/>
        <w:spacing w:line="186" w:lineRule="exact"/>
        <w:ind w:right="0"/>
        <w:jc w:val="left"/>
      </w:pPr>
      <w:r>
        <w:rPr/>
        <w:t>限采用直线法摊销，摊销金额按受益项目计入相关成本、费用核算。</w:t>
      </w:r>
    </w:p>
    <w:p>
      <w:pPr>
        <w:spacing w:line="240" w:lineRule="auto" w:before="11"/>
        <w:rPr>
          <w:rFonts w:ascii="宋体" w:hAnsi="宋体" w:cs="宋体" w:eastAsia="宋体" w:hint="default"/>
          <w:sz w:val="22"/>
          <w:szCs w:val="22"/>
        </w:rPr>
      </w:pPr>
    </w:p>
    <w:p>
      <w:pPr>
        <w:spacing w:line="499" w:lineRule="auto" w:before="0"/>
        <w:ind w:left="533" w:right="564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b/>
          <w:bCs/>
          <w:w w:val="100"/>
          <w:sz w:val="21"/>
          <w:szCs w:val="21"/>
        </w:rPr>
        <w:t> </w:t>
      </w:r>
      <w:r>
        <w:rPr>
          <w:rFonts w:ascii="宋体" w:hAnsi="宋体" w:cs="宋体" w:eastAsia="宋体" w:hint="default"/>
          <w:sz w:val="21"/>
          <w:szCs w:val="21"/>
        </w:rPr>
        <w:t>使用寿命不确定的无形资产不摊销。</w:t>
      </w:r>
    </w:p>
    <w:p>
      <w:pPr>
        <w:spacing w:line="499" w:lineRule="auto" w:before="74"/>
        <w:ind w:left="533" w:right="280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）无形资产减值准备的计提</w:t>
      </w:r>
      <w:r>
        <w:rPr>
          <w:rFonts w:ascii="宋体" w:hAnsi="宋体" w:cs="宋体" w:eastAsia="宋体" w:hint="default"/>
          <w:b/>
          <w:bCs/>
          <w:w w:val="100"/>
          <w:sz w:val="21"/>
          <w:szCs w:val="21"/>
        </w:rPr>
        <w:t> </w:t>
      </w:r>
      <w:r>
        <w:rPr>
          <w:rFonts w:ascii="宋体" w:hAnsi="宋体" w:cs="宋体" w:eastAsia="宋体" w:hint="default"/>
          <w:spacing w:val="-2"/>
          <w:sz w:val="21"/>
          <w:szCs w:val="21"/>
        </w:rPr>
        <w:t>按照本公司制定的“资产减值”会计政策执行。</w:t>
      </w:r>
    </w:p>
    <w:p>
      <w:pPr>
        <w:pStyle w:val="Heading4"/>
        <w:spacing w:line="240" w:lineRule="auto" w:before="72"/>
        <w:ind w:right="0"/>
        <w:jc w:val="left"/>
        <w:rPr>
          <w:b w:val="0"/>
          <w:bCs w:val="0"/>
        </w:rPr>
      </w:pPr>
      <w:r>
        <w:rPr/>
        <w:t>（</w:t>
      </w:r>
      <w:r>
        <w:rPr>
          <w:rFonts w:ascii="宋体" w:hAnsi="宋体" w:cs="宋体" w:eastAsia="宋体" w:hint="default"/>
        </w:rPr>
        <w:t>5</w:t>
      </w:r>
      <w:r>
        <w:rPr/>
        <w:t>）划分公司内部研究开发项目的研究阶段和开发阶段具体标准</w:t>
      </w:r>
      <w:r>
        <w:rPr>
          <w:b w:val="0"/>
          <w:bCs w:val="0"/>
        </w:rPr>
      </w:r>
    </w:p>
    <w:p>
      <w:pPr>
        <w:spacing w:line="240" w:lineRule="auto" w:before="11"/>
        <w:rPr>
          <w:rFonts w:ascii="宋体" w:hAnsi="宋体" w:cs="宋体" w:eastAsia="宋体" w:hint="default"/>
          <w:b/>
          <w:bCs/>
          <w:sz w:val="22"/>
          <w:szCs w:val="22"/>
        </w:rPr>
      </w:pPr>
    </w:p>
    <w:p>
      <w:pPr>
        <w:pStyle w:val="BodyText"/>
        <w:spacing w:line="237" w:lineRule="auto"/>
        <w:ind w:right="107" w:firstLine="420"/>
        <w:jc w:val="both"/>
      </w:pPr>
      <w:r>
        <w:rPr>
          <w:spacing w:val="-2"/>
        </w:rPr>
        <w:t>本公司研发项目按照研究阶段和开发阶段进行管理。公司研究与开发阶段的划分依据是企业会计准则</w:t>
      </w:r>
      <w:r>
        <w:rPr>
          <w:w w:val="100"/>
        </w:rPr>
        <w:t> </w:t>
      </w:r>
      <w:r>
        <w:rPr/>
        <w:t>和相关规定。</w:t>
      </w:r>
      <w:r>
        <w:rPr>
          <w:spacing w:val="61"/>
        </w:rPr>
        <w:t> </w:t>
      </w:r>
      <w:r>
        <w:rPr/>
        <w:t>本公司规定的研究阶段是为进一步开发活动进行资料及相关方面的准备，是研发项目的探</w:t>
      </w:r>
      <w:r>
        <w:rPr>
          <w:spacing w:val="-86"/>
        </w:rPr>
        <w:t> </w:t>
      </w:r>
      <w:r>
        <w:rPr>
          <w:spacing w:val="-86"/>
        </w:rPr>
      </w:r>
      <w:r>
        <w:rPr>
          <w:spacing w:val="-2"/>
        </w:rPr>
        <w:t>索阶段。该阶段的研究活动是否会转入开发阶段及开发阶段是否能形成无形资产都具有较大的不确定性。</w:t>
      </w:r>
      <w:r>
        <w:rPr>
          <w:spacing w:val="-24"/>
        </w:rPr>
        <w:t> </w:t>
      </w:r>
      <w:r>
        <w:rPr>
          <w:spacing w:val="-24"/>
        </w:rPr>
      </w:r>
      <w:r>
        <w:rPr>
          <w:spacing w:val="-2"/>
        </w:rPr>
        <w:t>本公司规定的开发阶段是指在商业性生产或使用前，将研究成果或其他知识应用于某项计划或设计，以生</w:t>
      </w:r>
      <w:r>
        <w:rPr>
          <w:spacing w:val="-43"/>
        </w:rPr>
        <w:t> </w:t>
      </w:r>
      <w:r>
        <w:rPr>
          <w:spacing w:val="-43"/>
        </w:rPr>
      </w:r>
      <w:r>
        <w:rPr/>
        <w:t>产出新的或具有实质性改进的材料、装置、产品等。公司对开发阶段的研发支出予以资本化。</w:t>
      </w:r>
      <w:r>
        <w:rPr>
          <w:spacing w:val="69"/>
        </w:rPr>
        <w:t> </w:t>
      </w:r>
      <w:r>
        <w:rPr/>
        <w:t>资本化项</w:t>
      </w:r>
      <w:r>
        <w:rPr>
          <w:spacing w:val="-89"/>
        </w:rPr>
        <w:t> </w:t>
      </w:r>
      <w:r>
        <w:rPr>
          <w:spacing w:val="-89"/>
        </w:rPr>
      </w:r>
      <w:r>
        <w:rPr/>
        <w:t>目和费用化项目的标准为：</w:t>
      </w:r>
    </w:p>
    <w:p>
      <w:pPr>
        <w:pStyle w:val="BodyText"/>
        <w:spacing w:line="237" w:lineRule="auto" w:before="40"/>
        <w:ind w:right="126" w:firstLine="420"/>
        <w:jc w:val="both"/>
      </w:pPr>
      <w:r>
        <w:rPr/>
        <w:t>（</w:t>
      </w:r>
      <w:r>
        <w:rPr>
          <w:rFonts w:ascii="宋体" w:hAnsi="宋体" w:cs="宋体" w:eastAsia="宋体" w:hint="default"/>
        </w:rPr>
        <w:t>1</w:t>
      </w:r>
      <w:r>
        <w:rPr/>
        <w:t>）资本化项目：指开发项目中，技术实现可行，有足够的人力和财力保证，具有明确的市场份额</w:t>
      </w:r>
      <w:r>
        <w:rPr>
          <w:w w:val="100"/>
        </w:rPr>
        <w:t> </w:t>
      </w:r>
      <w:r>
        <w:rPr>
          <w:spacing w:val="-2"/>
        </w:rPr>
        <w:t>和销售模式，研发成果具有创新性，属于公共技术平台、产品平台或产品原型，收益期不低于两年，研发</w:t>
      </w:r>
      <w:r>
        <w:rPr>
          <w:spacing w:val="-43"/>
        </w:rPr>
        <w:t> </w:t>
      </w:r>
      <w:r>
        <w:rPr>
          <w:spacing w:val="-43"/>
        </w:rPr>
      </w:r>
      <w:r>
        <w:rPr/>
        <w:t>投入能够明确可靠计量的项目。</w:t>
      </w:r>
    </w:p>
    <w:p>
      <w:pPr>
        <w:pStyle w:val="BodyText"/>
        <w:spacing w:line="272" w:lineRule="exact" w:before="65"/>
        <w:ind w:right="136" w:firstLine="420"/>
        <w:jc w:val="both"/>
      </w:pPr>
      <w:r>
        <w:rPr/>
        <w:t>（</w:t>
      </w:r>
      <w:r>
        <w:rPr>
          <w:rFonts w:ascii="宋体" w:hAnsi="宋体" w:cs="宋体" w:eastAsia="宋体" w:hint="default"/>
        </w:rPr>
        <w:t>2</w:t>
      </w:r>
      <w:r>
        <w:rPr/>
        <w:t>）费用化项目：指技术实现存在较大不确定性，或人力和财力存在较大风险，或预期市场前景不</w:t>
      </w:r>
      <w:r>
        <w:rPr>
          <w:w w:val="100"/>
        </w:rPr>
        <w:t> </w:t>
      </w:r>
      <w:r>
        <w:rPr/>
        <w:t>明确，或研发成果不具有超过两年的生命周期，或研发投入无法明确可靠计量的研究项目和开发项目。</w:t>
      </w:r>
    </w:p>
    <w:p>
      <w:pPr>
        <w:spacing w:line="572" w:lineRule="exact" w:before="64"/>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）内部研究开发项目支出的核算</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本公司对研究阶段的研发支出予以费用化，计人当期损益</w:t>
      </w:r>
      <w:r>
        <w:rPr>
          <w:rFonts w:ascii="宋体" w:hAnsi="宋体" w:cs="宋体" w:eastAsia="宋体" w:hint="default"/>
          <w:spacing w:val="-2"/>
          <w:sz w:val="21"/>
          <w:szCs w:val="21"/>
        </w:rPr>
        <w:t>(</w:t>
      </w:r>
      <w:r>
        <w:rPr>
          <w:rFonts w:ascii="宋体" w:hAnsi="宋体" w:cs="宋体" w:eastAsia="宋体" w:hint="default"/>
          <w:spacing w:val="-2"/>
          <w:sz w:val="21"/>
          <w:szCs w:val="21"/>
        </w:rPr>
        <w:t>管理费用</w:t>
      </w:r>
      <w:r>
        <w:rPr>
          <w:rFonts w:ascii="宋体" w:hAnsi="宋体" w:cs="宋体" w:eastAsia="宋体" w:hint="default"/>
          <w:spacing w:val="-2"/>
          <w:sz w:val="21"/>
          <w:szCs w:val="21"/>
        </w:rPr>
        <w:t>)</w:t>
      </w:r>
      <w:r>
        <w:rPr>
          <w:rFonts w:ascii="宋体" w:hAnsi="宋体" w:cs="宋体" w:eastAsia="宋体" w:hint="default"/>
          <w:spacing w:val="-2"/>
          <w:sz w:val="21"/>
          <w:szCs w:val="21"/>
        </w:rPr>
        <w:t>；开发阶段的支出符合条件的进</w:t>
      </w:r>
    </w:p>
    <w:p>
      <w:pPr>
        <w:pStyle w:val="BodyText"/>
        <w:spacing w:line="186" w:lineRule="exact"/>
        <w:ind w:right="0"/>
        <w:jc w:val="left"/>
      </w:pPr>
      <w:r>
        <w:rPr/>
        <w:t>行资本化，不符合资本化条件的计人当期损益</w:t>
      </w:r>
      <w:r>
        <w:rPr>
          <w:rFonts w:ascii="宋体" w:hAnsi="宋体" w:cs="宋体" w:eastAsia="宋体" w:hint="default"/>
        </w:rPr>
        <w:t>(</w:t>
      </w:r>
      <w:r>
        <w:rPr/>
        <w:t>管理费用</w:t>
      </w:r>
      <w:r>
        <w:rPr>
          <w:rFonts w:ascii="宋体" w:hAnsi="宋体" w:cs="宋体" w:eastAsia="宋体" w:hint="default"/>
        </w:rPr>
        <w:t>)</w:t>
      </w:r>
      <w:r>
        <w:rPr/>
        <w:t>。对确实无法区分研究阶段的支出和开发阶段的</w:t>
      </w:r>
    </w:p>
    <w:p>
      <w:pPr>
        <w:pStyle w:val="BodyText"/>
        <w:spacing w:line="272" w:lineRule="exact" w:before="27"/>
        <w:ind w:right="0"/>
        <w:jc w:val="left"/>
      </w:pPr>
      <w:r>
        <w:rPr>
          <w:spacing w:val="-2"/>
        </w:rPr>
        <w:t>支出，应将其所发生的研发支出全部费用化，计人当期损益。对同时满足下列条件的前提下，将该阶段发</w:t>
      </w:r>
      <w:r>
        <w:rPr>
          <w:spacing w:val="-50"/>
        </w:rPr>
        <w:t> </w:t>
      </w:r>
      <w:r>
        <w:rPr>
          <w:spacing w:val="-50"/>
        </w:rPr>
      </w:r>
      <w:r>
        <w:rPr/>
        <w:t>生的费支出予以资本化，由开发支出转入无形资产：</w:t>
      </w:r>
    </w:p>
    <w:p>
      <w:pPr>
        <w:pStyle w:val="BodyText"/>
        <w:spacing w:line="273" w:lineRule="auto" w:before="12"/>
        <w:ind w:left="533" w:right="126"/>
        <w:jc w:val="left"/>
      </w:pPr>
      <w:r>
        <w:rPr>
          <w:rFonts w:ascii="宋体" w:hAnsi="宋体" w:cs="宋体" w:eastAsia="宋体" w:hint="default"/>
        </w:rPr>
        <w:t>A</w:t>
      </w:r>
      <w:r>
        <w:rPr/>
        <w:t>．完成该无形资产以使其能够使用或出售在技术上具有可行性；</w:t>
      </w:r>
      <w:r>
        <w:rPr>
          <w:w w:val="100"/>
        </w:rPr>
        <w:t> </w:t>
      </w:r>
      <w:r>
        <w:rPr>
          <w:rFonts w:ascii="宋体" w:hAnsi="宋体" w:cs="宋体" w:eastAsia="宋体" w:hint="default"/>
        </w:rPr>
        <w:t>B</w:t>
      </w:r>
      <w:r>
        <w:rPr/>
        <w:t>．具有完成该无形资产并使用或出售的意图；</w:t>
      </w:r>
      <w:r>
        <w:rPr>
          <w:w w:val="100"/>
        </w:rPr>
        <w:t> </w:t>
      </w:r>
      <w:r>
        <w:rPr>
          <w:rFonts w:ascii="宋体" w:hAnsi="宋体" w:cs="宋体" w:eastAsia="宋体" w:hint="default"/>
          <w:spacing w:val="-3"/>
        </w:rPr>
        <w:t>C</w:t>
      </w:r>
      <w:r>
        <w:rPr>
          <w:spacing w:val="-3"/>
        </w:rPr>
        <w:t>．无形资产产生未来经济利益的方式，包括能够证明运用该无形资产生产</w:t>
      </w:r>
      <w:r>
        <w:rPr>
          <w:spacing w:val="66"/>
        </w:rPr>
        <w:t> </w:t>
      </w:r>
      <w:r>
        <w:rPr/>
        <w:t>的产品存在市场或无形资</w:t>
      </w:r>
    </w:p>
    <w:p>
      <w:pPr>
        <w:pStyle w:val="BodyText"/>
        <w:spacing w:line="242" w:lineRule="exact"/>
        <w:ind w:right="0"/>
        <w:jc w:val="left"/>
      </w:pPr>
      <w:r>
        <w:rPr/>
        <w:t>产自身存在市场；</w:t>
      </w:r>
      <w:r>
        <w:rPr>
          <w:spacing w:val="-4"/>
        </w:rPr>
        <w:t> </w:t>
      </w:r>
      <w:r>
        <w:rPr/>
        <w:t>无形资产将在内部使用时，应当证明其有用性；</w:t>
      </w:r>
    </w:p>
    <w:p>
      <w:pPr>
        <w:pStyle w:val="BodyText"/>
        <w:spacing w:line="240" w:lineRule="auto" w:before="37"/>
        <w:ind w:right="136" w:firstLine="420"/>
        <w:jc w:val="both"/>
      </w:pPr>
      <w:r>
        <w:rPr>
          <w:rFonts w:ascii="宋体" w:hAnsi="宋体" w:cs="宋体" w:eastAsia="宋体" w:hint="default"/>
        </w:rPr>
        <w:t>D</w:t>
      </w:r>
      <w:r>
        <w:rPr/>
        <w:t>．有足够的技术、财务资源和其他资源支持，以完成该无形资产的开发，并有能力使用或出售该无</w:t>
      </w:r>
      <w:r>
        <w:rPr>
          <w:w w:val="100"/>
        </w:rPr>
        <w:t> </w:t>
      </w:r>
      <w:r>
        <w:rPr/>
        <w:t>形资产；</w:t>
      </w:r>
    </w:p>
    <w:p>
      <w:pPr>
        <w:spacing w:line="501" w:lineRule="auto" w:before="37"/>
        <w:ind w:left="112" w:right="2800" w:firstLine="420"/>
        <w:jc w:val="left"/>
        <w:rPr>
          <w:rFonts w:ascii="宋体" w:hAnsi="宋体" w:cs="宋体" w:eastAsia="宋体" w:hint="default"/>
          <w:sz w:val="21"/>
          <w:szCs w:val="21"/>
        </w:rPr>
      </w:pPr>
      <w:r>
        <w:rPr>
          <w:rFonts w:ascii="宋体" w:hAnsi="宋体" w:cs="宋体" w:eastAsia="宋体" w:hint="default"/>
          <w:spacing w:val="-2"/>
          <w:sz w:val="21"/>
          <w:szCs w:val="21"/>
        </w:rPr>
        <w:t>E</w:t>
      </w:r>
      <w:r>
        <w:rPr>
          <w:rFonts w:ascii="宋体" w:hAnsi="宋体" w:cs="宋体" w:eastAsia="宋体" w:hint="default"/>
          <w:spacing w:val="-2"/>
          <w:sz w:val="21"/>
          <w:szCs w:val="21"/>
        </w:rPr>
        <w:t>．归属于该无形资产开发阶段的支出能够可靠计量。</w:t>
      </w:r>
      <w:r>
        <w:rPr>
          <w:rFonts w:ascii="宋体" w:hAnsi="宋体" w:cs="宋体" w:eastAsia="宋体" w:hint="default"/>
          <w:w w:val="100"/>
          <w:sz w:val="21"/>
          <w:szCs w:val="21"/>
        </w:rPr>
        <w:t> </w:t>
      </w:r>
      <w:r>
        <w:rPr>
          <w:rFonts w:ascii="宋体" w:hAnsi="宋体" w:cs="宋体" w:eastAsia="宋体"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40" w:lineRule="auto" w:before="67"/>
        <w:ind w:right="140" w:firstLine="420"/>
        <w:jc w:val="both"/>
      </w:pPr>
      <w:r>
        <w:rPr>
          <w:spacing w:val="2"/>
        </w:rPr>
        <w:t>本公司将已经发生的但应由本年和以后各期负担的摊销期限在一年以上的经营租赁方式租入的固定</w:t>
      </w:r>
      <w:r>
        <w:rPr>
          <w:w w:val="100"/>
        </w:rPr>
        <w:t> </w:t>
      </w:r>
      <w:r>
        <w:rPr/>
        <w:t>资产改良支出等各项费用确认为长期待摊费用，并按项目受益期采用直线法平均摊销。</w:t>
      </w:r>
    </w:p>
    <w:p>
      <w:pPr>
        <w:spacing w:after="0" w:line="240" w:lineRule="auto"/>
        <w:jc w:val="both"/>
        <w:sectPr>
          <w:pgSz w:w="11910" w:h="16840"/>
          <w:pgMar w:header="0" w:footer="980" w:top="1380" w:bottom="1160" w:left="1020" w:right="1000"/>
        </w:sectPr>
      </w:pPr>
    </w:p>
    <w:p>
      <w:pPr>
        <w:pStyle w:val="Heading4"/>
        <w:spacing w:line="240" w:lineRule="auto" w:before="10"/>
        <w:ind w:right="0"/>
        <w:jc w:val="left"/>
        <w:rPr>
          <w:b w:val="0"/>
          <w:bCs w:val="0"/>
        </w:rPr>
      </w:pPr>
      <w:r>
        <w:rPr>
          <w:rFonts w:ascii="宋体" w:hAnsi="宋体" w:cs="宋体" w:eastAsia="宋体" w:hint="default"/>
        </w:rPr>
        <w:t>19</w:t>
      </w:r>
      <w:r>
        <w:rPr/>
        <w:t>．预计负债</w:t>
      </w:r>
      <w:r>
        <w:rPr>
          <w:b w:val="0"/>
          <w:bCs w:val="0"/>
        </w:rPr>
      </w:r>
    </w:p>
    <w:p>
      <w:pPr>
        <w:spacing w:line="574" w:lineRule="exact" w:before="83"/>
        <w:ind w:left="533" w:right="10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本公司规定与或有事项相关的义务同时满足下列条件的，应当确认为预计负债：</w:t>
      </w:r>
    </w:p>
    <w:p>
      <w:pPr>
        <w:pStyle w:val="BodyText"/>
        <w:spacing w:line="227" w:lineRule="exact"/>
        <w:ind w:left="533" w:right="0"/>
        <w:jc w:val="left"/>
      </w:pPr>
      <w:r>
        <w:rPr/>
        <w:t>①该义务是企业承担的现时义务；</w:t>
      </w:r>
    </w:p>
    <w:p>
      <w:pPr>
        <w:pStyle w:val="BodyText"/>
        <w:spacing w:line="240" w:lineRule="auto" w:before="37"/>
        <w:ind w:left="533" w:right="0"/>
        <w:jc w:val="left"/>
      </w:pPr>
      <w:r>
        <w:rPr/>
        <w:t>②履行该义务很可能导致经济利益流出企业；</w:t>
      </w:r>
    </w:p>
    <w:p>
      <w:pPr>
        <w:pStyle w:val="BodyText"/>
        <w:spacing w:line="240" w:lineRule="auto" w:before="37"/>
        <w:ind w:left="533" w:right="0"/>
        <w:jc w:val="left"/>
      </w:pPr>
      <w:r>
        <w:rPr/>
        <w:t>③该义务的金额能够可靠地计量。</w:t>
      </w:r>
    </w:p>
    <w:p>
      <w:pPr>
        <w:spacing w:line="570" w:lineRule="atLeast" w:before="3"/>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预计负债按照履行相关现时义务所需支出的最佳估计数进行初始计量。所需支出存在一个连续范围，</w:t>
      </w:r>
    </w:p>
    <w:p>
      <w:pPr>
        <w:pStyle w:val="BodyText"/>
        <w:spacing w:line="274" w:lineRule="exact" w:before="22"/>
        <w:ind w:right="105"/>
        <w:jc w:val="both"/>
      </w:pPr>
      <w:r>
        <w:rPr>
          <w:spacing w:val="-2"/>
        </w:rPr>
        <w:t>且该范围内各种结果发生的可能性相同的，最佳估计数应当按照该范围内的中间值确定。在其他情况下，</w:t>
      </w:r>
      <w:r>
        <w:rPr>
          <w:spacing w:val="-21"/>
        </w:rPr>
        <w:t> </w:t>
      </w:r>
      <w:r>
        <w:rPr>
          <w:spacing w:val="-21"/>
        </w:rPr>
      </w:r>
      <w:r>
        <w:rPr/>
        <w:t>最佳估计数应当分别下列情况处理：</w:t>
      </w:r>
    </w:p>
    <w:p>
      <w:pPr>
        <w:pStyle w:val="BodyText"/>
        <w:spacing w:line="240" w:lineRule="auto" w:before="12"/>
        <w:ind w:left="533" w:right="0"/>
        <w:jc w:val="left"/>
      </w:pPr>
      <w:r>
        <w:rPr/>
        <w:t>①或有事项涉及单个项目的，按照最可能发生金额确定。</w:t>
      </w:r>
    </w:p>
    <w:p>
      <w:pPr>
        <w:pStyle w:val="BodyText"/>
        <w:spacing w:line="273" w:lineRule="auto" w:before="37"/>
        <w:ind w:left="533" w:right="0"/>
        <w:jc w:val="left"/>
      </w:pPr>
      <w:r>
        <w:rPr/>
        <w:t>②或有事项涉及多个项目的，按照各种可能结果及相关概率计算确定。</w:t>
      </w:r>
      <w:r>
        <w:rPr>
          <w:w w:val="100"/>
        </w:rPr>
        <w:t> </w:t>
      </w:r>
      <w:r>
        <w:rPr>
          <w:spacing w:val="-2"/>
        </w:rPr>
        <w:t>在确定最佳估计数时，应当综合考虑与或有事项有关的风险、不确定性和货币时间价值等因素。货币</w:t>
      </w:r>
    </w:p>
    <w:p>
      <w:pPr>
        <w:pStyle w:val="BodyText"/>
        <w:spacing w:line="244" w:lineRule="exact"/>
        <w:ind w:right="0"/>
        <w:jc w:val="left"/>
      </w:pPr>
      <w:r>
        <w:rPr/>
        <w:t>时间价值影响重大的，应当通过对相关未来现金流出进行折现后确定最佳估计数。</w:t>
      </w:r>
    </w:p>
    <w:p>
      <w:pPr>
        <w:pStyle w:val="BodyText"/>
        <w:spacing w:line="272" w:lineRule="exact" w:before="65"/>
        <w:ind w:right="130" w:firstLine="526"/>
        <w:jc w:val="both"/>
      </w:pPr>
      <w:r>
        <w:rPr/>
        <w:t>企业清偿预计负债所需支出全部或部分预期由第三方补偿的，补偿金额只有在基本确定能够收到时</w:t>
      </w:r>
      <w:r>
        <w:rPr>
          <w:w w:val="100"/>
        </w:rPr>
        <w:t> </w:t>
      </w:r>
      <w:r>
        <w:rPr/>
        <w:t>才能作为资产单独确认。确认的补偿金额不应当超过预计负债的账面价值。</w:t>
      </w:r>
    </w:p>
    <w:p>
      <w:pPr>
        <w:pStyle w:val="BodyText"/>
        <w:spacing w:line="240" w:lineRule="auto" w:before="12"/>
        <w:ind w:right="0" w:firstLine="420"/>
        <w:jc w:val="left"/>
      </w:pPr>
      <w:r>
        <w:rPr>
          <w:spacing w:val="-2"/>
        </w:rPr>
        <w:t>公司在资产负债表日对预计负债的账面价值进行复核。有确凿证据表明该账面价值不能真实反映当前</w:t>
      </w:r>
      <w:r>
        <w:rPr>
          <w:w w:val="100"/>
        </w:rPr>
        <w:t> </w:t>
      </w:r>
      <w:r>
        <w:rPr/>
        <w:t>最佳估计数的，应当按照当前最佳估计数对该账面价值进行调整。</w:t>
      </w:r>
    </w:p>
    <w:p>
      <w:pPr>
        <w:spacing w:line="240" w:lineRule="auto" w:before="11"/>
        <w:rPr>
          <w:rFonts w:ascii="宋体" w:hAnsi="宋体" w:cs="宋体" w:eastAsia="宋体" w:hint="default"/>
          <w:sz w:val="22"/>
          <w:szCs w:val="22"/>
        </w:rPr>
      </w:pPr>
    </w:p>
    <w:p>
      <w:pPr>
        <w:pStyle w:val="Heading4"/>
        <w:spacing w:line="240" w:lineRule="auto" w:before="0"/>
        <w:ind w:right="0"/>
        <w:jc w:val="left"/>
        <w:rPr>
          <w:b w:val="0"/>
          <w:bCs w:val="0"/>
        </w:rPr>
      </w:pPr>
      <w:r>
        <w:rPr>
          <w:rFonts w:ascii="宋体" w:hAnsi="宋体" w:cs="宋体" w:eastAsia="宋体" w:hint="default"/>
        </w:rPr>
        <w:t>20</w:t>
      </w:r>
      <w:r>
        <w:rPr/>
        <w:t>．收入</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left="533" w:right="0"/>
        <w:jc w:val="left"/>
      </w:pPr>
      <w:r>
        <w:rPr/>
        <w:t>本公司收入包括销售商品收入、技术服务及开发收入、系统集成收入、让渡资产使用权收入。</w:t>
      </w:r>
    </w:p>
    <w:p>
      <w:pPr>
        <w:pStyle w:val="BodyText"/>
        <w:spacing w:line="570" w:lineRule="atLeast" w:before="3"/>
        <w:ind w:left="641" w:right="0" w:hanging="529"/>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）销售商品收入</w:t>
      </w:r>
      <w:r>
        <w:rPr>
          <w:rFonts w:ascii="宋体" w:hAnsi="宋体" w:cs="宋体" w:eastAsia="宋体" w:hint="default"/>
          <w:b/>
          <w:bCs/>
          <w:spacing w:val="-103"/>
        </w:rPr>
        <w:t> </w:t>
      </w:r>
      <w:r>
        <w:rPr/>
        <w:t>本公司在已将商品所有权上的主要风险和报酬转移给购货方，既没有保留通常与所有权相联系的继</w:t>
      </w:r>
    </w:p>
    <w:p>
      <w:pPr>
        <w:pStyle w:val="BodyText"/>
        <w:spacing w:line="237" w:lineRule="auto"/>
        <w:ind w:right="130"/>
        <w:jc w:val="both"/>
      </w:pPr>
      <w:r>
        <w:rPr/>
        <w:t>续管理权，也没有对</w:t>
      </w:r>
      <w:r>
        <w:rPr>
          <w:spacing w:val="76"/>
        </w:rPr>
        <w:t> </w:t>
      </w:r>
      <w:r>
        <w:rPr/>
        <w:t>已售出的商品实施有效控制，收入的金额、相关的已发生或将发生的成本能够可靠</w:t>
      </w:r>
      <w:r>
        <w:rPr>
          <w:spacing w:val="-99"/>
        </w:rPr>
        <w:t> </w:t>
      </w:r>
      <w:r>
        <w:rPr>
          <w:spacing w:val="-99"/>
        </w:rPr>
      </w:r>
      <w:r>
        <w:rPr/>
        <w:t>地计量，相关的经济利益很可能流入企业 </w:t>
      </w:r>
      <w:r>
        <w:rPr>
          <w:spacing w:val="-3"/>
        </w:rPr>
        <w:t>时，确认销售商品收入。</w:t>
      </w:r>
      <w:r>
        <w:rPr>
          <w:spacing w:val="-5"/>
        </w:rPr>
        <w:t> </w:t>
      </w:r>
      <w:r>
        <w:rPr/>
        <w:t>公司销售的各类智能卡产品，在货物</w:t>
      </w:r>
      <w:r>
        <w:rPr>
          <w:w w:val="100"/>
        </w:rPr>
        <w:t> </w:t>
      </w:r>
      <w:r>
        <w:rPr/>
        <w:t>发给客户且收到客户签收回执后，即确认销售收入。</w:t>
      </w:r>
    </w:p>
    <w:p>
      <w:pPr>
        <w:spacing w:line="570" w:lineRule="atLeast" w:before="4"/>
        <w:ind w:left="533" w:right="7329"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）技术服务及开发收入</w:t>
      </w:r>
      <w:r>
        <w:rPr>
          <w:rFonts w:ascii="宋体" w:hAnsi="宋体" w:cs="宋体" w:eastAsia="宋体" w:hint="default"/>
          <w:b/>
          <w:bCs/>
          <w:w w:val="100"/>
          <w:sz w:val="21"/>
          <w:szCs w:val="21"/>
        </w:rPr>
        <w:t> </w:t>
      </w:r>
      <w:r>
        <w:rPr>
          <w:rFonts w:ascii="宋体" w:hAnsi="宋体" w:cs="宋体" w:eastAsia="宋体" w:hint="default"/>
          <w:sz w:val="21"/>
          <w:szCs w:val="21"/>
        </w:rPr>
        <w:t>A.</w:t>
      </w:r>
      <w:r>
        <w:rPr>
          <w:rFonts w:ascii="宋体" w:hAnsi="宋体" w:cs="宋体" w:eastAsia="宋体" w:hint="default"/>
          <w:spacing w:val="-1"/>
          <w:sz w:val="21"/>
          <w:szCs w:val="21"/>
        </w:rPr>
        <w:t> </w:t>
      </w:r>
      <w:r>
        <w:rPr>
          <w:rFonts w:ascii="宋体" w:hAnsi="宋体" w:cs="宋体" w:eastAsia="宋体" w:hint="default"/>
          <w:sz w:val="21"/>
          <w:szCs w:val="21"/>
        </w:rPr>
        <w:t>技术服务收入</w:t>
      </w:r>
    </w:p>
    <w:p>
      <w:pPr>
        <w:pStyle w:val="BodyText"/>
        <w:spacing w:line="237" w:lineRule="auto" w:before="39"/>
        <w:ind w:right="133" w:firstLine="528"/>
        <w:jc w:val="both"/>
      </w:pPr>
      <w:r>
        <w:rPr/>
        <w:t>技术服务收入指公司提供的与公司软件开发或者系统集成服务相关的系统维护、版本升级、技术支</w:t>
      </w:r>
      <w:r>
        <w:rPr>
          <w:w w:val="100"/>
        </w:rPr>
        <w:t> </w:t>
      </w:r>
      <w:r>
        <w:rPr/>
        <w:t>持、售后服务等有偿</w:t>
      </w:r>
      <w:r>
        <w:rPr>
          <w:spacing w:val="74"/>
        </w:rPr>
        <w:t> </w:t>
      </w:r>
      <w:r>
        <w:rPr/>
        <w:t>服务。在本公司已经提供服务，收到价款或取得收款的依据，且与提供服务相关的</w:t>
      </w:r>
      <w:r>
        <w:rPr>
          <w:spacing w:val="-99"/>
        </w:rPr>
        <w:t> </w:t>
      </w:r>
      <w:r>
        <w:rPr>
          <w:spacing w:val="-99"/>
        </w:rPr>
      </w:r>
      <w:r>
        <w:rPr/>
        <w:t>成本能够可靠地计量，相关的经济利益能</w:t>
      </w:r>
      <w:r>
        <w:rPr>
          <w:spacing w:val="-6"/>
        </w:rPr>
        <w:t> </w:t>
      </w:r>
      <w:r>
        <w:rPr/>
        <w:t>够流入时，确认技术服务收入。</w:t>
      </w:r>
    </w:p>
    <w:p>
      <w:pPr>
        <w:pStyle w:val="BodyText"/>
        <w:spacing w:line="240" w:lineRule="auto" w:before="37"/>
        <w:ind w:left="533" w:right="0"/>
        <w:jc w:val="left"/>
      </w:pPr>
      <w:r>
        <w:rPr/>
        <w:t>公司已经提供服务的判断依据为：</w:t>
      </w:r>
    </w:p>
    <w:p>
      <w:pPr>
        <w:pStyle w:val="BodyText"/>
        <w:spacing w:line="240" w:lineRule="auto" w:before="37"/>
        <w:ind w:left="638" w:right="0"/>
        <w:jc w:val="left"/>
      </w:pPr>
      <w:r>
        <w:rPr>
          <w:rFonts w:ascii="宋体" w:hAnsi="宋体" w:cs="宋体" w:eastAsia="宋体" w:hint="default"/>
        </w:rPr>
        <w:t>a.</w:t>
      </w:r>
      <w:r>
        <w:rPr>
          <w:rFonts w:ascii="宋体" w:hAnsi="宋体" w:cs="宋体" w:eastAsia="宋体" w:hint="default"/>
          <w:spacing w:val="-7"/>
        </w:rPr>
        <w:t> </w:t>
      </w:r>
      <w:r>
        <w:rPr/>
        <w:t>合同规定存在服务期的，按至资产负债表日期间占服务总期间的比例确认已提供的服务；</w:t>
      </w:r>
    </w:p>
    <w:p>
      <w:pPr>
        <w:pStyle w:val="BodyText"/>
        <w:spacing w:line="237" w:lineRule="auto" w:before="39"/>
        <w:ind w:right="126" w:firstLine="526"/>
        <w:jc w:val="both"/>
      </w:pPr>
      <w:r>
        <w:rPr>
          <w:rFonts w:ascii="宋体" w:hAnsi="宋体" w:cs="宋体" w:eastAsia="宋体" w:hint="default"/>
        </w:rPr>
        <w:t>b.</w:t>
      </w:r>
      <w:r>
        <w:rPr>
          <w:rFonts w:ascii="宋体" w:hAnsi="宋体" w:cs="宋体" w:eastAsia="宋体" w:hint="default"/>
          <w:spacing w:val="-26"/>
        </w:rPr>
        <w:t> </w:t>
      </w:r>
      <w:r>
        <w:rPr/>
        <w:t>合同规定不存在服务期的，提供的服务在同一会计年度开始并完成的，服务视为一次提供；服务</w:t>
      </w:r>
      <w:r>
        <w:rPr>
          <w:w w:val="100"/>
        </w:rPr>
        <w:t> </w:t>
      </w:r>
      <w:r>
        <w:rPr/>
        <w:t>的开始和完成分属</w:t>
      </w:r>
      <w:r>
        <w:rPr>
          <w:spacing w:val="70"/>
        </w:rPr>
        <w:t> </w:t>
      </w:r>
      <w:r>
        <w:rPr/>
        <w:t>不同会计年度的，合同明确规定需要客户分阶段验收的，按验收进度确认收入；合同</w:t>
      </w:r>
      <w:r>
        <w:rPr>
          <w:spacing w:val="-95"/>
        </w:rPr>
        <w:t> </w:t>
      </w:r>
      <w:r>
        <w:rPr>
          <w:spacing w:val="-95"/>
        </w:rPr>
      </w:r>
      <w:r>
        <w:rPr/>
        <w:t>没有规定分阶段验收的，在项目完成并</w:t>
      </w:r>
      <w:r>
        <w:rPr>
          <w:spacing w:val="-5"/>
        </w:rPr>
        <w:t> </w:t>
      </w:r>
      <w:r>
        <w:rPr/>
        <w:t>经验收后一次确认收入。</w:t>
      </w:r>
    </w:p>
    <w:p>
      <w:pPr>
        <w:pStyle w:val="BodyText"/>
        <w:spacing w:line="273" w:lineRule="auto" w:before="37"/>
        <w:ind w:left="533" w:right="0" w:firstLine="105"/>
        <w:jc w:val="left"/>
      </w:pPr>
      <w:r>
        <w:rPr>
          <w:rFonts w:ascii="宋体" w:hAnsi="宋体" w:cs="宋体" w:eastAsia="宋体" w:hint="default"/>
        </w:rPr>
        <w:t>B. </w:t>
      </w:r>
      <w:r>
        <w:rPr/>
        <w:t>技术开发收入</w:t>
      </w:r>
      <w:r>
        <w:rPr>
          <w:w w:val="100"/>
        </w:rPr>
        <w:t> </w:t>
      </w:r>
      <w:r>
        <w:rPr>
          <w:spacing w:val="-2"/>
        </w:rPr>
        <w:t>技术开发是指根据与客户签订的技术开发合同，对用户的需求进行充分调查和理解，并根据用户的实</w:t>
      </w:r>
    </w:p>
    <w:p>
      <w:pPr>
        <w:pStyle w:val="BodyText"/>
        <w:spacing w:line="244" w:lineRule="exact"/>
        <w:ind w:right="0"/>
        <w:jc w:val="left"/>
      </w:pPr>
      <w:r>
        <w:rPr/>
        <w:t>际需求进行专门的</w:t>
      </w:r>
      <w:r>
        <w:rPr>
          <w:spacing w:val="84"/>
        </w:rPr>
        <w:t> </w:t>
      </w:r>
      <w:r>
        <w:rPr/>
        <w:t>软件设计与开发。在同一会计年度提供的技术开发服务，在项目实施完成并经客户验</w:t>
      </w:r>
    </w:p>
    <w:p>
      <w:pPr>
        <w:spacing w:after="0" w:line="244" w:lineRule="exact"/>
        <w:jc w:val="left"/>
        <w:sectPr>
          <w:pgSz w:w="11910" w:h="16840"/>
          <w:pgMar w:header="0" w:footer="980" w:top="1380" w:bottom="1160" w:left="1020" w:right="1000"/>
        </w:sectPr>
      </w:pPr>
    </w:p>
    <w:p>
      <w:pPr>
        <w:pStyle w:val="BodyText"/>
        <w:spacing w:line="272" w:lineRule="exact" w:before="35"/>
        <w:ind w:right="202"/>
        <w:jc w:val="left"/>
      </w:pPr>
      <w:r>
        <w:rPr/>
        <w:t>收确认后确认收入；若技术开发的开始</w:t>
      </w:r>
      <w:r>
        <w:rPr>
          <w:spacing w:val="77"/>
        </w:rPr>
        <w:t> </w:t>
      </w:r>
      <w:r>
        <w:rPr/>
        <w:t>和完成分属不同会计年度，合同规定分阶段验收的，根据客户分</w:t>
      </w:r>
      <w:r>
        <w:rPr>
          <w:spacing w:val="-100"/>
        </w:rPr>
        <w:t> </w:t>
      </w:r>
      <w:r>
        <w:rPr>
          <w:spacing w:val="-100"/>
        </w:rPr>
      </w:r>
      <w:r>
        <w:rPr/>
        <w:t>阶段验收的情况确认收入。合同未规定分阶段验收的，在项</w:t>
      </w:r>
      <w:r>
        <w:rPr>
          <w:spacing w:val="-7"/>
        </w:rPr>
        <w:t> </w:t>
      </w:r>
      <w:r>
        <w:rPr/>
        <w:t>目完成并经验收后一次确认收入。</w:t>
      </w:r>
    </w:p>
    <w:p>
      <w:pPr>
        <w:pStyle w:val="BodyText"/>
        <w:spacing w:line="273" w:lineRule="auto" w:before="14"/>
        <w:ind w:left="641" w:right="105" w:hanging="3"/>
        <w:jc w:val="left"/>
      </w:pPr>
      <w:r>
        <w:rPr>
          <w:rFonts w:ascii="宋体" w:hAnsi="宋体" w:cs="宋体" w:eastAsia="宋体" w:hint="default"/>
        </w:rPr>
        <w:t>C. </w:t>
      </w:r>
      <w:r>
        <w:rPr/>
        <w:t>增值服务收入</w:t>
      </w:r>
      <w:r>
        <w:rPr>
          <w:w w:val="100"/>
        </w:rPr>
        <w:t> </w:t>
      </w:r>
      <w:r>
        <w:rPr/>
        <w:t>增值服务是指公司作为内容提供商，通过通信运营商提供的有偿通信通道，向用户提供特定信息的</w:t>
      </w:r>
    </w:p>
    <w:p>
      <w:pPr>
        <w:pStyle w:val="BodyText"/>
        <w:spacing w:line="242" w:lineRule="exact"/>
        <w:ind w:right="0"/>
        <w:jc w:val="left"/>
      </w:pPr>
      <w:r>
        <w:rPr>
          <w:spacing w:val="-2"/>
        </w:rPr>
        <w:t>服务。在服务已经提</w:t>
      </w:r>
      <w:r>
        <w:rPr>
          <w:spacing w:val="59"/>
        </w:rPr>
        <w:t> </w:t>
      </w:r>
      <w:r>
        <w:rPr>
          <w:spacing w:val="-2"/>
        </w:rPr>
        <w:t>供，运营商计费系统的统计数据经双方确认后，按照合同规定的分成比例确认收入。</w:t>
      </w:r>
    </w:p>
    <w:p>
      <w:pPr>
        <w:pStyle w:val="BodyText"/>
        <w:spacing w:line="570" w:lineRule="atLeast" w:before="3"/>
        <w:ind w:left="533" w:right="105" w:hanging="421"/>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）系统集成收入</w:t>
      </w:r>
      <w:r>
        <w:rPr>
          <w:rFonts w:ascii="宋体" w:hAnsi="宋体" w:cs="宋体" w:eastAsia="宋体" w:hint="default"/>
          <w:b/>
          <w:bCs/>
          <w:spacing w:val="-103"/>
        </w:rPr>
        <w:t> </w:t>
      </w:r>
      <w:r>
        <w:rPr>
          <w:spacing w:val="-2"/>
        </w:rPr>
        <w:t>系统集成是指公司根据特定客户的需求，将各种软硬件协调组织成一个应用系统的服务。系统集成业</w:t>
      </w:r>
    </w:p>
    <w:p>
      <w:pPr>
        <w:pStyle w:val="BodyText"/>
        <w:spacing w:line="271" w:lineRule="exact"/>
        <w:ind w:right="105"/>
        <w:jc w:val="left"/>
      </w:pPr>
      <w:r>
        <w:rPr/>
        <w:t>务满足下列条件的，</w:t>
      </w:r>
      <w:r>
        <w:rPr>
          <w:spacing w:val="-1"/>
        </w:rPr>
        <w:t> </w:t>
      </w:r>
      <w:r>
        <w:rPr/>
        <w:t>予以确认收入：</w:t>
      </w:r>
    </w:p>
    <w:p>
      <w:pPr>
        <w:pStyle w:val="BodyText"/>
        <w:spacing w:line="237" w:lineRule="auto" w:before="39"/>
        <w:ind w:right="206" w:firstLine="526"/>
        <w:jc w:val="both"/>
      </w:pPr>
      <w:r>
        <w:rPr>
          <w:rFonts w:ascii="宋体" w:hAnsi="宋体" w:cs="宋体" w:eastAsia="宋体" w:hint="default"/>
        </w:rPr>
        <w:t>A.</w:t>
      </w:r>
      <w:r>
        <w:rPr>
          <w:rFonts w:ascii="宋体" w:hAnsi="宋体" w:cs="宋体" w:eastAsia="宋体" w:hint="default"/>
          <w:spacing w:val="-26"/>
        </w:rPr>
        <w:t> </w:t>
      </w:r>
      <w:r>
        <w:rPr/>
        <w:t>项目所涉及软硬件产品所有权上的主要风险和报酬已转移给买方，其中软件产品已授权给购买方</w:t>
      </w:r>
      <w:r>
        <w:rPr>
          <w:w w:val="100"/>
        </w:rPr>
        <w:t> </w:t>
      </w:r>
      <w:r>
        <w:rPr/>
        <w:t>使用即视为软件产</w:t>
      </w:r>
      <w:r>
        <w:rPr>
          <w:spacing w:val="86"/>
        </w:rPr>
        <w:t> </w:t>
      </w:r>
      <w:r>
        <w:rPr>
          <w:spacing w:val="2"/>
        </w:rPr>
        <w:t>品使用权上的主要风险和报酬已转移</w:t>
      </w:r>
      <w:r>
        <w:rPr>
          <w:rFonts w:ascii="宋体" w:hAnsi="宋体" w:cs="宋体" w:eastAsia="宋体" w:hint="default"/>
          <w:spacing w:val="2"/>
        </w:rPr>
        <w:t>.</w:t>
      </w:r>
      <w:r>
        <w:rPr>
          <w:spacing w:val="2"/>
        </w:rPr>
        <w:t>具体判断标准为软硬件产品已交付买方并经验</w:t>
      </w:r>
      <w:r>
        <w:rPr>
          <w:spacing w:val="-89"/>
        </w:rPr>
        <w:t> </w:t>
      </w:r>
      <w:r>
        <w:rPr>
          <w:spacing w:val="-89"/>
        </w:rPr>
      </w:r>
      <w:r>
        <w:rPr/>
        <w:t>收确认，需要安装调试的已安装调试并</w:t>
      </w:r>
      <w:r>
        <w:rPr>
          <w:spacing w:val="-5"/>
        </w:rPr>
        <w:t> </w:t>
      </w:r>
      <w:r>
        <w:rPr/>
        <w:t>经客户验收。</w:t>
      </w:r>
    </w:p>
    <w:p>
      <w:pPr>
        <w:pStyle w:val="BodyText"/>
        <w:spacing w:line="273" w:lineRule="auto" w:before="38"/>
        <w:ind w:left="638" w:right="3117"/>
        <w:jc w:val="left"/>
      </w:pPr>
      <w:r>
        <w:rPr>
          <w:rFonts w:ascii="宋体" w:hAnsi="宋体" w:cs="宋体" w:eastAsia="宋体" w:hint="default"/>
        </w:rPr>
        <w:t>B.</w:t>
      </w:r>
      <w:r>
        <w:rPr>
          <w:rFonts w:ascii="宋体" w:hAnsi="宋体" w:cs="宋体" w:eastAsia="宋体" w:hint="default"/>
          <w:spacing w:val="-4"/>
        </w:rPr>
        <w:t> </w:t>
      </w:r>
      <w:r>
        <w:rPr/>
        <w:t>公司不再保留与售出软硬件产品相联系的继续管理权和控制权；</w:t>
      </w:r>
      <w:r>
        <w:rPr>
          <w:w w:val="100"/>
        </w:rPr>
        <w:t> </w:t>
      </w:r>
      <w:r>
        <w:rPr>
          <w:rFonts w:ascii="宋体" w:hAnsi="宋体" w:cs="宋体" w:eastAsia="宋体" w:hint="default"/>
        </w:rPr>
        <w:t>C.</w:t>
      </w:r>
      <w:r>
        <w:rPr>
          <w:rFonts w:ascii="宋体" w:hAnsi="宋体" w:cs="宋体" w:eastAsia="宋体" w:hint="default"/>
          <w:spacing w:val="-2"/>
        </w:rPr>
        <w:t> </w:t>
      </w:r>
      <w:r>
        <w:rPr/>
        <w:t>收入的金额能够可靠的计量；</w:t>
      </w:r>
    </w:p>
    <w:p>
      <w:pPr>
        <w:pStyle w:val="BodyText"/>
        <w:spacing w:line="240" w:lineRule="auto" w:before="7"/>
        <w:ind w:left="638" w:right="105"/>
        <w:jc w:val="left"/>
      </w:pPr>
      <w:r>
        <w:rPr>
          <w:rFonts w:ascii="宋体" w:hAnsi="宋体" w:cs="宋体" w:eastAsia="宋体" w:hint="default"/>
        </w:rPr>
        <w:t>D.</w:t>
      </w:r>
      <w:r>
        <w:rPr>
          <w:rFonts w:ascii="宋体" w:hAnsi="宋体" w:cs="宋体" w:eastAsia="宋体" w:hint="default"/>
          <w:spacing w:val="-2"/>
        </w:rPr>
        <w:t> </w:t>
      </w:r>
      <w:r>
        <w:rPr/>
        <w:t>相关的经济利益很可能流入企业；</w:t>
      </w:r>
    </w:p>
    <w:p>
      <w:pPr>
        <w:pStyle w:val="BodyText"/>
        <w:spacing w:line="240" w:lineRule="auto" w:before="37"/>
        <w:ind w:left="638" w:right="105"/>
        <w:jc w:val="left"/>
      </w:pPr>
      <w:r>
        <w:rPr>
          <w:rFonts w:ascii="宋体" w:hAnsi="宋体" w:cs="宋体" w:eastAsia="宋体" w:hint="default"/>
        </w:rPr>
        <w:t>E.</w:t>
      </w:r>
      <w:r>
        <w:rPr>
          <w:rFonts w:ascii="宋体" w:hAnsi="宋体" w:cs="宋体" w:eastAsia="宋体" w:hint="default"/>
          <w:spacing w:val="-4"/>
        </w:rPr>
        <w:t> </w:t>
      </w:r>
      <w:r>
        <w:rPr/>
        <w:t>相关的已发生或将发生的成本能够可靠的计量；</w:t>
      </w:r>
    </w:p>
    <w:p>
      <w:pPr>
        <w:spacing w:line="570" w:lineRule="atLeast" w:before="3"/>
        <w:ind w:left="53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让渡资产使用权收入指使用费收入。具体公司使用费收入主要指房屋出租收入。每月末，按合同约定</w:t>
      </w:r>
    </w:p>
    <w:p>
      <w:pPr>
        <w:pStyle w:val="BodyText"/>
        <w:spacing w:line="274" w:lineRule="exact"/>
        <w:ind w:right="105"/>
        <w:jc w:val="left"/>
      </w:pPr>
      <w:r>
        <w:rPr/>
        <w:t>的租金标准，确认房屋出租收入。</w:t>
      </w:r>
    </w:p>
    <w:p>
      <w:pPr>
        <w:spacing w:line="570" w:lineRule="atLeast" w:before="3"/>
        <w:ind w:left="53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）确认提供劳务收入的依据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在资产负债表日提供劳务交易的结果能够可靠估计的，采用完工百分比法确认提供劳务收入。按照提</w:t>
      </w:r>
    </w:p>
    <w:p>
      <w:pPr>
        <w:pStyle w:val="BodyText"/>
        <w:spacing w:line="272" w:lineRule="exact" w:before="27"/>
        <w:ind w:right="105"/>
        <w:jc w:val="left"/>
      </w:pPr>
      <w:r>
        <w:rPr>
          <w:spacing w:val="-2"/>
        </w:rPr>
        <w:t>供劳务收入总额乘以完工进度扣除以前会计期间累计已确认提供劳务收入后的金额，确认当期提供劳务收</w:t>
      </w:r>
      <w:r>
        <w:rPr>
          <w:spacing w:val="-43"/>
        </w:rPr>
        <w:t> </w:t>
      </w:r>
      <w:r>
        <w:rPr>
          <w:spacing w:val="-43"/>
        </w:rPr>
      </w:r>
      <w:r>
        <w:rPr/>
        <w:t>入。</w:t>
      </w:r>
    </w:p>
    <w:p>
      <w:pPr>
        <w:pStyle w:val="BodyText"/>
        <w:spacing w:line="273" w:lineRule="auto" w:before="12"/>
        <w:ind w:left="533" w:right="105"/>
        <w:jc w:val="left"/>
      </w:pPr>
      <w:r>
        <w:rPr/>
        <w:t>在资产负债表日提供劳务交易结果不能够可靠估计的，分别下列情况处理：</w:t>
      </w:r>
      <w:r>
        <w:rPr>
          <w:w w:val="100"/>
        </w:rPr>
        <w:t> </w:t>
      </w:r>
      <w:r>
        <w:rPr>
          <w:rFonts w:ascii="宋体" w:hAnsi="宋体" w:cs="宋体" w:eastAsia="宋体" w:hint="default"/>
          <w:spacing w:val="-2"/>
        </w:rPr>
        <w:t>A</w:t>
      </w:r>
      <w:r>
        <w:rPr>
          <w:spacing w:val="-2"/>
        </w:rPr>
        <w:t>．已经发生的劳务成本预计能够得到补偿的，按照已收或预计能够收回的金额确认已提供劳务收入，</w:t>
      </w:r>
    </w:p>
    <w:p>
      <w:pPr>
        <w:pStyle w:val="BodyText"/>
        <w:spacing w:line="244" w:lineRule="exact"/>
        <w:ind w:right="105"/>
        <w:jc w:val="left"/>
      </w:pPr>
      <w:r>
        <w:rPr/>
        <w:t>并结转已经发生的劳务成本；</w:t>
      </w:r>
    </w:p>
    <w:p>
      <w:pPr>
        <w:pStyle w:val="BodyText"/>
        <w:spacing w:line="272" w:lineRule="exact" w:before="65"/>
        <w:ind w:right="215" w:firstLine="420"/>
        <w:jc w:val="both"/>
      </w:pPr>
      <w:r>
        <w:rPr>
          <w:rFonts w:ascii="宋体" w:hAnsi="宋体" w:cs="宋体" w:eastAsia="宋体" w:hint="default"/>
        </w:rPr>
        <w:t>B</w:t>
      </w:r>
      <w:r>
        <w:rPr/>
        <w:t>．已经发生的劳务成本预计部分能够得到补偿的，按照能够得到补偿的劳务成本金额确认提供劳务</w:t>
      </w:r>
      <w:r>
        <w:rPr>
          <w:w w:val="100"/>
        </w:rPr>
        <w:t> </w:t>
      </w:r>
      <w:r>
        <w:rPr/>
        <w:t>收入，并结转已经发生的劳务成本；</w:t>
      </w:r>
    </w:p>
    <w:p>
      <w:pPr>
        <w:pStyle w:val="BodyText"/>
        <w:spacing w:line="272" w:lineRule="exact" w:before="42"/>
        <w:ind w:right="216" w:firstLine="420"/>
        <w:jc w:val="both"/>
      </w:pPr>
      <w:r>
        <w:rPr>
          <w:rFonts w:ascii="宋体" w:hAnsi="宋体" w:cs="宋体" w:eastAsia="宋体" w:hint="default"/>
        </w:rPr>
        <w:t>C</w:t>
      </w:r>
      <w:r>
        <w:rPr/>
        <w:t>．已经发生的劳务成本预计全部不能得到补偿的，应将已经发生的劳务成本计入当期损益，不确认</w:t>
      </w:r>
      <w:r>
        <w:rPr>
          <w:w w:val="100"/>
        </w:rPr>
        <w:t> </w:t>
      </w:r>
      <w:r>
        <w:rPr/>
        <w:t>提供劳务收入。</w:t>
      </w:r>
    </w:p>
    <w:p>
      <w:pPr>
        <w:spacing w:line="240" w:lineRule="auto" w:before="12"/>
        <w:rPr>
          <w:rFonts w:ascii="宋体" w:hAnsi="宋体" w:cs="宋体" w:eastAsia="宋体" w:hint="default"/>
          <w:sz w:val="20"/>
          <w:szCs w:val="20"/>
        </w:rPr>
      </w:pPr>
    </w:p>
    <w:p>
      <w:pPr>
        <w:pStyle w:val="Heading4"/>
        <w:spacing w:line="240" w:lineRule="auto" w:before="0"/>
        <w:ind w:right="105"/>
        <w:jc w:val="left"/>
        <w:rPr>
          <w:b w:val="0"/>
          <w:bCs w:val="0"/>
        </w:rPr>
      </w:pPr>
      <w:r>
        <w:rPr>
          <w:rFonts w:ascii="宋体" w:hAnsi="宋体" w:cs="宋体" w:eastAsia="宋体" w:hint="default"/>
        </w:rPr>
        <w:t>21</w:t>
      </w:r>
      <w:r>
        <w:rPr/>
        <w:t>．政府补助</w:t>
      </w:r>
      <w:r>
        <w:rPr>
          <w:b w:val="0"/>
          <w:bCs w:val="0"/>
        </w:rPr>
      </w:r>
    </w:p>
    <w:p>
      <w:pPr>
        <w:spacing w:line="240" w:lineRule="auto" w:before="13"/>
        <w:rPr>
          <w:rFonts w:ascii="宋体" w:hAnsi="宋体" w:cs="宋体" w:eastAsia="宋体" w:hint="default"/>
          <w:b/>
          <w:bCs/>
          <w:sz w:val="24"/>
          <w:szCs w:val="24"/>
        </w:rPr>
      </w:pPr>
    </w:p>
    <w:p>
      <w:pPr>
        <w:pStyle w:val="BodyText"/>
        <w:spacing w:line="272" w:lineRule="exact"/>
        <w:ind w:right="216" w:firstLine="420"/>
        <w:jc w:val="both"/>
      </w:pPr>
      <w:r>
        <w:rPr/>
        <w:t>①</w:t>
      </w:r>
      <w:r>
        <w:rPr>
          <w:spacing w:val="72"/>
        </w:rPr>
        <w:t> </w:t>
      </w:r>
      <w:r>
        <w:rPr/>
        <w:t>政府补助为货币性资产的，按照收到或应收的金额计量。政府补助为非货币性资产的，按照公允</w:t>
      </w:r>
      <w:r>
        <w:rPr>
          <w:w w:val="100"/>
        </w:rPr>
        <w:t> </w:t>
      </w:r>
      <w:r>
        <w:rPr/>
        <w:t>价值计量；公允价值不能可靠取得的，按照名义金额计量。</w:t>
      </w:r>
    </w:p>
    <w:p>
      <w:pPr>
        <w:pStyle w:val="BodyText"/>
        <w:spacing w:line="237" w:lineRule="auto" w:before="14"/>
        <w:ind w:right="208" w:firstLine="420"/>
        <w:jc w:val="both"/>
      </w:pPr>
      <w:r>
        <w:rPr/>
        <w:t>②</w:t>
      </w:r>
      <w:r>
        <w:rPr>
          <w:spacing w:val="68"/>
        </w:rPr>
        <w:t> </w:t>
      </w:r>
      <w:r>
        <w:rPr/>
        <w:t>与资产相关的政府补助，公司取得时确认为递延收益，自相关资产达到预定可使用状态时，在该</w:t>
      </w:r>
      <w:r>
        <w:rPr>
          <w:w w:val="100"/>
        </w:rPr>
        <w:t> </w:t>
      </w:r>
      <w:r>
        <w:rPr>
          <w:spacing w:val="-2"/>
        </w:rPr>
        <w:t>资产使用寿命内平均分配，分次计入以后各期的损益。相关资产在使用寿命结束前被出售、转让、报废或</w:t>
      </w:r>
      <w:r>
        <w:rPr>
          <w:spacing w:val="-47"/>
        </w:rPr>
        <w:t> </w:t>
      </w:r>
      <w:r>
        <w:rPr>
          <w:spacing w:val="-47"/>
        </w:rPr>
      </w:r>
      <w:r>
        <w:rPr/>
        <w:t>发生毁损的，将尚未分配的递延收益余额一次性转入资产处置当期的损益。</w:t>
      </w:r>
    </w:p>
    <w:p>
      <w:pPr>
        <w:pStyle w:val="BodyText"/>
        <w:spacing w:line="240" w:lineRule="auto" w:before="37"/>
        <w:ind w:right="187" w:firstLine="420"/>
        <w:jc w:val="both"/>
      </w:pPr>
      <w:r>
        <w:rPr>
          <w:spacing w:val="-2"/>
        </w:rPr>
        <w:t>与收益相关的政府补助，用于补偿公司以后期间的相关费用或损失的，取得时确认为递延收益，在确</w:t>
      </w:r>
      <w:r>
        <w:rPr>
          <w:w w:val="100"/>
        </w:rPr>
        <w:t> </w:t>
      </w:r>
      <w:r>
        <w:rPr>
          <w:spacing w:val="-2"/>
        </w:rPr>
        <w:t>认相关费用的期间计入当期损益；用于补偿公司已发生的相关费用或损失的，取得时直接计入当期损益。</w:t>
      </w:r>
    </w:p>
    <w:p>
      <w:pPr>
        <w:pStyle w:val="BodyText"/>
        <w:spacing w:line="273" w:lineRule="auto" w:before="37"/>
        <w:ind w:left="533" w:right="105"/>
        <w:jc w:val="left"/>
      </w:pPr>
      <w:r>
        <w:rPr/>
        <w:t>③</w:t>
      </w:r>
      <w:r>
        <w:rPr>
          <w:spacing w:val="-1"/>
        </w:rPr>
        <w:t> </w:t>
      </w:r>
      <w:r>
        <w:rPr/>
        <w:t>已确认的政府补助需要返还的，分别下列情况处理：</w:t>
      </w:r>
      <w:r>
        <w:rPr>
          <w:w w:val="100"/>
        </w:rPr>
        <w:t> </w:t>
      </w:r>
      <w:r>
        <w:rPr>
          <w:rFonts w:ascii="宋体" w:hAnsi="宋体" w:cs="宋体" w:eastAsia="宋体" w:hint="default"/>
          <w:spacing w:val="-2"/>
        </w:rPr>
        <w:t>A</w:t>
      </w:r>
      <w:r>
        <w:rPr>
          <w:spacing w:val="-2"/>
        </w:rPr>
        <w:t>．存在相关递延收益的，冲减相关递延收益账面余额，超出部分计入当期损益。</w:t>
      </w:r>
      <w:r>
        <w:rPr>
          <w:spacing w:val="-39"/>
        </w:rPr>
        <w:t> </w:t>
      </w:r>
      <w:r>
        <w:rPr>
          <w:spacing w:val="-39"/>
        </w:rPr>
      </w:r>
      <w:r>
        <w:rPr>
          <w:rFonts w:ascii="宋体" w:hAnsi="宋体" w:cs="宋体" w:eastAsia="宋体" w:hint="default"/>
        </w:rPr>
        <w:t>B</w:t>
      </w:r>
      <w:r>
        <w:rPr/>
        <w:t>．不存在相关递延收益的，直接计入当期损益。</w:t>
      </w:r>
    </w:p>
    <w:p>
      <w:pPr>
        <w:spacing w:after="0" w:line="273" w:lineRule="auto"/>
        <w:jc w:val="left"/>
        <w:sectPr>
          <w:pgSz w:w="11910" w:h="16840"/>
          <w:pgMar w:header="0" w:footer="980" w:top="1380" w:bottom="1160" w:left="1020" w:right="920"/>
        </w:sectPr>
      </w:pPr>
    </w:p>
    <w:p>
      <w:pPr>
        <w:pStyle w:val="Heading4"/>
        <w:spacing w:line="240" w:lineRule="auto" w:before="10"/>
        <w:ind w:right="105"/>
        <w:jc w:val="left"/>
        <w:rPr>
          <w:b w:val="0"/>
          <w:bCs w:val="0"/>
        </w:rPr>
      </w:pPr>
      <w:r>
        <w:rPr>
          <w:rFonts w:ascii="宋体" w:hAnsi="宋体" w:cs="宋体" w:eastAsia="宋体" w:hint="default"/>
        </w:rPr>
        <w:t>22</w:t>
      </w:r>
      <w:r>
        <w:rPr/>
        <w:t>．递延所得税资产和递延所得税负债</w:t>
      </w:r>
      <w:r>
        <w:rPr>
          <w:b w:val="0"/>
          <w:bCs w:val="0"/>
        </w:rPr>
      </w:r>
    </w:p>
    <w:p>
      <w:pPr>
        <w:spacing w:line="240" w:lineRule="auto" w:before="9"/>
        <w:rPr>
          <w:rFonts w:ascii="宋体" w:hAnsi="宋体" w:cs="宋体" w:eastAsia="宋体" w:hint="default"/>
          <w:b/>
          <w:bCs/>
          <w:sz w:val="22"/>
          <w:szCs w:val="22"/>
        </w:rPr>
      </w:pPr>
    </w:p>
    <w:p>
      <w:pPr>
        <w:pStyle w:val="Heading4"/>
        <w:spacing w:line="240" w:lineRule="auto" w:before="0"/>
        <w:ind w:right="105"/>
        <w:jc w:val="left"/>
        <w:rPr>
          <w:b w:val="0"/>
          <w:bCs w:val="0"/>
        </w:rPr>
      </w:pPr>
      <w:r>
        <w:rPr/>
        <w:t>（</w:t>
      </w:r>
      <w:r>
        <w:rPr>
          <w:rFonts w:ascii="宋体" w:hAnsi="宋体" w:cs="宋体" w:eastAsia="宋体" w:hint="default"/>
        </w:rPr>
        <w:t>1</w:t>
      </w:r>
      <w:r>
        <w:rPr/>
        <w:t>）确认递延所得税资产的依据</w:t>
      </w:r>
      <w:r>
        <w:rPr>
          <w:b w:val="0"/>
          <w:bCs w:val="0"/>
        </w:rPr>
      </w:r>
    </w:p>
    <w:p>
      <w:pPr>
        <w:spacing w:line="240" w:lineRule="auto" w:before="0"/>
        <w:rPr>
          <w:rFonts w:ascii="宋体" w:hAnsi="宋体" w:cs="宋体" w:eastAsia="宋体" w:hint="default"/>
          <w:b/>
          <w:bCs/>
          <w:sz w:val="23"/>
          <w:szCs w:val="23"/>
        </w:rPr>
      </w:pPr>
    </w:p>
    <w:p>
      <w:pPr>
        <w:pStyle w:val="BodyText"/>
        <w:spacing w:line="237" w:lineRule="auto"/>
        <w:ind w:right="206" w:firstLine="420"/>
        <w:jc w:val="both"/>
      </w:pPr>
      <w:r>
        <w:rPr>
          <w:spacing w:val="-2"/>
        </w:rPr>
        <w:t>①资产、负债的账面价值与其计税基础存在可抵扣暂时性差异的，以未来期间很可能取得的用以抵扣</w:t>
      </w:r>
      <w:r>
        <w:rPr>
          <w:w w:val="100"/>
        </w:rPr>
        <w:t> </w:t>
      </w:r>
      <w:r>
        <w:rPr>
          <w:spacing w:val="-2"/>
        </w:rPr>
        <w:t>可抵扣暂时性差异的应纳税所得额为限，按照预期收回该资产或清偿该负债期间的适用税率，计算确认由</w:t>
      </w:r>
      <w:r>
        <w:rPr>
          <w:spacing w:val="-43"/>
        </w:rPr>
        <w:t> </w:t>
      </w:r>
      <w:r>
        <w:rPr>
          <w:spacing w:val="-43"/>
        </w:rPr>
      </w:r>
      <w:r>
        <w:rPr/>
        <w:t>可抵扣暂时性差异产生的递延所得税资产。</w:t>
      </w:r>
    </w:p>
    <w:p>
      <w:pPr>
        <w:pStyle w:val="BodyText"/>
        <w:spacing w:line="272" w:lineRule="exact" w:before="65"/>
        <w:ind w:right="206" w:firstLine="420"/>
        <w:jc w:val="both"/>
      </w:pPr>
      <w:r>
        <w:rPr>
          <w:spacing w:val="-2"/>
        </w:rPr>
        <w:t>②资产负债表日，有确凿证据表明未来期间很可能获得足够的应纳税所得额用来抵扣可抵扣暂时性差</w:t>
      </w:r>
      <w:r>
        <w:rPr>
          <w:w w:val="100"/>
        </w:rPr>
        <w:t> </w:t>
      </w:r>
      <w:r>
        <w:rPr/>
        <w:t>异的，确认以前期间未确认的递延所得税资产。</w:t>
      </w:r>
    </w:p>
    <w:p>
      <w:pPr>
        <w:pStyle w:val="BodyText"/>
        <w:spacing w:line="237" w:lineRule="auto" w:before="17"/>
        <w:ind w:right="206" w:firstLine="420"/>
        <w:jc w:val="both"/>
      </w:pPr>
      <w:r>
        <w:rPr>
          <w:spacing w:val="-2"/>
        </w:rPr>
        <w:t>③资产负债表日，对递延所得税资产的账面价值进行复核。如果未来期间很可能无法获得足够的应纳</w:t>
      </w:r>
      <w:r>
        <w:rPr>
          <w:w w:val="100"/>
        </w:rPr>
        <w:t> </w:t>
      </w:r>
      <w:r>
        <w:rPr>
          <w:spacing w:val="-2"/>
        </w:rPr>
        <w:t>税所得额用以抵扣递延所得税资产的利益，减记递延所得税资产的账面价值。在很可能获得足够的应纳税</w:t>
      </w:r>
      <w:r>
        <w:rPr>
          <w:spacing w:val="-44"/>
        </w:rPr>
        <w:t> </w:t>
      </w:r>
      <w:r>
        <w:rPr>
          <w:spacing w:val="-44"/>
        </w:rPr>
      </w:r>
      <w:r>
        <w:rPr/>
        <w:t>所得额时，转回减记的金额。</w:t>
      </w:r>
    </w:p>
    <w:p>
      <w:pPr>
        <w:spacing w:line="570" w:lineRule="atLeast" w:before="4"/>
        <w:ind w:left="53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资产、负债的账面价值与其计税基础存在应纳税暂时性差异的，按照预期收回该资产或清偿该负债期</w:t>
      </w:r>
    </w:p>
    <w:p>
      <w:pPr>
        <w:spacing w:line="504" w:lineRule="auto" w:before="0"/>
        <w:ind w:left="112" w:right="3117" w:firstLine="0"/>
        <w:jc w:val="left"/>
        <w:rPr>
          <w:rFonts w:ascii="宋体" w:hAnsi="宋体" w:cs="宋体" w:eastAsia="宋体" w:hint="default"/>
          <w:sz w:val="21"/>
          <w:szCs w:val="21"/>
        </w:rPr>
      </w:pPr>
      <w:r>
        <w:rPr>
          <w:rFonts w:ascii="宋体" w:hAnsi="宋体" w:cs="宋体" w:eastAsia="宋体" w:hint="default"/>
          <w:spacing w:val="-2"/>
          <w:sz w:val="21"/>
          <w:szCs w:val="21"/>
        </w:rPr>
        <w:t>间的适用税率，确认由应纳税暂时性差异产生的递延所得税负债。</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b/>
          <w:bCs/>
          <w:sz w:val="21"/>
          <w:szCs w:val="21"/>
        </w:rPr>
        <w:t>23</w:t>
      </w:r>
      <w:r>
        <w:rPr>
          <w:rFonts w:ascii="宋体" w:hAnsi="宋体" w:cs="宋体" w:eastAsia="宋体" w:hint="default"/>
          <w:b/>
          <w:bCs/>
          <w:sz w:val="21"/>
          <w:szCs w:val="21"/>
        </w:rPr>
        <w:t>．经营租赁、融资租赁</w:t>
      </w:r>
      <w:r>
        <w:rPr>
          <w:rFonts w:ascii="宋体" w:hAnsi="宋体" w:cs="宋体" w:eastAsia="宋体" w:hint="default"/>
          <w:sz w:val="21"/>
          <w:szCs w:val="21"/>
        </w:rPr>
      </w:r>
    </w:p>
    <w:p>
      <w:pPr>
        <w:pStyle w:val="Heading4"/>
        <w:spacing w:line="240" w:lineRule="auto" w:before="65"/>
        <w:ind w:right="105"/>
        <w:jc w:val="left"/>
        <w:rPr>
          <w:b w:val="0"/>
          <w:bCs w:val="0"/>
        </w:rPr>
      </w:pPr>
      <w:r>
        <w:rPr/>
        <w:t>（</w:t>
      </w:r>
      <w:r>
        <w:rPr>
          <w:rFonts w:ascii="宋体" w:hAnsi="宋体" w:cs="宋体" w:eastAsia="宋体" w:hint="default"/>
        </w:rPr>
        <w:t>1</w:t>
      </w:r>
      <w:r>
        <w:rPr/>
        <w:t>）经营租赁会计处理</w:t>
      </w:r>
      <w:r>
        <w:rPr>
          <w:b w:val="0"/>
          <w:bCs w:val="0"/>
        </w:rPr>
      </w:r>
    </w:p>
    <w:p>
      <w:pPr>
        <w:spacing w:line="240" w:lineRule="auto" w:before="12"/>
        <w:rPr>
          <w:rFonts w:ascii="宋体" w:hAnsi="宋体" w:cs="宋体" w:eastAsia="宋体" w:hint="default"/>
          <w:b/>
          <w:bCs/>
          <w:sz w:val="24"/>
          <w:szCs w:val="24"/>
        </w:rPr>
      </w:pPr>
    </w:p>
    <w:p>
      <w:pPr>
        <w:pStyle w:val="BodyText"/>
        <w:spacing w:line="272" w:lineRule="exact"/>
        <w:ind w:right="206" w:firstLine="420"/>
        <w:jc w:val="both"/>
      </w:pPr>
      <w:r>
        <w:rPr>
          <w:spacing w:val="-2"/>
        </w:rPr>
        <w:t>经营租赁中承租人，对于经营租赁的租金，在租赁期内各个期间按照直线法计入相关资产成本或当期</w:t>
      </w:r>
      <w:r>
        <w:rPr>
          <w:w w:val="100"/>
        </w:rPr>
        <w:t> </w:t>
      </w:r>
      <w:r>
        <w:rPr/>
        <w:t>损益；发生的初始直接费用，计入当期损益；或有租金在实际发生时计入当期损益。</w:t>
      </w:r>
    </w:p>
    <w:p>
      <w:pPr>
        <w:pStyle w:val="BodyText"/>
        <w:spacing w:line="237" w:lineRule="auto" w:before="14"/>
        <w:ind w:right="105" w:firstLine="420"/>
        <w:jc w:val="left"/>
      </w:pPr>
      <w:r>
        <w:rPr/>
        <w:t>经营租赁中出租人按资产的性质，将用作经营租赁的资产包括在资产负债表中的相关项目内；对于经</w:t>
      </w:r>
      <w:r>
        <w:rPr>
          <w:w w:val="100"/>
        </w:rPr>
        <w:t> </w:t>
      </w:r>
      <w:r>
        <w:rPr/>
        <w:t>营租赁的租金，在租赁期内各个期间按照直线法确认为当期损益；发生的初始直接费用，计入当期损益；</w:t>
      </w:r>
      <w:r>
        <w:rPr>
          <w:w w:val="100"/>
        </w:rPr>
        <w:t> </w:t>
      </w:r>
      <w:r>
        <w:rPr>
          <w:spacing w:val="-5"/>
        </w:rPr>
        <w:t>对于经营租赁资产中的固定资产，出租人应当采用类似资产的折旧政策计提折旧；对于其他经营租赁资产， </w:t>
      </w:r>
      <w:r>
        <w:rPr>
          <w:spacing w:val="-5"/>
        </w:rPr>
      </w:r>
      <w:r>
        <w:rPr/>
        <w:t>应当采用系统合理的方法进行摊销；或有租金在实际发生时计入当期损益。</w:t>
      </w:r>
    </w:p>
    <w:p>
      <w:pPr>
        <w:spacing w:line="570" w:lineRule="atLeast" w:before="4"/>
        <w:ind w:left="53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）融资租赁会计处理</w:t>
      </w:r>
      <w:r>
        <w:rPr>
          <w:rFonts w:ascii="宋体" w:hAnsi="宋体" w:cs="宋体" w:eastAsia="宋体" w:hint="default"/>
          <w:b/>
          <w:bCs/>
          <w:spacing w:val="-103"/>
          <w:sz w:val="21"/>
          <w:szCs w:val="21"/>
        </w:rPr>
        <w:t> </w:t>
      </w:r>
      <w:r>
        <w:rPr>
          <w:rFonts w:ascii="宋体" w:hAnsi="宋体" w:cs="宋体" w:eastAsia="宋体" w:hint="default"/>
          <w:spacing w:val="-2"/>
          <w:sz w:val="21"/>
          <w:szCs w:val="21"/>
        </w:rPr>
        <w:t>融资租赁中承租人，在租赁期开始日将租赁开始日租赁资产公允价值与最低租赁付款额现值两者中较</w:t>
      </w:r>
    </w:p>
    <w:p>
      <w:pPr>
        <w:pStyle w:val="BodyText"/>
        <w:spacing w:line="237" w:lineRule="auto" w:before="1"/>
        <w:ind w:right="206"/>
        <w:jc w:val="both"/>
      </w:pPr>
      <w:r>
        <w:rPr>
          <w:spacing w:val="-2"/>
        </w:rPr>
        <w:t>低者作为租入资产的入账价值，将最低租赁付款额作为长期应付款的入账价值，其差额作为未确认融资费</w:t>
      </w:r>
      <w:r>
        <w:rPr>
          <w:spacing w:val="-43"/>
        </w:rPr>
        <w:t> </w:t>
      </w:r>
      <w:r>
        <w:rPr>
          <w:spacing w:val="-43"/>
        </w:rPr>
      </w:r>
      <w:r>
        <w:rPr>
          <w:spacing w:val="-2"/>
        </w:rPr>
        <w:t>用；承租人在租赁谈判和签订租赁合同过程中发生的，可归属于租赁项目的手续费、律师费、差旅费、印</w:t>
      </w:r>
      <w:r>
        <w:rPr>
          <w:spacing w:val="-43"/>
        </w:rPr>
        <w:t> </w:t>
      </w:r>
      <w:r>
        <w:rPr>
          <w:spacing w:val="-43"/>
        </w:rPr>
      </w:r>
      <w:r>
        <w:rPr>
          <w:spacing w:val="-2"/>
        </w:rPr>
        <w:t>花税等初始直接费用，应当计入租入资产价值；未确认融资费用在租赁期内各个期间进行分摊，采用实际</w:t>
      </w:r>
      <w:r>
        <w:rPr>
          <w:spacing w:val="-44"/>
        </w:rPr>
        <w:t> </w:t>
      </w:r>
      <w:r>
        <w:rPr>
          <w:spacing w:val="-44"/>
        </w:rPr>
      </w:r>
      <w:r>
        <w:rPr/>
        <w:t>利率法计算确认当期的融资费用；或有租金应当在实际发生时计入当期损益。</w:t>
      </w:r>
    </w:p>
    <w:p>
      <w:pPr>
        <w:pStyle w:val="BodyText"/>
        <w:spacing w:line="237" w:lineRule="auto" w:before="40"/>
        <w:ind w:right="206" w:firstLine="420"/>
        <w:jc w:val="both"/>
      </w:pPr>
      <w:r>
        <w:rPr>
          <w:spacing w:val="-2"/>
        </w:rPr>
        <w:t>承租人在计算最低租赁付款额的现值时，能够取得出租人租赁内含利率的，应当采用租赁内含利率作</w:t>
      </w:r>
      <w:r>
        <w:rPr>
          <w:w w:val="100"/>
        </w:rPr>
        <w:t> </w:t>
      </w:r>
      <w:r>
        <w:rPr>
          <w:spacing w:val="-2"/>
        </w:rPr>
        <w:t>为折现率；否则，应当采用租赁合同规定的利率作为折现率。承租人无法取得出租人的租赁内含利率且租</w:t>
      </w:r>
      <w:r>
        <w:rPr>
          <w:spacing w:val="-44"/>
        </w:rPr>
        <w:t> </w:t>
      </w:r>
      <w:r>
        <w:rPr>
          <w:spacing w:val="-44"/>
        </w:rPr>
      </w:r>
      <w:r>
        <w:rPr/>
        <w:t>赁合同没有规定利率的，应当采用同期银行贷款利率作为折现率。</w:t>
      </w:r>
    </w:p>
    <w:p>
      <w:pPr>
        <w:pStyle w:val="BodyText"/>
        <w:spacing w:line="237" w:lineRule="auto" w:before="40"/>
        <w:ind w:right="206" w:firstLine="420"/>
        <w:jc w:val="both"/>
      </w:pPr>
      <w:r>
        <w:rPr>
          <w:spacing w:val="-2"/>
        </w:rPr>
        <w:t>承租人采用与自有固定资产相一致的折旧政策计提租赁资产折旧。能够合理确定租赁期届满时取得租</w:t>
      </w:r>
      <w:r>
        <w:rPr>
          <w:w w:val="100"/>
        </w:rPr>
        <w:t> </w:t>
      </w:r>
      <w:r>
        <w:rPr>
          <w:spacing w:val="-2"/>
        </w:rPr>
        <w:t>赁资产所有权的，在租赁资产使用寿命内计提折旧。无法合理确定租赁期届满时能够取得租赁资产所有权</w:t>
      </w:r>
      <w:r>
        <w:rPr>
          <w:spacing w:val="-44"/>
        </w:rPr>
        <w:t> </w:t>
      </w:r>
      <w:r>
        <w:rPr>
          <w:spacing w:val="-44"/>
        </w:rPr>
      </w:r>
      <w:r>
        <w:rPr/>
        <w:t>的，在租赁期与租赁资产使用寿命两者中较短的期间内计提折旧。</w:t>
      </w:r>
    </w:p>
    <w:p>
      <w:pPr>
        <w:pStyle w:val="BodyText"/>
        <w:spacing w:line="237" w:lineRule="auto" w:before="42"/>
        <w:ind w:right="206" w:firstLine="420"/>
        <w:jc w:val="both"/>
      </w:pPr>
      <w:r>
        <w:rPr>
          <w:spacing w:val="-2"/>
        </w:rPr>
        <w:t>融资租赁中出租人在租赁期开始日，将租赁开始日最低租赁收款额与初始直接费用之和作为应收融资</w:t>
      </w:r>
      <w:r>
        <w:rPr>
          <w:w w:val="100"/>
        </w:rPr>
        <w:t> </w:t>
      </w:r>
      <w:r>
        <w:rPr>
          <w:spacing w:val="-2"/>
        </w:rPr>
        <w:t>租赁款的入账价值，同时记录未担保余值；将最低租赁收款额、初始直接费用及未担保余值之和与其现值</w:t>
      </w:r>
      <w:r>
        <w:rPr>
          <w:spacing w:val="-43"/>
        </w:rPr>
        <w:t> </w:t>
      </w:r>
      <w:r>
        <w:rPr>
          <w:spacing w:val="-43"/>
        </w:rPr>
      </w:r>
      <w:r>
        <w:rPr>
          <w:spacing w:val="-2"/>
        </w:rPr>
        <w:t>之和的差额确认为未实现融资收益；未实现融资收益应当在租赁期内各个期间进行分配；采用实际利率法</w:t>
      </w:r>
      <w:r>
        <w:rPr>
          <w:spacing w:val="-43"/>
        </w:rPr>
        <w:t> </w:t>
      </w:r>
      <w:r>
        <w:rPr>
          <w:spacing w:val="-43"/>
        </w:rPr>
      </w:r>
      <w:r>
        <w:rPr/>
        <w:t>计算确认当期的融资收入；或有租金在实际发生时计入当期损益。</w:t>
      </w:r>
    </w:p>
    <w:p>
      <w:pPr>
        <w:spacing w:after="0" w:line="237" w:lineRule="auto"/>
        <w:jc w:val="both"/>
        <w:sectPr>
          <w:pgSz w:w="11910" w:h="16840"/>
          <w:pgMar w:header="0" w:footer="980" w:top="1380" w:bottom="1160" w:left="1020" w:right="920"/>
        </w:sectPr>
      </w:pPr>
    </w:p>
    <w:p>
      <w:pPr>
        <w:pStyle w:val="Heading4"/>
        <w:spacing w:line="240" w:lineRule="auto" w:before="10"/>
        <w:ind w:right="105"/>
        <w:jc w:val="left"/>
        <w:rPr>
          <w:b w:val="0"/>
          <w:bCs w:val="0"/>
        </w:rPr>
      </w:pPr>
      <w:r>
        <w:rPr>
          <w:rFonts w:ascii="宋体" w:hAnsi="宋体" w:cs="宋体" w:eastAsia="宋体" w:hint="default"/>
        </w:rPr>
        <w:t>24</w:t>
      </w:r>
      <w:r>
        <w:rPr/>
        <w:t>．持有待售资产</w:t>
      </w:r>
      <w:r>
        <w:rPr>
          <w:b w:val="0"/>
          <w:bCs w:val="0"/>
        </w:rPr>
      </w:r>
    </w:p>
    <w:p>
      <w:pPr>
        <w:spacing w:line="574" w:lineRule="exact" w:before="83"/>
        <w:ind w:left="533" w:right="311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）持有待售资产确认标准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本公司对同时满足下列条件的非流动资产划分为持有待售资产：</w:t>
      </w:r>
    </w:p>
    <w:p>
      <w:pPr>
        <w:pStyle w:val="BodyText"/>
        <w:spacing w:line="227" w:lineRule="exact"/>
        <w:ind w:left="533" w:right="105"/>
        <w:jc w:val="left"/>
      </w:pPr>
      <w:r>
        <w:rPr/>
        <w:t>①企业已经就处置该非流动资产作出决议；</w:t>
      </w:r>
    </w:p>
    <w:p>
      <w:pPr>
        <w:pStyle w:val="BodyText"/>
        <w:spacing w:line="240" w:lineRule="auto" w:before="37"/>
        <w:ind w:left="533" w:right="105"/>
        <w:jc w:val="left"/>
      </w:pPr>
      <w:r>
        <w:rPr/>
        <w:t>②企业已经与受让方签订了不可撤销的转让协议；</w:t>
      </w:r>
    </w:p>
    <w:p>
      <w:pPr>
        <w:pStyle w:val="BodyText"/>
        <w:spacing w:line="240" w:lineRule="auto" w:before="37"/>
        <w:ind w:left="533" w:right="105"/>
        <w:jc w:val="left"/>
      </w:pPr>
      <w:r>
        <w:rPr/>
        <w:t>③该项转让很可能在一年内完成。</w:t>
      </w:r>
    </w:p>
    <w:p>
      <w:pPr>
        <w:spacing w:line="570" w:lineRule="atLeast" w:before="3"/>
        <w:ind w:left="53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）持有待售资产的会计处理方法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公司对于持有待售的固定资产，调整该项固定资产的预计净残值，使该项固定资产的预计净残值能够</w:t>
      </w:r>
    </w:p>
    <w:p>
      <w:pPr>
        <w:pStyle w:val="BodyText"/>
        <w:spacing w:line="237" w:lineRule="auto"/>
        <w:ind w:right="105"/>
        <w:jc w:val="left"/>
      </w:pPr>
      <w:r>
        <w:rPr/>
        <w:t>反映其公允价值减去处置费用后的金额，但不得超过符合持有待售条件时该项固定资产的原账面价值，原</w:t>
      </w:r>
      <w:r>
        <w:rPr>
          <w:w w:val="100"/>
        </w:rPr>
        <w:t> </w:t>
      </w:r>
      <w:r>
        <w:rPr>
          <w:spacing w:val="-5"/>
        </w:rPr>
        <w:t>账面价值高于调整后预计净残值的差额，作为资产减值损失计入当期损益。持有待售的固定资产不计折旧， </w:t>
      </w:r>
      <w:r>
        <w:rPr>
          <w:spacing w:val="-5"/>
        </w:rPr>
      </w:r>
      <w:r>
        <w:rPr/>
        <w:t>按照账面价值与公允价值减去处置费用后的净额孰低进行计量。</w:t>
      </w:r>
    </w:p>
    <w:p>
      <w:pPr>
        <w:spacing w:line="501" w:lineRule="auto" w:before="37"/>
        <w:ind w:left="112" w:right="105" w:firstLine="420"/>
        <w:jc w:val="left"/>
        <w:rPr>
          <w:rFonts w:ascii="宋体" w:hAnsi="宋体" w:cs="宋体" w:eastAsia="宋体" w:hint="default"/>
          <w:sz w:val="21"/>
          <w:szCs w:val="21"/>
        </w:rPr>
      </w:pPr>
      <w:r>
        <w:rPr>
          <w:rFonts w:ascii="宋体" w:hAnsi="宋体" w:cs="宋体" w:eastAsia="宋体" w:hint="default"/>
          <w:spacing w:val="-2"/>
          <w:sz w:val="21"/>
          <w:szCs w:val="21"/>
        </w:rPr>
        <w:t>符合持有待售条件的无形资产等其他非流动资产，比照上述原则处理。</w:t>
      </w:r>
      <w:r>
        <w:rPr>
          <w:rFonts w:ascii="宋体" w:hAnsi="宋体" w:cs="宋体" w:eastAsia="宋体" w:hint="default"/>
          <w:w w:val="100"/>
          <w:sz w:val="21"/>
          <w:szCs w:val="21"/>
        </w:rPr>
        <w:t> </w:t>
      </w:r>
      <w:r>
        <w:rPr>
          <w:rFonts w:ascii="宋体" w:hAnsi="宋体" w:cs="宋体" w:eastAsia="宋体" w:hint="default"/>
          <w:b/>
          <w:bCs/>
          <w:sz w:val="21"/>
          <w:szCs w:val="21"/>
        </w:rPr>
        <w:t>25</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pStyle w:val="BodyText"/>
        <w:spacing w:line="240" w:lineRule="auto" w:before="70"/>
        <w:ind w:left="533" w:right="105"/>
        <w:jc w:val="left"/>
      </w:pPr>
      <w:r>
        <w:rPr/>
        <w:t>本报告期主要会计政策、会计估计是否变更</w:t>
      </w:r>
    </w:p>
    <w:p>
      <w:pPr>
        <w:spacing w:line="501" w:lineRule="auto" w:before="37"/>
        <w:ind w:left="112" w:right="3267" w:firstLine="42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4"/>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b/>
          <w:bCs/>
          <w:spacing w:val="-1"/>
          <w:sz w:val="21"/>
          <w:szCs w:val="21"/>
        </w:rPr>
        <w:t>26</w:t>
      </w:r>
      <w:r>
        <w:rPr>
          <w:rFonts w:ascii="宋体" w:hAnsi="宋体" w:cs="宋体" w:eastAsia="宋体" w:hint="default"/>
          <w:b/>
          <w:bCs/>
          <w:spacing w:val="-1"/>
          <w:sz w:val="21"/>
          <w:szCs w:val="21"/>
        </w:rPr>
        <w:t>．其他主要会计政策、会计估计和财务报表编制方法</w:t>
      </w:r>
      <w:r>
        <w:rPr>
          <w:rFonts w:ascii="宋体" w:hAnsi="宋体" w:cs="宋体" w:eastAsia="宋体" w:hint="default"/>
          <w:spacing w:val="-1"/>
          <w:sz w:val="21"/>
          <w:szCs w:val="21"/>
        </w:rPr>
      </w:r>
    </w:p>
    <w:p>
      <w:pPr>
        <w:pStyle w:val="BodyText"/>
        <w:spacing w:line="240" w:lineRule="auto" w:before="67"/>
        <w:ind w:left="533" w:right="105"/>
        <w:jc w:val="left"/>
      </w:pPr>
      <w:r>
        <w:rPr/>
        <w:t>当存在下列迹象的，表明资产可能发生了减值：</w:t>
      </w:r>
    </w:p>
    <w:p>
      <w:pPr>
        <w:pStyle w:val="BodyText"/>
        <w:spacing w:line="240" w:lineRule="auto" w:before="37"/>
        <w:ind w:left="533" w:right="105"/>
        <w:jc w:val="left"/>
      </w:pPr>
      <w:r>
        <w:rPr/>
        <w:t>（</w:t>
      </w:r>
      <w:r>
        <w:rPr>
          <w:rFonts w:ascii="宋体" w:hAnsi="宋体" w:cs="宋体" w:eastAsia="宋体" w:hint="default"/>
        </w:rPr>
        <w:t>1</w:t>
      </w:r>
      <w:r>
        <w:rPr/>
        <w:t>）资产的市价当期大幅度下跌，其跌幅明显高于因时间推移或者正常使用而预计的下跌。</w:t>
      </w:r>
    </w:p>
    <w:p>
      <w:pPr>
        <w:pStyle w:val="BodyText"/>
        <w:spacing w:line="272" w:lineRule="exact" w:before="67"/>
        <w:ind w:right="105" w:firstLine="420"/>
        <w:jc w:val="left"/>
      </w:pPr>
      <w:r>
        <w:rPr>
          <w:spacing w:val="-2"/>
        </w:rPr>
        <w:t>（</w:t>
      </w:r>
      <w:r>
        <w:rPr>
          <w:rFonts w:ascii="宋体" w:hAnsi="宋体" w:cs="宋体" w:eastAsia="宋体" w:hint="default"/>
          <w:spacing w:val="-2"/>
        </w:rPr>
        <w:t>2</w:t>
      </w:r>
      <w:r>
        <w:rPr>
          <w:spacing w:val="-2"/>
        </w:rPr>
        <w:t>）企业经营所处的经济、技术或法律等环境以及资产所处的市场在当期或将在近期发生重大变化，</w:t>
      </w:r>
      <w:r>
        <w:rPr>
          <w:w w:val="100"/>
        </w:rPr>
        <w:t> </w:t>
      </w:r>
      <w:r>
        <w:rPr/>
        <w:t>从而对企业产生不利影响。</w:t>
      </w:r>
    </w:p>
    <w:p>
      <w:pPr>
        <w:pStyle w:val="BodyText"/>
        <w:spacing w:line="240" w:lineRule="auto" w:before="12"/>
        <w:ind w:right="105" w:firstLine="420"/>
        <w:jc w:val="left"/>
      </w:pPr>
      <w:r>
        <w:rPr/>
        <w:t>（</w:t>
      </w:r>
      <w:r>
        <w:rPr>
          <w:rFonts w:ascii="宋体" w:hAnsi="宋体" w:cs="宋体" w:eastAsia="宋体" w:hint="default"/>
        </w:rPr>
        <w:t>3</w:t>
      </w:r>
      <w:r>
        <w:rPr/>
        <w:t>）市场利率或者其他市场投资回报率在当期已经提高，从而影响企业用来计算资产预计未来现金</w:t>
      </w:r>
      <w:r>
        <w:rPr>
          <w:w w:val="100"/>
        </w:rPr>
        <w:t> </w:t>
      </w:r>
      <w:r>
        <w:rPr/>
        <w:t>流量现值的折现率，导致资产可收回金额大幅度降低。</w:t>
      </w:r>
    </w:p>
    <w:p>
      <w:pPr>
        <w:pStyle w:val="BodyText"/>
        <w:spacing w:line="240" w:lineRule="auto" w:before="37"/>
        <w:ind w:left="533" w:right="105"/>
        <w:jc w:val="left"/>
      </w:pPr>
      <w:r>
        <w:rPr/>
        <w:t>（</w:t>
      </w:r>
      <w:r>
        <w:rPr>
          <w:rFonts w:ascii="宋体" w:hAnsi="宋体" w:cs="宋体" w:eastAsia="宋体" w:hint="default"/>
        </w:rPr>
        <w:t>4</w:t>
      </w:r>
      <w:r>
        <w:rPr/>
        <w:t>）有证据表明资产已经陈旧过时或其实体已经损坏。</w:t>
      </w:r>
    </w:p>
    <w:p>
      <w:pPr>
        <w:pStyle w:val="BodyText"/>
        <w:spacing w:line="240" w:lineRule="auto" w:before="37"/>
        <w:ind w:left="533" w:right="105"/>
        <w:jc w:val="left"/>
      </w:pPr>
      <w:r>
        <w:rPr/>
        <w:t>（</w:t>
      </w:r>
      <w:r>
        <w:rPr>
          <w:rFonts w:ascii="宋体" w:hAnsi="宋体" w:cs="宋体" w:eastAsia="宋体" w:hint="default"/>
        </w:rPr>
        <w:t>5</w:t>
      </w:r>
      <w:r>
        <w:rPr/>
        <w:t>）资产已经或者将被闲置、终止使用或者计划提前处置。</w:t>
      </w:r>
    </w:p>
    <w:p>
      <w:pPr>
        <w:pStyle w:val="BodyText"/>
        <w:spacing w:line="240" w:lineRule="auto" w:before="37"/>
        <w:ind w:right="105" w:firstLine="420"/>
        <w:jc w:val="left"/>
      </w:pPr>
      <w:r>
        <w:rPr/>
        <w:t>（</w:t>
      </w:r>
      <w:r>
        <w:rPr>
          <w:rFonts w:ascii="宋体" w:hAnsi="宋体" w:cs="宋体" w:eastAsia="宋体" w:hint="default"/>
        </w:rPr>
        <w:t>6</w:t>
      </w:r>
      <w:r>
        <w:rPr/>
        <w:t>）企业内部报告的证据表明资产的经济绩效已经低于或者将低于预期，如资产所创造的净现金流</w:t>
      </w:r>
      <w:r>
        <w:rPr>
          <w:w w:val="100"/>
        </w:rPr>
        <w:t> </w:t>
      </w:r>
      <w:r>
        <w:rPr/>
        <w:t>量或者实现的营业利润（或者损失）远远低于预计金额等。</w:t>
      </w:r>
    </w:p>
    <w:p>
      <w:pPr>
        <w:pStyle w:val="BodyText"/>
        <w:spacing w:line="273" w:lineRule="auto" w:before="37"/>
        <w:ind w:left="533" w:right="105"/>
        <w:jc w:val="left"/>
      </w:pPr>
      <w:r>
        <w:rPr/>
        <w:t>（</w:t>
      </w:r>
      <w:r>
        <w:rPr>
          <w:rFonts w:ascii="宋体" w:hAnsi="宋体" w:cs="宋体" w:eastAsia="宋体" w:hint="default"/>
        </w:rPr>
        <w:t>7</w:t>
      </w:r>
      <w:r>
        <w:rPr/>
        <w:t>）其他表明资产可能已经发生减值的迹象。</w:t>
      </w:r>
      <w:r>
        <w:rPr>
          <w:w w:val="100"/>
        </w:rPr>
        <w:t> </w:t>
      </w:r>
      <w:r>
        <w:rPr>
          <w:spacing w:val="-2"/>
        </w:rPr>
        <w:t>本公司在资产负债表日对长期股权投资、固定资产、工程物资、在建工程、无形资产（使用寿命不确</w:t>
      </w:r>
    </w:p>
    <w:p>
      <w:pPr>
        <w:pStyle w:val="BodyText"/>
        <w:spacing w:line="249" w:lineRule="exact"/>
        <w:ind w:right="105"/>
        <w:jc w:val="left"/>
      </w:pPr>
      <w:r>
        <w:rPr/>
        <w:t>定的除外）等适用《企业会计准则第</w:t>
      </w:r>
      <w:r>
        <w:rPr>
          <w:rFonts w:ascii="宋体" w:hAnsi="宋体" w:cs="宋体" w:eastAsia="宋体" w:hint="default"/>
        </w:rPr>
        <w:t>8</w:t>
      </w:r>
      <w:r>
        <w:rPr/>
        <w:t>号</w:t>
      </w:r>
      <w:r>
        <w:rPr>
          <w:rFonts w:ascii="Arial" w:hAnsi="Arial" w:cs="Arial" w:eastAsia="Arial" w:hint="default"/>
        </w:rPr>
        <w:t>——</w:t>
      </w:r>
      <w:r>
        <w:rPr/>
        <w:t>资产减值》的各项资产进行判断，当存在减值迹象时对其进</w:t>
      </w:r>
    </w:p>
    <w:p>
      <w:pPr>
        <w:pStyle w:val="BodyText"/>
        <w:spacing w:line="237" w:lineRule="auto"/>
        <w:ind w:right="206"/>
        <w:jc w:val="both"/>
      </w:pPr>
      <w:r>
        <w:rPr/>
        <w:t>行减值测试</w:t>
      </w:r>
      <w:r>
        <w:rPr>
          <w:rFonts w:ascii="宋体" w:hAnsi="宋体" w:cs="宋体" w:eastAsia="宋体" w:hint="default"/>
        </w:rPr>
        <w:t>-</w:t>
      </w:r>
      <w:r>
        <w:rPr/>
        <w:t>估计其可收回金额。可收回金额以资产的公允价值减去处置费用后的净额与资产预计未来现</w:t>
      </w:r>
      <w:r>
        <w:rPr>
          <w:spacing w:val="-24"/>
        </w:rPr>
        <w:t> </w:t>
      </w:r>
      <w:r>
        <w:rPr>
          <w:spacing w:val="-24"/>
        </w:rPr>
      </w:r>
      <w:r>
        <w:rPr>
          <w:spacing w:val="-2"/>
        </w:rPr>
        <w:t>金流量的现值两者之间较高者确定。资产的可收回金额低于其账面价值的，将资产的账面价值减记至可收</w:t>
      </w:r>
      <w:r>
        <w:rPr>
          <w:spacing w:val="-42"/>
        </w:rPr>
        <w:t> </w:t>
      </w:r>
      <w:r>
        <w:rPr>
          <w:spacing w:val="-42"/>
        </w:rPr>
      </w:r>
      <w:r>
        <w:rPr/>
        <w:t>回金额，减记的金额确认为资产减值损失，计入当期损益，同时计提相应的资产减值准备。</w:t>
      </w:r>
    </w:p>
    <w:p>
      <w:pPr>
        <w:pStyle w:val="BodyText"/>
        <w:spacing w:line="240" w:lineRule="auto" w:before="37"/>
        <w:ind w:right="105" w:firstLine="420"/>
        <w:jc w:val="left"/>
      </w:pPr>
      <w:r>
        <w:rPr>
          <w:spacing w:val="-2"/>
        </w:rPr>
        <w:t>有迹象表明一项资产可能发生减值的，本公司通常以单项资产为基础估计其可收回金额。当难以对单</w:t>
      </w:r>
      <w:r>
        <w:rPr>
          <w:w w:val="100"/>
        </w:rPr>
        <w:t> </w:t>
      </w:r>
      <w:r>
        <w:rPr/>
        <w:t>项资产可收回金额进行估计的，以该资产所属资产组为基础确定资产组的可收回金额。</w:t>
      </w:r>
    </w:p>
    <w:p>
      <w:pPr>
        <w:pStyle w:val="BodyText"/>
        <w:spacing w:line="237" w:lineRule="auto" w:before="39"/>
        <w:ind w:right="184" w:firstLine="420"/>
        <w:jc w:val="both"/>
      </w:pPr>
      <w:r>
        <w:rPr>
          <w:spacing w:val="-2"/>
        </w:rPr>
        <w:t>资产组是企业可以认定的最小资产组合，其产生的现金流入应当基本上独立于其他资产或者资产组。</w:t>
      </w:r>
      <w:r>
        <w:rPr>
          <w:w w:val="100"/>
        </w:rPr>
        <w:t> </w:t>
      </w:r>
      <w:r>
        <w:rPr>
          <w:spacing w:val="-2"/>
        </w:rPr>
        <w:t>资产组由创造现金流入相关的资产组成。资产组的认定，以资产组产生的主要现金流入是否独立于其他资</w:t>
      </w:r>
      <w:r>
        <w:rPr>
          <w:spacing w:val="-42"/>
        </w:rPr>
        <w:t> </w:t>
      </w:r>
      <w:r>
        <w:rPr>
          <w:spacing w:val="-42"/>
        </w:rPr>
      </w:r>
      <w:r>
        <w:rPr/>
        <w:t>产或者资产组的现金流入为依据。</w:t>
      </w:r>
    </w:p>
    <w:p>
      <w:pPr>
        <w:pStyle w:val="BodyText"/>
        <w:spacing w:line="272" w:lineRule="exact" w:before="65"/>
        <w:ind w:right="105" w:firstLine="420"/>
        <w:jc w:val="left"/>
      </w:pPr>
      <w:r>
        <w:rPr>
          <w:spacing w:val="-2"/>
        </w:rPr>
        <w:t>本公司对因企业合并所形成的商誉和使用寿命不确定的无形资产，无论是否存在减值迹象，每年都进</w:t>
      </w:r>
      <w:r>
        <w:rPr>
          <w:w w:val="100"/>
        </w:rPr>
        <w:t> </w:t>
      </w:r>
      <w:r>
        <w:rPr/>
        <w:t>行减值测试。商誉的减值测试结合与其相关的资产组或者资产组组合进行。</w:t>
      </w:r>
    </w:p>
    <w:p>
      <w:pPr>
        <w:spacing w:after="0" w:line="272" w:lineRule="exact"/>
        <w:jc w:val="left"/>
        <w:sectPr>
          <w:pgSz w:w="11910" w:h="16840"/>
          <w:pgMar w:header="0" w:footer="980" w:top="1380" w:bottom="1160" w:left="1020" w:right="920"/>
        </w:sectPr>
      </w:pPr>
    </w:p>
    <w:p>
      <w:pPr>
        <w:pStyle w:val="BodyText"/>
        <w:spacing w:line="240" w:lineRule="auto" w:before="7"/>
        <w:ind w:left="533" w:right="0"/>
        <w:jc w:val="left"/>
      </w:pPr>
      <w:r>
        <w:rPr/>
        <w:t>资产减值损失一经确认，在以后会计期间不予转回。</w:t>
      </w:r>
    </w:p>
    <w:p>
      <w:pPr>
        <w:spacing w:line="240" w:lineRule="auto" w:before="3"/>
        <w:rPr>
          <w:rFonts w:ascii="宋体" w:hAnsi="宋体" w:cs="宋体" w:eastAsia="宋体" w:hint="default"/>
          <w:sz w:val="22"/>
          <w:szCs w:val="22"/>
        </w:rPr>
      </w:pPr>
    </w:p>
    <w:p>
      <w:pPr>
        <w:pStyle w:val="Heading2"/>
        <w:spacing w:line="240" w:lineRule="auto" w:before="0"/>
        <w:ind w:right="0"/>
        <w:jc w:val="left"/>
        <w:rPr>
          <w:b w:val="0"/>
          <w:bCs w:val="0"/>
        </w:rPr>
      </w:pPr>
      <w:r>
        <w:rPr/>
        <w:t>五、税项</w:t>
      </w:r>
      <w:r>
        <w:rPr>
          <w:b w:val="0"/>
          <w:bCs w:val="0"/>
        </w:rPr>
      </w:r>
    </w:p>
    <w:p>
      <w:pPr>
        <w:spacing w:line="240" w:lineRule="auto" w:before="6"/>
        <w:rPr>
          <w:rFonts w:ascii="宋体" w:hAnsi="宋体" w:cs="宋体" w:eastAsia="宋体" w:hint="default"/>
          <w:b/>
          <w:bCs/>
          <w:sz w:val="23"/>
          <w:szCs w:val="23"/>
        </w:rPr>
      </w:pPr>
    </w:p>
    <w:p>
      <w:pPr>
        <w:pStyle w:val="Heading4"/>
        <w:spacing w:line="240" w:lineRule="auto" w:before="0"/>
        <w:ind w:right="0"/>
        <w:jc w:val="left"/>
        <w:rPr>
          <w:b w:val="0"/>
          <w:bCs w:val="0"/>
        </w:rPr>
      </w:pPr>
      <w:r>
        <w:rPr>
          <w:rFonts w:ascii="宋体" w:hAnsi="宋体" w:cs="宋体" w:eastAsia="宋体" w:hint="default"/>
        </w:rPr>
        <w:t>1</w:t>
      </w:r>
      <w:r>
        <w:rPr/>
        <w:t>．公司主要税种和税率</w:t>
      </w:r>
      <w:r>
        <w:rPr>
          <w:b w:val="0"/>
          <w:bCs w:val="0"/>
        </w:rPr>
      </w:r>
    </w:p>
    <w:p>
      <w:pPr>
        <w:spacing w:line="240" w:lineRule="auto" w:before="6"/>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3515"/>
        <w:gridCol w:w="3027"/>
        <w:gridCol w:w="3027"/>
      </w:tblGrid>
      <w:tr>
        <w:trPr>
          <w:trHeight w:val="32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24"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按扣除进项税后的余额缴纳</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6%</w:t>
            </w:r>
          </w:p>
        </w:tc>
      </w:tr>
      <w:tr>
        <w:trPr>
          <w:trHeight w:val="324"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p>
        </w:tc>
      </w:tr>
      <w:tr>
        <w:trPr>
          <w:trHeight w:val="32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7%</w:t>
            </w:r>
          </w:p>
        </w:tc>
      </w:tr>
      <w:tr>
        <w:trPr>
          <w:trHeight w:val="324"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当期应纳税所得额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25%</w:t>
            </w:r>
          </w:p>
        </w:tc>
      </w:tr>
      <w:tr>
        <w:trPr>
          <w:trHeight w:val="325"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3%</w:t>
            </w:r>
          </w:p>
        </w:tc>
      </w:tr>
      <w:tr>
        <w:trPr>
          <w:trHeight w:val="324"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w:t>
            </w:r>
          </w:p>
        </w:tc>
      </w:tr>
    </w:tbl>
    <w:p>
      <w:pPr>
        <w:pStyle w:val="BodyText"/>
        <w:spacing w:line="272" w:lineRule="exact" w:before="113"/>
        <w:ind w:right="126" w:firstLine="420"/>
        <w:jc w:val="both"/>
      </w:pPr>
      <w:r>
        <w:rPr>
          <w:spacing w:val="-2"/>
        </w:rPr>
        <w:t>公司全资子公司武汉天喻新媒体技术有限公司、武汉天喻通讯技术有限公司、武汉擎动网络科技有限</w:t>
      </w:r>
      <w:r>
        <w:rPr>
          <w:w w:val="100"/>
        </w:rPr>
        <w:t> </w:t>
      </w:r>
      <w:r>
        <w:rPr/>
        <w:t>公司及湖北百旺金赋科技有限公司按上述法定税率缴纳所得税。</w:t>
      </w:r>
    </w:p>
    <w:p>
      <w:pPr>
        <w:spacing w:line="240" w:lineRule="auto" w:before="2"/>
        <w:rPr>
          <w:rFonts w:ascii="宋体" w:hAnsi="宋体" w:cs="宋体" w:eastAsia="宋体" w:hint="default"/>
          <w:sz w:val="21"/>
          <w:szCs w:val="21"/>
        </w:rPr>
      </w:pPr>
    </w:p>
    <w:p>
      <w:pPr>
        <w:pStyle w:val="Heading4"/>
        <w:spacing w:line="240" w:lineRule="auto" w:before="0"/>
        <w:ind w:right="0"/>
        <w:jc w:val="left"/>
        <w:rPr>
          <w:b w:val="0"/>
          <w:bCs w:val="0"/>
        </w:rPr>
      </w:pPr>
      <w:r>
        <w:rPr>
          <w:rFonts w:ascii="宋体" w:hAnsi="宋体" w:cs="宋体" w:eastAsia="宋体" w:hint="default"/>
        </w:rPr>
        <w:t>2</w:t>
      </w:r>
      <w:r>
        <w:rPr/>
        <w:t>．税收优惠及批文</w:t>
      </w:r>
      <w:r>
        <w:rPr>
          <w:b w:val="0"/>
          <w:bCs w:val="0"/>
        </w:rPr>
      </w:r>
    </w:p>
    <w:p>
      <w:pPr>
        <w:spacing w:line="240" w:lineRule="auto" w:before="11"/>
        <w:rPr>
          <w:rFonts w:ascii="宋体" w:hAnsi="宋体" w:cs="宋体" w:eastAsia="宋体" w:hint="default"/>
          <w:b/>
          <w:bCs/>
          <w:sz w:val="22"/>
          <w:szCs w:val="22"/>
        </w:rPr>
      </w:pPr>
    </w:p>
    <w:p>
      <w:pPr>
        <w:pStyle w:val="BodyText"/>
        <w:spacing w:line="237" w:lineRule="auto"/>
        <w:ind w:right="107" w:firstLine="420"/>
        <w:jc w:val="both"/>
      </w:pPr>
      <w:r>
        <w:rPr/>
        <w:t>本</w:t>
      </w:r>
      <w:r>
        <w:rPr>
          <w:spacing w:val="-76"/>
        </w:rPr>
        <w:t> </w:t>
      </w:r>
      <w:r>
        <w:rPr/>
        <w:t>公</w:t>
      </w:r>
      <w:r>
        <w:rPr>
          <w:spacing w:val="-78"/>
        </w:rPr>
        <w:t> </w:t>
      </w:r>
      <w:r>
        <w:rPr/>
        <w:t>司</w:t>
      </w:r>
      <w:r>
        <w:rPr>
          <w:spacing w:val="-75"/>
        </w:rPr>
        <w:t> </w:t>
      </w:r>
      <w:r>
        <w:rPr>
          <w:rFonts w:ascii="宋体" w:hAnsi="宋体" w:cs="宋体" w:eastAsia="宋体" w:hint="default"/>
        </w:rPr>
        <w:t>2008</w:t>
      </w:r>
      <w:r>
        <w:rPr>
          <w:rFonts w:ascii="宋体" w:hAnsi="宋体" w:cs="宋体" w:eastAsia="宋体" w:hint="default"/>
          <w:spacing w:val="-76"/>
        </w:rPr>
        <w:t> </w:t>
      </w:r>
      <w:r>
        <w:rPr/>
        <w:t>年</w:t>
      </w:r>
      <w:r>
        <w:rPr>
          <w:spacing w:val="-78"/>
        </w:rPr>
        <w:t> </w:t>
      </w:r>
      <w:r>
        <w:rPr/>
        <w:t>被</w:t>
      </w:r>
      <w:r>
        <w:rPr>
          <w:spacing w:val="-78"/>
        </w:rPr>
        <w:t> </w:t>
      </w:r>
      <w:r>
        <w:rPr/>
        <w:t>认</w:t>
      </w:r>
      <w:r>
        <w:rPr>
          <w:spacing w:val="-76"/>
        </w:rPr>
        <w:t> </w:t>
      </w:r>
      <w:r>
        <w:rPr/>
        <w:t>定</w:t>
      </w:r>
      <w:r>
        <w:rPr>
          <w:spacing w:val="-78"/>
        </w:rPr>
        <w:t> </w:t>
      </w:r>
      <w:r>
        <w:rPr/>
        <w:t>为</w:t>
      </w:r>
      <w:r>
        <w:rPr>
          <w:spacing w:val="-78"/>
        </w:rPr>
        <w:t> </w:t>
      </w:r>
      <w:r>
        <w:rPr/>
        <w:t>高</w:t>
      </w:r>
      <w:r>
        <w:rPr>
          <w:spacing w:val="-76"/>
        </w:rPr>
        <w:t> </w:t>
      </w:r>
      <w:r>
        <w:rPr/>
        <w:t>新</w:t>
      </w:r>
      <w:r>
        <w:rPr>
          <w:spacing w:val="-78"/>
        </w:rPr>
        <w:t> </w:t>
      </w:r>
      <w:r>
        <w:rPr/>
        <w:t>技</w:t>
      </w:r>
      <w:r>
        <w:rPr>
          <w:spacing w:val="-76"/>
        </w:rPr>
        <w:t> </w:t>
      </w:r>
      <w:r>
        <w:rPr/>
        <w:t>术</w:t>
      </w:r>
      <w:r>
        <w:rPr>
          <w:spacing w:val="-78"/>
        </w:rPr>
        <w:t> </w:t>
      </w:r>
      <w:r>
        <w:rPr/>
        <w:t>企</w:t>
      </w:r>
      <w:r>
        <w:rPr>
          <w:spacing w:val="-78"/>
        </w:rPr>
        <w:t> </w:t>
      </w:r>
      <w:r>
        <w:rPr/>
        <w:t>业</w:t>
      </w:r>
      <w:r>
        <w:rPr>
          <w:spacing w:val="-76"/>
        </w:rPr>
        <w:t> </w:t>
      </w:r>
      <w:r>
        <w:rPr/>
        <w:t>，</w:t>
      </w:r>
      <w:r>
        <w:rPr>
          <w:spacing w:val="-78"/>
        </w:rPr>
        <w:t> </w:t>
      </w:r>
      <w:r>
        <w:rPr/>
        <w:t>并</w:t>
      </w:r>
      <w:r>
        <w:rPr>
          <w:spacing w:val="-76"/>
        </w:rPr>
        <w:t> </w:t>
      </w:r>
      <w:r>
        <w:rPr/>
        <w:t>于</w:t>
      </w:r>
      <w:r>
        <w:rPr>
          <w:spacing w:val="-74"/>
        </w:rPr>
        <w:t> </w:t>
      </w:r>
      <w:r>
        <w:rPr>
          <w:rFonts w:ascii="宋体" w:hAnsi="宋体" w:cs="宋体" w:eastAsia="宋体" w:hint="default"/>
        </w:rPr>
        <w:t>2011</w:t>
      </w:r>
      <w:r>
        <w:rPr>
          <w:rFonts w:ascii="宋体" w:hAnsi="宋体" w:cs="宋体" w:eastAsia="宋体" w:hint="default"/>
          <w:spacing w:val="-75"/>
        </w:rPr>
        <w:t> </w:t>
      </w:r>
      <w:r>
        <w:rPr/>
        <w:t>年</w:t>
      </w:r>
      <w:r>
        <w:rPr>
          <w:spacing w:val="-76"/>
        </w:rPr>
        <w:t> </w:t>
      </w:r>
      <w:r>
        <w:rPr>
          <w:rFonts w:ascii="宋体" w:hAnsi="宋体" w:cs="宋体" w:eastAsia="宋体" w:hint="default"/>
        </w:rPr>
        <w:t>10</w:t>
      </w:r>
      <w:r>
        <w:rPr>
          <w:rFonts w:ascii="宋体" w:hAnsi="宋体" w:cs="宋体" w:eastAsia="宋体" w:hint="default"/>
          <w:spacing w:val="-76"/>
        </w:rPr>
        <w:t> </w:t>
      </w:r>
      <w:r>
        <w:rPr>
          <w:spacing w:val="16"/>
        </w:rPr>
        <w:t>月通过</w:t>
      </w:r>
      <w:r>
        <w:rPr>
          <w:spacing w:val="-76"/>
        </w:rPr>
        <w:t> </w:t>
      </w:r>
      <w:r>
        <w:rPr/>
        <w:t>高</w:t>
      </w:r>
      <w:r>
        <w:rPr>
          <w:spacing w:val="-78"/>
        </w:rPr>
        <w:t> </w:t>
      </w:r>
      <w:r>
        <w:rPr/>
        <w:t>新</w:t>
      </w:r>
      <w:r>
        <w:rPr>
          <w:spacing w:val="-76"/>
        </w:rPr>
        <w:t> </w:t>
      </w:r>
      <w:r>
        <w:rPr/>
        <w:t>技</w:t>
      </w:r>
      <w:r>
        <w:rPr>
          <w:spacing w:val="-78"/>
        </w:rPr>
        <w:t> </w:t>
      </w:r>
      <w:r>
        <w:rPr/>
        <w:t>术</w:t>
      </w:r>
      <w:r>
        <w:rPr>
          <w:spacing w:val="-78"/>
        </w:rPr>
        <w:t> </w:t>
      </w:r>
      <w:r>
        <w:rPr/>
        <w:t>企</w:t>
      </w:r>
      <w:r>
        <w:rPr>
          <w:spacing w:val="-76"/>
        </w:rPr>
        <w:t> </w:t>
      </w:r>
      <w:r>
        <w:rPr/>
        <w:t>业</w:t>
      </w:r>
      <w:r>
        <w:rPr>
          <w:spacing w:val="-78"/>
        </w:rPr>
        <w:t> </w:t>
      </w:r>
      <w:r>
        <w:rPr/>
        <w:t>复</w:t>
      </w:r>
      <w:r>
        <w:rPr>
          <w:spacing w:val="-76"/>
        </w:rPr>
        <w:t> </w:t>
      </w:r>
      <w:r>
        <w:rPr/>
        <w:t>审</w:t>
      </w:r>
      <w:r>
        <w:rPr>
          <w:spacing w:val="-78"/>
        </w:rPr>
        <w:t> </w:t>
      </w:r>
      <w:r>
        <w:rPr/>
        <w:t>，</w:t>
      </w:r>
      <w:r>
        <w:rPr>
          <w:spacing w:val="-78"/>
        </w:rPr>
        <w:t> </w:t>
      </w:r>
      <w:r>
        <w:rPr/>
        <w:t>证</w:t>
      </w:r>
      <w:r>
        <w:rPr>
          <w:spacing w:val="-76"/>
        </w:rPr>
        <w:t> </w:t>
      </w:r>
      <w:r>
        <w:rPr/>
        <w:t>书</w:t>
      </w:r>
      <w:r>
        <w:rPr>
          <w:spacing w:val="-78"/>
        </w:rPr>
        <w:t> </w:t>
      </w:r>
      <w:r>
        <w:rPr/>
        <w:t>号</w:t>
      </w:r>
      <w:r>
        <w:rPr>
          <w:spacing w:val="-76"/>
        </w:rPr>
        <w:t> </w:t>
      </w:r>
      <w:r>
        <w:rPr/>
        <w:t>为</w:t>
      </w:r>
      <w:r>
        <w:rPr>
          <w:w w:val="100"/>
        </w:rPr>
        <w:t> </w:t>
      </w:r>
      <w:r>
        <w:rPr>
          <w:rFonts w:ascii="宋体" w:hAnsi="宋体" w:cs="宋体" w:eastAsia="宋体" w:hint="default"/>
          <w:spacing w:val="-2"/>
        </w:rPr>
        <w:t>GF201142000287</w:t>
      </w:r>
      <w:r>
        <w:rPr>
          <w:spacing w:val="-2"/>
        </w:rPr>
        <w:t>，有效期</w:t>
      </w:r>
      <w:r>
        <w:rPr>
          <w:rFonts w:ascii="宋体" w:hAnsi="宋体" w:cs="宋体" w:eastAsia="宋体" w:hint="default"/>
          <w:spacing w:val="-2"/>
        </w:rPr>
        <w:t>3</w:t>
      </w:r>
      <w:r>
        <w:rPr>
          <w:spacing w:val="-2"/>
        </w:rPr>
        <w:t>年。</w:t>
      </w:r>
      <w:r>
        <w:rPr>
          <w:rFonts w:ascii="宋体" w:hAnsi="宋体" w:cs="宋体" w:eastAsia="宋体" w:hint="default"/>
          <w:spacing w:val="-2"/>
        </w:rPr>
        <w:t>2013</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17</w:t>
      </w:r>
      <w:r>
        <w:rPr>
          <w:spacing w:val="-2"/>
        </w:rPr>
        <w:t>日，根据国家发展和改革委员会、工业和信息化部、财政部、 </w:t>
      </w:r>
      <w:r>
        <w:rPr/>
        <w:t>商务部和国家税务总局等五部委联合下发的《关于认定</w:t>
      </w:r>
      <w:r>
        <w:rPr>
          <w:rFonts w:ascii="宋体" w:hAnsi="宋体" w:cs="宋体" w:eastAsia="宋体" w:hint="default"/>
        </w:rPr>
        <w:t>2011-2012</w:t>
      </w:r>
      <w:r>
        <w:rPr/>
        <w:t>年度国家规划布局内重点软件企业和集</w:t>
      </w:r>
      <w:r>
        <w:rPr>
          <w:spacing w:val="-23"/>
        </w:rPr>
        <w:t> </w:t>
      </w:r>
      <w:r>
        <w:rPr>
          <w:spacing w:val="-23"/>
        </w:rPr>
      </w:r>
      <w:r>
        <w:rPr/>
        <w:t>成电路设计企业的通知》</w:t>
      </w:r>
      <w:r>
        <w:rPr>
          <w:rFonts w:ascii="宋体" w:hAnsi="宋体" w:cs="宋体" w:eastAsia="宋体" w:hint="default"/>
        </w:rPr>
        <w:t>(</w:t>
      </w:r>
      <w:r>
        <w:rPr/>
        <w:t>发改高技</w:t>
      </w:r>
      <w:r>
        <w:rPr>
          <w:rFonts w:ascii="宋体" w:hAnsi="宋体" w:cs="宋体" w:eastAsia="宋体" w:hint="default"/>
        </w:rPr>
        <w:t>[2013]234</w:t>
      </w:r>
      <w:r>
        <w:rPr/>
        <w:t>号</w:t>
      </w:r>
      <w:r>
        <w:rPr>
          <w:rFonts w:ascii="宋体" w:hAnsi="宋体" w:cs="宋体" w:eastAsia="宋体" w:hint="default"/>
        </w:rPr>
        <w:t>)</w:t>
      </w:r>
      <w:r>
        <w:rPr/>
        <w:t>，公司</w:t>
      </w:r>
      <w:r>
        <w:rPr>
          <w:rFonts w:ascii="宋体" w:hAnsi="宋体" w:cs="宋体" w:eastAsia="宋体" w:hint="default"/>
        </w:rPr>
        <w:t>2011</w:t>
      </w:r>
      <w:r>
        <w:rPr/>
        <w:t>年度、</w:t>
      </w:r>
      <w:r>
        <w:rPr>
          <w:rFonts w:ascii="宋体" w:hAnsi="宋体" w:cs="宋体" w:eastAsia="宋体" w:hint="default"/>
        </w:rPr>
        <w:t>2012</w:t>
      </w:r>
      <w:r>
        <w:rPr/>
        <w:t>年度被认定为国家规划布局内重</w:t>
      </w:r>
      <w:r>
        <w:rPr>
          <w:spacing w:val="-27"/>
        </w:rPr>
        <w:t> </w:t>
      </w:r>
      <w:r>
        <w:rPr>
          <w:spacing w:val="-27"/>
        </w:rPr>
      </w:r>
      <w:r>
        <w:rPr>
          <w:spacing w:val="-6"/>
          <w:w w:val="100"/>
        </w:rPr>
        <w:t>点软件企业。根据《关于进一步鼓励软件产业和集成电路产业发展企业所得税政策的通知》（财税</w:t>
      </w:r>
      <w:r>
        <w:rPr>
          <w:rFonts w:ascii="宋体" w:hAnsi="宋体" w:cs="宋体" w:eastAsia="宋体" w:hint="default"/>
          <w:spacing w:val="-6"/>
          <w:w w:val="100"/>
        </w:rPr>
        <w:t>[2012]27</w:t>
      </w:r>
      <w:r>
        <w:rPr>
          <w:rFonts w:ascii="宋体" w:hAnsi="宋体" w:cs="宋体" w:eastAsia="宋体" w:hint="default"/>
          <w:spacing w:val="-98"/>
          <w:w w:val="100"/>
        </w:rPr>
        <w:t> </w:t>
      </w:r>
      <w:r>
        <w:rPr>
          <w:rFonts w:ascii="宋体" w:hAnsi="宋体" w:cs="宋体" w:eastAsia="宋体" w:hint="default"/>
          <w:spacing w:val="-98"/>
          <w:w w:val="100"/>
        </w:rPr>
      </w:r>
      <w:r>
        <w:rPr/>
        <w:t>号）的规定，公司</w:t>
      </w:r>
      <w:r>
        <w:rPr>
          <w:rFonts w:ascii="宋体" w:hAnsi="宋体" w:cs="宋体" w:eastAsia="宋体" w:hint="default"/>
        </w:rPr>
        <w:t>2011</w:t>
      </w:r>
      <w:r>
        <w:rPr/>
        <w:t>年度、</w:t>
      </w:r>
      <w:r>
        <w:rPr>
          <w:rFonts w:ascii="宋体" w:hAnsi="宋体" w:cs="宋体" w:eastAsia="宋体" w:hint="default"/>
        </w:rPr>
        <w:t>2012</w:t>
      </w:r>
      <w:r>
        <w:rPr/>
        <w:t>年度企业所得税税率按</w:t>
      </w:r>
      <w:r>
        <w:rPr>
          <w:rFonts w:ascii="宋体" w:hAnsi="宋体" w:cs="宋体" w:eastAsia="宋体" w:hint="default"/>
        </w:rPr>
        <w:t>10%</w:t>
      </w:r>
      <w:r>
        <w:rPr/>
        <w:t>执行。</w:t>
      </w:r>
    </w:p>
    <w:p>
      <w:pPr>
        <w:spacing w:after="0" w:line="237" w:lineRule="auto"/>
        <w:jc w:val="both"/>
        <w:sectPr>
          <w:pgSz w:w="11910" w:h="16840"/>
          <w:pgMar w:header="0" w:footer="980" w:top="1380" w:bottom="1160" w:left="1020" w:right="1000"/>
        </w:sectPr>
      </w:pPr>
    </w:p>
    <w:p>
      <w:pPr>
        <w:spacing w:line="240" w:lineRule="auto" w:before="10"/>
        <w:rPr>
          <w:rFonts w:ascii="宋体" w:hAnsi="宋体" w:cs="宋体" w:eastAsia="宋体" w:hint="default"/>
          <w:sz w:val="16"/>
          <w:szCs w:val="16"/>
        </w:rPr>
      </w:pPr>
      <w:r>
        <w:rPr/>
        <w:pict>
          <v:shape style="position:absolute;margin-left:428.921021pt;margin-top:461.735992pt;width:69.55pt;height:52.6pt;mso-position-horizontal-relative:page;mso-position-vertical-relative:page;z-index:-687352" type="#_x0000_t202" filled="false" stroked="false">
            <v:textbox inset="0,0,0,0">
              <w:txbxContent>
                <w:p>
                  <w:pPr>
                    <w:spacing w:line="240" w:lineRule="auto" w:before="5"/>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35.170013pt;margin-top:445.480011pt;width:63.3pt;height:68.850pt;mso-position-horizontal-relative:page;mso-position-vertical-relative:page;z-index:-687328" coordorigin="8703,8910" coordsize="1266,1377">
            <v:group style="position:absolute;left:8714;top:8920;width:2;height:315" coordorigin="8714,8920" coordsize="2,315">
              <v:shape style="position:absolute;left:8714;top:8920;width:2;height:315" coordorigin="8714,8920" coordsize="0,315" path="m8714,8920l8714,9235e" filled="false" stroked="true" strokeweight="1.08pt" strokecolor="#ffffff">
                <v:path arrowok="t"/>
              </v:shape>
            </v:group>
            <v:group style="position:absolute;left:8703;top:9235;width:1266;height:1052" coordorigin="8703,9235" coordsize="1266,1052">
              <v:shape style="position:absolute;left:8703;top:9235;width:1266;height:1052" coordorigin="8703,9235" coordsize="1266,1052" path="m8703,10286l9969,10286,9969,9235,8703,9235,8703,10286xe" filled="true" fillcolor="#ffffff" stroked="false">
                <v:path arrowok="t"/>
                <v:fill type="solid"/>
              </v:shape>
            </v:group>
            <v:group style="position:absolute;left:8725;top:8920;width:1220;height:315" coordorigin="8725,8920" coordsize="1220,315">
              <v:shape style="position:absolute;left:8725;top:8920;width:1220;height:315" coordorigin="8725,8920" coordsize="1220,315" path="m8725,9235l9945,9235,9945,8920,8725,8920,8725,9235xe" filled="true" fillcolor="#ffffff" stroked="false">
                <v:path arrowok="t"/>
                <v:fill type="solid"/>
              </v:shape>
            </v:group>
            <w10:wrap type="none"/>
          </v:group>
        </w:pict>
      </w:r>
    </w:p>
    <w:p>
      <w:pPr>
        <w:pStyle w:val="Heading2"/>
        <w:spacing w:line="240" w:lineRule="auto"/>
        <w:ind w:left="120" w:right="0"/>
        <w:jc w:val="left"/>
        <w:rPr>
          <w:b w:val="0"/>
          <w:bCs w:val="0"/>
        </w:rPr>
      </w:pPr>
      <w:r>
        <w:rPr/>
        <w:t>六、企业合并及合并财务报表</w:t>
      </w:r>
      <w:r>
        <w:rPr>
          <w:b w:val="0"/>
          <w:bCs w:val="0"/>
        </w:rPr>
      </w:r>
    </w:p>
    <w:p>
      <w:pPr>
        <w:spacing w:line="240" w:lineRule="auto" w:before="6"/>
        <w:rPr>
          <w:rFonts w:ascii="宋体" w:hAnsi="宋体" w:cs="宋体" w:eastAsia="宋体" w:hint="default"/>
          <w:b/>
          <w:bCs/>
          <w:sz w:val="23"/>
          <w:szCs w:val="23"/>
        </w:rPr>
      </w:pPr>
    </w:p>
    <w:p>
      <w:pPr>
        <w:pStyle w:val="Heading4"/>
        <w:spacing w:line="240" w:lineRule="auto" w:before="0"/>
        <w:ind w:left="120" w:right="0"/>
        <w:jc w:val="left"/>
        <w:rPr>
          <w:b w:val="0"/>
          <w:bCs w:val="0"/>
        </w:rPr>
      </w:pPr>
      <w:r>
        <w:rPr>
          <w:rFonts w:ascii="宋体" w:hAnsi="宋体" w:cs="宋体" w:eastAsia="宋体" w:hint="default"/>
        </w:rPr>
        <w:t>1</w:t>
      </w:r>
      <w:r>
        <w:rPr/>
        <w:t>．子公司情况</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before="0"/>
        <w:ind w:left="120" w:right="0"/>
        <w:jc w:val="left"/>
        <w:rPr>
          <w:b w:val="0"/>
          <w:bCs w:val="0"/>
        </w:rPr>
      </w:pPr>
      <w:r>
        <w:rPr/>
        <w:t>（</w:t>
      </w:r>
      <w:r>
        <w:rPr>
          <w:rFonts w:ascii="宋体" w:hAnsi="宋体" w:cs="宋体" w:eastAsia="宋体" w:hint="default"/>
        </w:rPr>
        <w:t>1</w:t>
      </w:r>
      <w:r>
        <w:rPr/>
        <w:t>）通过设立或投资等方式取得的子公司</w:t>
      </w:r>
      <w:r>
        <w:rPr>
          <w:b w:val="0"/>
          <w:bCs w:val="0"/>
        </w:rPr>
      </w:r>
    </w:p>
    <w:p>
      <w:pPr>
        <w:spacing w:line="240" w:lineRule="auto" w:before="6"/>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996"/>
        <w:gridCol w:w="996"/>
        <w:gridCol w:w="874"/>
        <w:gridCol w:w="991"/>
        <w:gridCol w:w="992"/>
        <w:gridCol w:w="2410"/>
        <w:gridCol w:w="1275"/>
        <w:gridCol w:w="996"/>
        <w:gridCol w:w="569"/>
        <w:gridCol w:w="845"/>
        <w:gridCol w:w="716"/>
        <w:gridCol w:w="569"/>
        <w:gridCol w:w="806"/>
        <w:gridCol w:w="982"/>
      </w:tblGrid>
      <w:tr>
        <w:trPr>
          <w:trHeight w:val="2657"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38"/>
              <w:ind w:left="1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76" w:lineRule="auto"/>
              <w:ind w:left="360" w:right="271" w:hanging="89"/>
              <w:jc w:val="left"/>
              <w:rPr>
                <w:rFonts w:ascii="宋体" w:hAnsi="宋体" w:cs="宋体" w:eastAsia="宋体" w:hint="default"/>
                <w:sz w:val="18"/>
                <w:szCs w:val="18"/>
              </w:rPr>
            </w:pPr>
            <w:r>
              <w:rPr>
                <w:rFonts w:ascii="宋体" w:hAnsi="宋体" w:cs="宋体" w:eastAsia="宋体" w:hint="default"/>
                <w:sz w:val="18"/>
                <w:szCs w:val="18"/>
              </w:rPr>
              <w:t>期末实际 投资额</w:t>
            </w:r>
          </w:p>
          <w:p>
            <w:pPr>
              <w:pStyle w:val="TableParagraph"/>
              <w:spacing w:line="240" w:lineRule="auto" w:before="11"/>
              <w:ind w:left="36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7" w:lineRule="auto" w:before="122"/>
              <w:ind w:left="43" w:right="41"/>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2"/>
              <w:ind w:left="98" w:right="9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2"/>
              <w:ind w:left="326" w:right="59" w:hanging="272"/>
              <w:jc w:val="left"/>
              <w:rPr>
                <w:rFonts w:ascii="宋体" w:hAnsi="宋体" w:cs="宋体" w:eastAsia="宋体" w:hint="default"/>
                <w:sz w:val="18"/>
                <w:szCs w:val="18"/>
              </w:rPr>
            </w:pPr>
            <w:r>
              <w:rPr>
                <w:rFonts w:ascii="宋体" w:hAnsi="宋体" w:cs="宋体" w:eastAsia="宋体" w:hint="default"/>
                <w:sz w:val="18"/>
                <w:szCs w:val="18"/>
              </w:rPr>
              <w:t>表决权比 例</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2"/>
              <w:ind w:left="84" w:right="80"/>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37" w:lineRule="auto"/>
              <w:ind w:left="100" w:right="96"/>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37" w:lineRule="auto"/>
              <w:ind w:left="38" w:right="36"/>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35" w:right="35"/>
              <w:jc w:val="center"/>
              <w:rPr>
                <w:rFonts w:ascii="宋体" w:hAnsi="宋体" w:cs="宋体" w:eastAsia="宋体" w:hint="default"/>
                <w:sz w:val="18"/>
                <w:szCs w:val="18"/>
              </w:rPr>
            </w:pPr>
            <w:r>
              <w:rPr>
                <w:rFonts w:ascii="宋体" w:hAnsi="宋体" w:cs="宋体" w:eastAsia="宋体" w:hint="default"/>
                <w:sz w:val="18"/>
                <w:szCs w:val="18"/>
              </w:rPr>
              <w:t>从母公司所 有者权益冲 减子公司少 数股东分担 的本期亏损 超过少数股 东在该子公 司年初所有 者权益中所 享有份额后 的余额</w:t>
            </w:r>
          </w:p>
        </w:tc>
      </w:tr>
      <w:tr>
        <w:trPr>
          <w:trHeight w:val="1025"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3" w:right="60"/>
              <w:jc w:val="both"/>
              <w:rPr>
                <w:rFonts w:ascii="宋体" w:hAnsi="宋体" w:cs="宋体" w:eastAsia="宋体" w:hint="default"/>
                <w:sz w:val="18"/>
                <w:szCs w:val="18"/>
              </w:rPr>
            </w:pPr>
            <w:r>
              <w:rPr>
                <w:rFonts w:ascii="宋体" w:hAnsi="宋体" w:cs="宋体" w:eastAsia="宋体" w:hint="default"/>
                <w:sz w:val="18"/>
                <w:szCs w:val="18"/>
              </w:rPr>
              <w:t>武汉天喻通 讯技术有限 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31"/>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4" w:right="0"/>
              <w:jc w:val="center"/>
              <w:rPr>
                <w:rFonts w:ascii="宋体" w:hAnsi="宋体" w:cs="宋体" w:eastAsia="宋体" w:hint="default"/>
                <w:sz w:val="18"/>
                <w:szCs w:val="18"/>
              </w:rPr>
            </w:pPr>
            <w:r>
              <w:rPr>
                <w:rFonts w:ascii="宋体"/>
                <w:sz w:val="18"/>
              </w:rPr>
              <w:t>4,000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35"/>
              <w:jc w:val="left"/>
              <w:rPr>
                <w:rFonts w:ascii="宋体" w:hAnsi="宋体" w:cs="宋体" w:eastAsia="宋体" w:hint="default"/>
                <w:sz w:val="18"/>
                <w:szCs w:val="18"/>
              </w:rPr>
            </w:pPr>
            <w:r>
              <w:rPr>
                <w:rFonts w:ascii="宋体" w:hAnsi="宋体" w:cs="宋体" w:eastAsia="宋体" w:hint="default"/>
                <w:sz w:val="18"/>
                <w:szCs w:val="18"/>
              </w:rPr>
              <w:t>计算机软件的开发及技术服 务；计算机系统集成及软件产 品的销售；广告设计、制作、 发布、代理。</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46"/>
              <w:jc w:val="right"/>
              <w:rPr>
                <w:rFonts w:ascii="宋体" w:hAnsi="宋体" w:cs="宋体" w:eastAsia="宋体" w:hint="default"/>
                <w:sz w:val="18"/>
                <w:szCs w:val="18"/>
              </w:rPr>
            </w:pPr>
            <w:r>
              <w:rPr>
                <w:rFonts w:ascii="宋体"/>
                <w:spacing w:val="-1"/>
                <w:sz w:val="18"/>
              </w:rPr>
              <w:t>40,000,000.00</w:t>
            </w:r>
          </w:p>
        </w:tc>
        <w:tc>
          <w:tcPr>
            <w:tcW w:w="99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
              <w:jc w:val="center"/>
              <w:rPr>
                <w:rFonts w:ascii="宋体" w:hAnsi="宋体" w:cs="宋体" w:eastAsia="宋体" w:hint="default"/>
                <w:sz w:val="18"/>
                <w:szCs w:val="18"/>
              </w:rPr>
            </w:pPr>
            <w:r>
              <w:rPr>
                <w:rFonts w:ascii="宋体"/>
                <w:sz w:val="18"/>
              </w:rPr>
              <w:t>100%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
              <w:jc w:val="center"/>
              <w:rPr>
                <w:rFonts w:ascii="宋体" w:hAnsi="宋体" w:cs="宋体" w:eastAsia="宋体" w:hint="default"/>
                <w:sz w:val="18"/>
                <w:szCs w:val="18"/>
              </w:rPr>
            </w:pPr>
            <w:r>
              <w:rPr>
                <w:rFonts w:ascii="宋体"/>
                <w:sz w:val="18"/>
              </w:rPr>
              <w:t>100%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6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3" w:right="60"/>
              <w:jc w:val="both"/>
              <w:rPr>
                <w:rFonts w:ascii="宋体" w:hAnsi="宋体" w:cs="宋体" w:eastAsia="宋体" w:hint="default"/>
                <w:sz w:val="18"/>
                <w:szCs w:val="18"/>
              </w:rPr>
            </w:pPr>
            <w:r>
              <w:rPr>
                <w:rFonts w:ascii="宋体" w:hAnsi="宋体" w:cs="宋体" w:eastAsia="宋体" w:hint="default"/>
                <w:sz w:val="18"/>
                <w:szCs w:val="18"/>
              </w:rPr>
              <w:t>武汉擎动网 络科技有限 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31"/>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4" w:right="0"/>
              <w:jc w:val="center"/>
              <w:rPr>
                <w:rFonts w:ascii="宋体" w:hAnsi="宋体" w:cs="宋体" w:eastAsia="宋体" w:hint="default"/>
                <w:sz w:val="18"/>
                <w:szCs w:val="18"/>
              </w:rPr>
            </w:pPr>
            <w:r>
              <w:rPr>
                <w:rFonts w:ascii="宋体"/>
                <w:sz w:val="18"/>
              </w:rPr>
              <w:t>1,000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35"/>
              <w:jc w:val="both"/>
              <w:rPr>
                <w:rFonts w:ascii="宋体" w:hAnsi="宋体" w:cs="宋体" w:eastAsia="宋体" w:hint="default"/>
                <w:sz w:val="18"/>
                <w:szCs w:val="18"/>
              </w:rPr>
            </w:pPr>
            <w:r>
              <w:rPr>
                <w:rFonts w:ascii="宋体" w:hAnsi="宋体" w:cs="宋体" w:eastAsia="宋体" w:hint="default"/>
                <w:sz w:val="18"/>
                <w:szCs w:val="18"/>
              </w:rPr>
              <w:t>计算机软件开发及技术服务； 计算机系统集成及软件产品的 销售；计算机网络技术开发； 承办会议展览。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46"/>
              <w:jc w:val="right"/>
              <w:rPr>
                <w:rFonts w:ascii="宋体" w:hAnsi="宋体" w:cs="宋体" w:eastAsia="宋体" w:hint="default"/>
                <w:sz w:val="18"/>
                <w:szCs w:val="18"/>
              </w:rPr>
            </w:pPr>
            <w:r>
              <w:rPr>
                <w:rFonts w:ascii="宋体"/>
                <w:spacing w:val="-1"/>
                <w:sz w:val="18"/>
              </w:rPr>
              <w:t>10,000,000.00</w:t>
            </w:r>
          </w:p>
        </w:tc>
        <w:tc>
          <w:tcPr>
            <w:tcW w:w="99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
              <w:jc w:val="center"/>
              <w:rPr>
                <w:rFonts w:ascii="宋体" w:hAnsi="宋体" w:cs="宋体" w:eastAsia="宋体" w:hint="default"/>
                <w:sz w:val="18"/>
                <w:szCs w:val="18"/>
              </w:rPr>
            </w:pPr>
            <w:r>
              <w:rPr>
                <w:rFonts w:ascii="宋体"/>
                <w:sz w:val="18"/>
              </w:rPr>
              <w:t>100%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
              <w:jc w:val="center"/>
              <w:rPr>
                <w:rFonts w:ascii="宋体" w:hAnsi="宋体" w:cs="宋体" w:eastAsia="宋体" w:hint="default"/>
                <w:sz w:val="18"/>
                <w:szCs w:val="18"/>
              </w:rPr>
            </w:pPr>
            <w:r>
              <w:rPr>
                <w:rFonts w:ascii="宋体"/>
                <w:sz w:val="18"/>
              </w:rPr>
              <w:t>100%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6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r>
      <w:tr>
        <w:trPr>
          <w:trHeight w:val="2425"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7" w:lineRule="auto" w:before="120"/>
              <w:ind w:left="23" w:right="60"/>
              <w:jc w:val="both"/>
              <w:rPr>
                <w:rFonts w:ascii="宋体" w:hAnsi="宋体" w:cs="宋体" w:eastAsia="宋体" w:hint="default"/>
                <w:sz w:val="18"/>
                <w:szCs w:val="18"/>
              </w:rPr>
            </w:pPr>
            <w:r>
              <w:rPr>
                <w:rFonts w:ascii="宋体" w:hAnsi="宋体" w:cs="宋体" w:eastAsia="宋体" w:hint="default"/>
                <w:sz w:val="18"/>
                <w:szCs w:val="18"/>
              </w:rPr>
              <w:t>湖北百旺金 赋科技有限 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3"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计算机及其外部设备的技术开 发、技术转让、技术咨询、技 术服务；计算机产品及技术推 广；计算机系统服务；计算机 维修；基础软件服务；数据处 </w:t>
            </w:r>
            <w:r>
              <w:rPr>
                <w:rFonts w:ascii="宋体" w:hAnsi="宋体" w:cs="宋体" w:eastAsia="宋体" w:hint="default"/>
                <w:spacing w:val="-19"/>
                <w:sz w:val="18"/>
                <w:szCs w:val="18"/>
              </w:rPr>
              <w:t>理；计算机技术培训（系统内）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家用电器、计算机软硬件及辅</w:t>
            </w:r>
            <w:r>
              <w:rPr>
                <w:rFonts w:ascii="宋体" w:hAnsi="宋体" w:cs="宋体" w:eastAsia="宋体" w:hint="default"/>
                <w:sz w:val="18"/>
                <w:szCs w:val="18"/>
              </w:rPr>
              <w:t> </w:t>
            </w:r>
            <w:r>
              <w:rPr>
                <w:rFonts w:ascii="宋体" w:hAnsi="宋体" w:cs="宋体" w:eastAsia="宋体" w:hint="default"/>
                <w:spacing w:val="-13"/>
                <w:sz w:val="18"/>
                <w:szCs w:val="18"/>
              </w:rPr>
              <w:t>助设备、通讯设备（专营除外）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打印机耗材的销售及产品技术 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30"/>
                <w:szCs w:val="30"/>
              </w:rPr>
            </w:pPr>
          </w:p>
          <w:p>
            <w:pPr>
              <w:pStyle w:val="TableParagraph"/>
              <w:spacing w:line="240" w:lineRule="auto"/>
              <w:ind w:right="0"/>
              <w:jc w:val="left"/>
              <w:rPr>
                <w:rFonts w:ascii="宋体" w:hAnsi="宋体" w:cs="宋体" w:eastAsia="宋体" w:hint="default"/>
                <w:b/>
                <w:bCs/>
                <w:sz w:val="30"/>
                <w:szCs w:val="30"/>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position w:val="-11"/>
                <w:sz w:val="18"/>
                <w:szCs w:val="18"/>
              </w:rPr>
              <w:t>；</w:t>
            </w:r>
            <w:r>
              <w:rPr>
                <w:rFonts w:ascii="宋体" w:hAnsi="宋体" w:cs="宋体" w:eastAsia="宋体" w:hint="default"/>
                <w:spacing w:val="-58"/>
                <w:position w:val="-11"/>
                <w:sz w:val="18"/>
                <w:szCs w:val="18"/>
              </w:rPr>
              <w:t> </w:t>
            </w:r>
            <w:r>
              <w:rPr>
                <w:rFonts w:ascii="宋体" w:hAnsi="宋体" w:cs="宋体" w:eastAsia="宋体" w:hint="default"/>
                <w:sz w:val="18"/>
                <w:szCs w:val="18"/>
              </w:rPr>
              <w:t>1,000,000.00</w:t>
            </w:r>
          </w:p>
        </w:tc>
        <w:tc>
          <w:tcPr>
            <w:tcW w:w="99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6840" w:h="11910" w:orient="landscape"/>
          <w:pgMar w:footer="980" w:header="0" w:top="1100" w:bottom="1160" w:left="1320" w:right="1260"/>
          <w:pgNumType w:start="83"/>
        </w:sectPr>
      </w:pPr>
    </w:p>
    <w:p>
      <w:pPr>
        <w:pStyle w:val="Heading4"/>
        <w:spacing w:line="240" w:lineRule="auto" w:before="15"/>
        <w:ind w:left="120" w:right="0"/>
        <w:jc w:val="left"/>
        <w:rPr>
          <w:b w:val="0"/>
          <w:bCs w:val="0"/>
        </w:rPr>
      </w:pPr>
      <w:r>
        <w:rPr/>
        <w:t>（</w:t>
      </w:r>
      <w:r>
        <w:rPr>
          <w:rFonts w:ascii="宋体" w:hAnsi="宋体" w:cs="宋体" w:eastAsia="宋体" w:hint="default"/>
        </w:rPr>
        <w:t>2</w:t>
      </w:r>
      <w:r>
        <w:rPr/>
        <w:t>）非同一控制下企业合并取得的子公司</w:t>
      </w:r>
      <w:r>
        <w:rPr>
          <w:b w:val="0"/>
          <w:bCs w:val="0"/>
        </w:rPr>
      </w:r>
    </w:p>
    <w:p>
      <w:pPr>
        <w:spacing w:line="240" w:lineRule="auto" w:before="3"/>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987"/>
        <w:gridCol w:w="989"/>
        <w:gridCol w:w="986"/>
        <w:gridCol w:w="987"/>
        <w:gridCol w:w="989"/>
        <w:gridCol w:w="2278"/>
        <w:gridCol w:w="1227"/>
        <w:gridCol w:w="847"/>
        <w:gridCol w:w="842"/>
        <w:gridCol w:w="701"/>
        <w:gridCol w:w="845"/>
        <w:gridCol w:w="708"/>
        <w:gridCol w:w="653"/>
        <w:gridCol w:w="977"/>
      </w:tblGrid>
      <w:tr>
        <w:trPr>
          <w:trHeight w:val="2660"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38"/>
              <w:ind w:left="12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5"/>
                <w:szCs w:val="15"/>
              </w:rPr>
            </w:pPr>
          </w:p>
          <w:p>
            <w:pPr>
              <w:pStyle w:val="TableParagraph"/>
              <w:spacing w:line="278" w:lineRule="auto"/>
              <w:ind w:left="336" w:right="249" w:hanging="90"/>
              <w:jc w:val="left"/>
              <w:rPr>
                <w:rFonts w:ascii="宋体" w:hAnsi="宋体" w:cs="宋体" w:eastAsia="宋体" w:hint="default"/>
                <w:sz w:val="18"/>
                <w:szCs w:val="18"/>
              </w:rPr>
            </w:pPr>
            <w:r>
              <w:rPr>
                <w:rFonts w:ascii="宋体" w:hAnsi="宋体" w:cs="宋体" w:eastAsia="宋体" w:hint="default"/>
                <w:sz w:val="18"/>
                <w:szCs w:val="18"/>
              </w:rPr>
              <w:t>期末实际 投资额</w:t>
            </w:r>
          </w:p>
          <w:p>
            <w:pPr>
              <w:pStyle w:val="TableParagraph"/>
              <w:spacing w:line="240" w:lineRule="auto" w:before="9"/>
              <w:ind w:left="33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37" w:lineRule="auto"/>
              <w:ind w:left="57" w:right="59"/>
              <w:jc w:val="both"/>
              <w:rPr>
                <w:rFonts w:ascii="宋体" w:hAnsi="宋体" w:cs="宋体" w:eastAsia="宋体" w:hint="default"/>
                <w:sz w:val="18"/>
                <w:szCs w:val="18"/>
              </w:rPr>
            </w:pPr>
            <w:r>
              <w:rPr>
                <w:rFonts w:ascii="宋体" w:hAnsi="宋体" w:cs="宋体" w:eastAsia="宋体" w:hint="default"/>
                <w:sz w:val="18"/>
                <w:szCs w:val="18"/>
              </w:rPr>
              <w:t>实质上构 成对子公 司净投资 的其他项 目余额</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2"/>
              <w:ind w:left="163" w:right="74" w:hanging="89"/>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2"/>
              <w:ind w:left="238" w:right="56" w:hanging="181"/>
              <w:jc w:val="left"/>
              <w:rPr>
                <w:rFonts w:ascii="宋体" w:hAnsi="宋体" w:cs="宋体" w:eastAsia="宋体" w:hint="default"/>
                <w:sz w:val="18"/>
                <w:szCs w:val="18"/>
              </w:rPr>
            </w:pPr>
            <w:r>
              <w:rPr>
                <w:rFonts w:ascii="宋体" w:hAnsi="宋体" w:cs="宋体" w:eastAsia="宋体" w:hint="default"/>
                <w:sz w:val="18"/>
                <w:szCs w:val="18"/>
              </w:rPr>
              <w:t>是否合并 报表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2"/>
              <w:ind w:left="79" w:right="7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37" w:lineRule="auto"/>
              <w:ind w:left="50" w:right="50"/>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33" w:right="31"/>
              <w:jc w:val="center"/>
              <w:rPr>
                <w:rFonts w:ascii="宋体" w:hAnsi="宋体" w:cs="宋体" w:eastAsia="宋体" w:hint="default"/>
                <w:sz w:val="18"/>
                <w:szCs w:val="18"/>
              </w:rPr>
            </w:pPr>
            <w:r>
              <w:rPr>
                <w:rFonts w:ascii="宋体" w:hAnsi="宋体" w:cs="宋体" w:eastAsia="宋体" w:hint="default"/>
                <w:sz w:val="18"/>
                <w:szCs w:val="18"/>
              </w:rPr>
              <w:t>从母公司所 有者权益冲 减子公司少 数股东分担 的本期亏损 超过少数股 东在该子公 司年初所有 者权益中所 享有份额后 的余额</w:t>
            </w:r>
          </w:p>
        </w:tc>
      </w:tr>
      <w:tr>
        <w:trPr>
          <w:trHeight w:val="1490"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7" w:lineRule="auto" w:before="125"/>
              <w:ind w:left="23" w:right="51"/>
              <w:jc w:val="both"/>
              <w:rPr>
                <w:rFonts w:ascii="宋体" w:hAnsi="宋体" w:cs="宋体" w:eastAsia="宋体" w:hint="default"/>
                <w:sz w:val="18"/>
                <w:szCs w:val="18"/>
              </w:rPr>
            </w:pPr>
            <w:r>
              <w:rPr>
                <w:rFonts w:ascii="宋体" w:hAnsi="宋体" w:cs="宋体" w:eastAsia="宋体" w:hint="default"/>
                <w:sz w:val="18"/>
                <w:szCs w:val="18"/>
              </w:rPr>
              <w:t>武汉天喻新 媒体技术有 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16"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128"/>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63" w:right="0"/>
              <w:jc w:val="left"/>
              <w:rPr>
                <w:rFonts w:ascii="宋体" w:hAnsi="宋体" w:cs="宋体" w:eastAsia="宋体" w:hint="default"/>
                <w:sz w:val="18"/>
                <w:szCs w:val="18"/>
              </w:rPr>
            </w:pPr>
            <w:r>
              <w:rPr>
                <w:rFonts w:ascii="宋体"/>
                <w:sz w:val="18"/>
              </w:rPr>
              <w:t>3,000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83"/>
              <w:jc w:val="both"/>
              <w:rPr>
                <w:rFonts w:ascii="宋体" w:hAnsi="宋体" w:cs="宋体" w:eastAsia="宋体" w:hint="default"/>
                <w:sz w:val="18"/>
                <w:szCs w:val="18"/>
              </w:rPr>
            </w:pPr>
            <w:r>
              <w:rPr>
                <w:rFonts w:ascii="宋体" w:hAnsi="宋体" w:cs="宋体" w:eastAsia="宋体" w:hint="default"/>
                <w:sz w:val="18"/>
                <w:szCs w:val="18"/>
              </w:rPr>
              <w:t>电子集成产品、电子交易终 端、身份认证系统的研发、 制造和销售；计算机软硬件 及网络周边设备的开发、系 统集成、销售、提供技术服 务和售后服务。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1" w:right="0"/>
              <w:jc w:val="left"/>
              <w:rPr>
                <w:rFonts w:ascii="宋体" w:hAnsi="宋体" w:cs="宋体" w:eastAsia="宋体" w:hint="default"/>
                <w:sz w:val="18"/>
                <w:szCs w:val="18"/>
              </w:rPr>
            </w:pPr>
            <w:r>
              <w:rPr>
                <w:rFonts w:ascii="宋体"/>
                <w:sz w:val="18"/>
              </w:rPr>
              <w:t>26,650,000.00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3" w:right="0"/>
              <w:jc w:val="center"/>
              <w:rPr>
                <w:rFonts w:ascii="宋体" w:hAnsi="宋体" w:cs="宋体" w:eastAsia="宋体" w:hint="default"/>
                <w:sz w:val="18"/>
                <w:szCs w:val="18"/>
              </w:rPr>
            </w:pPr>
            <w:r>
              <w:rPr>
                <w:rFonts w:ascii="宋体"/>
                <w:sz w:val="18"/>
              </w:rPr>
              <w:t>100%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163" w:right="0"/>
              <w:jc w:val="left"/>
              <w:rPr>
                <w:rFonts w:ascii="宋体" w:hAnsi="宋体" w:cs="宋体" w:eastAsia="宋体" w:hint="default"/>
                <w:sz w:val="18"/>
                <w:szCs w:val="18"/>
              </w:rPr>
            </w:pPr>
            <w:r>
              <w:rPr>
                <w:rFonts w:ascii="宋体"/>
                <w:sz w:val="18"/>
              </w:rPr>
              <w:t>100%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3"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0" w:footer="980" w:top="1080" w:bottom="1160" w:left="1320" w:right="1260"/>
        </w:sectPr>
      </w:pPr>
    </w:p>
    <w:p>
      <w:pPr>
        <w:pStyle w:val="Heading4"/>
        <w:spacing w:line="240" w:lineRule="auto" w:before="7"/>
        <w:ind w:right="105"/>
        <w:jc w:val="left"/>
        <w:rPr>
          <w:b w:val="0"/>
          <w:bCs w:val="0"/>
        </w:rPr>
      </w:pPr>
      <w:r>
        <w:rPr>
          <w:rFonts w:ascii="宋体" w:hAnsi="宋体" w:cs="宋体" w:eastAsia="宋体" w:hint="default"/>
        </w:rPr>
        <w:t>2</w:t>
      </w:r>
      <w:r>
        <w:rPr/>
        <w:t>．合并范围发生变更的说明</w:t>
      </w:r>
      <w:r>
        <w:rPr>
          <w:b w:val="0"/>
          <w:bCs w:val="0"/>
        </w:rPr>
      </w:r>
    </w:p>
    <w:p>
      <w:pPr>
        <w:spacing w:line="240" w:lineRule="auto" w:before="11"/>
        <w:rPr>
          <w:rFonts w:ascii="宋体" w:hAnsi="宋体" w:cs="宋体" w:eastAsia="宋体" w:hint="default"/>
          <w:b/>
          <w:bCs/>
          <w:sz w:val="22"/>
          <w:szCs w:val="22"/>
        </w:rPr>
      </w:pPr>
    </w:p>
    <w:p>
      <w:pPr>
        <w:pStyle w:val="BodyText"/>
        <w:spacing w:line="273" w:lineRule="auto"/>
        <w:ind w:left="533" w:right="105"/>
        <w:jc w:val="left"/>
      </w:pPr>
      <w:r>
        <w:rPr/>
        <w:t>与上年相比本年（期）新增合并单位</w:t>
      </w:r>
      <w:r>
        <w:rPr>
          <w:rFonts w:ascii="宋体" w:hAnsi="宋体" w:cs="宋体" w:eastAsia="宋体" w:hint="default"/>
        </w:rPr>
        <w:t>1</w:t>
      </w:r>
      <w:r>
        <w:rPr/>
        <w:t>家，原因为：</w:t>
      </w:r>
      <w:r>
        <w:rPr>
          <w:w w:val="100"/>
        </w:rPr>
        <w:t> </w:t>
      </w:r>
      <w:r>
        <w:rPr>
          <w:rFonts w:ascii="宋体" w:hAnsi="宋体" w:cs="宋体" w:eastAsia="宋体" w:hint="default"/>
          <w:spacing w:val="-4"/>
        </w:rPr>
        <w:t>2012</w:t>
      </w:r>
      <w:r>
        <w:rPr>
          <w:spacing w:val="-4"/>
        </w:rPr>
        <w:t>年</w:t>
      </w:r>
      <w:r>
        <w:rPr>
          <w:rFonts w:ascii="宋体" w:hAnsi="宋体" w:cs="宋体" w:eastAsia="宋体" w:hint="default"/>
          <w:spacing w:val="-4"/>
        </w:rPr>
        <w:t>9</w:t>
      </w:r>
      <w:r>
        <w:rPr>
          <w:spacing w:val="-4"/>
        </w:rPr>
        <w:t>月，公司以货币资金</w:t>
      </w:r>
      <w:r>
        <w:rPr>
          <w:rFonts w:ascii="宋体" w:hAnsi="宋体" w:cs="宋体" w:eastAsia="宋体" w:hint="default"/>
          <w:spacing w:val="-4"/>
        </w:rPr>
        <w:t>100</w:t>
      </w:r>
      <w:r>
        <w:rPr>
          <w:spacing w:val="-4"/>
        </w:rPr>
        <w:t>万元投资设立湖北百旺金赋科技有限公司，出资占其注册资本的</w:t>
      </w:r>
      <w:r>
        <w:rPr>
          <w:rFonts w:ascii="宋体" w:hAnsi="宋体" w:cs="宋体" w:eastAsia="宋体" w:hint="default"/>
          <w:spacing w:val="-4"/>
        </w:rPr>
        <w:t>100%</w:t>
      </w:r>
      <w:r>
        <w:rPr>
          <w:spacing w:val="-4"/>
        </w:rPr>
        <w:t>。</w:t>
      </w:r>
    </w:p>
    <w:p>
      <w:pPr>
        <w:pStyle w:val="BodyText"/>
        <w:spacing w:line="244" w:lineRule="exact"/>
        <w:ind w:right="105"/>
        <w:jc w:val="left"/>
      </w:pPr>
      <w:r>
        <w:rPr/>
        <w:t>注册资本已经武汉信易鑫宝联合会计师事务所审验，并出具武信会验</w:t>
      </w:r>
      <w:r>
        <w:rPr>
          <w:rFonts w:ascii="宋体" w:hAnsi="宋体" w:cs="宋体" w:eastAsia="宋体" w:hint="default"/>
        </w:rPr>
        <w:t>[2012]</w:t>
      </w:r>
      <w:r>
        <w:rPr/>
        <w:t>第</w:t>
      </w:r>
      <w:r>
        <w:rPr>
          <w:rFonts w:ascii="宋体" w:hAnsi="宋体" w:cs="宋体" w:eastAsia="宋体" w:hint="default"/>
        </w:rPr>
        <w:t>649</w:t>
      </w:r>
      <w:r>
        <w:rPr/>
        <w:t>号验资报告。</w:t>
      </w:r>
    </w:p>
    <w:p>
      <w:pPr>
        <w:spacing w:line="240" w:lineRule="auto" w:before="11"/>
        <w:rPr>
          <w:rFonts w:ascii="宋体" w:hAnsi="宋体" w:cs="宋体" w:eastAsia="宋体" w:hint="default"/>
          <w:sz w:val="22"/>
          <w:szCs w:val="22"/>
        </w:rPr>
      </w:pPr>
    </w:p>
    <w:p>
      <w:pPr>
        <w:spacing w:line="499" w:lineRule="auto" w:before="0"/>
        <w:ind w:left="533" w:right="105" w:hanging="421"/>
        <w:jc w:val="left"/>
        <w:rPr>
          <w:rFonts w:ascii="宋体" w:hAnsi="宋体" w:cs="宋体" w:eastAsia="宋体" w:hint="default"/>
          <w:sz w:val="21"/>
          <w:szCs w:val="21"/>
        </w:rPr>
      </w:pPr>
      <w:r>
        <w:rPr/>
        <w:pict>
          <v:shape style="position:absolute;margin-left:56.400002pt;margin-top:49.823685pt;width:479.3pt;height:32.9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74"/>
                    <w:gridCol w:w="2852"/>
                    <w:gridCol w:w="2645"/>
                  </w:tblGrid>
                  <w:tr>
                    <w:trPr>
                      <w:trHeight w:val="324"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0"/>
                          <w:jc w:val="right"/>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00" w:right="0"/>
                          <w:jc w:val="left"/>
                          <w:rPr>
                            <w:rFonts w:ascii="宋体" w:hAnsi="宋体" w:cs="宋体" w:eastAsia="宋体" w:hint="default"/>
                            <w:sz w:val="18"/>
                            <w:szCs w:val="18"/>
                          </w:rPr>
                        </w:pPr>
                        <w:r>
                          <w:rPr>
                            <w:rFonts w:ascii="宋体" w:hAnsi="宋体" w:cs="宋体" w:eastAsia="宋体" w:hint="default"/>
                            <w:sz w:val="18"/>
                            <w:szCs w:val="18"/>
                          </w:rPr>
                          <w:t>期末净资产（元）</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7" w:right="0"/>
                          <w:jc w:val="left"/>
                          <w:rPr>
                            <w:rFonts w:ascii="宋体" w:hAnsi="宋体" w:cs="宋体" w:eastAsia="宋体" w:hint="default"/>
                            <w:sz w:val="18"/>
                            <w:szCs w:val="18"/>
                          </w:rPr>
                        </w:pPr>
                        <w:r>
                          <w:rPr>
                            <w:rFonts w:ascii="宋体" w:hAnsi="宋体" w:cs="宋体" w:eastAsia="宋体" w:hint="default"/>
                            <w:sz w:val="18"/>
                            <w:szCs w:val="18"/>
                          </w:rPr>
                          <w:t>本期净利润（元）</w:t>
                        </w:r>
                      </w:p>
                    </w:tc>
                  </w:tr>
                  <w:tr>
                    <w:trPr>
                      <w:trHeight w:val="324"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78"/>
                          <w:jc w:val="righ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38" w:right="0"/>
                          <w:jc w:val="left"/>
                          <w:rPr>
                            <w:rFonts w:ascii="宋体" w:hAnsi="宋体" w:cs="宋体" w:eastAsia="宋体" w:hint="default"/>
                            <w:sz w:val="18"/>
                            <w:szCs w:val="18"/>
                          </w:rPr>
                        </w:pPr>
                        <w:r>
                          <w:rPr>
                            <w:rFonts w:ascii="宋体"/>
                            <w:sz w:val="18"/>
                          </w:rPr>
                          <w:t>1,118,575.93</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14" w:right="0"/>
                          <w:jc w:val="left"/>
                          <w:rPr>
                            <w:rFonts w:ascii="宋体" w:hAnsi="宋体" w:cs="宋体" w:eastAsia="宋体" w:hint="default"/>
                            <w:sz w:val="18"/>
                            <w:szCs w:val="18"/>
                          </w:rPr>
                        </w:pPr>
                        <w:r>
                          <w:rPr>
                            <w:rFonts w:ascii="宋体"/>
                            <w:sz w:val="18"/>
                          </w:rPr>
                          <w:t>118,575.93</w:t>
                        </w:r>
                      </w:p>
                    </w:tc>
                  </w:tr>
                </w:tbl>
                <w:p>
                  <w:pPr/>
                </w:p>
              </w:txbxContent>
            </v:textbox>
            <w10:wrap type="none"/>
          </v:shape>
        </w:pict>
      </w:r>
      <w:r>
        <w:rPr>
          <w:rFonts w:ascii="宋体" w:hAnsi="宋体" w:cs="宋体" w:eastAsia="宋体" w:hint="default"/>
          <w:b/>
          <w:bCs/>
          <w:sz w:val="21"/>
          <w:szCs w:val="21"/>
        </w:rPr>
        <w:t>3</w:t>
      </w:r>
      <w:r>
        <w:rPr>
          <w:rFonts w:ascii="宋体" w:hAnsi="宋体" w:cs="宋体" w:eastAsia="宋体" w:hint="default"/>
          <w:b/>
          <w:bCs/>
          <w:sz w:val="21"/>
          <w:szCs w:val="21"/>
        </w:rPr>
        <w:t>、报告期内新纳入合并范围的主体和报告期内不再纳入合并范围的主体</w:t>
      </w:r>
      <w:r>
        <w:rPr>
          <w:rFonts w:ascii="宋体" w:hAnsi="宋体" w:cs="宋体" w:eastAsia="宋体" w:hint="default"/>
          <w:b/>
          <w:bCs/>
          <w:w w:val="100"/>
          <w:sz w:val="21"/>
          <w:szCs w:val="21"/>
        </w:rPr>
        <w:t> </w:t>
      </w:r>
      <w:r>
        <w:rPr>
          <w:rFonts w:ascii="宋体" w:hAnsi="宋体" w:cs="宋体" w:eastAsia="宋体" w:hint="default"/>
          <w:spacing w:val="-2"/>
          <w:sz w:val="21"/>
          <w:szCs w:val="21"/>
        </w:rPr>
        <w:t>本期新纳入合并范围的子公司、特殊目的主体、通过受托经营或承租等方式形成控制权的经营实体：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2"/>
        <w:spacing w:line="240" w:lineRule="auto"/>
        <w:ind w:right="105"/>
        <w:jc w:val="left"/>
        <w:rPr>
          <w:b w:val="0"/>
          <w:bCs w:val="0"/>
        </w:rPr>
      </w:pPr>
      <w:r>
        <w:rPr/>
        <w:t>七、合并财务报表主要项目注释</w:t>
      </w:r>
      <w:r>
        <w:rPr>
          <w:b w:val="0"/>
          <w:bCs w:val="0"/>
        </w:rPr>
      </w:r>
    </w:p>
    <w:p>
      <w:pPr>
        <w:spacing w:line="240" w:lineRule="auto" w:before="4"/>
        <w:rPr>
          <w:rFonts w:ascii="宋体" w:hAnsi="宋体" w:cs="宋体" w:eastAsia="宋体" w:hint="default"/>
          <w:b/>
          <w:bCs/>
          <w:sz w:val="23"/>
          <w:szCs w:val="23"/>
        </w:rPr>
      </w:pPr>
    </w:p>
    <w:p>
      <w:pPr>
        <w:pStyle w:val="BodyText"/>
        <w:spacing w:line="504" w:lineRule="auto"/>
        <w:ind w:right="3117" w:firstLine="420"/>
        <w:jc w:val="left"/>
        <w:rPr>
          <w:rFonts w:ascii="宋体" w:hAnsi="宋体" w:cs="宋体" w:eastAsia="宋体" w:hint="default"/>
        </w:rPr>
      </w:pPr>
      <w:r>
        <w:rPr>
          <w:spacing w:val="-2"/>
        </w:rPr>
        <w:t>以下未注明的金额单位为人民币元，未注明的股数单位为股。</w:t>
      </w:r>
      <w:r>
        <w:rPr>
          <w:w w:val="100"/>
        </w:rPr>
        <w:t> </w:t>
      </w:r>
      <w:r>
        <w:rPr>
          <w:rFonts w:ascii="宋体" w:hAnsi="宋体" w:cs="宋体" w:eastAsia="宋体" w:hint="default"/>
          <w:b/>
          <w:bCs/>
        </w:rPr>
        <w:t>1</w:t>
      </w:r>
      <w:r>
        <w:rPr>
          <w:rFonts w:ascii="宋体" w:hAnsi="宋体" w:cs="宋体" w:eastAsia="宋体" w:hint="default"/>
          <w:b/>
          <w:bCs/>
        </w:rPr>
        <w:t>．货币资金</w:t>
      </w:r>
      <w:r>
        <w:rPr>
          <w:rFonts w:ascii="宋体" w:hAnsi="宋体" w:cs="宋体" w:eastAsia="宋体" w:hint="default"/>
        </w:rPr>
      </w:r>
    </w:p>
    <w:p>
      <w:pPr>
        <w:spacing w:line="240" w:lineRule="auto" w:before="8"/>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324" w:hRule="exact"/>
        </w:trPr>
        <w:tc>
          <w:tcPr>
            <w:tcW w:w="20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2000" w:type="dxa"/>
            <w:vMerge/>
            <w:tcBorders>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2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3,983.05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1,768.69</w:t>
            </w:r>
          </w:p>
        </w:tc>
      </w:tr>
      <w:tr>
        <w:trPr>
          <w:trHeight w:val="32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3,983.05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1,768.69</w:t>
            </w:r>
          </w:p>
        </w:tc>
      </w:tr>
      <w:tr>
        <w:trPr>
          <w:trHeight w:val="32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540,581,336.28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620,246,127.36</w:t>
            </w:r>
          </w:p>
        </w:tc>
      </w:tr>
      <w:tr>
        <w:trPr>
          <w:trHeight w:val="322"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540,561,130.17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611,905,534.24</w:t>
            </w:r>
          </w:p>
        </w:tc>
      </w:tr>
      <w:tr>
        <w:trPr>
          <w:trHeight w:val="32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pacing w:val="-1"/>
                <w:sz w:val="18"/>
              </w:rPr>
              <w:t>2,113.07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pacing w:val="-1"/>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pacing w:val="-1"/>
                <w:sz w:val="18"/>
              </w:rPr>
              <w:t>13,281.71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pacing w:val="-1"/>
                <w:sz w:val="18"/>
              </w:rPr>
              <w:t>1,144,435.98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pacing w:val="-1"/>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pacing w:val="-1"/>
                <w:sz w:val="18"/>
              </w:rPr>
              <w:t>7,210,976.66</w:t>
            </w:r>
          </w:p>
        </w:tc>
      </w:tr>
      <w:tr>
        <w:trPr>
          <w:trHeight w:val="32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pacing w:val="-1"/>
                <w:sz w:val="18"/>
              </w:rPr>
              <w:t>832.50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8.3176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6,924.40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138,390.99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8.1625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1,129,616.46</w:t>
            </w:r>
          </w:p>
        </w:tc>
      </w:tr>
      <w:tr>
        <w:trPr>
          <w:trHeight w:val="32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7,765,082.69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8,461,613.33</w:t>
            </w:r>
          </w:p>
        </w:tc>
      </w:tr>
      <w:tr>
        <w:trPr>
          <w:trHeight w:val="322"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7,602,422.69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7,994,850.42</w:t>
            </w:r>
          </w:p>
        </w:tc>
      </w:tr>
      <w:tr>
        <w:trPr>
          <w:trHeight w:val="32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pacing w:val="-1"/>
                <w:sz w:val="18"/>
              </w:rPr>
              <w:t>25,878.61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162,660.00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74,078.77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466,762.91</w:t>
            </w:r>
          </w:p>
        </w:tc>
      </w:tr>
      <w:tr>
        <w:trPr>
          <w:trHeight w:val="32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548,350,402.02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628,709,509.38</w:t>
            </w:r>
          </w:p>
        </w:tc>
      </w:tr>
    </w:tbl>
    <w:p>
      <w:pPr>
        <w:spacing w:line="240" w:lineRule="auto" w:before="7"/>
        <w:rPr>
          <w:rFonts w:ascii="宋体" w:hAnsi="宋体" w:cs="宋体" w:eastAsia="宋体" w:hint="default"/>
          <w:b/>
          <w:bCs/>
          <w:sz w:val="17"/>
          <w:szCs w:val="17"/>
        </w:rPr>
      </w:pPr>
    </w:p>
    <w:p>
      <w:pPr>
        <w:pStyle w:val="Heading4"/>
        <w:spacing w:line="240" w:lineRule="auto"/>
        <w:ind w:right="105"/>
        <w:jc w:val="left"/>
        <w:rPr>
          <w:b w:val="0"/>
          <w:bCs w:val="0"/>
        </w:rPr>
      </w:pPr>
      <w:r>
        <w:rPr>
          <w:rFonts w:ascii="宋体" w:hAnsi="宋体" w:cs="宋体" w:eastAsia="宋体" w:hint="default"/>
        </w:rPr>
        <w:t>2</w:t>
      </w:r>
      <w:r>
        <w:rPr/>
        <w:t>．应收票据</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990"/>
        <w:gridCol w:w="2657"/>
        <w:gridCol w:w="2921"/>
      </w:tblGrid>
      <w:tr>
        <w:trPr>
          <w:trHeight w:val="324"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08"/>
              <w:jc w:val="right"/>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1,672,810.00</w:t>
            </w:r>
          </w:p>
        </w:tc>
      </w:tr>
      <w:tr>
        <w:trPr>
          <w:trHeight w:val="325"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08"/>
              <w:jc w:val="righ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1,672,810.00</w:t>
            </w:r>
          </w:p>
        </w:tc>
      </w:tr>
    </w:tbl>
    <w:p>
      <w:pPr>
        <w:spacing w:line="240" w:lineRule="auto" w:before="7"/>
        <w:rPr>
          <w:rFonts w:ascii="宋体" w:hAnsi="宋体" w:cs="宋体" w:eastAsia="宋体" w:hint="default"/>
          <w:b/>
          <w:bCs/>
          <w:sz w:val="17"/>
          <w:szCs w:val="17"/>
        </w:rPr>
      </w:pPr>
    </w:p>
    <w:p>
      <w:pPr>
        <w:pStyle w:val="Heading4"/>
        <w:spacing w:line="240" w:lineRule="auto"/>
        <w:ind w:right="105"/>
        <w:jc w:val="left"/>
        <w:rPr>
          <w:b w:val="0"/>
          <w:bCs w:val="0"/>
        </w:rPr>
      </w:pPr>
      <w:r>
        <w:rPr>
          <w:rFonts w:ascii="宋体" w:hAnsi="宋体" w:cs="宋体" w:eastAsia="宋体" w:hint="default"/>
        </w:rPr>
        <w:t>3</w:t>
      </w:r>
      <w:r>
        <w:rPr/>
        <w:t>．应收利息</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before="0"/>
        <w:ind w:right="105"/>
        <w:jc w:val="left"/>
        <w:rPr>
          <w:b w:val="0"/>
          <w:bCs w:val="0"/>
        </w:rPr>
      </w:pPr>
      <w:r>
        <w:rPr/>
        <w:t>（</w:t>
      </w:r>
      <w:r>
        <w:rPr>
          <w:rFonts w:ascii="宋体" w:hAnsi="宋体" w:cs="宋体" w:eastAsia="宋体" w:hint="default"/>
        </w:rPr>
        <w:t>1</w:t>
      </w:r>
      <w:r>
        <w:rPr/>
        <w:t>）应收利息</w:t>
      </w:r>
      <w:r>
        <w:rPr>
          <w:b w:val="0"/>
          <w:bCs w:val="0"/>
        </w:rPr>
      </w:r>
    </w:p>
    <w:p>
      <w:pPr>
        <w:spacing w:line="240" w:lineRule="auto" w:before="3"/>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324"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44"/>
              <w:jc w:val="right"/>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4"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47"/>
              <w:jc w:val="right"/>
              <w:rPr>
                <w:rFonts w:ascii="宋体" w:hAnsi="宋体" w:cs="宋体" w:eastAsia="宋体" w:hint="default"/>
                <w:sz w:val="18"/>
                <w:szCs w:val="18"/>
              </w:rPr>
            </w:pPr>
            <w:r>
              <w:rPr>
                <w:rFonts w:ascii="宋体" w:hAnsi="宋体" w:cs="宋体" w:eastAsia="宋体" w:hint="default"/>
                <w:sz w:val="18"/>
                <w:szCs w:val="18"/>
              </w:rPr>
              <w:t>定期存款利息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5,069,412.99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9,275,203.08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9,267,999.65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5,076,616.42</w:t>
            </w:r>
          </w:p>
        </w:tc>
      </w:tr>
      <w:tr>
        <w:trPr>
          <w:trHeight w:val="324"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44"/>
              <w:jc w:val="righ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5,069,412.99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9,275,203.08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9,267,999.65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5,076,616.42</w:t>
            </w:r>
          </w:p>
        </w:tc>
      </w:tr>
    </w:tbl>
    <w:p>
      <w:pPr>
        <w:spacing w:after="0" w:line="240" w:lineRule="auto"/>
        <w:jc w:val="right"/>
        <w:rPr>
          <w:rFonts w:ascii="宋体" w:hAnsi="宋体" w:cs="宋体" w:eastAsia="宋体" w:hint="default"/>
          <w:sz w:val="18"/>
          <w:szCs w:val="18"/>
        </w:rPr>
        <w:sectPr>
          <w:footerReference w:type="default" r:id="rId26"/>
          <w:pgSz w:w="11910" w:h="16840"/>
          <w:pgMar w:footer="980" w:header="0" w:top="1380" w:bottom="1160" w:left="1020" w:right="920"/>
          <w:pgNumType w:start="85"/>
        </w:sectPr>
      </w:pPr>
    </w:p>
    <w:p>
      <w:pPr>
        <w:spacing w:line="501" w:lineRule="auto" w:before="7"/>
        <w:ind w:left="533" w:right="374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）应收利息的说明</w:t>
      </w:r>
      <w:r>
        <w:rPr>
          <w:rFonts w:ascii="宋体" w:hAnsi="宋体" w:cs="宋体" w:eastAsia="宋体" w:hint="default"/>
          <w:b/>
          <w:bCs/>
          <w:spacing w:val="-103"/>
          <w:sz w:val="21"/>
          <w:szCs w:val="21"/>
        </w:rPr>
        <w:t> </w:t>
      </w:r>
      <w:r>
        <w:rPr>
          <w:rFonts w:ascii="宋体" w:hAnsi="宋体" w:cs="宋体" w:eastAsia="宋体" w:hint="default"/>
          <w:spacing w:val="-2"/>
          <w:sz w:val="21"/>
          <w:szCs w:val="21"/>
        </w:rPr>
        <w:t>公司对期末银行定期存款按权责发生制确认了应收利息。</w:t>
      </w:r>
    </w:p>
    <w:p>
      <w:pPr>
        <w:pStyle w:val="Heading4"/>
        <w:spacing w:line="240" w:lineRule="auto" w:before="70"/>
        <w:ind w:right="0"/>
        <w:jc w:val="left"/>
        <w:rPr>
          <w:b w:val="0"/>
          <w:bCs w:val="0"/>
        </w:rPr>
      </w:pPr>
      <w:r>
        <w:rPr>
          <w:rFonts w:ascii="宋体" w:hAnsi="宋体" w:cs="宋体" w:eastAsia="宋体" w:hint="default"/>
        </w:rPr>
        <w:t>4</w:t>
      </w:r>
      <w:r>
        <w:rPr/>
        <w:t>．应收账款</w:t>
      </w:r>
      <w:r>
        <w:rPr>
          <w:b w:val="0"/>
          <w:bCs w:val="0"/>
        </w:rPr>
      </w:r>
    </w:p>
    <w:p>
      <w:pPr>
        <w:spacing w:line="240" w:lineRule="auto" w:before="9"/>
        <w:rPr>
          <w:rFonts w:ascii="宋体" w:hAnsi="宋体" w:cs="宋体" w:eastAsia="宋体" w:hint="default"/>
          <w:b/>
          <w:bCs/>
          <w:sz w:val="22"/>
          <w:szCs w:val="22"/>
        </w:rPr>
      </w:pPr>
    </w:p>
    <w:p>
      <w:pPr>
        <w:pStyle w:val="Heading4"/>
        <w:spacing w:line="240" w:lineRule="auto" w:before="0"/>
        <w:ind w:right="0"/>
        <w:jc w:val="left"/>
        <w:rPr>
          <w:b w:val="0"/>
          <w:bCs w:val="0"/>
        </w:rPr>
      </w:pPr>
      <w:r>
        <w:rPr/>
        <w:t>（</w:t>
      </w:r>
      <w:r>
        <w:rPr>
          <w:rFonts w:ascii="宋体" w:hAnsi="宋体" w:cs="宋体" w:eastAsia="宋体" w:hint="default"/>
        </w:rPr>
        <w:t>1</w:t>
      </w:r>
      <w:r>
        <w:rPr/>
        <w:t>）应收账款按种类披露</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419"/>
        <w:gridCol w:w="1417"/>
        <w:gridCol w:w="710"/>
        <w:gridCol w:w="1418"/>
        <w:gridCol w:w="754"/>
        <w:gridCol w:w="1370"/>
        <w:gridCol w:w="569"/>
        <w:gridCol w:w="1275"/>
        <w:gridCol w:w="641"/>
      </w:tblGrid>
      <w:tr>
        <w:trPr>
          <w:trHeight w:val="324"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2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1419" w:type="dxa"/>
            <w:vMerge/>
            <w:tcBorders>
              <w:left w:val="single" w:sz="4" w:space="0" w:color="000000"/>
              <w:right w:val="single" w:sz="4" w:space="0" w:color="000000"/>
            </w:tcBorders>
          </w:tcPr>
          <w:p>
            <w:pP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1419"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22" w:hRule="exact"/>
        </w:trPr>
        <w:tc>
          <w:tcPr>
            <w:tcW w:w="957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3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center"/>
              <w:rPr>
                <w:rFonts w:ascii="宋体" w:hAnsi="宋体" w:cs="宋体" w:eastAsia="宋体" w:hint="default"/>
                <w:sz w:val="18"/>
                <w:szCs w:val="18"/>
              </w:rPr>
            </w:pPr>
            <w:r>
              <w:rPr>
                <w:rFonts w:ascii="宋体"/>
                <w:sz w:val="18"/>
              </w:rPr>
              <w:t>433,279,452.20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38,950,344.98</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 w:right="0"/>
              <w:jc w:val="center"/>
              <w:rPr>
                <w:rFonts w:ascii="宋体" w:hAnsi="宋体" w:cs="宋体" w:eastAsia="宋体" w:hint="default"/>
                <w:sz w:val="18"/>
                <w:szCs w:val="18"/>
              </w:rPr>
            </w:pPr>
            <w:r>
              <w:rPr>
                <w:rFonts w:ascii="宋体"/>
                <w:sz w:val="18"/>
              </w:rPr>
              <w:t>310,745,927.64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 w:right="0"/>
              <w:jc w:val="center"/>
              <w:rPr>
                <w:rFonts w:ascii="宋体" w:hAnsi="宋体" w:cs="宋体" w:eastAsia="宋体" w:hint="default"/>
                <w:sz w:val="18"/>
                <w:szCs w:val="18"/>
              </w:rPr>
            </w:pPr>
            <w:r>
              <w:rPr>
                <w:rFonts w:ascii="宋体"/>
                <w:sz w:val="18"/>
              </w:rPr>
              <w:t>25,477,923.76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8.2%</w:t>
            </w:r>
          </w:p>
        </w:tc>
      </w:tr>
      <w:tr>
        <w:trPr>
          <w:trHeight w:val="32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center"/>
              <w:rPr>
                <w:rFonts w:ascii="宋体" w:hAnsi="宋体" w:cs="宋体" w:eastAsia="宋体" w:hint="default"/>
                <w:sz w:val="18"/>
                <w:szCs w:val="18"/>
              </w:rPr>
            </w:pPr>
            <w:r>
              <w:rPr>
                <w:rFonts w:ascii="宋体"/>
                <w:sz w:val="18"/>
              </w:rPr>
              <w:t>433,279,452.20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38,950,344.98</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8.99%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 w:right="0"/>
              <w:jc w:val="center"/>
              <w:rPr>
                <w:rFonts w:ascii="宋体" w:hAnsi="宋体" w:cs="宋体" w:eastAsia="宋体" w:hint="default"/>
                <w:sz w:val="18"/>
                <w:szCs w:val="18"/>
              </w:rPr>
            </w:pPr>
            <w:r>
              <w:rPr>
                <w:rFonts w:ascii="宋体"/>
                <w:sz w:val="18"/>
              </w:rPr>
              <w:t>310,745,927.64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 w:right="0"/>
              <w:jc w:val="center"/>
              <w:rPr>
                <w:rFonts w:ascii="宋体" w:hAnsi="宋体" w:cs="宋体" w:eastAsia="宋体" w:hint="default"/>
                <w:sz w:val="18"/>
                <w:szCs w:val="18"/>
              </w:rPr>
            </w:pPr>
            <w:r>
              <w:rPr>
                <w:rFonts w:ascii="宋体"/>
                <w:sz w:val="18"/>
              </w:rPr>
              <w:t>25,477,923.76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8.2%</w:t>
            </w:r>
          </w:p>
        </w:tc>
      </w:tr>
      <w:tr>
        <w:trPr>
          <w:trHeight w:val="32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center"/>
              <w:rPr>
                <w:rFonts w:ascii="宋体" w:hAnsi="宋体" w:cs="宋体" w:eastAsia="宋体" w:hint="default"/>
                <w:sz w:val="18"/>
                <w:szCs w:val="18"/>
              </w:rPr>
            </w:pPr>
            <w:r>
              <w:rPr>
                <w:rFonts w:ascii="宋体"/>
                <w:sz w:val="18"/>
              </w:rPr>
              <w:t>433,279,452.20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38,950,344.98</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 w:right="0"/>
              <w:jc w:val="center"/>
              <w:rPr>
                <w:rFonts w:ascii="宋体" w:hAnsi="宋体" w:cs="宋体" w:eastAsia="宋体" w:hint="default"/>
                <w:sz w:val="18"/>
                <w:szCs w:val="18"/>
              </w:rPr>
            </w:pPr>
            <w:r>
              <w:rPr>
                <w:rFonts w:ascii="宋体"/>
                <w:sz w:val="18"/>
              </w:rPr>
              <w:t>310,745,927.64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 w:right="0"/>
              <w:jc w:val="center"/>
              <w:rPr>
                <w:rFonts w:ascii="宋体" w:hAnsi="宋体" w:cs="宋体" w:eastAsia="宋体" w:hint="default"/>
                <w:sz w:val="18"/>
                <w:szCs w:val="18"/>
              </w:rPr>
            </w:pPr>
            <w:r>
              <w:rPr>
                <w:rFonts w:ascii="宋体"/>
                <w:sz w:val="18"/>
              </w:rPr>
              <w:t>25,477,923.76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r>
    </w:tbl>
    <w:p>
      <w:pPr>
        <w:spacing w:line="240" w:lineRule="auto" w:before="13"/>
        <w:rPr>
          <w:rFonts w:ascii="宋体" w:hAnsi="宋体" w:cs="宋体" w:eastAsia="宋体" w:hint="default"/>
          <w:b/>
          <w:bCs/>
          <w:sz w:val="12"/>
          <w:szCs w:val="12"/>
        </w:rPr>
      </w:pPr>
    </w:p>
    <w:p>
      <w:pPr>
        <w:pStyle w:val="BodyText"/>
        <w:spacing w:line="240" w:lineRule="auto" w:before="36"/>
        <w:ind w:left="533" w:right="0"/>
        <w:jc w:val="left"/>
      </w:pPr>
      <w:r>
        <w:rPr/>
        <w:t>组合中，按账龄分析法计提坏账准备的应收账款：</w:t>
      </w:r>
    </w:p>
    <w:p>
      <w:pPr>
        <w:spacing w:line="240" w:lineRule="auto" w:before="7"/>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467"/>
        <w:gridCol w:w="1594"/>
        <w:gridCol w:w="929"/>
        <w:gridCol w:w="1728"/>
        <w:gridCol w:w="1459"/>
        <w:gridCol w:w="932"/>
        <w:gridCol w:w="1459"/>
      </w:tblGrid>
      <w:tr>
        <w:trPr>
          <w:trHeight w:val="324" w:hRule="exact"/>
        </w:trPr>
        <w:tc>
          <w:tcPr>
            <w:tcW w:w="146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1467" w:type="dxa"/>
            <w:vMerge/>
            <w:tcBorders>
              <w:left w:val="single" w:sz="4" w:space="0" w:color="000000"/>
              <w:right w:val="single" w:sz="4" w:space="0" w:color="000000"/>
            </w:tcBorders>
          </w:tcPr>
          <w:p>
            <w:pPr/>
          </w:p>
        </w:tc>
        <w:tc>
          <w:tcPr>
            <w:tcW w:w="25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1467"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728" w:type="dxa"/>
            <w:vMerge/>
            <w:tcBorders>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59" w:type="dxa"/>
            <w:vMerge/>
            <w:tcBorders>
              <w:left w:val="single" w:sz="4" w:space="0" w:color="000000"/>
              <w:bottom w:val="single" w:sz="4" w:space="0" w:color="000000"/>
              <w:right w:val="single" w:sz="4" w:space="0" w:color="000000"/>
            </w:tcBorders>
          </w:tcPr>
          <w:p>
            <w:pPr/>
          </w:p>
        </w:tc>
      </w:tr>
      <w:tr>
        <w:trPr>
          <w:trHeight w:val="322" w:hRule="exact"/>
        </w:trPr>
        <w:tc>
          <w:tcPr>
            <w:tcW w:w="956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r>
      <w:tr>
        <w:trPr>
          <w:trHeight w:val="324"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sz w:val="18"/>
              </w:rPr>
              <w:t>--</w:t>
            </w:r>
          </w:p>
        </w:tc>
      </w:tr>
      <w:tr>
        <w:trPr>
          <w:trHeight w:val="324"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354,465,356.00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81.81%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17,717,891.63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270,100,098.17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7"/>
              <w:jc w:val="right"/>
              <w:rPr>
                <w:rFonts w:ascii="宋体" w:hAnsi="宋体" w:cs="宋体" w:eastAsia="宋体" w:hint="default"/>
                <w:sz w:val="18"/>
                <w:szCs w:val="18"/>
              </w:rPr>
            </w:pPr>
            <w:r>
              <w:rPr>
                <w:rFonts w:ascii="宋体"/>
                <w:spacing w:val="-1"/>
                <w:sz w:val="18"/>
              </w:rPr>
              <w:t>86.92%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13,505,004.91</w:t>
            </w:r>
          </w:p>
        </w:tc>
      </w:tr>
      <w:tr>
        <w:trPr>
          <w:trHeight w:val="324"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57,533,676.17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13.28%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5,753,367.62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26,600,690.47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0"/>
              <w:jc w:val="right"/>
              <w:rPr>
                <w:rFonts w:ascii="宋体" w:hAnsi="宋体" w:cs="宋体" w:eastAsia="宋体" w:hint="default"/>
                <w:sz w:val="18"/>
                <w:szCs w:val="18"/>
              </w:rPr>
            </w:pPr>
            <w:r>
              <w:rPr>
                <w:rFonts w:ascii="宋体"/>
                <w:sz w:val="18"/>
              </w:rPr>
              <w:t>8.56%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2,660,069.05</w:t>
            </w:r>
          </w:p>
        </w:tc>
      </w:tr>
      <w:tr>
        <w:trPr>
          <w:trHeight w:val="322"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8,287,620.43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1.91%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2,486,286.13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6,760,413.14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0"/>
              <w:jc w:val="right"/>
              <w:rPr>
                <w:rFonts w:ascii="宋体" w:hAnsi="宋体" w:cs="宋体" w:eastAsia="宋体" w:hint="default"/>
                <w:sz w:val="18"/>
                <w:szCs w:val="18"/>
              </w:rPr>
            </w:pPr>
            <w:r>
              <w:rPr>
                <w:rFonts w:ascii="宋体"/>
                <w:sz w:val="18"/>
              </w:rPr>
              <w:t>2.18%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2,028,123.94</w:t>
            </w:r>
          </w:p>
        </w:tc>
      </w:tr>
      <w:tr>
        <w:trPr>
          <w:trHeight w:val="324"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5,909,242.80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1.36%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5,909,242.80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1,414,710.92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0"/>
              <w:jc w:val="right"/>
              <w:rPr>
                <w:rFonts w:ascii="宋体" w:hAnsi="宋体" w:cs="宋体" w:eastAsia="宋体" w:hint="default"/>
                <w:sz w:val="18"/>
                <w:szCs w:val="18"/>
              </w:rPr>
            </w:pPr>
            <w:r>
              <w:rPr>
                <w:rFonts w:ascii="宋体"/>
                <w:sz w:val="18"/>
              </w:rPr>
              <w:t>0.46%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1,414,710.92</w:t>
            </w:r>
          </w:p>
        </w:tc>
      </w:tr>
      <w:tr>
        <w:trPr>
          <w:trHeight w:val="324"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1,349,230.40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0.32%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1,349,230.40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1,547,021.11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0.5%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1,547,021.11</w:t>
            </w:r>
          </w:p>
        </w:tc>
      </w:tr>
      <w:tr>
        <w:trPr>
          <w:trHeight w:val="324"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5,734,326.40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1.32%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5,734,326.40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4,322,993.83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0"/>
              <w:jc w:val="right"/>
              <w:rPr>
                <w:rFonts w:ascii="宋体" w:hAnsi="宋体" w:cs="宋体" w:eastAsia="宋体" w:hint="default"/>
                <w:sz w:val="18"/>
                <w:szCs w:val="18"/>
              </w:rPr>
            </w:pPr>
            <w:r>
              <w:rPr>
                <w:rFonts w:ascii="宋体"/>
                <w:sz w:val="18"/>
              </w:rPr>
              <w:t>1.38%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4,322,993.83</w:t>
            </w:r>
          </w:p>
        </w:tc>
      </w:tr>
      <w:tr>
        <w:trPr>
          <w:trHeight w:val="324"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433,279,452.20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38,950,344.98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310,745,927.64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25,477,923.76</w:t>
            </w:r>
          </w:p>
        </w:tc>
      </w:tr>
    </w:tbl>
    <w:p>
      <w:pPr>
        <w:spacing w:line="240" w:lineRule="auto" w:before="7"/>
        <w:rPr>
          <w:rFonts w:ascii="宋体" w:hAnsi="宋体" w:cs="宋体" w:eastAsia="宋体" w:hint="default"/>
          <w:sz w:val="17"/>
          <w:szCs w:val="17"/>
        </w:rPr>
      </w:pPr>
    </w:p>
    <w:p>
      <w:pPr>
        <w:pStyle w:val="Heading4"/>
        <w:spacing w:line="240" w:lineRule="auto"/>
        <w:ind w:right="0"/>
        <w:jc w:val="left"/>
        <w:rPr>
          <w:b w:val="0"/>
          <w:bCs w:val="0"/>
        </w:rPr>
      </w:pPr>
      <w:r>
        <w:rPr/>
        <w:t>（</w:t>
      </w:r>
      <w:r>
        <w:rPr>
          <w:rFonts w:ascii="宋体" w:hAnsi="宋体" w:cs="宋体" w:eastAsia="宋体" w:hint="default"/>
        </w:rPr>
        <w:t>2</w:t>
      </w:r>
      <w:r>
        <w:rPr/>
        <w:t>）本报告期实际核销的应收账款情况</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552"/>
        <w:gridCol w:w="1419"/>
        <w:gridCol w:w="1702"/>
        <w:gridCol w:w="1133"/>
        <w:gridCol w:w="994"/>
        <w:gridCol w:w="1769"/>
      </w:tblGrid>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4"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32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武商集团股份有限公司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97,477.50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协议豁免</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深圳德诚信用卡制造有限公司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协议豁免</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武汉市劳动和社会保障局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298,000.00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协议豁免</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河南省南阳市社旗县农保所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协议豁免</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475,477.50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w:t>
            </w:r>
          </w:p>
        </w:tc>
      </w:tr>
    </w:tbl>
    <w:p>
      <w:pPr>
        <w:pStyle w:val="BodyText"/>
        <w:spacing w:line="240" w:lineRule="auto" w:before="86"/>
        <w:ind w:left="533" w:right="0"/>
        <w:jc w:val="left"/>
      </w:pPr>
      <w:r>
        <w:rPr/>
        <w:t>报告期内，应收账款核销所涉及的债务人均与公司无关联关系。</w:t>
      </w:r>
    </w:p>
    <w:p>
      <w:pPr>
        <w:spacing w:line="240" w:lineRule="auto" w:before="0"/>
        <w:rPr>
          <w:rFonts w:ascii="宋体" w:hAnsi="宋体" w:cs="宋体" w:eastAsia="宋体" w:hint="default"/>
          <w:sz w:val="23"/>
          <w:szCs w:val="23"/>
        </w:rPr>
      </w:pPr>
    </w:p>
    <w:p>
      <w:pPr>
        <w:pStyle w:val="Heading4"/>
        <w:spacing w:line="240" w:lineRule="auto" w:before="0"/>
        <w:ind w:right="0"/>
        <w:jc w:val="left"/>
        <w:rPr>
          <w:b w:val="0"/>
          <w:bCs w:val="0"/>
        </w:rPr>
      </w:pPr>
      <w:r>
        <w:rPr/>
        <w:t>（</w:t>
      </w:r>
      <w:r>
        <w:rPr>
          <w:rFonts w:ascii="宋体" w:hAnsi="宋体" w:cs="宋体" w:eastAsia="宋体" w:hint="default"/>
        </w:rPr>
        <w:t>3</w:t>
      </w:r>
      <w:r>
        <w:rPr/>
        <w:t>）应收账款中金额前五名单位情况</w:t>
      </w:r>
      <w:r>
        <w:rPr>
          <w:b w:val="0"/>
          <w:bCs w:val="0"/>
        </w:rPr>
      </w:r>
    </w:p>
    <w:p>
      <w:pPr>
        <w:spacing w:line="240" w:lineRule="auto" w:before="3"/>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21"/>
        <w:gridCol w:w="1558"/>
        <w:gridCol w:w="1560"/>
        <w:gridCol w:w="1418"/>
        <w:gridCol w:w="1916"/>
      </w:tblGrid>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中国工商银行股份有限工商广东省分行</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5" w:right="0"/>
              <w:jc w:val="left"/>
              <w:rPr>
                <w:rFonts w:ascii="宋体" w:hAnsi="宋体" w:cs="宋体" w:eastAsia="宋体" w:hint="default"/>
                <w:sz w:val="18"/>
                <w:szCs w:val="18"/>
              </w:rPr>
            </w:pPr>
            <w:r>
              <w:rPr>
                <w:rFonts w:ascii="宋体"/>
                <w:sz w:val="18"/>
              </w:rPr>
              <w:t>28,389,755.84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2012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6.55%</w:t>
            </w:r>
          </w:p>
        </w:tc>
      </w:tr>
    </w:tbl>
    <w:p>
      <w:pPr>
        <w:spacing w:after="0" w:line="240" w:lineRule="auto"/>
        <w:jc w:val="center"/>
        <w:rPr>
          <w:rFonts w:ascii="宋体" w:hAnsi="宋体" w:cs="宋体" w:eastAsia="宋体" w:hint="default"/>
          <w:sz w:val="18"/>
          <w:szCs w:val="18"/>
        </w:rPr>
        <w:sectPr>
          <w:pgSz w:w="11910" w:h="16840"/>
          <w:pgMar w:header="0" w:footer="980" w:top="1380" w:bottom="1160" w:left="1020" w:right="1080"/>
        </w:sectPr>
      </w:pPr>
    </w:p>
    <w:p>
      <w:pPr>
        <w:spacing w:line="240" w:lineRule="auto" w:before="3"/>
        <w:rPr>
          <w:rFonts w:ascii="宋体" w:hAnsi="宋体" w:cs="宋体" w:eastAsia="宋体" w:hint="default"/>
          <w:b/>
          <w:bCs/>
          <w:sz w:val="6"/>
          <w:szCs w:val="6"/>
        </w:rPr>
      </w:pPr>
    </w:p>
    <w:tbl>
      <w:tblPr>
        <w:tblW w:w="0" w:type="auto"/>
        <w:jc w:val="left"/>
        <w:tblInd w:w="108" w:type="dxa"/>
        <w:tblLayout w:type="fixed"/>
        <w:tblCellMar>
          <w:top w:w="0" w:type="dxa"/>
          <w:left w:w="0" w:type="dxa"/>
          <w:bottom w:w="0" w:type="dxa"/>
          <w:right w:w="0" w:type="dxa"/>
        </w:tblCellMar>
        <w:tblLook w:val="01E0"/>
      </w:tblPr>
      <w:tblGrid>
        <w:gridCol w:w="3121"/>
        <w:gridCol w:w="1558"/>
        <w:gridCol w:w="1560"/>
        <w:gridCol w:w="1418"/>
        <w:gridCol w:w="1916"/>
      </w:tblGrid>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中广传播集团有限公司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25,100,210.00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2011-2012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24"/>
              <w:jc w:val="right"/>
              <w:rPr>
                <w:rFonts w:ascii="宋体" w:hAnsi="宋体" w:cs="宋体" w:eastAsia="宋体" w:hint="default"/>
                <w:sz w:val="18"/>
                <w:szCs w:val="18"/>
              </w:rPr>
            </w:pPr>
            <w:r>
              <w:rPr>
                <w:rFonts w:ascii="宋体"/>
                <w:sz w:val="18"/>
              </w:rPr>
              <w:t>5.79%</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中国工商银行股份有限公司福建省分行</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16,243,439.48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2012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24"/>
              <w:jc w:val="right"/>
              <w:rPr>
                <w:rFonts w:ascii="宋体" w:hAnsi="宋体" w:cs="宋体" w:eastAsia="宋体" w:hint="default"/>
                <w:sz w:val="18"/>
                <w:szCs w:val="18"/>
              </w:rPr>
            </w:pPr>
            <w:r>
              <w:rPr>
                <w:rFonts w:ascii="宋体"/>
                <w:sz w:val="18"/>
              </w:rPr>
              <w:t>3.75%</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墨西哥</w:t>
            </w:r>
            <w:r>
              <w:rPr>
                <w:rFonts w:ascii="宋体" w:hAnsi="宋体" w:cs="宋体" w:eastAsia="宋体" w:hint="default"/>
                <w:spacing w:val="-48"/>
                <w:sz w:val="18"/>
                <w:szCs w:val="18"/>
              </w:rPr>
              <w:t> </w:t>
            </w:r>
            <w:r>
              <w:rPr>
                <w:rFonts w:ascii="宋体" w:hAnsi="宋体" w:cs="宋体" w:eastAsia="宋体" w:hint="default"/>
                <w:sz w:val="18"/>
                <w:szCs w:val="18"/>
              </w:rPr>
              <w:t>Wordcards</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16,078,309.00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2012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24"/>
              <w:jc w:val="right"/>
              <w:rPr>
                <w:rFonts w:ascii="宋体" w:hAnsi="宋体" w:cs="宋体" w:eastAsia="宋体" w:hint="default"/>
                <w:sz w:val="18"/>
                <w:szCs w:val="18"/>
              </w:rPr>
            </w:pPr>
            <w:r>
              <w:rPr>
                <w:rFonts w:ascii="宋体"/>
                <w:sz w:val="18"/>
              </w:rPr>
              <w:t>3.72%</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中国移动通信集团湖北有限公司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14,488,659.16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2012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24"/>
              <w:jc w:val="right"/>
              <w:rPr>
                <w:rFonts w:ascii="宋体" w:hAnsi="宋体" w:cs="宋体" w:eastAsia="宋体" w:hint="default"/>
                <w:sz w:val="18"/>
                <w:szCs w:val="18"/>
              </w:rPr>
            </w:pPr>
            <w:r>
              <w:rPr>
                <w:rFonts w:ascii="宋体"/>
                <w:sz w:val="18"/>
              </w:rPr>
              <w:t>3.34%</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100,300,373.48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81"/>
              <w:jc w:val="right"/>
              <w:rPr>
                <w:rFonts w:ascii="宋体" w:hAnsi="宋体" w:cs="宋体" w:eastAsia="宋体" w:hint="default"/>
                <w:sz w:val="18"/>
                <w:szCs w:val="18"/>
              </w:rPr>
            </w:pPr>
            <w:r>
              <w:rPr>
                <w:rFonts w:ascii="宋体"/>
                <w:spacing w:val="-1"/>
                <w:sz w:val="18"/>
              </w:rPr>
              <w:t>23.15%</w:t>
            </w:r>
          </w:p>
        </w:tc>
      </w:tr>
    </w:tbl>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r>
        <w:rPr/>
        <w:t>（</w:t>
      </w:r>
      <w:r>
        <w:rPr>
          <w:rFonts w:ascii="宋体" w:hAnsi="宋体" w:cs="宋体" w:eastAsia="宋体" w:hint="default"/>
        </w:rPr>
        <w:t>4</w:t>
      </w:r>
      <w:r>
        <w:rPr/>
        <w:t>）应收关联方账款情况</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278"/>
        <w:gridCol w:w="3111"/>
        <w:gridCol w:w="1750"/>
        <w:gridCol w:w="2429"/>
      </w:tblGrid>
      <w:tr>
        <w:trPr>
          <w:trHeight w:val="32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32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华中科技大学附属中学</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受同一单位控制</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1,440,080.00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0.33%</w:t>
            </w:r>
          </w:p>
        </w:tc>
      </w:tr>
      <w:tr>
        <w:trPr>
          <w:trHeight w:val="32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本公司关键管理人员对其有重大影响</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2,100,173.41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0.48%</w:t>
            </w:r>
          </w:p>
        </w:tc>
      </w:tr>
      <w:tr>
        <w:trPr>
          <w:trHeight w:val="32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实际控制人</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1,024,155.52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0.24%</w:t>
            </w:r>
          </w:p>
        </w:tc>
      </w:tr>
      <w:tr>
        <w:trPr>
          <w:trHeight w:val="32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武汉华工建设发展有限公司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受同一单位控制</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40,232.00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0.01%</w:t>
            </w:r>
          </w:p>
        </w:tc>
      </w:tr>
      <w:tr>
        <w:trPr>
          <w:trHeight w:val="32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4,604,640.93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1.06%</w:t>
            </w:r>
          </w:p>
        </w:tc>
      </w:tr>
    </w:tbl>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r>
        <w:rPr>
          <w:rFonts w:ascii="宋体" w:hAnsi="宋体" w:cs="宋体" w:eastAsia="宋体" w:hint="default"/>
        </w:rPr>
        <w:t>5</w:t>
      </w:r>
      <w:r>
        <w:rPr/>
        <w:t>．其他应收款</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before="0"/>
        <w:ind w:right="0"/>
        <w:jc w:val="left"/>
        <w:rPr>
          <w:b w:val="0"/>
          <w:bCs w:val="0"/>
        </w:rPr>
      </w:pPr>
      <w:r>
        <w:rPr/>
        <w:t>（</w:t>
      </w:r>
      <w:r>
        <w:rPr>
          <w:rFonts w:ascii="宋体" w:hAnsi="宋体" w:cs="宋体" w:eastAsia="宋体" w:hint="default"/>
        </w:rPr>
        <w:t>1</w:t>
      </w:r>
      <w:r>
        <w:rPr/>
        <w:t>）其他应收款按种类披露</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60"/>
        <w:gridCol w:w="1400"/>
        <w:gridCol w:w="586"/>
        <w:gridCol w:w="1265"/>
        <w:gridCol w:w="795"/>
        <w:gridCol w:w="1342"/>
        <w:gridCol w:w="643"/>
        <w:gridCol w:w="1191"/>
        <w:gridCol w:w="790"/>
      </w:tblGrid>
      <w:tr>
        <w:trPr>
          <w:trHeight w:val="322"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0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1560" w:type="dxa"/>
            <w:vMerge/>
            <w:tcBorders>
              <w:left w:val="single" w:sz="4" w:space="0" w:color="000000"/>
              <w:right w:val="single" w:sz="4" w:space="0" w:color="000000"/>
            </w:tcBorders>
          </w:tcPr>
          <w:p>
            <w:pP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1560" w:type="dxa"/>
            <w:vMerge/>
            <w:tcBorders>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24" w:hRule="exact"/>
        </w:trPr>
        <w:tc>
          <w:tcPr>
            <w:tcW w:w="957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16,680,779.78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2,165,132.18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12.98%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center"/>
              <w:rPr>
                <w:rFonts w:ascii="宋体" w:hAnsi="宋体" w:cs="宋体" w:eastAsia="宋体" w:hint="default"/>
                <w:sz w:val="18"/>
                <w:szCs w:val="18"/>
              </w:rPr>
            </w:pPr>
            <w:r>
              <w:rPr>
                <w:rFonts w:ascii="宋体"/>
                <w:sz w:val="18"/>
              </w:rPr>
              <w:t>16,623,378.88</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center"/>
              <w:rPr>
                <w:rFonts w:ascii="宋体" w:hAnsi="宋体" w:cs="宋体" w:eastAsia="宋体" w:hint="default"/>
                <w:sz w:val="18"/>
                <w:szCs w:val="18"/>
              </w:rPr>
            </w:pPr>
            <w:r>
              <w:rPr>
                <w:rFonts w:ascii="宋体"/>
                <w:sz w:val="18"/>
              </w:rPr>
              <w:t>3,035,693.45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18.26%</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16,680,779.78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2,165,132.18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12.98%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7" w:right="0"/>
              <w:jc w:val="center"/>
              <w:rPr>
                <w:rFonts w:ascii="宋体" w:hAnsi="宋体" w:cs="宋体" w:eastAsia="宋体" w:hint="default"/>
                <w:sz w:val="18"/>
                <w:szCs w:val="18"/>
              </w:rPr>
            </w:pPr>
            <w:r>
              <w:rPr>
                <w:rFonts w:ascii="宋体"/>
                <w:sz w:val="18"/>
              </w:rPr>
              <w:t>16,623,378.88</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center"/>
              <w:rPr>
                <w:rFonts w:ascii="宋体" w:hAnsi="宋体" w:cs="宋体" w:eastAsia="宋体" w:hint="default"/>
                <w:sz w:val="18"/>
                <w:szCs w:val="18"/>
              </w:rPr>
            </w:pPr>
            <w:r>
              <w:rPr>
                <w:rFonts w:ascii="宋体"/>
                <w:sz w:val="18"/>
              </w:rPr>
              <w:t>3,035,693.45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18.26%</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16,680,779.78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2,165,132.18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center"/>
              <w:rPr>
                <w:rFonts w:ascii="宋体" w:hAnsi="宋体" w:cs="宋体" w:eastAsia="宋体" w:hint="default"/>
                <w:sz w:val="18"/>
                <w:szCs w:val="18"/>
              </w:rPr>
            </w:pPr>
            <w:r>
              <w:rPr>
                <w:rFonts w:ascii="宋体"/>
                <w:sz w:val="18"/>
              </w:rPr>
              <w:t>16,623,378.88</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center"/>
              <w:rPr>
                <w:rFonts w:ascii="宋体" w:hAnsi="宋体" w:cs="宋体" w:eastAsia="宋体" w:hint="default"/>
                <w:sz w:val="18"/>
                <w:szCs w:val="18"/>
              </w:rPr>
            </w:pPr>
            <w:r>
              <w:rPr>
                <w:rFonts w:ascii="宋体"/>
                <w:sz w:val="18"/>
              </w:rPr>
              <w:t>3,035,693.45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r>
    </w:tbl>
    <w:p>
      <w:pPr>
        <w:spacing w:line="240" w:lineRule="auto" w:before="13"/>
        <w:rPr>
          <w:rFonts w:ascii="宋体" w:hAnsi="宋体" w:cs="宋体" w:eastAsia="宋体" w:hint="default"/>
          <w:b/>
          <w:bCs/>
          <w:sz w:val="12"/>
          <w:szCs w:val="12"/>
        </w:rPr>
      </w:pPr>
    </w:p>
    <w:p>
      <w:pPr>
        <w:pStyle w:val="BodyText"/>
        <w:spacing w:line="240" w:lineRule="auto" w:before="36"/>
        <w:ind w:left="533" w:right="0"/>
        <w:jc w:val="left"/>
      </w:pPr>
      <w:r>
        <w:rPr/>
        <w:t>组合中，采用账龄分析法计提坏账准备的其他应收款：</w:t>
      </w:r>
    </w:p>
    <w:p>
      <w:pPr>
        <w:spacing w:line="240" w:lineRule="auto" w:before="9"/>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848"/>
        <w:gridCol w:w="1841"/>
        <w:gridCol w:w="658"/>
        <w:gridCol w:w="1448"/>
        <w:gridCol w:w="1450"/>
        <w:gridCol w:w="658"/>
        <w:gridCol w:w="1668"/>
      </w:tblGrid>
      <w:tr>
        <w:trPr>
          <w:trHeight w:val="322" w:hRule="exact"/>
        </w:trPr>
        <w:tc>
          <w:tcPr>
            <w:tcW w:w="184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1848" w:type="dxa"/>
            <w:vMerge/>
            <w:tcBorders>
              <w:left w:val="single" w:sz="4" w:space="0" w:color="000000"/>
              <w:right w:val="single" w:sz="4" w:space="0" w:color="000000"/>
            </w:tcBorders>
          </w:tcPr>
          <w:p>
            <w:pP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1848"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3"/>
              <w:jc w:val="right"/>
              <w:rPr>
                <w:rFonts w:ascii="宋体" w:hAnsi="宋体" w:cs="宋体" w:eastAsia="宋体" w:hint="default"/>
                <w:sz w:val="18"/>
                <w:szCs w:val="18"/>
              </w:rPr>
            </w:pPr>
            <w:r>
              <w:rPr>
                <w:rFonts w:ascii="宋体" w:hAnsi="宋体" w:cs="宋体" w:eastAsia="宋体" w:hint="default"/>
                <w:sz w:val="18"/>
                <w:szCs w:val="18"/>
              </w:rPr>
              <w:t>比例</w:t>
            </w:r>
          </w:p>
        </w:tc>
        <w:tc>
          <w:tcPr>
            <w:tcW w:w="1448" w:type="dxa"/>
            <w:vMerge/>
            <w:tcBorders>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668" w:type="dxa"/>
            <w:vMerge/>
            <w:tcBorders>
              <w:left w:val="single" w:sz="4" w:space="0" w:color="000000"/>
              <w:bottom w:val="single" w:sz="4" w:space="0" w:color="000000"/>
              <w:right w:val="single" w:sz="4" w:space="0" w:color="000000"/>
            </w:tcBorders>
          </w:tcPr>
          <w:p>
            <w:pPr/>
          </w:p>
        </w:tc>
      </w:tr>
      <w:tr>
        <w:trPr>
          <w:trHeight w:val="32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10,170,696.22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宋体" w:hAnsi="宋体" w:cs="宋体" w:eastAsia="宋体" w:hint="default"/>
                <w:sz w:val="18"/>
                <w:szCs w:val="18"/>
              </w:rPr>
            </w:pPr>
            <w:r>
              <w:rPr>
                <w:rFonts w:ascii="宋体"/>
                <w:spacing w:val="-1"/>
                <w:sz w:val="18"/>
              </w:rPr>
              <w:t>60.97%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508,534.81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11,534,147.85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3"/>
              <w:jc w:val="right"/>
              <w:rPr>
                <w:rFonts w:ascii="宋体" w:hAnsi="宋体" w:cs="宋体" w:eastAsia="宋体" w:hint="default"/>
                <w:sz w:val="18"/>
                <w:szCs w:val="18"/>
              </w:rPr>
            </w:pPr>
            <w:r>
              <w:rPr>
                <w:rFonts w:ascii="宋体"/>
                <w:spacing w:val="-1"/>
                <w:sz w:val="18"/>
              </w:rPr>
              <w:t>69.39%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576,707.40</w:t>
            </w:r>
          </w:p>
        </w:tc>
      </w:tr>
      <w:tr>
        <w:trPr>
          <w:trHeight w:val="322"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4,162,384.01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宋体" w:hAnsi="宋体" w:cs="宋体" w:eastAsia="宋体" w:hint="default"/>
                <w:sz w:val="18"/>
                <w:szCs w:val="18"/>
              </w:rPr>
            </w:pPr>
            <w:r>
              <w:rPr>
                <w:rFonts w:ascii="宋体"/>
                <w:spacing w:val="-1"/>
                <w:sz w:val="18"/>
              </w:rPr>
              <w:t>24.95%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416,238.41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2,166,152.20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3"/>
              <w:jc w:val="right"/>
              <w:rPr>
                <w:rFonts w:ascii="宋体" w:hAnsi="宋体" w:cs="宋体" w:eastAsia="宋体" w:hint="default"/>
                <w:sz w:val="18"/>
                <w:szCs w:val="18"/>
              </w:rPr>
            </w:pPr>
            <w:r>
              <w:rPr>
                <w:rFonts w:ascii="宋体"/>
                <w:spacing w:val="-1"/>
                <w:sz w:val="18"/>
              </w:rPr>
              <w:t>13.03%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216,615.22</w:t>
            </w:r>
          </w:p>
        </w:tc>
      </w:tr>
      <w:tr>
        <w:trPr>
          <w:trHeight w:val="32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1,581,915.12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9.48%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474,574.54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972,440.00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5.85%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291,732.00</w:t>
            </w:r>
          </w:p>
        </w:tc>
      </w:tr>
      <w:tr>
        <w:trPr>
          <w:trHeight w:val="325"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44,900.00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z w:val="18"/>
              </w:rPr>
              <w:t>0.27%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44,900.00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1,277,574.33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7.68%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1,277,574.33</w:t>
            </w:r>
          </w:p>
        </w:tc>
      </w:tr>
      <w:tr>
        <w:trPr>
          <w:trHeight w:val="32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47,819.93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z w:val="18"/>
              </w:rPr>
              <w:t>0.29%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47,819.93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523,064.50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3.15%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523,064.50</w:t>
            </w:r>
          </w:p>
        </w:tc>
      </w:tr>
      <w:tr>
        <w:trPr>
          <w:trHeight w:val="322"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673,064.50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z w:val="18"/>
              </w:rPr>
              <w:t>4.04%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673,064.50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150,000.00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3" w:right="0"/>
              <w:jc w:val="left"/>
              <w:rPr>
                <w:rFonts w:ascii="宋体" w:hAnsi="宋体" w:cs="宋体" w:eastAsia="宋体" w:hint="default"/>
                <w:sz w:val="18"/>
                <w:szCs w:val="18"/>
              </w:rPr>
            </w:pPr>
            <w:r>
              <w:rPr>
                <w:rFonts w:ascii="宋体"/>
                <w:sz w:val="18"/>
              </w:rPr>
              <w:t>0.9%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150,000.00</w:t>
            </w:r>
          </w:p>
        </w:tc>
      </w:tr>
      <w:tr>
        <w:trPr>
          <w:trHeight w:val="32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16,680,779.78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sz w:val="18"/>
              </w:rPr>
              <w:t>--</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2,165,132.18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16,623,378.88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3,035,693.45</w:t>
            </w:r>
          </w:p>
        </w:tc>
      </w:tr>
    </w:tbl>
    <w:p>
      <w:pPr>
        <w:spacing w:line="240" w:lineRule="auto" w:before="7"/>
        <w:rPr>
          <w:rFonts w:ascii="宋体" w:hAnsi="宋体" w:cs="宋体" w:eastAsia="宋体" w:hint="default"/>
          <w:sz w:val="17"/>
          <w:szCs w:val="17"/>
        </w:rPr>
      </w:pPr>
    </w:p>
    <w:p>
      <w:pPr>
        <w:pStyle w:val="Heading4"/>
        <w:spacing w:line="240" w:lineRule="auto"/>
        <w:ind w:right="0"/>
        <w:jc w:val="left"/>
        <w:rPr>
          <w:b w:val="0"/>
          <w:bCs w:val="0"/>
        </w:rPr>
      </w:pPr>
      <w:r>
        <w:rPr/>
        <w:t>（</w:t>
      </w:r>
      <w:r>
        <w:rPr>
          <w:rFonts w:ascii="宋体" w:hAnsi="宋体" w:cs="宋体" w:eastAsia="宋体" w:hint="default"/>
        </w:rPr>
        <w:t>2</w:t>
      </w:r>
      <w:r>
        <w:rPr/>
        <w:t>）金额较大的其他应收款的性质或内容</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1916"/>
        <w:gridCol w:w="2871"/>
      </w:tblGrid>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占其他应收款总额的比例</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61046</w:t>
            </w:r>
            <w:r>
              <w:rPr>
                <w:rFonts w:ascii="宋体" w:hAnsi="宋体" w:cs="宋体" w:eastAsia="宋体" w:hint="default"/>
                <w:spacing w:val="-45"/>
                <w:sz w:val="18"/>
                <w:szCs w:val="18"/>
              </w:rPr>
              <w:t> </w:t>
            </w:r>
            <w:r>
              <w:rPr>
                <w:rFonts w:ascii="宋体" w:hAnsi="宋体" w:cs="宋体" w:eastAsia="宋体" w:hint="default"/>
                <w:sz w:val="18"/>
                <w:szCs w:val="18"/>
              </w:rPr>
              <w:t>部队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2,230,950.00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13.37%</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伊朗办事处各项押金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1,375,199.77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办事处押金</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8.24%</w:t>
            </w:r>
          </w:p>
        </w:tc>
      </w:tr>
    </w:tbl>
    <w:p>
      <w:pPr>
        <w:spacing w:after="0" w:line="240" w:lineRule="auto"/>
        <w:jc w:val="center"/>
        <w:rPr>
          <w:rFonts w:ascii="宋体" w:hAnsi="宋体" w:cs="宋体" w:eastAsia="宋体" w:hint="default"/>
          <w:sz w:val="18"/>
          <w:szCs w:val="18"/>
        </w:rPr>
        <w:sectPr>
          <w:pgSz w:w="11910" w:h="16840"/>
          <w:pgMar w:header="0" w:footer="980" w:top="1340" w:bottom="1160" w:left="1020" w:right="1080"/>
        </w:sectPr>
      </w:pPr>
    </w:p>
    <w:p>
      <w:pPr>
        <w:spacing w:line="240" w:lineRule="auto" w:before="3"/>
        <w:rPr>
          <w:rFonts w:ascii="宋体" w:hAnsi="宋体" w:cs="宋体" w:eastAsia="宋体" w:hint="default"/>
          <w:b/>
          <w:bCs/>
          <w:sz w:val="6"/>
          <w:szCs w:val="6"/>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1916"/>
        <w:gridCol w:w="2871"/>
      </w:tblGrid>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深圳市深圳通有限公司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787,500.00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2"/>
              <w:jc w:val="right"/>
              <w:rPr>
                <w:rFonts w:ascii="宋体" w:hAnsi="宋体" w:cs="宋体" w:eastAsia="宋体" w:hint="default"/>
                <w:sz w:val="18"/>
                <w:szCs w:val="18"/>
              </w:rPr>
            </w:pPr>
            <w:r>
              <w:rPr>
                <w:rFonts w:ascii="宋体"/>
                <w:sz w:val="18"/>
              </w:rPr>
              <w:t>4.73%</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交易支付平台测试项目资金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722,452.53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测试资金</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2"/>
              <w:jc w:val="right"/>
              <w:rPr>
                <w:rFonts w:ascii="宋体" w:hAnsi="宋体" w:cs="宋体" w:eastAsia="宋体" w:hint="default"/>
                <w:sz w:val="18"/>
                <w:szCs w:val="18"/>
              </w:rPr>
            </w:pPr>
            <w:r>
              <w:rPr>
                <w:rFonts w:ascii="宋体"/>
                <w:sz w:val="18"/>
              </w:rPr>
              <w:t>4.33%</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北京国际贸易公司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2.4%</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5,516,102.30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58"/>
              <w:jc w:val="right"/>
              <w:rPr>
                <w:rFonts w:ascii="宋体" w:hAnsi="宋体" w:cs="宋体" w:eastAsia="宋体" w:hint="default"/>
                <w:sz w:val="18"/>
                <w:szCs w:val="18"/>
              </w:rPr>
            </w:pPr>
            <w:r>
              <w:rPr>
                <w:rFonts w:ascii="宋体"/>
                <w:spacing w:val="-1"/>
                <w:sz w:val="18"/>
              </w:rPr>
              <w:t>33.07%</w:t>
            </w:r>
          </w:p>
        </w:tc>
      </w:tr>
    </w:tbl>
    <w:p>
      <w:pPr>
        <w:spacing w:line="240" w:lineRule="auto" w:before="7"/>
        <w:rPr>
          <w:rFonts w:ascii="宋体" w:hAnsi="宋体" w:cs="宋体" w:eastAsia="宋体" w:hint="default"/>
          <w:b/>
          <w:bCs/>
          <w:sz w:val="17"/>
          <w:szCs w:val="17"/>
        </w:rPr>
      </w:pPr>
    </w:p>
    <w:p>
      <w:pPr>
        <w:pStyle w:val="Heading4"/>
        <w:spacing w:line="240" w:lineRule="auto"/>
        <w:ind w:left="152" w:right="0"/>
        <w:jc w:val="left"/>
        <w:rPr>
          <w:b w:val="0"/>
          <w:bCs w:val="0"/>
        </w:rPr>
      </w:pPr>
      <w:r>
        <w:rPr/>
        <w:t>（</w:t>
      </w:r>
      <w:r>
        <w:rPr>
          <w:rFonts w:ascii="宋体" w:hAnsi="宋体" w:cs="宋体" w:eastAsia="宋体" w:hint="default"/>
        </w:rPr>
        <w:t>3</w:t>
      </w:r>
      <w:r>
        <w:rPr/>
        <w:t>）其他应收款金额前五名单位情况</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410"/>
        <w:gridCol w:w="1419"/>
        <w:gridCol w:w="1916"/>
        <w:gridCol w:w="1769"/>
        <w:gridCol w:w="2060"/>
      </w:tblGrid>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占其他应收款总额的比例</w:t>
            </w: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61046</w:t>
            </w:r>
            <w:r>
              <w:rPr>
                <w:rFonts w:ascii="宋体" w:hAnsi="宋体" w:cs="宋体" w:eastAsia="宋体" w:hint="default"/>
                <w:spacing w:val="-45"/>
                <w:sz w:val="18"/>
                <w:szCs w:val="18"/>
              </w:rPr>
              <w:t> </w:t>
            </w:r>
            <w:r>
              <w:rPr>
                <w:rFonts w:ascii="宋体" w:hAnsi="宋体" w:cs="宋体" w:eastAsia="宋体" w:hint="default"/>
                <w:sz w:val="18"/>
                <w:szCs w:val="18"/>
              </w:rPr>
              <w:t>部队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2,230,950.00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2008-2012</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13.37%</w:t>
            </w:r>
          </w:p>
        </w:tc>
      </w:tr>
      <w:tr>
        <w:trPr>
          <w:trHeight w:val="3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伊朗办事处各项押金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1,375,199.77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2008-2011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宋体"/>
                <w:sz w:val="18"/>
              </w:rPr>
              <w:t>8.24%</w:t>
            </w: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深圳市深圳通有限公司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787,500.00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2010-2012</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宋体"/>
                <w:sz w:val="18"/>
              </w:rPr>
              <w:t>4.73%</w:t>
            </w: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交易支付平台测试项目资金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722,452.53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2012</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宋体"/>
                <w:sz w:val="18"/>
              </w:rPr>
              <w:t>4.33%</w:t>
            </w:r>
          </w:p>
        </w:tc>
      </w:tr>
      <w:tr>
        <w:trPr>
          <w:trHeight w:val="32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北京国际贸易公司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400,000.00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2011-2012</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宋体"/>
                <w:sz w:val="18"/>
              </w:rPr>
              <w:t>2.4%</w:t>
            </w: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5,516,102.30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sz w:val="18"/>
              </w:rPr>
              <w:t>--</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33.07%</w:t>
            </w:r>
          </w:p>
        </w:tc>
      </w:tr>
    </w:tbl>
    <w:p>
      <w:pPr>
        <w:spacing w:line="240" w:lineRule="auto" w:before="7"/>
        <w:rPr>
          <w:rFonts w:ascii="宋体" w:hAnsi="宋体" w:cs="宋体" w:eastAsia="宋体" w:hint="default"/>
          <w:b/>
          <w:bCs/>
          <w:sz w:val="17"/>
          <w:szCs w:val="17"/>
        </w:rPr>
      </w:pPr>
    </w:p>
    <w:p>
      <w:pPr>
        <w:pStyle w:val="Heading4"/>
        <w:spacing w:line="240" w:lineRule="auto"/>
        <w:ind w:left="152" w:right="0"/>
        <w:jc w:val="left"/>
        <w:rPr>
          <w:b w:val="0"/>
          <w:bCs w:val="0"/>
        </w:rPr>
      </w:pPr>
      <w:r>
        <w:rPr/>
        <w:t>（</w:t>
      </w:r>
      <w:r>
        <w:rPr>
          <w:rFonts w:ascii="宋体" w:hAnsi="宋体" w:cs="宋体" w:eastAsia="宋体" w:hint="default"/>
        </w:rPr>
        <w:t>4</w:t>
      </w:r>
      <w:r>
        <w:rPr/>
        <w:t>）其他应收关联方账款情况</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410"/>
        <w:gridCol w:w="2297"/>
        <w:gridCol w:w="2432"/>
        <w:gridCol w:w="2429"/>
      </w:tblGrid>
      <w:tr>
        <w:trPr>
          <w:trHeight w:val="3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占其他应收款总额的比例</w:t>
            </w: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实际控制人</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69,853.00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0.42%</w:t>
            </w: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受同一单位控制</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360,360.00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2.16%</w:t>
            </w: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430,213.00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2.58%</w:t>
            </w:r>
          </w:p>
        </w:tc>
      </w:tr>
    </w:tbl>
    <w:p>
      <w:pPr>
        <w:spacing w:line="240" w:lineRule="auto" w:before="7"/>
        <w:rPr>
          <w:rFonts w:ascii="宋体" w:hAnsi="宋体" w:cs="宋体" w:eastAsia="宋体" w:hint="default"/>
          <w:b/>
          <w:bCs/>
          <w:sz w:val="17"/>
          <w:szCs w:val="17"/>
        </w:rPr>
      </w:pPr>
    </w:p>
    <w:p>
      <w:pPr>
        <w:pStyle w:val="Heading4"/>
        <w:spacing w:line="240" w:lineRule="auto"/>
        <w:ind w:left="152" w:right="0"/>
        <w:jc w:val="left"/>
        <w:rPr>
          <w:b w:val="0"/>
          <w:bCs w:val="0"/>
        </w:rPr>
      </w:pPr>
      <w:r>
        <w:rPr>
          <w:rFonts w:ascii="宋体" w:hAnsi="宋体" w:cs="宋体" w:eastAsia="宋体" w:hint="default"/>
        </w:rPr>
        <w:t>6</w:t>
      </w:r>
      <w:r>
        <w:rPr/>
        <w:t>．预付款项</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before="0"/>
        <w:ind w:left="152" w:right="0"/>
        <w:jc w:val="left"/>
        <w:rPr>
          <w:b w:val="0"/>
          <w:bCs w:val="0"/>
        </w:rPr>
      </w:pPr>
      <w:r>
        <w:rPr/>
        <w:t>（</w:t>
      </w:r>
      <w:r>
        <w:rPr>
          <w:rFonts w:ascii="宋体" w:hAnsi="宋体" w:cs="宋体" w:eastAsia="宋体" w:hint="default"/>
        </w:rPr>
        <w:t>1</w:t>
      </w:r>
      <w:r>
        <w:rPr/>
        <w:t>）预付款项按账龄列示</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203"/>
        <w:gridCol w:w="3188"/>
        <w:gridCol w:w="1064"/>
        <w:gridCol w:w="3053"/>
        <w:gridCol w:w="1063"/>
      </w:tblGrid>
      <w:tr>
        <w:trPr>
          <w:trHeight w:val="324" w:hRule="exact"/>
        </w:trPr>
        <w:tc>
          <w:tcPr>
            <w:tcW w:w="120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1203" w:type="dxa"/>
            <w:vMerge/>
            <w:tcBorders>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24"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36,161,791.85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94.36%</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7,945,956.60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93.22%</w:t>
            </w:r>
          </w:p>
        </w:tc>
      </w:tr>
      <w:tr>
        <w:trPr>
          <w:trHeight w:val="324"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1,583,211.39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4.13%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577,817.53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6.78%</w:t>
            </w:r>
          </w:p>
        </w:tc>
      </w:tr>
      <w:tr>
        <w:trPr>
          <w:trHeight w:val="324"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577,817.53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1.51%</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38,322,820.77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8,523,774.13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r>
    </w:tbl>
    <w:p>
      <w:pPr>
        <w:pStyle w:val="BodyText"/>
        <w:spacing w:line="240" w:lineRule="auto" w:before="86"/>
        <w:ind w:left="573" w:right="0"/>
        <w:jc w:val="left"/>
      </w:pPr>
      <w:r>
        <w:rPr/>
        <w:t>账龄超过</w:t>
      </w:r>
      <w:r>
        <w:rPr>
          <w:rFonts w:ascii="宋体" w:hAnsi="宋体" w:cs="宋体" w:eastAsia="宋体" w:hint="default"/>
        </w:rPr>
        <w:t>1</w:t>
      </w:r>
      <w:r>
        <w:rPr/>
        <w:t>年的预付款项未结算的原因是合同尚未履行完毕。</w:t>
      </w:r>
    </w:p>
    <w:p>
      <w:pPr>
        <w:spacing w:line="240" w:lineRule="auto" w:before="11"/>
        <w:rPr>
          <w:rFonts w:ascii="宋体" w:hAnsi="宋体" w:cs="宋体" w:eastAsia="宋体" w:hint="default"/>
          <w:sz w:val="22"/>
          <w:szCs w:val="22"/>
        </w:rPr>
      </w:pPr>
    </w:p>
    <w:p>
      <w:pPr>
        <w:pStyle w:val="Heading4"/>
        <w:spacing w:line="240" w:lineRule="auto" w:before="0"/>
        <w:ind w:left="152" w:right="0"/>
        <w:jc w:val="left"/>
        <w:rPr>
          <w:b w:val="0"/>
          <w:bCs w:val="0"/>
        </w:rPr>
      </w:pPr>
      <w:r>
        <w:rPr/>
        <w:t>（</w:t>
      </w:r>
      <w:r>
        <w:rPr>
          <w:rFonts w:ascii="宋体" w:hAnsi="宋体" w:cs="宋体" w:eastAsia="宋体" w:hint="default"/>
        </w:rPr>
        <w:t>2</w:t>
      </w:r>
      <w:r>
        <w:rPr/>
        <w:t>）预付款项金额前五名单位情况</w:t>
      </w:r>
      <w:r>
        <w:rPr>
          <w:b w:val="0"/>
          <w:bCs w:val="0"/>
        </w:rPr>
      </w:r>
    </w:p>
    <w:p>
      <w:pPr>
        <w:spacing w:line="240" w:lineRule="auto" w:before="4"/>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2580"/>
        <w:gridCol w:w="2269"/>
        <w:gridCol w:w="2424"/>
        <w:gridCol w:w="2425"/>
      </w:tblGrid>
      <w:tr>
        <w:trPr>
          <w:trHeight w:val="32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时间</w:t>
            </w:r>
          </w:p>
        </w:tc>
      </w:tr>
      <w:tr>
        <w:trPr>
          <w:trHeight w:val="322"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源石科技有限公司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13,892,888.86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中华人民共和国武汉海关</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6,060,024.65</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东莞市锐祥智能卡科技有限公司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2,247,378.41</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广州市明森机电设备有限公司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1,659,705.37</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深圳市国乾科技有限公司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1,278,888.90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25,138,886.19</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0" w:footer="980" w:top="1340" w:bottom="1160" w:left="980" w:right="980"/>
        </w:sectPr>
      </w:pPr>
    </w:p>
    <w:p>
      <w:pPr>
        <w:pStyle w:val="BodyText"/>
        <w:spacing w:line="501" w:lineRule="auto" w:before="7"/>
        <w:ind w:left="533" w:right="0" w:hanging="421"/>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）预付款项的说明</w:t>
      </w:r>
      <w:r>
        <w:rPr>
          <w:rFonts w:ascii="宋体" w:hAnsi="宋体" w:cs="宋体" w:eastAsia="宋体" w:hint="default"/>
          <w:b/>
          <w:bCs/>
          <w:spacing w:val="-103"/>
        </w:rPr>
        <w:t> </w:t>
      </w:r>
      <w:r>
        <w:rPr>
          <w:spacing w:val="-2"/>
        </w:rPr>
        <w:t>报告期末，预付账款余额比期初增加</w:t>
      </w:r>
      <w:r>
        <w:rPr>
          <w:rFonts w:ascii="宋体" w:hAnsi="宋体" w:cs="宋体" w:eastAsia="宋体" w:hint="default"/>
          <w:spacing w:val="-2"/>
        </w:rPr>
        <w:t>2979</w:t>
      </w:r>
      <w:r>
        <w:rPr>
          <w:spacing w:val="-2"/>
        </w:rPr>
        <w:t>万元，增幅</w:t>
      </w:r>
      <w:r>
        <w:rPr>
          <w:rFonts w:ascii="宋体" w:hAnsi="宋体" w:cs="宋体" w:eastAsia="宋体" w:hint="default"/>
          <w:spacing w:val="-2"/>
        </w:rPr>
        <w:t>349.60%</w:t>
      </w:r>
      <w:r>
        <w:rPr>
          <w:spacing w:val="-2"/>
        </w:rPr>
        <w:t>，主要是增加了原材料预付款。</w:t>
      </w:r>
    </w:p>
    <w:p>
      <w:pPr>
        <w:pStyle w:val="Heading4"/>
        <w:spacing w:line="240" w:lineRule="auto" w:before="70"/>
        <w:ind w:right="0"/>
        <w:jc w:val="left"/>
        <w:rPr>
          <w:b w:val="0"/>
          <w:bCs w:val="0"/>
        </w:rPr>
      </w:pPr>
      <w:r>
        <w:rPr>
          <w:rFonts w:ascii="宋体" w:hAnsi="宋体" w:cs="宋体" w:eastAsia="宋体" w:hint="default"/>
        </w:rPr>
        <w:t>7</w:t>
      </w:r>
      <w:r>
        <w:rPr/>
        <w:t>．存货</w:t>
      </w:r>
      <w:r>
        <w:rPr>
          <w:b w:val="0"/>
          <w:bCs w:val="0"/>
        </w:rPr>
      </w:r>
    </w:p>
    <w:p>
      <w:pPr>
        <w:spacing w:line="240" w:lineRule="auto" w:before="9"/>
        <w:rPr>
          <w:rFonts w:ascii="宋体" w:hAnsi="宋体" w:cs="宋体" w:eastAsia="宋体" w:hint="default"/>
          <w:b/>
          <w:bCs/>
          <w:sz w:val="22"/>
          <w:szCs w:val="22"/>
        </w:rPr>
      </w:pPr>
    </w:p>
    <w:p>
      <w:pPr>
        <w:pStyle w:val="Heading4"/>
        <w:spacing w:line="240" w:lineRule="auto" w:before="0"/>
        <w:ind w:right="0"/>
        <w:jc w:val="left"/>
        <w:rPr>
          <w:b w:val="0"/>
          <w:bCs w:val="0"/>
        </w:rPr>
      </w:pPr>
      <w:r>
        <w:rPr/>
        <w:t>（</w:t>
      </w:r>
      <w:r>
        <w:rPr>
          <w:rFonts w:ascii="宋体" w:hAnsi="宋体" w:cs="宋体" w:eastAsia="宋体" w:hint="default"/>
        </w:rPr>
        <w:t>1</w:t>
      </w:r>
      <w:r>
        <w:rPr/>
        <w:t>）存货分类</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9"/>
        <w:gridCol w:w="1462"/>
        <w:gridCol w:w="1193"/>
        <w:gridCol w:w="1330"/>
        <w:gridCol w:w="1327"/>
        <w:gridCol w:w="1330"/>
        <w:gridCol w:w="1327"/>
      </w:tblGrid>
      <w:tr>
        <w:trPr>
          <w:trHeight w:val="324" w:hRule="exact"/>
        </w:trPr>
        <w:tc>
          <w:tcPr>
            <w:tcW w:w="15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1599"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21,141,234.81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0" w:right="0"/>
              <w:jc w:val="center"/>
              <w:rPr>
                <w:rFonts w:ascii="宋体" w:hAnsi="宋体" w:cs="宋体" w:eastAsia="宋体" w:hint="default"/>
                <w:sz w:val="18"/>
                <w:szCs w:val="18"/>
              </w:rPr>
            </w:pPr>
            <w:r>
              <w:rPr>
                <w:rFonts w:ascii="宋体"/>
                <w:sz w:val="18"/>
              </w:rPr>
              <w:t>1,968,127.67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19,173,107.14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31,600,994.26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944,705.36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30,656,288.90</w:t>
            </w:r>
          </w:p>
        </w:tc>
      </w:tr>
      <w:tr>
        <w:trPr>
          <w:trHeight w:val="32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22,544,483.51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22,544,483.51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8,560,171.84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8,560,171.84</w:t>
            </w:r>
          </w:p>
        </w:tc>
      </w:tr>
      <w:tr>
        <w:trPr>
          <w:trHeight w:val="32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19,059,624.07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 w:right="0"/>
              <w:jc w:val="center"/>
              <w:rPr>
                <w:rFonts w:ascii="宋体" w:hAnsi="宋体" w:cs="宋体" w:eastAsia="宋体" w:hint="default"/>
                <w:sz w:val="18"/>
                <w:szCs w:val="18"/>
              </w:rPr>
            </w:pPr>
            <w:r>
              <w:rPr>
                <w:rFonts w:ascii="宋体"/>
                <w:sz w:val="18"/>
              </w:rPr>
              <w:t>1,114,700.32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17,944,923.75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12,593,993.34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456,717.09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12,137,276.25</w:t>
            </w:r>
          </w:p>
        </w:tc>
      </w:tr>
      <w:tr>
        <w:trPr>
          <w:trHeight w:val="32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23,330,772.32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23,330,772.32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21,043,498.18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21,043,498.18</w:t>
            </w:r>
          </w:p>
        </w:tc>
      </w:tr>
      <w:tr>
        <w:trPr>
          <w:trHeight w:val="32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111,013,538.64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0" w:right="0"/>
              <w:jc w:val="center"/>
              <w:rPr>
                <w:rFonts w:ascii="宋体" w:hAnsi="宋体" w:cs="宋体" w:eastAsia="宋体" w:hint="default"/>
                <w:sz w:val="18"/>
                <w:szCs w:val="18"/>
              </w:rPr>
            </w:pPr>
            <w:r>
              <w:rPr>
                <w:rFonts w:ascii="宋体"/>
                <w:sz w:val="18"/>
              </w:rPr>
              <w:t>4,306,762.03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106,706,776.61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118,580,870.65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3,596,344.48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114,984,526.17</w:t>
            </w:r>
          </w:p>
        </w:tc>
      </w:tr>
      <w:tr>
        <w:trPr>
          <w:trHeight w:val="32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1,148,820.13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1,148,820.13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322,199.12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322,199.12</w:t>
            </w:r>
          </w:p>
        </w:tc>
      </w:tr>
      <w:tr>
        <w:trPr>
          <w:trHeight w:val="32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26,900,734.85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26,900,734.85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1,052,904.32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1,052,904.32</w:t>
            </w:r>
          </w:p>
        </w:tc>
      </w:tr>
      <w:tr>
        <w:trPr>
          <w:trHeight w:val="32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225,139,208.33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0" w:right="0"/>
              <w:jc w:val="center"/>
              <w:rPr>
                <w:rFonts w:ascii="宋体" w:hAnsi="宋体" w:cs="宋体" w:eastAsia="宋体" w:hint="default"/>
                <w:sz w:val="18"/>
                <w:szCs w:val="18"/>
              </w:rPr>
            </w:pPr>
            <w:r>
              <w:rPr>
                <w:rFonts w:ascii="宋体"/>
                <w:sz w:val="18"/>
              </w:rPr>
              <w:t>7,389,590.02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217,749,618.31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193,754,631.71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4,997,766.93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188,756,864.78</w:t>
            </w:r>
          </w:p>
        </w:tc>
      </w:tr>
    </w:tbl>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r>
        <w:rPr/>
        <w:t>（</w:t>
      </w:r>
      <w:r>
        <w:rPr>
          <w:rFonts w:ascii="宋体" w:hAnsi="宋体" w:cs="宋体" w:eastAsia="宋体" w:hint="default"/>
        </w:rPr>
        <w:t>2</w:t>
      </w:r>
      <w:r>
        <w:rPr/>
        <w:t>）存货跌价准备</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738"/>
        <w:gridCol w:w="1616"/>
        <w:gridCol w:w="1615"/>
        <w:gridCol w:w="1414"/>
        <w:gridCol w:w="1431"/>
        <w:gridCol w:w="1757"/>
      </w:tblGrid>
      <w:tr>
        <w:trPr>
          <w:trHeight w:val="324" w:hRule="exact"/>
        </w:trPr>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24" w:hRule="exact"/>
        </w:trPr>
        <w:tc>
          <w:tcPr>
            <w:tcW w:w="1738" w:type="dxa"/>
            <w:vMerge/>
            <w:tcBorders>
              <w:left w:val="single" w:sz="4" w:space="0" w:color="000000"/>
              <w:bottom w:val="single" w:sz="4" w:space="0" w:color="000000"/>
              <w:right w:val="single" w:sz="4" w:space="0" w:color="000000"/>
            </w:tcBorders>
          </w:tcPr>
          <w:p>
            <w:pPr/>
          </w:p>
        </w:tc>
        <w:tc>
          <w:tcPr>
            <w:tcW w:w="1616" w:type="dxa"/>
            <w:vMerge/>
            <w:tcBorders>
              <w:left w:val="single" w:sz="4" w:space="0" w:color="000000"/>
              <w:bottom w:val="single" w:sz="4" w:space="0" w:color="000000"/>
              <w:right w:val="single" w:sz="4" w:space="0" w:color="000000"/>
            </w:tcBorders>
          </w:tcPr>
          <w:p>
            <w:pPr/>
          </w:p>
        </w:tc>
        <w:tc>
          <w:tcPr>
            <w:tcW w:w="1615"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single" w:sz="4" w:space="0" w:color="000000"/>
              <w:right w:val="single" w:sz="4" w:space="0" w:color="000000"/>
            </w:tcBorders>
          </w:tcPr>
          <w:p>
            <w:pPr/>
          </w:p>
        </w:tc>
      </w:tr>
      <w:tr>
        <w:trPr>
          <w:trHeight w:val="322"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944,705.36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1,023,422.31</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1,968,127.67</w:t>
            </w:r>
          </w:p>
        </w:tc>
      </w:tr>
      <w:tr>
        <w:trPr>
          <w:trHeight w:val="324"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pacing w:val="-1"/>
                <w:sz w:val="18"/>
              </w:rPr>
              <w:t>456,717.09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pacing w:val="-1"/>
                <w:sz w:val="18"/>
              </w:rPr>
              <w:t>657,983.23</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pacing w:val="-1"/>
                <w:sz w:val="18"/>
              </w:rPr>
              <w:t>1,114,700.32</w:t>
            </w:r>
          </w:p>
        </w:tc>
      </w:tr>
      <w:tr>
        <w:trPr>
          <w:trHeight w:val="324"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3,596,344.48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710,417.55</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4,306,762.03</w:t>
            </w:r>
          </w:p>
        </w:tc>
      </w:tr>
      <w:tr>
        <w:trPr>
          <w:trHeight w:val="324"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4,997,766.93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2,391,823.09</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7,389,590.02</w:t>
            </w:r>
          </w:p>
        </w:tc>
      </w:tr>
    </w:tbl>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r>
        <w:rPr/>
        <w:t>（</w:t>
      </w:r>
      <w:r>
        <w:rPr>
          <w:rFonts w:ascii="宋体" w:hAnsi="宋体" w:cs="宋体" w:eastAsia="宋体" w:hint="default"/>
        </w:rPr>
        <w:t>3</w:t>
      </w:r>
      <w:r>
        <w:rPr/>
        <w:t>）存货跌价准备情况</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136"/>
        <w:gridCol w:w="4395"/>
        <w:gridCol w:w="1841"/>
        <w:gridCol w:w="2199"/>
      </w:tblGrid>
      <w:tr>
        <w:trPr>
          <w:trHeight w:val="59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202"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285" w:right="283" w:firstLine="91"/>
              <w:jc w:val="left"/>
              <w:rPr>
                <w:rFonts w:ascii="宋体" w:hAnsi="宋体" w:cs="宋体" w:eastAsia="宋体" w:hint="default"/>
                <w:sz w:val="18"/>
                <w:szCs w:val="18"/>
              </w:rPr>
            </w:pPr>
            <w:r>
              <w:rPr>
                <w:rFonts w:ascii="宋体" w:hAnsi="宋体" w:cs="宋体" w:eastAsia="宋体" w:hint="default"/>
                <w:sz w:val="18"/>
                <w:szCs w:val="18"/>
              </w:rPr>
              <w:t>本期转回存货 跌价准备的原因</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463" w:right="104" w:hanging="361"/>
              <w:jc w:val="left"/>
              <w:rPr>
                <w:rFonts w:ascii="宋体" w:hAnsi="宋体" w:cs="宋体" w:eastAsia="宋体" w:hint="default"/>
                <w:sz w:val="18"/>
                <w:szCs w:val="18"/>
              </w:rPr>
            </w:pPr>
            <w:r>
              <w:rPr>
                <w:rFonts w:ascii="宋体" w:hAnsi="宋体" w:cs="宋体" w:eastAsia="宋体" w:hint="default"/>
                <w:sz w:val="18"/>
                <w:szCs w:val="18"/>
              </w:rPr>
              <w:t>本期转回金额占该项存货 期末余额的比例</w:t>
            </w:r>
          </w:p>
        </w:tc>
      </w:tr>
      <w:tr>
        <w:trPr>
          <w:trHeight w:val="79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20"/>
              <w:jc w:val="both"/>
              <w:rPr>
                <w:rFonts w:ascii="宋体" w:hAnsi="宋体" w:cs="宋体" w:eastAsia="宋体" w:hint="default"/>
                <w:sz w:val="18"/>
                <w:szCs w:val="18"/>
              </w:rPr>
            </w:pPr>
            <w:r>
              <w:rPr>
                <w:rFonts w:ascii="宋体" w:hAnsi="宋体" w:cs="宋体" w:eastAsia="宋体" w:hint="default"/>
                <w:sz w:val="18"/>
                <w:szCs w:val="18"/>
              </w:rPr>
              <w:t>用其生产的产成品的可变现净值高于成本的，该材料仍 然按照</w:t>
            </w:r>
            <w:r>
              <w:rPr>
                <w:rFonts w:ascii="宋体" w:hAnsi="宋体" w:cs="宋体" w:eastAsia="宋体" w:hint="default"/>
                <w:spacing w:val="11"/>
                <w:sz w:val="18"/>
                <w:szCs w:val="18"/>
              </w:rPr>
              <w:t> </w:t>
            </w:r>
            <w:r>
              <w:rPr>
                <w:rFonts w:ascii="宋体" w:hAnsi="宋体" w:cs="宋体" w:eastAsia="宋体" w:hint="default"/>
                <w:spacing w:val="-4"/>
                <w:sz w:val="18"/>
                <w:szCs w:val="18"/>
              </w:rPr>
              <w:t>成本计量；材料价格的下降表明产成品的可变现</w:t>
            </w:r>
            <w:r>
              <w:rPr>
                <w:rFonts w:ascii="宋体" w:hAnsi="宋体" w:cs="宋体" w:eastAsia="宋体" w:hint="default"/>
                <w:sz w:val="18"/>
                <w:szCs w:val="18"/>
              </w:rPr>
              <w:t> 净值低于成本</w:t>
            </w:r>
            <w:r>
              <w:rPr>
                <w:rFonts w:ascii="宋体" w:hAnsi="宋体" w:cs="宋体" w:eastAsia="宋体" w:hint="default"/>
                <w:spacing w:val="1"/>
                <w:sz w:val="18"/>
                <w:szCs w:val="18"/>
              </w:rPr>
              <w:t> </w:t>
            </w:r>
            <w:r>
              <w:rPr>
                <w:rFonts w:ascii="宋体" w:hAnsi="宋体" w:cs="宋体" w:eastAsia="宋体" w:hint="default"/>
                <w:sz w:val="18"/>
                <w:szCs w:val="18"/>
              </w:rPr>
              <w:t>的，该材料按照可变现净值计量。</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823"/>
              <w:jc w:val="right"/>
              <w:rPr>
                <w:rFonts w:ascii="宋体" w:hAnsi="宋体" w:cs="宋体" w:eastAsia="宋体" w:hint="default"/>
                <w:sz w:val="18"/>
                <w:szCs w:val="18"/>
              </w:rPr>
            </w:pPr>
            <w:r>
              <w:rPr>
                <w:rFonts w:ascii="宋体" w:hAnsi="宋体" w:cs="宋体" w:eastAsia="宋体" w:hint="default"/>
                <w:sz w:val="18"/>
                <w:szCs w:val="18"/>
              </w:rPr>
              <w:t>无</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20"/>
              <w:jc w:val="both"/>
              <w:rPr>
                <w:rFonts w:ascii="宋体" w:hAnsi="宋体" w:cs="宋体" w:eastAsia="宋体" w:hint="default"/>
                <w:sz w:val="18"/>
                <w:szCs w:val="18"/>
              </w:rPr>
            </w:pPr>
            <w:r>
              <w:rPr>
                <w:rFonts w:ascii="宋体" w:hAnsi="宋体" w:cs="宋体" w:eastAsia="宋体" w:hint="default"/>
                <w:sz w:val="18"/>
                <w:szCs w:val="18"/>
              </w:rPr>
              <w:t>为执行销售合同或者劳务合同而持有的存货，其可变现 净值以</w:t>
            </w:r>
            <w:r>
              <w:rPr>
                <w:rFonts w:ascii="宋体" w:hAnsi="宋体" w:cs="宋体" w:eastAsia="宋体" w:hint="default"/>
                <w:spacing w:val="11"/>
                <w:sz w:val="18"/>
                <w:szCs w:val="18"/>
              </w:rPr>
              <w:t> </w:t>
            </w:r>
            <w:r>
              <w:rPr>
                <w:rFonts w:ascii="宋体" w:hAnsi="宋体" w:cs="宋体" w:eastAsia="宋体" w:hint="default"/>
                <w:spacing w:val="-4"/>
                <w:sz w:val="18"/>
                <w:szCs w:val="18"/>
              </w:rPr>
              <w:t>合同价格为基础计算。企业持有存货的数量多于</w:t>
            </w:r>
            <w:r>
              <w:rPr>
                <w:rFonts w:ascii="宋体" w:hAnsi="宋体" w:cs="宋体" w:eastAsia="宋体" w:hint="default"/>
                <w:sz w:val="18"/>
                <w:szCs w:val="18"/>
              </w:rPr>
              <w:t> 销售合同订购</w:t>
            </w:r>
            <w:r>
              <w:rPr>
                <w:rFonts w:ascii="宋体" w:hAnsi="宋体" w:cs="宋体" w:eastAsia="宋体" w:hint="default"/>
                <w:spacing w:val="1"/>
                <w:sz w:val="18"/>
                <w:szCs w:val="18"/>
              </w:rPr>
              <w:t> </w:t>
            </w:r>
            <w:r>
              <w:rPr>
                <w:rFonts w:ascii="宋体" w:hAnsi="宋体" w:cs="宋体" w:eastAsia="宋体" w:hint="default"/>
                <w:spacing w:val="-4"/>
                <w:sz w:val="18"/>
                <w:szCs w:val="18"/>
              </w:rPr>
              <w:t>数量的，超出部分的存货的可变现净值以</w:t>
            </w:r>
            <w:r>
              <w:rPr>
                <w:rFonts w:ascii="宋体" w:hAnsi="宋体" w:cs="宋体" w:eastAsia="宋体" w:hint="default"/>
                <w:sz w:val="18"/>
                <w:szCs w:val="18"/>
              </w:rPr>
              <w:t> 一般销售价格为基础</w:t>
            </w:r>
            <w:r>
              <w:rPr>
                <w:rFonts w:ascii="宋体" w:hAnsi="宋体" w:cs="宋体" w:eastAsia="宋体" w:hint="default"/>
                <w:spacing w:val="1"/>
                <w:sz w:val="18"/>
                <w:szCs w:val="18"/>
              </w:rPr>
              <w:t> </w:t>
            </w:r>
            <w:r>
              <w:rPr>
                <w:rFonts w:ascii="宋体" w:hAnsi="宋体" w:cs="宋体" w:eastAsia="宋体" w:hint="default"/>
                <w:sz w:val="18"/>
                <w:szCs w:val="18"/>
              </w:rPr>
              <w:t>计算。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823"/>
              <w:jc w:val="right"/>
              <w:rPr>
                <w:rFonts w:ascii="宋体" w:hAnsi="宋体" w:cs="宋体" w:eastAsia="宋体" w:hint="default"/>
                <w:sz w:val="18"/>
                <w:szCs w:val="18"/>
              </w:rPr>
            </w:pPr>
            <w:r>
              <w:rPr>
                <w:rFonts w:ascii="宋体" w:hAnsi="宋体" w:cs="宋体" w:eastAsia="宋体" w:hint="default"/>
                <w:sz w:val="18"/>
                <w:szCs w:val="18"/>
              </w:rPr>
              <w:t>无</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20"/>
              <w:jc w:val="both"/>
              <w:rPr>
                <w:rFonts w:ascii="宋体" w:hAnsi="宋体" w:cs="宋体" w:eastAsia="宋体" w:hint="default"/>
                <w:sz w:val="18"/>
                <w:szCs w:val="18"/>
              </w:rPr>
            </w:pPr>
            <w:r>
              <w:rPr>
                <w:rFonts w:ascii="宋体" w:hAnsi="宋体" w:cs="宋体" w:eastAsia="宋体" w:hint="default"/>
                <w:sz w:val="18"/>
                <w:szCs w:val="18"/>
              </w:rPr>
              <w:t>为执行销售合同或者劳务合同而持有的存货，其可变现 净值以</w:t>
            </w:r>
            <w:r>
              <w:rPr>
                <w:rFonts w:ascii="宋体" w:hAnsi="宋体" w:cs="宋体" w:eastAsia="宋体" w:hint="default"/>
                <w:spacing w:val="11"/>
                <w:sz w:val="18"/>
                <w:szCs w:val="18"/>
              </w:rPr>
              <w:t> </w:t>
            </w:r>
            <w:r>
              <w:rPr>
                <w:rFonts w:ascii="宋体" w:hAnsi="宋体" w:cs="宋体" w:eastAsia="宋体" w:hint="default"/>
                <w:spacing w:val="-4"/>
                <w:sz w:val="18"/>
                <w:szCs w:val="18"/>
              </w:rPr>
              <w:t>合同价格为基础计算。企业持有存货的数量多于</w:t>
            </w:r>
            <w:r>
              <w:rPr>
                <w:rFonts w:ascii="宋体" w:hAnsi="宋体" w:cs="宋体" w:eastAsia="宋体" w:hint="default"/>
                <w:sz w:val="18"/>
                <w:szCs w:val="18"/>
              </w:rPr>
              <w:t> 销售合同订购</w:t>
            </w:r>
            <w:r>
              <w:rPr>
                <w:rFonts w:ascii="宋体" w:hAnsi="宋体" w:cs="宋体" w:eastAsia="宋体" w:hint="default"/>
                <w:spacing w:val="1"/>
                <w:sz w:val="18"/>
                <w:szCs w:val="18"/>
              </w:rPr>
              <w:t> </w:t>
            </w:r>
            <w:r>
              <w:rPr>
                <w:rFonts w:ascii="宋体" w:hAnsi="宋体" w:cs="宋体" w:eastAsia="宋体" w:hint="default"/>
                <w:spacing w:val="-4"/>
                <w:sz w:val="18"/>
                <w:szCs w:val="18"/>
              </w:rPr>
              <w:t>数量的，超出部分的存货的可变现净值以</w:t>
            </w:r>
            <w:r>
              <w:rPr>
                <w:rFonts w:ascii="宋体" w:hAnsi="宋体" w:cs="宋体" w:eastAsia="宋体" w:hint="default"/>
                <w:sz w:val="18"/>
                <w:szCs w:val="18"/>
              </w:rPr>
              <w:t> 一般销售价格为基础</w:t>
            </w:r>
            <w:r>
              <w:rPr>
                <w:rFonts w:ascii="宋体" w:hAnsi="宋体" w:cs="宋体" w:eastAsia="宋体" w:hint="default"/>
                <w:spacing w:val="1"/>
                <w:sz w:val="18"/>
                <w:szCs w:val="18"/>
              </w:rPr>
              <w:t> </w:t>
            </w:r>
            <w:r>
              <w:rPr>
                <w:rFonts w:ascii="宋体" w:hAnsi="宋体" w:cs="宋体" w:eastAsia="宋体" w:hint="default"/>
                <w:sz w:val="18"/>
                <w:szCs w:val="18"/>
              </w:rPr>
              <w:t>计算。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823"/>
              <w:jc w:val="right"/>
              <w:rPr>
                <w:rFonts w:ascii="宋体" w:hAnsi="宋体" w:cs="宋体" w:eastAsia="宋体" w:hint="default"/>
                <w:sz w:val="18"/>
                <w:szCs w:val="18"/>
              </w:rPr>
            </w:pPr>
            <w:r>
              <w:rPr>
                <w:rFonts w:ascii="宋体" w:hAnsi="宋体" w:cs="宋体" w:eastAsia="宋体" w:hint="default"/>
                <w:sz w:val="18"/>
                <w:szCs w:val="18"/>
              </w:rPr>
              <w:t>无</w:t>
            </w:r>
          </w:p>
        </w:tc>
        <w:tc>
          <w:tcPr>
            <w:tcW w:w="219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533" w:right="0"/>
        <w:jc w:val="left"/>
      </w:pPr>
      <w:r>
        <w:rPr/>
        <w:t>劳务成本指期末未结转的系统集成业务成本。</w:t>
      </w:r>
    </w:p>
    <w:p>
      <w:pPr>
        <w:spacing w:after="0" w:line="240" w:lineRule="auto"/>
        <w:jc w:val="left"/>
        <w:sectPr>
          <w:pgSz w:w="11910" w:h="16840"/>
          <w:pgMar w:header="0" w:footer="980" w:top="1380" w:bottom="1160" w:left="1020" w:right="1080"/>
        </w:sectPr>
      </w:pPr>
    </w:p>
    <w:p>
      <w:pPr>
        <w:pStyle w:val="Heading4"/>
        <w:spacing w:line="240" w:lineRule="auto" w:before="10"/>
        <w:ind w:left="152" w:right="0"/>
        <w:jc w:val="left"/>
        <w:rPr>
          <w:b w:val="0"/>
          <w:bCs w:val="0"/>
        </w:rPr>
      </w:pPr>
      <w:r>
        <w:rPr>
          <w:rFonts w:ascii="宋体" w:hAnsi="宋体" w:cs="宋体" w:eastAsia="宋体" w:hint="default"/>
        </w:rPr>
        <w:t>8</w:t>
      </w:r>
      <w:r>
        <w:rPr/>
        <w:t>．其他流动资产</w:t>
      </w:r>
      <w:r>
        <w:rPr>
          <w:b w:val="0"/>
          <w:bCs w:val="0"/>
        </w:rPr>
      </w: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324"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104,416.88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725,688.90</w:t>
            </w:r>
          </w:p>
        </w:tc>
      </w:tr>
      <w:tr>
        <w:trPr>
          <w:trHeight w:val="324"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会员费</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164,393.51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258,443.03</w:t>
            </w:r>
          </w:p>
        </w:tc>
      </w:tr>
      <w:tr>
        <w:trPr>
          <w:trHeight w:val="324"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商业保险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685,440.00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84,990.86</w:t>
            </w:r>
          </w:p>
        </w:tc>
      </w:tr>
      <w:tr>
        <w:trPr>
          <w:trHeight w:val="324"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技术许可费</w:t>
            </w:r>
          </w:p>
        </w:tc>
        <w:tc>
          <w:tcPr>
            <w:tcW w:w="292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79,018.40</w:t>
            </w:r>
          </w:p>
        </w:tc>
      </w:tr>
      <w:tr>
        <w:trPr>
          <w:trHeight w:val="324"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资质、认证费</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100,094.93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289,608.06</w:t>
            </w:r>
          </w:p>
        </w:tc>
      </w:tr>
      <w:tr>
        <w:trPr>
          <w:trHeight w:val="32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224,617.19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95,982.00</w:t>
            </w:r>
          </w:p>
        </w:tc>
      </w:tr>
      <w:tr>
        <w:trPr>
          <w:trHeight w:val="324"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公共设施维修费</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319,013.09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开模费</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958,701.95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2,556,677.55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1,533,731.25</w:t>
            </w:r>
          </w:p>
        </w:tc>
      </w:tr>
    </w:tbl>
    <w:p>
      <w:pPr>
        <w:pStyle w:val="BodyText"/>
        <w:spacing w:line="272" w:lineRule="exact" w:before="114"/>
        <w:ind w:left="152" w:right="0" w:firstLine="420"/>
        <w:jc w:val="left"/>
      </w:pPr>
      <w:r>
        <w:rPr>
          <w:spacing w:val="-2"/>
        </w:rPr>
        <w:t>报告期末，其他流动资产较期初增幅为</w:t>
      </w:r>
      <w:r>
        <w:rPr>
          <w:rFonts w:ascii="宋体" w:hAnsi="宋体" w:cs="宋体" w:eastAsia="宋体" w:hint="default"/>
          <w:spacing w:val="-2"/>
        </w:rPr>
        <w:t>66.70%</w:t>
      </w:r>
      <w:r>
        <w:rPr>
          <w:spacing w:val="-2"/>
        </w:rPr>
        <w:t>，主要增加了商业保险、公共设施维修费及新产品的开</w:t>
      </w:r>
      <w:r>
        <w:rPr>
          <w:w w:val="100"/>
        </w:rPr>
        <w:t> </w:t>
      </w:r>
      <w:r>
        <w:rPr/>
        <w:t>模费等项目。</w:t>
      </w:r>
    </w:p>
    <w:p>
      <w:pPr>
        <w:spacing w:line="240" w:lineRule="auto" w:before="12"/>
        <w:rPr>
          <w:rFonts w:ascii="宋体" w:hAnsi="宋体" w:cs="宋体" w:eastAsia="宋体" w:hint="default"/>
          <w:sz w:val="20"/>
          <w:szCs w:val="20"/>
        </w:rPr>
      </w:pPr>
    </w:p>
    <w:p>
      <w:pPr>
        <w:pStyle w:val="Heading4"/>
        <w:spacing w:line="240" w:lineRule="auto" w:before="0"/>
        <w:ind w:left="152" w:right="0"/>
        <w:jc w:val="left"/>
        <w:rPr>
          <w:b w:val="0"/>
          <w:bCs w:val="0"/>
        </w:rPr>
      </w:pPr>
      <w:r>
        <w:rPr>
          <w:rFonts w:ascii="宋体" w:hAnsi="宋体" w:cs="宋体" w:eastAsia="宋体" w:hint="default"/>
        </w:rPr>
        <w:t>9</w:t>
      </w:r>
      <w:r>
        <w:rPr/>
        <w:t>．可供出售金融资产</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391"/>
        <w:gridCol w:w="2523"/>
        <w:gridCol w:w="2657"/>
      </w:tblGrid>
      <w:tr>
        <w:trPr>
          <w:trHeight w:val="322"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09"/>
              <w:jc w:val="right"/>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32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2,950,560.00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2,574,720.00</w:t>
            </w:r>
          </w:p>
        </w:tc>
      </w:tr>
      <w:tr>
        <w:trPr>
          <w:trHeight w:val="32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09"/>
              <w:jc w:val="right"/>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2,950,560.00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2,574,720.00</w:t>
            </w:r>
          </w:p>
        </w:tc>
      </w:tr>
    </w:tbl>
    <w:p>
      <w:pPr>
        <w:pStyle w:val="BodyText"/>
        <w:spacing w:line="240" w:lineRule="auto" w:before="86"/>
        <w:ind w:left="152" w:right="0" w:firstLine="420"/>
        <w:jc w:val="left"/>
      </w:pPr>
      <w:r>
        <w:rPr/>
        <w:t>可供出售金融资产为江淮汽车（股票代码</w:t>
      </w:r>
      <w:r>
        <w:rPr>
          <w:rFonts w:ascii="宋体" w:hAnsi="宋体" w:cs="宋体" w:eastAsia="宋体" w:hint="default"/>
        </w:rPr>
        <w:t>600418</w:t>
      </w:r>
      <w:r>
        <w:rPr/>
        <w:t>）股份</w:t>
      </w:r>
      <w:r>
        <w:rPr>
          <w:rFonts w:ascii="宋体" w:hAnsi="宋体" w:cs="宋体" w:eastAsia="宋体" w:hint="default"/>
        </w:rPr>
        <w:t>432,000</w:t>
      </w:r>
      <w:r>
        <w:rPr/>
        <w:t>股，期末公允价值确认方法为证券市</w:t>
      </w:r>
      <w:r>
        <w:rPr>
          <w:w w:val="100"/>
        </w:rPr>
        <w:t> </w:t>
      </w:r>
      <w:r>
        <w:rPr/>
        <w:t>场公开交易价格。</w:t>
      </w:r>
    </w:p>
    <w:p>
      <w:pPr>
        <w:spacing w:line="240" w:lineRule="auto" w:before="11"/>
        <w:rPr>
          <w:rFonts w:ascii="宋体" w:hAnsi="宋体" w:cs="宋体" w:eastAsia="宋体" w:hint="default"/>
          <w:sz w:val="22"/>
          <w:szCs w:val="22"/>
        </w:rPr>
      </w:pPr>
    </w:p>
    <w:p>
      <w:pPr>
        <w:pStyle w:val="Heading4"/>
        <w:spacing w:line="240" w:lineRule="auto" w:before="0"/>
        <w:ind w:left="152" w:right="0"/>
        <w:jc w:val="left"/>
        <w:rPr>
          <w:b w:val="0"/>
          <w:bCs w:val="0"/>
        </w:rPr>
      </w:pPr>
      <w:r>
        <w:rPr>
          <w:rFonts w:ascii="宋体" w:hAnsi="宋体" w:cs="宋体" w:eastAsia="宋体" w:hint="default"/>
        </w:rPr>
        <w:t>10</w:t>
      </w:r>
      <w:r>
        <w:rPr/>
        <w:t>．对合营企业投资和联营企业投资</w:t>
      </w:r>
      <w:r>
        <w:rPr>
          <w:b w:val="0"/>
          <w:bCs w:val="0"/>
        </w:rPr>
      </w:r>
    </w:p>
    <w:p>
      <w:pPr>
        <w:spacing w:line="240" w:lineRule="auto" w:before="3"/>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198"/>
        <w:gridCol w:w="787"/>
        <w:gridCol w:w="1136"/>
        <w:gridCol w:w="1274"/>
        <w:gridCol w:w="1277"/>
        <w:gridCol w:w="1416"/>
        <w:gridCol w:w="1285"/>
        <w:gridCol w:w="1198"/>
      </w:tblGrid>
      <w:tr>
        <w:trPr>
          <w:trHeight w:val="79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6"/>
              <w:ind w:left="233" w:right="233" w:firstLine="91"/>
              <w:jc w:val="left"/>
              <w:rPr>
                <w:rFonts w:ascii="宋体" w:hAnsi="宋体" w:cs="宋体" w:eastAsia="宋体" w:hint="default"/>
                <w:sz w:val="18"/>
                <w:szCs w:val="18"/>
              </w:rPr>
            </w:pPr>
            <w:r>
              <w:rPr>
                <w:rFonts w:ascii="宋体" w:hAnsi="宋体" w:cs="宋体" w:eastAsia="宋体" w:hint="default"/>
                <w:sz w:val="18"/>
                <w:szCs w:val="18"/>
              </w:rPr>
              <w:t>被投资 单位名称</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6"/>
              <w:ind w:left="28" w:right="26" w:firstLine="91"/>
              <w:jc w:val="left"/>
              <w:rPr>
                <w:rFonts w:ascii="宋体" w:hAnsi="宋体" w:cs="宋体" w:eastAsia="宋体" w:hint="default"/>
                <w:sz w:val="18"/>
                <w:szCs w:val="18"/>
              </w:rPr>
            </w:pPr>
            <w:r>
              <w:rPr>
                <w:rFonts w:ascii="宋体" w:hAnsi="宋体" w:cs="宋体" w:eastAsia="宋体" w:hint="default"/>
                <w:sz w:val="18"/>
                <w:szCs w:val="18"/>
              </w:rPr>
              <w:t>本企业 持股比例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12" w:right="111"/>
              <w:jc w:val="both"/>
              <w:rPr>
                <w:rFonts w:ascii="宋体" w:hAnsi="宋体" w:cs="宋体" w:eastAsia="宋体" w:hint="default"/>
                <w:sz w:val="18"/>
                <w:szCs w:val="18"/>
              </w:rPr>
            </w:pPr>
            <w:r>
              <w:rPr>
                <w:rFonts w:ascii="宋体" w:hAnsi="宋体" w:cs="宋体" w:eastAsia="宋体" w:hint="default"/>
                <w:sz w:val="18"/>
                <w:szCs w:val="18"/>
              </w:rPr>
              <w:t>本企业在被 投资单位表 决权比例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期末净资产总额</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456" w:right="98"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24" w:hRule="exact"/>
        </w:trPr>
        <w:tc>
          <w:tcPr>
            <w:tcW w:w="95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4" w:hRule="exact"/>
        </w:trPr>
        <w:tc>
          <w:tcPr>
            <w:tcW w:w="95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82"/>
              <w:jc w:val="left"/>
              <w:rPr>
                <w:rFonts w:ascii="宋体" w:hAnsi="宋体" w:cs="宋体" w:eastAsia="宋体" w:hint="default"/>
                <w:sz w:val="18"/>
                <w:szCs w:val="18"/>
              </w:rPr>
            </w:pPr>
            <w:r>
              <w:rPr>
                <w:rFonts w:ascii="宋体" w:hAnsi="宋体" w:cs="宋体" w:eastAsia="宋体" w:hint="default"/>
                <w:sz w:val="18"/>
                <w:szCs w:val="18"/>
              </w:rPr>
              <w:t>武汉天喻信通 制卡有限公司</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宋体"/>
                <w:sz w:val="18"/>
              </w:rPr>
              <w:t>42%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sz w:val="18"/>
              </w:rPr>
              <w:t>43,356,279.19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sz w:val="18"/>
              </w:rPr>
              <w:t>13,264,775.20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pacing w:val="-1"/>
                <w:sz w:val="18"/>
              </w:rPr>
              <w:t>30,091,503.99</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4" w:right="0"/>
              <w:jc w:val="center"/>
              <w:rPr>
                <w:rFonts w:ascii="宋体" w:hAnsi="宋体" w:cs="宋体" w:eastAsia="宋体" w:hint="default"/>
                <w:sz w:val="18"/>
                <w:szCs w:val="18"/>
              </w:rPr>
            </w:pPr>
            <w:r>
              <w:rPr>
                <w:rFonts w:ascii="宋体"/>
                <w:sz w:val="18"/>
              </w:rPr>
              <w:t>35,380,545.32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0" w:right="0"/>
              <w:jc w:val="center"/>
              <w:rPr>
                <w:rFonts w:ascii="宋体" w:hAnsi="宋体" w:cs="宋体" w:eastAsia="宋体" w:hint="default"/>
                <w:sz w:val="18"/>
                <w:szCs w:val="18"/>
              </w:rPr>
            </w:pPr>
            <w:r>
              <w:rPr>
                <w:rFonts w:ascii="宋体"/>
                <w:sz w:val="18"/>
              </w:rPr>
              <w:t>6,335,514.23</w:t>
            </w:r>
          </w:p>
        </w:tc>
      </w:tr>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82"/>
              <w:jc w:val="left"/>
              <w:rPr>
                <w:rFonts w:ascii="宋体" w:hAnsi="宋体" w:cs="宋体" w:eastAsia="宋体" w:hint="default"/>
                <w:sz w:val="18"/>
                <w:szCs w:val="18"/>
              </w:rPr>
            </w:pPr>
            <w:r>
              <w:rPr>
                <w:rFonts w:ascii="宋体" w:hAnsi="宋体" w:cs="宋体" w:eastAsia="宋体" w:hint="default"/>
                <w:sz w:val="18"/>
                <w:szCs w:val="18"/>
              </w:rPr>
              <w:t>北京泰合志恒 科技有限公司</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sz w:val="18"/>
              </w:rPr>
              <w:t>22.22%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22.22%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sz w:val="18"/>
              </w:rPr>
              <w:t>54,453,193.46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sz w:val="18"/>
              </w:rPr>
              <w:t>-1,254,723.56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pacing w:val="-1"/>
                <w:sz w:val="18"/>
              </w:rPr>
              <w:t>55,707,917.02</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4" w:right="0"/>
              <w:jc w:val="center"/>
              <w:rPr>
                <w:rFonts w:ascii="宋体" w:hAnsi="宋体" w:cs="宋体" w:eastAsia="宋体" w:hint="default"/>
                <w:sz w:val="18"/>
                <w:szCs w:val="18"/>
              </w:rPr>
            </w:pPr>
            <w:r>
              <w:rPr>
                <w:rFonts w:ascii="宋体"/>
                <w:sz w:val="18"/>
              </w:rPr>
              <w:t>29,269,095.85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0" w:right="0"/>
              <w:jc w:val="center"/>
              <w:rPr>
                <w:rFonts w:ascii="宋体" w:hAnsi="宋体" w:cs="宋体" w:eastAsia="宋体" w:hint="default"/>
                <w:sz w:val="18"/>
                <w:szCs w:val="18"/>
              </w:rPr>
            </w:pPr>
            <w:r>
              <w:rPr>
                <w:rFonts w:ascii="宋体"/>
                <w:sz w:val="18"/>
              </w:rPr>
              <w:t>8,782,323.80</w:t>
            </w:r>
          </w:p>
        </w:tc>
      </w:tr>
    </w:tbl>
    <w:p>
      <w:pPr>
        <w:spacing w:line="240" w:lineRule="auto" w:before="7"/>
        <w:rPr>
          <w:rFonts w:ascii="宋体" w:hAnsi="宋体" w:cs="宋体" w:eastAsia="宋体" w:hint="default"/>
          <w:b/>
          <w:bCs/>
          <w:sz w:val="17"/>
          <w:szCs w:val="17"/>
        </w:rPr>
      </w:pPr>
    </w:p>
    <w:p>
      <w:pPr>
        <w:pStyle w:val="Heading4"/>
        <w:spacing w:line="240" w:lineRule="auto"/>
        <w:ind w:left="152" w:right="0"/>
        <w:jc w:val="left"/>
        <w:rPr>
          <w:b w:val="0"/>
          <w:bCs w:val="0"/>
        </w:rPr>
      </w:pPr>
      <w:r>
        <w:rPr>
          <w:rFonts w:ascii="宋体" w:hAnsi="宋体" w:cs="宋体" w:eastAsia="宋体" w:hint="default"/>
        </w:rPr>
        <w:t>11</w:t>
      </w:r>
      <w:r>
        <w:rPr/>
        <w:t>．长期股权投资</w:t>
      </w:r>
      <w:r>
        <w:rPr>
          <w:b w:val="0"/>
          <w:bCs w:val="0"/>
        </w:rPr>
      </w:r>
    </w:p>
    <w:p>
      <w:pPr>
        <w:spacing w:line="240" w:lineRule="auto" w:before="6"/>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193"/>
        <w:gridCol w:w="1200"/>
        <w:gridCol w:w="1227"/>
        <w:gridCol w:w="1226"/>
        <w:gridCol w:w="1227"/>
        <w:gridCol w:w="1224"/>
        <w:gridCol w:w="1201"/>
        <w:gridCol w:w="1200"/>
      </w:tblGrid>
      <w:tr>
        <w:trPr>
          <w:trHeight w:val="557"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投资成本</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增减变动</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5" w:right="53" w:hanging="180"/>
              <w:jc w:val="left"/>
              <w:rPr>
                <w:rFonts w:ascii="宋体" w:hAnsi="宋体" w:cs="宋体" w:eastAsia="宋体" w:hint="default"/>
                <w:sz w:val="18"/>
                <w:szCs w:val="18"/>
              </w:rPr>
            </w:pPr>
            <w:r>
              <w:rPr>
                <w:rFonts w:ascii="宋体" w:hAnsi="宋体" w:cs="宋体" w:eastAsia="宋体" w:hint="default"/>
                <w:sz w:val="18"/>
                <w:szCs w:val="18"/>
              </w:rPr>
              <w:t>在被投资单位 持股比例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43" w:right="53" w:hanging="89"/>
              <w:jc w:val="left"/>
              <w:rPr>
                <w:rFonts w:ascii="宋体" w:hAnsi="宋体" w:cs="宋体" w:eastAsia="宋体" w:hint="default"/>
                <w:sz w:val="18"/>
                <w:szCs w:val="18"/>
              </w:rPr>
            </w:pPr>
            <w:r>
              <w:rPr>
                <w:rFonts w:ascii="宋体" w:hAnsi="宋体" w:cs="宋体" w:eastAsia="宋体" w:hint="default"/>
                <w:sz w:val="18"/>
                <w:szCs w:val="18"/>
              </w:rPr>
              <w:t>在被投资单位 表决权比例</w:t>
            </w:r>
          </w:p>
        </w:tc>
      </w:tr>
      <w:tr>
        <w:trPr>
          <w:trHeight w:val="557"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77"/>
              <w:jc w:val="left"/>
              <w:rPr>
                <w:rFonts w:ascii="宋体" w:hAnsi="宋体" w:cs="宋体" w:eastAsia="宋体" w:hint="default"/>
                <w:sz w:val="18"/>
                <w:szCs w:val="18"/>
              </w:rPr>
            </w:pPr>
            <w:r>
              <w:rPr>
                <w:rFonts w:ascii="宋体" w:hAnsi="宋体" w:cs="宋体" w:eastAsia="宋体" w:hint="default"/>
                <w:sz w:val="18"/>
                <w:szCs w:val="18"/>
              </w:rPr>
              <w:t>武汉天喻信通 制卡有限公司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12,600,000.00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sz w:val="18"/>
              </w:rPr>
              <w:t>10,443,946.80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3" w:right="0"/>
              <w:jc w:val="center"/>
              <w:rPr>
                <w:rFonts w:ascii="宋体" w:hAnsi="宋体" w:cs="宋体" w:eastAsia="宋体" w:hint="default"/>
                <w:sz w:val="18"/>
                <w:szCs w:val="18"/>
              </w:rPr>
            </w:pPr>
            <w:r>
              <w:rPr>
                <w:rFonts w:ascii="宋体"/>
                <w:sz w:val="18"/>
              </w:rPr>
              <w:t>2,660,915.98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宋体"/>
                <w:sz w:val="18"/>
              </w:rPr>
              <w:t>13,104,862.78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42%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42%</w:t>
            </w:r>
          </w:p>
        </w:tc>
      </w:tr>
      <w:tr>
        <w:trPr>
          <w:trHeight w:val="557"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77"/>
              <w:jc w:val="left"/>
              <w:rPr>
                <w:rFonts w:ascii="宋体" w:hAnsi="宋体" w:cs="宋体" w:eastAsia="宋体" w:hint="default"/>
                <w:sz w:val="18"/>
                <w:szCs w:val="18"/>
              </w:rPr>
            </w:pPr>
            <w:r>
              <w:rPr>
                <w:rFonts w:ascii="宋体" w:hAnsi="宋体" w:cs="宋体" w:eastAsia="宋体" w:hint="default"/>
                <w:sz w:val="18"/>
                <w:szCs w:val="18"/>
              </w:rPr>
              <w:t>北京泰合志恒 科技有限公司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30,000,000.00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sz w:val="18"/>
              </w:rPr>
              <w:t>30,838,729.89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宋体"/>
                <w:sz w:val="18"/>
              </w:rPr>
              <w:t>30,838,729.89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22.22%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22.22%</w:t>
            </w:r>
          </w:p>
        </w:tc>
      </w:tr>
      <w:tr>
        <w:trPr>
          <w:trHeight w:val="557"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77"/>
              <w:jc w:val="left"/>
              <w:rPr>
                <w:rFonts w:ascii="宋体" w:hAnsi="宋体" w:cs="宋体" w:eastAsia="宋体" w:hint="default"/>
                <w:sz w:val="18"/>
                <w:szCs w:val="18"/>
              </w:rPr>
            </w:pPr>
            <w:r>
              <w:rPr>
                <w:rFonts w:ascii="宋体" w:hAnsi="宋体" w:cs="宋体" w:eastAsia="宋体" w:hint="default"/>
                <w:sz w:val="18"/>
                <w:szCs w:val="18"/>
              </w:rPr>
              <w:t>武汉城市一卡 通有限公司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3" w:right="0"/>
              <w:jc w:val="center"/>
              <w:rPr>
                <w:rFonts w:ascii="宋体" w:hAnsi="宋体" w:cs="宋体" w:eastAsia="宋体" w:hint="default"/>
                <w:sz w:val="18"/>
                <w:szCs w:val="18"/>
              </w:rPr>
            </w:pPr>
            <w:r>
              <w:rPr>
                <w:rFonts w:ascii="宋体"/>
                <w:sz w:val="18"/>
              </w:rPr>
              <w:t>1,500,000.00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3" w:right="0"/>
              <w:jc w:val="center"/>
              <w:rPr>
                <w:rFonts w:ascii="宋体" w:hAnsi="宋体" w:cs="宋体" w:eastAsia="宋体" w:hint="default"/>
                <w:sz w:val="18"/>
                <w:szCs w:val="18"/>
              </w:rPr>
            </w:pPr>
            <w:r>
              <w:rPr>
                <w:rFonts w:ascii="宋体"/>
                <w:sz w:val="18"/>
              </w:rPr>
              <w:t>1,500,000.00</w:t>
            </w:r>
          </w:p>
        </w:tc>
        <w:tc>
          <w:tcPr>
            <w:tcW w:w="122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7" w:right="0"/>
              <w:jc w:val="center"/>
              <w:rPr>
                <w:rFonts w:ascii="宋体" w:hAnsi="宋体" w:cs="宋体" w:eastAsia="宋体" w:hint="default"/>
                <w:sz w:val="18"/>
                <w:szCs w:val="18"/>
              </w:rPr>
            </w:pPr>
            <w:r>
              <w:rPr>
                <w:rFonts w:ascii="宋体"/>
                <w:sz w:val="18"/>
              </w:rPr>
              <w:t>1,500,000.00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2.1%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2.1%</w:t>
            </w:r>
          </w:p>
        </w:tc>
      </w:tr>
      <w:tr>
        <w:trPr>
          <w:trHeight w:val="324"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44,100,000.00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11,943,946.80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33,499,645.87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45,443,592.67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0" w:footer="980" w:top="1380" w:bottom="1160" w:left="980" w:right="980"/>
        </w:sectPr>
      </w:pPr>
    </w:p>
    <w:p>
      <w:pPr>
        <w:pStyle w:val="Heading4"/>
        <w:spacing w:line="240" w:lineRule="auto" w:before="7"/>
        <w:ind w:right="102"/>
        <w:jc w:val="left"/>
        <w:rPr>
          <w:b w:val="0"/>
          <w:bCs w:val="0"/>
        </w:rPr>
      </w:pPr>
      <w:r>
        <w:rPr>
          <w:rFonts w:ascii="宋体" w:hAnsi="宋体" w:cs="宋体" w:eastAsia="宋体" w:hint="default"/>
        </w:rPr>
        <w:t>12</w:t>
      </w:r>
      <w:r>
        <w:rPr/>
        <w:t>．固定资产</w:t>
      </w:r>
      <w:r>
        <w:rPr>
          <w:b w:val="0"/>
          <w:bCs w:val="0"/>
        </w:rPr>
      </w:r>
    </w:p>
    <w:p>
      <w:pPr>
        <w:spacing w:line="240" w:lineRule="auto" w:before="6"/>
        <w:rPr>
          <w:rFonts w:ascii="宋体" w:hAnsi="宋体" w:cs="宋体" w:eastAsia="宋体" w:hint="default"/>
          <w:b/>
          <w:bCs/>
          <w:sz w:val="25"/>
          <w:szCs w:val="25"/>
        </w:rPr>
      </w:pPr>
    </w:p>
    <w:tbl>
      <w:tblPr>
        <w:tblW w:w="0" w:type="auto"/>
        <w:jc w:val="left"/>
        <w:tblInd w:w="177" w:type="dxa"/>
        <w:tblLayout w:type="fixed"/>
        <w:tblCellMar>
          <w:top w:w="0" w:type="dxa"/>
          <w:left w:w="0" w:type="dxa"/>
          <w:bottom w:w="0" w:type="dxa"/>
          <w:right w:w="0" w:type="dxa"/>
        </w:tblCellMar>
        <w:tblLook w:val="01E0"/>
      </w:tblPr>
      <w:tblGrid>
        <w:gridCol w:w="3589"/>
        <w:gridCol w:w="1476"/>
        <w:gridCol w:w="1596"/>
        <w:gridCol w:w="1352"/>
        <w:gridCol w:w="1488"/>
      </w:tblGrid>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6"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0"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123,165,592.97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30,190,864.35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1,206,256.78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152,150,200.54</w:t>
            </w:r>
          </w:p>
        </w:tc>
      </w:tr>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18,304,277.49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16,553,388.07</w:t>
            </w:r>
          </w:p>
        </w:tc>
        <w:tc>
          <w:tcPr>
            <w:tcW w:w="135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34,857,665.56</w:t>
            </w:r>
          </w:p>
        </w:tc>
      </w:tr>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12,457,210.60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986,920.00</w:t>
            </w:r>
          </w:p>
        </w:tc>
        <w:tc>
          <w:tcPr>
            <w:tcW w:w="135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13,444,130.60</w:t>
            </w:r>
          </w:p>
        </w:tc>
      </w:tr>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16,713,115.48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6,300.00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16,706,815.48</w:t>
            </w:r>
          </w:p>
        </w:tc>
      </w:tr>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75,690,989.40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12,650,556.28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1,199,956.78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87,141,588.90</w:t>
            </w:r>
          </w:p>
        </w:tc>
      </w:tr>
      <w:tr>
        <w:trPr>
          <w:trHeight w:val="322"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48,467,685.90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16,741,236.78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1,135,081.67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64,073,841.01</w:t>
            </w:r>
          </w:p>
        </w:tc>
      </w:tr>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8,214,507.64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659,505.80</w:t>
            </w:r>
          </w:p>
        </w:tc>
        <w:tc>
          <w:tcPr>
            <w:tcW w:w="135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8,874,013.44</w:t>
            </w:r>
          </w:p>
        </w:tc>
      </w:tr>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2,842,164.78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1,256,149.16</w:t>
            </w:r>
          </w:p>
        </w:tc>
        <w:tc>
          <w:tcPr>
            <w:tcW w:w="135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4,098,313.94</w:t>
            </w:r>
          </w:p>
        </w:tc>
      </w:tr>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7,282,057.39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2,491,145.64</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5,985.00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9,767,218.03</w:t>
            </w:r>
          </w:p>
        </w:tc>
      </w:tr>
      <w:tr>
        <w:trPr>
          <w:trHeight w:val="322"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30,128,956.09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12,334,436.18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1,129,096.67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41,334,295.60</w:t>
            </w:r>
          </w:p>
        </w:tc>
      </w:tr>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74,697,907.07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88,076,359.53</w:t>
            </w:r>
          </w:p>
        </w:tc>
      </w:tr>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10,089,769.85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25,983,652.12</w:t>
            </w:r>
          </w:p>
        </w:tc>
      </w:tr>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9,615,045.82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9,345,816.66</w:t>
            </w:r>
          </w:p>
        </w:tc>
      </w:tr>
      <w:tr>
        <w:trPr>
          <w:trHeight w:val="322"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9,431,058.09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6,939,597.45</w:t>
            </w:r>
          </w:p>
        </w:tc>
      </w:tr>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3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45,562,033.31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45,807,293.30</w:t>
            </w:r>
          </w:p>
        </w:tc>
      </w:tr>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四、固定资产账面减值准备累计金额合计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210,802.51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3,509.28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207,293.23</w:t>
            </w:r>
          </w:p>
        </w:tc>
      </w:tr>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205,408.95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205,408.95</w:t>
            </w:r>
          </w:p>
        </w:tc>
      </w:tr>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3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5,393.56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3,509.28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1,884.28</w:t>
            </w:r>
          </w:p>
        </w:tc>
      </w:tr>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74,487,104.56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87,869,066.30</w:t>
            </w:r>
          </w:p>
        </w:tc>
      </w:tr>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10,089,769.85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25,983,652.12</w:t>
            </w:r>
          </w:p>
        </w:tc>
      </w:tr>
      <w:tr>
        <w:trPr>
          <w:trHeight w:val="322"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9,409,636.87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9,140,407.71</w:t>
            </w:r>
          </w:p>
        </w:tc>
      </w:tr>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9,431,058.09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6,939,597.45</w:t>
            </w:r>
          </w:p>
        </w:tc>
      </w:tr>
      <w:tr>
        <w:trPr>
          <w:trHeight w:val="324" w:hRule="exact"/>
        </w:trPr>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45,556,639.75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45,805,409.02</w:t>
            </w:r>
          </w:p>
        </w:tc>
      </w:tr>
    </w:tbl>
    <w:p>
      <w:pPr>
        <w:pStyle w:val="BodyText"/>
        <w:spacing w:line="273" w:lineRule="auto" w:before="86"/>
        <w:ind w:left="533" w:right="105"/>
        <w:jc w:val="left"/>
      </w:pPr>
      <w:r>
        <w:rPr/>
        <w:t>本期折旧额</w:t>
      </w:r>
      <w:r>
        <w:rPr>
          <w:rFonts w:ascii="宋体" w:hAnsi="宋体" w:cs="宋体" w:eastAsia="宋体" w:hint="default"/>
        </w:rPr>
        <w:t>16,741,236.78</w:t>
      </w:r>
      <w:r>
        <w:rPr/>
        <w:t>元；本期由在建工程转入固定资产原价为</w:t>
      </w:r>
      <w:r>
        <w:rPr>
          <w:rFonts w:ascii="宋体" w:hAnsi="宋体" w:cs="宋体" w:eastAsia="宋体" w:hint="default"/>
        </w:rPr>
        <w:t>16,886,793.37</w:t>
      </w:r>
      <w:r>
        <w:rPr/>
        <w:t>元。</w:t>
      </w:r>
      <w:r>
        <w:rPr>
          <w:spacing w:val="-3"/>
          <w:w w:val="100"/>
        </w:rPr>
        <w:t> </w:t>
      </w:r>
      <w:r>
        <w:rPr>
          <w:spacing w:val="16"/>
        </w:rPr>
        <w:t>本期报废的固定资产原值</w:t>
      </w:r>
      <w:r>
        <w:rPr>
          <w:spacing w:val="-74"/>
        </w:rPr>
        <w:t> </w:t>
      </w:r>
      <w:r>
        <w:rPr>
          <w:rFonts w:ascii="宋体" w:hAnsi="宋体" w:cs="宋体" w:eastAsia="宋体" w:hint="default"/>
        </w:rPr>
        <w:t>1,206,256.78</w:t>
      </w:r>
      <w:r>
        <w:rPr>
          <w:rFonts w:ascii="宋体" w:hAnsi="宋体" w:cs="宋体" w:eastAsia="宋体" w:hint="default"/>
          <w:spacing w:val="-74"/>
        </w:rPr>
        <w:t> </w:t>
      </w:r>
      <w:r>
        <w:rPr>
          <w:spacing w:val="9"/>
        </w:rPr>
        <w:t>元，</w:t>
      </w:r>
      <w:r>
        <w:rPr>
          <w:spacing w:val="-74"/>
        </w:rPr>
        <w:t> </w:t>
      </w:r>
      <w:r>
        <w:rPr>
          <w:spacing w:val="12"/>
        </w:rPr>
        <w:t>累计折旧</w:t>
      </w:r>
      <w:r>
        <w:rPr>
          <w:spacing w:val="-72"/>
        </w:rPr>
        <w:t> </w:t>
      </w:r>
      <w:r>
        <w:rPr>
          <w:rFonts w:ascii="宋体" w:hAnsi="宋体" w:cs="宋体" w:eastAsia="宋体" w:hint="default"/>
        </w:rPr>
        <w:t>1,135,081.67</w:t>
      </w:r>
      <w:r>
        <w:rPr>
          <w:rFonts w:ascii="宋体" w:hAnsi="宋体" w:cs="宋体" w:eastAsia="宋体" w:hint="default"/>
          <w:spacing w:val="-74"/>
        </w:rPr>
        <w:t> </w:t>
      </w:r>
      <w:r>
        <w:rPr>
          <w:spacing w:val="9"/>
        </w:rPr>
        <w:t>元，</w:t>
      </w:r>
      <w:r>
        <w:rPr>
          <w:spacing w:val="-74"/>
        </w:rPr>
        <w:t> </w:t>
      </w:r>
      <w:r>
        <w:rPr>
          <w:spacing w:val="15"/>
        </w:rPr>
        <w:t>转销固定资产减值准备</w:t>
      </w:r>
    </w:p>
    <w:p>
      <w:pPr>
        <w:pStyle w:val="BodyText"/>
        <w:spacing w:line="244" w:lineRule="exact"/>
        <w:ind w:right="102"/>
        <w:jc w:val="left"/>
      </w:pPr>
      <w:r>
        <w:rPr>
          <w:rFonts w:ascii="宋体" w:hAnsi="宋体" w:cs="宋体" w:eastAsia="宋体" w:hint="default"/>
        </w:rPr>
        <w:t>3,509.28</w:t>
      </w:r>
      <w:r>
        <w:rPr/>
        <w:t>元，净值</w:t>
      </w:r>
      <w:r>
        <w:rPr>
          <w:rFonts w:ascii="宋体" w:hAnsi="宋体" w:cs="宋体" w:eastAsia="宋体" w:hint="default"/>
        </w:rPr>
        <w:t>67,665.83</w:t>
      </w:r>
      <w:r>
        <w:rPr/>
        <w:t>元，报废时取得残值收入</w:t>
      </w:r>
      <w:r>
        <w:rPr>
          <w:rFonts w:ascii="宋体" w:hAnsi="宋体" w:cs="宋体" w:eastAsia="宋体" w:hint="default"/>
        </w:rPr>
        <w:t>14,623.60</w:t>
      </w:r>
      <w:r>
        <w:rPr/>
        <w:t>元，净损失</w:t>
      </w:r>
      <w:r>
        <w:rPr>
          <w:rFonts w:ascii="宋体" w:hAnsi="宋体" w:cs="宋体" w:eastAsia="宋体" w:hint="default"/>
        </w:rPr>
        <w:t>53,042.23</w:t>
      </w:r>
      <w:r>
        <w:rPr/>
        <w:t>元。</w:t>
      </w:r>
    </w:p>
    <w:p>
      <w:pPr>
        <w:spacing w:after="0" w:line="244" w:lineRule="exact"/>
        <w:jc w:val="left"/>
        <w:sectPr>
          <w:pgSz w:w="11910" w:h="16840"/>
          <w:pgMar w:header="0" w:footer="980" w:top="1380" w:bottom="1160" w:left="1020" w:right="1020"/>
        </w:sectPr>
      </w:pPr>
    </w:p>
    <w:p>
      <w:pPr>
        <w:pStyle w:val="Heading4"/>
        <w:spacing w:line="240" w:lineRule="auto" w:before="69"/>
        <w:ind w:left="812" w:right="781"/>
        <w:jc w:val="left"/>
        <w:rPr>
          <w:b w:val="0"/>
          <w:bCs w:val="0"/>
        </w:rPr>
      </w:pPr>
      <w:r>
        <w:rPr>
          <w:rFonts w:ascii="宋体" w:hAnsi="宋体" w:cs="宋体" w:eastAsia="宋体" w:hint="default"/>
        </w:rPr>
        <w:t>13</w:t>
      </w:r>
      <w:r>
        <w:rPr/>
        <w:t>．在建工程</w:t>
      </w:r>
      <w:r>
        <w:rPr>
          <w:b w:val="0"/>
          <w:bCs w:val="0"/>
        </w:rPr>
      </w:r>
    </w:p>
    <w:p>
      <w:pPr>
        <w:spacing w:line="240" w:lineRule="auto" w:before="9"/>
        <w:rPr>
          <w:rFonts w:ascii="宋体" w:hAnsi="宋体" w:cs="宋体" w:eastAsia="宋体" w:hint="default"/>
          <w:b/>
          <w:bCs/>
          <w:sz w:val="22"/>
          <w:szCs w:val="22"/>
        </w:rPr>
      </w:pPr>
    </w:p>
    <w:p>
      <w:pPr>
        <w:pStyle w:val="Heading4"/>
        <w:spacing w:line="240" w:lineRule="auto" w:before="0"/>
        <w:ind w:left="812" w:right="781"/>
        <w:jc w:val="left"/>
        <w:rPr>
          <w:b w:val="0"/>
          <w:bCs w:val="0"/>
        </w:rPr>
      </w:pPr>
      <w:r>
        <w:rPr/>
        <w:t>（</w:t>
      </w:r>
      <w:r>
        <w:rPr>
          <w:rFonts w:ascii="宋体" w:hAnsi="宋体" w:cs="宋体" w:eastAsia="宋体" w:hint="default"/>
        </w:rPr>
        <w:t>1</w:t>
      </w:r>
      <w:r>
        <w:rPr/>
        <w:t>）在建工程情况</w:t>
      </w:r>
      <w:r>
        <w:rPr>
          <w:b w:val="0"/>
          <w:bCs w:val="0"/>
        </w:rPr>
      </w:r>
    </w:p>
    <w:p>
      <w:pPr>
        <w:spacing w:line="240" w:lineRule="auto" w:before="6"/>
        <w:rPr>
          <w:rFonts w:ascii="宋体" w:hAnsi="宋体" w:cs="宋体" w:eastAsia="宋体" w:hint="default"/>
          <w:b/>
          <w:bCs/>
          <w:sz w:val="25"/>
          <w:szCs w:val="25"/>
        </w:rPr>
      </w:pPr>
    </w:p>
    <w:tbl>
      <w:tblPr>
        <w:tblW w:w="0" w:type="auto"/>
        <w:jc w:val="left"/>
        <w:tblInd w:w="808" w:type="dxa"/>
        <w:tblLayout w:type="fixed"/>
        <w:tblCellMar>
          <w:top w:w="0" w:type="dxa"/>
          <w:left w:w="0" w:type="dxa"/>
          <w:bottom w:w="0" w:type="dxa"/>
          <w:right w:w="0" w:type="dxa"/>
        </w:tblCellMar>
        <w:tblLook w:val="01E0"/>
      </w:tblPr>
      <w:tblGrid>
        <w:gridCol w:w="2266"/>
        <w:gridCol w:w="1196"/>
        <w:gridCol w:w="1195"/>
        <w:gridCol w:w="1196"/>
        <w:gridCol w:w="1380"/>
        <w:gridCol w:w="1009"/>
        <w:gridCol w:w="1330"/>
      </w:tblGrid>
      <w:tr>
        <w:trPr>
          <w:trHeight w:val="324" w:hRule="exact"/>
        </w:trPr>
        <w:tc>
          <w:tcPr>
            <w:tcW w:w="22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2266" w:type="dxa"/>
            <w:vMerge/>
            <w:tcBorders>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EMV</w:t>
            </w:r>
            <w:r>
              <w:rPr>
                <w:rFonts w:ascii="宋体" w:hAnsi="宋体" w:cs="宋体" w:eastAsia="宋体" w:hint="default"/>
                <w:spacing w:val="-44"/>
                <w:sz w:val="18"/>
                <w:szCs w:val="18"/>
              </w:rPr>
              <w:t> </w:t>
            </w:r>
            <w:r>
              <w:rPr>
                <w:rFonts w:ascii="宋体" w:hAnsi="宋体" w:cs="宋体" w:eastAsia="宋体" w:hint="default"/>
                <w:sz w:val="18"/>
                <w:szCs w:val="18"/>
              </w:rPr>
              <w:t>监控网络工程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148,777.00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148,777.00</w:t>
            </w:r>
          </w:p>
        </w:tc>
      </w:tr>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DS-200</w:t>
            </w:r>
            <w:r>
              <w:rPr>
                <w:rFonts w:ascii="宋体" w:hAnsi="宋体" w:cs="宋体" w:eastAsia="宋体" w:hint="default"/>
                <w:spacing w:val="-45"/>
                <w:sz w:val="18"/>
                <w:szCs w:val="18"/>
              </w:rPr>
              <w:t> </w:t>
            </w:r>
            <w:r>
              <w:rPr>
                <w:rFonts w:ascii="宋体" w:hAnsi="宋体" w:cs="宋体" w:eastAsia="宋体" w:hint="default"/>
                <w:sz w:val="18"/>
                <w:szCs w:val="18"/>
              </w:rPr>
              <w:t>信封封装机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571,428.57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571,428.57</w:t>
            </w:r>
          </w:p>
        </w:tc>
        <w:tc>
          <w:tcPr>
            <w:tcW w:w="13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建筑生产一楼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9,580,633.76</w:t>
            </w:r>
          </w:p>
        </w:tc>
        <w:tc>
          <w:tcPr>
            <w:tcW w:w="100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9,580,633.76</w:t>
            </w:r>
          </w:p>
        </w:tc>
      </w:tr>
      <w:tr>
        <w:trPr>
          <w:trHeight w:val="557"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58"/>
              <w:jc w:val="left"/>
              <w:rPr>
                <w:rFonts w:ascii="宋体" w:hAnsi="宋体" w:cs="宋体" w:eastAsia="宋体" w:hint="default"/>
                <w:sz w:val="18"/>
                <w:szCs w:val="18"/>
              </w:rPr>
            </w:pPr>
            <w:r>
              <w:rPr>
                <w:rFonts w:ascii="宋体" w:hAnsi="宋体" w:cs="宋体" w:eastAsia="宋体" w:hint="default"/>
                <w:sz w:val="18"/>
                <w:szCs w:val="18"/>
              </w:rPr>
              <w:t>数据安全产业园</w:t>
            </w:r>
            <w:r>
              <w:rPr>
                <w:rFonts w:ascii="宋体" w:hAnsi="宋体" w:cs="宋体" w:eastAsia="宋体" w:hint="default"/>
                <w:sz w:val="18"/>
                <w:szCs w:val="18"/>
              </w:rPr>
              <w:t>(</w:t>
            </w:r>
            <w:r>
              <w:rPr>
                <w:rFonts w:ascii="宋体" w:hAnsi="宋体" w:cs="宋体" w:eastAsia="宋体" w:hint="default"/>
                <w:sz w:val="18"/>
                <w:szCs w:val="18"/>
              </w:rPr>
              <w:t>暨生产基 地</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401,412.28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401,412.28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40,502.00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40,502.00</w:t>
            </w:r>
          </w:p>
        </w:tc>
      </w:tr>
      <w:tr>
        <w:trPr>
          <w:trHeight w:val="32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金蝶协同办公管理软件</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255,555.56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255,555.56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97,606.84</w:t>
            </w:r>
          </w:p>
        </w:tc>
        <w:tc>
          <w:tcPr>
            <w:tcW w:w="100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97,606.84</w:t>
            </w:r>
          </w:p>
        </w:tc>
      </w:tr>
      <w:tr>
        <w:trPr>
          <w:trHeight w:val="32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停车场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215,700.00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215,700.00</w:t>
            </w:r>
          </w:p>
        </w:tc>
      </w:tr>
      <w:tr>
        <w:trPr>
          <w:trHeight w:val="32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1,228,396.41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1,228,396.41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10,083,219.60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10,083,219.60</w:t>
            </w:r>
          </w:p>
        </w:tc>
      </w:tr>
    </w:tbl>
    <w:p>
      <w:pPr>
        <w:spacing w:line="240" w:lineRule="auto" w:before="7"/>
        <w:rPr>
          <w:rFonts w:ascii="宋体" w:hAnsi="宋体" w:cs="宋体" w:eastAsia="宋体" w:hint="default"/>
          <w:b/>
          <w:bCs/>
          <w:sz w:val="17"/>
          <w:szCs w:val="17"/>
        </w:rPr>
      </w:pPr>
    </w:p>
    <w:p>
      <w:pPr>
        <w:pStyle w:val="Heading4"/>
        <w:spacing w:line="240" w:lineRule="auto"/>
        <w:ind w:left="812" w:right="781"/>
        <w:jc w:val="left"/>
        <w:rPr>
          <w:b w:val="0"/>
          <w:bCs w:val="0"/>
        </w:rPr>
      </w:pPr>
      <w:r>
        <w:rPr/>
        <w:t>（</w:t>
      </w:r>
      <w:r>
        <w:rPr>
          <w:rFonts w:ascii="宋体" w:hAnsi="宋体" w:cs="宋体" w:eastAsia="宋体" w:hint="default"/>
        </w:rPr>
        <w:t>2</w:t>
      </w:r>
      <w:r>
        <w:rPr/>
        <w:t>）重大在建工程项目变动情况</w:t>
      </w:r>
      <w:r>
        <w:rPr>
          <w:b w:val="0"/>
          <w:bCs w:val="0"/>
        </w:rPr>
      </w:r>
    </w:p>
    <w:p>
      <w:pPr>
        <w:spacing w:line="240" w:lineRule="auto" w:before="6"/>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136"/>
        <w:gridCol w:w="994"/>
        <w:gridCol w:w="1275"/>
        <w:gridCol w:w="1277"/>
        <w:gridCol w:w="1275"/>
        <w:gridCol w:w="710"/>
        <w:gridCol w:w="566"/>
        <w:gridCol w:w="566"/>
        <w:gridCol w:w="425"/>
        <w:gridCol w:w="567"/>
        <w:gridCol w:w="547"/>
        <w:gridCol w:w="425"/>
        <w:gridCol w:w="1256"/>
      </w:tblGrid>
      <w:tr>
        <w:trPr>
          <w:trHeight w:val="149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0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20"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36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93" w:right="0"/>
              <w:jc w:val="left"/>
              <w:rPr>
                <w:rFonts w:ascii="宋体" w:hAnsi="宋体" w:cs="宋体" w:eastAsia="宋体" w:hint="default"/>
                <w:sz w:val="18"/>
                <w:szCs w:val="18"/>
              </w:rPr>
            </w:pPr>
            <w:r>
              <w:rPr>
                <w:rFonts w:ascii="宋体" w:hAnsi="宋体" w:cs="宋体" w:eastAsia="宋体" w:hint="default"/>
                <w:sz w:val="18"/>
                <w:szCs w:val="18"/>
              </w:rPr>
              <w:t>转入固定资产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7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其他 减少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5"/>
              <w:ind w:left="98" w:right="96"/>
              <w:jc w:val="both"/>
              <w:rPr>
                <w:rFonts w:ascii="宋体" w:hAnsi="宋体" w:cs="宋体" w:eastAsia="宋体" w:hint="default"/>
                <w:sz w:val="18"/>
                <w:szCs w:val="18"/>
              </w:rPr>
            </w:pPr>
            <w:r>
              <w:rPr>
                <w:rFonts w:ascii="宋体" w:hAnsi="宋体" w:cs="宋体" w:eastAsia="宋体" w:hint="default"/>
                <w:sz w:val="18"/>
                <w:szCs w:val="18"/>
              </w:rPr>
              <w:t>工程 投入 占预 算比 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76" w:lineRule="auto"/>
              <w:ind w:left="98" w:right="96"/>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5"/>
              <w:ind w:left="28" w:right="24"/>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98" w:right="-7" w:hanging="75"/>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56" w:lineRule="auto"/>
              <w:ind w:left="91" w:right="84"/>
              <w:jc w:val="both"/>
              <w:rPr>
                <w:rFonts w:ascii="宋体" w:hAnsi="宋体" w:cs="宋体" w:eastAsia="宋体" w:hint="default"/>
                <w:sz w:val="18"/>
                <w:szCs w:val="18"/>
              </w:rPr>
            </w:pPr>
            <w:r>
              <w:rPr>
                <w:rFonts w:ascii="宋体" w:hAnsi="宋体" w:cs="宋体" w:eastAsia="宋体" w:hint="default"/>
                <w:sz w:val="18"/>
                <w:szCs w:val="18"/>
              </w:rPr>
              <w:t>本期 利息 资本</w:t>
            </w:r>
          </w:p>
          <w:p>
            <w:pPr>
              <w:pStyle w:val="TableParagraph"/>
              <w:spacing w:line="220" w:lineRule="exact"/>
              <w:ind w:left="91" w:right="0"/>
              <w:jc w:val="both"/>
              <w:rPr>
                <w:rFonts w:ascii="宋体" w:hAnsi="宋体" w:cs="宋体" w:eastAsia="宋体" w:hint="default"/>
                <w:sz w:val="18"/>
                <w:szCs w:val="18"/>
              </w:rPr>
            </w:pPr>
            <w:r>
              <w:rPr>
                <w:rFonts w:ascii="宋体" w:hAnsi="宋体" w:cs="宋体" w:eastAsia="宋体" w:hint="default"/>
                <w:sz w:val="18"/>
                <w:szCs w:val="18"/>
              </w:rPr>
              <w:t>化率</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76" w:lineRule="auto"/>
              <w:ind w:left="28" w:right="2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35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63"/>
              <w:jc w:val="left"/>
              <w:rPr>
                <w:rFonts w:ascii="宋体" w:hAnsi="宋体" w:cs="宋体" w:eastAsia="宋体" w:hint="default"/>
                <w:sz w:val="18"/>
                <w:szCs w:val="18"/>
              </w:rPr>
            </w:pPr>
            <w:r>
              <w:rPr>
                <w:rFonts w:ascii="宋体" w:hAnsi="宋体" w:cs="宋体" w:eastAsia="宋体" w:hint="default"/>
                <w:sz w:val="18"/>
                <w:szCs w:val="18"/>
              </w:rPr>
              <w:t>EMV</w:t>
            </w:r>
            <w:r>
              <w:rPr>
                <w:rFonts w:ascii="宋体" w:hAnsi="宋体" w:cs="宋体" w:eastAsia="宋体" w:hint="default"/>
                <w:spacing w:val="-45"/>
                <w:sz w:val="18"/>
                <w:szCs w:val="18"/>
              </w:rPr>
              <w:t> </w:t>
            </w:r>
            <w:r>
              <w:rPr>
                <w:rFonts w:ascii="宋体" w:hAnsi="宋体" w:cs="宋体" w:eastAsia="宋体" w:hint="default"/>
                <w:sz w:val="18"/>
                <w:szCs w:val="18"/>
              </w:rPr>
              <w:t>监控网络 工程</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宋体" w:hAnsi="宋体" w:cs="宋体" w:eastAsia="宋体" w:hint="default"/>
                <w:sz w:val="18"/>
                <w:szCs w:val="18"/>
              </w:rPr>
            </w:pPr>
            <w:r>
              <w:rPr>
                <w:rFonts w:ascii="宋体"/>
                <w:spacing w:val="-1"/>
                <w:sz w:val="18"/>
              </w:rPr>
              <w:t>148,777.00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pacing w:val="-1"/>
                <w:sz w:val="18"/>
              </w:rPr>
              <w:t>99,101.00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宋体" w:hAnsi="宋体" w:cs="宋体" w:eastAsia="宋体" w:hint="default"/>
                <w:sz w:val="18"/>
                <w:szCs w:val="18"/>
              </w:rPr>
            </w:pPr>
            <w:r>
              <w:rPr>
                <w:rFonts w:ascii="宋体"/>
                <w:spacing w:val="-1"/>
                <w:sz w:val="18"/>
              </w:rPr>
              <w:t>247,878.00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2"/>
              <w:ind w:left="23" w:right="19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建筑生产 一楼</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宋体" w:hAnsi="宋体" w:cs="宋体" w:eastAsia="宋体" w:hint="default"/>
                <w:sz w:val="18"/>
                <w:szCs w:val="18"/>
              </w:rPr>
            </w:pPr>
            <w:r>
              <w:rPr>
                <w:rFonts w:ascii="宋体"/>
                <w:spacing w:val="-1"/>
                <w:sz w:val="18"/>
              </w:rPr>
              <w:t>9,580,633.76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宋体" w:hAnsi="宋体" w:cs="宋体" w:eastAsia="宋体" w:hint="default"/>
                <w:sz w:val="18"/>
                <w:szCs w:val="18"/>
              </w:rPr>
            </w:pPr>
            <w:r>
              <w:rPr>
                <w:rFonts w:ascii="宋体"/>
                <w:spacing w:val="-1"/>
                <w:sz w:val="18"/>
              </w:rPr>
              <w:t>6,534,109.31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宋体" w:hAnsi="宋体" w:cs="宋体" w:eastAsia="宋体" w:hint="default"/>
                <w:sz w:val="18"/>
                <w:szCs w:val="18"/>
              </w:rPr>
            </w:pPr>
            <w:r>
              <w:rPr>
                <w:rFonts w:ascii="宋体"/>
                <w:spacing w:val="-1"/>
                <w:sz w:val="18"/>
              </w:rPr>
              <w:t>16,114,743.07</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28" w:right="2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宋体" w:hAnsi="宋体" w:cs="宋体" w:eastAsia="宋体" w:hint="default"/>
                <w:sz w:val="18"/>
                <w:szCs w:val="18"/>
              </w:rPr>
            </w:pPr>
            <w:r>
              <w:rPr>
                <w:rFonts w:ascii="宋体"/>
                <w:sz w:val="18"/>
              </w:rPr>
              <w:t>0.00</w:t>
            </w:r>
          </w:p>
        </w:tc>
      </w:tr>
      <w:tr>
        <w:trPr>
          <w:trHeight w:val="55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DS-200</w:t>
            </w:r>
            <w:r>
              <w:rPr>
                <w:rFonts w:ascii="宋体" w:hAnsi="宋体" w:cs="宋体" w:eastAsia="宋体" w:hint="default"/>
                <w:spacing w:val="-45"/>
                <w:sz w:val="18"/>
                <w:szCs w:val="18"/>
              </w:rPr>
              <w:t> </w:t>
            </w:r>
            <w:r>
              <w:rPr>
                <w:rFonts w:ascii="宋体" w:hAnsi="宋体" w:cs="宋体" w:eastAsia="宋体" w:hint="default"/>
                <w:sz w:val="18"/>
                <w:szCs w:val="18"/>
              </w:rPr>
              <w:t>信封</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封装机</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571,428.57</w:t>
            </w: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571,428.57</w:t>
            </w:r>
          </w:p>
        </w:tc>
      </w:tr>
      <w:tr>
        <w:trPr>
          <w:trHeight w:val="79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108"/>
              <w:jc w:val="left"/>
              <w:rPr>
                <w:rFonts w:ascii="宋体" w:hAnsi="宋体" w:cs="宋体" w:eastAsia="宋体" w:hint="default"/>
                <w:sz w:val="18"/>
                <w:szCs w:val="18"/>
              </w:rPr>
            </w:pPr>
            <w:r>
              <w:rPr>
                <w:rFonts w:ascii="宋体" w:hAnsi="宋体" w:cs="宋体" w:eastAsia="宋体" w:hint="default"/>
                <w:sz w:val="18"/>
                <w:szCs w:val="18"/>
              </w:rPr>
              <w:t>数据安全产 业园</w:t>
            </w:r>
            <w:r>
              <w:rPr>
                <w:rFonts w:ascii="宋体" w:hAnsi="宋体" w:cs="宋体" w:eastAsia="宋体" w:hint="default"/>
                <w:sz w:val="18"/>
                <w:szCs w:val="18"/>
              </w:rPr>
              <w:t>(</w:t>
            </w:r>
            <w:r>
              <w:rPr>
                <w:rFonts w:ascii="宋体" w:hAnsi="宋体" w:cs="宋体" w:eastAsia="宋体" w:hint="default"/>
                <w:sz w:val="18"/>
                <w:szCs w:val="18"/>
              </w:rPr>
              <w:t>暨生产 基地</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5,081,624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40,502.00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360,910.28</w:t>
            </w: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7.9%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7.90%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6"/>
              <w:ind w:left="28" w:right="24"/>
              <w:jc w:val="left"/>
              <w:rPr>
                <w:rFonts w:ascii="宋体" w:hAnsi="宋体" w:cs="宋体" w:eastAsia="宋体" w:hint="default"/>
                <w:sz w:val="18"/>
                <w:szCs w:val="18"/>
              </w:rPr>
            </w:pPr>
            <w:r>
              <w:rPr>
                <w:rFonts w:ascii="宋体" w:hAnsi="宋体" w:cs="宋体" w:eastAsia="宋体" w:hint="default"/>
                <w:sz w:val="18"/>
                <w:szCs w:val="18"/>
              </w:rPr>
              <w:t>其他 来源</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401,412.28</w:t>
            </w:r>
          </w:p>
        </w:tc>
      </w:tr>
      <w:tr>
        <w:trPr>
          <w:trHeight w:val="59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2"/>
              <w:ind w:left="23" w:right="200"/>
              <w:jc w:val="left"/>
              <w:rPr>
                <w:rFonts w:ascii="宋体" w:hAnsi="宋体" w:cs="宋体" w:eastAsia="宋体" w:hint="default"/>
                <w:sz w:val="18"/>
                <w:szCs w:val="18"/>
              </w:rPr>
            </w:pPr>
            <w:r>
              <w:rPr>
                <w:rFonts w:ascii="宋体" w:hAnsi="宋体" w:cs="宋体" w:eastAsia="宋体" w:hint="default"/>
                <w:sz w:val="18"/>
                <w:szCs w:val="18"/>
              </w:rPr>
              <w:t>金蝶协同办 公管理软件</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宋体" w:hAnsi="宋体" w:cs="宋体" w:eastAsia="宋体" w:hint="default"/>
                <w:sz w:val="18"/>
                <w:szCs w:val="18"/>
              </w:rPr>
            </w:pPr>
            <w:r>
              <w:rPr>
                <w:rFonts w:ascii="宋体"/>
                <w:spacing w:val="-1"/>
                <w:sz w:val="18"/>
              </w:rPr>
              <w:t>97,606.84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宋体" w:hAnsi="宋体" w:cs="宋体" w:eastAsia="宋体" w:hint="default"/>
                <w:sz w:val="18"/>
                <w:szCs w:val="18"/>
              </w:rPr>
            </w:pPr>
            <w:r>
              <w:rPr>
                <w:rFonts w:ascii="宋体"/>
                <w:spacing w:val="-1"/>
                <w:sz w:val="18"/>
              </w:rPr>
              <w:t>157,948.72</w:t>
            </w: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28" w:right="24"/>
              <w:jc w:val="left"/>
              <w:rPr>
                <w:rFonts w:ascii="宋体" w:hAnsi="宋体" w:cs="宋体" w:eastAsia="宋体" w:hint="default"/>
                <w:sz w:val="18"/>
                <w:szCs w:val="18"/>
              </w:rPr>
            </w:pPr>
            <w:r>
              <w:rPr>
                <w:rFonts w:ascii="宋体" w:hAnsi="宋体" w:cs="宋体" w:eastAsia="宋体" w:hint="default"/>
                <w:sz w:val="18"/>
                <w:szCs w:val="18"/>
              </w:rPr>
              <w:t>其他 来源</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宋体" w:hAnsi="宋体" w:cs="宋体" w:eastAsia="宋体" w:hint="default"/>
                <w:sz w:val="18"/>
                <w:szCs w:val="18"/>
              </w:rPr>
            </w:pPr>
            <w:r>
              <w:rPr>
                <w:rFonts w:ascii="宋体"/>
                <w:spacing w:val="-1"/>
                <w:sz w:val="18"/>
              </w:rPr>
              <w:t>255,555.56</w:t>
            </w:r>
          </w:p>
        </w:tc>
      </w:tr>
      <w:tr>
        <w:trPr>
          <w:trHeight w:val="32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停车场</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215,700.00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220,767.00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190,767.00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245,700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62"/>
              <w:jc w:val="left"/>
              <w:rPr>
                <w:rFonts w:ascii="宋体" w:hAnsi="宋体" w:cs="宋体" w:eastAsia="宋体" w:hint="default"/>
                <w:sz w:val="18"/>
                <w:szCs w:val="18"/>
              </w:rPr>
            </w:pPr>
            <w:r>
              <w:rPr>
                <w:rFonts w:ascii="宋体" w:hAnsi="宋体" w:cs="宋体" w:eastAsia="宋体" w:hint="default"/>
                <w:sz w:val="18"/>
                <w:szCs w:val="18"/>
              </w:rPr>
              <w:t>Inspector</w:t>
            </w:r>
            <w:r>
              <w:rPr>
                <w:rFonts w:ascii="宋体" w:hAnsi="宋体" w:cs="宋体" w:eastAsia="宋体" w:hint="default"/>
                <w:spacing w:val="-45"/>
                <w:sz w:val="18"/>
                <w:szCs w:val="18"/>
              </w:rPr>
              <w:t> </w:t>
            </w:r>
            <w:r>
              <w:rPr>
                <w:rFonts w:ascii="宋体" w:hAnsi="宋体" w:cs="宋体" w:eastAsia="宋体" w:hint="default"/>
                <w:sz w:val="18"/>
                <w:szCs w:val="18"/>
              </w:rPr>
              <w:t>系 列测试设备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61,469.30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61,469.30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07"/>
              <w:jc w:val="left"/>
              <w:rPr>
                <w:rFonts w:ascii="宋体" w:hAnsi="宋体" w:cs="宋体" w:eastAsia="宋体" w:hint="default"/>
                <w:sz w:val="18"/>
                <w:szCs w:val="18"/>
              </w:rPr>
            </w:pPr>
            <w:r>
              <w:rPr>
                <w:rFonts w:ascii="宋体" w:hAnsi="宋体" w:cs="宋体" w:eastAsia="宋体" w:hint="default"/>
                <w:sz w:val="18"/>
                <w:szCs w:val="18"/>
              </w:rPr>
              <w:t>自动化</w:t>
            </w:r>
            <w:r>
              <w:rPr>
                <w:rFonts w:ascii="宋体" w:hAnsi="宋体" w:cs="宋体" w:eastAsia="宋体" w:hint="default"/>
                <w:spacing w:val="-45"/>
                <w:sz w:val="18"/>
                <w:szCs w:val="18"/>
              </w:rPr>
              <w:t> </w:t>
            </w:r>
            <w:r>
              <w:rPr>
                <w:rFonts w:ascii="宋体" w:hAnsi="宋体" w:cs="宋体" w:eastAsia="宋体" w:hint="default"/>
                <w:sz w:val="18"/>
                <w:szCs w:val="18"/>
              </w:rPr>
              <w:t>IC</w:t>
            </w:r>
            <w:r>
              <w:rPr>
                <w:rFonts w:ascii="宋体" w:hAnsi="宋体" w:cs="宋体" w:eastAsia="宋体" w:hint="default"/>
                <w:spacing w:val="-43"/>
                <w:sz w:val="18"/>
                <w:szCs w:val="18"/>
              </w:rPr>
              <w:t> </w:t>
            </w:r>
            <w:r>
              <w:rPr>
                <w:rFonts w:ascii="宋体" w:hAnsi="宋体" w:cs="宋体" w:eastAsia="宋体" w:hint="default"/>
                <w:sz w:val="18"/>
                <w:szCs w:val="18"/>
              </w:rPr>
              <w:t>测 试设备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271,936.00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271,936.00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34,006,344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10,083,219.60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8,277,670.18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16,886,793.37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245,700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0" w:right="0"/>
              <w:jc w:val="lef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left"/>
              <w:rPr>
                <w:rFonts w:ascii="宋体" w:hAnsi="宋体" w:cs="宋体" w:eastAsia="宋体" w:hint="default"/>
                <w:sz w:val="18"/>
                <w:szCs w:val="18"/>
              </w:rPr>
            </w:pPr>
            <w:r>
              <w:rPr>
                <w:rFonts w:ascii="宋体"/>
                <w:sz w:val="18"/>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1,228,396.41</w:t>
            </w:r>
          </w:p>
        </w:tc>
      </w:tr>
    </w:tbl>
    <w:p>
      <w:pPr>
        <w:spacing w:line="240" w:lineRule="auto" w:before="7"/>
        <w:rPr>
          <w:rFonts w:ascii="宋体" w:hAnsi="宋体" w:cs="宋体" w:eastAsia="宋体" w:hint="default"/>
          <w:b/>
          <w:bCs/>
          <w:sz w:val="17"/>
          <w:szCs w:val="17"/>
        </w:rPr>
      </w:pPr>
    </w:p>
    <w:p>
      <w:pPr>
        <w:spacing w:line="501" w:lineRule="auto" w:before="36"/>
        <w:ind w:left="1233" w:right="781"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）在建工程的说明</w:t>
      </w:r>
      <w:r>
        <w:rPr>
          <w:rFonts w:ascii="宋体" w:hAnsi="宋体" w:cs="宋体" w:eastAsia="宋体" w:hint="default"/>
          <w:b/>
          <w:bCs/>
          <w:spacing w:val="-103"/>
          <w:sz w:val="21"/>
          <w:szCs w:val="21"/>
        </w:rPr>
        <w:t> </w:t>
      </w:r>
      <w:r>
        <w:rPr>
          <w:rFonts w:ascii="宋体" w:hAnsi="宋体" w:cs="宋体" w:eastAsia="宋体" w:hint="default"/>
          <w:spacing w:val="-2"/>
          <w:sz w:val="21"/>
          <w:szCs w:val="21"/>
        </w:rPr>
        <w:t>报告期末，公司在建工程比期初减少</w:t>
      </w:r>
      <w:r>
        <w:rPr>
          <w:rFonts w:ascii="宋体" w:hAnsi="宋体" w:cs="宋体" w:eastAsia="宋体" w:hint="default"/>
          <w:spacing w:val="-2"/>
          <w:sz w:val="21"/>
          <w:szCs w:val="21"/>
        </w:rPr>
        <w:t>87.82%</w:t>
      </w:r>
      <w:r>
        <w:rPr>
          <w:rFonts w:ascii="宋体" w:hAnsi="宋体" w:cs="宋体" w:eastAsia="宋体" w:hint="default"/>
          <w:spacing w:val="-2"/>
          <w:sz w:val="21"/>
          <w:szCs w:val="21"/>
        </w:rPr>
        <w:t>，主要是公司新建厂房转固定资产所致。</w:t>
      </w:r>
    </w:p>
    <w:p>
      <w:pPr>
        <w:spacing w:after="0" w:line="501" w:lineRule="auto"/>
        <w:jc w:val="left"/>
        <w:rPr>
          <w:rFonts w:ascii="宋体" w:hAnsi="宋体" w:cs="宋体" w:eastAsia="宋体" w:hint="default"/>
          <w:sz w:val="21"/>
          <w:szCs w:val="21"/>
        </w:rPr>
        <w:sectPr>
          <w:pgSz w:w="11910" w:h="16840"/>
          <w:pgMar w:header="0" w:footer="980" w:top="1580" w:bottom="1160" w:left="320" w:right="320"/>
        </w:sectPr>
      </w:pPr>
    </w:p>
    <w:p>
      <w:pPr>
        <w:pStyle w:val="Heading4"/>
        <w:spacing w:line="240" w:lineRule="auto" w:before="69"/>
        <w:ind w:right="102"/>
        <w:jc w:val="left"/>
        <w:rPr>
          <w:b w:val="0"/>
          <w:bCs w:val="0"/>
        </w:rPr>
      </w:pPr>
      <w:r>
        <w:rPr>
          <w:rFonts w:ascii="宋体" w:hAnsi="宋体" w:cs="宋体" w:eastAsia="宋体" w:hint="default"/>
        </w:rPr>
        <w:t>14</w:t>
      </w:r>
      <w:r>
        <w:rPr/>
        <w:t>．无形资产</w:t>
      </w:r>
      <w:r>
        <w:rPr>
          <w:b w:val="0"/>
          <w:bCs w:val="0"/>
        </w:rPr>
      </w:r>
    </w:p>
    <w:p>
      <w:pPr>
        <w:spacing w:line="240" w:lineRule="auto" w:before="3"/>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55,789,908.59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282,546.16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56,072,454.75</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10,616,590.55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282,546.16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10,899,136.71</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自行研发软件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6,530,590.51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6,530,590.51</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38,642,727.53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38,642,727.53</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4,222,064.95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5,095,673.49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9,317,738.44</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1,611,449.43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3,669,759.93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5,281,209.36</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自行研发软件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1,658,528.20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653,058.96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2,311,587.16</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952,087.32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772,854.60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1,724,941.92</w:t>
            </w:r>
          </w:p>
        </w:tc>
      </w:tr>
      <w:tr>
        <w:trPr>
          <w:trHeight w:val="32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51,567,843.64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-4,813,127.33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46,754,716.31</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9,005,141.12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-3,387,213.77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5,617,927.35</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自行研发软件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4,872,062.31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-653,058.96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4,219,003.35</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37,690,640.21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-772,854.60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36,917,785.61</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自行研发软件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51,567,843.64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-4,813,127.33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46,754,716.31</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9,005,141.12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-3,387,213.77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5,617,927.35</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自行研发软件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4,872,062.31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-653,058.96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4,219,003.35</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37,690,640.21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-772,854.60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36,917,785.61</w:t>
            </w:r>
          </w:p>
        </w:tc>
      </w:tr>
    </w:tbl>
    <w:p>
      <w:pPr>
        <w:spacing w:line="240" w:lineRule="auto" w:before="8"/>
        <w:rPr>
          <w:rFonts w:ascii="宋体" w:hAnsi="宋体" w:cs="宋体" w:eastAsia="宋体" w:hint="default"/>
          <w:b/>
          <w:bCs/>
          <w:sz w:val="17"/>
          <w:szCs w:val="17"/>
        </w:rPr>
      </w:pPr>
    </w:p>
    <w:p>
      <w:pPr>
        <w:pStyle w:val="Heading4"/>
        <w:spacing w:line="240" w:lineRule="auto"/>
        <w:ind w:right="102"/>
        <w:jc w:val="left"/>
        <w:rPr>
          <w:b w:val="0"/>
          <w:bCs w:val="0"/>
        </w:rPr>
      </w:pPr>
      <w:r>
        <w:rPr>
          <w:rFonts w:ascii="宋体" w:hAnsi="宋体" w:cs="宋体" w:eastAsia="宋体" w:hint="default"/>
        </w:rPr>
        <w:t>15</w:t>
      </w:r>
      <w:r>
        <w:rPr/>
        <w:t>．商誉</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835"/>
        <w:gridCol w:w="1560"/>
        <w:gridCol w:w="1054"/>
        <w:gridCol w:w="1459"/>
        <w:gridCol w:w="1462"/>
        <w:gridCol w:w="1198"/>
      </w:tblGrid>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32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8" w:right="0"/>
              <w:jc w:val="left"/>
              <w:rPr>
                <w:rFonts w:ascii="宋体" w:hAnsi="宋体" w:cs="宋体" w:eastAsia="宋体" w:hint="default"/>
                <w:sz w:val="18"/>
                <w:szCs w:val="18"/>
              </w:rPr>
            </w:pPr>
            <w:r>
              <w:rPr>
                <w:rFonts w:ascii="宋体"/>
                <w:sz w:val="18"/>
              </w:rPr>
              <w:t>1,281,686.97</w:t>
            </w:r>
          </w:p>
        </w:tc>
        <w:tc>
          <w:tcPr>
            <w:tcW w:w="1054"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7" w:right="0"/>
              <w:jc w:val="left"/>
              <w:rPr>
                <w:rFonts w:ascii="宋体" w:hAnsi="宋体" w:cs="宋体" w:eastAsia="宋体" w:hint="default"/>
                <w:sz w:val="18"/>
                <w:szCs w:val="18"/>
              </w:rPr>
            </w:pPr>
            <w:r>
              <w:rPr>
                <w:rFonts w:ascii="宋体"/>
                <w:sz w:val="18"/>
              </w:rPr>
              <w:t>1,281,686.97</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8" w:right="0"/>
              <w:jc w:val="left"/>
              <w:rPr>
                <w:rFonts w:ascii="宋体" w:hAnsi="宋体" w:cs="宋体" w:eastAsia="宋体" w:hint="default"/>
                <w:sz w:val="18"/>
                <w:szCs w:val="18"/>
              </w:rPr>
            </w:pPr>
            <w:r>
              <w:rPr>
                <w:rFonts w:ascii="宋体"/>
                <w:sz w:val="18"/>
              </w:rPr>
              <w:t>1,281,686.97</w:t>
            </w:r>
          </w:p>
        </w:tc>
        <w:tc>
          <w:tcPr>
            <w:tcW w:w="1054"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sz w:val="18"/>
              </w:rPr>
              <w:t>1,281,686.97</w:t>
            </w:r>
          </w:p>
        </w:tc>
        <w:tc>
          <w:tcPr>
            <w:tcW w:w="11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7" w:lineRule="auto" w:before="88"/>
        <w:ind w:right="106" w:firstLine="420"/>
        <w:jc w:val="both"/>
      </w:pPr>
      <w:r>
        <w:rPr>
          <w:rFonts w:ascii="宋体" w:hAnsi="宋体" w:cs="宋体" w:eastAsia="宋体" w:hint="default"/>
        </w:rPr>
        <w:t>2008</w:t>
      </w:r>
      <w:r>
        <w:rPr/>
        <w:t>年</w:t>
      </w:r>
      <w:r>
        <w:rPr>
          <w:rFonts w:ascii="宋体" w:hAnsi="宋体" w:cs="宋体" w:eastAsia="宋体" w:hint="default"/>
        </w:rPr>
        <w:t>4</w:t>
      </w:r>
      <w:r>
        <w:rPr/>
        <w:t>月</w:t>
      </w:r>
      <w:r>
        <w:rPr>
          <w:rFonts w:ascii="宋体" w:hAnsi="宋体" w:cs="宋体" w:eastAsia="宋体" w:hint="default"/>
        </w:rPr>
        <w:t>3</w:t>
      </w:r>
      <w:r>
        <w:rPr/>
        <w:t>日本公司与</w:t>
      </w:r>
      <w:r>
        <w:rPr>
          <w:rFonts w:ascii="宋体" w:hAnsi="宋体" w:cs="宋体" w:eastAsia="宋体" w:hint="default"/>
        </w:rPr>
        <w:t>Sagem Defense</w:t>
      </w:r>
      <w:r>
        <w:rPr>
          <w:rFonts w:ascii="宋体" w:hAnsi="宋体" w:cs="宋体" w:eastAsia="宋体" w:hint="default"/>
          <w:spacing w:val="71"/>
        </w:rPr>
        <w:t> </w:t>
      </w:r>
      <w:r>
        <w:rPr>
          <w:rFonts w:ascii="宋体" w:hAnsi="宋体" w:cs="宋体" w:eastAsia="宋体" w:hint="default"/>
        </w:rPr>
        <w:t>Securite</w:t>
      </w:r>
      <w:r>
        <w:rPr/>
        <w:t>签订股权转让协议，以折合人民币</w:t>
      </w:r>
      <w:r>
        <w:rPr>
          <w:rFonts w:ascii="宋体" w:hAnsi="宋体" w:cs="宋体" w:eastAsia="宋体" w:hint="default"/>
        </w:rPr>
        <w:t>865</w:t>
      </w:r>
      <w:r>
        <w:rPr/>
        <w:t>万元的欧元</w:t>
      </w:r>
      <w:r>
        <w:rPr>
          <w:w w:val="100"/>
        </w:rPr>
        <w:t> </w:t>
      </w:r>
      <w:r>
        <w:rPr/>
        <w:t>收购</w:t>
      </w:r>
      <w:r>
        <w:rPr>
          <w:rFonts w:ascii="宋体" w:hAnsi="宋体" w:cs="宋体" w:eastAsia="宋体" w:hint="default"/>
        </w:rPr>
        <w:t>Sagem Defense</w:t>
      </w:r>
      <w:r>
        <w:rPr>
          <w:rFonts w:ascii="宋体" w:hAnsi="宋体" w:cs="宋体" w:eastAsia="宋体" w:hint="default"/>
          <w:spacing w:val="71"/>
        </w:rPr>
        <w:t> </w:t>
      </w:r>
      <w:r>
        <w:rPr>
          <w:rFonts w:ascii="宋体" w:hAnsi="宋体" w:cs="宋体" w:eastAsia="宋体" w:hint="default"/>
        </w:rPr>
        <w:t>Securite</w:t>
      </w:r>
      <w:r>
        <w:rPr/>
        <w:t>持有的武汉天喻新媒体技术有限公司</w:t>
      </w:r>
      <w:r>
        <w:rPr>
          <w:rFonts w:ascii="宋体" w:hAnsi="宋体" w:cs="宋体" w:eastAsia="宋体" w:hint="default"/>
        </w:rPr>
        <w:t>60%</w:t>
      </w:r>
      <w:r>
        <w:rPr/>
        <w:t>股权。股权转让款已于</w:t>
      </w:r>
      <w:r>
        <w:rPr>
          <w:rFonts w:ascii="宋体" w:hAnsi="宋体" w:cs="宋体" w:eastAsia="宋体" w:hint="default"/>
        </w:rPr>
        <w:t>2008</w:t>
      </w:r>
      <w:r>
        <w:rPr/>
        <w:t>年</w:t>
      </w:r>
      <w:r>
        <w:rPr>
          <w:rFonts w:ascii="宋体" w:hAnsi="宋体" w:cs="宋体" w:eastAsia="宋体" w:hint="default"/>
        </w:rPr>
        <w:t>9</w:t>
      </w:r>
      <w:r>
        <w:rPr/>
        <w:t>月</w:t>
      </w:r>
      <w:r>
        <w:rPr>
          <w:w w:val="100"/>
        </w:rPr>
        <w:t> </w:t>
      </w:r>
      <w:r>
        <w:rPr/>
        <w:t>全部支付，公司以</w:t>
      </w:r>
      <w:r>
        <w:rPr>
          <w:rFonts w:ascii="宋体" w:hAnsi="宋体" w:cs="宋体" w:eastAsia="宋体" w:hint="default"/>
        </w:rPr>
        <w:t>2008</w:t>
      </w:r>
      <w:r>
        <w:rPr>
          <w:rFonts w:ascii="宋体" w:hAnsi="宋体" w:cs="宋体" w:eastAsia="宋体" w:hint="default"/>
          <w:spacing w:val="23"/>
        </w:rPr>
        <w:t> </w:t>
      </w:r>
      <w:r>
        <w:rPr/>
        <w:t>年</w:t>
      </w:r>
      <w:r>
        <w:rPr>
          <w:rFonts w:ascii="宋体" w:hAnsi="宋体" w:cs="宋体" w:eastAsia="宋体" w:hint="default"/>
        </w:rPr>
        <w:t>9</w:t>
      </w:r>
      <w:r>
        <w:rPr>
          <w:rFonts w:ascii="宋体" w:hAnsi="宋体" w:cs="宋体" w:eastAsia="宋体" w:hint="default"/>
          <w:spacing w:val="27"/>
        </w:rPr>
        <w:t> </w:t>
      </w:r>
      <w:r>
        <w:rPr/>
        <w:t>月</w:t>
      </w:r>
      <w:r>
        <w:rPr>
          <w:rFonts w:ascii="宋体" w:hAnsi="宋体" w:cs="宋体" w:eastAsia="宋体" w:hint="default"/>
        </w:rPr>
        <w:t>30</w:t>
      </w:r>
      <w:r>
        <w:rPr>
          <w:rFonts w:ascii="宋体" w:hAnsi="宋体" w:cs="宋体" w:eastAsia="宋体" w:hint="default"/>
          <w:spacing w:val="26"/>
        </w:rPr>
        <w:t> </w:t>
      </w:r>
      <w:r>
        <w:rPr/>
        <w:t>日作为股权购买日。合并成本</w:t>
      </w:r>
      <w:r>
        <w:rPr>
          <w:rFonts w:ascii="宋体" w:hAnsi="宋体" w:cs="宋体" w:eastAsia="宋体" w:hint="default"/>
        </w:rPr>
        <w:t>13,562,208.65</w:t>
      </w:r>
      <w:r>
        <w:rPr/>
        <w:t>元与天喻新媒体技术有限</w:t>
      </w:r>
      <w:r>
        <w:rPr>
          <w:spacing w:val="-102"/>
        </w:rPr>
        <w:t> </w:t>
      </w:r>
      <w:r>
        <w:rPr>
          <w:spacing w:val="-102"/>
        </w:rPr>
      </w:r>
      <w:r>
        <w:rPr/>
        <w:t>公司可辨认净资产公允价值之间的差额</w:t>
      </w:r>
      <w:r>
        <w:rPr>
          <w:rFonts w:ascii="宋体" w:hAnsi="宋体" w:cs="宋体" w:eastAsia="宋体" w:hint="default"/>
        </w:rPr>
        <w:t>1,281,686.97</w:t>
      </w:r>
      <w:r>
        <w:rPr/>
        <w:t>元，确认为商誉。</w:t>
      </w:r>
    </w:p>
    <w:p>
      <w:pPr>
        <w:spacing w:line="501" w:lineRule="auto" w:before="37"/>
        <w:ind w:left="112" w:right="4250" w:firstLine="420"/>
        <w:jc w:val="left"/>
        <w:rPr>
          <w:rFonts w:ascii="宋体" w:hAnsi="宋体" w:cs="宋体" w:eastAsia="宋体" w:hint="default"/>
          <w:sz w:val="21"/>
          <w:szCs w:val="21"/>
        </w:rPr>
      </w:pPr>
      <w:r>
        <w:rPr>
          <w:rFonts w:ascii="宋体" w:hAnsi="宋体" w:cs="宋体" w:eastAsia="宋体" w:hint="default"/>
          <w:spacing w:val="-2"/>
          <w:sz w:val="21"/>
          <w:szCs w:val="21"/>
        </w:rPr>
        <w:t>本公司期末对商誉进行减值测试，不存在减值损失。</w:t>
      </w:r>
      <w:r>
        <w:rPr>
          <w:rFonts w:ascii="宋体" w:hAnsi="宋体" w:cs="宋体" w:eastAsia="宋体" w:hint="default"/>
          <w:w w:val="100"/>
          <w:sz w:val="21"/>
          <w:szCs w:val="21"/>
        </w:rPr>
        <w:t> </w:t>
      </w:r>
      <w:r>
        <w:rPr>
          <w:rFonts w:ascii="宋体" w:hAnsi="宋体" w:cs="宋体" w:eastAsia="宋体" w:hint="default"/>
          <w:b/>
          <w:bCs/>
          <w:sz w:val="21"/>
          <w:szCs w:val="21"/>
        </w:rPr>
        <w:t>16</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0"/>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2127"/>
        <w:gridCol w:w="1277"/>
        <w:gridCol w:w="1133"/>
        <w:gridCol w:w="1277"/>
        <w:gridCol w:w="1133"/>
        <w:gridCol w:w="1258"/>
        <w:gridCol w:w="1368"/>
      </w:tblGrid>
      <w:tr>
        <w:trPr>
          <w:trHeight w:val="32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会员费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160,508.36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32,340.00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128,168.36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武大科技园租入厂房装修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577,841.75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223,680.72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354,161.03</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鑫宏租入厂房装修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3,952,698.37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895,752.00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1,844,304.66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3,004,145.71</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167,799.26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92,589.35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104,591.32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155,797.29</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4,858,847.74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988,341.35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2,204,916.70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3,642,272.39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r>
    </w:tbl>
    <w:p>
      <w:pPr>
        <w:pStyle w:val="BodyText"/>
        <w:spacing w:line="240" w:lineRule="auto" w:before="86"/>
        <w:ind w:left="533" w:right="102"/>
        <w:jc w:val="left"/>
      </w:pPr>
      <w:r>
        <w:rPr/>
        <w:t>报告期末，鑫宏租入厂房装修增加了</w:t>
      </w:r>
      <w:r>
        <w:rPr>
          <w:rFonts w:ascii="宋体" w:hAnsi="宋体" w:cs="宋体" w:eastAsia="宋体" w:hint="default"/>
        </w:rPr>
        <w:t>89.57</w:t>
      </w:r>
      <w:r>
        <w:rPr/>
        <w:t>万元，公司根据使用情况进行了相应的摊销处理。</w:t>
      </w:r>
    </w:p>
    <w:p>
      <w:pPr>
        <w:spacing w:after="0" w:line="240" w:lineRule="auto"/>
        <w:jc w:val="left"/>
        <w:sectPr>
          <w:pgSz w:w="11910" w:h="16840"/>
          <w:pgMar w:header="0" w:footer="980" w:top="1580" w:bottom="1160" w:left="1020" w:right="1020"/>
        </w:sectPr>
      </w:pPr>
    </w:p>
    <w:p>
      <w:pPr>
        <w:pStyle w:val="Heading4"/>
        <w:spacing w:line="240" w:lineRule="auto" w:before="10"/>
        <w:ind w:right="0"/>
        <w:jc w:val="left"/>
        <w:rPr>
          <w:b w:val="0"/>
          <w:bCs w:val="0"/>
        </w:rPr>
      </w:pPr>
      <w:r>
        <w:rPr>
          <w:rFonts w:ascii="宋体" w:hAnsi="宋体" w:cs="宋体" w:eastAsia="宋体" w:hint="default"/>
        </w:rPr>
        <w:t>17</w:t>
      </w:r>
      <w:r>
        <w:rPr/>
        <w:t>．递延所得税资产和递延所得税负债</w:t>
      </w:r>
      <w:r>
        <w:rPr>
          <w:b w:val="0"/>
          <w:bCs w:val="0"/>
        </w:rPr>
      </w:r>
    </w:p>
    <w:p>
      <w:pPr>
        <w:spacing w:line="240" w:lineRule="auto" w:before="9"/>
        <w:rPr>
          <w:rFonts w:ascii="宋体" w:hAnsi="宋体" w:cs="宋体" w:eastAsia="宋体" w:hint="default"/>
          <w:b/>
          <w:bCs/>
          <w:sz w:val="22"/>
          <w:szCs w:val="22"/>
        </w:rPr>
      </w:pPr>
    </w:p>
    <w:p>
      <w:pPr>
        <w:spacing w:line="501" w:lineRule="auto" w:before="0"/>
        <w:ind w:left="533" w:right="0" w:hanging="421"/>
        <w:jc w:val="left"/>
        <w:rPr>
          <w:rFonts w:ascii="宋体" w:hAnsi="宋体" w:cs="宋体" w:eastAsia="宋体" w:hint="default"/>
          <w:sz w:val="21"/>
          <w:szCs w:val="21"/>
        </w:rPr>
      </w:pPr>
      <w:r>
        <w:rPr/>
        <w:pict>
          <v:shape style="position:absolute;margin-left:56.400002pt;margin-top:49.943645pt;width:479.15pt;height:210.7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23"/>
                    <w:gridCol w:w="2924"/>
                    <w:gridCol w:w="2921"/>
                  </w:tblGrid>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9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9,219,214.91</w:t>
                        </w:r>
                      </w:p>
                    </w:tc>
                  </w:tr>
                  <w:tr>
                    <w:trPr>
                      <w:trHeight w:val="322"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5,998,784.55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4,431,824.58</w:t>
                        </w:r>
                      </w:p>
                    </w:tc>
                  </w:tr>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1,108,438.50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749,665.04</w:t>
                        </w:r>
                      </w:p>
                    </w:tc>
                  </w:tr>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31,093.98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31,620.38</w:t>
                        </w:r>
                      </w:p>
                    </w:tc>
                  </w:tr>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固定资产折旧差异</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597,590.08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666,358.85</w:t>
                        </w:r>
                      </w:p>
                    </w:tc>
                  </w:tr>
                  <w:tr>
                    <w:trPr>
                      <w:trHeight w:val="322"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681,839.56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773,487.02</w:t>
                        </w:r>
                      </w:p>
                    </w:tc>
                  </w:tr>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3,429,507.18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2,810,413.86</w:t>
                        </w:r>
                      </w:p>
                    </w:tc>
                  </w:tr>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11,847,253.85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18,682,584.64</w:t>
                        </w:r>
                      </w:p>
                    </w:tc>
                  </w:tr>
                  <w:tr>
                    <w:trPr>
                      <w:trHeight w:val="324" w:hRule="exact"/>
                    </w:trPr>
                    <w:tc>
                      <w:tcPr>
                        <w:tcW w:w="9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412,584.00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356,208.00</w:t>
                        </w:r>
                      </w:p>
                    </w:tc>
                  </w:tr>
                  <w:tr>
                    <w:trPr>
                      <w:trHeight w:val="322"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412,584.00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356,208.00</w:t>
                        </w:r>
                      </w:p>
                    </w:tc>
                  </w:tr>
                </w:tbl>
                <w:p>
                  <w:pPr/>
                </w:p>
              </w:txbxContent>
            </v:textbox>
            <w10:wrap type="none"/>
          </v:shape>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）递延所得税资产和递延所得税负债不以抵销后的净额列示</w:t>
      </w:r>
      <w:r>
        <w:rPr>
          <w:rFonts w:ascii="宋体" w:hAnsi="宋体" w:cs="宋体" w:eastAsia="宋体" w:hint="default"/>
          <w:b/>
          <w:bCs/>
          <w:spacing w:val="-80"/>
          <w:sz w:val="21"/>
          <w:szCs w:val="21"/>
        </w:rPr>
        <w:t> </w:t>
      </w:r>
      <w:r>
        <w:rPr>
          <w:rFonts w:ascii="宋体" w:hAnsi="宋体" w:cs="宋体" w:eastAsia="宋体" w:hint="default"/>
          <w:b/>
          <w:bCs/>
          <w:spacing w:val="-80"/>
          <w:sz w:val="21"/>
          <w:szCs w:val="21"/>
        </w:rPr>
      </w:r>
      <w:r>
        <w:rPr>
          <w:rFonts w:ascii="宋体" w:hAnsi="宋体" w:cs="宋体" w:eastAsia="宋体" w:hint="default"/>
          <w:sz w:val="21"/>
          <w:szCs w:val="21"/>
        </w:rPr>
        <w:t>已确认的递延所得税资产和递延所得税负债：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before="36"/>
        <w:ind w:left="533" w:right="0"/>
        <w:jc w:val="left"/>
      </w:pPr>
      <w:r>
        <w:rPr/>
        <w:t>未确认递延所得税资产明细：</w:t>
      </w:r>
    </w:p>
    <w:p>
      <w:pPr>
        <w:spacing w:line="240" w:lineRule="auto" w:before="9"/>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723"/>
        <w:gridCol w:w="2924"/>
        <w:gridCol w:w="2921"/>
      </w:tblGrid>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73"/>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27,776,333.83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336,418.25</w:t>
            </w:r>
          </w:p>
        </w:tc>
      </w:tr>
      <w:tr>
        <w:trPr>
          <w:trHeight w:val="322"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503,960.46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12,151,681.40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3,091.20</w:t>
            </w:r>
          </w:p>
        </w:tc>
      </w:tr>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73"/>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40,431,975.69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339,509.45</w:t>
            </w:r>
          </w:p>
        </w:tc>
      </w:tr>
    </w:tbl>
    <w:p>
      <w:pPr>
        <w:spacing w:line="240" w:lineRule="auto" w:before="13"/>
        <w:rPr>
          <w:rFonts w:ascii="宋体" w:hAnsi="宋体" w:cs="宋体" w:eastAsia="宋体" w:hint="default"/>
          <w:sz w:val="12"/>
          <w:szCs w:val="12"/>
        </w:rPr>
      </w:pPr>
    </w:p>
    <w:p>
      <w:pPr>
        <w:pStyle w:val="BodyText"/>
        <w:spacing w:line="240" w:lineRule="auto" w:before="36"/>
        <w:ind w:left="533" w:right="0"/>
        <w:jc w:val="left"/>
      </w:pPr>
      <w:r>
        <w:rPr/>
        <w:t>应纳税差异和可抵扣差异项目明细：</w:t>
      </w:r>
    </w:p>
    <w:p>
      <w:pPr>
        <w:spacing w:line="240" w:lineRule="auto" w:before="7"/>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855"/>
        <w:gridCol w:w="2926"/>
        <w:gridCol w:w="2787"/>
      </w:tblGrid>
      <w:tr>
        <w:trPr>
          <w:trHeight w:val="324" w:hRule="exact"/>
        </w:trPr>
        <w:tc>
          <w:tcPr>
            <w:tcW w:w="385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324" w:hRule="exact"/>
        </w:trPr>
        <w:tc>
          <w:tcPr>
            <w:tcW w:w="3855" w:type="dxa"/>
            <w:vMerge/>
            <w:tcBorders>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24" w:hRule="exact"/>
        </w:trPr>
        <w:tc>
          <w:tcPr>
            <w:tcW w:w="9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32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40,611,516.70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28,513,617.21</w:t>
            </w:r>
          </w:p>
        </w:tc>
      </w:tr>
      <w:tr>
        <w:trPr>
          <w:trHeight w:val="322"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7,389,590.02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4,997,766.93</w:t>
            </w:r>
          </w:p>
        </w:tc>
      </w:tr>
      <w:tr>
        <w:trPr>
          <w:trHeight w:val="32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207,293.23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210,802.51</w:t>
            </w:r>
          </w:p>
        </w:tc>
      </w:tr>
      <w:tr>
        <w:trPr>
          <w:trHeight w:val="32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固定资产折旧差异</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3,983,933.87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4,442,392.30</w:t>
            </w:r>
          </w:p>
        </w:tc>
      </w:tr>
      <w:tr>
        <w:trPr>
          <w:trHeight w:val="325"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4,545,597.07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5,156,580.15</w:t>
            </w:r>
          </w:p>
        </w:tc>
      </w:tr>
      <w:tr>
        <w:trPr>
          <w:trHeight w:val="322"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22,863,381.19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15,441,469.76</w:t>
            </w:r>
          </w:p>
        </w:tc>
      </w:tr>
      <w:tr>
        <w:trPr>
          <w:trHeight w:val="32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可弥补亏损</w:t>
            </w:r>
          </w:p>
        </w:tc>
        <w:tc>
          <w:tcPr>
            <w:tcW w:w="2926" w:type="dxa"/>
            <w:tcBorders>
              <w:top w:val="single" w:sz="4" w:space="0" w:color="000000"/>
              <w:left w:val="single" w:sz="4" w:space="0" w:color="000000"/>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36,876,859.64</w:t>
            </w:r>
          </w:p>
        </w:tc>
      </w:tr>
      <w:tr>
        <w:trPr>
          <w:trHeight w:val="32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79,601,312.08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95,639,488.50</w:t>
            </w:r>
          </w:p>
        </w:tc>
      </w:tr>
      <w:tr>
        <w:trPr>
          <w:trHeight w:val="324" w:hRule="exact"/>
        </w:trPr>
        <w:tc>
          <w:tcPr>
            <w:tcW w:w="9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322"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2,750,560.00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2,374,720.00</w:t>
            </w:r>
          </w:p>
        </w:tc>
      </w:tr>
      <w:tr>
        <w:trPr>
          <w:trHeight w:val="32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2,750,560.00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2,374,720.00</w:t>
            </w:r>
          </w:p>
        </w:tc>
      </w:tr>
    </w:tbl>
    <w:p>
      <w:pPr>
        <w:spacing w:after="0" w:line="240" w:lineRule="auto"/>
        <w:jc w:val="right"/>
        <w:rPr>
          <w:rFonts w:ascii="宋体" w:hAnsi="宋体" w:cs="宋体" w:eastAsia="宋体" w:hint="default"/>
          <w:sz w:val="18"/>
          <w:szCs w:val="18"/>
        </w:rPr>
        <w:sectPr>
          <w:pgSz w:w="11910" w:h="16840"/>
          <w:pgMar w:header="0" w:footer="980" w:top="1380" w:bottom="1160" w:left="1020" w:right="1080"/>
        </w:sectPr>
      </w:pPr>
    </w:p>
    <w:p>
      <w:pPr>
        <w:spacing w:line="501" w:lineRule="auto" w:before="7"/>
        <w:ind w:left="533" w:right="102" w:hanging="421"/>
        <w:jc w:val="left"/>
        <w:rPr>
          <w:rFonts w:ascii="宋体" w:hAnsi="宋体" w:cs="宋体" w:eastAsia="宋体" w:hint="default"/>
          <w:sz w:val="21"/>
          <w:szCs w:val="21"/>
        </w:rPr>
      </w:pPr>
      <w:r>
        <w:rPr/>
        <w:pict>
          <v:shape style="position:absolute;margin-left:56.400002pt;margin-top:50.313656pt;width:479.4pt;height:72.4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1985"/>
                    <w:gridCol w:w="2410"/>
                    <w:gridCol w:w="1985"/>
                    <w:gridCol w:w="1774"/>
                  </w:tblGrid>
                  <w:tr>
                    <w:trPr>
                      <w:trHeight w:val="79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66" w:right="87" w:hanging="180"/>
                          <w:jc w:val="left"/>
                          <w:rPr>
                            <w:rFonts w:ascii="宋体" w:hAnsi="宋体" w:cs="宋体" w:eastAsia="宋体" w:hint="default"/>
                            <w:sz w:val="18"/>
                            <w:szCs w:val="18"/>
                          </w:rPr>
                        </w:pPr>
                        <w:r>
                          <w:rPr>
                            <w:rFonts w:ascii="宋体" w:hAnsi="宋体" w:cs="宋体" w:eastAsia="宋体" w:hint="default"/>
                            <w:sz w:val="18"/>
                            <w:szCs w:val="18"/>
                          </w:rPr>
                          <w:t>报告期末互抵后的递延 所得税资产或负债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6"/>
                          <w:ind w:left="479" w:right="118" w:hanging="360"/>
                          <w:jc w:val="left"/>
                          <w:rPr>
                            <w:rFonts w:ascii="宋体" w:hAnsi="宋体" w:cs="宋体" w:eastAsia="宋体" w:hint="default"/>
                            <w:sz w:val="18"/>
                            <w:szCs w:val="18"/>
                          </w:rPr>
                        </w:pPr>
                        <w:r>
                          <w:rPr>
                            <w:rFonts w:ascii="宋体" w:hAnsi="宋体" w:cs="宋体" w:eastAsia="宋体" w:hint="default"/>
                            <w:sz w:val="18"/>
                            <w:szCs w:val="18"/>
                          </w:rPr>
                          <w:t>报告期末互抵后的可抵扣或 应纳税暂时性差异</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68" w:right="86" w:hanging="180"/>
                          <w:jc w:val="left"/>
                          <w:rPr>
                            <w:rFonts w:ascii="宋体" w:hAnsi="宋体" w:cs="宋体" w:eastAsia="宋体" w:hint="default"/>
                            <w:sz w:val="18"/>
                            <w:szCs w:val="18"/>
                          </w:rPr>
                        </w:pPr>
                        <w:r>
                          <w:rPr>
                            <w:rFonts w:ascii="宋体" w:hAnsi="宋体" w:cs="宋体" w:eastAsia="宋体" w:hint="default"/>
                            <w:sz w:val="18"/>
                            <w:szCs w:val="18"/>
                          </w:rPr>
                          <w:t>报告期初互抵后的递延 所得税资产或负债</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72" w:right="71"/>
                          <w:jc w:val="center"/>
                          <w:rPr>
                            <w:rFonts w:ascii="宋体" w:hAnsi="宋体" w:cs="宋体" w:eastAsia="宋体" w:hint="default"/>
                            <w:sz w:val="18"/>
                            <w:szCs w:val="18"/>
                          </w:rPr>
                        </w:pPr>
                        <w:r>
                          <w:rPr>
                            <w:rFonts w:ascii="宋体" w:hAnsi="宋体" w:cs="宋体" w:eastAsia="宋体" w:hint="default"/>
                            <w:sz w:val="18"/>
                            <w:szCs w:val="18"/>
                          </w:rPr>
                          <w:t>报告期初互抵后的可 抵扣或应纳税暂时性 差异</w:t>
                        </w:r>
                      </w:p>
                    </w:tc>
                  </w:tr>
                  <w:tr>
                    <w:trPr>
                      <w:trHeight w:val="32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11,847,253.85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79,601,312.08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18,682,584.64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95,639,488.50</w:t>
                        </w:r>
                      </w:p>
                    </w:tc>
                  </w:tr>
                  <w:tr>
                    <w:trPr>
                      <w:trHeight w:val="32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412,584.00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2,750,560.00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356,208.00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2,374,720.00</w:t>
                        </w:r>
                      </w:p>
                    </w:tc>
                  </w:tr>
                </w:tbl>
                <w:p>
                  <w:pPr/>
                </w:p>
              </w:txbxContent>
            </v:textbox>
            <w10:wrap type="none"/>
          </v:shape>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）递延所得税资产和递延所得税负债以抵销后的净额列示</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sz w:val="21"/>
          <w:szCs w:val="21"/>
        </w:rPr>
        <w:t>互抵后的递延所得税资产及负债的组成项目：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before="36"/>
        <w:ind w:right="102" w:firstLine="420"/>
        <w:jc w:val="left"/>
      </w:pPr>
      <w:r>
        <w:rPr>
          <w:spacing w:val="-2"/>
        </w:rPr>
        <w:t>由于子公司武汉擎动网络科技有限公司及武汉新媒体技术有限公司本年度连续亏损，未来能否获得足</w:t>
      </w:r>
      <w:r>
        <w:rPr>
          <w:w w:val="100"/>
        </w:rPr>
        <w:t> </w:t>
      </w:r>
      <w:r>
        <w:rPr/>
        <w:t>够的应纳税所得额具有不确定性，因此没有确认其递延所得税资产。</w:t>
      </w:r>
    </w:p>
    <w:p>
      <w:pPr>
        <w:spacing w:line="240" w:lineRule="auto" w:before="11"/>
        <w:rPr>
          <w:rFonts w:ascii="宋体" w:hAnsi="宋体" w:cs="宋体" w:eastAsia="宋体" w:hint="default"/>
          <w:sz w:val="22"/>
          <w:szCs w:val="22"/>
        </w:rPr>
      </w:pPr>
    </w:p>
    <w:p>
      <w:pPr>
        <w:pStyle w:val="Heading4"/>
        <w:spacing w:line="240" w:lineRule="auto" w:before="0"/>
        <w:ind w:right="102"/>
        <w:jc w:val="left"/>
        <w:rPr>
          <w:b w:val="0"/>
          <w:bCs w:val="0"/>
        </w:rPr>
      </w:pPr>
      <w:r>
        <w:rPr>
          <w:rFonts w:ascii="宋体" w:hAnsi="宋体" w:cs="宋体" w:eastAsia="宋体" w:hint="default"/>
        </w:rPr>
        <w:t>18</w:t>
      </w:r>
      <w:r>
        <w:rPr/>
        <w:t>．资产减值准备明细</w:t>
      </w:r>
      <w:r>
        <w:rPr>
          <w:b w:val="0"/>
          <w:bCs w:val="0"/>
        </w:rPr>
      </w:r>
    </w:p>
    <w:p>
      <w:pPr>
        <w:spacing w:line="240" w:lineRule="auto" w:before="4"/>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266"/>
        <w:gridCol w:w="1527"/>
        <w:gridCol w:w="1529"/>
        <w:gridCol w:w="1399"/>
        <w:gridCol w:w="1397"/>
        <w:gridCol w:w="1452"/>
      </w:tblGrid>
      <w:tr>
        <w:trPr>
          <w:trHeight w:val="324" w:hRule="exact"/>
        </w:trPr>
        <w:tc>
          <w:tcPr>
            <w:tcW w:w="22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24" w:hRule="exact"/>
        </w:trPr>
        <w:tc>
          <w:tcPr>
            <w:tcW w:w="2266" w:type="dxa"/>
            <w:vMerge/>
            <w:tcBorders>
              <w:left w:val="single" w:sz="4" w:space="0" w:color="000000"/>
              <w:bottom w:val="single" w:sz="4" w:space="0" w:color="000000"/>
              <w:right w:val="single" w:sz="4" w:space="0" w:color="000000"/>
            </w:tcBorders>
          </w:tcPr>
          <w:p>
            <w:pPr/>
          </w:p>
        </w:tc>
        <w:tc>
          <w:tcPr>
            <w:tcW w:w="1527" w:type="dxa"/>
            <w:vMerge/>
            <w:tcBorders>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single" w:sz="4" w:space="0" w:color="000000"/>
              <w:right w:val="single" w:sz="4" w:space="0" w:color="000000"/>
            </w:tcBorders>
          </w:tcPr>
          <w:p>
            <w:pPr/>
          </w:p>
        </w:tc>
      </w:tr>
      <w:tr>
        <w:trPr>
          <w:trHeight w:val="32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28,513,617.21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13,077,337.45</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475,477.50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41,115,477.16</w:t>
            </w:r>
          </w:p>
        </w:tc>
      </w:tr>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4,997,766.93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2,391,823.09</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7,389,590.02</w:t>
            </w:r>
          </w:p>
        </w:tc>
      </w:tr>
      <w:tr>
        <w:trPr>
          <w:trHeight w:val="32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三、固定资产减值准备</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210,802.51</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3,509.28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207,293.23</w:t>
            </w:r>
          </w:p>
        </w:tc>
      </w:tr>
      <w:tr>
        <w:trPr>
          <w:trHeight w:val="32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33,722,186.65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15,469,160.54</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478,986.78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48,712,360.41</w:t>
            </w:r>
          </w:p>
        </w:tc>
      </w:tr>
    </w:tbl>
    <w:p>
      <w:pPr>
        <w:spacing w:line="240" w:lineRule="auto" w:before="7"/>
        <w:rPr>
          <w:rFonts w:ascii="宋体" w:hAnsi="宋体" w:cs="宋体" w:eastAsia="宋体" w:hint="default"/>
          <w:b/>
          <w:bCs/>
          <w:sz w:val="17"/>
          <w:szCs w:val="17"/>
        </w:rPr>
      </w:pPr>
    </w:p>
    <w:p>
      <w:pPr>
        <w:pStyle w:val="Heading4"/>
        <w:spacing w:line="240" w:lineRule="auto"/>
        <w:ind w:right="102"/>
        <w:jc w:val="left"/>
        <w:rPr>
          <w:b w:val="0"/>
          <w:bCs w:val="0"/>
        </w:rPr>
      </w:pPr>
      <w:r>
        <w:rPr>
          <w:rFonts w:ascii="宋体" w:hAnsi="宋体" w:cs="宋体" w:eastAsia="宋体" w:hint="default"/>
        </w:rPr>
        <w:t>19</w:t>
      </w:r>
      <w:r>
        <w:rPr/>
        <w:t>．短期借款</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591"/>
        <w:gridCol w:w="2921"/>
        <w:gridCol w:w="3058"/>
      </w:tblGrid>
      <w:tr>
        <w:trPr>
          <w:trHeight w:val="324"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10"/>
              <w:jc w:val="right"/>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135,963,976.07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134,833,102.76</w:t>
            </w:r>
          </w:p>
        </w:tc>
      </w:tr>
      <w:tr>
        <w:trPr>
          <w:trHeight w:val="322"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10"/>
              <w:jc w:val="righ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135,963,976.07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134,833,102.76</w:t>
            </w:r>
          </w:p>
        </w:tc>
      </w:tr>
    </w:tbl>
    <w:p>
      <w:pPr>
        <w:spacing w:line="240" w:lineRule="auto" w:before="7"/>
        <w:rPr>
          <w:rFonts w:ascii="宋体" w:hAnsi="宋体" w:cs="宋体" w:eastAsia="宋体" w:hint="default"/>
          <w:b/>
          <w:bCs/>
          <w:sz w:val="17"/>
          <w:szCs w:val="17"/>
        </w:rPr>
      </w:pPr>
    </w:p>
    <w:p>
      <w:pPr>
        <w:pStyle w:val="Heading4"/>
        <w:spacing w:line="240" w:lineRule="auto"/>
        <w:ind w:right="102"/>
        <w:jc w:val="left"/>
        <w:rPr>
          <w:b w:val="0"/>
          <w:bCs w:val="0"/>
        </w:rPr>
      </w:pPr>
      <w:r>
        <w:rPr>
          <w:rFonts w:ascii="宋体" w:hAnsi="宋体" w:cs="宋体" w:eastAsia="宋体" w:hint="default"/>
        </w:rPr>
        <w:t>20</w:t>
      </w:r>
      <w:r>
        <w:rPr/>
        <w:t>．应付票据</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591"/>
        <w:gridCol w:w="2921"/>
        <w:gridCol w:w="3058"/>
      </w:tblGrid>
      <w:tr>
        <w:trPr>
          <w:trHeight w:val="324"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10"/>
              <w:jc w:val="right"/>
              <w:rPr>
                <w:rFonts w:ascii="宋体" w:hAnsi="宋体" w:cs="宋体" w:eastAsia="宋体" w:hint="default"/>
                <w:sz w:val="18"/>
                <w:szCs w:val="18"/>
              </w:rPr>
            </w:pPr>
            <w:r>
              <w:rPr>
                <w:rFonts w:ascii="宋体" w:hAnsi="宋体" w:cs="宋体" w:eastAsia="宋体" w:hint="default"/>
                <w:sz w:val="18"/>
                <w:szCs w:val="18"/>
              </w:rPr>
              <w:t>种类</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44,556,062.99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19,091,812.45</w:t>
            </w:r>
          </w:p>
        </w:tc>
      </w:tr>
      <w:tr>
        <w:trPr>
          <w:trHeight w:val="324"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10"/>
              <w:jc w:val="righ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44,556,062.99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19,091,812.45</w:t>
            </w:r>
          </w:p>
        </w:tc>
      </w:tr>
    </w:tbl>
    <w:p>
      <w:pPr>
        <w:pStyle w:val="BodyText"/>
        <w:spacing w:line="273" w:lineRule="auto" w:before="86"/>
        <w:ind w:left="533" w:right="102"/>
        <w:jc w:val="left"/>
      </w:pPr>
      <w:r>
        <w:rPr/>
        <w:t>下一会计期间将到期的金额</w:t>
      </w:r>
      <w:r>
        <w:rPr>
          <w:rFonts w:ascii="宋体" w:hAnsi="宋体" w:cs="宋体" w:eastAsia="宋体" w:hint="default"/>
        </w:rPr>
        <w:t>44,556,062.99</w:t>
      </w:r>
      <w:r>
        <w:rPr/>
        <w:t>元。</w:t>
      </w:r>
      <w:r>
        <w:rPr>
          <w:spacing w:val="-3"/>
          <w:w w:val="100"/>
        </w:rPr>
        <w:t> </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日余额比期初增加</w:t>
      </w:r>
      <w:r>
        <w:rPr>
          <w:rFonts w:ascii="宋体" w:hAnsi="宋体" w:cs="宋体" w:eastAsia="宋体" w:hint="default"/>
          <w:spacing w:val="-2"/>
        </w:rPr>
        <w:t>2,546.43</w:t>
      </w:r>
      <w:r>
        <w:rPr>
          <w:spacing w:val="-2"/>
        </w:rPr>
        <w:t>万元，主要系公司增加票据结算方式所致；本报告期公司没</w:t>
      </w:r>
    </w:p>
    <w:p>
      <w:pPr>
        <w:pStyle w:val="BodyText"/>
        <w:spacing w:line="244" w:lineRule="exact"/>
        <w:ind w:right="102"/>
        <w:jc w:val="left"/>
      </w:pPr>
      <w:r>
        <w:rPr/>
        <w:t>有持有本公司</w:t>
      </w:r>
      <w:r>
        <w:rPr>
          <w:rFonts w:ascii="宋体" w:hAnsi="宋体" w:cs="宋体" w:eastAsia="宋体" w:hint="default"/>
        </w:rPr>
        <w:t>5%</w:t>
      </w:r>
      <w:r>
        <w:rPr/>
        <w:t>（含</w:t>
      </w:r>
      <w:r>
        <w:rPr>
          <w:rFonts w:ascii="宋体" w:hAnsi="宋体" w:cs="宋体" w:eastAsia="宋体" w:hint="default"/>
        </w:rPr>
        <w:t>5%</w:t>
      </w:r>
      <w:r>
        <w:rPr/>
        <w:t>）以上表决权股份的股东单位的应付票据。</w:t>
      </w:r>
    </w:p>
    <w:p>
      <w:pPr>
        <w:spacing w:line="240" w:lineRule="auto" w:before="12"/>
        <w:rPr>
          <w:rFonts w:ascii="宋体" w:hAnsi="宋体" w:cs="宋体" w:eastAsia="宋体" w:hint="default"/>
          <w:sz w:val="22"/>
          <w:szCs w:val="22"/>
        </w:rPr>
      </w:pPr>
    </w:p>
    <w:p>
      <w:pPr>
        <w:pStyle w:val="Heading4"/>
        <w:spacing w:line="240" w:lineRule="auto" w:before="0"/>
        <w:ind w:right="102"/>
        <w:jc w:val="left"/>
        <w:rPr>
          <w:b w:val="0"/>
          <w:bCs w:val="0"/>
        </w:rPr>
      </w:pPr>
      <w:r>
        <w:rPr>
          <w:rFonts w:ascii="宋体" w:hAnsi="宋体" w:cs="宋体" w:eastAsia="宋体" w:hint="default"/>
        </w:rPr>
        <w:t>21</w:t>
      </w:r>
      <w:r>
        <w:rPr/>
        <w:t>．应付账款</w:t>
      </w:r>
      <w:r>
        <w:rPr>
          <w:b w:val="0"/>
          <w:bCs w:val="0"/>
        </w:rPr>
      </w:r>
    </w:p>
    <w:p>
      <w:pPr>
        <w:spacing w:line="240" w:lineRule="auto" w:before="3"/>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591"/>
        <w:gridCol w:w="2921"/>
        <w:gridCol w:w="3058"/>
      </w:tblGrid>
      <w:tr>
        <w:trPr>
          <w:trHeight w:val="324"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10"/>
              <w:jc w:val="right"/>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148,510,904.78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109,268,357.94</w:t>
            </w:r>
          </w:p>
        </w:tc>
      </w:tr>
      <w:tr>
        <w:trPr>
          <w:trHeight w:val="324"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10"/>
              <w:jc w:val="righ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148,510,904.78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109,268,357.94</w:t>
            </w:r>
          </w:p>
        </w:tc>
      </w:tr>
    </w:tbl>
    <w:p>
      <w:pPr>
        <w:spacing w:after="0" w:line="240" w:lineRule="auto"/>
        <w:jc w:val="right"/>
        <w:rPr>
          <w:rFonts w:ascii="宋体" w:hAnsi="宋体" w:cs="宋体" w:eastAsia="宋体" w:hint="default"/>
          <w:sz w:val="18"/>
          <w:szCs w:val="18"/>
        </w:rPr>
        <w:sectPr>
          <w:pgSz w:w="11910" w:h="16840"/>
          <w:pgMar w:header="0" w:footer="980" w:top="1380" w:bottom="1160" w:left="1020" w:right="1020"/>
        </w:sectPr>
      </w:pPr>
    </w:p>
    <w:p>
      <w:pPr>
        <w:pStyle w:val="Heading4"/>
        <w:spacing w:line="240" w:lineRule="auto" w:before="7"/>
        <w:ind w:right="102"/>
        <w:jc w:val="left"/>
        <w:rPr>
          <w:b w:val="0"/>
          <w:bCs w:val="0"/>
        </w:rPr>
      </w:pPr>
      <w:r>
        <w:rPr>
          <w:rFonts w:ascii="宋体" w:hAnsi="宋体" w:cs="宋体" w:eastAsia="宋体" w:hint="default"/>
        </w:rPr>
        <w:t>22</w:t>
      </w:r>
      <w:r>
        <w:rPr/>
        <w:t>．预收账款</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before="0"/>
        <w:ind w:right="102"/>
        <w:jc w:val="left"/>
        <w:rPr>
          <w:b w:val="0"/>
          <w:bCs w:val="0"/>
        </w:rPr>
      </w:pPr>
      <w:r>
        <w:rPr/>
        <w:t>（</w:t>
      </w:r>
      <w:r>
        <w:rPr>
          <w:rFonts w:ascii="宋体" w:hAnsi="宋体" w:cs="宋体" w:eastAsia="宋体" w:hint="default"/>
        </w:rPr>
        <w:t>1</w:t>
      </w:r>
      <w:r>
        <w:rPr/>
        <w:t>）预收账款情况</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855"/>
        <w:gridCol w:w="2792"/>
        <w:gridCol w:w="2921"/>
      </w:tblGrid>
      <w:tr>
        <w:trPr>
          <w:trHeight w:val="32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42"/>
              <w:jc w:val="right"/>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34,591,292.47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18,059,375.55</w:t>
            </w:r>
          </w:p>
        </w:tc>
      </w:tr>
      <w:tr>
        <w:trPr>
          <w:trHeight w:val="32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42"/>
              <w:jc w:val="righ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34,591,292.47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18,059,375.55</w:t>
            </w:r>
          </w:p>
        </w:tc>
      </w:tr>
    </w:tbl>
    <w:p>
      <w:pPr>
        <w:spacing w:line="240" w:lineRule="auto" w:before="7"/>
        <w:rPr>
          <w:rFonts w:ascii="宋体" w:hAnsi="宋体" w:cs="宋体" w:eastAsia="宋体" w:hint="default"/>
          <w:b/>
          <w:bCs/>
          <w:sz w:val="17"/>
          <w:szCs w:val="17"/>
        </w:rPr>
      </w:pPr>
    </w:p>
    <w:p>
      <w:pPr>
        <w:pStyle w:val="Heading4"/>
        <w:spacing w:line="501" w:lineRule="auto"/>
        <w:ind w:left="533" w:right="5412" w:hanging="421"/>
        <w:jc w:val="left"/>
        <w:rPr>
          <w:rFonts w:ascii="宋体" w:hAnsi="宋体" w:cs="宋体" w:eastAsia="宋体" w:hint="default"/>
          <w:b w:val="0"/>
          <w:bCs w:val="0"/>
        </w:rPr>
      </w:pPr>
      <w:r>
        <w:rPr/>
        <w:t>（</w:t>
      </w:r>
      <w:r>
        <w:rPr>
          <w:rFonts w:ascii="宋体" w:hAnsi="宋体" w:cs="宋体" w:eastAsia="宋体" w:hint="default"/>
        </w:rPr>
        <w:t>2</w:t>
      </w:r>
      <w:r>
        <w:rPr/>
        <w:t>）账龄超过一年的大额预收账款情况的说明</w:t>
      </w:r>
      <w:r>
        <w:rPr>
          <w:w w:val="100"/>
        </w:rPr>
        <w:t> </w:t>
      </w:r>
      <w:r>
        <w:rPr>
          <w:rFonts w:ascii="宋体" w:hAnsi="宋体" w:cs="宋体" w:eastAsia="宋体" w:hint="default"/>
          <w:b w:val="0"/>
          <w:bCs w:val="0"/>
        </w:rPr>
        <w:t>无。</w:t>
      </w:r>
    </w:p>
    <w:p>
      <w:pPr>
        <w:pStyle w:val="Heading4"/>
        <w:spacing w:line="240" w:lineRule="auto" w:before="70"/>
        <w:ind w:right="102"/>
        <w:jc w:val="left"/>
        <w:rPr>
          <w:b w:val="0"/>
          <w:bCs w:val="0"/>
        </w:rPr>
      </w:pPr>
      <w:r>
        <w:rPr>
          <w:rFonts w:ascii="宋体" w:hAnsi="宋体" w:cs="宋体" w:eastAsia="宋体" w:hint="default"/>
        </w:rPr>
        <w:t>23</w:t>
      </w:r>
      <w:r>
        <w:rPr/>
        <w:t>．应付职工薪酬</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410"/>
        <w:gridCol w:w="1561"/>
        <w:gridCol w:w="1481"/>
        <w:gridCol w:w="2259"/>
        <w:gridCol w:w="1860"/>
      </w:tblGrid>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12,669,479.95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135,683,596.79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116,630,305.91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31,722,770.83</w:t>
            </w: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2,215,068.41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2,215,068.41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13,825,935.53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13,825,935.53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．医疗保险费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3,573,629.66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3,573,629.66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．基本养老保险费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8,851,251.45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8,851,251.45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．失业保险费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882,413.07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882,413.07</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．工伤保险费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219,696.04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219,696.04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．生育保险费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298,945.31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298,945.31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484,771.69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3,663,962.61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3,604,490.94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544,243.36</w:t>
            </w: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pacing w:val="-1"/>
                <w:sz w:val="18"/>
              </w:rPr>
              <w:t>249,471.74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pacing w:val="-1"/>
                <w:sz w:val="18"/>
              </w:rPr>
              <w:t>249,471.74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2,290,309.32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3,323,019.12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2,865,280.04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2,748,048.40</w:t>
            </w: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．工会经费和职工教育经费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2,290,309.32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2,514,188.70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2,056,449.62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2,748,048.40</w:t>
            </w:r>
          </w:p>
        </w:tc>
      </w:tr>
      <w:tr>
        <w:trPr>
          <w:trHeight w:val="3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808,830.42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808,830.42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15,444,560.96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158,961,054.20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139,390,552.57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35,015,062.59</w:t>
            </w:r>
          </w:p>
        </w:tc>
      </w:tr>
    </w:tbl>
    <w:p>
      <w:pPr>
        <w:pStyle w:val="BodyText"/>
        <w:spacing w:line="273" w:lineRule="auto" w:before="86"/>
        <w:ind w:left="533" w:right="102"/>
        <w:jc w:val="left"/>
      </w:pPr>
      <w:r>
        <w:rPr/>
        <w:t>应付职工薪酬中属于拖欠性质的金额</w:t>
      </w:r>
      <w:r>
        <w:rPr>
          <w:rFonts w:ascii="宋体" w:hAnsi="宋体" w:cs="宋体" w:eastAsia="宋体" w:hint="default"/>
        </w:rPr>
        <w:t>0.00</w:t>
      </w:r>
      <w:r>
        <w:rPr/>
        <w:t>元。</w:t>
      </w:r>
      <w:r>
        <w:rPr>
          <w:w w:val="100"/>
        </w:rPr>
        <w:t> </w:t>
      </w:r>
      <w:r>
        <w:rPr>
          <w:spacing w:val="-2"/>
        </w:rPr>
        <w:t>工会经费和职工教育经费金额</w:t>
      </w:r>
      <w:r>
        <w:rPr>
          <w:rFonts w:ascii="宋体" w:hAnsi="宋体" w:cs="宋体" w:eastAsia="宋体" w:hint="default"/>
          <w:spacing w:val="-2"/>
        </w:rPr>
        <w:t>2,748,048.40</w:t>
      </w:r>
      <w:r>
        <w:rPr>
          <w:spacing w:val="-2"/>
        </w:rPr>
        <w:t>元，非货币性福利金额</w:t>
      </w:r>
      <w:r>
        <w:rPr>
          <w:rFonts w:ascii="宋体" w:hAnsi="宋体" w:cs="宋体" w:eastAsia="宋体" w:hint="default"/>
          <w:spacing w:val="-2"/>
        </w:rPr>
        <w:t>0.00</w:t>
      </w:r>
      <w:r>
        <w:rPr>
          <w:spacing w:val="-2"/>
        </w:rPr>
        <w:t>元，因解除劳动关系给予补偿</w:t>
      </w:r>
    </w:p>
    <w:p>
      <w:pPr>
        <w:pStyle w:val="BodyText"/>
        <w:spacing w:line="242" w:lineRule="exact"/>
        <w:ind w:right="102"/>
        <w:jc w:val="left"/>
      </w:pPr>
      <w:r>
        <w:rPr>
          <w:rFonts w:ascii="宋体" w:hAnsi="宋体" w:cs="宋体" w:eastAsia="宋体" w:hint="default"/>
        </w:rPr>
        <w:t>0.00</w:t>
      </w:r>
      <w:r>
        <w:rPr/>
        <w:t>元。</w:t>
      </w:r>
    </w:p>
    <w:p>
      <w:pPr>
        <w:spacing w:line="240" w:lineRule="auto" w:before="11"/>
        <w:rPr>
          <w:rFonts w:ascii="宋体" w:hAnsi="宋体" w:cs="宋体" w:eastAsia="宋体" w:hint="default"/>
          <w:sz w:val="22"/>
          <w:szCs w:val="22"/>
        </w:rPr>
      </w:pPr>
    </w:p>
    <w:p>
      <w:pPr>
        <w:pStyle w:val="Heading4"/>
        <w:spacing w:line="240" w:lineRule="auto" w:before="0"/>
        <w:ind w:right="102"/>
        <w:jc w:val="left"/>
        <w:rPr>
          <w:b w:val="0"/>
          <w:bCs w:val="0"/>
        </w:rPr>
      </w:pPr>
      <w:r>
        <w:rPr>
          <w:rFonts w:ascii="宋体" w:hAnsi="宋体" w:cs="宋体" w:eastAsia="宋体" w:hint="default"/>
        </w:rPr>
        <w:t>24</w:t>
      </w:r>
      <w:r>
        <w:rPr/>
        <w:t>．应交税费</w:t>
      </w:r>
      <w:r>
        <w:rPr>
          <w:b w:val="0"/>
          <w:bCs w:val="0"/>
        </w:rPr>
      </w:r>
    </w:p>
    <w:p>
      <w:pPr>
        <w:spacing w:line="240" w:lineRule="auto" w:before="3"/>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124"/>
        <w:gridCol w:w="2789"/>
        <w:gridCol w:w="2657"/>
      </w:tblGrid>
      <w:tr>
        <w:trPr>
          <w:trHeight w:val="325"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6,595,344.48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8,038,526.98</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594,462.23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2,047,076.66</w:t>
            </w:r>
          </w:p>
        </w:tc>
      </w:tr>
      <w:tr>
        <w:trPr>
          <w:trHeight w:val="32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-4,499,140.59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582,636.09</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375,835.26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305,342.74</w:t>
            </w:r>
            <w:r>
              <w:rPr>
                <w:rFonts w:ascii="宋体"/>
                <w:sz w:val="18"/>
              </w:rPr>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543,603.22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725,250.34</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堤防维护费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155,315.22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210,785.30</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232,972.81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316,051.96</w:t>
            </w:r>
          </w:p>
        </w:tc>
      </w:tr>
      <w:tr>
        <w:trPr>
          <w:trHeight w:val="32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112,219.16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13,447.02</w:t>
            </w:r>
          </w:p>
        </w:tc>
      </w:tr>
    </w:tbl>
    <w:p>
      <w:pPr>
        <w:spacing w:after="0" w:line="240" w:lineRule="auto"/>
        <w:jc w:val="right"/>
        <w:rPr>
          <w:rFonts w:ascii="宋体" w:hAnsi="宋体" w:cs="宋体" w:eastAsia="宋体" w:hint="default"/>
          <w:sz w:val="18"/>
          <w:szCs w:val="18"/>
        </w:rPr>
        <w:sectPr>
          <w:pgSz w:w="11910" w:h="16840"/>
          <w:pgMar w:header="0" w:footer="980" w:top="1380" w:bottom="1160" w:left="1020" w:right="1020"/>
        </w:sectPr>
      </w:pPr>
    </w:p>
    <w:p>
      <w:pPr>
        <w:spacing w:line="240" w:lineRule="auto" w:before="3"/>
        <w:rPr>
          <w:rFonts w:ascii="宋体" w:hAnsi="宋体" w:cs="宋体" w:eastAsia="宋体" w:hint="default"/>
          <w:b/>
          <w:bCs/>
          <w:sz w:val="6"/>
          <w:szCs w:val="6"/>
        </w:rPr>
      </w:pPr>
    </w:p>
    <w:tbl>
      <w:tblPr>
        <w:tblW w:w="0" w:type="auto"/>
        <w:jc w:val="left"/>
        <w:tblInd w:w="108" w:type="dxa"/>
        <w:tblLayout w:type="fixed"/>
        <w:tblCellMar>
          <w:top w:w="0" w:type="dxa"/>
          <w:left w:w="0" w:type="dxa"/>
          <w:bottom w:w="0" w:type="dxa"/>
          <w:right w:w="0" w:type="dxa"/>
        </w:tblCellMar>
        <w:tblLook w:val="01E0"/>
      </w:tblPr>
      <w:tblGrid>
        <w:gridCol w:w="4124"/>
        <w:gridCol w:w="2789"/>
        <w:gridCol w:w="2657"/>
      </w:tblGrid>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93,184.60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-25.88</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155,315.22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31,654.98</w:t>
            </w:r>
          </w:p>
        </w:tc>
      </w:tr>
      <w:tr>
        <w:trPr>
          <w:trHeight w:val="32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平抑副食品价格基金</w:t>
            </w:r>
          </w:p>
        </w:tc>
        <w:tc>
          <w:tcPr>
            <w:tcW w:w="278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-43,124.60</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代扣代缴企业所得税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13,859.17</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4,372,970.78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12,227,621.59</w:t>
            </w:r>
          </w:p>
        </w:tc>
      </w:tr>
    </w:tbl>
    <w:p>
      <w:pPr>
        <w:pStyle w:val="BodyText"/>
        <w:spacing w:line="237" w:lineRule="auto" w:before="88"/>
        <w:ind w:right="106" w:firstLine="420"/>
        <w:jc w:val="both"/>
      </w:pPr>
      <w:r>
        <w:rPr>
          <w:spacing w:val="-2"/>
        </w:rPr>
        <w:t>应交税费期末余额较期初余额减少</w:t>
      </w:r>
      <w:r>
        <w:rPr>
          <w:rFonts w:ascii="宋体" w:hAnsi="宋体" w:cs="宋体" w:eastAsia="宋体" w:hint="default"/>
          <w:spacing w:val="-2"/>
        </w:rPr>
        <w:t>785.46</w:t>
      </w:r>
      <w:r>
        <w:rPr>
          <w:spacing w:val="-2"/>
        </w:rPr>
        <w:t>万元，下降</w:t>
      </w:r>
      <w:r>
        <w:rPr>
          <w:rFonts w:ascii="宋体" w:hAnsi="宋体" w:cs="宋体" w:eastAsia="宋体" w:hint="default"/>
          <w:spacing w:val="-2"/>
        </w:rPr>
        <w:t>64.24%</w:t>
      </w:r>
      <w:r>
        <w:rPr>
          <w:spacing w:val="-2"/>
        </w:rPr>
        <w:t>；主要是应交企业所得税本年度大幅下降</w:t>
      </w:r>
      <w:r>
        <w:rPr>
          <w:w w:val="100"/>
        </w:rPr>
        <w:t> </w:t>
      </w:r>
      <w:r>
        <w:rPr/>
        <w:t>所致。</w:t>
      </w:r>
      <w:r>
        <w:rPr>
          <w:rFonts w:ascii="宋体" w:hAnsi="宋体" w:cs="宋体" w:eastAsia="宋体" w:hint="default"/>
        </w:rPr>
        <w:t>2013</w:t>
      </w:r>
      <w:r>
        <w:rPr/>
        <w:t>年</w:t>
      </w:r>
      <w:r>
        <w:rPr>
          <w:rFonts w:ascii="宋体" w:hAnsi="宋体" w:cs="宋体" w:eastAsia="宋体" w:hint="default"/>
        </w:rPr>
        <w:t>2</w:t>
      </w:r>
      <w:r>
        <w:rPr/>
        <w:t>月</w:t>
      </w:r>
      <w:r>
        <w:rPr>
          <w:rFonts w:ascii="宋体" w:hAnsi="宋体" w:cs="宋体" w:eastAsia="宋体" w:hint="default"/>
        </w:rPr>
        <w:t>17</w:t>
      </w:r>
      <w:r>
        <w:rPr/>
        <w:t>日，公司被认定为</w:t>
      </w:r>
      <w:r>
        <w:rPr>
          <w:rFonts w:ascii="宋体" w:hAnsi="宋体" w:cs="宋体" w:eastAsia="宋体" w:hint="default"/>
        </w:rPr>
        <w:t>2011</w:t>
      </w:r>
      <w:r>
        <w:rPr/>
        <w:t>年度</w:t>
      </w:r>
      <w:r>
        <w:rPr>
          <w:rFonts w:ascii="宋体" w:hAnsi="宋体" w:cs="宋体" w:eastAsia="宋体" w:hint="default"/>
        </w:rPr>
        <w:t>-2012</w:t>
      </w:r>
      <w:r>
        <w:rPr/>
        <w:t>年度重点软件企业，减按</w:t>
      </w:r>
      <w:r>
        <w:rPr>
          <w:rFonts w:ascii="宋体" w:hAnsi="宋体" w:cs="宋体" w:eastAsia="宋体" w:hint="default"/>
        </w:rPr>
        <w:t>10%</w:t>
      </w:r>
      <w:r>
        <w:rPr/>
        <w:t>计提缴纳企业所得税，</w:t>
      </w:r>
      <w:r>
        <w:rPr>
          <w:spacing w:val="-25"/>
        </w:rPr>
        <w:t> </w:t>
      </w:r>
      <w:r>
        <w:rPr>
          <w:spacing w:val="-25"/>
        </w:rPr>
      </w:r>
      <w:r>
        <w:rPr/>
        <w:t>本期冲回原多计所得税。</w:t>
      </w:r>
    </w:p>
    <w:p>
      <w:pPr>
        <w:spacing w:line="240" w:lineRule="auto" w:before="11"/>
        <w:rPr>
          <w:rFonts w:ascii="宋体" w:hAnsi="宋体" w:cs="宋体" w:eastAsia="宋体" w:hint="default"/>
          <w:sz w:val="22"/>
          <w:szCs w:val="22"/>
        </w:rPr>
      </w:pPr>
    </w:p>
    <w:p>
      <w:pPr>
        <w:pStyle w:val="Heading4"/>
        <w:spacing w:line="240" w:lineRule="auto" w:before="0"/>
        <w:ind w:right="102"/>
        <w:jc w:val="left"/>
        <w:rPr>
          <w:b w:val="0"/>
          <w:bCs w:val="0"/>
        </w:rPr>
      </w:pPr>
      <w:r>
        <w:rPr>
          <w:rFonts w:ascii="宋体" w:hAnsi="宋体" w:cs="宋体" w:eastAsia="宋体" w:hint="default"/>
        </w:rPr>
        <w:t>25</w:t>
      </w:r>
      <w:r>
        <w:rPr/>
        <w:t>．应付利息</w:t>
      </w:r>
      <w:r>
        <w:rPr>
          <w:b w:val="0"/>
          <w:bCs w:val="0"/>
        </w:rPr>
      </w:r>
    </w:p>
    <w:p>
      <w:pPr>
        <w:spacing w:line="240" w:lineRule="auto" w:before="3"/>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124"/>
        <w:gridCol w:w="2789"/>
        <w:gridCol w:w="2657"/>
      </w:tblGrid>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75"/>
              <w:jc w:val="right"/>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5"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347,809.30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1,010,843.83</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75"/>
              <w:jc w:val="righ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347,809.30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1,010,843.83</w:t>
            </w:r>
          </w:p>
        </w:tc>
      </w:tr>
    </w:tbl>
    <w:p>
      <w:pPr>
        <w:spacing w:line="240" w:lineRule="auto" w:before="7"/>
        <w:rPr>
          <w:rFonts w:ascii="宋体" w:hAnsi="宋体" w:cs="宋体" w:eastAsia="宋体" w:hint="default"/>
          <w:b/>
          <w:bCs/>
          <w:sz w:val="17"/>
          <w:szCs w:val="17"/>
        </w:rPr>
      </w:pPr>
    </w:p>
    <w:p>
      <w:pPr>
        <w:pStyle w:val="Heading4"/>
        <w:spacing w:line="240" w:lineRule="auto"/>
        <w:ind w:right="102"/>
        <w:jc w:val="left"/>
        <w:rPr>
          <w:b w:val="0"/>
          <w:bCs w:val="0"/>
        </w:rPr>
      </w:pPr>
      <w:r>
        <w:rPr>
          <w:rFonts w:ascii="宋体" w:hAnsi="宋体" w:cs="宋体" w:eastAsia="宋体" w:hint="default"/>
        </w:rPr>
        <w:t>26</w:t>
      </w:r>
      <w:r>
        <w:rPr/>
        <w:t>．应付股利</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792"/>
        <w:gridCol w:w="1994"/>
        <w:gridCol w:w="2127"/>
        <w:gridCol w:w="2657"/>
      </w:tblGrid>
      <w:tr>
        <w:trPr>
          <w:trHeight w:val="32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32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35,675.00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35,675.00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未领取</w:t>
            </w:r>
          </w:p>
        </w:tc>
      </w:tr>
      <w:tr>
        <w:trPr>
          <w:trHeight w:val="32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35,675.00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35,675.00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w:t>
            </w:r>
          </w:p>
        </w:tc>
      </w:tr>
    </w:tbl>
    <w:p>
      <w:pPr>
        <w:spacing w:line="240" w:lineRule="auto" w:before="7"/>
        <w:rPr>
          <w:rFonts w:ascii="宋体" w:hAnsi="宋体" w:cs="宋体" w:eastAsia="宋体" w:hint="default"/>
          <w:b/>
          <w:bCs/>
          <w:sz w:val="17"/>
          <w:szCs w:val="17"/>
        </w:rPr>
      </w:pPr>
    </w:p>
    <w:p>
      <w:pPr>
        <w:pStyle w:val="Heading4"/>
        <w:spacing w:line="240" w:lineRule="auto"/>
        <w:ind w:right="102"/>
        <w:jc w:val="left"/>
        <w:rPr>
          <w:b w:val="0"/>
          <w:bCs w:val="0"/>
        </w:rPr>
      </w:pPr>
      <w:r>
        <w:rPr>
          <w:rFonts w:ascii="宋体" w:hAnsi="宋体" w:cs="宋体" w:eastAsia="宋体" w:hint="default"/>
        </w:rPr>
        <w:t>27</w:t>
      </w:r>
      <w:r>
        <w:rPr/>
        <w:t>．其他应付款</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723"/>
        <w:gridCol w:w="3058"/>
        <w:gridCol w:w="2789"/>
      </w:tblGrid>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73"/>
              <w:jc w:val="right"/>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市场推广费等</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9,237,384.68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6,502,614.83</w:t>
            </w:r>
          </w:p>
        </w:tc>
      </w:tr>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73"/>
              <w:jc w:val="righ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9,237,384.68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6,502,614.83</w:t>
            </w:r>
          </w:p>
        </w:tc>
      </w:tr>
    </w:tbl>
    <w:p>
      <w:pPr>
        <w:pStyle w:val="BodyText"/>
        <w:spacing w:line="272" w:lineRule="exact" w:before="113"/>
        <w:ind w:right="102" w:firstLine="420"/>
        <w:jc w:val="left"/>
      </w:pPr>
      <w:r>
        <w:rPr>
          <w:spacing w:val="12"/>
        </w:rPr>
        <w:t>报告期末，公司其他应付款主要为预提的市场项目市场推广费</w:t>
      </w:r>
      <w:r>
        <w:rPr>
          <w:spacing w:val="-35"/>
        </w:rPr>
        <w:t> </w:t>
      </w:r>
      <w:r>
        <w:rPr>
          <w:rFonts w:ascii="宋体" w:hAnsi="宋体" w:cs="宋体" w:eastAsia="宋体" w:hint="default"/>
          <w:spacing w:val="2"/>
        </w:rPr>
        <w:t>4,545,597.07</w:t>
      </w:r>
      <w:r>
        <w:rPr>
          <w:spacing w:val="2"/>
        </w:rPr>
        <w:t>元及应支付</w:t>
      </w:r>
      <w:r>
        <w:rPr>
          <w:rFonts w:ascii="宋体" w:hAnsi="宋体" w:cs="宋体" w:eastAsia="宋体" w:hint="default"/>
          <w:spacing w:val="2"/>
        </w:rPr>
        <w:t>Kalhour</w:t>
      </w:r>
      <w:r>
        <w:rPr>
          <w:rFonts w:ascii="宋体" w:hAnsi="宋体" w:cs="宋体" w:eastAsia="宋体" w:hint="default"/>
          <w:w w:val="100"/>
        </w:rPr>
        <w:t> </w:t>
      </w:r>
      <w:r>
        <w:rPr>
          <w:rFonts w:ascii="宋体" w:hAnsi="宋体" w:cs="宋体" w:eastAsia="宋体" w:hint="default"/>
        </w:rPr>
        <w:t>Trading</w:t>
      </w:r>
      <w:r>
        <w:rPr>
          <w:rFonts w:ascii="宋体" w:hAnsi="宋体" w:cs="宋体" w:eastAsia="宋体" w:hint="default"/>
          <w:spacing w:val="-4"/>
        </w:rPr>
        <w:t> </w:t>
      </w:r>
      <w:r>
        <w:rPr>
          <w:rFonts w:ascii="宋体" w:hAnsi="宋体" w:cs="宋体" w:eastAsia="宋体" w:hint="default"/>
        </w:rPr>
        <w:t>Co.,(L.L.C)</w:t>
      </w:r>
      <w:r>
        <w:rPr/>
        <w:t>的市场推广费</w:t>
      </w:r>
      <w:r>
        <w:rPr>
          <w:rFonts w:ascii="宋体" w:hAnsi="宋体" w:cs="宋体" w:eastAsia="宋体" w:hint="default"/>
        </w:rPr>
        <w:t>527,139.31</w:t>
      </w:r>
      <w:r>
        <w:rPr/>
        <w:t>元。</w:t>
      </w:r>
    </w:p>
    <w:p>
      <w:pPr>
        <w:spacing w:line="240" w:lineRule="auto" w:before="12"/>
        <w:rPr>
          <w:rFonts w:ascii="宋体" w:hAnsi="宋体" w:cs="宋体" w:eastAsia="宋体" w:hint="default"/>
          <w:sz w:val="20"/>
          <w:szCs w:val="20"/>
        </w:rPr>
      </w:pPr>
    </w:p>
    <w:p>
      <w:pPr>
        <w:pStyle w:val="Heading4"/>
        <w:spacing w:line="240" w:lineRule="auto" w:before="0"/>
        <w:ind w:right="102"/>
        <w:jc w:val="left"/>
        <w:rPr>
          <w:b w:val="0"/>
          <w:bCs w:val="0"/>
        </w:rPr>
      </w:pPr>
      <w:r>
        <w:rPr>
          <w:rFonts w:ascii="宋体" w:hAnsi="宋体" w:cs="宋体" w:eastAsia="宋体" w:hint="default"/>
        </w:rPr>
        <w:t>28</w:t>
      </w:r>
      <w:r>
        <w:rPr/>
        <w:t>．一年内到期的非流动负债</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591"/>
        <w:gridCol w:w="2789"/>
        <w:gridCol w:w="3190"/>
      </w:tblGrid>
      <w:tr>
        <w:trPr>
          <w:trHeight w:val="322"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10"/>
              <w:jc w:val="right"/>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1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年内到期的长期应付款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1,198,325.00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10"/>
              <w:jc w:val="righ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1,198,325.00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17"/>
          <w:szCs w:val="17"/>
        </w:rPr>
      </w:pPr>
    </w:p>
    <w:p>
      <w:pPr>
        <w:pStyle w:val="Heading4"/>
        <w:spacing w:line="240" w:lineRule="auto"/>
        <w:ind w:right="102"/>
        <w:jc w:val="left"/>
        <w:rPr>
          <w:b w:val="0"/>
          <w:bCs w:val="0"/>
        </w:rPr>
      </w:pPr>
      <w:r>
        <w:rPr>
          <w:rFonts w:ascii="宋体" w:hAnsi="宋体" w:cs="宋体" w:eastAsia="宋体" w:hint="default"/>
        </w:rPr>
        <w:t>29</w:t>
      </w:r>
      <w:r>
        <w:rPr/>
        <w:t>．其他非流动负债</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723"/>
        <w:gridCol w:w="2789"/>
        <w:gridCol w:w="3058"/>
      </w:tblGrid>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73"/>
              <w:jc w:val="right"/>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2,740,000.00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3,470,000.00</w:t>
            </w:r>
          </w:p>
        </w:tc>
      </w:tr>
      <w:tr>
        <w:trPr>
          <w:trHeight w:val="322"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73"/>
              <w:jc w:val="righ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2,740,000.00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3,470,000.00</w:t>
            </w:r>
          </w:p>
        </w:tc>
      </w:tr>
    </w:tbl>
    <w:p>
      <w:pPr>
        <w:pStyle w:val="BodyText"/>
        <w:spacing w:line="240" w:lineRule="auto" w:before="86"/>
        <w:ind w:right="102" w:firstLine="420"/>
        <w:jc w:val="left"/>
      </w:pPr>
      <w:r>
        <w:rPr>
          <w:rFonts w:ascii="宋体" w:hAnsi="宋体" w:cs="宋体" w:eastAsia="宋体" w:hint="default"/>
          <w:spacing w:val="-2"/>
        </w:rPr>
        <w:t>(1</w:t>
      </w:r>
      <w:r>
        <w:rPr>
          <w:spacing w:val="-2"/>
        </w:rPr>
        <w:t>）</w:t>
      </w:r>
      <w:r>
        <w:rPr>
          <w:rFonts w:ascii="宋体" w:hAnsi="宋体" w:cs="宋体" w:eastAsia="宋体" w:hint="default"/>
          <w:spacing w:val="-2"/>
        </w:rPr>
        <w:t>2010</w:t>
      </w:r>
      <w:r>
        <w:rPr>
          <w:spacing w:val="-2"/>
        </w:rPr>
        <w:t>年子公司武汉天喻通讯技术有限公司收到湖北省财政厅</w:t>
      </w:r>
      <w:r>
        <w:rPr>
          <w:rFonts w:ascii="宋体" w:hAnsi="宋体" w:cs="宋体" w:eastAsia="宋体" w:hint="default"/>
          <w:spacing w:val="-2"/>
        </w:rPr>
        <w:t>2010</w:t>
      </w:r>
      <w:r>
        <w:rPr>
          <w:spacing w:val="-2"/>
        </w:rPr>
        <w:t>年国家科技型中小企业技术创新</w:t>
      </w:r>
      <w:r>
        <w:rPr>
          <w:w w:val="100"/>
        </w:rPr>
        <w:t> </w:t>
      </w:r>
      <w:r>
        <w:rPr/>
        <w:t>基金拨款</w:t>
      </w:r>
      <w:r>
        <w:rPr>
          <w:rFonts w:ascii="宋体" w:hAnsi="宋体" w:cs="宋体" w:eastAsia="宋体" w:hint="default"/>
        </w:rPr>
        <w:t>35</w:t>
      </w:r>
      <w:r>
        <w:rPr/>
        <w:t>万元，目前项目尚未验收。</w:t>
      </w:r>
    </w:p>
    <w:p>
      <w:pPr>
        <w:pStyle w:val="BodyText"/>
        <w:spacing w:line="273" w:lineRule="auto" w:before="37"/>
        <w:ind w:left="533" w:right="102"/>
        <w:jc w:val="left"/>
      </w:pPr>
      <w:r>
        <w:rPr>
          <w:rFonts w:ascii="宋体" w:hAnsi="宋体" w:cs="宋体" w:eastAsia="宋体" w:hint="default"/>
        </w:rPr>
        <w:t>(2</w:t>
      </w:r>
      <w:r>
        <w:rPr/>
        <w:t>）</w:t>
      </w:r>
      <w:r>
        <w:rPr>
          <w:rFonts w:ascii="宋体" w:hAnsi="宋体" w:cs="宋体" w:eastAsia="宋体" w:hint="default"/>
        </w:rPr>
        <w:t>2011</w:t>
      </w:r>
      <w:r>
        <w:rPr/>
        <w:t>年公司收到东湖开发区管委会金融产品产业化项目补贴款</w:t>
      </w:r>
      <w:r>
        <w:rPr>
          <w:rFonts w:ascii="宋体" w:hAnsi="宋体" w:cs="宋体" w:eastAsia="宋体" w:hint="default"/>
        </w:rPr>
        <w:t>50</w:t>
      </w:r>
      <w:r>
        <w:rPr/>
        <w:t>万元，项目尚未验收。</w:t>
      </w:r>
      <w:r>
        <w:rPr>
          <w:w w:val="100"/>
        </w:rPr>
        <w:t> </w:t>
      </w:r>
      <w:r>
        <w:rPr>
          <w:rFonts w:ascii="宋体" w:hAnsi="宋体" w:cs="宋体" w:eastAsia="宋体" w:hint="default"/>
          <w:spacing w:val="-2"/>
        </w:rPr>
        <w:t>(3</w:t>
      </w:r>
      <w:r>
        <w:rPr>
          <w:spacing w:val="-2"/>
        </w:rPr>
        <w:t>）</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月公司收到武汉市财政局基于可信计算的安全芯片及操作系统研究和产业化项目补助资</w:t>
      </w:r>
    </w:p>
    <w:p>
      <w:pPr>
        <w:spacing w:after="0" w:line="273" w:lineRule="auto"/>
        <w:jc w:val="left"/>
        <w:sectPr>
          <w:pgSz w:w="11910" w:h="16840"/>
          <w:pgMar w:header="0" w:footer="980" w:top="1340" w:bottom="1160" w:left="1020" w:right="1020"/>
        </w:sectPr>
      </w:pPr>
    </w:p>
    <w:p>
      <w:pPr>
        <w:pStyle w:val="BodyText"/>
        <w:spacing w:line="273" w:lineRule="auto" w:before="7"/>
        <w:ind w:left="533" w:right="0" w:hanging="421"/>
        <w:jc w:val="left"/>
      </w:pPr>
      <w:r>
        <w:rPr/>
        <w:t>金</w:t>
      </w:r>
      <w:r>
        <w:rPr>
          <w:rFonts w:ascii="宋体" w:hAnsi="宋体" w:cs="宋体" w:eastAsia="宋体" w:hint="default"/>
        </w:rPr>
        <w:t>150</w:t>
      </w:r>
      <w:r>
        <w:rPr/>
        <w:t>万元，项目尚未完成。</w:t>
      </w:r>
      <w:r>
        <w:rPr>
          <w:w w:val="100"/>
        </w:rPr>
        <w:t> </w:t>
      </w:r>
      <w:r>
        <w:rPr>
          <w:rFonts w:ascii="宋体" w:hAnsi="宋体" w:cs="宋体" w:eastAsia="宋体" w:hint="default"/>
          <w:spacing w:val="-2"/>
        </w:rPr>
        <w:t>(4</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月公司收到武汉市科学技术局财政局</w:t>
      </w:r>
      <w:r>
        <w:rPr>
          <w:rFonts w:ascii="宋体" w:hAnsi="宋体" w:cs="宋体" w:eastAsia="宋体" w:hint="default"/>
          <w:spacing w:val="-2"/>
        </w:rPr>
        <w:t>2012</w:t>
      </w:r>
      <w:r>
        <w:rPr>
          <w:spacing w:val="-2"/>
        </w:rPr>
        <w:t>年武汉市企业科技研发投入补贴资金</w:t>
      </w:r>
      <w:r>
        <w:rPr>
          <w:rFonts w:ascii="宋体" w:hAnsi="宋体" w:cs="宋体" w:eastAsia="宋体" w:hint="default"/>
          <w:spacing w:val="-2"/>
        </w:rPr>
        <w:t>39</w:t>
      </w:r>
      <w:r>
        <w:rPr>
          <w:spacing w:val="-2"/>
        </w:rPr>
        <w:t>万元，</w:t>
      </w:r>
    </w:p>
    <w:p>
      <w:pPr>
        <w:pStyle w:val="BodyText"/>
        <w:spacing w:line="244" w:lineRule="exact"/>
        <w:ind w:right="0"/>
        <w:jc w:val="left"/>
      </w:pPr>
      <w:r>
        <w:rPr/>
        <w:t>项目尚未完成。</w:t>
      </w:r>
    </w:p>
    <w:p>
      <w:pPr>
        <w:spacing w:line="240" w:lineRule="auto" w:before="11"/>
        <w:rPr>
          <w:rFonts w:ascii="宋体" w:hAnsi="宋体" w:cs="宋体" w:eastAsia="宋体" w:hint="default"/>
          <w:sz w:val="22"/>
          <w:szCs w:val="22"/>
        </w:rPr>
      </w:pPr>
    </w:p>
    <w:p>
      <w:pPr>
        <w:pStyle w:val="Heading4"/>
        <w:spacing w:line="240" w:lineRule="auto" w:before="0"/>
        <w:ind w:right="0"/>
        <w:jc w:val="left"/>
        <w:rPr>
          <w:b w:val="0"/>
          <w:bCs w:val="0"/>
        </w:rPr>
      </w:pPr>
      <w:r>
        <w:rPr>
          <w:rFonts w:ascii="宋体" w:hAnsi="宋体" w:cs="宋体" w:eastAsia="宋体" w:hint="default"/>
        </w:rPr>
        <w:t>30</w:t>
      </w:r>
      <w:r>
        <w:rPr/>
        <w:t>．股本</w:t>
      </w:r>
      <w:r>
        <w:rPr>
          <w:b w:val="0"/>
          <w:bCs w:val="0"/>
        </w:rPr>
      </w:r>
    </w:p>
    <w:p>
      <w:pPr>
        <w:spacing w:line="240" w:lineRule="auto" w:before="3"/>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196"/>
        <w:gridCol w:w="1356"/>
        <w:gridCol w:w="1037"/>
        <w:gridCol w:w="665"/>
        <w:gridCol w:w="1419"/>
        <w:gridCol w:w="1274"/>
        <w:gridCol w:w="1277"/>
        <w:gridCol w:w="1346"/>
      </w:tblGrid>
      <w:tr>
        <w:trPr>
          <w:trHeight w:val="324" w:hRule="exact"/>
        </w:trPr>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6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41"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34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4" w:hRule="exact"/>
        </w:trPr>
        <w:tc>
          <w:tcPr>
            <w:tcW w:w="1196"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46" w:type="dxa"/>
            <w:vMerge/>
            <w:tcBorders>
              <w:left w:val="single" w:sz="4" w:space="0" w:color="000000"/>
              <w:bottom w:val="single" w:sz="4" w:space="0" w:color="000000"/>
              <w:right w:val="single" w:sz="4" w:space="0" w:color="000000"/>
            </w:tcBorders>
          </w:tcPr>
          <w:p>
            <w:pPr/>
          </w:p>
        </w:tc>
      </w:tr>
      <w:tr>
        <w:trPr>
          <w:trHeight w:val="32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3" w:right="0"/>
              <w:jc w:val="left"/>
              <w:rPr>
                <w:rFonts w:ascii="宋体" w:hAnsi="宋体" w:cs="宋体" w:eastAsia="宋体" w:hint="default"/>
                <w:sz w:val="18"/>
                <w:szCs w:val="18"/>
              </w:rPr>
            </w:pPr>
            <w:r>
              <w:rPr>
                <w:rFonts w:ascii="宋体"/>
                <w:sz w:val="18"/>
              </w:rPr>
              <w:t>79,640,000.00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sz w:val="18"/>
              </w:rPr>
              <w:t>55,970,240.00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1" w:right="0"/>
              <w:jc w:val="center"/>
              <w:rPr>
                <w:rFonts w:ascii="宋体" w:hAnsi="宋体" w:cs="宋体" w:eastAsia="宋体" w:hint="default"/>
                <w:sz w:val="18"/>
                <w:szCs w:val="18"/>
              </w:rPr>
            </w:pPr>
            <w:r>
              <w:rPr>
                <w:rFonts w:ascii="宋体"/>
                <w:sz w:val="18"/>
              </w:rPr>
              <w:t>7,741,760.00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 w:right="0"/>
              <w:jc w:val="center"/>
              <w:rPr>
                <w:rFonts w:ascii="宋体" w:hAnsi="宋体" w:cs="宋体" w:eastAsia="宋体" w:hint="default"/>
                <w:sz w:val="18"/>
                <w:szCs w:val="18"/>
              </w:rPr>
            </w:pPr>
            <w:r>
              <w:rPr>
                <w:rFonts w:ascii="宋体"/>
                <w:sz w:val="18"/>
              </w:rPr>
              <w:t>63,712,000.00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 w:right="0"/>
              <w:jc w:val="left"/>
              <w:rPr>
                <w:rFonts w:ascii="宋体" w:hAnsi="宋体" w:cs="宋体" w:eastAsia="宋体" w:hint="default"/>
                <w:sz w:val="18"/>
                <w:szCs w:val="18"/>
              </w:rPr>
            </w:pPr>
            <w:r>
              <w:rPr>
                <w:rFonts w:ascii="宋体"/>
                <w:sz w:val="18"/>
              </w:rPr>
              <w:t>143,352,000.00</w:t>
            </w:r>
          </w:p>
        </w:tc>
      </w:tr>
    </w:tbl>
    <w:p>
      <w:pPr>
        <w:pStyle w:val="BodyText"/>
        <w:spacing w:line="237" w:lineRule="auto" w:before="88"/>
        <w:ind w:right="130" w:firstLine="420"/>
        <w:jc w:val="both"/>
      </w:pP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26</w:t>
      </w:r>
      <w:r>
        <w:rPr/>
        <w:t>日，公司召开了</w:t>
      </w:r>
      <w:r>
        <w:rPr>
          <w:rFonts w:ascii="宋体" w:hAnsi="宋体" w:cs="宋体" w:eastAsia="宋体" w:hint="default"/>
        </w:rPr>
        <w:t>2011</w:t>
      </w:r>
      <w:r>
        <w:rPr/>
        <w:t>年年度股东大会，会议审议通过了《</w:t>
      </w:r>
      <w:r>
        <w:rPr>
          <w:rFonts w:ascii="宋体" w:hAnsi="宋体" w:cs="宋体" w:eastAsia="宋体" w:hint="default"/>
        </w:rPr>
        <w:t>2011</w:t>
      </w:r>
      <w:r>
        <w:rPr/>
        <w:t>年度利润分配及资本公积</w:t>
      </w:r>
      <w:r>
        <w:rPr>
          <w:w w:val="100"/>
        </w:rPr>
        <w:t> </w:t>
      </w:r>
      <w:r>
        <w:rPr/>
        <w:t>金转增股本方案》，同意公司以</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7,964.00</w:t>
      </w:r>
      <w:r>
        <w:rPr/>
        <w:t>万股为基数向全体股东每</w:t>
      </w:r>
      <w:r>
        <w:rPr>
          <w:rFonts w:ascii="宋体" w:hAnsi="宋体" w:cs="宋体" w:eastAsia="宋体" w:hint="default"/>
        </w:rPr>
        <w:t>10</w:t>
      </w:r>
      <w:r>
        <w:rPr>
          <w:rFonts w:ascii="宋体" w:hAnsi="宋体" w:cs="宋体" w:eastAsia="宋体" w:hint="default"/>
          <w:spacing w:val="68"/>
        </w:rPr>
        <w:t> </w:t>
      </w:r>
      <w:r>
        <w:rPr/>
        <w:t>股派发现金</w:t>
      </w:r>
      <w:r>
        <w:rPr>
          <w:spacing w:val="-96"/>
        </w:rPr>
        <w:t> </w:t>
      </w:r>
      <w:r>
        <w:rPr>
          <w:spacing w:val="-96"/>
        </w:rPr>
      </w:r>
      <w:r>
        <w:rPr/>
        <w:t>股利</w:t>
      </w:r>
      <w:r>
        <w:rPr>
          <w:rFonts w:ascii="宋体" w:hAnsi="宋体" w:cs="宋体" w:eastAsia="宋体" w:hint="default"/>
        </w:rPr>
        <w:t>3</w:t>
      </w:r>
      <w:r>
        <w:rPr>
          <w:rFonts w:ascii="宋体" w:hAnsi="宋体" w:cs="宋体" w:eastAsia="宋体" w:hint="default"/>
          <w:spacing w:val="51"/>
        </w:rPr>
        <w:t> </w:t>
      </w:r>
      <w:r>
        <w:rPr>
          <w:spacing w:val="-2"/>
        </w:rPr>
        <w:t>元（含税），同时以资本公积金向全体股东每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8</w:t>
      </w:r>
      <w:r>
        <w:rPr>
          <w:spacing w:val="-2"/>
        </w:rPr>
        <w:t>股。公司于</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14</w:t>
      </w:r>
      <w:r>
        <w:rPr>
          <w:spacing w:val="-2"/>
        </w:rPr>
        <w:t>日实施了</w:t>
      </w:r>
      <w:r>
        <w:rPr>
          <w:rFonts w:ascii="宋体" w:hAnsi="宋体" w:cs="宋体" w:eastAsia="宋体" w:hint="default"/>
          <w:spacing w:val="-2"/>
        </w:rPr>
        <w:t>2011</w:t>
      </w:r>
      <w:r>
        <w:rPr>
          <w:spacing w:val="-2"/>
        </w:rPr>
        <w:t>年度</w:t>
      </w:r>
      <w:r>
        <w:rPr>
          <w:spacing w:val="-93"/>
        </w:rPr>
        <w:t> </w:t>
      </w:r>
      <w:r>
        <w:rPr/>
        <w:t>权益分派事宜，公司注册资本增加</w:t>
      </w:r>
      <w:r>
        <w:rPr>
          <w:rFonts w:ascii="宋体" w:hAnsi="宋体" w:cs="宋体" w:eastAsia="宋体" w:hint="default"/>
        </w:rPr>
        <w:t>6,371.20</w:t>
      </w:r>
      <w:r>
        <w:rPr/>
        <w:t>万元，资本公积减少</w:t>
      </w:r>
      <w:r>
        <w:rPr>
          <w:rFonts w:ascii="宋体" w:hAnsi="宋体" w:cs="宋体" w:eastAsia="宋体" w:hint="default"/>
        </w:rPr>
        <w:t>6,371.20</w:t>
      </w:r>
      <w:r>
        <w:rPr/>
        <w:t>万元。</w:t>
      </w:r>
    </w:p>
    <w:p>
      <w:pPr>
        <w:spacing w:line="240" w:lineRule="auto" w:before="12"/>
        <w:rPr>
          <w:rFonts w:ascii="宋体" w:hAnsi="宋体" w:cs="宋体" w:eastAsia="宋体" w:hint="default"/>
          <w:sz w:val="22"/>
          <w:szCs w:val="22"/>
        </w:rPr>
      </w:pPr>
    </w:p>
    <w:p>
      <w:pPr>
        <w:pStyle w:val="Heading4"/>
        <w:spacing w:line="240" w:lineRule="auto" w:before="0"/>
        <w:ind w:right="0"/>
        <w:jc w:val="left"/>
        <w:rPr>
          <w:b w:val="0"/>
          <w:bCs w:val="0"/>
        </w:rPr>
      </w:pPr>
      <w:r>
        <w:rPr>
          <w:rFonts w:ascii="宋体" w:hAnsi="宋体" w:cs="宋体" w:eastAsia="宋体" w:hint="default"/>
        </w:rPr>
        <w:t>31</w:t>
      </w:r>
      <w:r>
        <w:rPr/>
        <w:t>．资本公积</w:t>
      </w:r>
      <w:r>
        <w:rPr>
          <w:b w:val="0"/>
          <w:bCs w:val="0"/>
        </w:rPr>
      </w:r>
    </w:p>
    <w:p>
      <w:pPr>
        <w:spacing w:line="240" w:lineRule="auto" w:before="3"/>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696"/>
        <w:gridCol w:w="1841"/>
        <w:gridCol w:w="1712"/>
        <w:gridCol w:w="1729"/>
        <w:gridCol w:w="1594"/>
      </w:tblGrid>
      <w:tr>
        <w:trPr>
          <w:trHeight w:val="32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755,299,437.87</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3" w:right="0"/>
              <w:jc w:val="left"/>
              <w:rPr>
                <w:rFonts w:ascii="宋体" w:hAnsi="宋体" w:cs="宋体" w:eastAsia="宋体" w:hint="default"/>
                <w:sz w:val="18"/>
                <w:szCs w:val="18"/>
              </w:rPr>
            </w:pPr>
            <w:r>
              <w:rPr>
                <w:rFonts w:ascii="宋体"/>
                <w:sz w:val="18"/>
              </w:rPr>
              <w:t>63,712,000.00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691,587,437.87</w:t>
            </w:r>
          </w:p>
        </w:tc>
      </w:tr>
      <w:tr>
        <w:trPr>
          <w:trHeight w:val="32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73,996.84</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0.00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73,996.84</w:t>
            </w:r>
          </w:p>
        </w:tc>
      </w:tr>
      <w:tr>
        <w:trPr>
          <w:trHeight w:val="32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2,018,512.00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319,464.00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2,337,976.00</w:t>
            </w:r>
          </w:p>
        </w:tc>
      </w:tr>
      <w:tr>
        <w:trPr>
          <w:trHeight w:val="32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757,391,946.71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319,464.00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18"/>
                <w:szCs w:val="18"/>
              </w:rPr>
            </w:pPr>
            <w:r>
              <w:rPr>
                <w:rFonts w:ascii="宋体"/>
                <w:sz w:val="18"/>
              </w:rPr>
              <w:t>63,712,000.00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693,999,410.71</w:t>
            </w:r>
          </w:p>
        </w:tc>
      </w:tr>
    </w:tbl>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r>
        <w:rPr>
          <w:rFonts w:ascii="宋体" w:hAnsi="宋体" w:cs="宋体" w:eastAsia="宋体" w:hint="default"/>
        </w:rPr>
        <w:t>32</w:t>
      </w:r>
      <w:r>
        <w:rPr/>
        <w:t>．盈余公积</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396"/>
        <w:gridCol w:w="1861"/>
        <w:gridCol w:w="1992"/>
        <w:gridCol w:w="1729"/>
        <w:gridCol w:w="1594"/>
      </w:tblGrid>
      <w:tr>
        <w:trPr>
          <w:trHeight w:val="32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0"/>
              <w:jc w:val="right"/>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8" w:right="0"/>
              <w:jc w:val="left"/>
              <w:rPr>
                <w:rFonts w:ascii="宋体" w:hAnsi="宋体" w:cs="宋体" w:eastAsia="宋体" w:hint="default"/>
                <w:sz w:val="18"/>
                <w:szCs w:val="18"/>
              </w:rPr>
            </w:pPr>
            <w:r>
              <w:rPr>
                <w:rFonts w:ascii="宋体"/>
                <w:sz w:val="18"/>
              </w:rPr>
              <w:t>19,842,856.83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4,457,942.42</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24,300,799.25</w:t>
            </w:r>
          </w:p>
        </w:tc>
      </w:tr>
      <w:tr>
        <w:trPr>
          <w:trHeight w:val="32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0"/>
              <w:jc w:val="righ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8" w:right="0"/>
              <w:jc w:val="left"/>
              <w:rPr>
                <w:rFonts w:ascii="宋体" w:hAnsi="宋体" w:cs="宋体" w:eastAsia="宋体" w:hint="default"/>
                <w:sz w:val="18"/>
                <w:szCs w:val="18"/>
              </w:rPr>
            </w:pPr>
            <w:r>
              <w:rPr>
                <w:rFonts w:ascii="宋体"/>
                <w:sz w:val="18"/>
              </w:rPr>
              <w:t>19,842,856.83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4,457,942.42</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24,300,799.25</w:t>
            </w:r>
          </w:p>
        </w:tc>
      </w:tr>
    </w:tbl>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r>
        <w:rPr>
          <w:rFonts w:ascii="宋体" w:hAnsi="宋体" w:cs="宋体" w:eastAsia="宋体" w:hint="default"/>
        </w:rPr>
        <w:t>33</w:t>
      </w:r>
      <w:r>
        <w:rPr/>
        <w:t>．未分配利润</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719"/>
        <w:gridCol w:w="3730"/>
        <w:gridCol w:w="2122"/>
      </w:tblGrid>
      <w:tr>
        <w:trPr>
          <w:trHeight w:val="322"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24"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131,426,769.34</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sz w:val="18"/>
              </w:rPr>
              <w:t>--</w:t>
            </w:r>
          </w:p>
        </w:tc>
      </w:tr>
      <w:tr>
        <w:trPr>
          <w:trHeight w:val="324"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131,426,769.34</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w:t>
            </w:r>
          </w:p>
        </w:tc>
      </w:tr>
      <w:tr>
        <w:trPr>
          <w:trHeight w:val="324"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39,499,712.66</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w:t>
            </w:r>
          </w:p>
        </w:tc>
      </w:tr>
      <w:tr>
        <w:trPr>
          <w:trHeight w:val="324"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4,457,942.42</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10%</w:t>
            </w:r>
          </w:p>
        </w:tc>
      </w:tr>
      <w:tr>
        <w:trPr>
          <w:trHeight w:val="322"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23,922,759.27</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142,545,780.31</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w:t>
            </w:r>
          </w:p>
        </w:tc>
      </w:tr>
    </w:tbl>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r>
        <w:rPr>
          <w:rFonts w:ascii="宋体" w:hAnsi="宋体" w:cs="宋体" w:eastAsia="宋体" w:hint="default"/>
        </w:rPr>
        <w:t>34</w:t>
      </w:r>
      <w:r>
        <w:rPr/>
        <w:t>．营业收入、营业成本</w:t>
      </w:r>
      <w:r>
        <w:rPr>
          <w:b w:val="0"/>
          <w:bCs w:val="0"/>
        </w:rPr>
      </w:r>
    </w:p>
    <w:p>
      <w:pPr>
        <w:spacing w:line="240" w:lineRule="auto" w:before="3"/>
        <w:rPr>
          <w:rFonts w:ascii="宋体" w:hAnsi="宋体" w:cs="宋体" w:eastAsia="宋体" w:hint="default"/>
          <w:b/>
          <w:bCs/>
          <w:sz w:val="18"/>
          <w:szCs w:val="18"/>
        </w:rPr>
      </w:pPr>
    </w:p>
    <w:p>
      <w:pPr>
        <w:pStyle w:val="Heading4"/>
        <w:spacing w:line="240" w:lineRule="auto" w:before="0"/>
        <w:ind w:right="0"/>
        <w:jc w:val="left"/>
        <w:rPr>
          <w:b w:val="0"/>
          <w:bCs w:val="0"/>
        </w:rPr>
      </w:pPr>
      <w:r>
        <w:rPr/>
        <w:t>（</w:t>
      </w:r>
      <w:r>
        <w:rPr>
          <w:rFonts w:ascii="宋体" w:hAnsi="宋体" w:cs="宋体" w:eastAsia="宋体" w:hint="default"/>
        </w:rPr>
        <w:t>1</w:t>
      </w:r>
      <w:r>
        <w:rPr/>
        <w:t>）营业收入、营业成本</w:t>
      </w:r>
      <w:r>
        <w:rPr>
          <w:b w:val="0"/>
          <w:bCs w:val="0"/>
        </w:rPr>
      </w:r>
    </w:p>
    <w:p>
      <w:pPr>
        <w:spacing w:line="240" w:lineRule="auto" w:before="7"/>
        <w:rPr>
          <w:rFonts w:ascii="宋体" w:hAnsi="宋体" w:cs="宋体" w:eastAsia="宋体" w:hint="default"/>
          <w:b/>
          <w:bCs/>
          <w:sz w:val="11"/>
          <w:szCs w:val="11"/>
        </w:rPr>
      </w:pPr>
    </w:p>
    <w:tbl>
      <w:tblPr>
        <w:tblW w:w="0" w:type="auto"/>
        <w:jc w:val="left"/>
        <w:tblInd w:w="108" w:type="dxa"/>
        <w:tblLayout w:type="fixed"/>
        <w:tblCellMar>
          <w:top w:w="0" w:type="dxa"/>
          <w:left w:w="0" w:type="dxa"/>
          <w:bottom w:w="0" w:type="dxa"/>
          <w:right w:w="0" w:type="dxa"/>
        </w:tblCellMar>
        <w:tblLook w:val="01E0"/>
      </w:tblPr>
      <w:tblGrid>
        <w:gridCol w:w="3323"/>
        <w:gridCol w:w="3058"/>
        <w:gridCol w:w="3190"/>
      </w:tblGrid>
      <w:tr>
        <w:trPr>
          <w:trHeight w:val="324"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758,655,792.67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655,811,693.88</w:t>
            </w:r>
          </w:p>
        </w:tc>
      </w:tr>
      <w:tr>
        <w:trPr>
          <w:trHeight w:val="322"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1,096,947.49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210,233.14</w:t>
            </w:r>
          </w:p>
        </w:tc>
      </w:tr>
      <w:tr>
        <w:trPr>
          <w:trHeight w:val="324"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453,719,456.21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444,033,205.42</w:t>
            </w:r>
          </w:p>
        </w:tc>
      </w:tr>
    </w:tbl>
    <w:p>
      <w:pPr>
        <w:spacing w:after="0" w:line="240" w:lineRule="auto"/>
        <w:jc w:val="right"/>
        <w:rPr>
          <w:rFonts w:ascii="宋体" w:hAnsi="宋体" w:cs="宋体" w:eastAsia="宋体" w:hint="default"/>
          <w:sz w:val="18"/>
          <w:szCs w:val="18"/>
        </w:rPr>
        <w:sectPr>
          <w:pgSz w:w="11910" w:h="16840"/>
          <w:pgMar w:header="0" w:footer="980" w:top="1380" w:bottom="1160" w:left="1020" w:right="1000"/>
        </w:sectPr>
      </w:pPr>
    </w:p>
    <w:p>
      <w:pPr>
        <w:pStyle w:val="Heading4"/>
        <w:spacing w:line="240" w:lineRule="auto" w:before="7"/>
        <w:ind w:right="102"/>
        <w:jc w:val="left"/>
        <w:rPr>
          <w:b w:val="0"/>
          <w:bCs w:val="0"/>
        </w:rPr>
      </w:pPr>
      <w:r>
        <w:rPr/>
        <w:t>（</w:t>
      </w:r>
      <w:r>
        <w:rPr>
          <w:rFonts w:ascii="宋体" w:hAnsi="宋体" w:cs="宋体" w:eastAsia="宋体" w:hint="default"/>
        </w:rPr>
        <w:t>2</w:t>
      </w:r>
      <w:r>
        <w:rPr/>
        <w:t>）主营业务（分行业）</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324" w:hRule="exact"/>
        </w:trPr>
        <w:tc>
          <w:tcPr>
            <w:tcW w:w="25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2528" w:type="dxa"/>
            <w:vMerge/>
            <w:tcBorders>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pacing w:val="-4"/>
                <w:sz w:val="18"/>
                <w:szCs w:val="18"/>
              </w:rPr>
              <w:t>计算机、通信和其他电子制造业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758,655,792.67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8" w:right="0"/>
              <w:jc w:val="left"/>
              <w:rPr>
                <w:rFonts w:ascii="宋体" w:hAnsi="宋体" w:cs="宋体" w:eastAsia="宋体" w:hint="default"/>
                <w:sz w:val="18"/>
                <w:szCs w:val="18"/>
              </w:rPr>
            </w:pPr>
            <w:r>
              <w:rPr>
                <w:rFonts w:ascii="宋体"/>
                <w:sz w:val="18"/>
              </w:rPr>
              <w:t>452,451,532.09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sz w:val="18"/>
              </w:rPr>
              <w:t>655,811,693.88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sz w:val="18"/>
              </w:rPr>
              <w:t>444,027,368.90</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758,655,792.67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8" w:right="0"/>
              <w:jc w:val="left"/>
              <w:rPr>
                <w:rFonts w:ascii="宋体" w:hAnsi="宋体" w:cs="宋体" w:eastAsia="宋体" w:hint="default"/>
                <w:sz w:val="18"/>
                <w:szCs w:val="18"/>
              </w:rPr>
            </w:pPr>
            <w:r>
              <w:rPr>
                <w:rFonts w:ascii="宋体"/>
                <w:sz w:val="18"/>
              </w:rPr>
              <w:t>452,451,532.09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4" w:right="0"/>
              <w:jc w:val="left"/>
              <w:rPr>
                <w:rFonts w:ascii="宋体" w:hAnsi="宋体" w:cs="宋体" w:eastAsia="宋体" w:hint="default"/>
                <w:sz w:val="18"/>
                <w:szCs w:val="18"/>
              </w:rPr>
            </w:pPr>
            <w:r>
              <w:rPr>
                <w:rFonts w:ascii="宋体"/>
                <w:sz w:val="18"/>
              </w:rPr>
              <w:t>655,811,693.88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4" w:right="0"/>
              <w:jc w:val="left"/>
              <w:rPr>
                <w:rFonts w:ascii="宋体" w:hAnsi="宋体" w:cs="宋体" w:eastAsia="宋体" w:hint="default"/>
                <w:sz w:val="18"/>
                <w:szCs w:val="18"/>
              </w:rPr>
            </w:pPr>
            <w:r>
              <w:rPr>
                <w:rFonts w:ascii="宋体"/>
                <w:sz w:val="18"/>
              </w:rPr>
              <w:t>444,027,368.90</w:t>
            </w:r>
          </w:p>
        </w:tc>
      </w:tr>
    </w:tbl>
    <w:p>
      <w:pPr>
        <w:spacing w:line="240" w:lineRule="auto" w:before="7"/>
        <w:rPr>
          <w:rFonts w:ascii="宋体" w:hAnsi="宋体" w:cs="宋体" w:eastAsia="宋体" w:hint="default"/>
          <w:b/>
          <w:bCs/>
          <w:sz w:val="17"/>
          <w:szCs w:val="17"/>
        </w:rPr>
      </w:pPr>
    </w:p>
    <w:p>
      <w:pPr>
        <w:pStyle w:val="Heading4"/>
        <w:spacing w:line="240" w:lineRule="auto"/>
        <w:ind w:right="102"/>
        <w:jc w:val="left"/>
        <w:rPr>
          <w:b w:val="0"/>
          <w:bCs w:val="0"/>
        </w:rPr>
      </w:pPr>
      <w:r>
        <w:rPr/>
        <w:t>（</w:t>
      </w:r>
      <w:r>
        <w:rPr>
          <w:rFonts w:ascii="宋体" w:hAnsi="宋体" w:cs="宋体" w:eastAsia="宋体" w:hint="default"/>
        </w:rPr>
        <w:t>3</w:t>
      </w:r>
      <w:r>
        <w:rPr/>
        <w:t>）主营业务（分产品）</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324" w:hRule="exact"/>
        </w:trPr>
        <w:tc>
          <w:tcPr>
            <w:tcW w:w="25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528" w:type="dxa"/>
            <w:vMerge/>
            <w:tcBorders>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22"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电子支付智能卡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441,903,017.54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295,796,780.00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339,093,307.56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235,276,073.66</w:t>
            </w:r>
          </w:p>
        </w:tc>
      </w:tr>
      <w:tr>
        <w:trPr>
          <w:trHeight w:val="32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通信智能卡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pacing w:val="-1"/>
                <w:sz w:val="18"/>
              </w:rPr>
              <w:t>153,837,192.80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pacing w:val="-1"/>
                <w:sz w:val="18"/>
              </w:rPr>
              <w:t>123,187,562.11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pacing w:val="-1"/>
                <w:sz w:val="18"/>
              </w:rPr>
              <w:t>146,180,681.42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pacing w:val="-1"/>
                <w:sz w:val="18"/>
              </w:rPr>
              <w:t>149,198,124.02</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106,572,847.14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667,003.27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79,695,893.76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4,398,220.57</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其他智能卡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32,843,033.31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19,348,266.46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62,915,924.49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37,763,793.56</w:t>
            </w:r>
          </w:p>
        </w:tc>
      </w:tr>
      <w:tr>
        <w:trPr>
          <w:trHeight w:val="322"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23,499,701.88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13,451,920.25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27,925,886.65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17,391,157.09</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758,655,792.67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452,451,532.09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655,811,693.88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444,027,368.90</w:t>
            </w:r>
          </w:p>
        </w:tc>
      </w:tr>
    </w:tbl>
    <w:p>
      <w:pPr>
        <w:spacing w:line="240" w:lineRule="auto" w:before="7"/>
        <w:rPr>
          <w:rFonts w:ascii="宋体" w:hAnsi="宋体" w:cs="宋体" w:eastAsia="宋体" w:hint="default"/>
          <w:b/>
          <w:bCs/>
          <w:sz w:val="17"/>
          <w:szCs w:val="17"/>
        </w:rPr>
      </w:pPr>
    </w:p>
    <w:p>
      <w:pPr>
        <w:pStyle w:val="Heading4"/>
        <w:spacing w:line="240" w:lineRule="auto"/>
        <w:ind w:right="102"/>
        <w:jc w:val="left"/>
        <w:rPr>
          <w:b w:val="0"/>
          <w:bCs w:val="0"/>
        </w:rPr>
      </w:pPr>
      <w:r>
        <w:rPr/>
        <w:t>（</w:t>
      </w:r>
      <w:r>
        <w:rPr>
          <w:rFonts w:ascii="宋体" w:hAnsi="宋体" w:cs="宋体" w:eastAsia="宋体" w:hint="default"/>
        </w:rPr>
        <w:t>4</w:t>
      </w:r>
      <w:r>
        <w:rPr/>
        <w:t>）主营业务（分地区）</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324" w:hRule="exact"/>
        </w:trPr>
        <w:tc>
          <w:tcPr>
            <w:tcW w:w="25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528" w:type="dxa"/>
            <w:vMerge/>
            <w:tcBorders>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686,631,914.38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406,416,194.14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614,798,884.11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4" w:right="0"/>
              <w:jc w:val="left"/>
              <w:rPr>
                <w:rFonts w:ascii="宋体" w:hAnsi="宋体" w:cs="宋体" w:eastAsia="宋体" w:hint="default"/>
                <w:sz w:val="18"/>
                <w:szCs w:val="18"/>
              </w:rPr>
            </w:pPr>
            <w:r>
              <w:rPr>
                <w:rFonts w:ascii="宋体"/>
                <w:sz w:val="18"/>
              </w:rPr>
              <w:t>425,326,283.13</w:t>
            </w:r>
          </w:p>
        </w:tc>
      </w:tr>
      <w:tr>
        <w:trPr>
          <w:trHeight w:val="322"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72,023,878.29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46,035,337.95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41,012,809.77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3" w:right="0"/>
              <w:jc w:val="left"/>
              <w:rPr>
                <w:rFonts w:ascii="宋体" w:hAnsi="宋体" w:cs="宋体" w:eastAsia="宋体" w:hint="default"/>
                <w:sz w:val="18"/>
                <w:szCs w:val="18"/>
              </w:rPr>
            </w:pPr>
            <w:r>
              <w:rPr>
                <w:rFonts w:ascii="宋体"/>
                <w:sz w:val="18"/>
              </w:rPr>
              <w:t>18,701,085.77</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758,655,792.67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452,451,532.09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655,811,693.88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sz w:val="18"/>
              </w:rPr>
              <w:t>444,027,368.90</w:t>
            </w:r>
          </w:p>
        </w:tc>
      </w:tr>
    </w:tbl>
    <w:p>
      <w:pPr>
        <w:spacing w:line="240" w:lineRule="auto" w:before="7"/>
        <w:rPr>
          <w:rFonts w:ascii="宋体" w:hAnsi="宋体" w:cs="宋体" w:eastAsia="宋体" w:hint="default"/>
          <w:b/>
          <w:bCs/>
          <w:sz w:val="17"/>
          <w:szCs w:val="17"/>
        </w:rPr>
      </w:pPr>
    </w:p>
    <w:p>
      <w:pPr>
        <w:pStyle w:val="Heading4"/>
        <w:spacing w:line="240" w:lineRule="auto"/>
        <w:ind w:right="102"/>
        <w:jc w:val="left"/>
        <w:rPr>
          <w:b w:val="0"/>
          <w:bCs w:val="0"/>
        </w:rPr>
      </w:pPr>
      <w:r>
        <w:rPr/>
        <w:t>（</w:t>
      </w:r>
      <w:r>
        <w:rPr>
          <w:rFonts w:ascii="宋体" w:hAnsi="宋体" w:cs="宋体" w:eastAsia="宋体" w:hint="default"/>
        </w:rPr>
        <w:t>5</w:t>
      </w:r>
      <w:r>
        <w:rPr/>
        <w:t>）公司前五名客户的营业收入情况</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595"/>
        <w:gridCol w:w="2850"/>
        <w:gridCol w:w="4126"/>
      </w:tblGrid>
      <w:tr>
        <w:trPr>
          <w:trHeight w:val="32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2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47,387,387.22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6.24%</w:t>
            </w:r>
          </w:p>
        </w:tc>
      </w:tr>
      <w:tr>
        <w:trPr>
          <w:trHeight w:val="32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34,123,293.93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4.49%</w:t>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33,751,380.34</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4.44%</w:t>
            </w:r>
          </w:p>
        </w:tc>
      </w:tr>
      <w:tr>
        <w:trPr>
          <w:trHeight w:val="32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27,655,271.22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3.64%</w:t>
            </w:r>
          </w:p>
        </w:tc>
      </w:tr>
      <w:tr>
        <w:trPr>
          <w:trHeight w:val="32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26,490,235.42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3.49%</w:t>
            </w:r>
          </w:p>
        </w:tc>
      </w:tr>
      <w:tr>
        <w:trPr>
          <w:trHeight w:val="32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169,407,568.13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22.3%</w:t>
            </w:r>
          </w:p>
        </w:tc>
      </w:tr>
    </w:tbl>
    <w:p>
      <w:pPr>
        <w:pStyle w:val="BodyText"/>
        <w:spacing w:line="237" w:lineRule="auto" w:before="89"/>
        <w:ind w:right="102" w:firstLine="420"/>
        <w:jc w:val="left"/>
      </w:pPr>
      <w:r>
        <w:rPr>
          <w:spacing w:val="-2"/>
        </w:rPr>
        <w:t>报告期，公司实现营业收入</w:t>
      </w:r>
      <w:r>
        <w:rPr>
          <w:rFonts w:ascii="宋体" w:hAnsi="宋体" w:cs="宋体" w:eastAsia="宋体" w:hint="default"/>
          <w:spacing w:val="-2"/>
        </w:rPr>
        <w:t>75,975.27</w:t>
      </w:r>
      <w:r>
        <w:rPr>
          <w:spacing w:val="-2"/>
        </w:rPr>
        <w:t>万元，较上年增长</w:t>
      </w:r>
      <w:r>
        <w:rPr>
          <w:rFonts w:ascii="宋体" w:hAnsi="宋体" w:cs="宋体" w:eastAsia="宋体" w:hint="default"/>
          <w:spacing w:val="-2"/>
        </w:rPr>
        <w:t>10,373.08</w:t>
      </w:r>
      <w:r>
        <w:rPr>
          <w:spacing w:val="-2"/>
        </w:rPr>
        <w:t>万元，增幅</w:t>
      </w:r>
      <w:r>
        <w:rPr>
          <w:rFonts w:ascii="宋体" w:hAnsi="宋体" w:cs="宋体" w:eastAsia="宋体" w:hint="default"/>
          <w:spacing w:val="-2"/>
        </w:rPr>
        <w:t>15.81%</w:t>
      </w:r>
      <w:r>
        <w:rPr>
          <w:spacing w:val="-2"/>
        </w:rPr>
        <w:t>，其中技术服务</w:t>
      </w:r>
      <w:r>
        <w:rPr>
          <w:w w:val="100"/>
        </w:rPr>
        <w:t> </w:t>
      </w:r>
      <w:r>
        <w:rPr/>
        <w:t>与开发实现收入</w:t>
      </w:r>
      <w:r>
        <w:rPr>
          <w:rFonts w:ascii="宋体" w:hAnsi="宋体" w:cs="宋体" w:eastAsia="宋体" w:hint="default"/>
        </w:rPr>
        <w:t>10,657.28</w:t>
      </w:r>
      <w:r>
        <w:rPr/>
        <w:t>万元，较上年同期增长</w:t>
      </w:r>
      <w:r>
        <w:rPr>
          <w:rFonts w:ascii="宋体" w:hAnsi="宋体" w:cs="宋体" w:eastAsia="宋体" w:hint="default"/>
        </w:rPr>
        <w:t>33.72%</w:t>
      </w:r>
      <w:r>
        <w:rPr/>
        <w:t>，主要是公司布局的移动互联网服务业务初显成</w:t>
      </w:r>
      <w:r>
        <w:rPr>
          <w:w w:val="100"/>
        </w:rPr>
        <w:t> </w:t>
      </w:r>
      <w:r>
        <w:rPr>
          <w:spacing w:val="-2"/>
        </w:rPr>
        <w:t>效；电子支付智能卡产品继续保持市场优势，发卡量进一步增长，报告期实现收入</w:t>
      </w:r>
      <w:r>
        <w:rPr>
          <w:rFonts w:ascii="宋体" w:hAnsi="宋体" w:cs="宋体" w:eastAsia="宋体" w:hint="default"/>
          <w:spacing w:val="-2"/>
        </w:rPr>
        <w:t>44,190.3</w:t>
      </w:r>
      <w:r>
        <w:rPr>
          <w:spacing w:val="-2"/>
        </w:rPr>
        <w:t>万元，较上年</w:t>
      </w:r>
      <w:r>
        <w:rPr>
          <w:spacing w:val="-40"/>
        </w:rPr>
        <w:t> </w:t>
      </w:r>
      <w:r>
        <w:rPr>
          <w:spacing w:val="-40"/>
        </w:rPr>
      </w:r>
      <w:r>
        <w:rPr/>
        <w:t>同期增长</w:t>
      </w:r>
      <w:r>
        <w:rPr>
          <w:rFonts w:ascii="宋体" w:hAnsi="宋体" w:cs="宋体" w:eastAsia="宋体" w:hint="default"/>
        </w:rPr>
        <w:t>30.32%</w:t>
      </w:r>
      <w:r>
        <w:rPr/>
        <w:t>。</w:t>
      </w:r>
    </w:p>
    <w:p>
      <w:pPr>
        <w:spacing w:after="0" w:line="237" w:lineRule="auto"/>
        <w:jc w:val="left"/>
        <w:sectPr>
          <w:pgSz w:w="11910" w:h="16840"/>
          <w:pgMar w:header="0" w:footer="980" w:top="1380" w:bottom="1160" w:left="1020" w:right="1020"/>
        </w:sectPr>
      </w:pPr>
    </w:p>
    <w:p>
      <w:pPr>
        <w:pStyle w:val="Heading4"/>
        <w:spacing w:line="240" w:lineRule="auto" w:before="69"/>
        <w:ind w:right="0"/>
        <w:jc w:val="left"/>
        <w:rPr>
          <w:b w:val="0"/>
          <w:bCs w:val="0"/>
        </w:rPr>
      </w:pPr>
      <w:r>
        <w:rPr>
          <w:rFonts w:ascii="宋体" w:hAnsi="宋体" w:cs="宋体" w:eastAsia="宋体" w:hint="default"/>
        </w:rPr>
        <w:t>35</w:t>
      </w:r>
      <w:r>
        <w:rPr/>
        <w:t>．营业税金及附加</w:t>
      </w:r>
      <w:r>
        <w:rPr>
          <w:b w:val="0"/>
          <w:bCs w:val="0"/>
        </w:rPr>
      </w:r>
    </w:p>
    <w:p>
      <w:pPr>
        <w:spacing w:line="240" w:lineRule="auto" w:before="3"/>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795"/>
        <w:gridCol w:w="1992"/>
        <w:gridCol w:w="1736"/>
        <w:gridCol w:w="3049"/>
      </w:tblGrid>
      <w:tr>
        <w:trPr>
          <w:trHeight w:val="32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32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3,087,924.73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3,318,579.61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营业税税率为营业收入的</w:t>
            </w:r>
            <w:r>
              <w:rPr>
                <w:rFonts w:ascii="宋体" w:hAnsi="宋体" w:cs="宋体" w:eastAsia="宋体" w:hint="default"/>
                <w:spacing w:val="-43"/>
                <w:sz w:val="18"/>
                <w:szCs w:val="18"/>
              </w:rPr>
              <w:t>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p>
        </w:tc>
      </w:tr>
      <w:tr>
        <w:trPr>
          <w:trHeight w:val="32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2,549,043.17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1,660,760.92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城市维护建设税为应纳流转税额的</w:t>
            </w:r>
            <w:r>
              <w:rPr>
                <w:rFonts w:ascii="宋体" w:hAnsi="宋体" w:cs="宋体" w:eastAsia="宋体" w:hint="default"/>
                <w:spacing w:val="-42"/>
                <w:sz w:val="18"/>
                <w:szCs w:val="18"/>
              </w:rPr>
              <w:t> </w:t>
            </w:r>
            <w:r>
              <w:rPr>
                <w:rFonts w:ascii="宋体" w:hAnsi="宋体" w:cs="宋体" w:eastAsia="宋体" w:hint="default"/>
                <w:sz w:val="18"/>
                <w:szCs w:val="18"/>
              </w:rPr>
              <w:t>7%</w:t>
            </w: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1,087,216.69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711,749.92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教育费附加为应纳流转税额的</w:t>
            </w:r>
            <w:r>
              <w:rPr>
                <w:rFonts w:ascii="宋体" w:hAnsi="宋体" w:cs="宋体" w:eastAsia="宋体" w:hint="default"/>
                <w:spacing w:val="-42"/>
                <w:sz w:val="18"/>
                <w:szCs w:val="18"/>
              </w:rPr>
              <w:t> </w:t>
            </w:r>
            <w:r>
              <w:rPr>
                <w:rFonts w:ascii="宋体" w:hAnsi="宋体" w:cs="宋体" w:eastAsia="宋体" w:hint="default"/>
                <w:sz w:val="18"/>
                <w:szCs w:val="18"/>
              </w:rPr>
              <w:t>3%</w:t>
            </w:r>
          </w:p>
        </w:tc>
      </w:tr>
      <w:tr>
        <w:trPr>
          <w:trHeight w:val="32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堤防维护费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724,765.20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474,499.99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堤防维护费为应纳流转税额的</w:t>
            </w:r>
            <w:r>
              <w:rPr>
                <w:rFonts w:ascii="宋体" w:hAnsi="宋体" w:cs="宋体" w:eastAsia="宋体" w:hint="default"/>
                <w:spacing w:val="-42"/>
                <w:sz w:val="18"/>
                <w:szCs w:val="18"/>
              </w:rPr>
              <w:t> </w:t>
            </w:r>
            <w:r>
              <w:rPr>
                <w:rFonts w:ascii="宋体" w:hAnsi="宋体" w:cs="宋体" w:eastAsia="宋体" w:hint="default"/>
                <w:sz w:val="18"/>
                <w:szCs w:val="18"/>
              </w:rPr>
              <w:t>2%</w:t>
            </w:r>
          </w:p>
        </w:tc>
      </w:tr>
      <w:tr>
        <w:trPr>
          <w:trHeight w:val="32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724,811.13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137,038.21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地方教育费附加为应纳流转税额的</w:t>
            </w:r>
            <w:r>
              <w:rPr>
                <w:rFonts w:ascii="宋体" w:hAnsi="宋体" w:cs="宋体" w:eastAsia="宋体" w:hint="default"/>
                <w:spacing w:val="-42"/>
                <w:sz w:val="18"/>
                <w:szCs w:val="18"/>
              </w:rPr>
              <w:t> </w:t>
            </w:r>
            <w:r>
              <w:rPr>
                <w:rFonts w:ascii="宋体" w:hAnsi="宋体" w:cs="宋体" w:eastAsia="宋体" w:hint="default"/>
                <w:sz w:val="18"/>
                <w:szCs w:val="18"/>
              </w:rPr>
              <w:t>2%</w:t>
            </w:r>
          </w:p>
        </w:tc>
      </w:tr>
      <w:tr>
        <w:trPr>
          <w:trHeight w:val="32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平抑副食品价格基金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43,124.60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470,213.84</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8,216,885.52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6,772,842.49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r>
    </w:tbl>
    <w:p>
      <w:pPr>
        <w:spacing w:line="240" w:lineRule="auto" w:before="8"/>
        <w:rPr>
          <w:rFonts w:ascii="宋体" w:hAnsi="宋体" w:cs="宋体" w:eastAsia="宋体" w:hint="default"/>
          <w:b/>
          <w:bCs/>
          <w:sz w:val="17"/>
          <w:szCs w:val="17"/>
        </w:rPr>
      </w:pPr>
    </w:p>
    <w:p>
      <w:pPr>
        <w:pStyle w:val="Heading4"/>
        <w:spacing w:line="240" w:lineRule="auto"/>
        <w:ind w:right="0"/>
        <w:jc w:val="left"/>
        <w:rPr>
          <w:b w:val="0"/>
          <w:bCs w:val="0"/>
        </w:rPr>
      </w:pPr>
      <w:r>
        <w:rPr>
          <w:rFonts w:ascii="宋体" w:hAnsi="宋体" w:cs="宋体" w:eastAsia="宋体" w:hint="default"/>
        </w:rPr>
        <w:t>36</w:t>
      </w:r>
      <w:r>
        <w:rPr/>
        <w:t>．销售费用</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12,476,036.44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12,662,208.63</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薪酬福利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44,746,934.36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18,210,923.89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15,647,690.21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11,001,448.19</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16,889,437.32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12,089,648.17</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货运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6,892,599.58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5,294,355.41</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5,212,829.25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6,656,237.01</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1,813,651.55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2,528,272.74</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11,988,063.17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8,453,727.05</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115,667,241.88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76,896,821.09</w:t>
            </w:r>
          </w:p>
        </w:tc>
      </w:tr>
    </w:tbl>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r>
        <w:rPr>
          <w:rFonts w:ascii="宋体" w:hAnsi="宋体" w:cs="宋体" w:eastAsia="宋体" w:hint="default"/>
        </w:rPr>
        <w:t>37</w:t>
      </w:r>
      <w:r>
        <w:rPr/>
        <w:t>．管理费用</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薪酬福利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87,684,810.85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70,392,470.59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16,342,210.90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9,078,445.35</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10,600,243.29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5,988,955.73</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车辆及交通费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2,158,761.40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1,904,675.25</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4,408,552.37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7,917,754.62</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审计、评估、法律顾问费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2,364,707.64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776,932.00</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2,748,261.18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3,898,828.93</w:t>
            </w:r>
          </w:p>
        </w:tc>
      </w:tr>
      <w:tr>
        <w:trPr>
          <w:trHeight w:val="3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pacing w:val="-1"/>
                <w:sz w:val="18"/>
              </w:rPr>
              <w:t>3,302,115.10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pacing w:val="-1"/>
                <w:sz w:val="18"/>
              </w:rPr>
              <w:t>1,645,286.21</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1,483,407.39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2,418,829.73</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公共设施维修费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2,673,061.32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192,073.23</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6,264,045.81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6,737,508.59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140,030,177.25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110,951,760.23</w:t>
            </w:r>
          </w:p>
        </w:tc>
      </w:tr>
    </w:tbl>
    <w:p>
      <w:pPr>
        <w:spacing w:after="0" w:line="240" w:lineRule="auto"/>
        <w:jc w:val="right"/>
        <w:rPr>
          <w:rFonts w:ascii="宋体" w:hAnsi="宋体" w:cs="宋体" w:eastAsia="宋体" w:hint="default"/>
          <w:sz w:val="18"/>
          <w:szCs w:val="18"/>
        </w:rPr>
        <w:sectPr>
          <w:footerReference w:type="default" r:id="rId27"/>
          <w:pgSz w:w="11910" w:h="16840"/>
          <w:pgMar w:footer="980" w:header="0" w:top="1580" w:bottom="1160" w:left="1020" w:right="1080"/>
          <w:pgNumType w:start="100"/>
        </w:sectPr>
      </w:pPr>
    </w:p>
    <w:p>
      <w:pPr>
        <w:pStyle w:val="Heading4"/>
        <w:spacing w:line="240" w:lineRule="auto" w:before="108"/>
        <w:ind w:right="0"/>
        <w:jc w:val="left"/>
        <w:rPr>
          <w:b w:val="0"/>
          <w:bCs w:val="0"/>
        </w:rPr>
      </w:pPr>
      <w:r>
        <w:rPr>
          <w:rFonts w:ascii="宋体" w:hAnsi="宋体" w:cs="宋体" w:eastAsia="宋体" w:hint="default"/>
        </w:rPr>
        <w:t>38</w:t>
      </w:r>
      <w:r>
        <w:rPr/>
        <w:t>．财务费用</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9,775,973.08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10,516,445.59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11,434,692.81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7,843,203.76</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3,000,922.14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3,467.19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5,423,268.16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7,929,849.24</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905,132.06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992,088.20</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-3,175,933.69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-4,261,052.02</w:t>
            </w:r>
          </w:p>
        </w:tc>
      </w:tr>
    </w:tbl>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r>
        <w:rPr>
          <w:rFonts w:ascii="宋体" w:hAnsi="宋体" w:cs="宋体" w:eastAsia="宋体" w:hint="default"/>
        </w:rPr>
        <w:t>39</w:t>
      </w:r>
      <w:r>
        <w:rPr/>
        <w:t>．投资收益</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before="0"/>
        <w:ind w:right="0"/>
        <w:jc w:val="left"/>
        <w:rPr>
          <w:b w:val="0"/>
          <w:bCs w:val="0"/>
        </w:rPr>
      </w:pPr>
      <w:r>
        <w:rPr/>
        <w:t>（</w:t>
      </w:r>
      <w:r>
        <w:rPr>
          <w:rFonts w:ascii="宋体" w:hAnsi="宋体" w:cs="宋体" w:eastAsia="宋体" w:hint="default"/>
        </w:rPr>
        <w:t>1</w:t>
      </w:r>
      <w:r>
        <w:rPr/>
        <w:t>）投资收益明细情况</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858"/>
        <w:gridCol w:w="2789"/>
        <w:gridCol w:w="2921"/>
      </w:tblGrid>
      <w:tr>
        <w:trPr>
          <w:trHeight w:val="32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3,499,645.87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-2,156,053.20</w:t>
            </w:r>
          </w:p>
        </w:tc>
      </w:tr>
      <w:tr>
        <w:trPr>
          <w:trHeight w:val="32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64,800.00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86,400.00</w:t>
            </w:r>
          </w:p>
        </w:tc>
      </w:tr>
      <w:tr>
        <w:trPr>
          <w:trHeight w:val="32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3,564,445.87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-2,069,653.20</w:t>
            </w:r>
          </w:p>
        </w:tc>
      </w:tr>
    </w:tbl>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r>
        <w:rPr/>
        <w:t>（</w:t>
      </w:r>
      <w:r>
        <w:rPr>
          <w:rFonts w:ascii="宋体" w:hAnsi="宋体" w:cs="宋体" w:eastAsia="宋体" w:hint="default"/>
        </w:rPr>
        <w:t>2</w:t>
      </w:r>
      <w:r>
        <w:rPr/>
        <w:t>）按权益法核算的长期股权投资收益</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929"/>
        <w:gridCol w:w="1992"/>
        <w:gridCol w:w="1728"/>
        <w:gridCol w:w="2921"/>
      </w:tblGrid>
      <w:tr>
        <w:trPr>
          <w:trHeight w:val="322"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2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武汉天喻信通制卡有限公司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2,660,915.98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-2,156,053.20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天喻信通制卡实现了盈利</w:t>
            </w:r>
          </w:p>
        </w:tc>
      </w:tr>
      <w:tr>
        <w:trPr>
          <w:trHeight w:val="32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北京泰合志恒科技有限公司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838,729.89</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3,499,645.87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-2,156,053.20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w:t>
            </w:r>
          </w:p>
        </w:tc>
      </w:tr>
    </w:tbl>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r>
        <w:rPr>
          <w:rFonts w:ascii="宋体" w:hAnsi="宋体" w:cs="宋体" w:eastAsia="宋体" w:hint="default"/>
        </w:rPr>
        <w:t>40</w:t>
      </w:r>
      <w:r>
        <w:rPr/>
        <w:t>．资产减值损失</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256"/>
        <w:gridCol w:w="2525"/>
        <w:gridCol w:w="2789"/>
      </w:tblGrid>
      <w:tr>
        <w:trPr>
          <w:trHeight w:val="322"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42"/>
              <w:jc w:val="right"/>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13,077,337.45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7,624,802.01</w:t>
            </w:r>
          </w:p>
        </w:tc>
      </w:tr>
      <w:tr>
        <w:trPr>
          <w:trHeight w:val="32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2,391,823.09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690,260.24</w:t>
            </w:r>
          </w:p>
        </w:tc>
      </w:tr>
      <w:tr>
        <w:trPr>
          <w:trHeight w:val="32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42"/>
              <w:jc w:val="righ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15,469,160.54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8,315,062.25</w:t>
            </w:r>
          </w:p>
        </w:tc>
      </w:tr>
    </w:tbl>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r>
        <w:rPr>
          <w:rFonts w:ascii="宋体" w:hAnsi="宋体" w:cs="宋体" w:eastAsia="宋体" w:hint="default"/>
        </w:rPr>
        <w:t>41</w:t>
      </w:r>
      <w:r>
        <w:rPr/>
        <w:t>．营业外收入</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before="0"/>
        <w:ind w:right="0"/>
        <w:jc w:val="left"/>
        <w:rPr>
          <w:b w:val="0"/>
          <w:bCs w:val="0"/>
        </w:rPr>
      </w:pPr>
      <w:r>
        <w:rPr/>
        <w:t>（</w:t>
      </w:r>
      <w:r>
        <w:rPr>
          <w:rFonts w:ascii="宋体" w:hAnsi="宋体" w:cs="宋体" w:eastAsia="宋体" w:hint="default"/>
        </w:rPr>
        <w:t>1</w:t>
      </w:r>
      <w:r>
        <w:rPr/>
        <w:t>）营业外收入情况</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294"/>
        <w:gridCol w:w="1956"/>
        <w:gridCol w:w="1838"/>
        <w:gridCol w:w="2482"/>
      </w:tblGrid>
      <w:tr>
        <w:trPr>
          <w:trHeight w:val="324"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5"/>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22"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627.06</w:t>
            </w:r>
          </w:p>
        </w:tc>
        <w:tc>
          <w:tcPr>
            <w:tcW w:w="1838"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627.06</w:t>
            </w:r>
          </w:p>
        </w:tc>
      </w:tr>
      <w:tr>
        <w:trPr>
          <w:trHeight w:val="324"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627.06</w:t>
            </w:r>
          </w:p>
        </w:tc>
        <w:tc>
          <w:tcPr>
            <w:tcW w:w="1838"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627.06</w:t>
            </w:r>
          </w:p>
        </w:tc>
      </w:tr>
      <w:tr>
        <w:trPr>
          <w:trHeight w:val="324"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14,047,544.80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13,717,327.00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14,047,544.80</w:t>
            </w:r>
          </w:p>
        </w:tc>
      </w:tr>
      <w:tr>
        <w:trPr>
          <w:trHeight w:val="324"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2,000.00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385.87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2,000.00</w:t>
            </w:r>
          </w:p>
        </w:tc>
      </w:tr>
      <w:tr>
        <w:trPr>
          <w:trHeight w:val="324"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1,396,056.83</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252,917.11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1,396,056.83</w:t>
            </w:r>
          </w:p>
        </w:tc>
      </w:tr>
    </w:tbl>
    <w:p>
      <w:pPr>
        <w:spacing w:after="0" w:line="240" w:lineRule="auto"/>
        <w:jc w:val="right"/>
        <w:rPr>
          <w:rFonts w:ascii="宋体" w:hAnsi="宋体" w:cs="宋体" w:eastAsia="宋体" w:hint="default"/>
          <w:sz w:val="18"/>
          <w:szCs w:val="18"/>
        </w:rPr>
        <w:sectPr>
          <w:pgSz w:w="11910" w:h="16840"/>
          <w:pgMar w:header="0" w:footer="980" w:top="1580" w:bottom="1160" w:left="1020" w:right="1080"/>
        </w:sectPr>
      </w:pPr>
    </w:p>
    <w:p>
      <w:pPr>
        <w:spacing w:line="240" w:lineRule="auto" w:before="3"/>
        <w:rPr>
          <w:rFonts w:ascii="宋体" w:hAnsi="宋体" w:cs="宋体" w:eastAsia="宋体" w:hint="default"/>
          <w:b/>
          <w:bCs/>
          <w:sz w:val="6"/>
          <w:szCs w:val="6"/>
        </w:rPr>
      </w:pPr>
    </w:p>
    <w:tbl>
      <w:tblPr>
        <w:tblW w:w="0" w:type="auto"/>
        <w:jc w:val="left"/>
        <w:tblInd w:w="108" w:type="dxa"/>
        <w:tblLayout w:type="fixed"/>
        <w:tblCellMar>
          <w:top w:w="0" w:type="dxa"/>
          <w:left w:w="0" w:type="dxa"/>
          <w:bottom w:w="0" w:type="dxa"/>
          <w:right w:w="0" w:type="dxa"/>
        </w:tblCellMar>
        <w:tblLook w:val="01E0"/>
      </w:tblPr>
      <w:tblGrid>
        <w:gridCol w:w="3294"/>
        <w:gridCol w:w="1956"/>
        <w:gridCol w:w="1838"/>
        <w:gridCol w:w="2485"/>
      </w:tblGrid>
      <w:tr>
        <w:trPr>
          <w:trHeight w:val="324"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51" w:right="0"/>
              <w:jc w:val="left"/>
              <w:rPr>
                <w:rFonts w:ascii="宋体" w:hAnsi="宋体" w:cs="宋体" w:eastAsia="宋体" w:hint="default"/>
                <w:sz w:val="18"/>
                <w:szCs w:val="18"/>
              </w:rPr>
            </w:pPr>
            <w:r>
              <w:rPr>
                <w:rFonts w:ascii="宋体"/>
                <w:sz w:val="18"/>
              </w:rPr>
              <w:t>15,446,228.69</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5" w:right="0"/>
              <w:jc w:val="left"/>
              <w:rPr>
                <w:rFonts w:ascii="宋体" w:hAnsi="宋体" w:cs="宋体" w:eastAsia="宋体" w:hint="default"/>
                <w:sz w:val="18"/>
                <w:szCs w:val="18"/>
              </w:rPr>
            </w:pPr>
            <w:r>
              <w:rPr>
                <w:rFonts w:ascii="宋体"/>
                <w:sz w:val="18"/>
              </w:rPr>
              <w:t>13,970,629.98</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7" w:right="0"/>
              <w:jc w:val="left"/>
              <w:rPr>
                <w:rFonts w:ascii="宋体" w:hAnsi="宋体" w:cs="宋体" w:eastAsia="宋体" w:hint="default"/>
                <w:sz w:val="18"/>
                <w:szCs w:val="18"/>
              </w:rPr>
            </w:pPr>
            <w:r>
              <w:rPr>
                <w:rFonts w:ascii="宋体"/>
                <w:sz w:val="18"/>
              </w:rPr>
              <w:t>15,446,228.69</w:t>
            </w:r>
          </w:p>
        </w:tc>
      </w:tr>
    </w:tbl>
    <w:p>
      <w:pPr>
        <w:spacing w:line="240" w:lineRule="auto" w:before="8"/>
        <w:rPr>
          <w:rFonts w:ascii="宋体" w:hAnsi="宋体" w:cs="宋体" w:eastAsia="宋体" w:hint="default"/>
          <w:b/>
          <w:bCs/>
          <w:sz w:val="17"/>
          <w:szCs w:val="17"/>
        </w:rPr>
      </w:pPr>
    </w:p>
    <w:p>
      <w:pPr>
        <w:pStyle w:val="Heading4"/>
        <w:spacing w:line="240" w:lineRule="auto"/>
        <w:ind w:right="0"/>
        <w:jc w:val="left"/>
        <w:rPr>
          <w:b w:val="0"/>
          <w:bCs w:val="0"/>
        </w:rPr>
      </w:pPr>
      <w:r>
        <w:rPr/>
        <w:t>（</w:t>
      </w:r>
      <w:r>
        <w:rPr>
          <w:rFonts w:ascii="宋体" w:hAnsi="宋体" w:cs="宋体" w:eastAsia="宋体" w:hint="default"/>
        </w:rPr>
        <w:t>2</w:t>
      </w:r>
      <w:r>
        <w:rPr/>
        <w:t>）政府补助明细</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964"/>
        <w:gridCol w:w="1700"/>
        <w:gridCol w:w="1561"/>
        <w:gridCol w:w="1346"/>
      </w:tblGrid>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贴息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390,000.00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1,204,100.00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出口奖励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455,967.00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服务外包补贴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1,147,500.00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1,830,500.00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19,700.00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国家电子产业发展基金</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2,000,000.00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上市奖励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3,500,000.00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技术创新奖励</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1,200,000.00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移动多媒体广播中的</w:t>
            </w:r>
            <w:r>
              <w:rPr>
                <w:rFonts w:ascii="宋体" w:hAnsi="宋体" w:cs="宋体" w:eastAsia="宋体" w:hint="default"/>
                <w:spacing w:val="-47"/>
                <w:sz w:val="18"/>
                <w:szCs w:val="18"/>
              </w:rPr>
              <w:t> </w:t>
            </w:r>
            <w:r>
              <w:rPr>
                <w:rFonts w:ascii="宋体" w:hAnsi="宋体" w:cs="宋体" w:eastAsia="宋体" w:hint="default"/>
                <w:sz w:val="18"/>
                <w:szCs w:val="18"/>
              </w:rPr>
              <w:t>M-CAM</w:t>
            </w:r>
            <w:r>
              <w:rPr>
                <w:rFonts w:ascii="宋体" w:hAnsi="宋体" w:cs="宋体" w:eastAsia="宋体" w:hint="default"/>
                <w:spacing w:val="-47"/>
                <w:sz w:val="18"/>
                <w:szCs w:val="18"/>
              </w:rPr>
              <w:t> </w:t>
            </w:r>
            <w:r>
              <w:rPr>
                <w:rFonts w:ascii="宋体" w:hAnsi="宋体" w:cs="宋体" w:eastAsia="宋体" w:hint="default"/>
                <w:sz w:val="18"/>
                <w:szCs w:val="18"/>
              </w:rPr>
              <w:t>产品研发与产业化项目经费</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900,000.00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科技计划项目经费</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600,000.00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7"/>
                <w:sz w:val="18"/>
                <w:szCs w:val="18"/>
              </w:rPr>
              <w:t> </w:t>
            </w:r>
            <w:r>
              <w:rPr>
                <w:rFonts w:ascii="宋体" w:hAnsi="宋体" w:cs="宋体" w:eastAsia="宋体" w:hint="default"/>
                <w:sz w:val="18"/>
                <w:szCs w:val="18"/>
              </w:rPr>
              <w:t>12</w:t>
            </w:r>
            <w:r>
              <w:rPr>
                <w:rFonts w:ascii="宋体" w:hAnsi="宋体" w:cs="宋体" w:eastAsia="宋体" w:hint="default"/>
                <w:spacing w:val="-67"/>
                <w:sz w:val="18"/>
                <w:szCs w:val="18"/>
              </w:rPr>
              <w:t> </w:t>
            </w:r>
            <w:r>
              <w:rPr>
                <w:rFonts w:ascii="宋体" w:hAnsi="宋体" w:cs="宋体" w:eastAsia="宋体" w:hint="default"/>
                <w:sz w:val="18"/>
                <w:szCs w:val="18"/>
              </w:rPr>
              <w:t>英寸集成电路生产线的智能卡芯片研发、生产和应用补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500,000.00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3G</w:t>
            </w:r>
            <w:r>
              <w:rPr>
                <w:rFonts w:ascii="宋体" w:hAnsi="宋体" w:cs="宋体" w:eastAsia="宋体" w:hint="default"/>
                <w:spacing w:val="-42"/>
                <w:sz w:val="18"/>
                <w:szCs w:val="18"/>
              </w:rPr>
              <w:t> </w:t>
            </w:r>
            <w:r>
              <w:rPr>
                <w:rFonts w:ascii="宋体" w:hAnsi="宋体" w:cs="宋体" w:eastAsia="宋体" w:hint="default"/>
                <w:sz w:val="18"/>
                <w:szCs w:val="18"/>
              </w:rPr>
              <w:t>关键技术研究及产业化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450,000.00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软件产业发展专项资金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450,000.00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科技保险奖励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548,444.80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基于移动互联网的信息服务创新平台建设与应用项目补助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4,800,000.00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无线城市移动文化综合服务系统和应用示范课题专项经费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2,300,000.00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62"/>
              <w:jc w:val="left"/>
              <w:rPr>
                <w:rFonts w:ascii="宋体" w:hAnsi="宋体" w:cs="宋体" w:eastAsia="宋体" w:hint="default"/>
                <w:sz w:val="18"/>
                <w:szCs w:val="18"/>
              </w:rPr>
            </w:pPr>
            <w:r>
              <w:rPr>
                <w:rFonts w:ascii="宋体" w:hAnsi="宋体" w:cs="宋体" w:eastAsia="宋体" w:hint="default"/>
                <w:sz w:val="18"/>
                <w:szCs w:val="18"/>
              </w:rPr>
              <w:t>安全支付金融</w:t>
            </w:r>
            <w:r>
              <w:rPr>
                <w:rFonts w:ascii="宋体" w:hAnsi="宋体" w:cs="宋体" w:eastAsia="宋体" w:hint="default"/>
                <w:spacing w:val="-45"/>
                <w:sz w:val="18"/>
                <w:szCs w:val="18"/>
              </w:rPr>
              <w:t> </w:t>
            </w:r>
            <w:r>
              <w:rPr>
                <w:rFonts w:ascii="宋体" w:hAnsi="宋体" w:cs="宋体" w:eastAsia="宋体" w:hint="default"/>
                <w:sz w:val="18"/>
                <w:szCs w:val="18"/>
              </w:rPr>
              <w:t>IC</w:t>
            </w:r>
            <w:r>
              <w:rPr>
                <w:rFonts w:ascii="宋体" w:hAnsi="宋体" w:cs="宋体" w:eastAsia="宋体" w:hint="default"/>
                <w:spacing w:val="-45"/>
                <w:sz w:val="18"/>
                <w:szCs w:val="18"/>
              </w:rPr>
              <w:t> </w:t>
            </w:r>
            <w:r>
              <w:rPr>
                <w:rFonts w:ascii="宋体" w:hAnsi="宋体" w:cs="宋体" w:eastAsia="宋体" w:hint="default"/>
                <w:sz w:val="18"/>
                <w:szCs w:val="18"/>
              </w:rPr>
              <w:t>卡研发及产业化项目新建金融</w:t>
            </w:r>
            <w:r>
              <w:rPr>
                <w:rFonts w:ascii="宋体" w:hAnsi="宋体" w:cs="宋体" w:eastAsia="宋体" w:hint="default"/>
                <w:spacing w:val="-45"/>
                <w:sz w:val="18"/>
                <w:szCs w:val="18"/>
              </w:rPr>
              <w:t> </w:t>
            </w:r>
            <w:r>
              <w:rPr>
                <w:rFonts w:ascii="宋体" w:hAnsi="宋体" w:cs="宋体" w:eastAsia="宋体" w:hint="default"/>
                <w:sz w:val="18"/>
                <w:szCs w:val="18"/>
              </w:rPr>
              <w:t>IC</w:t>
            </w:r>
            <w:r>
              <w:rPr>
                <w:rFonts w:ascii="宋体" w:hAnsi="宋体" w:cs="宋体" w:eastAsia="宋体" w:hint="default"/>
                <w:spacing w:val="-45"/>
                <w:sz w:val="18"/>
                <w:szCs w:val="18"/>
              </w:rPr>
              <w:t> </w:t>
            </w:r>
            <w:r>
              <w:rPr>
                <w:rFonts w:ascii="宋体" w:hAnsi="宋体" w:cs="宋体" w:eastAsia="宋体" w:hint="default"/>
                <w:sz w:val="18"/>
                <w:szCs w:val="18"/>
              </w:rPr>
              <w:t>卡个人化生 产线补贴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600,000.00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智能</w:t>
            </w:r>
            <w:r>
              <w:rPr>
                <w:rFonts w:ascii="宋体" w:hAnsi="宋体" w:cs="宋体" w:eastAsia="宋体" w:hint="default"/>
                <w:spacing w:val="-46"/>
                <w:sz w:val="18"/>
                <w:szCs w:val="18"/>
              </w:rPr>
              <w:t> </w:t>
            </w:r>
            <w:r>
              <w:rPr>
                <w:rFonts w:ascii="宋体" w:hAnsi="宋体" w:cs="宋体" w:eastAsia="宋体" w:hint="default"/>
                <w:sz w:val="18"/>
                <w:szCs w:val="18"/>
              </w:rPr>
              <w:t>SD</w:t>
            </w:r>
            <w:r>
              <w:rPr>
                <w:rFonts w:ascii="宋体" w:hAnsi="宋体" w:cs="宋体" w:eastAsia="宋体" w:hint="default"/>
                <w:spacing w:val="-46"/>
                <w:sz w:val="18"/>
                <w:szCs w:val="18"/>
              </w:rPr>
              <w:t> </w:t>
            </w:r>
            <w:r>
              <w:rPr>
                <w:rFonts w:ascii="宋体" w:hAnsi="宋体" w:cs="宋体" w:eastAsia="宋体" w:hint="default"/>
                <w:sz w:val="18"/>
                <w:szCs w:val="18"/>
              </w:rPr>
              <w:t>卡</w:t>
            </w:r>
            <w:r>
              <w:rPr>
                <w:rFonts w:ascii="宋体" w:hAnsi="宋体" w:cs="宋体" w:eastAsia="宋体" w:hint="default"/>
                <w:sz w:val="18"/>
                <w:szCs w:val="18"/>
              </w:rPr>
              <w:t>/</w:t>
            </w:r>
            <w:r>
              <w:rPr>
                <w:rFonts w:ascii="宋体" w:hAnsi="宋体" w:cs="宋体" w:eastAsia="宋体" w:hint="default"/>
                <w:sz w:val="18"/>
                <w:szCs w:val="18"/>
              </w:rPr>
              <w:t>大容量</w:t>
            </w:r>
            <w:r>
              <w:rPr>
                <w:rFonts w:ascii="宋体" w:hAnsi="宋体" w:cs="宋体" w:eastAsia="宋体" w:hint="default"/>
                <w:spacing w:val="-49"/>
                <w:sz w:val="18"/>
                <w:szCs w:val="18"/>
              </w:rPr>
              <w:t> </w:t>
            </w:r>
            <w:r>
              <w:rPr>
                <w:rFonts w:ascii="宋体" w:hAnsi="宋体" w:cs="宋体" w:eastAsia="宋体" w:hint="default"/>
                <w:sz w:val="18"/>
                <w:szCs w:val="18"/>
              </w:rPr>
              <w:t>SIM</w:t>
            </w:r>
            <w:r>
              <w:rPr>
                <w:rFonts w:ascii="宋体" w:hAnsi="宋体" w:cs="宋体" w:eastAsia="宋体" w:hint="default"/>
                <w:spacing w:val="-46"/>
                <w:sz w:val="18"/>
                <w:szCs w:val="18"/>
              </w:rPr>
              <w:t> </w:t>
            </w:r>
            <w:r>
              <w:rPr>
                <w:rFonts w:ascii="宋体" w:hAnsi="宋体" w:cs="宋体" w:eastAsia="宋体" w:hint="default"/>
                <w:sz w:val="18"/>
                <w:szCs w:val="18"/>
              </w:rPr>
              <w:t>卡系列产品研发及产业化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520,000.00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创新试点企业补助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武汉市科技奖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其他补助资金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121,900.00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626,760.00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14,047,544.80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13,717,327.00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r>
    </w:tbl>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r>
        <w:rPr>
          <w:rFonts w:ascii="宋体" w:hAnsi="宋体" w:cs="宋体" w:eastAsia="宋体" w:hint="default"/>
        </w:rPr>
        <w:t>42</w:t>
      </w:r>
      <w:r>
        <w:rPr/>
        <w:t>．营业外支出</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721"/>
        <w:gridCol w:w="1668"/>
        <w:gridCol w:w="1558"/>
        <w:gridCol w:w="2624"/>
      </w:tblGrid>
      <w:tr>
        <w:trPr>
          <w:trHeight w:val="324"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73"/>
              <w:jc w:val="right"/>
              <w:rPr>
                <w:rFonts w:ascii="宋体" w:hAnsi="宋体" w:cs="宋体" w:eastAsia="宋体" w:hint="default"/>
                <w:sz w:val="18"/>
                <w:szCs w:val="18"/>
              </w:rPr>
            </w:pPr>
            <w:r>
              <w:rPr>
                <w:rFonts w:ascii="宋体" w:hAnsi="宋体" w:cs="宋体" w:eastAsia="宋体" w:hint="default"/>
                <w:sz w:val="18"/>
                <w:szCs w:val="18"/>
              </w:rPr>
              <w:t>项目</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24"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53,669.29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188,990.03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53,669.29</w:t>
            </w:r>
          </w:p>
        </w:tc>
      </w:tr>
      <w:tr>
        <w:trPr>
          <w:trHeight w:val="32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53,669.29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188,990.03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53,669.29</w:t>
            </w:r>
          </w:p>
        </w:tc>
      </w:tr>
      <w:tr>
        <w:trPr>
          <w:trHeight w:val="324"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330,000.00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230,000.00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330,000.00</w:t>
            </w:r>
          </w:p>
        </w:tc>
      </w:tr>
      <w:tr>
        <w:trPr>
          <w:trHeight w:val="325"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327,839.18</w:t>
            </w:r>
          </w:p>
        </w:tc>
        <w:tc>
          <w:tcPr>
            <w:tcW w:w="1558"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327,839.18</w:t>
            </w:r>
          </w:p>
        </w:tc>
      </w:tr>
      <w:tr>
        <w:trPr>
          <w:trHeight w:val="324"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945,197.78</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73"/>
              <w:jc w:val="right"/>
              <w:rPr>
                <w:rFonts w:ascii="宋体" w:hAnsi="宋体" w:cs="宋体" w:eastAsia="宋体" w:hint="default"/>
                <w:sz w:val="18"/>
                <w:szCs w:val="18"/>
              </w:rPr>
            </w:pPr>
            <w:r>
              <w:rPr>
                <w:rFonts w:ascii="宋体" w:hAnsi="宋体" w:cs="宋体" w:eastAsia="宋体" w:hint="default"/>
                <w:sz w:val="18"/>
                <w:szCs w:val="18"/>
              </w:rPr>
              <w:t>合计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711,508.47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1,364,187.81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711,508.47</w:t>
            </w:r>
          </w:p>
        </w:tc>
      </w:tr>
    </w:tbl>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r>
        <w:rPr>
          <w:rFonts w:ascii="宋体" w:hAnsi="宋体" w:cs="宋体" w:eastAsia="宋体" w:hint="default"/>
        </w:rPr>
        <w:t>43</w:t>
      </w:r>
      <w:r>
        <w:rPr/>
        <w:t>．所得税费用</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657"/>
        <w:gridCol w:w="2523"/>
        <w:gridCol w:w="2391"/>
      </w:tblGrid>
      <w:tr>
        <w:trPr>
          <w:trHeight w:val="322"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1,789,875.09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6,585,379.70</w:t>
            </w:r>
          </w:p>
        </w:tc>
      </w:tr>
      <w:tr>
        <w:trPr>
          <w:trHeight w:val="324"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6,835,330.79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-12,078,913.03</w:t>
            </w:r>
          </w:p>
        </w:tc>
      </w:tr>
      <w:tr>
        <w:trPr>
          <w:trHeight w:val="324"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8,625,205.88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-5,493,533.33</w:t>
            </w:r>
          </w:p>
        </w:tc>
      </w:tr>
    </w:tbl>
    <w:p>
      <w:pPr>
        <w:spacing w:after="0" w:line="240" w:lineRule="auto"/>
        <w:jc w:val="right"/>
        <w:rPr>
          <w:rFonts w:ascii="宋体" w:hAnsi="宋体" w:cs="宋体" w:eastAsia="宋体" w:hint="default"/>
          <w:sz w:val="18"/>
          <w:szCs w:val="18"/>
        </w:rPr>
        <w:sectPr>
          <w:pgSz w:w="11910" w:h="16840"/>
          <w:pgMar w:header="0" w:footer="980" w:top="1340" w:bottom="1160" w:left="1020" w:right="1080"/>
        </w:sectPr>
      </w:pPr>
    </w:p>
    <w:p>
      <w:pPr>
        <w:pStyle w:val="Heading4"/>
        <w:spacing w:line="240" w:lineRule="auto" w:before="7"/>
        <w:ind w:right="102"/>
        <w:jc w:val="left"/>
        <w:rPr>
          <w:b w:val="0"/>
          <w:bCs w:val="0"/>
        </w:rPr>
      </w:pPr>
      <w:r>
        <w:rPr>
          <w:rFonts w:ascii="宋体" w:hAnsi="宋体" w:cs="宋体" w:eastAsia="宋体" w:hint="default"/>
        </w:rPr>
        <w:t>44</w:t>
      </w:r>
      <w:r>
        <w:rPr/>
        <w:t>．基本每股收益和稀释每股收益的计算过程</w:t>
      </w:r>
      <w:r>
        <w:rPr>
          <w:b w:val="0"/>
          <w:bCs w:val="0"/>
        </w:rPr>
      </w:r>
    </w:p>
    <w:p>
      <w:pPr>
        <w:spacing w:line="240" w:lineRule="auto" w:before="13"/>
        <w:rPr>
          <w:rFonts w:ascii="宋体" w:hAnsi="宋体" w:cs="宋体" w:eastAsia="宋体" w:hint="default"/>
          <w:b/>
          <w:bCs/>
          <w:sz w:val="24"/>
          <w:szCs w:val="24"/>
        </w:rPr>
      </w:pPr>
    </w:p>
    <w:p>
      <w:pPr>
        <w:pStyle w:val="BodyText"/>
        <w:spacing w:line="272" w:lineRule="exact"/>
        <w:ind w:right="102" w:firstLine="420"/>
        <w:jc w:val="left"/>
      </w:pPr>
      <w:r>
        <w:rPr>
          <w:spacing w:val="-2"/>
        </w:rPr>
        <w:t>计算方法依据《公开发行证券的公司信息披露编报规则第</w:t>
      </w:r>
      <w:r>
        <w:rPr>
          <w:rFonts w:ascii="宋体" w:hAnsi="宋体" w:cs="宋体" w:eastAsia="宋体" w:hint="default"/>
          <w:spacing w:val="-2"/>
        </w:rPr>
        <w:t>9</w:t>
      </w:r>
      <w:r>
        <w:rPr>
          <w:spacing w:val="-2"/>
        </w:rPr>
        <w:t>号——净资产收益率和每股收益的计算及</w:t>
      </w:r>
      <w:r>
        <w:rPr>
          <w:w w:val="100"/>
        </w:rPr>
        <w:t> </w:t>
      </w:r>
      <w:r>
        <w:rPr/>
        <w:t>披露》</w:t>
      </w:r>
      <w:r>
        <w:rPr>
          <w:rFonts w:ascii="宋体" w:hAnsi="宋体" w:cs="宋体" w:eastAsia="宋体" w:hint="default"/>
        </w:rPr>
        <w:t>(2010</w:t>
      </w:r>
      <w:r>
        <w:rPr/>
        <w:t>年修订）的要求计算的；</w:t>
      </w:r>
    </w:p>
    <w:p>
      <w:pPr>
        <w:pStyle w:val="BodyText"/>
        <w:spacing w:line="273" w:lineRule="auto" w:before="14"/>
        <w:ind w:left="533" w:right="4250"/>
        <w:jc w:val="left"/>
      </w:pPr>
      <w:r>
        <w:rPr>
          <w:spacing w:val="-2"/>
        </w:rPr>
        <w:t>基本每股收益可参照如下公式计算：</w:t>
      </w:r>
      <w:r>
        <w:rPr>
          <w:spacing w:val="-72"/>
        </w:rPr>
        <w:t> </w:t>
      </w:r>
      <w:r>
        <w:rPr>
          <w:spacing w:val="-72"/>
        </w:rPr>
      </w:r>
      <w:r>
        <w:rPr/>
        <w:t>基本每股收益=P0÷S</w:t>
      </w:r>
    </w:p>
    <w:p>
      <w:pPr>
        <w:pStyle w:val="BodyText"/>
        <w:spacing w:line="240" w:lineRule="auto" w:before="7"/>
        <w:ind w:left="533" w:right="102"/>
        <w:jc w:val="left"/>
        <w:rPr>
          <w:rFonts w:ascii="宋体" w:hAnsi="宋体" w:cs="宋体" w:eastAsia="宋体" w:hint="default"/>
        </w:rPr>
      </w:pPr>
      <w:r>
        <w:rPr>
          <w:rFonts w:ascii="宋体" w:hAnsi="宋体" w:cs="宋体" w:eastAsia="宋体" w:hint="default"/>
        </w:rPr>
        <w:t>S= S0</w:t>
      </w:r>
      <w:r>
        <w:rPr/>
        <w:t>＋</w:t>
      </w:r>
      <w:r>
        <w:rPr>
          <w:rFonts w:ascii="宋体" w:hAnsi="宋体" w:cs="宋体" w:eastAsia="宋体" w:hint="default"/>
        </w:rPr>
        <w:t>S1</w:t>
      </w:r>
      <w:r>
        <w:rPr/>
        <w:t>＋Si×Mi÷M0–</w:t>
      </w:r>
      <w:r>
        <w:rPr>
          <w:spacing w:val="-3"/>
        </w:rPr>
        <w:t> </w:t>
      </w:r>
      <w:r>
        <w:rPr/>
        <w:t>Sj×Mj÷M0</w:t>
      </w:r>
      <w:r>
        <w:rPr>
          <w:rFonts w:ascii="宋体" w:hAnsi="宋体" w:cs="宋体" w:eastAsia="宋体" w:hint="default"/>
        </w:rPr>
        <w:t>-Sk</w:t>
      </w:r>
    </w:p>
    <w:p>
      <w:pPr>
        <w:pStyle w:val="BodyText"/>
        <w:spacing w:line="237" w:lineRule="auto" w:before="39"/>
        <w:ind w:right="102" w:firstLine="420"/>
        <w:jc w:val="left"/>
      </w:pPr>
      <w:r>
        <w:rPr/>
        <w:t>其中：</w:t>
      </w:r>
      <w:r>
        <w:rPr>
          <w:rFonts w:ascii="宋体" w:hAnsi="宋体" w:cs="宋体" w:eastAsia="宋体" w:hint="default"/>
        </w:rPr>
        <w:t>P0</w:t>
      </w:r>
      <w:r>
        <w:rPr/>
        <w:t>为归属于公司普通股股东的净利润或扣除非经常性损益后归属于普通股股东的净利润；</w:t>
      </w:r>
      <w:r>
        <w:rPr>
          <w:rFonts w:ascii="宋体" w:hAnsi="宋体" w:cs="宋体" w:eastAsia="宋体" w:hint="default"/>
        </w:rPr>
        <w:t>S</w:t>
      </w:r>
      <w:r>
        <w:rPr/>
        <w:t>为</w:t>
      </w:r>
      <w:r>
        <w:rPr>
          <w:w w:val="100"/>
        </w:rPr>
        <w:t> </w:t>
      </w:r>
      <w:r>
        <w:rPr>
          <w:spacing w:val="-2"/>
        </w:rPr>
        <w:t>发行在外的普通股加权平均数；</w:t>
      </w:r>
      <w:r>
        <w:rPr>
          <w:rFonts w:ascii="宋体" w:hAnsi="宋体" w:cs="宋体" w:eastAsia="宋体" w:hint="default"/>
          <w:spacing w:val="-2"/>
        </w:rPr>
        <w:t>S0</w:t>
      </w:r>
      <w:r>
        <w:rPr>
          <w:spacing w:val="-2"/>
        </w:rPr>
        <w:t>为期初股份总数；</w:t>
      </w:r>
      <w:r>
        <w:rPr>
          <w:rFonts w:ascii="宋体" w:hAnsi="宋体" w:cs="宋体" w:eastAsia="宋体" w:hint="default"/>
          <w:spacing w:val="-2"/>
        </w:rPr>
        <w:t>S1</w:t>
      </w:r>
      <w:r>
        <w:rPr>
          <w:spacing w:val="-2"/>
        </w:rPr>
        <w:t>为报告期因公积金转增股本或股票股利分配等增加</w:t>
      </w:r>
      <w:r>
        <w:rPr>
          <w:spacing w:val="-39"/>
        </w:rPr>
        <w:t> </w:t>
      </w:r>
      <w:r>
        <w:rPr>
          <w:spacing w:val="-39"/>
        </w:rPr>
      </w:r>
      <w:r>
        <w:rPr>
          <w:spacing w:val="-2"/>
        </w:rPr>
        <w:t>股份数；</w:t>
      </w:r>
      <w:r>
        <w:rPr>
          <w:rFonts w:ascii="宋体" w:hAnsi="宋体" w:cs="宋体" w:eastAsia="宋体" w:hint="default"/>
          <w:spacing w:val="-2"/>
        </w:rPr>
        <w:t>Si</w:t>
      </w:r>
      <w:r>
        <w:rPr>
          <w:spacing w:val="-2"/>
        </w:rPr>
        <w:t>为报告期因发行新股或债转股等增加股份数；</w:t>
      </w:r>
      <w:r>
        <w:rPr>
          <w:rFonts w:ascii="宋体" w:hAnsi="宋体" w:cs="宋体" w:eastAsia="宋体" w:hint="default"/>
          <w:spacing w:val="-2"/>
        </w:rPr>
        <w:t>Sj</w:t>
      </w:r>
      <w:r>
        <w:rPr>
          <w:spacing w:val="-2"/>
        </w:rPr>
        <w:t>为报告期因回购等减少股份数；</w:t>
      </w:r>
      <w:r>
        <w:rPr>
          <w:rFonts w:ascii="宋体" w:hAnsi="宋体" w:cs="宋体" w:eastAsia="宋体" w:hint="default"/>
          <w:spacing w:val="-2"/>
        </w:rPr>
        <w:t>Sk</w:t>
      </w:r>
      <w:r>
        <w:rPr>
          <w:spacing w:val="-2"/>
        </w:rPr>
        <w:t>为报告期缩</w:t>
      </w:r>
      <w:r>
        <w:rPr>
          <w:spacing w:val="-38"/>
        </w:rPr>
        <w:t> </w:t>
      </w:r>
      <w:r>
        <w:rPr>
          <w:spacing w:val="-38"/>
        </w:rPr>
      </w:r>
      <w:r>
        <w:rPr>
          <w:spacing w:val="-2"/>
        </w:rPr>
        <w:t>股数；</w:t>
      </w:r>
      <w:r>
        <w:rPr>
          <w:rFonts w:ascii="宋体" w:hAnsi="宋体" w:cs="宋体" w:eastAsia="宋体" w:hint="default"/>
          <w:spacing w:val="-2"/>
        </w:rPr>
        <w:t>M0</w:t>
      </w:r>
      <w:r>
        <w:rPr>
          <w:spacing w:val="-2"/>
        </w:rPr>
        <w:t>报告期月份数；</w:t>
      </w:r>
      <w:r>
        <w:rPr>
          <w:rFonts w:ascii="宋体" w:hAnsi="宋体" w:cs="宋体" w:eastAsia="宋体" w:hint="default"/>
          <w:spacing w:val="-2"/>
        </w:rPr>
        <w:t>Mi</w:t>
      </w:r>
      <w:r>
        <w:rPr>
          <w:spacing w:val="-2"/>
        </w:rPr>
        <w:t>为增加股份次月起至报告期期末的累计月数；</w:t>
      </w:r>
      <w:r>
        <w:rPr>
          <w:rFonts w:ascii="宋体" w:hAnsi="宋体" w:cs="宋体" w:eastAsia="宋体" w:hint="default"/>
          <w:spacing w:val="-2"/>
        </w:rPr>
        <w:t>Mj</w:t>
      </w:r>
      <w:r>
        <w:rPr>
          <w:spacing w:val="-2"/>
        </w:rPr>
        <w:t>为减少股份次月起至报告期期</w:t>
      </w:r>
      <w:r>
        <w:rPr>
          <w:spacing w:val="-40"/>
        </w:rPr>
        <w:t> </w:t>
      </w:r>
      <w:r>
        <w:rPr>
          <w:spacing w:val="-40"/>
        </w:rPr>
      </w:r>
      <w:r>
        <w:rPr/>
        <w:t>末的累计月数。</w:t>
      </w:r>
    </w:p>
    <w:p>
      <w:pPr>
        <w:pStyle w:val="BodyText"/>
        <w:spacing w:line="273" w:lineRule="auto" w:before="37"/>
        <w:ind w:right="102" w:firstLine="420"/>
        <w:jc w:val="left"/>
      </w:pPr>
      <w:r>
        <w:rPr/>
        <w:t>公司无稀释性潜在普通股，稀释每股收益与基本每股收益一致</w:t>
      </w:r>
      <w:r>
        <w:rPr>
          <w:spacing w:val="-2"/>
        </w:rPr>
        <w:t> </w:t>
      </w:r>
      <w:r>
        <w:rPr/>
        <w:t>。</w:t>
      </w:r>
      <w:r>
        <w:rPr>
          <w:w w:val="100"/>
        </w:rPr>
        <w:t> </w:t>
      </w:r>
      <w:r>
        <w:rPr>
          <w:rFonts w:ascii="宋体" w:hAnsi="宋体" w:cs="宋体" w:eastAsia="宋体" w:hint="default"/>
          <w:spacing w:val="-1"/>
        </w:rPr>
        <w:t>2012</w:t>
      </w:r>
      <w:r>
        <w:rPr>
          <w:spacing w:val="-1"/>
        </w:rPr>
        <w:t>年每股收益</w:t>
      </w:r>
      <w:r>
        <w:rPr>
          <w:rFonts w:ascii="宋体" w:hAnsi="宋体" w:cs="宋体" w:eastAsia="宋体" w:hint="default"/>
          <w:spacing w:val="-1"/>
        </w:rPr>
        <w:t>=</w:t>
      </w:r>
      <w:r>
        <w:rPr>
          <w:spacing w:val="-1"/>
        </w:rPr>
        <w:t>净利润（</w:t>
      </w:r>
      <w:r>
        <w:rPr>
          <w:rFonts w:ascii="宋体" w:hAnsi="宋体" w:cs="宋体" w:eastAsia="宋体" w:hint="default"/>
          <w:spacing w:val="-1"/>
        </w:rPr>
        <w:t>39,499,712.66)/</w:t>
      </w:r>
      <w:r>
        <w:rPr>
          <w:spacing w:val="-1"/>
        </w:rPr>
        <w:t>股本</w:t>
      </w:r>
      <w:r>
        <w:rPr>
          <w:rFonts w:ascii="宋体" w:hAnsi="宋体" w:cs="宋体" w:eastAsia="宋体" w:hint="default"/>
          <w:spacing w:val="-1"/>
        </w:rPr>
        <w:t>(143,352,000)=0.28</w:t>
      </w:r>
      <w:r>
        <w:rPr>
          <w:spacing w:val="-1"/>
        </w:rPr>
        <w:t>元</w:t>
      </w:r>
      <w:r>
        <w:rPr>
          <w:rFonts w:ascii="宋体" w:hAnsi="宋体" w:cs="宋体" w:eastAsia="宋体" w:hint="default"/>
          <w:spacing w:val="-1"/>
        </w:rPr>
        <w:t>/</w:t>
      </w:r>
      <w:r>
        <w:rPr>
          <w:spacing w:val="-1"/>
        </w:rPr>
        <w:t>股</w:t>
      </w:r>
    </w:p>
    <w:p>
      <w:pPr>
        <w:pStyle w:val="BodyText"/>
        <w:spacing w:line="240" w:lineRule="auto" w:before="7"/>
        <w:ind w:right="102"/>
        <w:jc w:val="left"/>
      </w:pPr>
      <w:r>
        <w:rPr>
          <w:rFonts w:ascii="宋体" w:hAnsi="宋体" w:cs="宋体" w:eastAsia="宋体" w:hint="default"/>
        </w:rPr>
        <w:t>2011</w:t>
      </w:r>
      <w:r>
        <w:rPr/>
        <w:t>年每股收益</w:t>
      </w:r>
      <w:r>
        <w:rPr>
          <w:rFonts w:ascii="宋体" w:hAnsi="宋体" w:cs="宋体" w:eastAsia="宋体" w:hint="default"/>
        </w:rPr>
        <w:t>=</w:t>
      </w:r>
      <w:r>
        <w:rPr/>
        <w:t>净利润（</w:t>
      </w:r>
      <w:r>
        <w:rPr>
          <w:rFonts w:ascii="宋体" w:hAnsi="宋体" w:cs="宋体" w:eastAsia="宋体" w:hint="default"/>
        </w:rPr>
        <w:t>29,343,609.86</w:t>
      </w:r>
      <w:r>
        <w:rPr/>
        <w:t>）</w:t>
      </w:r>
      <w:r>
        <w:rPr>
          <w:rFonts w:ascii="宋体" w:hAnsi="宋体" w:cs="宋体" w:eastAsia="宋体" w:hint="default"/>
        </w:rPr>
        <w:t>/</w:t>
      </w:r>
      <w:r>
        <w:rPr/>
        <w:t>股本（</w:t>
      </w:r>
      <w:r>
        <w:rPr>
          <w:rFonts w:ascii="宋体" w:hAnsi="宋体" w:cs="宋体" w:eastAsia="宋体" w:hint="default"/>
        </w:rPr>
        <w:t>59,730,000*1.8+19,910,000*1.8*8/12</w:t>
      </w:r>
      <w:r>
        <w:rPr/>
        <w:t>）</w:t>
      </w:r>
      <w:r>
        <w:rPr>
          <w:rFonts w:ascii="宋体" w:hAnsi="宋体" w:cs="宋体" w:eastAsia="宋体" w:hint="default"/>
        </w:rPr>
        <w:t>=0.22</w:t>
      </w:r>
      <w:r>
        <w:rPr/>
        <w:t>元</w:t>
      </w:r>
      <w:r>
        <w:rPr>
          <w:rFonts w:ascii="宋体" w:hAnsi="宋体" w:cs="宋体" w:eastAsia="宋体" w:hint="default"/>
        </w:rPr>
        <w:t>/</w:t>
      </w:r>
      <w:r>
        <w:rPr/>
        <w:t>股</w:t>
      </w:r>
    </w:p>
    <w:p>
      <w:pPr>
        <w:spacing w:line="240" w:lineRule="auto" w:before="11"/>
        <w:rPr>
          <w:rFonts w:ascii="宋体" w:hAnsi="宋体" w:cs="宋体" w:eastAsia="宋体" w:hint="default"/>
          <w:sz w:val="22"/>
          <w:szCs w:val="22"/>
        </w:rPr>
      </w:pPr>
    </w:p>
    <w:p>
      <w:pPr>
        <w:pStyle w:val="Heading4"/>
        <w:spacing w:line="240" w:lineRule="auto" w:before="0"/>
        <w:ind w:right="102"/>
        <w:jc w:val="left"/>
        <w:rPr>
          <w:b w:val="0"/>
          <w:bCs w:val="0"/>
        </w:rPr>
      </w:pPr>
      <w:r>
        <w:rPr>
          <w:rFonts w:ascii="宋体" w:hAnsi="宋体" w:cs="宋体" w:eastAsia="宋体" w:hint="default"/>
        </w:rPr>
        <w:t>45</w:t>
      </w:r>
      <w:r>
        <w:rPr/>
        <w:t>．其他综合收益</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652"/>
        <w:gridCol w:w="2525"/>
        <w:gridCol w:w="2393"/>
      </w:tblGrid>
      <w:tr>
        <w:trPr>
          <w:trHeight w:val="324"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可供出售金融资产产生的利得（损失）金额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375,840.00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-2,017,440.00</w:t>
            </w:r>
          </w:p>
        </w:tc>
      </w:tr>
      <w:tr>
        <w:trPr>
          <w:trHeight w:val="324"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56,376.00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-302,616.00</w:t>
            </w:r>
          </w:p>
        </w:tc>
      </w:tr>
      <w:tr>
        <w:trPr>
          <w:trHeight w:val="324"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319,464.00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-1,714,824.00</w:t>
            </w:r>
          </w:p>
        </w:tc>
      </w:tr>
      <w:tr>
        <w:trPr>
          <w:trHeight w:val="324"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319,464.00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-1,714,824.00</w:t>
            </w:r>
          </w:p>
        </w:tc>
      </w:tr>
    </w:tbl>
    <w:p>
      <w:pPr>
        <w:spacing w:line="240" w:lineRule="auto" w:before="7"/>
        <w:rPr>
          <w:rFonts w:ascii="宋体" w:hAnsi="宋体" w:cs="宋体" w:eastAsia="宋体" w:hint="default"/>
          <w:b/>
          <w:bCs/>
          <w:sz w:val="17"/>
          <w:szCs w:val="17"/>
        </w:rPr>
      </w:pPr>
    </w:p>
    <w:p>
      <w:pPr>
        <w:pStyle w:val="Heading4"/>
        <w:spacing w:line="240" w:lineRule="auto"/>
        <w:ind w:right="102"/>
        <w:jc w:val="left"/>
        <w:rPr>
          <w:b w:val="0"/>
          <w:bCs w:val="0"/>
        </w:rPr>
      </w:pPr>
      <w:r>
        <w:rPr>
          <w:rFonts w:ascii="宋体" w:hAnsi="宋体" w:cs="宋体" w:eastAsia="宋体" w:hint="default"/>
        </w:rPr>
        <w:t>46</w:t>
      </w:r>
      <w:r>
        <w:rPr/>
        <w:t>．现金流量表附注</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before="0"/>
        <w:ind w:right="102"/>
        <w:jc w:val="left"/>
        <w:rPr>
          <w:b w:val="0"/>
          <w:bCs w:val="0"/>
        </w:rPr>
      </w:pPr>
      <w:r>
        <w:rPr/>
        <w:t>（</w:t>
      </w:r>
      <w:r>
        <w:rPr>
          <w:rFonts w:ascii="宋体" w:hAnsi="宋体" w:cs="宋体" w:eastAsia="宋体" w:hint="default"/>
        </w:rPr>
        <w:t>1</w:t>
      </w:r>
      <w:r>
        <w:rPr/>
        <w:t>）收到的其他与经营活动有关的现金</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5586"/>
        <w:gridCol w:w="3985"/>
      </w:tblGrid>
      <w:tr>
        <w:trPr>
          <w:trHeight w:val="322"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2,000.00</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11,434,692.81</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13,317,544.80</w:t>
            </w:r>
          </w:p>
        </w:tc>
      </w:tr>
      <w:tr>
        <w:trPr>
          <w:trHeight w:val="322"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1,392,724.06</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收回汇票保证金、履约保函保证金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4,886,727.20</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3,147,513.58</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34,181,202.45</w:t>
            </w:r>
          </w:p>
        </w:tc>
      </w:tr>
    </w:tbl>
    <w:p>
      <w:pPr>
        <w:spacing w:line="240" w:lineRule="auto" w:before="8"/>
        <w:rPr>
          <w:rFonts w:ascii="宋体" w:hAnsi="宋体" w:cs="宋体" w:eastAsia="宋体" w:hint="default"/>
          <w:b/>
          <w:bCs/>
          <w:sz w:val="17"/>
          <w:szCs w:val="17"/>
        </w:rPr>
      </w:pPr>
    </w:p>
    <w:p>
      <w:pPr>
        <w:pStyle w:val="Heading4"/>
        <w:spacing w:line="240" w:lineRule="auto"/>
        <w:ind w:right="102"/>
        <w:jc w:val="left"/>
        <w:rPr>
          <w:b w:val="0"/>
          <w:bCs w:val="0"/>
        </w:rPr>
      </w:pPr>
      <w:r>
        <w:rPr/>
        <w:t>（</w:t>
      </w:r>
      <w:r>
        <w:rPr>
          <w:rFonts w:ascii="宋体" w:hAnsi="宋体" w:cs="宋体" w:eastAsia="宋体" w:hint="default"/>
        </w:rPr>
        <w:t>2</w:t>
      </w:r>
      <w:r>
        <w:rPr/>
        <w:t>）支付的其他与经营活动有关的现金</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5586"/>
        <w:gridCol w:w="3985"/>
      </w:tblGrid>
      <w:tr>
        <w:trPr>
          <w:trHeight w:val="32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2"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支付各项费用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101,805,430.63</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投标保证金、各类押金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4,721,492.87</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7,525,335.49</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114,052,258.99</w:t>
            </w:r>
          </w:p>
        </w:tc>
      </w:tr>
    </w:tbl>
    <w:p>
      <w:pPr>
        <w:spacing w:after="0" w:line="240" w:lineRule="auto"/>
        <w:jc w:val="right"/>
        <w:rPr>
          <w:rFonts w:ascii="宋体" w:hAnsi="宋体" w:cs="宋体" w:eastAsia="宋体" w:hint="default"/>
          <w:sz w:val="18"/>
          <w:szCs w:val="18"/>
        </w:rPr>
        <w:sectPr>
          <w:pgSz w:w="11910" w:h="16840"/>
          <w:pgMar w:header="0" w:footer="980" w:top="1380" w:bottom="1160" w:left="1020" w:right="1020"/>
        </w:sectPr>
      </w:pPr>
    </w:p>
    <w:p>
      <w:pPr>
        <w:pStyle w:val="Heading4"/>
        <w:spacing w:line="240" w:lineRule="auto" w:before="7"/>
        <w:ind w:right="0"/>
        <w:jc w:val="left"/>
        <w:rPr>
          <w:b w:val="0"/>
          <w:bCs w:val="0"/>
        </w:rPr>
      </w:pPr>
      <w:r>
        <w:rPr>
          <w:rFonts w:ascii="宋体" w:hAnsi="宋体" w:cs="宋体" w:eastAsia="宋体" w:hint="default"/>
        </w:rPr>
        <w:t>47</w:t>
      </w:r>
      <w:r>
        <w:rPr/>
        <w:t>、现金流量表补充资料</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before="0"/>
        <w:ind w:right="0"/>
        <w:jc w:val="left"/>
        <w:rPr>
          <w:b w:val="0"/>
          <w:bCs w:val="0"/>
        </w:rPr>
      </w:pPr>
      <w:r>
        <w:rPr/>
        <w:t>（</w:t>
      </w:r>
      <w:r>
        <w:rPr>
          <w:rFonts w:ascii="宋体" w:hAnsi="宋体" w:cs="宋体" w:eastAsia="宋体" w:hint="default"/>
        </w:rPr>
        <w:t>1</w:t>
      </w:r>
      <w:r>
        <w:rPr/>
        <w:t>）现金流量表补充资料</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391"/>
        <w:gridCol w:w="2523"/>
        <w:gridCol w:w="2657"/>
      </w:tblGrid>
      <w:tr>
        <w:trPr>
          <w:trHeight w:val="32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2"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w:t>
            </w:r>
          </w:p>
        </w:tc>
      </w:tr>
      <w:tr>
        <w:trPr>
          <w:trHeight w:val="32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39,499,712.66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29,343,609.86</w:t>
            </w:r>
          </w:p>
        </w:tc>
      </w:tr>
      <w:tr>
        <w:trPr>
          <w:trHeight w:val="32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15,469,160.54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8,315,062.25</w:t>
            </w:r>
          </w:p>
        </w:tc>
      </w:tr>
      <w:tr>
        <w:trPr>
          <w:trHeight w:val="32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16,741,236.78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11,379,188.15</w:t>
            </w:r>
          </w:p>
        </w:tc>
      </w:tr>
      <w:tr>
        <w:trPr>
          <w:trHeight w:val="322"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5,095,673.49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1,951,945.84</w:t>
            </w:r>
          </w:p>
        </w:tc>
      </w:tr>
      <w:tr>
        <w:trPr>
          <w:trHeight w:val="32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2,204,916.70</w:t>
            </w:r>
            <w:r>
              <w:rPr>
                <w:rFonts w:ascii="宋体"/>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864,892.27</w:t>
            </w:r>
          </w:p>
        </w:tc>
      </w:tr>
      <w:tr>
        <w:trPr>
          <w:trHeight w:val="557"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36"/>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以“－”号填列）</w:t>
            </w:r>
          </w:p>
        </w:tc>
        <w:tc>
          <w:tcPr>
            <w:tcW w:w="2523"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188,990.03</w:t>
            </w:r>
          </w:p>
        </w:tc>
      </w:tr>
      <w:tr>
        <w:trPr>
          <w:trHeight w:val="32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53,042.23</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9,775,973.08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1,560,097.77</w:t>
            </w:r>
          </w:p>
        </w:tc>
      </w:tr>
      <w:tr>
        <w:trPr>
          <w:trHeight w:val="32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-3,564,445.87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2,069,653.20</w:t>
            </w:r>
          </w:p>
        </w:tc>
      </w:tr>
      <w:tr>
        <w:trPr>
          <w:trHeight w:val="322"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6,835,330.79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-12,078,913.03</w:t>
            </w:r>
          </w:p>
        </w:tc>
      </w:tr>
      <w:tr>
        <w:trPr>
          <w:trHeight w:val="32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-31,384,576.62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-20,306,779.95</w:t>
            </w:r>
          </w:p>
        </w:tc>
      </w:tr>
      <w:tr>
        <w:trPr>
          <w:trHeight w:val="32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-155,557,342.32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-106,754,943.63</w:t>
            </w:r>
          </w:p>
        </w:tc>
      </w:tr>
      <w:tr>
        <w:trPr>
          <w:trHeight w:val="32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86,325,009.58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-39,628,147.47</w:t>
            </w:r>
          </w:p>
        </w:tc>
      </w:tr>
      <w:tr>
        <w:trPr>
          <w:trHeight w:val="322"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242,700.48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254,293.34</w:t>
            </w:r>
          </w:p>
        </w:tc>
      </w:tr>
      <w:tr>
        <w:trPr>
          <w:trHeight w:val="32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-8,263,608.48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-122,841,051.37</w:t>
            </w:r>
          </w:p>
        </w:tc>
      </w:tr>
      <w:tr>
        <w:trPr>
          <w:trHeight w:val="32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w:t>
            </w:r>
          </w:p>
        </w:tc>
      </w:tr>
      <w:tr>
        <w:trPr>
          <w:trHeight w:val="32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w:t>
            </w:r>
          </w:p>
        </w:tc>
      </w:tr>
      <w:tr>
        <w:trPr>
          <w:trHeight w:val="322"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540,845,404.91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620,443,243.48</w:t>
            </w:r>
          </w:p>
        </w:tc>
      </w:tr>
      <w:tr>
        <w:trPr>
          <w:trHeight w:val="32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620,443,243.48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122,915,113.01</w:t>
            </w:r>
          </w:p>
        </w:tc>
      </w:tr>
      <w:tr>
        <w:trPr>
          <w:trHeight w:val="32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-79,597,838.57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497,528,130.47</w:t>
            </w:r>
          </w:p>
        </w:tc>
      </w:tr>
    </w:tbl>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r>
        <w:rPr/>
        <w:t>（</w:t>
      </w:r>
      <w:r>
        <w:rPr>
          <w:rFonts w:ascii="宋体" w:hAnsi="宋体" w:cs="宋体" w:eastAsia="宋体" w:hint="default"/>
        </w:rPr>
        <w:t>2</w:t>
      </w:r>
      <w:r>
        <w:rPr/>
        <w:t>）现金和现金等价物的构成</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388"/>
        <w:gridCol w:w="2525"/>
        <w:gridCol w:w="2657"/>
      </w:tblGrid>
      <w:tr>
        <w:trPr>
          <w:trHeight w:val="324" w:hRule="exact"/>
        </w:trPr>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540,845,404.91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620,443,243.48</w:t>
            </w:r>
          </w:p>
        </w:tc>
      </w:tr>
      <w:tr>
        <w:trPr>
          <w:trHeight w:val="322" w:hRule="exact"/>
        </w:trPr>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3,983.05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1,768.69</w:t>
            </w:r>
          </w:p>
        </w:tc>
      </w:tr>
      <w:tr>
        <w:trPr>
          <w:trHeight w:val="324" w:hRule="exact"/>
        </w:trPr>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540,581,336.28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620,246,127.36</w:t>
            </w:r>
          </w:p>
        </w:tc>
      </w:tr>
      <w:tr>
        <w:trPr>
          <w:trHeight w:val="324" w:hRule="exact"/>
        </w:trPr>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260,085.58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195,347.43</w:t>
            </w:r>
          </w:p>
        </w:tc>
      </w:tr>
      <w:tr>
        <w:trPr>
          <w:trHeight w:val="325" w:hRule="exact"/>
        </w:trPr>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二、期末现金及现金等价物余额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540,845,404.91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620,443,243.48</w:t>
            </w:r>
          </w:p>
        </w:tc>
      </w:tr>
    </w:tbl>
    <w:p>
      <w:pPr>
        <w:spacing w:after="0" w:line="240" w:lineRule="auto"/>
        <w:jc w:val="right"/>
        <w:rPr>
          <w:rFonts w:ascii="宋体" w:hAnsi="宋体" w:cs="宋体" w:eastAsia="宋体" w:hint="default"/>
          <w:sz w:val="18"/>
          <w:szCs w:val="18"/>
        </w:rPr>
        <w:sectPr>
          <w:pgSz w:w="11910" w:h="16840"/>
          <w:pgMar w:header="0" w:footer="980" w:top="1380" w:bottom="1160" w:left="1020" w:right="1080"/>
        </w:sectPr>
      </w:pPr>
    </w:p>
    <w:p>
      <w:pPr>
        <w:pStyle w:val="Heading2"/>
        <w:spacing w:line="240" w:lineRule="auto" w:before="101"/>
        <w:ind w:left="472" w:right="0"/>
        <w:jc w:val="left"/>
        <w:rPr>
          <w:b w:val="0"/>
          <w:bCs w:val="0"/>
        </w:rPr>
      </w:pPr>
      <w:r>
        <w:rPr/>
        <w:t>八、关联方及关联交易</w:t>
      </w:r>
      <w:r>
        <w:rPr>
          <w:b w:val="0"/>
          <w:bCs w:val="0"/>
        </w:rPr>
      </w:r>
    </w:p>
    <w:p>
      <w:pPr>
        <w:spacing w:line="240" w:lineRule="auto" w:before="3"/>
        <w:rPr>
          <w:rFonts w:ascii="宋体" w:hAnsi="宋体" w:cs="宋体" w:eastAsia="宋体" w:hint="default"/>
          <w:b/>
          <w:bCs/>
          <w:sz w:val="23"/>
          <w:szCs w:val="23"/>
        </w:rPr>
      </w:pPr>
    </w:p>
    <w:p>
      <w:pPr>
        <w:pStyle w:val="Heading4"/>
        <w:spacing w:line="240" w:lineRule="auto" w:before="0"/>
        <w:ind w:left="472" w:right="0"/>
        <w:jc w:val="left"/>
        <w:rPr>
          <w:b w:val="0"/>
          <w:bCs w:val="0"/>
        </w:rPr>
      </w:pPr>
      <w:r>
        <w:rPr>
          <w:rFonts w:ascii="宋体" w:hAnsi="宋体" w:cs="宋体" w:eastAsia="宋体" w:hint="default"/>
        </w:rPr>
        <w:t>1</w:t>
      </w:r>
      <w:r>
        <w:rPr/>
        <w:t>．本企业的母公司情况</w:t>
      </w:r>
      <w:r>
        <w:rPr>
          <w:b w:val="0"/>
          <w:bCs w:val="0"/>
        </w:rPr>
      </w:r>
    </w:p>
    <w:p>
      <w:pPr>
        <w:spacing w:line="240" w:lineRule="auto" w:before="6"/>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992"/>
        <w:gridCol w:w="569"/>
        <w:gridCol w:w="1274"/>
        <w:gridCol w:w="711"/>
        <w:gridCol w:w="1092"/>
        <w:gridCol w:w="869"/>
        <w:gridCol w:w="872"/>
        <w:gridCol w:w="869"/>
        <w:gridCol w:w="872"/>
        <w:gridCol w:w="1238"/>
        <w:gridCol w:w="994"/>
      </w:tblGrid>
      <w:tr>
        <w:trPr>
          <w:trHeight w:val="106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40"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32" w:lineRule="exact"/>
              <w:ind w:left="100" w:right="96"/>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2"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2"/>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35"/>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7"/>
              <w:ind w:left="69" w:right="67"/>
              <w:jc w:val="both"/>
              <w:rPr>
                <w:rFonts w:ascii="宋体" w:hAnsi="宋体" w:cs="宋体" w:eastAsia="宋体" w:hint="default"/>
                <w:sz w:val="18"/>
                <w:szCs w:val="18"/>
              </w:rPr>
            </w:pPr>
            <w:r>
              <w:rPr>
                <w:rFonts w:ascii="宋体" w:hAnsi="宋体" w:cs="宋体" w:eastAsia="宋体" w:hint="default"/>
                <w:sz w:val="18"/>
                <w:szCs w:val="18"/>
              </w:rPr>
              <w:t>母公司对 本企业的 持股比例</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69" w:right="70"/>
              <w:jc w:val="center"/>
              <w:rPr>
                <w:rFonts w:ascii="宋体" w:hAnsi="宋体" w:cs="宋体" w:eastAsia="宋体" w:hint="default"/>
                <w:sz w:val="18"/>
                <w:szCs w:val="18"/>
              </w:rPr>
            </w:pPr>
            <w:r>
              <w:rPr>
                <w:rFonts w:ascii="宋体" w:hAnsi="宋体" w:cs="宋体" w:eastAsia="宋体" w:hint="default"/>
                <w:sz w:val="18"/>
                <w:szCs w:val="18"/>
              </w:rPr>
              <w:t>母公司对 本企业的 表决权</w:t>
            </w:r>
          </w:p>
          <w:p>
            <w:pPr>
              <w:pStyle w:val="TableParagraph"/>
              <w:spacing w:line="240" w:lineRule="auto" w:before="36"/>
              <w:ind w:right="2"/>
              <w:jc w:val="center"/>
              <w:rPr>
                <w:rFonts w:ascii="宋体" w:hAnsi="宋体" w:cs="宋体" w:eastAsia="宋体" w:hint="default"/>
                <w:sz w:val="18"/>
                <w:szCs w:val="18"/>
              </w:rPr>
            </w:pPr>
            <w:r>
              <w:rPr>
                <w:rFonts w:ascii="宋体" w:hAnsi="宋体" w:cs="宋体" w:eastAsia="宋体" w:hint="default"/>
                <w:sz w:val="18"/>
                <w:szCs w:val="18"/>
              </w:rPr>
              <w:t>比例</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76" w:lineRule="auto"/>
              <w:ind w:left="345" w:right="161" w:hanging="180"/>
              <w:jc w:val="left"/>
              <w:rPr>
                <w:rFonts w:ascii="宋体" w:hAnsi="宋体" w:cs="宋体" w:eastAsia="宋体" w:hint="default"/>
                <w:sz w:val="18"/>
                <w:szCs w:val="18"/>
              </w:rPr>
            </w:pPr>
            <w:r>
              <w:rPr>
                <w:rFonts w:ascii="宋体" w:hAnsi="宋体" w:cs="宋体" w:eastAsia="宋体" w:hint="default"/>
                <w:sz w:val="18"/>
                <w:szCs w:val="18"/>
              </w:rPr>
              <w:t>本企业最终 控制方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76" w:lineRule="auto"/>
              <w:ind w:left="312" w:right="131"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72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37" w:lineRule="auto"/>
              <w:ind w:left="24" w:right="56"/>
              <w:jc w:val="both"/>
              <w:rPr>
                <w:rFonts w:ascii="宋体" w:hAnsi="宋体" w:cs="宋体" w:eastAsia="宋体" w:hint="default"/>
                <w:sz w:val="18"/>
                <w:szCs w:val="18"/>
              </w:rPr>
            </w:pPr>
            <w:r>
              <w:rPr>
                <w:rFonts w:ascii="宋体" w:hAnsi="宋体" w:cs="宋体" w:eastAsia="宋体" w:hint="default"/>
                <w:sz w:val="18"/>
                <w:szCs w:val="18"/>
              </w:rPr>
              <w:t>武汉华工创 业投资有限 责任公司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7"/>
              <w:ind w:left="100" w:right="96"/>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李娟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19"/>
              <w:jc w:val="left"/>
              <w:rPr>
                <w:rFonts w:ascii="宋体" w:hAnsi="宋体" w:cs="宋体" w:eastAsia="宋体" w:hint="default"/>
                <w:sz w:val="18"/>
                <w:szCs w:val="18"/>
              </w:rPr>
            </w:pPr>
            <w:r>
              <w:rPr>
                <w:rFonts w:ascii="宋体" w:hAnsi="宋体" w:cs="宋体" w:eastAsia="宋体" w:hint="default"/>
                <w:sz w:val="18"/>
                <w:szCs w:val="18"/>
              </w:rPr>
              <w:t>对高新技 术产品和 企业的投 </w:t>
            </w:r>
            <w:r>
              <w:rPr>
                <w:rFonts w:ascii="宋体" w:hAnsi="宋体" w:cs="宋体" w:eastAsia="宋体" w:hint="default"/>
                <w:spacing w:val="-18"/>
                <w:sz w:val="18"/>
                <w:szCs w:val="18"/>
              </w:rPr>
              <w:t>资；投资咨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询服务，企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业管理咨 询服务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sz w:val="18"/>
              </w:rPr>
              <w:t>13,660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60" w:right="0"/>
              <w:jc w:val="left"/>
              <w:rPr>
                <w:rFonts w:ascii="宋体" w:hAnsi="宋体" w:cs="宋体" w:eastAsia="宋体" w:hint="default"/>
                <w:sz w:val="18"/>
                <w:szCs w:val="18"/>
              </w:rPr>
            </w:pPr>
            <w:r>
              <w:rPr>
                <w:rFonts w:ascii="宋体"/>
                <w:sz w:val="18"/>
              </w:rPr>
              <w:t>27.05%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60" w:right="0"/>
              <w:jc w:val="left"/>
              <w:rPr>
                <w:rFonts w:ascii="宋体" w:hAnsi="宋体" w:cs="宋体" w:eastAsia="宋体" w:hint="default"/>
                <w:sz w:val="18"/>
                <w:szCs w:val="18"/>
              </w:rPr>
            </w:pPr>
            <w:r>
              <w:rPr>
                <w:rFonts w:ascii="宋体"/>
                <w:sz w:val="18"/>
              </w:rPr>
              <w:t>27.05%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40" w:right="0"/>
              <w:jc w:val="left"/>
              <w:rPr>
                <w:rFonts w:ascii="宋体" w:hAnsi="宋体" w:cs="宋体" w:eastAsia="宋体" w:hint="default"/>
                <w:sz w:val="18"/>
                <w:szCs w:val="18"/>
              </w:rPr>
            </w:pPr>
            <w:r>
              <w:rPr>
                <w:rFonts w:ascii="宋体"/>
                <w:sz w:val="18"/>
              </w:rPr>
              <w:t>72467093-1</w:t>
            </w:r>
          </w:p>
        </w:tc>
      </w:tr>
    </w:tbl>
    <w:p>
      <w:pPr>
        <w:pStyle w:val="BodyText"/>
        <w:spacing w:line="237" w:lineRule="auto" w:before="88"/>
        <w:ind w:left="472" w:right="0" w:firstLine="420"/>
        <w:jc w:val="left"/>
      </w:pPr>
      <w:r>
        <w:rPr>
          <w:spacing w:val="-2"/>
        </w:rPr>
        <w:t>武汉华中科技大产业集团有限公司系武汉华工创业投资有限责任公司的母公司，同时武汉华中科技大</w:t>
      </w:r>
      <w:r>
        <w:rPr>
          <w:w w:val="100"/>
        </w:rPr>
        <w:t> </w:t>
      </w:r>
      <w:r>
        <w:rPr/>
        <w:t>产业集团有限公司持有本公司</w:t>
      </w:r>
      <w:r>
        <w:rPr>
          <w:rFonts w:ascii="宋体" w:hAnsi="宋体" w:cs="宋体" w:eastAsia="宋体" w:hint="default"/>
        </w:rPr>
        <w:t>452.44</w:t>
      </w:r>
      <w:r>
        <w:rPr/>
        <w:t>万股股权，持股比例</w:t>
      </w:r>
      <w:r>
        <w:rPr>
          <w:rFonts w:ascii="宋体" w:hAnsi="宋体" w:cs="宋体" w:eastAsia="宋体" w:hint="default"/>
        </w:rPr>
        <w:t>5.68%</w:t>
      </w:r>
      <w:r>
        <w:rPr/>
        <w:t>。武汉华中科技大产业集团有限公司系华</w:t>
      </w:r>
      <w:r>
        <w:rPr>
          <w:w w:val="100"/>
        </w:rPr>
        <w:t> </w:t>
      </w:r>
      <w:r>
        <w:rPr/>
        <w:t>中科技大学全资所属企业，因此华中科技大学为本公司实际控制人。</w:t>
      </w:r>
    </w:p>
    <w:p>
      <w:pPr>
        <w:spacing w:line="240" w:lineRule="auto" w:before="11"/>
        <w:rPr>
          <w:rFonts w:ascii="宋体" w:hAnsi="宋体" w:cs="宋体" w:eastAsia="宋体" w:hint="default"/>
          <w:sz w:val="22"/>
          <w:szCs w:val="22"/>
        </w:rPr>
      </w:pPr>
    </w:p>
    <w:p>
      <w:pPr>
        <w:pStyle w:val="Heading4"/>
        <w:spacing w:line="240" w:lineRule="auto" w:before="0"/>
        <w:ind w:left="472" w:right="0"/>
        <w:jc w:val="left"/>
        <w:rPr>
          <w:b w:val="0"/>
          <w:bCs w:val="0"/>
        </w:rPr>
      </w:pPr>
      <w:r>
        <w:rPr>
          <w:rFonts w:ascii="宋体" w:hAnsi="宋体" w:cs="宋体" w:eastAsia="宋体" w:hint="default"/>
        </w:rPr>
        <w:t>2</w:t>
      </w:r>
      <w:r>
        <w:rPr/>
        <w:t>．本企业的子公司情况</w:t>
      </w:r>
      <w:r>
        <w:rPr>
          <w:b w:val="0"/>
          <w:bCs w:val="0"/>
        </w:rPr>
      </w:r>
    </w:p>
    <w:p>
      <w:pPr>
        <w:spacing w:line="240" w:lineRule="auto" w:before="3"/>
        <w:rPr>
          <w:rFonts w:ascii="宋体" w:hAnsi="宋体" w:cs="宋体" w:eastAsia="宋体" w:hint="default"/>
          <w:b/>
          <w:bCs/>
          <w:sz w:val="25"/>
          <w:szCs w:val="25"/>
        </w:rPr>
      </w:pPr>
    </w:p>
    <w:tbl>
      <w:tblPr>
        <w:tblW w:w="0" w:type="auto"/>
        <w:jc w:val="left"/>
        <w:tblInd w:w="395" w:type="dxa"/>
        <w:tblLayout w:type="fixed"/>
        <w:tblCellMar>
          <w:top w:w="0" w:type="dxa"/>
          <w:left w:w="0" w:type="dxa"/>
          <w:bottom w:w="0" w:type="dxa"/>
          <w:right w:w="0" w:type="dxa"/>
        </w:tblCellMar>
        <w:tblLook w:val="01E0"/>
      </w:tblPr>
      <w:tblGrid>
        <w:gridCol w:w="958"/>
        <w:gridCol w:w="958"/>
        <w:gridCol w:w="1205"/>
        <w:gridCol w:w="710"/>
        <w:gridCol w:w="958"/>
        <w:gridCol w:w="956"/>
        <w:gridCol w:w="958"/>
        <w:gridCol w:w="955"/>
        <w:gridCol w:w="958"/>
        <w:gridCol w:w="1166"/>
      </w:tblGrid>
      <w:tr>
        <w:trPr>
          <w:trHeight w:val="59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11"/>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38"/>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表决权比例</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9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22"/>
              <w:jc w:val="both"/>
              <w:rPr>
                <w:rFonts w:ascii="宋体" w:hAnsi="宋体" w:cs="宋体" w:eastAsia="宋体" w:hint="default"/>
                <w:sz w:val="18"/>
                <w:szCs w:val="18"/>
              </w:rPr>
            </w:pPr>
            <w:r>
              <w:rPr>
                <w:rFonts w:ascii="宋体" w:hAnsi="宋体" w:cs="宋体" w:eastAsia="宋体" w:hint="default"/>
                <w:sz w:val="18"/>
                <w:szCs w:val="18"/>
              </w:rPr>
              <w:t>武汉天喻新 媒体技术有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王宜明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11"/>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7" w:right="0"/>
              <w:jc w:val="left"/>
              <w:rPr>
                <w:rFonts w:ascii="宋体" w:hAnsi="宋体" w:cs="宋体" w:eastAsia="宋体" w:hint="default"/>
                <w:sz w:val="18"/>
                <w:szCs w:val="18"/>
              </w:rPr>
            </w:pPr>
            <w:r>
              <w:rPr>
                <w:rFonts w:ascii="宋体"/>
                <w:sz w:val="18"/>
              </w:rPr>
              <w:t>3,000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76464453-5</w:t>
            </w:r>
          </w:p>
        </w:tc>
      </w:tr>
      <w:tr>
        <w:trPr>
          <w:trHeight w:val="79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22"/>
              <w:jc w:val="both"/>
              <w:rPr>
                <w:rFonts w:ascii="宋体" w:hAnsi="宋体" w:cs="宋体" w:eastAsia="宋体" w:hint="default"/>
                <w:sz w:val="18"/>
                <w:szCs w:val="18"/>
              </w:rPr>
            </w:pPr>
            <w:r>
              <w:rPr>
                <w:rFonts w:ascii="宋体" w:hAnsi="宋体" w:cs="宋体" w:eastAsia="宋体" w:hint="default"/>
                <w:sz w:val="18"/>
                <w:szCs w:val="18"/>
              </w:rPr>
              <w:t>武汉天喻通 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张新访</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11"/>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7" w:right="0"/>
              <w:jc w:val="left"/>
              <w:rPr>
                <w:rFonts w:ascii="宋体" w:hAnsi="宋体" w:cs="宋体" w:eastAsia="宋体" w:hint="default"/>
                <w:sz w:val="18"/>
                <w:szCs w:val="18"/>
              </w:rPr>
            </w:pPr>
            <w:r>
              <w:rPr>
                <w:rFonts w:ascii="宋体"/>
                <w:sz w:val="18"/>
              </w:rPr>
              <w:t>4,000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69189136-6</w:t>
            </w:r>
          </w:p>
        </w:tc>
      </w:tr>
      <w:tr>
        <w:trPr>
          <w:trHeight w:val="79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22"/>
              <w:jc w:val="both"/>
              <w:rPr>
                <w:rFonts w:ascii="宋体" w:hAnsi="宋体" w:cs="宋体" w:eastAsia="宋体" w:hint="default"/>
                <w:sz w:val="18"/>
                <w:szCs w:val="18"/>
              </w:rPr>
            </w:pPr>
            <w:r>
              <w:rPr>
                <w:rFonts w:ascii="宋体" w:hAnsi="宋体" w:cs="宋体" w:eastAsia="宋体" w:hint="default"/>
                <w:sz w:val="18"/>
                <w:szCs w:val="18"/>
              </w:rPr>
              <w:t>武汉擎动网 络科技有限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张新访</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11"/>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7" w:right="0"/>
              <w:jc w:val="left"/>
              <w:rPr>
                <w:rFonts w:ascii="宋体" w:hAnsi="宋体" w:cs="宋体" w:eastAsia="宋体" w:hint="default"/>
                <w:sz w:val="18"/>
                <w:szCs w:val="18"/>
              </w:rPr>
            </w:pPr>
            <w:r>
              <w:rPr>
                <w:rFonts w:ascii="宋体"/>
                <w:sz w:val="18"/>
              </w:rPr>
              <w:t>1,000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57826486-2</w:t>
            </w:r>
          </w:p>
        </w:tc>
      </w:tr>
      <w:tr>
        <w:trPr>
          <w:trHeight w:val="79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22"/>
              <w:jc w:val="both"/>
              <w:rPr>
                <w:rFonts w:ascii="宋体" w:hAnsi="宋体" w:cs="宋体" w:eastAsia="宋体" w:hint="default"/>
                <w:sz w:val="18"/>
                <w:szCs w:val="18"/>
              </w:rPr>
            </w:pPr>
            <w:r>
              <w:rPr>
                <w:rFonts w:ascii="宋体" w:hAnsi="宋体" w:cs="宋体" w:eastAsia="宋体" w:hint="default"/>
                <w:sz w:val="18"/>
                <w:szCs w:val="18"/>
              </w:rPr>
              <w:t>湖北百旺金 赋科技有限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11"/>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sz w:val="18"/>
              </w:rPr>
              <w:t>1000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05204547-0</w:t>
            </w:r>
          </w:p>
        </w:tc>
      </w:tr>
    </w:tbl>
    <w:p>
      <w:pPr>
        <w:spacing w:line="240" w:lineRule="auto" w:before="7"/>
        <w:rPr>
          <w:rFonts w:ascii="宋体" w:hAnsi="宋体" w:cs="宋体" w:eastAsia="宋体" w:hint="default"/>
          <w:b/>
          <w:bCs/>
          <w:sz w:val="17"/>
          <w:szCs w:val="17"/>
        </w:rPr>
      </w:pPr>
    </w:p>
    <w:p>
      <w:pPr>
        <w:pStyle w:val="Heading4"/>
        <w:spacing w:line="240" w:lineRule="auto"/>
        <w:ind w:left="472" w:right="0"/>
        <w:jc w:val="left"/>
        <w:rPr>
          <w:b w:val="0"/>
          <w:bCs w:val="0"/>
        </w:rPr>
      </w:pPr>
      <w:r>
        <w:rPr>
          <w:rFonts w:ascii="宋体" w:hAnsi="宋体" w:cs="宋体" w:eastAsia="宋体" w:hint="default"/>
        </w:rPr>
        <w:t>3</w:t>
      </w:r>
      <w:r>
        <w:rPr/>
        <w:t>．本企业的合营和联营企业情况</w:t>
      </w:r>
      <w:r>
        <w:rPr>
          <w:b w:val="0"/>
          <w:bCs w:val="0"/>
        </w:rPr>
      </w:r>
    </w:p>
    <w:p>
      <w:pPr>
        <w:spacing w:line="240" w:lineRule="auto" w:before="6"/>
        <w:rPr>
          <w:rFonts w:ascii="宋体" w:hAnsi="宋体" w:cs="宋体" w:eastAsia="宋体" w:hint="default"/>
          <w:b/>
          <w:bCs/>
          <w:sz w:val="25"/>
          <w:szCs w:val="25"/>
        </w:rPr>
      </w:pPr>
    </w:p>
    <w:tbl>
      <w:tblPr>
        <w:tblW w:w="0" w:type="auto"/>
        <w:jc w:val="left"/>
        <w:tblInd w:w="467" w:type="dxa"/>
        <w:tblLayout w:type="fixed"/>
        <w:tblCellMar>
          <w:top w:w="0" w:type="dxa"/>
          <w:left w:w="0" w:type="dxa"/>
          <w:bottom w:w="0" w:type="dxa"/>
          <w:right w:w="0" w:type="dxa"/>
        </w:tblCellMar>
        <w:tblLook w:val="01E0"/>
      </w:tblPr>
      <w:tblGrid>
        <w:gridCol w:w="956"/>
        <w:gridCol w:w="1171"/>
        <w:gridCol w:w="709"/>
        <w:gridCol w:w="1135"/>
        <w:gridCol w:w="850"/>
        <w:gridCol w:w="920"/>
        <w:gridCol w:w="958"/>
        <w:gridCol w:w="958"/>
        <w:gridCol w:w="958"/>
        <w:gridCol w:w="1104"/>
      </w:tblGrid>
      <w:tr>
        <w:trPr>
          <w:trHeight w:val="79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02"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93"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35"/>
              <w:ind w:left="9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95" w:right="23" w:hanging="272"/>
              <w:jc w:val="left"/>
              <w:rPr>
                <w:rFonts w:ascii="宋体" w:hAnsi="宋体" w:cs="宋体" w:eastAsia="宋体" w:hint="default"/>
                <w:sz w:val="18"/>
                <w:szCs w:val="18"/>
              </w:rPr>
            </w:pPr>
            <w:r>
              <w:rPr>
                <w:rFonts w:ascii="宋体" w:hAnsi="宋体" w:cs="宋体" w:eastAsia="宋体" w:hint="default"/>
                <w:sz w:val="18"/>
                <w:szCs w:val="18"/>
              </w:rPr>
              <w:t>本企业持股 比例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6" w:right="19"/>
              <w:jc w:val="both"/>
              <w:rPr>
                <w:rFonts w:ascii="宋体" w:hAnsi="宋体" w:cs="宋体" w:eastAsia="宋体" w:hint="default"/>
                <w:sz w:val="18"/>
                <w:szCs w:val="18"/>
              </w:rPr>
            </w:pPr>
            <w:r>
              <w:rPr>
                <w:rFonts w:ascii="宋体" w:hAnsi="宋体" w:cs="宋体" w:eastAsia="宋体" w:hint="default"/>
                <w:sz w:val="18"/>
                <w:szCs w:val="18"/>
              </w:rPr>
              <w:t>本企业在被 投资单位表 决权比例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7"/>
              <w:ind w:left="367" w:right="18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22" w:hRule="exact"/>
        </w:trPr>
        <w:tc>
          <w:tcPr>
            <w:tcW w:w="971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4" w:hRule="exact"/>
        </w:trPr>
        <w:tc>
          <w:tcPr>
            <w:tcW w:w="971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92"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201"/>
              <w:jc w:val="both"/>
              <w:rPr>
                <w:rFonts w:ascii="宋体" w:hAnsi="宋体" w:cs="宋体" w:eastAsia="宋体" w:hint="default"/>
                <w:sz w:val="18"/>
                <w:szCs w:val="18"/>
              </w:rPr>
            </w:pPr>
            <w:r>
              <w:rPr>
                <w:rFonts w:ascii="宋体" w:hAnsi="宋体" w:cs="宋体" w:eastAsia="宋体" w:hint="default"/>
                <w:sz w:val="18"/>
                <w:szCs w:val="18"/>
              </w:rPr>
              <w:t>武汉天喻 信通制卡 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张新访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sz w:val="18"/>
              </w:rPr>
              <w:t>3,000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sz w:val="18"/>
              </w:rPr>
              <w:t>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sz w:val="18"/>
              </w:rPr>
              <w:t>63438620-8</w:t>
            </w:r>
          </w:p>
        </w:tc>
      </w:tr>
    </w:tbl>
    <w:p>
      <w:pPr>
        <w:spacing w:after="0" w:line="240" w:lineRule="auto"/>
        <w:jc w:val="left"/>
        <w:rPr>
          <w:rFonts w:ascii="宋体" w:hAnsi="宋体" w:cs="宋体" w:eastAsia="宋体" w:hint="default"/>
          <w:sz w:val="18"/>
          <w:szCs w:val="18"/>
        </w:rPr>
        <w:sectPr>
          <w:pgSz w:w="11910" w:h="16840"/>
          <w:pgMar w:header="0" w:footer="980" w:top="1580" w:bottom="1160" w:left="660" w:right="660"/>
        </w:sectPr>
      </w:pPr>
    </w:p>
    <w:p>
      <w:pPr>
        <w:pStyle w:val="Heading4"/>
        <w:spacing w:line="240" w:lineRule="auto" w:before="108"/>
        <w:ind w:left="512" w:right="0"/>
        <w:jc w:val="left"/>
        <w:rPr>
          <w:b w:val="0"/>
          <w:bCs w:val="0"/>
        </w:rPr>
      </w:pPr>
      <w:r>
        <w:rPr>
          <w:rFonts w:ascii="宋体" w:hAnsi="宋体" w:cs="宋体" w:eastAsia="宋体" w:hint="default"/>
        </w:rPr>
        <w:t>4</w:t>
      </w:r>
      <w:r>
        <w:rPr/>
        <w:t>．本企业的其他关联方情况</w:t>
      </w:r>
      <w:r>
        <w:rPr>
          <w:b w:val="0"/>
          <w:bCs w:val="0"/>
        </w:rPr>
      </w:r>
    </w:p>
    <w:p>
      <w:pPr>
        <w:spacing w:line="240" w:lineRule="auto" w:before="6"/>
        <w:rPr>
          <w:rFonts w:ascii="宋体" w:hAnsi="宋体" w:cs="宋体" w:eastAsia="宋体" w:hint="default"/>
          <w:b/>
          <w:bCs/>
          <w:sz w:val="25"/>
          <w:szCs w:val="25"/>
        </w:rPr>
      </w:pPr>
    </w:p>
    <w:tbl>
      <w:tblPr>
        <w:tblW w:w="0" w:type="auto"/>
        <w:jc w:val="left"/>
        <w:tblInd w:w="507"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武汉华工鑫宏投资有限公司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受同一单位控制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73357759-5</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本公司关键管理人员对其有重大影响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67582022-6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武汉华工建设发展有限公司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受同一单位控制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79632972-4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武汉华工大学科技园发展有限公司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受同一单位控制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717936666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武汉华工激光工程有限责任公司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受同一单位控制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30019567-1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华中科技大学出版社有限责任公司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受同一单位控制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44162671-1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受同一单位控制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74832740-9</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武汉开目信息技术有限责任公司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受同一单位控制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73106399-6</w:t>
            </w:r>
          </w:p>
        </w:tc>
      </w:tr>
      <w:tr>
        <w:trPr>
          <w:trHeight w:val="3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华中科技大学附属中学</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受同一单位控制</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17"/>
          <w:szCs w:val="17"/>
        </w:rPr>
      </w:pPr>
    </w:p>
    <w:p>
      <w:pPr>
        <w:pStyle w:val="Heading4"/>
        <w:spacing w:line="240" w:lineRule="auto"/>
        <w:ind w:left="512" w:right="7832"/>
        <w:jc w:val="left"/>
        <w:rPr>
          <w:b w:val="0"/>
          <w:bCs w:val="0"/>
        </w:rPr>
      </w:pPr>
      <w:r>
        <w:rPr>
          <w:rFonts w:ascii="宋体" w:hAnsi="宋体" w:cs="宋体" w:eastAsia="宋体" w:hint="default"/>
        </w:rPr>
        <w:t>5</w:t>
      </w:r>
      <w:r>
        <w:rPr/>
        <w:t>．关联方交易</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before="0"/>
        <w:ind w:left="512" w:right="0"/>
        <w:jc w:val="left"/>
        <w:rPr>
          <w:b w:val="0"/>
          <w:bCs w:val="0"/>
        </w:rPr>
      </w:pPr>
      <w:r>
        <w:rPr/>
        <w:t>（</w:t>
      </w:r>
      <w:r>
        <w:rPr>
          <w:rFonts w:ascii="宋体" w:hAnsi="宋体" w:cs="宋体" w:eastAsia="宋体" w:hint="default"/>
        </w:rPr>
        <w:t>1</w:t>
      </w:r>
      <w:r>
        <w:rPr/>
        <w:t>）采购商品、接受劳务情况表</w:t>
      </w:r>
      <w:r>
        <w:rPr>
          <w:b w:val="0"/>
          <w:bCs w:val="0"/>
        </w:rPr>
      </w:r>
    </w:p>
    <w:p>
      <w:pPr>
        <w:spacing w:line="240" w:lineRule="auto" w:before="6"/>
        <w:rPr>
          <w:rFonts w:ascii="宋体" w:hAnsi="宋体" w:cs="宋体" w:eastAsia="宋体" w:hint="default"/>
          <w:b/>
          <w:bCs/>
          <w:sz w:val="25"/>
          <w:szCs w:val="25"/>
        </w:rPr>
      </w:pPr>
    </w:p>
    <w:tbl>
      <w:tblPr>
        <w:tblW w:w="0" w:type="auto"/>
        <w:jc w:val="left"/>
        <w:tblInd w:w="507" w:type="dxa"/>
        <w:tblLayout w:type="fixed"/>
        <w:tblCellMar>
          <w:top w:w="0" w:type="dxa"/>
          <w:left w:w="0" w:type="dxa"/>
          <w:bottom w:w="0" w:type="dxa"/>
          <w:right w:w="0" w:type="dxa"/>
        </w:tblCellMar>
        <w:tblLook w:val="01E0"/>
      </w:tblPr>
      <w:tblGrid>
        <w:gridCol w:w="1596"/>
        <w:gridCol w:w="1729"/>
        <w:gridCol w:w="1462"/>
        <w:gridCol w:w="1594"/>
        <w:gridCol w:w="797"/>
        <w:gridCol w:w="1594"/>
        <w:gridCol w:w="797"/>
      </w:tblGrid>
      <w:tr>
        <w:trPr>
          <w:trHeight w:val="32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32" w:lineRule="exact"/>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92" w:hRule="exact"/>
        </w:trPr>
        <w:tc>
          <w:tcPr>
            <w:tcW w:w="1596" w:type="dxa"/>
            <w:vMerge/>
            <w:tcBorders>
              <w:left w:val="single" w:sz="4" w:space="0" w:color="000000"/>
              <w:bottom w:val="single" w:sz="4" w:space="0" w:color="000000"/>
              <w:right w:val="single" w:sz="4" w:space="0" w:color="000000"/>
            </w:tcBorders>
          </w:tcPr>
          <w:p>
            <w:pPr/>
          </w:p>
        </w:tc>
        <w:tc>
          <w:tcPr>
            <w:tcW w:w="1729"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不含税</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33" w:right="31"/>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不含税</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33" w:right="31"/>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20"/>
              <w:jc w:val="left"/>
              <w:rPr>
                <w:rFonts w:ascii="宋体" w:hAnsi="宋体" w:cs="宋体" w:eastAsia="宋体" w:hint="default"/>
                <w:sz w:val="18"/>
                <w:szCs w:val="18"/>
              </w:rPr>
            </w:pPr>
            <w:r>
              <w:rPr>
                <w:rFonts w:ascii="宋体" w:hAnsi="宋体" w:cs="宋体" w:eastAsia="宋体" w:hint="default"/>
                <w:sz w:val="18"/>
                <w:szCs w:val="18"/>
              </w:rPr>
              <w:t>武汉华工激光工程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激光打标机及附件</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参照市场价格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289,743.59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34,500.00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0.08%</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4" w:right="120"/>
              <w:jc w:val="left"/>
              <w:rPr>
                <w:rFonts w:ascii="宋体" w:hAnsi="宋体" w:cs="宋体" w:eastAsia="宋体" w:hint="default"/>
                <w:sz w:val="18"/>
                <w:szCs w:val="18"/>
              </w:rPr>
            </w:pPr>
            <w:r>
              <w:rPr>
                <w:rFonts w:ascii="宋体" w:hAnsi="宋体" w:cs="宋体" w:eastAsia="宋体" w:hint="default"/>
                <w:sz w:val="18"/>
                <w:szCs w:val="18"/>
              </w:rPr>
              <w:t>武汉天喻信通制卡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材料及委托加工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参照市场价格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34,805,207.54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 w:right="0"/>
              <w:jc w:val="center"/>
              <w:rPr>
                <w:rFonts w:ascii="宋体" w:hAnsi="宋体" w:cs="宋体" w:eastAsia="宋体" w:hint="default"/>
                <w:sz w:val="18"/>
                <w:szCs w:val="18"/>
              </w:rPr>
            </w:pPr>
            <w:r>
              <w:rPr>
                <w:rFonts w:ascii="宋体"/>
                <w:sz w:val="18"/>
              </w:rPr>
              <w:t>47.07%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6,015,600.00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sz w:val="18"/>
              </w:rPr>
              <w:t>1.33%</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20"/>
              <w:jc w:val="left"/>
              <w:rPr>
                <w:rFonts w:ascii="宋体" w:hAnsi="宋体" w:cs="宋体" w:eastAsia="宋体" w:hint="default"/>
                <w:sz w:val="18"/>
                <w:szCs w:val="18"/>
              </w:rPr>
            </w:pPr>
            <w:r>
              <w:rPr>
                <w:rFonts w:ascii="宋体" w:hAnsi="宋体" w:cs="宋体" w:eastAsia="宋体" w:hint="default"/>
                <w:sz w:val="18"/>
                <w:szCs w:val="18"/>
              </w:rPr>
              <w:t>武汉华科物业管理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参照市场价格</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132,500.00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3.61%</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20"/>
              <w:jc w:val="left"/>
              <w:rPr>
                <w:rFonts w:ascii="宋体" w:hAnsi="宋体" w:cs="宋体" w:eastAsia="宋体" w:hint="default"/>
                <w:sz w:val="18"/>
                <w:szCs w:val="18"/>
              </w:rPr>
            </w:pPr>
            <w:r>
              <w:rPr>
                <w:rFonts w:ascii="宋体" w:hAnsi="宋体" w:cs="宋体" w:eastAsia="宋体" w:hint="default"/>
                <w:sz w:val="18"/>
                <w:szCs w:val="18"/>
              </w:rPr>
              <w:t>武汉开目信息技术 有限责任公司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房租及物业管理</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参照市场价格</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42,300.00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1.15%</w:t>
            </w:r>
          </w:p>
        </w:tc>
      </w:tr>
    </w:tbl>
    <w:p>
      <w:pPr>
        <w:spacing w:line="240" w:lineRule="auto" w:before="7"/>
        <w:rPr>
          <w:rFonts w:ascii="宋体" w:hAnsi="宋体" w:cs="宋体" w:eastAsia="宋体" w:hint="default"/>
          <w:b/>
          <w:bCs/>
          <w:sz w:val="17"/>
          <w:szCs w:val="17"/>
        </w:rPr>
      </w:pPr>
    </w:p>
    <w:p>
      <w:pPr>
        <w:pStyle w:val="Heading4"/>
        <w:spacing w:line="240" w:lineRule="auto"/>
        <w:ind w:left="512" w:right="0"/>
        <w:jc w:val="left"/>
        <w:rPr>
          <w:b w:val="0"/>
          <w:bCs w:val="0"/>
        </w:rPr>
      </w:pPr>
      <w:r>
        <w:rPr/>
        <w:t>（</w:t>
      </w:r>
      <w:r>
        <w:rPr>
          <w:rFonts w:ascii="宋体" w:hAnsi="宋体" w:cs="宋体" w:eastAsia="宋体" w:hint="default"/>
        </w:rPr>
        <w:t>2</w:t>
      </w:r>
      <w:r>
        <w:rPr/>
        <w:t>）出售商品、提供劳务情况表</w:t>
      </w:r>
      <w:r>
        <w:rPr>
          <w:b w:val="0"/>
          <w:bCs w:val="0"/>
        </w:rPr>
      </w:r>
    </w:p>
    <w:p>
      <w:pPr>
        <w:spacing w:line="240" w:lineRule="auto" w:before="6"/>
        <w:rPr>
          <w:rFonts w:ascii="宋体" w:hAnsi="宋体" w:cs="宋体" w:eastAsia="宋体" w:hint="default"/>
          <w:b/>
          <w:bCs/>
          <w:sz w:val="25"/>
          <w:szCs w:val="25"/>
        </w:rPr>
      </w:pPr>
    </w:p>
    <w:tbl>
      <w:tblPr>
        <w:tblW w:w="0" w:type="auto"/>
        <w:jc w:val="left"/>
        <w:tblInd w:w="507" w:type="dxa"/>
        <w:tblLayout w:type="fixed"/>
        <w:tblCellMar>
          <w:top w:w="0" w:type="dxa"/>
          <w:left w:w="0" w:type="dxa"/>
          <w:bottom w:w="0" w:type="dxa"/>
          <w:right w:w="0" w:type="dxa"/>
        </w:tblCellMar>
        <w:tblLook w:val="01E0"/>
      </w:tblPr>
      <w:tblGrid>
        <w:gridCol w:w="2268"/>
        <w:gridCol w:w="1057"/>
        <w:gridCol w:w="1462"/>
        <w:gridCol w:w="1311"/>
        <w:gridCol w:w="1135"/>
        <w:gridCol w:w="1275"/>
        <w:gridCol w:w="1061"/>
      </w:tblGrid>
      <w:tr>
        <w:trPr>
          <w:trHeight w:val="324"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057" w:type="dxa"/>
            <w:vMerge w:val="restart"/>
            <w:tcBorders>
              <w:top w:val="single" w:sz="4" w:space="0" w:color="000000"/>
              <w:left w:val="single" w:sz="4" w:space="0" w:color="000000"/>
              <w:right w:val="single" w:sz="4" w:space="0" w:color="000000"/>
            </w:tcBorders>
          </w:tcPr>
          <w:p>
            <w:pPr>
              <w:pStyle w:val="TableParagraph"/>
              <w:spacing w:line="278" w:lineRule="auto" w:before="149"/>
              <w:ind w:left="343" w:right="161"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30" w:lineRule="exact"/>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6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2268" w:type="dxa"/>
            <w:vMerge/>
            <w:tcBorders>
              <w:left w:val="single" w:sz="4" w:space="0" w:color="000000"/>
              <w:bottom w:val="single" w:sz="4" w:space="0" w:color="000000"/>
              <w:right w:val="single" w:sz="4" w:space="0" w:color="000000"/>
            </w:tcBorders>
          </w:tcPr>
          <w:p>
            <w:pPr/>
          </w:p>
        </w:tc>
        <w:tc>
          <w:tcPr>
            <w:tcW w:w="105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10"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不含税</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12" w:right="110"/>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不含税</w:t>
            </w:r>
            <w:r>
              <w:rPr>
                <w:rFonts w:ascii="宋体" w:hAnsi="宋体" w:cs="宋体" w:eastAsia="宋体" w:hint="default"/>
                <w:sz w:val="18"/>
                <w:szCs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76" w:right="72"/>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华中科技大学附属中学</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参照市场价格</w:t>
            </w:r>
          </w:p>
        </w:tc>
        <w:tc>
          <w:tcPr>
            <w:tcW w:w="13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3,794,900.00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33.34%</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参照市场价格</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1,713,233.33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40.74%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288,900.00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2.54%</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招标价格</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6,712,078.59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15.01%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2,207,300.00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4.55%</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武汉华工建设发展有限公司</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参照市场价格</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687,724.79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16.35%</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17"/>
          <w:szCs w:val="17"/>
        </w:rPr>
      </w:pPr>
    </w:p>
    <w:p>
      <w:pPr>
        <w:pStyle w:val="Heading4"/>
        <w:spacing w:line="240" w:lineRule="auto"/>
        <w:ind w:left="512" w:right="7832"/>
        <w:jc w:val="left"/>
        <w:rPr>
          <w:b w:val="0"/>
          <w:bCs w:val="0"/>
        </w:rPr>
      </w:pPr>
      <w:r>
        <w:rPr/>
        <w:t>（</w:t>
      </w:r>
      <w:r>
        <w:rPr>
          <w:rFonts w:ascii="宋体" w:hAnsi="宋体" w:cs="宋体" w:eastAsia="宋体" w:hint="default"/>
        </w:rPr>
        <w:t>3</w:t>
      </w:r>
      <w:r>
        <w:rPr/>
        <w:t>）关联租赁情况</w:t>
      </w:r>
      <w:r>
        <w:rPr>
          <w:b w:val="0"/>
          <w:bCs w:val="0"/>
        </w:rPr>
      </w:r>
    </w:p>
    <w:p>
      <w:pPr>
        <w:spacing w:line="240" w:lineRule="auto" w:before="6"/>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2223"/>
        <w:gridCol w:w="1037"/>
        <w:gridCol w:w="1277"/>
        <w:gridCol w:w="1560"/>
        <w:gridCol w:w="1608"/>
        <w:gridCol w:w="1369"/>
        <w:gridCol w:w="1349"/>
      </w:tblGrid>
      <w:tr>
        <w:trPr>
          <w:trHeight w:val="557"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租赁起始日</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租赁费定价依据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00"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r>
        <w:trPr>
          <w:trHeight w:val="324"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武汉华工鑫宏投资有限公司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租入厂房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厂房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参照市场价格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7" w:right="0"/>
              <w:jc w:val="left"/>
              <w:rPr>
                <w:rFonts w:ascii="宋体" w:hAnsi="宋体" w:cs="宋体" w:eastAsia="宋体" w:hint="default"/>
                <w:sz w:val="18"/>
                <w:szCs w:val="18"/>
              </w:rPr>
            </w:pPr>
            <w:r>
              <w:rPr>
                <w:rFonts w:ascii="宋体"/>
                <w:sz w:val="18"/>
              </w:rPr>
              <w:t>1,848,000.00</w:t>
            </w:r>
          </w:p>
        </w:tc>
      </w:tr>
    </w:tbl>
    <w:p>
      <w:pPr>
        <w:spacing w:after="0" w:line="240" w:lineRule="auto"/>
        <w:jc w:val="left"/>
        <w:rPr>
          <w:rFonts w:ascii="宋体" w:hAnsi="宋体" w:cs="宋体" w:eastAsia="宋体" w:hint="default"/>
          <w:sz w:val="18"/>
          <w:szCs w:val="18"/>
        </w:rPr>
        <w:sectPr>
          <w:pgSz w:w="11910" w:h="16840"/>
          <w:pgMar w:header="0" w:footer="980" w:top="1580" w:bottom="1160" w:left="620" w:right="620"/>
        </w:sectPr>
      </w:pPr>
    </w:p>
    <w:p>
      <w:pPr>
        <w:pStyle w:val="BodyText"/>
        <w:spacing w:line="272" w:lineRule="exact" w:before="35"/>
        <w:ind w:right="102" w:firstLine="420"/>
        <w:jc w:val="left"/>
      </w:pPr>
      <w:r>
        <w:rPr>
          <w:spacing w:val="-2"/>
        </w:rPr>
        <w:t>经公司第五届董事会第十三次会议审议批准，公司与华工鑫宏续签《厂房租赁合同》，租赁建筑面积</w:t>
      </w:r>
      <w:r>
        <w:rPr>
          <w:w w:val="100"/>
        </w:rPr>
        <w:t> </w:t>
      </w:r>
      <w:r>
        <w:rPr/>
        <w:t>为</w:t>
      </w:r>
      <w:r>
        <w:rPr>
          <w:rFonts w:ascii="宋体" w:hAnsi="宋体" w:cs="宋体" w:eastAsia="宋体" w:hint="default"/>
        </w:rPr>
        <w:t>4400</w:t>
      </w:r>
      <w:r>
        <w:rPr/>
        <w:t>平方米，租赁期为两年，租赁总费用为人民币</w:t>
      </w:r>
      <w:r>
        <w:rPr>
          <w:rFonts w:ascii="宋体" w:hAnsi="宋体" w:cs="宋体" w:eastAsia="宋体" w:hint="default"/>
        </w:rPr>
        <w:t>369.6</w:t>
      </w:r>
      <w:r>
        <w:rPr>
          <w:rFonts w:ascii="宋体" w:hAnsi="宋体" w:cs="宋体" w:eastAsia="宋体" w:hint="default"/>
          <w:spacing w:val="-3"/>
        </w:rPr>
        <w:t> </w:t>
      </w:r>
      <w:r>
        <w:rPr/>
        <w:t>万元。</w:t>
      </w:r>
    </w:p>
    <w:p>
      <w:pPr>
        <w:spacing w:line="240" w:lineRule="auto" w:before="2"/>
        <w:rPr>
          <w:rFonts w:ascii="宋体" w:hAnsi="宋体" w:cs="宋体" w:eastAsia="宋体" w:hint="default"/>
          <w:sz w:val="21"/>
          <w:szCs w:val="21"/>
        </w:rPr>
      </w:pPr>
    </w:p>
    <w:p>
      <w:pPr>
        <w:pStyle w:val="Heading4"/>
        <w:spacing w:line="240" w:lineRule="auto" w:before="0"/>
        <w:ind w:right="102"/>
        <w:jc w:val="left"/>
        <w:rPr>
          <w:b w:val="0"/>
          <w:bCs w:val="0"/>
        </w:rPr>
      </w:pPr>
      <w:r>
        <w:rPr>
          <w:rFonts w:ascii="宋体" w:hAnsi="宋体" w:cs="宋体" w:eastAsia="宋体" w:hint="default"/>
        </w:rPr>
        <w:t>6</w:t>
      </w:r>
      <w:r>
        <w:rPr/>
        <w:t>．关联方应收应付款项</w:t>
      </w:r>
      <w:r>
        <w:rPr>
          <w:b w:val="0"/>
          <w:bCs w:val="0"/>
        </w:rPr>
      </w:r>
    </w:p>
    <w:p>
      <w:pPr>
        <w:spacing w:line="240" w:lineRule="auto" w:before="9"/>
        <w:rPr>
          <w:rFonts w:ascii="宋体" w:hAnsi="宋体" w:cs="宋体" w:eastAsia="宋体" w:hint="default"/>
          <w:b/>
          <w:bCs/>
          <w:sz w:val="22"/>
          <w:szCs w:val="22"/>
        </w:rPr>
      </w:pPr>
    </w:p>
    <w:p>
      <w:pPr>
        <w:pStyle w:val="Heading4"/>
        <w:spacing w:line="240" w:lineRule="auto" w:before="0"/>
        <w:ind w:right="102"/>
        <w:jc w:val="left"/>
        <w:rPr>
          <w:b w:val="0"/>
          <w:bCs w:val="0"/>
        </w:rPr>
      </w:pPr>
      <w:r>
        <w:rPr/>
        <w:t>（</w:t>
      </w:r>
      <w:r>
        <w:rPr>
          <w:rFonts w:ascii="宋体" w:hAnsi="宋体" w:cs="宋体" w:eastAsia="宋体" w:hint="default"/>
        </w:rPr>
        <w:t>1</w:t>
      </w:r>
      <w:r>
        <w:rPr/>
        <w:t>）上市公司应收关联方款项</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277"/>
        <w:gridCol w:w="2449"/>
        <w:gridCol w:w="1462"/>
        <w:gridCol w:w="1462"/>
        <w:gridCol w:w="1460"/>
        <w:gridCol w:w="1459"/>
      </w:tblGrid>
      <w:tr>
        <w:trPr>
          <w:trHeight w:val="324"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44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22" w:hRule="exact"/>
        </w:trPr>
        <w:tc>
          <w:tcPr>
            <w:tcW w:w="1277" w:type="dxa"/>
            <w:vMerge/>
            <w:tcBorders>
              <w:left w:val="single" w:sz="4" w:space="0" w:color="000000"/>
              <w:bottom w:val="single" w:sz="4" w:space="0" w:color="000000"/>
              <w:right w:val="single" w:sz="4" w:space="0" w:color="000000"/>
            </w:tcBorders>
          </w:tcPr>
          <w:p>
            <w:pPr/>
          </w:p>
        </w:tc>
        <w:tc>
          <w:tcPr>
            <w:tcW w:w="2449"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1,672,810.00</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华中科技大学附属中学</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1,440,080.00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2,940,080.00</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2,100,173.41</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2,076,103.46</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1,024,155.52</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1,141,873.52</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武汉华工建设发展有限公司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40,232.00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武汉天喻信通制卡有限公司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227,600.75</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69,853.00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360,360.00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17"/>
          <w:szCs w:val="17"/>
        </w:rPr>
      </w:pPr>
    </w:p>
    <w:p>
      <w:pPr>
        <w:pStyle w:val="Heading4"/>
        <w:spacing w:line="240" w:lineRule="auto"/>
        <w:ind w:right="102"/>
        <w:jc w:val="left"/>
        <w:rPr>
          <w:b w:val="0"/>
          <w:bCs w:val="0"/>
        </w:rPr>
      </w:pPr>
      <w:r>
        <w:rPr/>
        <w:t>（</w:t>
      </w:r>
      <w:r>
        <w:rPr>
          <w:rFonts w:ascii="宋体" w:hAnsi="宋体" w:cs="宋体" w:eastAsia="宋体" w:hint="default"/>
        </w:rPr>
        <w:t>2</w:t>
      </w:r>
      <w:r>
        <w:rPr/>
        <w:t>）上市公司应付关联方款项</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702"/>
        <w:gridCol w:w="3351"/>
        <w:gridCol w:w="2259"/>
        <w:gridCol w:w="2259"/>
      </w:tblGrid>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32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武汉华工建设发展有限公司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400,000.00</w:t>
            </w:r>
          </w:p>
        </w:tc>
      </w:tr>
      <w:tr>
        <w:trPr>
          <w:trHeight w:val="32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武汉天喻信通制卡有限公司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7,042,772.25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1,135,019.42</w:t>
            </w:r>
          </w:p>
        </w:tc>
      </w:tr>
      <w:tr>
        <w:trPr>
          <w:trHeight w:val="32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武汉天喻信通制卡有限公司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11,274,924.43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3,018,608.92</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武汉华工激光工程有限责任公司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216,000.00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18,000.00</w:t>
            </w:r>
          </w:p>
        </w:tc>
      </w:tr>
      <w:tr>
        <w:trPr>
          <w:trHeight w:val="32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174,000.00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174,000.00</w:t>
            </w:r>
          </w:p>
        </w:tc>
      </w:tr>
      <w:tr>
        <w:trPr>
          <w:trHeight w:val="32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8,200.00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武汉华工大学科技园发展有限公司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29,820.00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29,820.00</w:t>
            </w:r>
          </w:p>
        </w:tc>
      </w:tr>
    </w:tbl>
    <w:p>
      <w:pPr>
        <w:spacing w:line="240" w:lineRule="auto" w:before="11"/>
        <w:rPr>
          <w:rFonts w:ascii="宋体" w:hAnsi="宋体" w:cs="宋体" w:eastAsia="宋体" w:hint="default"/>
          <w:b/>
          <w:bCs/>
          <w:sz w:val="17"/>
          <w:szCs w:val="17"/>
        </w:rPr>
      </w:pPr>
    </w:p>
    <w:p>
      <w:pPr>
        <w:pStyle w:val="Heading2"/>
        <w:spacing w:line="240" w:lineRule="auto"/>
        <w:ind w:right="102"/>
        <w:jc w:val="left"/>
        <w:rPr>
          <w:b w:val="0"/>
          <w:bCs w:val="0"/>
        </w:rPr>
      </w:pPr>
      <w:r>
        <w:rPr/>
        <w:t>九、承诺事项</w:t>
      </w:r>
      <w:r>
        <w:rPr>
          <w:b w:val="0"/>
          <w:bCs w:val="0"/>
        </w:rPr>
      </w:r>
    </w:p>
    <w:p>
      <w:pPr>
        <w:spacing w:line="240" w:lineRule="auto" w:before="3"/>
        <w:rPr>
          <w:rFonts w:ascii="宋体" w:hAnsi="宋体" w:cs="宋体" w:eastAsia="宋体" w:hint="default"/>
          <w:b/>
          <w:bCs/>
          <w:sz w:val="23"/>
          <w:szCs w:val="23"/>
        </w:rPr>
      </w:pPr>
    </w:p>
    <w:p>
      <w:pPr>
        <w:pStyle w:val="Heading4"/>
        <w:spacing w:line="501" w:lineRule="auto" w:before="0"/>
        <w:ind w:left="533" w:right="8152" w:hanging="421"/>
        <w:jc w:val="left"/>
        <w:rPr>
          <w:rFonts w:ascii="宋体" w:hAnsi="宋体" w:cs="宋体" w:eastAsia="宋体" w:hint="default"/>
          <w:b w:val="0"/>
          <w:bCs w:val="0"/>
        </w:rPr>
      </w:pPr>
      <w:r>
        <w:rPr>
          <w:rFonts w:ascii="宋体" w:hAnsi="宋体" w:cs="宋体" w:eastAsia="宋体" w:hint="default"/>
        </w:rPr>
        <w:t>1</w:t>
      </w:r>
      <w:r>
        <w:rPr/>
        <w:t>．重大承诺事项</w:t>
      </w:r>
      <w:r>
        <w:rPr>
          <w:spacing w:val="-104"/>
        </w:rPr>
        <w:t> </w:t>
      </w:r>
      <w:r>
        <w:rPr>
          <w:rFonts w:ascii="宋体" w:hAnsi="宋体" w:cs="宋体" w:eastAsia="宋体" w:hint="default"/>
          <w:b w:val="0"/>
          <w:bCs w:val="0"/>
        </w:rPr>
        <w:t>无。</w:t>
      </w:r>
    </w:p>
    <w:p>
      <w:pPr>
        <w:pStyle w:val="Heading4"/>
        <w:spacing w:line="501" w:lineRule="auto" w:before="70"/>
        <w:ind w:left="533" w:right="7731" w:hanging="421"/>
        <w:jc w:val="left"/>
        <w:rPr>
          <w:rFonts w:ascii="宋体" w:hAnsi="宋体" w:cs="宋体" w:eastAsia="宋体" w:hint="default"/>
          <w:b w:val="0"/>
          <w:bCs w:val="0"/>
        </w:rPr>
      </w:pPr>
      <w:r>
        <w:rPr>
          <w:rFonts w:ascii="宋体" w:hAnsi="宋体" w:cs="宋体" w:eastAsia="宋体" w:hint="default"/>
        </w:rPr>
        <w:t>2</w:t>
      </w:r>
      <w:r>
        <w:rPr/>
        <w:t>．前期承诺履行情况</w:t>
      </w:r>
      <w:r>
        <w:rPr>
          <w:spacing w:val="-103"/>
        </w:rPr>
        <w:t> </w:t>
      </w:r>
      <w:r>
        <w:rPr>
          <w:rFonts w:ascii="宋体" w:hAnsi="宋体" w:cs="宋体" w:eastAsia="宋体" w:hint="default"/>
          <w:b w:val="0"/>
          <w:bCs w:val="0"/>
        </w:rPr>
        <w:t>无。</w:t>
      </w:r>
    </w:p>
    <w:p>
      <w:pPr>
        <w:pStyle w:val="Heading2"/>
        <w:spacing w:line="240" w:lineRule="auto" w:before="61"/>
        <w:ind w:right="102"/>
        <w:jc w:val="left"/>
        <w:rPr>
          <w:b w:val="0"/>
          <w:bCs w:val="0"/>
        </w:rPr>
      </w:pPr>
      <w:r>
        <w:rPr/>
        <w:t>十、资产负债表日后事项</w:t>
      </w:r>
      <w:r>
        <w:rPr>
          <w:b w:val="0"/>
          <w:bCs w:val="0"/>
        </w:rPr>
      </w:r>
    </w:p>
    <w:p>
      <w:pPr>
        <w:spacing w:line="240" w:lineRule="auto" w:before="6"/>
        <w:rPr>
          <w:rFonts w:ascii="宋体" w:hAnsi="宋体" w:cs="宋体" w:eastAsia="宋体" w:hint="default"/>
          <w:b/>
          <w:bCs/>
          <w:sz w:val="23"/>
          <w:szCs w:val="23"/>
        </w:rPr>
      </w:pPr>
    </w:p>
    <w:p>
      <w:pPr>
        <w:pStyle w:val="BodyText"/>
        <w:spacing w:line="237" w:lineRule="auto"/>
        <w:ind w:right="102" w:firstLine="420"/>
        <w:jc w:val="left"/>
      </w:pPr>
      <w:r>
        <w:rPr/>
        <w:t>根据公司</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28</w:t>
      </w:r>
      <w:r>
        <w:rPr/>
        <w:t>日召开的第五届董事会第二十一次会议决议，本公司实现的净利润在弥补以前</w:t>
      </w:r>
      <w:r>
        <w:rPr>
          <w:w w:val="100"/>
        </w:rPr>
        <w:t> </w:t>
      </w:r>
      <w:r>
        <w:rPr/>
        <w:t>年度亏损、提取</w:t>
      </w:r>
      <w:r>
        <w:rPr>
          <w:rFonts w:ascii="宋体" w:hAnsi="宋体" w:cs="宋体" w:eastAsia="宋体" w:hint="default"/>
        </w:rPr>
        <w:t>10%</w:t>
      </w:r>
      <w:r>
        <w:rPr/>
        <w:t>法定盈余公积后，拟按照</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143,352,000.00</w:t>
      </w:r>
      <w:r>
        <w:rPr/>
        <w:t>股为基数向全体股东</w:t>
      </w:r>
      <w:r>
        <w:rPr>
          <w:w w:val="100"/>
        </w:rPr>
        <w:t> </w:t>
      </w:r>
      <w:r>
        <w:rPr>
          <w:spacing w:val="-2"/>
        </w:rPr>
        <w:t>每</w:t>
      </w:r>
      <w:r>
        <w:rPr>
          <w:rFonts w:ascii="宋体" w:hAnsi="宋体" w:cs="宋体" w:eastAsia="宋体" w:hint="default"/>
          <w:spacing w:val="-2"/>
        </w:rPr>
        <w:t>10</w:t>
      </w:r>
      <w:r>
        <w:rPr>
          <w:spacing w:val="-2"/>
        </w:rPr>
        <w:t>股派发现金股利</w:t>
      </w:r>
      <w:r>
        <w:rPr>
          <w:rFonts w:ascii="宋体" w:hAnsi="宋体" w:cs="宋体" w:eastAsia="宋体" w:hint="default"/>
          <w:spacing w:val="-2"/>
        </w:rPr>
        <w:t>1</w:t>
      </w:r>
      <w:r>
        <w:rPr>
          <w:spacing w:val="-2"/>
        </w:rPr>
        <w:t>元（含税），合计分配利润</w:t>
      </w:r>
      <w:r>
        <w:rPr>
          <w:rFonts w:ascii="宋体" w:hAnsi="宋体" w:cs="宋体" w:eastAsia="宋体" w:hint="default"/>
          <w:spacing w:val="-2"/>
        </w:rPr>
        <w:t>14,335,200.00</w:t>
      </w:r>
      <w:r>
        <w:rPr>
          <w:spacing w:val="-2"/>
        </w:rPr>
        <w:t>元（含税）；同时以资本公积金向全体股</w:t>
      </w:r>
      <w:r>
        <w:rPr>
          <w:spacing w:val="-29"/>
        </w:rPr>
        <w:t> </w:t>
      </w:r>
      <w:r>
        <w:rPr>
          <w:spacing w:val="-29"/>
        </w:rPr>
      </w:r>
      <w:r>
        <w:rPr/>
        <w:t>东每</w:t>
      </w:r>
      <w:r>
        <w:rPr>
          <w:rFonts w:ascii="宋体" w:hAnsi="宋体" w:cs="宋体" w:eastAsia="宋体" w:hint="default"/>
        </w:rPr>
        <w:t>10</w:t>
      </w:r>
      <w:r>
        <w:rPr/>
        <w:t>股转增</w:t>
      </w:r>
      <w:r>
        <w:rPr>
          <w:rFonts w:ascii="宋体" w:hAnsi="宋体" w:cs="宋体" w:eastAsia="宋体" w:hint="default"/>
        </w:rPr>
        <w:t>5</w:t>
      </w:r>
      <w:r>
        <w:rPr/>
        <w:t>股，转增后公司总股本将由</w:t>
      </w:r>
      <w:r>
        <w:rPr>
          <w:rFonts w:ascii="宋体" w:hAnsi="宋体" w:cs="宋体" w:eastAsia="宋体" w:hint="default"/>
        </w:rPr>
        <w:t>143,352,000.00</w:t>
      </w:r>
      <w:r>
        <w:rPr/>
        <w:t>股增至</w:t>
      </w:r>
      <w:r>
        <w:rPr>
          <w:rFonts w:ascii="宋体" w:hAnsi="宋体" w:cs="宋体" w:eastAsia="宋体" w:hint="default"/>
        </w:rPr>
        <w:t>215,028,000.00</w:t>
      </w:r>
      <w:r>
        <w:rPr/>
        <w:t>股。上述利润分配及资</w:t>
      </w:r>
      <w:r>
        <w:rPr>
          <w:w w:val="100"/>
        </w:rPr>
        <w:t> </w:t>
      </w:r>
      <w:r>
        <w:rPr/>
        <w:t>本公积金转增股本预案需经公司</w:t>
      </w:r>
      <w:r>
        <w:rPr>
          <w:rFonts w:ascii="宋体" w:hAnsi="宋体" w:cs="宋体" w:eastAsia="宋体" w:hint="default"/>
        </w:rPr>
        <w:t>2012</w:t>
      </w:r>
      <w:r>
        <w:rPr/>
        <w:t>年年度股东大会审议通过方可实施。</w:t>
      </w:r>
    </w:p>
    <w:p>
      <w:pPr>
        <w:spacing w:after="0" w:line="237" w:lineRule="auto"/>
        <w:jc w:val="left"/>
        <w:sectPr>
          <w:pgSz w:w="11910" w:h="16840"/>
          <w:pgMar w:header="0" w:footer="980" w:top="1380" w:bottom="1160" w:left="1020" w:right="1020"/>
        </w:sectPr>
      </w:pPr>
    </w:p>
    <w:p>
      <w:pPr>
        <w:pStyle w:val="Heading2"/>
        <w:spacing w:line="240" w:lineRule="auto" w:before="1"/>
        <w:ind w:right="0"/>
        <w:jc w:val="left"/>
        <w:rPr>
          <w:b w:val="0"/>
          <w:bCs w:val="0"/>
        </w:rPr>
      </w:pPr>
      <w:r>
        <w:rPr/>
        <w:t>十一、其他重要事项</w:t>
      </w:r>
      <w:r>
        <w:rPr>
          <w:b w:val="0"/>
          <w:bCs w:val="0"/>
        </w:rPr>
      </w:r>
    </w:p>
    <w:p>
      <w:pPr>
        <w:spacing w:line="240" w:lineRule="auto" w:before="1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61"/>
        <w:gridCol w:w="1520"/>
        <w:gridCol w:w="1524"/>
        <w:gridCol w:w="1522"/>
        <w:gridCol w:w="1522"/>
        <w:gridCol w:w="1522"/>
      </w:tblGrid>
      <w:tr>
        <w:trPr>
          <w:trHeight w:val="557"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96"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578"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307" w:right="34"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27"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324" w:hRule="exact"/>
        </w:trPr>
        <w:tc>
          <w:tcPr>
            <w:tcW w:w="95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324"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2,574,720.00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375,840.00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2,750,560.00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2,950,560.00</w:t>
            </w:r>
          </w:p>
        </w:tc>
      </w:tr>
      <w:tr>
        <w:trPr>
          <w:trHeight w:val="324"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2,574,720.00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375,840.00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2,750,560.00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2,950,560.00</w:t>
            </w:r>
          </w:p>
        </w:tc>
      </w:tr>
      <w:tr>
        <w:trPr>
          <w:trHeight w:val="322"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7"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2,574,720.00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375,840.00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2,750,560.00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2,950,560.00</w:t>
            </w:r>
          </w:p>
        </w:tc>
      </w:tr>
      <w:tr>
        <w:trPr>
          <w:trHeight w:val="324"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0.00</w:t>
            </w:r>
          </w:p>
        </w:tc>
      </w:tr>
    </w:tbl>
    <w:p>
      <w:pPr>
        <w:spacing w:line="240" w:lineRule="auto" w:before="11"/>
        <w:rPr>
          <w:rFonts w:ascii="宋体" w:hAnsi="宋体" w:cs="宋体" w:eastAsia="宋体" w:hint="default"/>
          <w:b/>
          <w:bCs/>
          <w:sz w:val="17"/>
          <w:szCs w:val="17"/>
        </w:rPr>
      </w:pPr>
    </w:p>
    <w:p>
      <w:pPr>
        <w:pStyle w:val="Heading2"/>
        <w:spacing w:line="240" w:lineRule="auto"/>
        <w:ind w:right="0"/>
        <w:jc w:val="left"/>
        <w:rPr>
          <w:b w:val="0"/>
          <w:bCs w:val="0"/>
        </w:rPr>
      </w:pPr>
      <w:r>
        <w:rPr/>
        <w:t>十二、母公司财务报表主要项目注释</w:t>
      </w:r>
      <w:r>
        <w:rPr>
          <w:b w:val="0"/>
          <w:bCs w:val="0"/>
        </w:rPr>
      </w:r>
    </w:p>
    <w:p>
      <w:pPr>
        <w:spacing w:line="240" w:lineRule="auto" w:before="4"/>
        <w:rPr>
          <w:rFonts w:ascii="宋体" w:hAnsi="宋体" w:cs="宋体" w:eastAsia="宋体" w:hint="default"/>
          <w:b/>
          <w:bCs/>
          <w:sz w:val="23"/>
          <w:szCs w:val="23"/>
        </w:rPr>
      </w:pPr>
    </w:p>
    <w:p>
      <w:pPr>
        <w:spacing w:line="504" w:lineRule="auto" w:before="0"/>
        <w:ind w:left="112" w:right="5681" w:firstLine="377"/>
        <w:jc w:val="left"/>
        <w:rPr>
          <w:rFonts w:ascii="宋体" w:hAnsi="宋体" w:cs="宋体" w:eastAsia="宋体" w:hint="default"/>
          <w:sz w:val="21"/>
          <w:szCs w:val="21"/>
        </w:rPr>
      </w:pPr>
      <w:r>
        <w:rPr>
          <w:rFonts w:ascii="宋体" w:hAnsi="宋体" w:cs="宋体" w:eastAsia="宋体" w:hint="default"/>
          <w:spacing w:val="-2"/>
          <w:sz w:val="21"/>
          <w:szCs w:val="21"/>
        </w:rPr>
        <w:t>以下金额单位为人民币元。</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65"/>
        <w:ind w:right="0"/>
        <w:jc w:val="left"/>
        <w:rPr>
          <w:b w:val="0"/>
          <w:bCs w:val="0"/>
        </w:rPr>
      </w:pPr>
      <w:r>
        <w:rPr/>
        <w:t>（</w:t>
      </w:r>
      <w:r>
        <w:rPr>
          <w:rFonts w:ascii="宋体" w:hAnsi="宋体" w:cs="宋体" w:eastAsia="宋体" w:hint="default"/>
        </w:rPr>
        <w:t>1</w:t>
      </w:r>
      <w:r>
        <w:rPr/>
        <w:t>）应收账款</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60"/>
        <w:gridCol w:w="1633"/>
        <w:gridCol w:w="533"/>
        <w:gridCol w:w="1327"/>
        <w:gridCol w:w="665"/>
        <w:gridCol w:w="1370"/>
        <w:gridCol w:w="569"/>
        <w:gridCol w:w="1249"/>
        <w:gridCol w:w="665"/>
      </w:tblGrid>
      <w:tr>
        <w:trPr>
          <w:trHeight w:val="324"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1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1560" w:type="dxa"/>
            <w:vMerge/>
            <w:tcBorders>
              <w:left w:val="single" w:sz="4" w:space="0" w:color="000000"/>
              <w:right w:val="single" w:sz="4" w:space="0" w:color="000000"/>
            </w:tcBorders>
          </w:tcPr>
          <w:p>
            <w:pPr/>
          </w:p>
        </w:tc>
        <w:tc>
          <w:tcPr>
            <w:tcW w:w="2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1560" w:type="dxa"/>
            <w:vMerge/>
            <w:tcBorders>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24" w:hRule="exact"/>
        </w:trPr>
        <w:tc>
          <w:tcPr>
            <w:tcW w:w="957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376,280,315.87</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center"/>
              <w:rPr>
                <w:rFonts w:ascii="宋体" w:hAnsi="宋体" w:cs="宋体" w:eastAsia="宋体" w:hint="default"/>
                <w:sz w:val="18"/>
                <w:szCs w:val="18"/>
              </w:rPr>
            </w:pPr>
            <w:r>
              <w:rPr>
                <w:rFonts w:ascii="宋体"/>
                <w:sz w:val="18"/>
              </w:rPr>
              <w:t>34,943,033.80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9.29%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 w:right="0"/>
              <w:jc w:val="center"/>
              <w:rPr>
                <w:rFonts w:ascii="宋体" w:hAnsi="宋体" w:cs="宋体" w:eastAsia="宋体" w:hint="default"/>
                <w:sz w:val="18"/>
                <w:szCs w:val="18"/>
              </w:rPr>
            </w:pPr>
            <w:r>
              <w:rPr>
                <w:rFonts w:ascii="宋体"/>
                <w:sz w:val="18"/>
              </w:rPr>
              <w:t>285,789,184.06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center"/>
              <w:rPr>
                <w:rFonts w:ascii="宋体" w:hAnsi="宋体" w:cs="宋体" w:eastAsia="宋体" w:hint="default"/>
                <w:sz w:val="18"/>
                <w:szCs w:val="18"/>
              </w:rPr>
            </w:pPr>
            <w:r>
              <w:rPr>
                <w:rFonts w:ascii="宋体"/>
                <w:sz w:val="18"/>
              </w:rPr>
              <w:t>24,025,346.33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8.41%</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376,280,315.87</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center"/>
              <w:rPr>
                <w:rFonts w:ascii="宋体" w:hAnsi="宋体" w:cs="宋体" w:eastAsia="宋体" w:hint="default"/>
                <w:sz w:val="18"/>
                <w:szCs w:val="18"/>
              </w:rPr>
            </w:pPr>
            <w:r>
              <w:rPr>
                <w:rFonts w:ascii="宋体"/>
                <w:sz w:val="18"/>
              </w:rPr>
              <w:t>34,943,033.80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9.29%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 w:right="0"/>
              <w:jc w:val="center"/>
              <w:rPr>
                <w:rFonts w:ascii="宋体" w:hAnsi="宋体" w:cs="宋体" w:eastAsia="宋体" w:hint="default"/>
                <w:sz w:val="18"/>
                <w:szCs w:val="18"/>
              </w:rPr>
            </w:pPr>
            <w:r>
              <w:rPr>
                <w:rFonts w:ascii="宋体"/>
                <w:sz w:val="18"/>
              </w:rPr>
              <w:t>285,789,184.06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center"/>
              <w:rPr>
                <w:rFonts w:ascii="宋体" w:hAnsi="宋体" w:cs="宋体" w:eastAsia="宋体" w:hint="default"/>
                <w:sz w:val="18"/>
                <w:szCs w:val="18"/>
              </w:rPr>
            </w:pPr>
            <w:r>
              <w:rPr>
                <w:rFonts w:ascii="宋体"/>
                <w:sz w:val="18"/>
              </w:rPr>
              <w:t>24,025,346.33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8.41%</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pacing w:val="-1"/>
                <w:sz w:val="18"/>
              </w:rPr>
              <w:t>376,280,315.87</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18"/>
                <w:szCs w:val="18"/>
              </w:rPr>
            </w:pPr>
            <w:r>
              <w:rPr>
                <w:rFonts w:ascii="宋体"/>
                <w:sz w:val="18"/>
              </w:rPr>
              <w:t>34,943,033.80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sz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7" w:right="0"/>
              <w:jc w:val="center"/>
              <w:rPr>
                <w:rFonts w:ascii="宋体" w:hAnsi="宋体" w:cs="宋体" w:eastAsia="宋体" w:hint="default"/>
                <w:sz w:val="18"/>
                <w:szCs w:val="18"/>
              </w:rPr>
            </w:pPr>
            <w:r>
              <w:rPr>
                <w:rFonts w:ascii="宋体"/>
                <w:sz w:val="18"/>
              </w:rPr>
              <w:t>285,789,184.06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center"/>
              <w:rPr>
                <w:rFonts w:ascii="宋体" w:hAnsi="宋体" w:cs="宋体" w:eastAsia="宋体" w:hint="default"/>
                <w:sz w:val="18"/>
                <w:szCs w:val="18"/>
              </w:rPr>
            </w:pPr>
            <w:r>
              <w:rPr>
                <w:rFonts w:ascii="宋体"/>
                <w:sz w:val="18"/>
              </w:rPr>
              <w:t>24,025,346.33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b/>
          <w:bCs/>
          <w:sz w:val="22"/>
          <w:szCs w:val="22"/>
        </w:rPr>
      </w:pPr>
    </w:p>
    <w:p>
      <w:pPr>
        <w:pStyle w:val="BodyText"/>
        <w:spacing w:line="240" w:lineRule="auto" w:before="36"/>
        <w:ind w:left="533" w:right="0"/>
        <w:jc w:val="left"/>
      </w:pPr>
      <w:r>
        <w:rPr/>
        <w:t>组合中，采用账龄分析法计提坏账准备的应收账款：</w:t>
      </w:r>
    </w:p>
    <w:p>
      <w:pPr>
        <w:spacing w:line="240" w:lineRule="auto" w:before="9"/>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277"/>
        <w:gridCol w:w="1784"/>
        <w:gridCol w:w="662"/>
        <w:gridCol w:w="1462"/>
        <w:gridCol w:w="2126"/>
        <w:gridCol w:w="665"/>
        <w:gridCol w:w="1594"/>
      </w:tblGrid>
      <w:tr>
        <w:trPr>
          <w:trHeight w:val="324"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1277" w:type="dxa"/>
            <w:vMerge/>
            <w:tcBorders>
              <w:left w:val="single" w:sz="4" w:space="0" w:color="000000"/>
              <w:right w:val="single" w:sz="4" w:space="0" w:color="000000"/>
            </w:tcBorders>
          </w:tcPr>
          <w:p>
            <w:pP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1277" w:type="dxa"/>
            <w:vMerge/>
            <w:tcBorders>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62" w:type="dxa"/>
            <w:vMerge/>
            <w:tcBorders>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94" w:type="dxa"/>
            <w:vMerge/>
            <w:tcBorders>
              <w:left w:val="single" w:sz="4" w:space="0" w:color="000000"/>
              <w:bottom w:val="single" w:sz="4" w:space="0" w:color="000000"/>
              <w:right w:val="single" w:sz="4" w:space="0" w:color="000000"/>
            </w:tcBorders>
          </w:tcPr>
          <w:p>
            <w:pPr/>
          </w:p>
        </w:tc>
      </w:tr>
      <w:tr>
        <w:trPr>
          <w:trHeight w:val="324" w:hRule="exact"/>
        </w:trPr>
        <w:tc>
          <w:tcPr>
            <w:tcW w:w="95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r>
      <w:tr>
        <w:trPr>
          <w:trHeight w:val="32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sz w:val="18"/>
              </w:rPr>
              <w:t>--</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309,429,335.53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82.23%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15,356,353.04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247,748,159.59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12,387,407.98</w:t>
            </w:r>
          </w:p>
        </w:tc>
      </w:tr>
      <w:tr>
        <w:trPr>
          <w:trHeight w:val="32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47,817,865.31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12.71%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4,781,786.53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pacing w:val="-1"/>
                <w:sz w:val="18"/>
              </w:rPr>
              <w:t>24,368,385.47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2,436,838.55</w:t>
            </w:r>
          </w:p>
        </w:tc>
      </w:tr>
      <w:tr>
        <w:trPr>
          <w:trHeight w:val="3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6,040,315.43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1.61%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1,812,094.63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6,387,913.14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1,916,373.94</w:t>
            </w:r>
          </w:p>
        </w:tc>
      </w:tr>
      <w:tr>
        <w:trPr>
          <w:trHeight w:val="32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5,909,242.80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1.57%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5,909,242.80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1,414,710.92</w:t>
            </w:r>
            <w:r>
              <w:rPr>
                <w:rFonts w:ascii="宋体"/>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1,414,710.92</w:t>
            </w:r>
          </w:p>
        </w:tc>
      </w:tr>
      <w:tr>
        <w:trPr>
          <w:trHeight w:val="32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1,349,230.40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0.36%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1,349,230.40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1,547,021.11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1,547,021.11</w:t>
            </w: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5,734,326.40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1.52%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5,734,326.40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4,322,993.83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4,322,993.83</w:t>
            </w:r>
          </w:p>
        </w:tc>
      </w:tr>
      <w:tr>
        <w:trPr>
          <w:trHeight w:val="32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376,280,315.87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34,943,033.80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285,789,184.06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24,025,346.33</w:t>
            </w:r>
          </w:p>
        </w:tc>
      </w:tr>
    </w:tbl>
    <w:p>
      <w:pPr>
        <w:spacing w:after="0" w:line="240" w:lineRule="auto"/>
        <w:jc w:val="right"/>
        <w:rPr>
          <w:rFonts w:ascii="宋体" w:hAnsi="宋体" w:cs="宋体" w:eastAsia="宋体" w:hint="default"/>
          <w:sz w:val="18"/>
          <w:szCs w:val="18"/>
        </w:rPr>
        <w:sectPr>
          <w:pgSz w:w="11910" w:h="16840"/>
          <w:pgMar w:header="0" w:footer="980" w:top="1380" w:bottom="1160" w:left="1020" w:right="1080"/>
        </w:sectPr>
      </w:pPr>
    </w:p>
    <w:p>
      <w:pPr>
        <w:pStyle w:val="Heading4"/>
        <w:spacing w:line="240" w:lineRule="auto" w:before="108"/>
        <w:ind w:right="0"/>
        <w:jc w:val="left"/>
        <w:rPr>
          <w:b w:val="0"/>
          <w:bCs w:val="0"/>
        </w:rPr>
      </w:pPr>
      <w:r>
        <w:rPr/>
        <w:t>（</w:t>
      </w:r>
      <w:r>
        <w:rPr>
          <w:rFonts w:ascii="宋体" w:hAnsi="宋体" w:cs="宋体" w:eastAsia="宋体" w:hint="default"/>
        </w:rPr>
        <w:t>2</w:t>
      </w:r>
      <w:r>
        <w:rPr/>
        <w:t>）本报告期实际核销的应收账款情况</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410"/>
        <w:gridCol w:w="1277"/>
        <w:gridCol w:w="1702"/>
        <w:gridCol w:w="991"/>
        <w:gridCol w:w="1277"/>
        <w:gridCol w:w="1911"/>
      </w:tblGrid>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3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武商集团股份有限公司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97,477.50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协议豁免</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深圳德诚信用卡制造有限公司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协议豁免</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武汉市劳动和社会保障局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298,000.00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协议豁免</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河南省南阳市社旗县农保所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协议豁免</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475,477.50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w:t>
            </w:r>
          </w:p>
        </w:tc>
      </w:tr>
    </w:tbl>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r>
        <w:rPr/>
        <w:t>（</w:t>
      </w:r>
      <w:r>
        <w:rPr>
          <w:rFonts w:ascii="宋体" w:hAnsi="宋体" w:cs="宋体" w:eastAsia="宋体" w:hint="default"/>
        </w:rPr>
        <w:t>3</w:t>
      </w:r>
      <w:r>
        <w:rPr/>
        <w:t>）应收账款中金额前五名单位情况</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21"/>
        <w:gridCol w:w="1274"/>
        <w:gridCol w:w="1349"/>
        <w:gridCol w:w="1913"/>
        <w:gridCol w:w="1916"/>
      </w:tblGrid>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中国工商银行股份有限公司广东省分行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9" w:right="0"/>
              <w:jc w:val="center"/>
              <w:rPr>
                <w:rFonts w:ascii="宋体" w:hAnsi="宋体" w:cs="宋体" w:eastAsia="宋体" w:hint="default"/>
                <w:sz w:val="18"/>
                <w:szCs w:val="18"/>
              </w:rPr>
            </w:pPr>
            <w:r>
              <w:rPr>
                <w:rFonts w:ascii="宋体"/>
                <w:sz w:val="18"/>
              </w:rPr>
              <w:t>28,389,755.84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2012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7.54%</w:t>
            </w:r>
          </w:p>
        </w:tc>
      </w:tr>
      <w:tr>
        <w:trPr>
          <w:trHeight w:val="55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25"/>
              <w:jc w:val="left"/>
              <w:rPr>
                <w:rFonts w:ascii="宋体" w:hAnsi="宋体" w:cs="宋体" w:eastAsia="宋体" w:hint="default"/>
                <w:sz w:val="18"/>
                <w:szCs w:val="18"/>
              </w:rPr>
            </w:pPr>
            <w:r>
              <w:rPr>
                <w:rFonts w:ascii="宋体" w:hAnsi="宋体" w:cs="宋体" w:eastAsia="宋体" w:hint="default"/>
                <w:sz w:val="18"/>
                <w:szCs w:val="18"/>
              </w:rPr>
              <w:t>中广卫星移动广播有限公司（中广传播 集团有限公司）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19" w:right="0"/>
              <w:jc w:val="center"/>
              <w:rPr>
                <w:rFonts w:ascii="宋体" w:hAnsi="宋体" w:cs="宋体" w:eastAsia="宋体" w:hint="default"/>
                <w:sz w:val="18"/>
                <w:szCs w:val="18"/>
              </w:rPr>
            </w:pPr>
            <w:r>
              <w:rPr>
                <w:rFonts w:ascii="宋体"/>
                <w:sz w:val="18"/>
              </w:rPr>
              <w:t>25,100,210.00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sz w:val="18"/>
              </w:rPr>
              <w:t>2011-2012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6.67%</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中国工商银行股份有限公司福建省分行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9" w:right="0"/>
              <w:jc w:val="center"/>
              <w:rPr>
                <w:rFonts w:ascii="宋体" w:hAnsi="宋体" w:cs="宋体" w:eastAsia="宋体" w:hint="default"/>
                <w:sz w:val="18"/>
                <w:szCs w:val="18"/>
              </w:rPr>
            </w:pPr>
            <w:r>
              <w:rPr>
                <w:rFonts w:ascii="宋体"/>
                <w:sz w:val="18"/>
              </w:rPr>
              <w:t>16,243,439.48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2012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4.32%</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墨西哥</w:t>
            </w:r>
            <w:r>
              <w:rPr>
                <w:rFonts w:ascii="宋体" w:hAnsi="宋体" w:cs="宋体" w:eastAsia="宋体" w:hint="default"/>
                <w:spacing w:val="-3"/>
                <w:sz w:val="18"/>
                <w:szCs w:val="18"/>
              </w:rPr>
              <w:t> </w:t>
            </w:r>
            <w:r>
              <w:rPr>
                <w:rFonts w:ascii="宋体" w:hAnsi="宋体" w:cs="宋体" w:eastAsia="宋体" w:hint="default"/>
                <w:sz w:val="18"/>
                <w:szCs w:val="18"/>
              </w:rPr>
              <w:t>Wordcards</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9" w:right="0"/>
              <w:jc w:val="center"/>
              <w:rPr>
                <w:rFonts w:ascii="宋体" w:hAnsi="宋体" w:cs="宋体" w:eastAsia="宋体" w:hint="default"/>
                <w:sz w:val="18"/>
                <w:szCs w:val="18"/>
              </w:rPr>
            </w:pPr>
            <w:r>
              <w:rPr>
                <w:rFonts w:ascii="宋体"/>
                <w:sz w:val="18"/>
              </w:rPr>
              <w:t>16,078,309.00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2012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4.27%</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中国工商银行股份有限公司安徽省分行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9" w:right="0"/>
              <w:jc w:val="center"/>
              <w:rPr>
                <w:rFonts w:ascii="宋体" w:hAnsi="宋体" w:cs="宋体" w:eastAsia="宋体" w:hint="default"/>
                <w:sz w:val="18"/>
                <w:szCs w:val="18"/>
              </w:rPr>
            </w:pPr>
            <w:r>
              <w:rPr>
                <w:rFonts w:ascii="宋体"/>
                <w:sz w:val="18"/>
              </w:rPr>
              <w:t>11,379,517.60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2012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3.02%</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9" w:right="0"/>
              <w:jc w:val="center"/>
              <w:rPr>
                <w:rFonts w:ascii="宋体" w:hAnsi="宋体" w:cs="宋体" w:eastAsia="宋体" w:hint="default"/>
                <w:sz w:val="18"/>
                <w:szCs w:val="18"/>
              </w:rPr>
            </w:pPr>
            <w:r>
              <w:rPr>
                <w:rFonts w:ascii="宋体"/>
                <w:sz w:val="18"/>
              </w:rPr>
              <w:t>97,191,231.92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25.82%</w:t>
            </w:r>
          </w:p>
        </w:tc>
      </w:tr>
    </w:tbl>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r>
        <w:rPr/>
        <w:t>（</w:t>
      </w:r>
      <w:r>
        <w:rPr>
          <w:rFonts w:ascii="宋体" w:hAnsi="宋体" w:cs="宋体" w:eastAsia="宋体" w:hint="default"/>
        </w:rPr>
        <w:t>4</w:t>
      </w:r>
      <w:r>
        <w:rPr/>
        <w:t>）应收关联方账款情况</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278"/>
        <w:gridCol w:w="3111"/>
        <w:gridCol w:w="1750"/>
        <w:gridCol w:w="2429"/>
      </w:tblGrid>
      <w:tr>
        <w:trPr>
          <w:trHeight w:val="32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32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华中科技大学附属中学</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受同一单位控制</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1,440,080.00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0.33%</w:t>
            </w:r>
          </w:p>
        </w:tc>
      </w:tr>
      <w:tr>
        <w:trPr>
          <w:trHeight w:val="32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本公司关键管理人员对其有重大影响</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2,100,173.41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0.48%</w:t>
            </w:r>
          </w:p>
        </w:tc>
      </w:tr>
      <w:tr>
        <w:trPr>
          <w:trHeight w:val="32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实际控制人</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1,024,155.52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0.24%</w:t>
            </w:r>
          </w:p>
        </w:tc>
      </w:tr>
      <w:tr>
        <w:trPr>
          <w:trHeight w:val="32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武汉华工建设发展有限公司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受同一单位控制</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40,232.00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0.01%</w:t>
            </w:r>
          </w:p>
        </w:tc>
      </w:tr>
      <w:tr>
        <w:trPr>
          <w:trHeight w:val="32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4,604,640.93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1.06%</w:t>
            </w:r>
          </w:p>
        </w:tc>
      </w:tr>
    </w:tbl>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r>
        <w:rPr>
          <w:rFonts w:ascii="宋体" w:hAnsi="宋体" w:cs="宋体" w:eastAsia="宋体" w:hint="default"/>
        </w:rPr>
        <w:t>2</w:t>
      </w:r>
      <w:r>
        <w:rPr/>
        <w:t>．其他应收款</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before="0"/>
        <w:ind w:right="0"/>
        <w:jc w:val="left"/>
        <w:rPr>
          <w:b w:val="0"/>
          <w:bCs w:val="0"/>
        </w:rPr>
      </w:pPr>
      <w:r>
        <w:rPr/>
        <w:t>（</w:t>
      </w:r>
      <w:r>
        <w:rPr>
          <w:rFonts w:ascii="宋体" w:hAnsi="宋体" w:cs="宋体" w:eastAsia="宋体" w:hint="default"/>
        </w:rPr>
        <w:t>1</w:t>
      </w:r>
      <w:r>
        <w:rPr/>
        <w:t>）其他应收款</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324" w:hRule="exact"/>
        </w:trPr>
        <w:tc>
          <w:tcPr>
            <w:tcW w:w="217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5" w:hRule="exact"/>
        </w:trPr>
        <w:tc>
          <w:tcPr>
            <w:tcW w:w="2170" w:type="dxa"/>
            <w:vMerge/>
            <w:tcBorders>
              <w:left w:val="single" w:sz="4" w:space="0" w:color="000000"/>
              <w:right w:val="single" w:sz="4" w:space="0" w:color="000000"/>
            </w:tcBorders>
          </w:tcPr>
          <w:p>
            <w:pPr/>
          </w:p>
        </w:tc>
        <w:tc>
          <w:tcPr>
            <w:tcW w:w="19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2170" w:type="dxa"/>
            <w:vMerge/>
            <w:tcBorders>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24" w:hRule="exact"/>
        </w:trPr>
        <w:tc>
          <w:tcPr>
            <w:tcW w:w="956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32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50,616,698.71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1,946,898.81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3.85%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32,724,675.57</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center"/>
              <w:rPr>
                <w:rFonts w:ascii="宋体" w:hAnsi="宋体" w:cs="宋体" w:eastAsia="宋体" w:hint="default"/>
                <w:sz w:val="18"/>
                <w:szCs w:val="18"/>
              </w:rPr>
            </w:pPr>
            <w:r>
              <w:rPr>
                <w:rFonts w:ascii="宋体"/>
                <w:sz w:val="18"/>
              </w:rPr>
              <w:t>2,940,450.93</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8.99%</w:t>
            </w:r>
          </w:p>
        </w:tc>
      </w:tr>
      <w:tr>
        <w:trPr>
          <w:trHeight w:val="32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50,616,698.71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1,946,898.81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3.85%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pacing w:val="-1"/>
                <w:sz w:val="18"/>
              </w:rPr>
              <w:t>32,724,675.57</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center"/>
              <w:rPr>
                <w:rFonts w:ascii="宋体" w:hAnsi="宋体" w:cs="宋体" w:eastAsia="宋体" w:hint="default"/>
                <w:sz w:val="18"/>
                <w:szCs w:val="18"/>
              </w:rPr>
            </w:pPr>
            <w:r>
              <w:rPr>
                <w:rFonts w:ascii="宋体"/>
                <w:sz w:val="18"/>
              </w:rPr>
              <w:t>2,940,450.93</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8.99%</w:t>
            </w:r>
          </w:p>
        </w:tc>
      </w:tr>
      <w:tr>
        <w:trPr>
          <w:trHeight w:val="32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50,616,698.71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1,946,898.81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32,724,675.57</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center"/>
              <w:rPr>
                <w:rFonts w:ascii="宋体" w:hAnsi="宋体" w:cs="宋体" w:eastAsia="宋体" w:hint="default"/>
                <w:sz w:val="18"/>
                <w:szCs w:val="18"/>
              </w:rPr>
            </w:pPr>
            <w:r>
              <w:rPr>
                <w:rFonts w:ascii="宋体"/>
                <w:sz w:val="18"/>
              </w:rPr>
              <w:t>2,940,450.93</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0" w:footer="980" w:top="1580" w:bottom="1160" w:left="1020" w:right="1080"/>
        </w:sectPr>
      </w:pPr>
    </w:p>
    <w:p>
      <w:pPr>
        <w:pStyle w:val="BodyText"/>
        <w:spacing w:line="240" w:lineRule="auto" w:before="7"/>
        <w:ind w:left="573" w:right="0"/>
        <w:jc w:val="left"/>
      </w:pPr>
      <w:r>
        <w:rPr/>
        <w:t>组合中，采用账龄分析法计提坏账准备的其他应收款：</w:t>
      </w:r>
    </w:p>
    <w:p>
      <w:pPr>
        <w:spacing w:line="240" w:lineRule="auto" w:before="7"/>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268"/>
        <w:gridCol w:w="1793"/>
        <w:gridCol w:w="662"/>
        <w:gridCol w:w="1594"/>
        <w:gridCol w:w="1862"/>
        <w:gridCol w:w="665"/>
        <w:gridCol w:w="1726"/>
      </w:tblGrid>
      <w:tr>
        <w:trPr>
          <w:trHeight w:val="324" w:hRule="exact"/>
        </w:trPr>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1268" w:type="dxa"/>
            <w:vMerge/>
            <w:tcBorders>
              <w:left w:val="single" w:sz="4" w:space="0" w:color="000000"/>
              <w:right w:val="single" w:sz="4" w:space="0" w:color="000000"/>
            </w:tcBorders>
          </w:tcPr>
          <w:p>
            <w:pPr/>
          </w:p>
        </w:tc>
        <w:tc>
          <w:tcPr>
            <w:tcW w:w="24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1268" w:type="dxa"/>
            <w:vMerge/>
            <w:tcBorders>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比例</w:t>
            </w:r>
          </w:p>
        </w:tc>
        <w:tc>
          <w:tcPr>
            <w:tcW w:w="1594" w:type="dxa"/>
            <w:vMerge/>
            <w:tcBorders>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726" w:type="dxa"/>
            <w:vMerge/>
            <w:tcBorders>
              <w:left w:val="single" w:sz="4" w:space="0" w:color="000000"/>
              <w:bottom w:val="single" w:sz="4" w:space="0" w:color="000000"/>
              <w:right w:val="single" w:sz="4" w:space="0" w:color="000000"/>
            </w:tcBorders>
          </w:tcPr>
          <w:p>
            <w:pPr/>
          </w:p>
        </w:tc>
      </w:tr>
      <w:tr>
        <w:trPr>
          <w:trHeight w:val="324" w:hRule="exact"/>
        </w:trPr>
        <w:tc>
          <w:tcPr>
            <w:tcW w:w="95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r>
      <w:tr>
        <w:trPr>
          <w:trHeight w:val="3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44,438,334.51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2"/>
              <w:jc w:val="right"/>
              <w:rPr>
                <w:rFonts w:ascii="宋体" w:hAnsi="宋体" w:cs="宋体" w:eastAsia="宋体" w:hint="default"/>
                <w:sz w:val="18"/>
                <w:szCs w:val="18"/>
              </w:rPr>
            </w:pPr>
            <w:r>
              <w:rPr>
                <w:rFonts w:ascii="宋体"/>
                <w:spacing w:val="-1"/>
                <w:sz w:val="18"/>
              </w:rPr>
              <w:t>87.79%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324,702.77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27,641,591.54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84.47%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482,079.58</w:t>
            </w:r>
          </w:p>
        </w:tc>
      </w:tr>
      <w:tr>
        <w:trPr>
          <w:trHeight w:val="32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3,836,811.65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383,681.17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2,160,005.20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216,000.52</w:t>
            </w:r>
          </w:p>
        </w:tc>
      </w:tr>
      <w:tr>
        <w:trPr>
          <w:trHeight w:val="32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1,575,768.12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472,730.44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972,440.00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291,732.00</w:t>
            </w:r>
          </w:p>
        </w:tc>
      </w:tr>
      <w:tr>
        <w:trPr>
          <w:trHeight w:val="3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44,900.00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44,900.00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1,277,574.33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1,277,574.33</w:t>
            </w:r>
          </w:p>
        </w:tc>
      </w:tr>
      <w:tr>
        <w:trPr>
          <w:trHeight w:val="32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47,819.93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47,819.93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523,064.50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1.6%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523,064.50</w:t>
            </w:r>
          </w:p>
        </w:tc>
      </w:tr>
      <w:tr>
        <w:trPr>
          <w:trHeight w:val="3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673,064.50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673,064.55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150,000.00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0.46%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150,000.00</w:t>
            </w:r>
          </w:p>
        </w:tc>
      </w:tr>
      <w:tr>
        <w:trPr>
          <w:trHeight w:val="32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50,616,698.71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1,946,898.81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32,724,675.57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2,940,450.93</w:t>
            </w:r>
          </w:p>
        </w:tc>
      </w:tr>
    </w:tbl>
    <w:p>
      <w:pPr>
        <w:spacing w:line="240" w:lineRule="auto" w:before="7"/>
        <w:rPr>
          <w:rFonts w:ascii="宋体" w:hAnsi="宋体" w:cs="宋体" w:eastAsia="宋体" w:hint="default"/>
          <w:sz w:val="17"/>
          <w:szCs w:val="17"/>
        </w:rPr>
      </w:pPr>
    </w:p>
    <w:p>
      <w:pPr>
        <w:pStyle w:val="Heading4"/>
        <w:spacing w:line="240" w:lineRule="auto"/>
        <w:ind w:left="152" w:right="0"/>
        <w:jc w:val="left"/>
        <w:rPr>
          <w:b w:val="0"/>
          <w:bCs w:val="0"/>
        </w:rPr>
      </w:pPr>
      <w:r>
        <w:rPr/>
        <w:t>（</w:t>
      </w:r>
      <w:r>
        <w:rPr>
          <w:rFonts w:ascii="宋体" w:hAnsi="宋体" w:cs="宋体" w:eastAsia="宋体" w:hint="default"/>
        </w:rPr>
        <w:t>2</w:t>
      </w:r>
      <w:r>
        <w:rPr/>
        <w:t>）其他应收款金额前五名单位情况</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68"/>
        <w:gridCol w:w="1561"/>
        <w:gridCol w:w="1916"/>
        <w:gridCol w:w="1627"/>
        <w:gridCol w:w="2201"/>
      </w:tblGrid>
      <w:tr>
        <w:trPr>
          <w:trHeight w:val="32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占其他应收款总额的比例</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61046</w:t>
            </w:r>
            <w:r>
              <w:rPr>
                <w:rFonts w:ascii="宋体" w:hAnsi="宋体" w:cs="宋体" w:eastAsia="宋体" w:hint="default"/>
                <w:spacing w:val="-45"/>
                <w:sz w:val="18"/>
                <w:szCs w:val="18"/>
              </w:rPr>
              <w:t> </w:t>
            </w:r>
            <w:r>
              <w:rPr>
                <w:rFonts w:ascii="宋体" w:hAnsi="宋体" w:cs="宋体" w:eastAsia="宋体" w:hint="default"/>
                <w:sz w:val="18"/>
                <w:szCs w:val="18"/>
              </w:rPr>
              <w:t>部队</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2,230,950.00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2008-2012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4.41%</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伊朗办事处各项押金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1,375,199.77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2008-2011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2.72%</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深圳市深圳通有限公司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787,500.00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2010-2012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1.56%</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交易支付平台测试项目资金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722,452.53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2012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1.43%</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北京国际贸易公司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400,000.00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2011-2012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0.79%</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5,516,102.30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sz w:val="18"/>
              </w:rPr>
              <w:t>--</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10.91%</w:t>
            </w:r>
          </w:p>
        </w:tc>
      </w:tr>
    </w:tbl>
    <w:p>
      <w:pPr>
        <w:spacing w:line="240" w:lineRule="auto" w:before="7"/>
        <w:rPr>
          <w:rFonts w:ascii="宋体" w:hAnsi="宋体" w:cs="宋体" w:eastAsia="宋体" w:hint="default"/>
          <w:b/>
          <w:bCs/>
          <w:sz w:val="17"/>
          <w:szCs w:val="17"/>
        </w:rPr>
      </w:pPr>
    </w:p>
    <w:p>
      <w:pPr>
        <w:pStyle w:val="Heading4"/>
        <w:spacing w:line="240" w:lineRule="auto"/>
        <w:ind w:left="152" w:right="0"/>
        <w:jc w:val="left"/>
        <w:rPr>
          <w:b w:val="0"/>
          <w:bCs w:val="0"/>
        </w:rPr>
      </w:pPr>
      <w:r>
        <w:rPr>
          <w:rFonts w:ascii="宋体" w:hAnsi="宋体" w:cs="宋体" w:eastAsia="宋体" w:hint="default"/>
        </w:rPr>
        <w:t>3</w:t>
      </w:r>
      <w:r>
        <w:rPr/>
        <w:t>．长期股权投资</w:t>
      </w:r>
      <w:r>
        <w:rPr>
          <w:b w:val="0"/>
          <w:bCs w:val="0"/>
        </w:rPr>
      </w:r>
    </w:p>
    <w:p>
      <w:pPr>
        <w:spacing w:line="240" w:lineRule="auto" w:before="6"/>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445"/>
        <w:gridCol w:w="859"/>
        <w:gridCol w:w="1316"/>
        <w:gridCol w:w="1226"/>
        <w:gridCol w:w="1227"/>
        <w:gridCol w:w="1315"/>
        <w:gridCol w:w="1155"/>
        <w:gridCol w:w="1154"/>
      </w:tblGrid>
      <w:tr>
        <w:trPr>
          <w:trHeight w:val="55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投资成本</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增减变动</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1" w:right="32" w:hanging="180"/>
              <w:jc w:val="left"/>
              <w:rPr>
                <w:rFonts w:ascii="宋体" w:hAnsi="宋体" w:cs="宋体" w:eastAsia="宋体" w:hint="default"/>
                <w:sz w:val="18"/>
                <w:szCs w:val="18"/>
              </w:rPr>
            </w:pPr>
            <w:r>
              <w:rPr>
                <w:rFonts w:ascii="宋体" w:hAnsi="宋体" w:cs="宋体" w:eastAsia="宋体" w:hint="default"/>
                <w:sz w:val="18"/>
                <w:szCs w:val="18"/>
              </w:rPr>
              <w:t>在被投资单位 持股比例</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22" w:right="31" w:hanging="92"/>
              <w:jc w:val="left"/>
              <w:rPr>
                <w:rFonts w:ascii="宋体" w:hAnsi="宋体" w:cs="宋体" w:eastAsia="宋体" w:hint="default"/>
                <w:sz w:val="18"/>
                <w:szCs w:val="18"/>
              </w:rPr>
            </w:pPr>
            <w:r>
              <w:rPr>
                <w:rFonts w:ascii="宋体" w:hAnsi="宋体" w:cs="宋体" w:eastAsia="宋体" w:hint="default"/>
                <w:sz w:val="18"/>
                <w:szCs w:val="18"/>
              </w:rPr>
              <w:t>在被投资单位 表决权比例</w:t>
            </w:r>
          </w:p>
        </w:tc>
      </w:tr>
      <w:tr>
        <w:trPr>
          <w:trHeight w:val="55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49"/>
              <w:jc w:val="left"/>
              <w:rPr>
                <w:rFonts w:ascii="宋体" w:hAnsi="宋体" w:cs="宋体" w:eastAsia="宋体" w:hint="default"/>
                <w:sz w:val="18"/>
                <w:szCs w:val="18"/>
              </w:rPr>
            </w:pPr>
            <w:r>
              <w:rPr>
                <w:rFonts w:ascii="宋体" w:hAnsi="宋体" w:cs="宋体" w:eastAsia="宋体" w:hint="default"/>
                <w:sz w:val="18"/>
                <w:szCs w:val="18"/>
              </w:rPr>
              <w:t>武汉天喻信通制 卡有限公司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1" w:right="0"/>
              <w:jc w:val="center"/>
              <w:rPr>
                <w:rFonts w:ascii="宋体" w:hAnsi="宋体" w:cs="宋体" w:eastAsia="宋体" w:hint="default"/>
                <w:sz w:val="18"/>
                <w:szCs w:val="18"/>
              </w:rPr>
            </w:pPr>
            <w:r>
              <w:rPr>
                <w:rFonts w:ascii="宋体"/>
                <w:sz w:val="18"/>
              </w:rPr>
              <w:t>12,600,000.00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sz w:val="18"/>
              </w:rPr>
              <w:t>10,443,946.80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3" w:right="0"/>
              <w:jc w:val="center"/>
              <w:rPr>
                <w:rFonts w:ascii="宋体" w:hAnsi="宋体" w:cs="宋体" w:eastAsia="宋体" w:hint="default"/>
                <w:sz w:val="18"/>
                <w:szCs w:val="18"/>
              </w:rPr>
            </w:pPr>
            <w:r>
              <w:rPr>
                <w:rFonts w:ascii="宋体"/>
                <w:sz w:val="18"/>
              </w:rPr>
              <w:t>2,660,915.98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13,104,862.78</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sz w:val="18"/>
              </w:rPr>
              <w:t>42%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sz w:val="18"/>
              </w:rPr>
              <w:t>42%</w:t>
            </w:r>
          </w:p>
        </w:tc>
      </w:tr>
      <w:tr>
        <w:trPr>
          <w:trHeight w:val="55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49"/>
              <w:jc w:val="left"/>
              <w:rPr>
                <w:rFonts w:ascii="宋体" w:hAnsi="宋体" w:cs="宋体" w:eastAsia="宋体" w:hint="default"/>
                <w:sz w:val="18"/>
                <w:szCs w:val="18"/>
              </w:rPr>
            </w:pPr>
            <w:r>
              <w:rPr>
                <w:rFonts w:ascii="宋体" w:hAnsi="宋体" w:cs="宋体" w:eastAsia="宋体" w:hint="default"/>
                <w:sz w:val="18"/>
                <w:szCs w:val="18"/>
              </w:rPr>
              <w:t>北京泰合志恒科 技有限公司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0" w:right="0"/>
              <w:jc w:val="center"/>
              <w:rPr>
                <w:rFonts w:ascii="宋体" w:hAnsi="宋体" w:cs="宋体" w:eastAsia="宋体" w:hint="default"/>
                <w:sz w:val="18"/>
                <w:szCs w:val="18"/>
              </w:rPr>
            </w:pPr>
            <w:r>
              <w:rPr>
                <w:rFonts w:ascii="宋体"/>
                <w:sz w:val="18"/>
              </w:rPr>
              <w:t>30,000,000.00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sz w:val="18"/>
              </w:rPr>
              <w:t>30,838,729.89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30,838,729.89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22.22%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22.22%</w:t>
            </w:r>
          </w:p>
        </w:tc>
      </w:tr>
      <w:tr>
        <w:trPr>
          <w:trHeight w:val="55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24" w:right="149"/>
              <w:jc w:val="left"/>
              <w:rPr>
                <w:rFonts w:ascii="宋体" w:hAnsi="宋体" w:cs="宋体" w:eastAsia="宋体" w:hint="default"/>
                <w:sz w:val="18"/>
                <w:szCs w:val="18"/>
              </w:rPr>
            </w:pPr>
            <w:r>
              <w:rPr>
                <w:rFonts w:ascii="宋体" w:hAnsi="宋体" w:cs="宋体" w:eastAsia="宋体" w:hint="default"/>
                <w:sz w:val="18"/>
                <w:szCs w:val="18"/>
              </w:rPr>
              <w:t>武汉天喻新媒体 技术有限公司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0" w:right="0"/>
              <w:jc w:val="center"/>
              <w:rPr>
                <w:rFonts w:ascii="宋体" w:hAnsi="宋体" w:cs="宋体" w:eastAsia="宋体" w:hint="default"/>
                <w:sz w:val="18"/>
                <w:szCs w:val="18"/>
              </w:rPr>
            </w:pPr>
            <w:r>
              <w:rPr>
                <w:rFonts w:ascii="宋体"/>
                <w:sz w:val="18"/>
              </w:rPr>
              <w:t>26,649,999.98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sz w:val="18"/>
              </w:rPr>
              <w:t>16,649,999.98</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sz w:val="18"/>
              </w:rPr>
              <w:t>10,000,000.00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26,649,999.98</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100%</w:t>
            </w:r>
          </w:p>
        </w:tc>
      </w:tr>
      <w:tr>
        <w:trPr>
          <w:trHeight w:val="55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49"/>
              <w:jc w:val="left"/>
              <w:rPr>
                <w:rFonts w:ascii="宋体" w:hAnsi="宋体" w:cs="宋体" w:eastAsia="宋体" w:hint="default"/>
                <w:sz w:val="18"/>
                <w:szCs w:val="18"/>
              </w:rPr>
            </w:pPr>
            <w:r>
              <w:rPr>
                <w:rFonts w:ascii="宋体" w:hAnsi="宋体" w:cs="宋体" w:eastAsia="宋体" w:hint="default"/>
                <w:sz w:val="18"/>
                <w:szCs w:val="18"/>
              </w:rPr>
              <w:t>武汉天喻通讯技 术有限公司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0" w:right="0"/>
              <w:jc w:val="center"/>
              <w:rPr>
                <w:rFonts w:ascii="宋体" w:hAnsi="宋体" w:cs="宋体" w:eastAsia="宋体" w:hint="default"/>
                <w:sz w:val="18"/>
                <w:szCs w:val="18"/>
              </w:rPr>
            </w:pPr>
            <w:r>
              <w:rPr>
                <w:rFonts w:ascii="宋体"/>
                <w:sz w:val="18"/>
              </w:rPr>
              <w:t>40,000,000.00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sz w:val="18"/>
              </w:rPr>
              <w:t>40,000,000.00</w:t>
            </w:r>
          </w:p>
        </w:tc>
        <w:tc>
          <w:tcPr>
            <w:tcW w:w="122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40,000,000.00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100%</w:t>
            </w:r>
          </w:p>
        </w:tc>
      </w:tr>
      <w:tr>
        <w:trPr>
          <w:trHeight w:val="55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49"/>
              <w:jc w:val="left"/>
              <w:rPr>
                <w:rFonts w:ascii="宋体" w:hAnsi="宋体" w:cs="宋体" w:eastAsia="宋体" w:hint="default"/>
                <w:sz w:val="18"/>
                <w:szCs w:val="18"/>
              </w:rPr>
            </w:pPr>
            <w:r>
              <w:rPr>
                <w:rFonts w:ascii="宋体" w:hAnsi="宋体" w:cs="宋体" w:eastAsia="宋体" w:hint="default"/>
                <w:sz w:val="18"/>
                <w:szCs w:val="18"/>
              </w:rPr>
              <w:t>武汉擎动网络科 技有限公司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0" w:right="0"/>
              <w:jc w:val="center"/>
              <w:rPr>
                <w:rFonts w:ascii="宋体" w:hAnsi="宋体" w:cs="宋体" w:eastAsia="宋体" w:hint="default"/>
                <w:sz w:val="18"/>
                <w:szCs w:val="18"/>
              </w:rPr>
            </w:pPr>
            <w:r>
              <w:rPr>
                <w:rFonts w:ascii="宋体"/>
                <w:sz w:val="18"/>
              </w:rPr>
              <w:t>10,000,000.00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sz w:val="18"/>
              </w:rPr>
              <w:t>10,000,000.00</w:t>
            </w:r>
          </w:p>
        </w:tc>
        <w:tc>
          <w:tcPr>
            <w:tcW w:w="122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10,000,000.00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100%</w:t>
            </w:r>
          </w:p>
        </w:tc>
      </w:tr>
      <w:tr>
        <w:trPr>
          <w:trHeight w:val="55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49"/>
              <w:jc w:val="left"/>
              <w:rPr>
                <w:rFonts w:ascii="宋体" w:hAnsi="宋体" w:cs="宋体" w:eastAsia="宋体" w:hint="default"/>
                <w:sz w:val="18"/>
                <w:szCs w:val="18"/>
              </w:rPr>
            </w:pPr>
            <w:r>
              <w:rPr>
                <w:rFonts w:ascii="宋体" w:hAnsi="宋体" w:cs="宋体" w:eastAsia="宋体" w:hint="default"/>
                <w:sz w:val="18"/>
                <w:szCs w:val="18"/>
              </w:rPr>
              <w:t>湖北百旺金赋科 技有限公司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81" w:right="0"/>
              <w:jc w:val="center"/>
              <w:rPr>
                <w:rFonts w:ascii="宋体" w:hAnsi="宋体" w:cs="宋体" w:eastAsia="宋体" w:hint="default"/>
                <w:sz w:val="18"/>
                <w:szCs w:val="18"/>
              </w:rPr>
            </w:pPr>
            <w:r>
              <w:rPr>
                <w:rFonts w:ascii="宋体"/>
                <w:sz w:val="18"/>
              </w:rPr>
              <w:t>1,000,000.00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3" w:right="0"/>
              <w:jc w:val="center"/>
              <w:rPr>
                <w:rFonts w:ascii="宋体" w:hAnsi="宋体" w:cs="宋体" w:eastAsia="宋体" w:hint="default"/>
                <w:sz w:val="18"/>
                <w:szCs w:val="18"/>
              </w:rPr>
            </w:pPr>
            <w:r>
              <w:rPr>
                <w:rFonts w:ascii="宋体"/>
                <w:sz w:val="18"/>
              </w:rPr>
              <w:t>1,000,000.00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1,000,000.00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100%</w:t>
            </w:r>
          </w:p>
        </w:tc>
      </w:tr>
      <w:tr>
        <w:trPr>
          <w:trHeight w:val="559"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49"/>
              <w:jc w:val="left"/>
              <w:rPr>
                <w:rFonts w:ascii="宋体" w:hAnsi="宋体" w:cs="宋体" w:eastAsia="宋体" w:hint="default"/>
                <w:sz w:val="18"/>
                <w:szCs w:val="18"/>
              </w:rPr>
            </w:pPr>
            <w:r>
              <w:rPr>
                <w:rFonts w:ascii="宋体" w:hAnsi="宋体" w:cs="宋体" w:eastAsia="宋体" w:hint="default"/>
                <w:sz w:val="18"/>
                <w:szCs w:val="18"/>
              </w:rPr>
              <w:t>武汉城市一卡通 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81" w:right="0"/>
              <w:jc w:val="center"/>
              <w:rPr>
                <w:rFonts w:ascii="宋体" w:hAnsi="宋体" w:cs="宋体" w:eastAsia="宋体" w:hint="default"/>
                <w:sz w:val="18"/>
                <w:szCs w:val="18"/>
              </w:rPr>
            </w:pPr>
            <w:r>
              <w:rPr>
                <w:rFonts w:ascii="宋体"/>
                <w:sz w:val="18"/>
              </w:rPr>
              <w:t>1,500,000.00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3" w:right="0"/>
              <w:jc w:val="center"/>
              <w:rPr>
                <w:rFonts w:ascii="宋体" w:hAnsi="宋体" w:cs="宋体" w:eastAsia="宋体" w:hint="default"/>
                <w:sz w:val="18"/>
                <w:szCs w:val="18"/>
              </w:rPr>
            </w:pPr>
            <w:r>
              <w:rPr>
                <w:rFonts w:ascii="宋体"/>
                <w:sz w:val="18"/>
              </w:rPr>
              <w:t>1,500,000.00</w:t>
            </w:r>
          </w:p>
        </w:tc>
        <w:tc>
          <w:tcPr>
            <w:tcW w:w="122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1,500,000.00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2.1%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2.1%</w:t>
            </w:r>
          </w:p>
        </w:tc>
      </w:tr>
      <w:tr>
        <w:trPr>
          <w:trHeight w:val="322"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121,749,999.98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78,593,946.78</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44,499,645.87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123,093,592.65</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footerReference w:type="default" r:id="rId28"/>
          <w:pgSz w:w="11910" w:h="16840"/>
          <w:pgMar w:footer="980" w:header="0" w:top="1500" w:bottom="1160" w:left="980" w:right="980"/>
          <w:pgNumType w:start="110"/>
        </w:sectPr>
      </w:pPr>
    </w:p>
    <w:p>
      <w:pPr>
        <w:pStyle w:val="Heading4"/>
        <w:spacing w:line="240" w:lineRule="auto" w:before="7"/>
        <w:ind w:right="0"/>
        <w:jc w:val="left"/>
        <w:rPr>
          <w:b w:val="0"/>
          <w:bCs w:val="0"/>
        </w:rPr>
      </w:pPr>
      <w:r>
        <w:rPr>
          <w:rFonts w:ascii="宋体" w:hAnsi="宋体" w:cs="宋体" w:eastAsia="宋体" w:hint="default"/>
        </w:rPr>
        <w:t>4</w:t>
      </w:r>
      <w:r>
        <w:rPr/>
        <w:t>．营业收入和营业成本</w:t>
      </w:r>
      <w:r>
        <w:rPr>
          <w:b w:val="0"/>
          <w:bCs w:val="0"/>
        </w:rPr>
      </w:r>
    </w:p>
    <w:p>
      <w:pPr>
        <w:spacing w:line="240" w:lineRule="auto" w:before="1"/>
        <w:rPr>
          <w:rFonts w:ascii="宋体" w:hAnsi="宋体" w:cs="宋体" w:eastAsia="宋体" w:hint="default"/>
          <w:b/>
          <w:bCs/>
          <w:sz w:val="18"/>
          <w:szCs w:val="18"/>
        </w:rPr>
      </w:pPr>
    </w:p>
    <w:p>
      <w:pPr>
        <w:pStyle w:val="Heading4"/>
        <w:spacing w:line="240" w:lineRule="auto" w:before="0"/>
        <w:ind w:right="0"/>
        <w:jc w:val="left"/>
        <w:rPr>
          <w:b w:val="0"/>
          <w:bCs w:val="0"/>
        </w:rPr>
      </w:pPr>
      <w:r>
        <w:rPr/>
        <w:t>（</w:t>
      </w:r>
      <w:r>
        <w:rPr>
          <w:rFonts w:ascii="宋体" w:hAnsi="宋体" w:cs="宋体" w:eastAsia="宋体" w:hint="default"/>
        </w:rPr>
        <w:t>1</w:t>
      </w:r>
      <w:r>
        <w:rPr/>
        <w:t>）营业收入</w:t>
      </w:r>
      <w:r>
        <w:rPr>
          <w:b w:val="0"/>
          <w:bCs w:val="0"/>
        </w:rPr>
      </w:r>
    </w:p>
    <w:p>
      <w:pPr>
        <w:spacing w:line="240" w:lineRule="auto" w:before="10"/>
        <w:rPr>
          <w:rFonts w:ascii="宋体" w:hAnsi="宋体" w:cs="宋体" w:eastAsia="宋体" w:hint="default"/>
          <w:b/>
          <w:bCs/>
          <w:sz w:val="17"/>
          <w:szCs w:val="17"/>
        </w:rPr>
      </w:pPr>
    </w:p>
    <w:tbl>
      <w:tblPr>
        <w:tblW w:w="0" w:type="auto"/>
        <w:jc w:val="left"/>
        <w:tblInd w:w="108" w:type="dxa"/>
        <w:tblLayout w:type="fixed"/>
        <w:tblCellMar>
          <w:top w:w="0" w:type="dxa"/>
          <w:left w:w="0" w:type="dxa"/>
          <w:bottom w:w="0" w:type="dxa"/>
          <w:right w:w="0" w:type="dxa"/>
        </w:tblCellMar>
        <w:tblLook w:val="01E0"/>
      </w:tblPr>
      <w:tblGrid>
        <w:gridCol w:w="2525"/>
        <w:gridCol w:w="3457"/>
        <w:gridCol w:w="3589"/>
      </w:tblGrid>
      <w:tr>
        <w:trPr>
          <w:trHeight w:val="324"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5"/>
              <w:jc w:val="right"/>
              <w:rPr>
                <w:rFonts w:ascii="宋体" w:hAnsi="宋体" w:cs="宋体" w:eastAsia="宋体" w:hint="default"/>
                <w:sz w:val="18"/>
                <w:szCs w:val="18"/>
              </w:rPr>
            </w:pPr>
            <w:r>
              <w:rPr>
                <w:rFonts w:ascii="宋体" w:hAnsi="宋体" w:cs="宋体" w:eastAsia="宋体" w:hint="default"/>
                <w:sz w:val="18"/>
                <w:szCs w:val="18"/>
              </w:rPr>
              <w:t>项目</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687,301,241.52</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623,447,612.91</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1,301,380.40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1,427,337.29</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5"/>
              <w:jc w:val="right"/>
              <w:rPr>
                <w:rFonts w:ascii="宋体" w:hAnsi="宋体" w:cs="宋体" w:eastAsia="宋体" w:hint="default"/>
                <w:sz w:val="18"/>
                <w:szCs w:val="18"/>
              </w:rPr>
            </w:pPr>
            <w:r>
              <w:rPr>
                <w:rFonts w:ascii="宋体" w:hAnsi="宋体" w:cs="宋体" w:eastAsia="宋体" w:hint="default"/>
                <w:sz w:val="18"/>
                <w:szCs w:val="18"/>
              </w:rPr>
              <w:t>合计</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688,602,621.92</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624,874,950.20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483,408,861.62</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438,333,429.31</w:t>
            </w:r>
          </w:p>
        </w:tc>
      </w:tr>
    </w:tbl>
    <w:p>
      <w:pPr>
        <w:spacing w:line="240" w:lineRule="auto" w:before="0"/>
        <w:rPr>
          <w:rFonts w:ascii="宋体" w:hAnsi="宋体" w:cs="宋体" w:eastAsia="宋体" w:hint="default"/>
          <w:b/>
          <w:bCs/>
          <w:sz w:val="10"/>
          <w:szCs w:val="10"/>
        </w:rPr>
      </w:pPr>
    </w:p>
    <w:p>
      <w:pPr>
        <w:pStyle w:val="Heading4"/>
        <w:spacing w:line="240" w:lineRule="auto"/>
        <w:ind w:right="0"/>
        <w:jc w:val="left"/>
        <w:rPr>
          <w:b w:val="0"/>
          <w:bCs w:val="0"/>
        </w:rPr>
      </w:pPr>
      <w:r>
        <w:rPr/>
        <w:t>（</w:t>
      </w:r>
      <w:r>
        <w:rPr>
          <w:rFonts w:ascii="宋体" w:hAnsi="宋体" w:cs="宋体" w:eastAsia="宋体" w:hint="default"/>
        </w:rPr>
        <w:t>2</w:t>
      </w:r>
      <w:r>
        <w:rPr/>
        <w:t>）主营业务（分行业）</w:t>
      </w:r>
      <w:r>
        <w:rPr>
          <w:b w:val="0"/>
          <w:bCs w:val="0"/>
        </w:rPr>
      </w:r>
    </w:p>
    <w:p>
      <w:pPr>
        <w:spacing w:line="240" w:lineRule="auto" w:before="7"/>
        <w:rPr>
          <w:rFonts w:ascii="宋体" w:hAnsi="宋体" w:cs="宋体" w:eastAsia="宋体" w:hint="default"/>
          <w:b/>
          <w:bCs/>
          <w:sz w:val="17"/>
          <w:szCs w:val="17"/>
        </w:rPr>
      </w:pPr>
    </w:p>
    <w:tbl>
      <w:tblPr>
        <w:tblW w:w="0" w:type="auto"/>
        <w:jc w:val="left"/>
        <w:tblInd w:w="10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324" w:hRule="exact"/>
        </w:trPr>
        <w:tc>
          <w:tcPr>
            <w:tcW w:w="22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5" w:hRule="exact"/>
        </w:trPr>
        <w:tc>
          <w:tcPr>
            <w:tcW w:w="2261"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57"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65"/>
              <w:jc w:val="left"/>
              <w:rPr>
                <w:rFonts w:ascii="宋体" w:hAnsi="宋体" w:cs="宋体" w:eastAsia="宋体" w:hint="default"/>
                <w:sz w:val="18"/>
                <w:szCs w:val="18"/>
              </w:rPr>
            </w:pPr>
            <w:r>
              <w:rPr>
                <w:rFonts w:ascii="宋体" w:hAnsi="宋体" w:cs="宋体" w:eastAsia="宋体" w:hint="default"/>
                <w:sz w:val="18"/>
                <w:szCs w:val="18"/>
              </w:rPr>
              <w:t>计算机、通信和其他电子制 造业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69" w:right="0"/>
              <w:jc w:val="left"/>
              <w:rPr>
                <w:rFonts w:ascii="宋体" w:hAnsi="宋体" w:cs="宋体" w:eastAsia="宋体" w:hint="default"/>
                <w:sz w:val="18"/>
                <w:szCs w:val="18"/>
              </w:rPr>
            </w:pPr>
            <w:r>
              <w:rPr>
                <w:rFonts w:ascii="宋体"/>
                <w:sz w:val="18"/>
              </w:rPr>
              <w:t>687,301,241.52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68" w:right="0"/>
              <w:jc w:val="left"/>
              <w:rPr>
                <w:rFonts w:ascii="宋体" w:hAnsi="宋体" w:cs="宋体" w:eastAsia="宋体" w:hint="default"/>
                <w:sz w:val="18"/>
                <w:szCs w:val="18"/>
              </w:rPr>
            </w:pPr>
            <w:r>
              <w:rPr>
                <w:rFonts w:ascii="宋体"/>
                <w:sz w:val="18"/>
              </w:rPr>
              <w:t>482,140,937.50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68" w:right="0"/>
              <w:jc w:val="left"/>
              <w:rPr>
                <w:rFonts w:ascii="宋体" w:hAnsi="宋体" w:cs="宋体" w:eastAsia="宋体" w:hint="default"/>
                <w:sz w:val="18"/>
                <w:szCs w:val="18"/>
              </w:rPr>
            </w:pPr>
            <w:r>
              <w:rPr>
                <w:rFonts w:ascii="宋体"/>
                <w:sz w:val="18"/>
              </w:rPr>
              <w:t>623,447,612.91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437,216,457.96</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9" w:right="0"/>
              <w:jc w:val="left"/>
              <w:rPr>
                <w:rFonts w:ascii="宋体" w:hAnsi="宋体" w:cs="宋体" w:eastAsia="宋体" w:hint="default"/>
                <w:sz w:val="18"/>
                <w:szCs w:val="18"/>
              </w:rPr>
            </w:pPr>
            <w:r>
              <w:rPr>
                <w:rFonts w:ascii="宋体"/>
                <w:sz w:val="18"/>
              </w:rPr>
              <w:t>687,301,241.52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8" w:right="0"/>
              <w:jc w:val="left"/>
              <w:rPr>
                <w:rFonts w:ascii="宋体" w:hAnsi="宋体" w:cs="宋体" w:eastAsia="宋体" w:hint="default"/>
                <w:sz w:val="18"/>
                <w:szCs w:val="18"/>
              </w:rPr>
            </w:pPr>
            <w:r>
              <w:rPr>
                <w:rFonts w:ascii="宋体"/>
                <w:sz w:val="18"/>
              </w:rPr>
              <w:t>482,140,937.50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8" w:right="0"/>
              <w:jc w:val="left"/>
              <w:rPr>
                <w:rFonts w:ascii="宋体" w:hAnsi="宋体" w:cs="宋体" w:eastAsia="宋体" w:hint="default"/>
                <w:sz w:val="18"/>
                <w:szCs w:val="18"/>
              </w:rPr>
            </w:pPr>
            <w:r>
              <w:rPr>
                <w:rFonts w:ascii="宋体"/>
                <w:sz w:val="18"/>
              </w:rPr>
              <w:t>623,447,612.91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437,216,457.96</w:t>
            </w:r>
          </w:p>
        </w:tc>
      </w:tr>
    </w:tbl>
    <w:p>
      <w:pPr>
        <w:spacing w:line="240" w:lineRule="auto" w:before="0"/>
        <w:rPr>
          <w:rFonts w:ascii="宋体" w:hAnsi="宋体" w:cs="宋体" w:eastAsia="宋体" w:hint="default"/>
          <w:b/>
          <w:bCs/>
          <w:sz w:val="10"/>
          <w:szCs w:val="10"/>
        </w:rPr>
      </w:pPr>
    </w:p>
    <w:p>
      <w:pPr>
        <w:pStyle w:val="Heading4"/>
        <w:spacing w:line="240" w:lineRule="auto"/>
        <w:ind w:right="0"/>
        <w:jc w:val="left"/>
        <w:rPr>
          <w:b w:val="0"/>
          <w:bCs w:val="0"/>
        </w:rPr>
      </w:pPr>
      <w:r>
        <w:rPr/>
        <w:t>（</w:t>
      </w:r>
      <w:r>
        <w:rPr>
          <w:rFonts w:ascii="宋体" w:hAnsi="宋体" w:cs="宋体" w:eastAsia="宋体" w:hint="default"/>
        </w:rPr>
        <w:t>3</w:t>
      </w:r>
      <w:r>
        <w:rPr/>
        <w:t>）主营业务（分产品）</w:t>
      </w:r>
      <w:r>
        <w:rPr>
          <w:b w:val="0"/>
          <w:bCs w:val="0"/>
        </w:rPr>
      </w:r>
    </w:p>
    <w:p>
      <w:pPr>
        <w:spacing w:line="240" w:lineRule="auto" w:before="7"/>
        <w:rPr>
          <w:rFonts w:ascii="宋体" w:hAnsi="宋体" w:cs="宋体" w:eastAsia="宋体" w:hint="default"/>
          <w:b/>
          <w:bCs/>
          <w:sz w:val="17"/>
          <w:szCs w:val="17"/>
        </w:rPr>
      </w:pPr>
    </w:p>
    <w:tbl>
      <w:tblPr>
        <w:tblW w:w="0" w:type="auto"/>
        <w:jc w:val="left"/>
        <w:tblInd w:w="10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324" w:hRule="exact"/>
        </w:trPr>
        <w:tc>
          <w:tcPr>
            <w:tcW w:w="22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261"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2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电子支付智能卡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441,903,017.54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295,796,780.00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339,093,307.56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235,276,073.66</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通信智能卡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153,837,192.80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123,187,562.11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146,180,681.42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146,618,521.74</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其他智能卡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30,877,221.34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17,363,650.86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62,915,924.49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37,763,793.56</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36,672,854.92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32,197,665.91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51,440,027.75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2,064,733.11</w:t>
            </w:r>
          </w:p>
        </w:tc>
      </w:tr>
      <w:tr>
        <w:trPr>
          <w:trHeight w:val="32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24,010,954.92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13,595,278.62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23,817,671.69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15,493,335.89</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687,301,241.52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482,140,937.50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623,447,612.91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437,216,457.96</w:t>
            </w:r>
          </w:p>
        </w:tc>
      </w:tr>
    </w:tbl>
    <w:p>
      <w:pPr>
        <w:spacing w:line="240" w:lineRule="auto" w:before="0"/>
        <w:rPr>
          <w:rFonts w:ascii="宋体" w:hAnsi="宋体" w:cs="宋体" w:eastAsia="宋体" w:hint="default"/>
          <w:b/>
          <w:bCs/>
          <w:sz w:val="10"/>
          <w:szCs w:val="10"/>
        </w:rPr>
      </w:pPr>
    </w:p>
    <w:p>
      <w:pPr>
        <w:pStyle w:val="Heading4"/>
        <w:spacing w:line="240" w:lineRule="auto"/>
        <w:ind w:right="0"/>
        <w:jc w:val="left"/>
        <w:rPr>
          <w:b w:val="0"/>
          <w:bCs w:val="0"/>
        </w:rPr>
      </w:pPr>
      <w:r>
        <w:rPr/>
        <w:t>（</w:t>
      </w:r>
      <w:r>
        <w:rPr>
          <w:rFonts w:ascii="宋体" w:hAnsi="宋体" w:cs="宋体" w:eastAsia="宋体" w:hint="default"/>
        </w:rPr>
        <w:t>4</w:t>
      </w:r>
      <w:r>
        <w:rPr/>
        <w:t>）主营业务（分地区）</w:t>
      </w:r>
      <w:r>
        <w:rPr>
          <w:b w:val="0"/>
          <w:bCs w:val="0"/>
        </w:rPr>
      </w:r>
    </w:p>
    <w:p>
      <w:pPr>
        <w:spacing w:line="240" w:lineRule="auto" w:before="7"/>
        <w:rPr>
          <w:rFonts w:ascii="宋体" w:hAnsi="宋体" w:cs="宋体" w:eastAsia="宋体" w:hint="default"/>
          <w:b/>
          <w:bCs/>
          <w:sz w:val="17"/>
          <w:szCs w:val="17"/>
        </w:rPr>
      </w:pPr>
    </w:p>
    <w:tbl>
      <w:tblPr>
        <w:tblW w:w="0" w:type="auto"/>
        <w:jc w:val="left"/>
        <w:tblInd w:w="10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324" w:hRule="exact"/>
        </w:trPr>
        <w:tc>
          <w:tcPr>
            <w:tcW w:w="22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261"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615,277,363.23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436,105,599.55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582,434,803.14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418,515,372.19</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72,023,878.29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46,035,337.95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41,012,809.77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18,701,085.77</w:t>
            </w:r>
          </w:p>
        </w:tc>
      </w:tr>
      <w:tr>
        <w:trPr>
          <w:trHeight w:val="32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687,301,241.52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482,140,937.50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623,447,612.91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437,216,457.96</w:t>
            </w:r>
          </w:p>
        </w:tc>
      </w:tr>
    </w:tbl>
    <w:p>
      <w:pPr>
        <w:spacing w:line="240" w:lineRule="auto" w:before="0"/>
        <w:rPr>
          <w:rFonts w:ascii="宋体" w:hAnsi="宋体" w:cs="宋体" w:eastAsia="宋体" w:hint="default"/>
          <w:b/>
          <w:bCs/>
          <w:sz w:val="10"/>
          <w:szCs w:val="10"/>
        </w:rPr>
      </w:pPr>
    </w:p>
    <w:p>
      <w:pPr>
        <w:pStyle w:val="Heading4"/>
        <w:spacing w:line="240" w:lineRule="auto"/>
        <w:ind w:right="0"/>
        <w:jc w:val="left"/>
        <w:rPr>
          <w:b w:val="0"/>
          <w:bCs w:val="0"/>
        </w:rPr>
      </w:pPr>
      <w:r>
        <w:rPr/>
        <w:t>（</w:t>
      </w:r>
      <w:r>
        <w:rPr>
          <w:rFonts w:ascii="宋体" w:hAnsi="宋体" w:cs="宋体" w:eastAsia="宋体" w:hint="default"/>
        </w:rPr>
        <w:t>5</w:t>
      </w:r>
      <w:r>
        <w:rPr/>
        <w:t>）公司前五名客户的营业收入情况</w:t>
      </w:r>
      <w:r>
        <w:rPr>
          <w:b w:val="0"/>
          <w:bCs w:val="0"/>
        </w:rPr>
      </w:r>
    </w:p>
    <w:p>
      <w:pPr>
        <w:spacing w:line="240" w:lineRule="auto" w:before="10"/>
        <w:rPr>
          <w:rFonts w:ascii="宋体" w:hAnsi="宋体" w:cs="宋体" w:eastAsia="宋体" w:hint="default"/>
          <w:b/>
          <w:bCs/>
          <w:sz w:val="17"/>
          <w:szCs w:val="17"/>
        </w:rPr>
      </w:pPr>
    </w:p>
    <w:tbl>
      <w:tblPr>
        <w:tblW w:w="0" w:type="auto"/>
        <w:jc w:val="left"/>
        <w:tblInd w:w="108" w:type="dxa"/>
        <w:tblLayout w:type="fixed"/>
        <w:tblCellMar>
          <w:top w:w="0" w:type="dxa"/>
          <w:left w:w="0" w:type="dxa"/>
          <w:bottom w:w="0" w:type="dxa"/>
          <w:right w:w="0" w:type="dxa"/>
        </w:tblCellMar>
        <w:tblLook w:val="01E0"/>
      </w:tblPr>
      <w:tblGrid>
        <w:gridCol w:w="3404"/>
        <w:gridCol w:w="3118"/>
        <w:gridCol w:w="3049"/>
      </w:tblGrid>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47,387,387.22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6.88%</w:t>
            </w:r>
          </w:p>
        </w:tc>
      </w:tr>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34,123,293.93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4.96%</w:t>
            </w:r>
          </w:p>
        </w:tc>
      </w:tr>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33,751,380.34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4.9%</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26,490,235.42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3.85%</w:t>
            </w:r>
          </w:p>
        </w:tc>
      </w:tr>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25,921,675.29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3.76%</w:t>
            </w:r>
          </w:p>
        </w:tc>
      </w:tr>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167,673,972.20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24.35%</w:t>
            </w:r>
          </w:p>
        </w:tc>
      </w:tr>
    </w:tbl>
    <w:p>
      <w:pPr>
        <w:pStyle w:val="BodyText"/>
        <w:spacing w:line="240" w:lineRule="auto" w:before="86"/>
        <w:ind w:left="533" w:right="0"/>
        <w:jc w:val="left"/>
      </w:pPr>
      <w:r>
        <w:rPr/>
        <w:t>报告期内，电子支付智能卡销量继续保持良好态势，销售收入同比增长</w:t>
      </w:r>
      <w:r>
        <w:rPr>
          <w:rFonts w:ascii="宋体" w:hAnsi="宋体" w:cs="宋体" w:eastAsia="宋体" w:hint="default"/>
        </w:rPr>
        <w:t>30.32%</w:t>
      </w:r>
      <w:r>
        <w:rPr/>
        <w:t>。</w:t>
      </w:r>
    </w:p>
    <w:p>
      <w:pPr>
        <w:spacing w:after="0" w:line="240" w:lineRule="auto"/>
        <w:jc w:val="left"/>
        <w:sectPr>
          <w:pgSz w:w="11910" w:h="16840"/>
          <w:pgMar w:header="0" w:footer="980" w:top="1380" w:bottom="1160" w:left="1020" w:right="1080"/>
        </w:sectPr>
      </w:pPr>
    </w:p>
    <w:p>
      <w:pPr>
        <w:pStyle w:val="Heading4"/>
        <w:spacing w:line="240" w:lineRule="auto" w:before="7"/>
        <w:ind w:right="0"/>
        <w:jc w:val="left"/>
        <w:rPr>
          <w:b w:val="0"/>
          <w:bCs w:val="0"/>
        </w:rPr>
      </w:pPr>
      <w:r>
        <w:rPr>
          <w:rFonts w:ascii="宋体" w:hAnsi="宋体" w:cs="宋体" w:eastAsia="宋体" w:hint="default"/>
        </w:rPr>
        <w:t>5</w:t>
      </w:r>
      <w:r>
        <w:rPr/>
        <w:t>．投资收益</w:t>
      </w:r>
      <w:r>
        <w:rPr>
          <w:b w:val="0"/>
          <w:bCs w:val="0"/>
        </w:rPr>
      </w:r>
    </w:p>
    <w:p>
      <w:pPr>
        <w:spacing w:line="240" w:lineRule="auto" w:before="10"/>
        <w:rPr>
          <w:rFonts w:ascii="宋体" w:hAnsi="宋体" w:cs="宋体" w:eastAsia="宋体" w:hint="default"/>
          <w:b/>
          <w:bCs/>
          <w:sz w:val="17"/>
          <w:szCs w:val="17"/>
        </w:rPr>
      </w:pPr>
    </w:p>
    <w:tbl>
      <w:tblPr>
        <w:tblW w:w="0" w:type="auto"/>
        <w:jc w:val="left"/>
        <w:tblInd w:w="108" w:type="dxa"/>
        <w:tblLayout w:type="fixed"/>
        <w:tblCellMar>
          <w:top w:w="0" w:type="dxa"/>
          <w:left w:w="0" w:type="dxa"/>
          <w:bottom w:w="0" w:type="dxa"/>
          <w:right w:w="0" w:type="dxa"/>
        </w:tblCellMar>
        <w:tblLook w:val="01E0"/>
      </w:tblPr>
      <w:tblGrid>
        <w:gridCol w:w="4523"/>
        <w:gridCol w:w="2523"/>
        <w:gridCol w:w="2525"/>
      </w:tblGrid>
      <w:tr>
        <w:trPr>
          <w:trHeight w:val="324"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3,499,645.87</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-2,156,053.20</w:t>
            </w:r>
          </w:p>
        </w:tc>
      </w:tr>
      <w:tr>
        <w:trPr>
          <w:trHeight w:val="324"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64,800.00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86,400.00</w:t>
            </w:r>
          </w:p>
        </w:tc>
      </w:tr>
      <w:tr>
        <w:trPr>
          <w:trHeight w:val="324"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3,564,445.87</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-2,069,653.20</w:t>
            </w:r>
          </w:p>
        </w:tc>
      </w:tr>
    </w:tbl>
    <w:p>
      <w:pPr>
        <w:spacing w:line="240" w:lineRule="auto" w:before="0"/>
        <w:rPr>
          <w:rFonts w:ascii="宋体" w:hAnsi="宋体" w:cs="宋体" w:eastAsia="宋体" w:hint="default"/>
          <w:b/>
          <w:bCs/>
          <w:sz w:val="10"/>
          <w:szCs w:val="10"/>
        </w:rPr>
      </w:pPr>
    </w:p>
    <w:p>
      <w:pPr>
        <w:pStyle w:val="Heading4"/>
        <w:spacing w:line="240" w:lineRule="auto"/>
        <w:ind w:right="0"/>
        <w:jc w:val="left"/>
        <w:rPr>
          <w:b w:val="0"/>
          <w:bCs w:val="0"/>
        </w:rPr>
      </w:pPr>
      <w:r>
        <w:rPr>
          <w:rFonts w:ascii="宋体" w:hAnsi="宋体" w:cs="宋体" w:eastAsia="宋体" w:hint="default"/>
        </w:rPr>
        <w:t>6</w:t>
      </w:r>
      <w:r>
        <w:rPr/>
        <w:t>．现金流量表补充资料</w:t>
      </w:r>
      <w:r>
        <w:rPr>
          <w:b w:val="0"/>
          <w:bCs w:val="0"/>
        </w:rPr>
      </w:r>
    </w:p>
    <w:p>
      <w:pPr>
        <w:spacing w:line="240" w:lineRule="auto" w:before="7"/>
        <w:rPr>
          <w:rFonts w:ascii="宋体" w:hAnsi="宋体" w:cs="宋体" w:eastAsia="宋体" w:hint="default"/>
          <w:b/>
          <w:bCs/>
          <w:sz w:val="17"/>
          <w:szCs w:val="17"/>
        </w:rPr>
      </w:pPr>
    </w:p>
    <w:tbl>
      <w:tblPr>
        <w:tblW w:w="0" w:type="auto"/>
        <w:jc w:val="left"/>
        <w:tblInd w:w="108" w:type="dxa"/>
        <w:tblLayout w:type="fixed"/>
        <w:tblCellMar>
          <w:top w:w="0" w:type="dxa"/>
          <w:left w:w="0" w:type="dxa"/>
          <w:bottom w:w="0" w:type="dxa"/>
          <w:right w:w="0" w:type="dxa"/>
        </w:tblCellMar>
        <w:tblLook w:val="01E0"/>
      </w:tblPr>
      <w:tblGrid>
        <w:gridCol w:w="5053"/>
        <w:gridCol w:w="2259"/>
        <w:gridCol w:w="2259"/>
      </w:tblGrid>
      <w:tr>
        <w:trPr>
          <w:trHeight w:val="324"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w:t>
            </w:r>
          </w:p>
        </w:tc>
      </w:tr>
      <w:tr>
        <w:trPr>
          <w:trHeight w:val="322"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44,579,424.20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49,829,284.34</w:t>
            </w:r>
          </w:p>
        </w:tc>
      </w:tr>
      <w:tr>
        <w:trPr>
          <w:trHeight w:val="324"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12,791,435.94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7,103,714.92</w:t>
            </w:r>
          </w:p>
        </w:tc>
      </w:tr>
      <w:tr>
        <w:trPr>
          <w:trHeight w:val="325"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15,848,253.63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10,045,713.50</w:t>
            </w:r>
          </w:p>
        </w:tc>
      </w:tr>
      <w:tr>
        <w:trPr>
          <w:trHeight w:val="324"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5,086,157.42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1,949,627.26</w:t>
            </w:r>
          </w:p>
        </w:tc>
      </w:tr>
      <w:tr>
        <w:trPr>
          <w:trHeight w:val="324"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2,204,916.70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864,892.27</w:t>
            </w:r>
          </w:p>
        </w:tc>
      </w:tr>
      <w:tr>
        <w:trPr>
          <w:trHeight w:val="557"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9"/>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号填列）</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宋体" w:hAnsi="宋体" w:cs="宋体" w:eastAsia="宋体" w:hint="default"/>
                <w:sz w:val="18"/>
                <w:szCs w:val="18"/>
              </w:rPr>
            </w:pPr>
            <w:r>
              <w:rPr>
                <w:rFonts w:ascii="宋体"/>
                <w:spacing w:val="-1"/>
                <w:sz w:val="18"/>
              </w:rPr>
              <w:t>87,176.41</w:t>
            </w:r>
          </w:p>
        </w:tc>
      </w:tr>
      <w:tr>
        <w:trPr>
          <w:trHeight w:val="322"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53,179.06</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9,775,973.08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1,560,097.77</w:t>
            </w:r>
          </w:p>
        </w:tc>
      </w:tr>
      <w:tr>
        <w:trPr>
          <w:trHeight w:val="324"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-3,564,445.87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2,069,653.20</w:t>
            </w:r>
          </w:p>
        </w:tc>
      </w:tr>
      <w:tr>
        <w:trPr>
          <w:trHeight w:val="324"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-3,541,027.95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-1,237,259.63</w:t>
            </w:r>
          </w:p>
        </w:tc>
      </w:tr>
      <w:tr>
        <w:trPr>
          <w:trHeight w:val="322"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-26,806,380.08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-21,044,907.40</w:t>
            </w:r>
          </w:p>
        </w:tc>
      </w:tr>
      <w:tr>
        <w:trPr>
          <w:trHeight w:val="324"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-147,112,648.02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-93,799,329.20</w:t>
            </w:r>
          </w:p>
        </w:tc>
      </w:tr>
      <w:tr>
        <w:trPr>
          <w:trHeight w:val="324"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83,400,293.65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-52,047,230.46</w:t>
            </w:r>
          </w:p>
        </w:tc>
      </w:tr>
      <w:tr>
        <w:trPr>
          <w:trHeight w:val="324"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242,700.48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250,826.15</w:t>
            </w:r>
          </w:p>
        </w:tc>
      </w:tr>
      <w:tr>
        <w:trPr>
          <w:trHeight w:val="322"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-7,042,167.22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-94,367,740.87</w:t>
            </w:r>
          </w:p>
        </w:tc>
      </w:tr>
      <w:tr>
        <w:trPr>
          <w:trHeight w:val="324"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w:t>
            </w:r>
          </w:p>
        </w:tc>
      </w:tr>
      <w:tr>
        <w:trPr>
          <w:trHeight w:val="324"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w:t>
            </w:r>
          </w:p>
        </w:tc>
      </w:tr>
      <w:tr>
        <w:trPr>
          <w:trHeight w:val="324"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519,673,192.30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606,352,205.24</w:t>
            </w:r>
          </w:p>
        </w:tc>
      </w:tr>
      <w:tr>
        <w:trPr>
          <w:trHeight w:val="324"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606,352,205.24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119,773,424.89</w:t>
            </w:r>
          </w:p>
        </w:tc>
      </w:tr>
      <w:tr>
        <w:trPr>
          <w:trHeight w:val="322" w:hRule="exact"/>
        </w:trPr>
        <w:tc>
          <w:tcPr>
            <w:tcW w:w="5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-86,679,012.94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486,578,780.35</w:t>
            </w:r>
          </w:p>
        </w:tc>
      </w:tr>
    </w:tbl>
    <w:p>
      <w:pPr>
        <w:spacing w:line="240" w:lineRule="auto" w:before="4"/>
        <w:rPr>
          <w:rFonts w:ascii="宋体" w:hAnsi="宋体" w:cs="宋体" w:eastAsia="宋体" w:hint="default"/>
          <w:b/>
          <w:bCs/>
          <w:sz w:val="10"/>
          <w:szCs w:val="10"/>
        </w:rPr>
      </w:pPr>
    </w:p>
    <w:p>
      <w:pPr>
        <w:pStyle w:val="Heading2"/>
        <w:spacing w:line="240" w:lineRule="auto"/>
        <w:ind w:right="0"/>
        <w:jc w:val="left"/>
        <w:rPr>
          <w:b w:val="0"/>
          <w:bCs w:val="0"/>
        </w:rPr>
      </w:pPr>
      <w:r>
        <w:rPr/>
        <w:t>十三、补充资料</w:t>
      </w:r>
      <w:r>
        <w:rPr>
          <w:b w:val="0"/>
          <w:bCs w:val="0"/>
        </w:rPr>
      </w:r>
    </w:p>
    <w:p>
      <w:pPr>
        <w:pStyle w:val="Heading4"/>
        <w:spacing w:line="240" w:lineRule="auto" w:before="203"/>
        <w:ind w:right="0"/>
        <w:jc w:val="left"/>
        <w:rPr>
          <w:b w:val="0"/>
          <w:bCs w:val="0"/>
        </w:rPr>
      </w:pPr>
      <w:r>
        <w:rPr>
          <w:rFonts w:ascii="宋体" w:hAnsi="宋体" w:cs="宋体" w:eastAsia="宋体" w:hint="default"/>
        </w:rPr>
        <w:t>1</w:t>
      </w:r>
      <w:r>
        <w:rPr/>
        <w:t>．净资产收益率及每股收益</w:t>
      </w:r>
      <w:r>
        <w:rPr>
          <w:b w:val="0"/>
          <w:bCs w:val="0"/>
        </w:rPr>
      </w:r>
    </w:p>
    <w:p>
      <w:pPr>
        <w:spacing w:line="240" w:lineRule="auto" w:before="10"/>
        <w:rPr>
          <w:rFonts w:ascii="宋体" w:hAnsi="宋体" w:cs="宋体" w:eastAsia="宋体" w:hint="default"/>
          <w:b/>
          <w:bCs/>
          <w:sz w:val="17"/>
          <w:szCs w:val="17"/>
        </w:rPr>
      </w:pPr>
    </w:p>
    <w:tbl>
      <w:tblPr>
        <w:tblW w:w="0" w:type="auto"/>
        <w:jc w:val="left"/>
        <w:tblInd w:w="108" w:type="dxa"/>
        <w:tblLayout w:type="fixed"/>
        <w:tblCellMar>
          <w:top w:w="0" w:type="dxa"/>
          <w:left w:w="0" w:type="dxa"/>
          <w:bottom w:w="0" w:type="dxa"/>
          <w:right w:w="0" w:type="dxa"/>
        </w:tblCellMar>
        <w:tblLook w:val="01E0"/>
      </w:tblPr>
      <w:tblGrid>
        <w:gridCol w:w="3541"/>
        <w:gridCol w:w="2177"/>
        <w:gridCol w:w="1915"/>
        <w:gridCol w:w="1937"/>
      </w:tblGrid>
      <w:tr>
        <w:trPr>
          <w:trHeight w:val="322" w:hRule="exact"/>
        </w:trPr>
        <w:tc>
          <w:tcPr>
            <w:tcW w:w="354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24" w:hRule="exact"/>
        </w:trPr>
        <w:tc>
          <w:tcPr>
            <w:tcW w:w="3541" w:type="dxa"/>
            <w:vMerge/>
            <w:tcBorders>
              <w:left w:val="single" w:sz="4" w:space="0" w:color="000000"/>
              <w:bottom w:val="single" w:sz="4" w:space="0" w:color="000000"/>
              <w:right w:val="single" w:sz="4" w:space="0" w:color="000000"/>
            </w:tcBorders>
          </w:tcPr>
          <w:p>
            <w:pPr/>
          </w:p>
        </w:tc>
        <w:tc>
          <w:tcPr>
            <w:tcW w:w="2177" w:type="dxa"/>
            <w:vMerge/>
            <w:tcBorders>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24"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4.01%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0.28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0.28</w:t>
            </w:r>
          </w:p>
        </w:tc>
      </w:tr>
      <w:tr>
        <w:trPr>
          <w:trHeight w:val="557"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sz w:val="18"/>
              </w:rPr>
              <w:t>2.61%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0.18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sz w:val="18"/>
              </w:rPr>
              <w:t>0.18</w:t>
            </w:r>
          </w:p>
        </w:tc>
      </w:tr>
    </w:tbl>
    <w:p>
      <w:pPr>
        <w:spacing w:line="240" w:lineRule="auto" w:before="0"/>
        <w:rPr>
          <w:rFonts w:ascii="宋体" w:hAnsi="宋体" w:cs="宋体" w:eastAsia="宋体" w:hint="default"/>
          <w:b/>
          <w:bCs/>
          <w:sz w:val="10"/>
          <w:szCs w:val="10"/>
        </w:rPr>
      </w:pPr>
    </w:p>
    <w:p>
      <w:pPr>
        <w:pStyle w:val="Heading4"/>
        <w:spacing w:line="410" w:lineRule="auto"/>
        <w:ind w:left="533" w:right="4573" w:hanging="421"/>
        <w:jc w:val="left"/>
        <w:rPr>
          <w:rFonts w:ascii="宋体" w:hAnsi="宋体" w:cs="宋体" w:eastAsia="宋体" w:hint="default"/>
          <w:b w:val="0"/>
          <w:bCs w:val="0"/>
        </w:rPr>
      </w:pPr>
      <w:r>
        <w:rPr>
          <w:rFonts w:ascii="宋体" w:hAnsi="宋体" w:cs="宋体" w:eastAsia="宋体" w:hint="default"/>
          <w:spacing w:val="-1"/>
        </w:rPr>
        <w:t>2</w:t>
      </w:r>
      <w:r>
        <w:rPr>
          <w:spacing w:val="-1"/>
        </w:rPr>
        <w:t>．公司主要会计报表项目的异常情况及原因的说明</w:t>
      </w:r>
      <w:r>
        <w:rPr>
          <w:spacing w:val="-84"/>
        </w:rPr>
        <w:t> </w:t>
      </w:r>
      <w:r>
        <w:rPr>
          <w:spacing w:val="-84"/>
        </w:rPr>
      </w:r>
      <w:r>
        <w:rPr>
          <w:rFonts w:ascii="宋体" w:hAnsi="宋体" w:cs="宋体" w:eastAsia="宋体" w:hint="default"/>
          <w:b w:val="0"/>
          <w:bCs w:val="0"/>
        </w:rPr>
        <w:t>无。</w:t>
      </w:r>
    </w:p>
    <w:p>
      <w:pPr>
        <w:spacing w:after="0" w:line="410" w:lineRule="auto"/>
        <w:jc w:val="left"/>
        <w:rPr>
          <w:rFonts w:ascii="宋体" w:hAnsi="宋体" w:cs="宋体" w:eastAsia="宋体" w:hint="default"/>
        </w:rPr>
        <w:sectPr>
          <w:pgSz w:w="11910" w:h="16840"/>
          <w:pgMar w:header="0" w:footer="980" w:top="1380" w:bottom="1160" w:left="1020" w:right="1080"/>
        </w:sectPr>
      </w:pPr>
    </w:p>
    <w:p>
      <w:pPr>
        <w:pStyle w:val="Heading1"/>
        <w:spacing w:line="240" w:lineRule="auto" w:before="90"/>
        <w:ind w:left="110" w:right="111"/>
        <w:jc w:val="center"/>
        <w:rPr>
          <w:b w:val="0"/>
          <w:bCs w:val="0"/>
        </w:rPr>
      </w:pPr>
      <w:bookmarkStart w:name="_TOC_250000" w:id="10"/>
      <w:r>
        <w:rPr/>
        <w:t>第十节</w:t>
      </w:r>
      <w:r>
        <w:rPr>
          <w:spacing w:val="-6"/>
        </w:rPr>
        <w:t> </w:t>
      </w:r>
      <w:r>
        <w:rPr/>
        <w:t>备查文件目录</w:t>
      </w:r>
      <w:bookmarkEnd w:id="10"/>
      <w:r>
        <w:rPr>
          <w:b w:val="0"/>
          <w:bCs w:val="0"/>
        </w:rPr>
      </w:r>
    </w:p>
    <w:p>
      <w:pPr>
        <w:spacing w:line="240" w:lineRule="auto" w:before="4"/>
        <w:rPr>
          <w:rFonts w:ascii="宋体" w:hAnsi="宋体" w:cs="宋体" w:eastAsia="宋体" w:hint="default"/>
          <w:b/>
          <w:bCs/>
          <w:sz w:val="39"/>
          <w:szCs w:val="39"/>
        </w:rPr>
      </w:pPr>
    </w:p>
    <w:p>
      <w:pPr>
        <w:pStyle w:val="Heading3"/>
        <w:spacing w:line="448" w:lineRule="auto"/>
        <w:ind w:left="112" w:right="134"/>
        <w:jc w:val="left"/>
      </w:pPr>
      <w:r>
        <w:rPr/>
        <w:t>一、载有公司法定代表人、主管会计工作负责人、会计机构负责人签名并盖章的财务报表。 二、载有会计师事务所盖章、注册会计师签名并盖章的审计报告原件。 三、报告期内在中国证监会指定网站上公开披露过的所有公司文件的正本及公告的原稿。 四、其他相关资料。</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446" w:lineRule="auto" w:before="214"/>
        <w:ind w:left="6392" w:right="111"/>
        <w:jc w:val="center"/>
      </w:pPr>
      <w:r>
        <w:rPr/>
        <w:t>武汉天喻信息产业股份有限公司 董事长： 张新访</w:t>
      </w:r>
    </w:p>
    <w:p>
      <w:pPr>
        <w:pStyle w:val="Heading3"/>
        <w:spacing w:line="240" w:lineRule="auto" w:before="67"/>
        <w:ind w:right="373"/>
        <w:jc w:val="right"/>
      </w:pPr>
      <w:r>
        <w:rPr/>
        <w:t>二〇一三年三月二十八日</w:t>
      </w:r>
    </w:p>
    <w:sectPr>
      <w:pgSz w:w="11910" w:h="16840"/>
      <w:pgMar w:header="0" w:footer="980" w:top="158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4.369995pt;margin-top:795.637939pt;width:6.5pt;height:11pt;mso-position-horizontal-relative:page;mso-position-vertical-relative:page;z-index:-6879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35.333923pt;width:13.15pt;height:11pt;mso-position-horizontal-relative:page;mso-position-vertical-relative:page;z-index:-687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687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35.333923pt;width:13.15pt;height:11pt;mso-position-horizontal-relative:page;mso-position-vertical-relative:page;z-index:-687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687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33899pt;width:17.7pt;height:11pt;mso-position-horizontal-relative:page;mso-position-vertical-relative:page;z-index:-687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1.933899pt;width:17.3pt;height:11pt;mso-position-horizontal-relative:page;mso-position-vertical-relative:page;z-index:-687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687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35.333923pt;width:13.15pt;height:11pt;mso-position-horizontal-relative:page;mso-position-vertical-relative:page;z-index:-687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9.170013pt;margin-top:781.933899pt;width:15.05pt;height:11pt;mso-position-horizontal-relative:page;mso-position-vertical-relative:page;z-index:-687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35.333923pt;width:13.15pt;height:11pt;mso-position-horizontal-relative:page;mso-position-vertical-relative:page;z-index:-687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687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687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35.333923pt;width:13.15pt;height:11pt;mso-position-horizontal-relative:page;mso-position-vertical-relative:page;z-index:-687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687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r>
                  <w:rPr>
                    <w:rFonts w:ascii="Times New Roman"/>
                    <w:spacing w:val="1"/>
                    <w:sz w:val="18"/>
                  </w:rPr>
                </w:r>
                <w:r>
                  <w:rPr>
                    <w:rFonts w:ascii="Times New Roman"/>
                    <w:sz w:val="18"/>
                  </w:rPr>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8"/>
      <w:ind w:left="112"/>
    </w:pPr>
    <w:rPr>
      <w:rFonts w:ascii="宋体" w:hAnsi="宋体" w:eastAsia="宋体"/>
      <w:sz w:val="28"/>
      <w:szCs w:val="28"/>
    </w:rPr>
  </w:style>
  <w:style w:styleId="BodyText" w:type="paragraph">
    <w:name w:val="Body Text"/>
    <w:basedOn w:val="Normal"/>
    <w:uiPriority w:val="1"/>
    <w:qFormat/>
    <w:pPr>
      <w:ind w:left="112"/>
    </w:pPr>
    <w:rPr>
      <w:rFonts w:ascii="宋体" w:hAnsi="宋体" w:eastAsia="宋体"/>
      <w:sz w:val="21"/>
      <w:szCs w:val="21"/>
    </w:rPr>
  </w:style>
  <w:style w:styleId="Heading1" w:type="paragraph">
    <w:name w:val="Heading 1"/>
    <w:basedOn w:val="Normal"/>
    <w:uiPriority w:val="1"/>
    <w:qFormat/>
    <w:pPr>
      <w:ind w:left="3550"/>
      <w:outlineLvl w:val="1"/>
    </w:pPr>
    <w:rPr>
      <w:rFonts w:ascii="宋体" w:hAnsi="宋体" w:eastAsia="宋体"/>
      <w:b/>
      <w:bCs/>
      <w:sz w:val="32"/>
      <w:szCs w:val="32"/>
    </w:rPr>
  </w:style>
  <w:style w:styleId="Heading2" w:type="paragraph">
    <w:name w:val="Heading 2"/>
    <w:basedOn w:val="Normal"/>
    <w:uiPriority w:val="1"/>
    <w:qFormat/>
    <w:pPr>
      <w:spacing w:before="26"/>
      <w:ind w:left="112"/>
      <w:outlineLvl w:val="2"/>
    </w:pPr>
    <w:rPr>
      <w:rFonts w:ascii="宋体" w:hAnsi="宋体" w:eastAsia="宋体"/>
      <w:b/>
      <w:bCs/>
      <w:sz w:val="24"/>
      <w:szCs w:val="24"/>
    </w:rPr>
  </w:style>
  <w:style w:styleId="Heading3" w:type="paragraph">
    <w:name w:val="Heading 3"/>
    <w:basedOn w:val="Normal"/>
    <w:uiPriority w:val="1"/>
    <w:qFormat/>
    <w:pPr>
      <w:outlineLvl w:val="3"/>
    </w:pPr>
    <w:rPr>
      <w:rFonts w:ascii="宋体" w:hAnsi="宋体" w:eastAsia="宋体"/>
      <w:sz w:val="24"/>
      <w:szCs w:val="24"/>
    </w:rPr>
  </w:style>
  <w:style w:styleId="Heading4" w:type="paragraph">
    <w:name w:val="Heading 4"/>
    <w:basedOn w:val="Normal"/>
    <w:uiPriority w:val="1"/>
    <w:qFormat/>
    <w:pPr>
      <w:spacing w:before="36"/>
      <w:ind w:left="11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whty.com.cn/" TargetMode="External"/><Relationship Id="rId9" Type="http://schemas.openxmlformats.org/officeDocument/2006/relationships/hyperlink" Target="mailto:tyobd@whty.com.cn" TargetMode="External"/><Relationship Id="rId10" Type="http://schemas.openxmlformats.org/officeDocument/2006/relationships/hyperlink" Target="mailto:js@whty.com.cn" TargetMode="External"/><Relationship Id="rId11" Type="http://schemas.openxmlformats.org/officeDocument/2006/relationships/hyperlink" Target="mailto:hej@whty.com.cn"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2.pn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2020-05-04T02:01:41Z</dcterms:created>
  <dcterms:modified xsi:type="dcterms:W3CDTF">2020-05-04T02:01:41Z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2013-03-28T00:00:00Z</vt:filetime>
  </property>
  <property fmtid="{D5CDD505-2E9C-101B-9397-08002B2CF9AE}" pid="3" name="Creator">
    <vt:lpwstr>Microsoft® Office Word 2007</vt:lpwstr>
  </property>
  <property fmtid="{D5CDD505-2E9C-101B-9397-08002B2CF9AE}" pid="4" name="LastSaved">
    <vt:filetime>2020-05-03T00:00:00Z</vt:filetime>
  </property>
</Properties>
</file>