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line="540" w:lineRule="exact" w:before="0"/>
        <w:ind w:left="495" w:right="495" w:firstLine="0"/>
        <w:jc w:val="center"/>
        <w:rPr>
          <w:rFonts w:ascii="宋体" w:hAnsi="宋体" w:cs="宋体" w:eastAsia="宋体" w:hint="default"/>
          <w:sz w:val="44"/>
          <w:szCs w:val="44"/>
        </w:rPr>
      </w:pPr>
      <w:r>
        <w:rPr>
          <w:rFonts w:ascii="宋体" w:hAnsi="宋体" w:cs="宋体" w:eastAsia="宋体" w:hint="default"/>
          <w:b/>
          <w:bCs/>
          <w:sz w:val="44"/>
          <w:szCs w:val="44"/>
        </w:rPr>
        <w:t>武汉天喻信息产业股份有限公司</w:t>
      </w:r>
      <w:r>
        <w:rPr>
          <w:rFonts w:ascii="宋体" w:hAnsi="宋体" w:cs="宋体" w:eastAsia="宋体" w:hint="default"/>
          <w:sz w:val="44"/>
          <w:szCs w:val="44"/>
        </w:rPr>
      </w:r>
    </w:p>
    <w:p>
      <w:pPr>
        <w:spacing w:before="394"/>
        <w:ind w:left="495" w:right="495" w:firstLine="0"/>
        <w:jc w:val="center"/>
        <w:rPr>
          <w:rFonts w:ascii="宋体" w:hAnsi="宋体" w:cs="宋体" w:eastAsia="宋体" w:hint="default"/>
          <w:sz w:val="44"/>
          <w:szCs w:val="44"/>
        </w:rPr>
      </w:pPr>
      <w:r>
        <w:rPr>
          <w:rFonts w:ascii="宋体" w:hAnsi="宋体" w:cs="宋体" w:eastAsia="宋体" w:hint="default"/>
          <w:b/>
          <w:bCs/>
          <w:sz w:val="44"/>
          <w:szCs w:val="44"/>
        </w:rPr>
        <w:t>2014</w:t>
      </w:r>
      <w:r>
        <w:rPr>
          <w:rFonts w:ascii="宋体" w:hAnsi="宋体" w:cs="宋体" w:eastAsia="宋体" w:hint="default"/>
          <w:b/>
          <w:bCs/>
          <w:spacing w:val="-116"/>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spacing w:line="1543" w:lineRule="exact"/>
        <w:ind w:left="3458"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1907803" cy="97983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07803" cy="979836"/>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44"/>
          <w:szCs w:val="44"/>
        </w:rPr>
      </w:pPr>
    </w:p>
    <w:p>
      <w:pPr>
        <w:spacing w:before="389"/>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4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公司负责人张新访、主管会计工作负责人孙静及会计机构负责人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张艳菊声明：保证年度报告中财务报告的真实、准确、完整。</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headerReference w:type="default" r:id="rId6"/>
          <w:footerReference w:type="default" r:id="rId7"/>
          <w:pgSz w:w="11910" w:h="16840"/>
          <w:pgMar w:header="877" w:footer="1187" w:top="1100" w:bottom="138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公司基本情况简介</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会计数据和财务指标摘要</w:t>
            </w:r>
            <w:r>
              <w:rPr>
                <w:rFonts w:ascii="宋体" w:hAnsi="宋体" w:cs="宋体" w:eastAsia="宋体" w:hint="default"/>
              </w:rPr>
              <w:tab/>
              <w:t>7</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董事会报告</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董事、监事、高级管理人员和员工情况</w:t>
            </w:r>
            <w:r>
              <w:rPr>
                <w:rFonts w:ascii="宋体" w:hAnsi="宋体" w:cs="宋体" w:eastAsia="宋体" w:hint="default"/>
              </w:rPr>
              <w:tab/>
              <w:t>46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公司治理</w:t>
            </w:r>
            <w:r>
              <w:rPr>
                <w:rFonts w:ascii="宋体" w:hAnsi="宋体" w:cs="宋体" w:eastAsia="宋体" w:hint="default"/>
              </w:rPr>
              <w:tab/>
              <w:t>55</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财务报告</w:t>
            </w:r>
            <w:r>
              <w:rPr>
                <w:rFonts w:ascii="宋体" w:hAnsi="宋体" w:cs="宋体" w:eastAsia="宋体" w:hint="default"/>
              </w:rPr>
              <w:tab/>
              <w:t>58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备查文件目录</w:t>
            </w:r>
            <w:r>
              <w:rPr>
                <w:rFonts w:ascii="宋体" w:hAnsi="宋体" w:cs="宋体" w:eastAsia="宋体" w:hint="default"/>
              </w:rPr>
              <w:tab/>
              <w:t>147</w:t>
            </w:r>
            <w:r>
              <w:rPr>
                <w:rFonts w:ascii="宋体" w:hAnsi="宋体" w:cs="宋体" w:eastAsia="宋体" w:hint="default"/>
                <w:b w:val="0"/>
                <w:bCs w:val="0"/>
              </w:rPr>
            </w:r>
          </w:hyperlink>
        </w:p>
        <w:p>
          <w:pPr/>
          <w:r>
            <w:fldChar w:fldCharType="end"/>
          </w:r>
        </w:p>
      </w:sdtContent>
    </w:sdt>
    <w:p>
      <w:pPr>
        <w:spacing w:after="0"/>
        <w:sectPr>
          <w:pgSz w:w="11910" w:h="16840"/>
          <w:pgMar w:header="877" w:footer="1187" w:top="1100" w:bottom="1380" w:left="980" w:right="980"/>
        </w:sectPr>
      </w:pPr>
    </w:p>
    <w:p>
      <w:pPr>
        <w:spacing w:before="372"/>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553"/>
        <w:gridCol w:w="566"/>
        <w:gridCol w:w="6451"/>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公司、本公司、天喻信息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天喻通讯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擎动网络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天喻信通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果核科技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中天慧购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星合数媒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武汉星合数媒科技有限公司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武汉一卡通公司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上海韦尔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上海韦尔半导体股份有限公司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天喻新媒体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武汉天喻新媒体技术有限公司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泰合志恒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北京泰合志恒科技有限公司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武汉中商集团股份有限公司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北京意诚信通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北京意诚信通智能卡股份有限公司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产业集团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光谷基金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和瑞投资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武汉和瑞投资有限公司（原湖北和瑞投资有限公司）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华工鑫宏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中广传播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中广传播集团有限公司</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三通两平台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国家教育信息化目标。三通：宽带网络校校通、优质资源班班通、网络学习空间人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人通，两平台：教育资源公共服务平台、教育管理公共服务平台</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O2O</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Online To Offline</w:t>
            </w:r>
            <w:r>
              <w:rPr>
                <w:rFonts w:ascii="宋体" w:hAnsi="宋体" w:cs="宋体" w:eastAsia="宋体" w:hint="default"/>
                <w:spacing w:val="-46"/>
                <w:sz w:val="18"/>
                <w:szCs w:val="18"/>
              </w:rPr>
              <w:t> </w:t>
            </w:r>
            <w:hyperlink r:id="rId8">
              <w:r>
                <w:rPr>
                  <w:rFonts w:ascii="宋体" w:hAnsi="宋体" w:cs="宋体" w:eastAsia="宋体" w:hint="default"/>
                  <w:sz w:val="18"/>
                  <w:szCs w:val="18"/>
                </w:rPr>
                <w:t>的缩写（在线离线</w:t>
              </w:r>
            </w:hyperlink>
            <w:r>
              <w:rPr>
                <w:rFonts w:ascii="宋体" w:hAnsi="宋体" w:cs="宋体" w:eastAsia="宋体" w:hint="default"/>
                <w:sz w:val="18"/>
                <w:szCs w:val="18"/>
              </w:rPr>
              <w:t>/</w:t>
            </w:r>
            <w:r>
              <w:rPr>
                <w:rFonts w:ascii="宋体" w:hAnsi="宋体" w:cs="宋体" w:eastAsia="宋体" w:hint="default"/>
                <w:sz w:val="18"/>
                <w:szCs w:val="18"/>
              </w:rPr>
              <w:t>线上到线下）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ICT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Information Communication Technology</w:t>
            </w:r>
            <w:r>
              <w:rPr>
                <w:rFonts w:ascii="宋体" w:hAnsi="宋体" w:cs="宋体" w:eastAsia="宋体" w:hint="default"/>
                <w:spacing w:val="-46"/>
                <w:sz w:val="18"/>
                <w:szCs w:val="18"/>
              </w:rPr>
              <w:t> </w:t>
            </w:r>
            <w:r>
              <w:rPr>
                <w:rFonts w:ascii="宋体" w:hAnsi="宋体" w:cs="宋体" w:eastAsia="宋体" w:hint="default"/>
                <w:sz w:val="18"/>
                <w:szCs w:val="18"/>
              </w:rPr>
              <w:t>的缩写，即信息通信技术</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NFC</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Near Field Communication</w:t>
            </w:r>
            <w:r>
              <w:rPr>
                <w:rFonts w:ascii="宋体" w:hAnsi="宋体" w:cs="宋体" w:eastAsia="宋体" w:hint="default"/>
                <w:spacing w:val="-46"/>
                <w:sz w:val="18"/>
                <w:szCs w:val="18"/>
              </w:rPr>
              <w:t> </w:t>
            </w:r>
            <w:r>
              <w:rPr>
                <w:rFonts w:ascii="宋体" w:hAnsi="宋体" w:cs="宋体" w:eastAsia="宋体" w:hint="default"/>
                <w:sz w:val="18"/>
                <w:szCs w:val="18"/>
              </w:rPr>
              <w:t>的缩写，即近距离无线通讯</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N3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New</w:t>
            </w:r>
            <w:r>
              <w:rPr>
                <w:rFonts w:ascii="宋体" w:hAnsi="宋体" w:cs="宋体" w:eastAsia="宋体" w:hint="default"/>
                <w:spacing w:val="-15"/>
                <w:sz w:val="18"/>
                <w:szCs w:val="18"/>
              </w:rPr>
              <w:t> </w:t>
            </w:r>
            <w:r>
              <w:rPr>
                <w:rFonts w:ascii="宋体" w:hAnsi="宋体" w:cs="宋体" w:eastAsia="宋体" w:hint="default"/>
                <w:sz w:val="18"/>
                <w:szCs w:val="18"/>
              </w:rPr>
              <w:t>technologies</w:t>
            </w:r>
            <w:r>
              <w:rPr>
                <w:rFonts w:ascii="宋体" w:hAnsi="宋体" w:cs="宋体" w:eastAsia="宋体" w:hint="default"/>
                <w:sz w:val="18"/>
                <w:szCs w:val="18"/>
              </w:rPr>
              <w:t>，</w:t>
            </w:r>
            <w:r>
              <w:rPr>
                <w:rFonts w:ascii="宋体" w:hAnsi="宋体" w:cs="宋体" w:eastAsia="宋体" w:hint="default"/>
                <w:sz w:val="18"/>
                <w:szCs w:val="18"/>
              </w:rPr>
              <w:t>New</w:t>
            </w:r>
            <w:r>
              <w:rPr>
                <w:rFonts w:ascii="宋体" w:hAnsi="宋体" w:cs="宋体" w:eastAsia="宋体" w:hint="default"/>
                <w:spacing w:val="-15"/>
                <w:sz w:val="18"/>
                <w:szCs w:val="18"/>
              </w:rPr>
              <w:t> </w:t>
            </w:r>
            <w:r>
              <w:rPr>
                <w:rFonts w:ascii="宋体" w:hAnsi="宋体" w:cs="宋体" w:eastAsia="宋体" w:hint="default"/>
                <w:sz w:val="18"/>
                <w:szCs w:val="18"/>
              </w:rPr>
              <w:t>feature</w:t>
            </w:r>
            <w:r>
              <w:rPr>
                <w:rFonts w:ascii="宋体" w:hAnsi="宋体" w:cs="宋体" w:eastAsia="宋体" w:hint="default"/>
                <w:sz w:val="18"/>
                <w:szCs w:val="18"/>
              </w:rPr>
              <w:t>，</w:t>
            </w:r>
            <w:r>
              <w:rPr>
                <w:rFonts w:ascii="宋体" w:hAnsi="宋体" w:cs="宋体" w:eastAsia="宋体" w:hint="default"/>
                <w:sz w:val="18"/>
                <w:szCs w:val="18"/>
              </w:rPr>
              <w:t>New</w:t>
            </w:r>
            <w:r>
              <w:rPr>
                <w:rFonts w:ascii="宋体" w:hAnsi="宋体" w:cs="宋体" w:eastAsia="宋体" w:hint="default"/>
                <w:spacing w:val="-15"/>
                <w:sz w:val="18"/>
                <w:szCs w:val="18"/>
              </w:rPr>
              <w:t> </w:t>
            </w:r>
            <w:r>
              <w:rPr>
                <w:rFonts w:ascii="宋体" w:hAnsi="宋体" w:cs="宋体" w:eastAsia="宋体" w:hint="default"/>
                <w:sz w:val="18"/>
                <w:szCs w:val="18"/>
              </w:rPr>
              <w:t>future</w:t>
            </w:r>
            <w:r>
              <w:rPr>
                <w:rFonts w:ascii="宋体" w:hAnsi="宋体" w:cs="宋体" w:eastAsia="宋体" w:hint="default"/>
                <w:spacing w:val="-47"/>
                <w:sz w:val="18"/>
                <w:szCs w:val="18"/>
              </w:rPr>
              <w:t> </w:t>
            </w:r>
            <w:r>
              <w:rPr>
                <w:rFonts w:ascii="宋体" w:hAnsi="宋体" w:cs="宋体" w:eastAsia="宋体" w:hint="default"/>
                <w:sz w:val="18"/>
                <w:szCs w:val="18"/>
              </w:rPr>
              <w:t>的缩写，是中国银联推出的新一代 智能卡多应用平台</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TEE</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Trusted Execution Environment</w:t>
            </w:r>
            <w:r>
              <w:rPr>
                <w:rFonts w:ascii="宋体" w:hAnsi="宋体" w:cs="宋体" w:eastAsia="宋体" w:hint="default"/>
                <w:spacing w:val="-46"/>
                <w:sz w:val="18"/>
                <w:szCs w:val="18"/>
              </w:rPr>
              <w:t> </w:t>
            </w:r>
            <w:r>
              <w:rPr>
                <w:rFonts w:ascii="宋体" w:hAnsi="宋体" w:cs="宋体" w:eastAsia="宋体" w:hint="default"/>
                <w:sz w:val="18"/>
                <w:szCs w:val="18"/>
              </w:rPr>
              <w:t>的缩写，即可信执行环境</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TSM</w:t>
            </w:r>
            <w:r>
              <w:rPr>
                <w:rFonts w:ascii="宋体" w:hAnsi="宋体" w:cs="宋体" w:eastAsia="宋体" w:hint="default"/>
                <w:spacing w:val="-46"/>
                <w:sz w:val="18"/>
                <w:szCs w:val="18"/>
              </w:rPr>
              <w:t> </w:t>
            </w:r>
            <w:r>
              <w:rPr>
                <w:rFonts w:ascii="宋体" w:hAnsi="宋体" w:cs="宋体" w:eastAsia="宋体" w:hint="default"/>
                <w:sz w:val="18"/>
                <w:szCs w:val="18"/>
              </w:rPr>
              <w:t>平台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Trusted</w:t>
            </w:r>
            <w:r>
              <w:rPr>
                <w:rFonts w:ascii="宋体" w:hAnsi="宋体" w:cs="宋体" w:eastAsia="宋体" w:hint="default"/>
                <w:spacing w:val="-21"/>
                <w:sz w:val="18"/>
                <w:szCs w:val="18"/>
              </w:rPr>
              <w:t> </w:t>
            </w:r>
            <w:r>
              <w:rPr>
                <w:rFonts w:ascii="宋体" w:hAnsi="宋体" w:cs="宋体" w:eastAsia="宋体" w:hint="default"/>
                <w:sz w:val="18"/>
                <w:szCs w:val="18"/>
              </w:rPr>
              <w:t>Service</w:t>
            </w:r>
            <w:r>
              <w:rPr>
                <w:rFonts w:ascii="宋体" w:hAnsi="宋体" w:cs="宋体" w:eastAsia="宋体" w:hint="default"/>
                <w:spacing w:val="-21"/>
                <w:sz w:val="18"/>
                <w:szCs w:val="18"/>
              </w:rPr>
              <w:t> </w:t>
            </w:r>
            <w:r>
              <w:rPr>
                <w:rFonts w:ascii="宋体" w:hAnsi="宋体" w:cs="宋体" w:eastAsia="宋体" w:hint="default"/>
                <w:sz w:val="18"/>
                <w:szCs w:val="18"/>
              </w:rPr>
              <w:t>Manager</w:t>
            </w:r>
            <w:r>
              <w:rPr>
                <w:rFonts w:ascii="宋体" w:hAnsi="宋体" w:cs="宋体" w:eastAsia="宋体" w:hint="default"/>
                <w:spacing w:val="-46"/>
                <w:sz w:val="18"/>
                <w:szCs w:val="18"/>
              </w:rPr>
              <w:t> </w:t>
            </w:r>
            <w:r>
              <w:rPr>
                <w:rFonts w:ascii="宋体" w:hAnsi="宋体" w:cs="宋体" w:eastAsia="宋体" w:hint="default"/>
                <w:sz w:val="18"/>
                <w:szCs w:val="18"/>
              </w:rPr>
              <w:t>平台的缩写，即可信服务管理平台，是一个兼具公信力 和开放性等特点，提供应用发行管理和安全模块管理等功能的系统</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CMMB</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China Mobile Multimedia Broadcasting</w:t>
            </w:r>
            <w:r>
              <w:rPr>
                <w:rFonts w:ascii="宋体" w:hAnsi="宋体" w:cs="宋体" w:eastAsia="宋体" w:hint="default"/>
                <w:spacing w:val="-46"/>
                <w:sz w:val="18"/>
                <w:szCs w:val="18"/>
              </w:rPr>
              <w:t> </w:t>
            </w:r>
            <w:r>
              <w:rPr>
                <w:rFonts w:ascii="宋体" w:hAnsi="宋体" w:cs="宋体" w:eastAsia="宋体" w:hint="default"/>
                <w:sz w:val="18"/>
                <w:szCs w:val="18"/>
              </w:rPr>
              <w:t>的缩写，即中国移动多媒体广播</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CMMI</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Capability Maturity Model Integration </w:t>
            </w:r>
            <w:r>
              <w:rPr>
                <w:rFonts w:ascii="宋体" w:hAnsi="宋体" w:cs="宋体" w:eastAsia="宋体" w:hint="default"/>
                <w:sz w:val="18"/>
                <w:szCs w:val="18"/>
              </w:rPr>
              <w:t>的缩写，即软件能力成熟度模型集成</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1"/>
        <w:gridCol w:w="2306"/>
        <w:gridCol w:w="2157"/>
        <w:gridCol w:w="2177"/>
      </w:tblGrid>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天喻信息</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300205</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天喻信息</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Wuhan Tianyu Information Industry Co., Ltd.</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Tianyu Information</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张新访</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430223</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430223</w:t>
            </w:r>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hyperlink r:id="rId9">
              <w:r>
                <w:rPr>
                  <w:rFonts w:ascii="宋体"/>
                  <w:sz w:val="18"/>
                </w:rPr>
                <w:t>www.whty.com.cn</w:t>
              </w:r>
            </w:hyperlink>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hyperlink r:id="rId10">
              <w:r>
                <w:rPr>
                  <w:rFonts w:ascii="宋体"/>
                  <w:sz w:val="18"/>
                </w:rPr>
                <w:t>tyobd@whty.com.cn</w:t>
              </w:r>
            </w:hyperlink>
          </w:p>
        </w:tc>
      </w:tr>
      <w:tr>
        <w:trPr>
          <w:trHeight w:val="40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众环海华会计师事务所（特殊普通合伙）</w:t>
            </w:r>
          </w:p>
        </w:tc>
      </w:tr>
      <w:tr>
        <w:trPr>
          <w:trHeight w:val="403"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湖北省武汉市武昌区东湖路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号众环海华大厦</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60"/>
        <w:gridCol w:w="3970"/>
        <w:gridCol w:w="4040"/>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何娟</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js@whty.com.cn</w:t>
              </w:r>
            </w:hyperlink>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hyperlink r:id="rId12">
              <w:r>
                <w:rPr>
                  <w:rFonts w:ascii="宋体"/>
                  <w:sz w:val="18"/>
                </w:rPr>
                <w:t>hej@whty.com.cn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3">
              <w:r>
                <w:rPr>
                  <w:rFonts w:ascii="宋体"/>
                  <w:sz w:val="18"/>
                </w:rPr>
                <w:t>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1700"/>
        <w:gridCol w:w="1702"/>
        <w:gridCol w:w="1560"/>
        <w:gridCol w:w="1559"/>
        <w:gridCol w:w="1344"/>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03" w:right="54"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武汉市洪山区珞瑜路 </w:t>
            </w:r>
            <w:r>
              <w:rPr>
                <w:rFonts w:ascii="宋体" w:hAnsi="宋体" w:cs="宋体" w:eastAsia="宋体" w:hint="default"/>
                <w:sz w:val="18"/>
                <w:szCs w:val="18"/>
              </w:rPr>
              <w:t>1037</w:t>
            </w:r>
            <w:r>
              <w:rPr>
                <w:rFonts w:ascii="宋体" w:hAnsi="宋体" w:cs="宋体" w:eastAsia="宋体" w:hint="default"/>
                <w:spacing w:val="-46"/>
                <w:sz w:val="18"/>
                <w:szCs w:val="18"/>
              </w:rPr>
              <w:t> </w:t>
            </w:r>
            <w:r>
              <w:rPr>
                <w:rFonts w:ascii="宋体" w:hAnsi="宋体" w:cs="宋体" w:eastAsia="宋体" w:hint="default"/>
                <w:sz w:val="18"/>
                <w:szCs w:val="18"/>
              </w:rPr>
              <w:t>号综合楼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4201001170339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420101714587800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71458780-0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公司整体变更为股份 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武汉市洪山区珞瑜路 </w:t>
            </w:r>
            <w:r>
              <w:rPr>
                <w:rFonts w:ascii="宋体" w:hAnsi="宋体" w:cs="宋体" w:eastAsia="宋体" w:hint="default"/>
                <w:sz w:val="18"/>
                <w:szCs w:val="18"/>
              </w:rPr>
              <w:t>1037</w:t>
            </w:r>
            <w:r>
              <w:rPr>
                <w:rFonts w:ascii="宋体" w:hAnsi="宋体" w:cs="宋体" w:eastAsia="宋体" w:hint="default"/>
                <w:spacing w:val="-46"/>
                <w:sz w:val="18"/>
                <w:szCs w:val="18"/>
              </w:rPr>
              <w:t> </w:t>
            </w:r>
            <w:r>
              <w:rPr>
                <w:rFonts w:ascii="宋体" w:hAnsi="宋体" w:cs="宋体" w:eastAsia="宋体" w:hint="default"/>
                <w:sz w:val="18"/>
                <w:szCs w:val="18"/>
              </w:rPr>
              <w:t>号综合楼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4201001170339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420101714587800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71458780-0</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公司注册登记机构变 更（注册登记机构由 武汉市工商行政管理 局变更为湖北省工商 行政管理局）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武汉市洪山区珞瑜路 </w:t>
            </w:r>
            <w:r>
              <w:rPr>
                <w:rFonts w:ascii="宋体" w:hAnsi="宋体" w:cs="宋体" w:eastAsia="宋体" w:hint="default"/>
                <w:sz w:val="18"/>
                <w:szCs w:val="18"/>
              </w:rPr>
              <w:t>1037</w:t>
            </w:r>
            <w:r>
              <w:rPr>
                <w:rFonts w:ascii="宋体" w:hAnsi="宋体" w:cs="宋体" w:eastAsia="宋体" w:hint="default"/>
                <w:spacing w:val="-46"/>
                <w:sz w:val="18"/>
                <w:szCs w:val="18"/>
              </w:rPr>
              <w:t> </w:t>
            </w:r>
            <w:r>
              <w:rPr>
                <w:rFonts w:ascii="宋体" w:hAnsi="宋体" w:cs="宋体" w:eastAsia="宋体" w:hint="default"/>
                <w:sz w:val="18"/>
                <w:szCs w:val="18"/>
              </w:rPr>
              <w:t>号综合楼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4200001141889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420101714587800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71458780-0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公司性质变更为外商 投资股份有限公司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武汉市东湖新技术开 发区华工大学科技园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2" w:right="234" w:hanging="159"/>
              <w:jc w:val="left"/>
              <w:rPr>
                <w:rFonts w:ascii="宋体" w:hAnsi="宋体" w:cs="宋体" w:eastAsia="宋体" w:hint="default"/>
                <w:sz w:val="18"/>
                <w:szCs w:val="18"/>
              </w:rPr>
            </w:pPr>
            <w:r>
              <w:rPr>
                <w:rFonts w:ascii="宋体" w:hAnsi="宋体" w:cs="宋体" w:eastAsia="宋体" w:hint="default"/>
                <w:sz w:val="18"/>
                <w:szCs w:val="18"/>
              </w:rPr>
              <w:t>企股鄂总字第 </w:t>
            </w:r>
            <w:r>
              <w:rPr>
                <w:rFonts w:ascii="宋体" w:hAnsi="宋体" w:cs="宋体" w:eastAsia="宋体" w:hint="default"/>
                <w:sz w:val="18"/>
                <w:szCs w:val="18"/>
              </w:rPr>
              <w:t>003221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420101714587800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71458780-0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公司性质变更为内资 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武汉市东湖新技术开 发区华工大学科技园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420000000009798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420101714587800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71458780-0</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819904"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公司是否因会计政策变更及会计差错更正等追溯调整或重述以前年度会计数据</w:t>
      </w:r>
    </w:p>
    <w:p>
      <w:pPr>
        <w:pStyle w:val="BodyText"/>
        <w:spacing w:line="240" w:lineRule="auto" w:before="117"/>
        <w:ind w:left="154" w:right="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7"/>
        <w:gridCol w:w="1763"/>
        <w:gridCol w:w="1764"/>
        <w:gridCol w:w="1763"/>
        <w:gridCol w:w="1621"/>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1,354,686,517.38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1,270,546,785.18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759,231,130.45</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871,403,399.15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836,452,627.06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444,620,866.05</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58,817,954.57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91,032,754.70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36,075,138.96</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63,997,774.97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99,726,776.46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51,094,557.23</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58,620,962.31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86,161,049.57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-31.96%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40,083,179.57</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560" w:right="0"/>
              <w:jc w:val="left"/>
              <w:rPr>
                <w:rFonts w:ascii="宋体" w:hAnsi="宋体" w:cs="宋体" w:eastAsia="宋体" w:hint="default"/>
                <w:sz w:val="18"/>
                <w:szCs w:val="18"/>
              </w:rPr>
            </w:pPr>
            <w:r>
              <w:rPr>
                <w:rFonts w:ascii="宋体"/>
                <w:sz w:val="18"/>
              </w:rPr>
              <w:t>52,201,307.03</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77,677,841.40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-32.80%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25,723,576.75</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-108,829,372.04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3,470,333.35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-3,235.99%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-5,742,903.42</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宋体" w:hAnsi="宋体" w:cs="宋体" w:eastAsia="宋体"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-0.2531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0.0161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-1,672.05%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-0.0401</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0.0932</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0.0932</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-2.91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4.01%</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-2.70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2.59%</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430,056,000.00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143,352,000.00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2,024,585,834.35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1,747,354,112.77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1,437,777,706.72</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909,732,283.82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658,408,888.24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416,720,295.29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1,109,988,204.50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1,074,524,339.41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1,009,020,809.84</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2.5810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4.9971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7.0388</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7.25</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28.98%</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1313" w:hanging="360"/>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4"/>
      <w:bookmarkEnd w:id="14"/>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1313" w:hanging="360"/>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left="153"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1418"/>
        <w:gridCol w:w="1416"/>
        <w:gridCol w:w="1419"/>
        <w:gridCol w:w="120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-6,115,429.65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-150,015.95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-53,042.23</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8,703,240.00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8,697,385.00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14,047,544.80</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 当期净损益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2,074,633.61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3,674,598.25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-2,434,856.00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66,514.26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740,217.65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-5,063,107.35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773,826.40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1,515,509.96</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-1,203,593.58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1,431,482.35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2,534,205.69</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6,419,655.28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8,483,208.17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14,359,602.82</w:t>
            </w: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left="154" w:right="13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left="154" w:right="0"/>
        <w:jc w:val="left"/>
      </w:pPr>
      <w:r>
        <w:rPr/>
        <w:t>□ 适用 √ 不适用</w:t>
      </w:r>
    </w:p>
    <w:p>
      <w:pPr>
        <w:pStyle w:val="BodyText"/>
        <w:spacing w:line="319" w:lineRule="auto" w:before="116"/>
        <w:ind w:right="152" w:firstLine="360"/>
        <w:jc w:val="both"/>
      </w:pPr>
      <w:r>
        <w:rPr/>
        <w:t>公司报告期不存在将根据《公开发行证券的公司信息披露解释性公告第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w:t>
      </w:r>
      <w:r>
        <w:rPr/>
        <w:t> 损益项目界定为经常性损益的项目的情形。</w:t>
      </w:r>
    </w:p>
    <w:p>
      <w:pPr>
        <w:spacing w:line="240" w:lineRule="auto" w:before="6"/>
        <w:rPr>
          <w:rFonts w:ascii="宋体" w:hAnsi="宋体" w:cs="宋体" w:eastAsia="宋体" w:hint="default"/>
          <w:sz w:val="20"/>
          <w:szCs w:val="20"/>
        </w:rPr>
      </w:pPr>
    </w:p>
    <w:p>
      <w:pPr>
        <w:pStyle w:val="Heading2"/>
        <w:spacing w:line="240" w:lineRule="auto"/>
        <w:ind w:left="153"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0" w:firstLine="360"/>
        <w:jc w:val="both"/>
      </w:pPr>
      <w:r>
        <w:rPr>
          <w:rFonts w:ascii="宋体" w:hAnsi="宋体" w:cs="宋体" w:eastAsia="宋体" w:hint="default"/>
          <w:spacing w:val="-2"/>
        </w:rPr>
        <w:t>2015</w:t>
      </w:r>
      <w:r>
        <w:rPr>
          <w:spacing w:val="-2"/>
        </w:rPr>
        <w:t>年，金融</w:t>
      </w:r>
      <w:r>
        <w:rPr>
          <w:rFonts w:ascii="宋体" w:hAnsi="宋体" w:cs="宋体" w:eastAsia="宋体" w:hint="default"/>
          <w:spacing w:val="-2"/>
        </w:rPr>
        <w:t>IC</w:t>
      </w:r>
      <w:r>
        <w:rPr>
          <w:spacing w:val="-2"/>
        </w:rPr>
        <w:t>卡产品仍将是公司收入、利润的主要来源，其销量、销售价格的变动将直接影响公司整体业绩。经过新</w:t>
      </w:r>
      <w:r>
        <w:rPr/>
        <w:t> </w:t>
      </w:r>
      <w:r>
        <w:rPr>
          <w:spacing w:val="-2"/>
        </w:rPr>
        <w:t>一轮招投标和议价，从</w:t>
      </w:r>
      <w:r>
        <w:rPr>
          <w:rFonts w:ascii="宋体" w:hAnsi="宋体" w:cs="宋体" w:eastAsia="宋体" w:hint="default"/>
          <w:spacing w:val="-2"/>
        </w:rPr>
        <w:t>2014</w:t>
      </w:r>
      <w:r>
        <w:rPr>
          <w:spacing w:val="-2"/>
        </w:rPr>
        <w:t>年下半年起金融</w:t>
      </w:r>
      <w:r>
        <w:rPr>
          <w:rFonts w:ascii="宋体" w:hAnsi="宋体" w:cs="宋体" w:eastAsia="宋体" w:hint="default"/>
          <w:spacing w:val="-2"/>
        </w:rPr>
        <w:t>IC</w:t>
      </w:r>
      <w:r>
        <w:rPr>
          <w:spacing w:val="-2"/>
        </w:rPr>
        <w:t>卡产品销售价格已经陆续下降。</w:t>
      </w:r>
      <w:r>
        <w:rPr>
          <w:rFonts w:ascii="宋体" w:hAnsi="宋体" w:cs="宋体" w:eastAsia="宋体" w:hint="default"/>
          <w:spacing w:val="-2"/>
        </w:rPr>
        <w:t>2015</w:t>
      </w:r>
      <w:r>
        <w:rPr>
          <w:spacing w:val="-2"/>
        </w:rPr>
        <w:t>年如果公司金融</w:t>
      </w:r>
      <w:r>
        <w:rPr>
          <w:rFonts w:ascii="宋体" w:hAnsi="宋体" w:cs="宋体" w:eastAsia="宋体" w:hint="default"/>
          <w:spacing w:val="-2"/>
        </w:rPr>
        <w:t>IC</w:t>
      </w:r>
      <w:r>
        <w:rPr>
          <w:spacing w:val="-2"/>
        </w:rPr>
        <w:t>卡产品销量没有较大幅</w:t>
      </w:r>
      <w:r>
        <w:rPr>
          <w:spacing w:val="-52"/>
        </w:rPr>
        <w:t> </w:t>
      </w:r>
      <w:r>
        <w:rPr/>
        <w:t>度增长，金融</w:t>
      </w:r>
      <w:r>
        <w:rPr>
          <w:rFonts w:ascii="宋体" w:hAnsi="宋体" w:cs="宋体" w:eastAsia="宋体" w:hint="default"/>
        </w:rPr>
        <w:t>IC</w:t>
      </w:r>
      <w:r>
        <w:rPr/>
        <w:t>卡产品毛利将大幅减少从而直接影响公司整体盈利水平。</w:t>
      </w:r>
    </w:p>
    <w:p>
      <w:pPr>
        <w:pStyle w:val="BodyText"/>
        <w:spacing w:line="319" w:lineRule="auto" w:before="55"/>
        <w:ind w:left="154" w:right="150" w:firstLine="360"/>
        <w:jc w:val="both"/>
      </w:pPr>
      <w:r>
        <w:rPr>
          <w:spacing w:val="-2"/>
        </w:rPr>
        <w:t>公司将进一步努力扩大金融</w:t>
      </w:r>
      <w:r>
        <w:rPr>
          <w:rFonts w:ascii="宋体" w:hAnsi="宋体" w:cs="宋体" w:eastAsia="宋体" w:hint="default"/>
          <w:spacing w:val="-2"/>
        </w:rPr>
        <w:t>IC</w:t>
      </w:r>
      <w:r>
        <w:rPr>
          <w:spacing w:val="-2"/>
        </w:rPr>
        <w:t>卡产品市场份额，采取有效措施切实降低产品原材料成本及其他生产成本，同时继续大力</w:t>
      </w:r>
      <w:r>
        <w:rPr/>
        <w:t> 拓展嵌入式安全模块（</w:t>
      </w:r>
      <w:r>
        <w:rPr>
          <w:rFonts w:ascii="宋体" w:hAnsi="宋体" w:cs="宋体" w:eastAsia="宋体" w:hint="default"/>
        </w:rPr>
        <w:t>eSE</w:t>
      </w:r>
      <w:r>
        <w:rPr/>
        <w:t>）、互联网金融终端等数据安全业务以及教育信息化等业务，努力实现公司业绩的增长。</w:t>
      </w:r>
    </w:p>
    <w:p>
      <w:pPr>
        <w:spacing w:after="0" w:line="319" w:lineRule="auto"/>
        <w:jc w:val="both"/>
        <w:sectPr>
          <w:pgSz w:w="11910" w:h="16840"/>
          <w:pgMar w:header="877" w:footer="1187"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591" w:right="372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93"/>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93"/>
        <w:jc w:val="left"/>
        <w:rPr>
          <w:b w:val="0"/>
          <w:bCs w:val="0"/>
        </w:rPr>
      </w:pPr>
      <w:bookmarkStart w:name="1、报告期内主要业务回顾" w:id="20"/>
      <w:bookmarkEnd w:id="20"/>
      <w:r>
        <w:rPr>
          <w:b w:val="0"/>
          <w:bCs w:val="0"/>
        </w:rPr>
      </w:r>
      <w:r>
        <w:rPr>
          <w:rFonts w:ascii="宋体" w:hAnsi="宋体" w:cs="宋体" w:eastAsia="宋体" w:hint="default"/>
        </w:rPr>
        <w:t>1</w:t>
      </w:r>
      <w:r>
        <w:rPr/>
        <w:t>、报告期内主要业务回顾</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93" w:firstLine="360"/>
        <w:jc w:val="left"/>
      </w:pPr>
      <w:r>
        <w:rPr/>
        <w:t>近年来公司在发展以智能卡为代表的数据安全业务的同时，先后布局了定位于行业</w:t>
      </w:r>
      <w:r>
        <w:rPr>
          <w:rFonts w:ascii="宋体" w:hAnsi="宋体" w:cs="宋体" w:eastAsia="宋体" w:hint="default"/>
        </w:rPr>
        <w:t>ICT+</w:t>
      </w:r>
      <w:r>
        <w:rPr/>
        <w:t>金融支付的移动支付服务业务、 </w:t>
      </w:r>
      <w:r>
        <w:rPr>
          <w:spacing w:val="-2"/>
        </w:rPr>
        <w:t>以国家教育信息化“三通两平台”为背景的在线教育业务、以移动终端安全解决方案为核心的可信安全服务业务、智慧零售</w:t>
      </w:r>
      <w:r>
        <w:rPr>
          <w:spacing w:val="-66"/>
        </w:rPr>
        <w:t> </w:t>
      </w:r>
      <w:r>
        <w:rPr>
          <w:spacing w:val="-66"/>
        </w:rPr>
      </w:r>
      <w:r>
        <w:rPr>
          <w:rFonts w:ascii="宋体" w:hAnsi="宋体" w:cs="宋体" w:eastAsia="宋体" w:hint="default"/>
        </w:rPr>
        <w:t>O2O</w:t>
      </w:r>
      <w:r>
        <w:rPr/>
        <w:t>业务等业务方向，积极推动公司业务从“产品”向“服务”的战略转型。</w:t>
      </w:r>
    </w:p>
    <w:p>
      <w:pPr>
        <w:pStyle w:val="BodyText"/>
        <w:spacing w:line="319" w:lineRule="auto" w:before="55"/>
        <w:ind w:right="200" w:firstLine="360"/>
        <w:jc w:val="both"/>
      </w:pPr>
      <w:r>
        <w:rPr>
          <w:spacing w:val="-2"/>
        </w:rPr>
        <w:t>报告期内，公司数据安全业务稳步发展。公司金融</w:t>
      </w:r>
      <w:r>
        <w:rPr>
          <w:rFonts w:ascii="宋体" w:hAnsi="宋体" w:cs="宋体" w:eastAsia="宋体" w:hint="default"/>
          <w:spacing w:val="-2"/>
        </w:rPr>
        <w:t>IC</w:t>
      </w:r>
      <w:r>
        <w:rPr>
          <w:spacing w:val="-2"/>
        </w:rPr>
        <w:t>卡产品入围银行数量进一步增加，发卡量较上年有所增长；公司成</w:t>
      </w:r>
      <w:r>
        <w:rPr/>
        <w:t> 为中国工商银行金融</w:t>
      </w:r>
      <w:r>
        <w:rPr>
          <w:rFonts w:ascii="宋体" w:hAnsi="宋体" w:cs="宋体" w:eastAsia="宋体" w:hint="default"/>
        </w:rPr>
        <w:t>IC</w:t>
      </w:r>
      <w:r>
        <w:rPr/>
        <w:t>卡多功能终端项目供应商，成为中国建设银行</w:t>
      </w:r>
      <w:r>
        <w:rPr>
          <w:rFonts w:ascii="宋体" w:hAnsi="宋体" w:cs="宋体" w:eastAsia="宋体" w:hint="default"/>
        </w:rPr>
        <w:t>2014-2015</w:t>
      </w:r>
      <w:r>
        <w:rPr/>
        <w:t>年度金融</w:t>
      </w:r>
      <w:r>
        <w:rPr>
          <w:rFonts w:ascii="宋体" w:hAnsi="宋体" w:cs="宋体" w:eastAsia="宋体" w:hint="default"/>
        </w:rPr>
        <w:t>IC</w:t>
      </w:r>
      <w:r>
        <w:rPr/>
        <w:t>卡芯支付终端采购项目供应商。</w:t>
      </w:r>
      <w:r>
        <w:rPr>
          <w:spacing w:val="-85"/>
        </w:rPr>
        <w:t> </w:t>
      </w:r>
      <w:r>
        <w:rPr>
          <w:spacing w:val="-85"/>
        </w:rPr>
      </w:r>
      <w:r>
        <w:rPr>
          <w:spacing w:val="-5"/>
        </w:rPr>
        <w:t>公司成为中国移动钱包</w:t>
      </w:r>
      <w:r>
        <w:rPr>
          <w:rFonts w:ascii="宋体" w:hAnsi="宋体" w:cs="宋体" w:eastAsia="宋体" w:hint="default"/>
          <w:spacing w:val="-5"/>
        </w:rPr>
        <w:t>USIM</w:t>
      </w:r>
      <w:r>
        <w:rPr>
          <w:spacing w:val="-5"/>
        </w:rPr>
        <w:t>卡（即</w:t>
      </w:r>
      <w:r>
        <w:rPr>
          <w:rFonts w:ascii="宋体" w:hAnsi="宋体" w:cs="宋体" w:eastAsia="宋体" w:hint="default"/>
          <w:spacing w:val="-5"/>
        </w:rPr>
        <w:t>SWP-SIM</w:t>
      </w:r>
      <w:r>
        <w:rPr>
          <w:spacing w:val="-5"/>
        </w:rPr>
        <w:t>卡）产品供应商并获得最大市场份额，公司中国联通</w:t>
      </w:r>
      <w:r>
        <w:rPr>
          <w:rFonts w:ascii="宋体" w:hAnsi="宋体" w:cs="宋体" w:eastAsia="宋体" w:hint="default"/>
          <w:spacing w:val="-5"/>
        </w:rPr>
        <w:t>SWP-SIM</w:t>
      </w:r>
      <w:r>
        <w:rPr>
          <w:spacing w:val="-5"/>
        </w:rPr>
        <w:t>卡的市场占有率领先。</w:t>
      </w:r>
      <w:r>
        <w:rPr>
          <w:spacing w:val="-34"/>
        </w:rPr>
        <w:t> </w:t>
      </w:r>
      <w:r>
        <w:rPr>
          <w:spacing w:val="-4"/>
        </w:rPr>
        <w:t>公司城市交通卡系列产品入围城市数量超过</w:t>
      </w:r>
      <w:r>
        <w:rPr>
          <w:rFonts w:ascii="宋体" w:hAnsi="宋体" w:cs="宋体" w:eastAsia="宋体" w:hint="default"/>
          <w:spacing w:val="-4"/>
        </w:rPr>
        <w:t>20</w:t>
      </w:r>
      <w:r>
        <w:rPr>
          <w:spacing w:val="-4"/>
        </w:rPr>
        <w:t>个，保持市场优势地位。公司基于智能卡的系统</w:t>
      </w:r>
      <w:r>
        <w:rPr>
          <w:rFonts w:ascii="宋体" w:hAnsi="宋体" w:cs="宋体" w:eastAsia="宋体" w:hint="default"/>
          <w:spacing w:val="-4"/>
        </w:rPr>
        <w:t>/</w:t>
      </w:r>
      <w:r>
        <w:rPr>
          <w:spacing w:val="-4"/>
        </w:rPr>
        <w:t>服务业务市场开拓初见成效，</w:t>
      </w:r>
      <w:r>
        <w:rPr>
          <w:spacing w:val="-40"/>
        </w:rPr>
        <w:t> </w:t>
      </w:r>
      <w:r>
        <w:rPr>
          <w:spacing w:val="-2"/>
        </w:rPr>
        <w:t>公司承接了杭州银行、浦发银行宁波分行、东莞农村商业银行、浙江省农村信用社、河南省农村信用社等多家商业银行的金</w:t>
      </w:r>
      <w:r>
        <w:rPr>
          <w:spacing w:val="-66"/>
        </w:rPr>
        <w:t> </w:t>
      </w:r>
      <w:r>
        <w:rPr>
          <w:spacing w:val="-66"/>
        </w:rPr>
      </w:r>
      <w:r>
        <w:rPr/>
        <w:t>融</w:t>
      </w:r>
      <w:r>
        <w:rPr>
          <w:rFonts w:ascii="宋体" w:hAnsi="宋体" w:cs="宋体" w:eastAsia="宋体" w:hint="default"/>
        </w:rPr>
        <w:t>IC</w:t>
      </w:r>
      <w:r>
        <w:rPr/>
        <w:t>卡应用平台</w:t>
      </w:r>
      <w:r>
        <w:rPr>
          <w:rFonts w:ascii="宋体" w:hAnsi="宋体" w:cs="宋体" w:eastAsia="宋体" w:hint="default"/>
        </w:rPr>
        <w:t>/TSM</w:t>
      </w:r>
      <w:r>
        <w:rPr/>
        <w:t>平台项目和重庆、山东、厦门、长沙、洪城等多地城市一卡通公司的</w:t>
      </w:r>
      <w:r>
        <w:rPr>
          <w:rFonts w:ascii="宋体" w:hAnsi="宋体" w:cs="宋体" w:eastAsia="宋体" w:hint="default"/>
        </w:rPr>
        <w:t>IC</w:t>
      </w:r>
      <w:r>
        <w:rPr/>
        <w:t>卡在线服务平台</w:t>
      </w:r>
      <w:r>
        <w:rPr>
          <w:rFonts w:ascii="宋体" w:hAnsi="宋体" w:cs="宋体" w:eastAsia="宋体" w:hint="default"/>
        </w:rPr>
        <w:t>/TSM</w:t>
      </w:r>
      <w:r>
        <w:rPr/>
        <w:t>平台项目。</w:t>
      </w:r>
    </w:p>
    <w:p>
      <w:pPr>
        <w:pStyle w:val="BodyText"/>
        <w:spacing w:line="319" w:lineRule="auto" w:before="55"/>
        <w:ind w:right="289" w:firstLine="360"/>
        <w:jc w:val="both"/>
      </w:pPr>
      <w:r>
        <w:rPr/>
        <w:t>报告期内，公司全资子公司天喻通讯聚焦教育云、中国移动“和生活”（原“无线城市”）以及智慧零售</w:t>
      </w:r>
      <w:r>
        <w:rPr>
          <w:rFonts w:ascii="宋体" w:hAnsi="宋体" w:cs="宋体" w:eastAsia="宋体" w:hint="default"/>
        </w:rPr>
        <w:t>O2O</w:t>
      </w:r>
      <w:r>
        <w:rPr/>
        <w:t>业务。公 </w:t>
      </w:r>
      <w:r>
        <w:rPr>
          <w:spacing w:val="-2"/>
        </w:rPr>
        <w:t>司完成国家教育资源公共服务平台建设项目一期工程并中标该项目二期工程，与中央电化教育馆签订了《国家教育资源公共</w:t>
      </w:r>
      <w:r>
        <w:rPr>
          <w:spacing w:val="-64"/>
        </w:rPr>
        <w:t> </w:t>
      </w:r>
      <w:r>
        <w:rPr>
          <w:spacing w:val="-64"/>
        </w:rPr>
      </w:r>
      <w:r>
        <w:rPr>
          <w:spacing w:val="-2"/>
        </w:rPr>
        <w:t>服务平台</w:t>
      </w:r>
      <w:r>
        <w:rPr>
          <w:rFonts w:ascii="宋体" w:hAnsi="宋体" w:cs="宋体" w:eastAsia="宋体" w:hint="default"/>
          <w:spacing w:val="-2"/>
        </w:rPr>
        <w:t>2014</w:t>
      </w:r>
      <w:r>
        <w:rPr>
          <w:spacing w:val="-2"/>
        </w:rPr>
        <w:t>年软件开发建设项目合同》，为树立全国标杆品牌奠定了基础；公司承接了广西柳州市、新疆克拉玛依市、广</w:t>
      </w:r>
      <w:r>
        <w:rPr>
          <w:spacing w:val="-62"/>
        </w:rPr>
        <w:t> </w:t>
      </w:r>
      <w:r>
        <w:rPr>
          <w:spacing w:val="-62"/>
        </w:rPr>
      </w:r>
      <w:r>
        <w:rPr>
          <w:spacing w:val="-2"/>
        </w:rPr>
        <w:t>东省肇庆市、浙江省、福建省、成都市青白江区、宁夏、武汉市等区域教育云项目，其中武汉教育资源公共服务平台项目是</w:t>
      </w:r>
      <w:r>
        <w:rPr>
          <w:spacing w:val="-68"/>
        </w:rPr>
        <w:t> </w:t>
      </w:r>
      <w:r>
        <w:rPr>
          <w:spacing w:val="-68"/>
        </w:rPr>
      </w:r>
      <w:r>
        <w:rPr/>
        <w:t>公司首个教育云平台运营项目。公司“和生活”平台开发</w:t>
      </w:r>
      <w:r>
        <w:rPr>
          <w:rFonts w:ascii="宋体" w:hAnsi="宋体" w:cs="宋体" w:eastAsia="宋体" w:hint="default"/>
        </w:rPr>
        <w:t>/</w:t>
      </w:r>
      <w:r>
        <w:rPr/>
        <w:t>升级及运营支撑业务因电信运营商收缩成本性投入而未有增长。</w:t>
      </w:r>
      <w:r>
        <w:rPr>
          <w:spacing w:val="-84"/>
        </w:rPr>
        <w:t> </w:t>
      </w:r>
      <w:r>
        <w:rPr>
          <w:spacing w:val="-84"/>
        </w:rPr>
      </w:r>
      <w:r>
        <w:rPr>
          <w:spacing w:val="-2"/>
        </w:rPr>
        <w:t>公司以“和生活”业务积累和经验为依托，积极拓展智慧零售</w:t>
      </w:r>
      <w:r>
        <w:rPr>
          <w:rFonts w:ascii="宋体" w:hAnsi="宋体" w:cs="宋体" w:eastAsia="宋体" w:hint="default"/>
          <w:spacing w:val="-2"/>
        </w:rPr>
        <w:t>O2O</w:t>
      </w:r>
      <w:r>
        <w:rPr>
          <w:spacing w:val="-2"/>
        </w:rPr>
        <w:t>业务，公司开发的智慧零售</w:t>
      </w:r>
      <w:r>
        <w:rPr>
          <w:rFonts w:ascii="宋体" w:hAnsi="宋体" w:cs="宋体" w:eastAsia="宋体" w:hint="default"/>
          <w:spacing w:val="-2"/>
        </w:rPr>
        <w:t>O2O</w:t>
      </w:r>
      <w:r>
        <w:rPr>
          <w:spacing w:val="-2"/>
        </w:rPr>
        <w:t>平台已在公司与武汉中商的</w:t>
      </w:r>
      <w:r>
        <w:rPr>
          <w:spacing w:val="-60"/>
        </w:rPr>
        <w:t> </w:t>
      </w:r>
      <w:r>
        <w:rPr/>
        <w:t>合资公司中天慧购正式上线运营。</w:t>
      </w:r>
    </w:p>
    <w:p>
      <w:pPr>
        <w:pStyle w:val="BodyText"/>
        <w:spacing w:line="319" w:lineRule="auto" w:before="56"/>
        <w:ind w:right="289" w:firstLine="360"/>
        <w:jc w:val="both"/>
      </w:pPr>
      <w:r>
        <w:rPr>
          <w:spacing w:val="-2"/>
        </w:rPr>
        <w:t>报告期内，公司全资子公司擎动网络专注于行业</w:t>
      </w:r>
      <w:r>
        <w:rPr>
          <w:rFonts w:ascii="宋体" w:hAnsi="宋体" w:cs="宋体" w:eastAsia="宋体" w:hint="default"/>
          <w:spacing w:val="-2"/>
        </w:rPr>
        <w:t>ICT+</w:t>
      </w:r>
      <w:r>
        <w:rPr>
          <w:spacing w:val="-2"/>
        </w:rPr>
        <w:t>金融支付服务，通过与中信银行、兴业银行等金融机构及中国银联</w:t>
      </w:r>
      <w:r>
        <w:rPr/>
        <w:t> 合作，其资金归集、手机</w:t>
      </w:r>
      <w:r>
        <w:rPr>
          <w:rFonts w:ascii="宋体" w:hAnsi="宋体" w:cs="宋体" w:eastAsia="宋体" w:hint="default"/>
        </w:rPr>
        <w:t>POS</w:t>
      </w:r>
      <w:r>
        <w:rPr/>
        <w:t>收单业务商户数、用户数及交易资金流量逐步增加。随着“营改增”覆盖范围的逐步扩大，公</w:t>
      </w:r>
      <w:r>
        <w:rPr>
          <w:spacing w:val="-84"/>
        </w:rPr>
        <w:t> </w:t>
      </w:r>
      <w:r>
        <w:rPr>
          <w:spacing w:val="-84"/>
        </w:rPr>
      </w:r>
      <w:r>
        <w:rPr>
          <w:spacing w:val="-2"/>
        </w:rPr>
        <w:t>司全资子公司湖北百旺积极拓展税控产品销售和税务服务市场，市场规模有所增长。公司参与了中国银联可信执行环境</w:t>
      </w:r>
      <w:r>
        <w:rPr>
          <w:rFonts w:ascii="宋体" w:hAnsi="宋体" w:cs="宋体" w:eastAsia="宋体" w:hint="default"/>
          <w:spacing w:val="-2"/>
        </w:rPr>
        <w:t>TEEI</w:t>
      </w:r>
      <w:r>
        <w:rPr>
          <w:rFonts w:ascii="宋体" w:hAnsi="宋体" w:cs="宋体" w:eastAsia="宋体" w:hint="default"/>
          <w:spacing w:val="-59"/>
        </w:rPr>
        <w:t> </w:t>
      </w:r>
      <w:r>
        <w:rPr/>
        <w:t>和</w:t>
      </w:r>
      <w:r>
        <w:rPr>
          <w:rFonts w:ascii="宋体" w:hAnsi="宋体" w:cs="宋体" w:eastAsia="宋体" w:hint="default"/>
        </w:rPr>
        <w:t>N3</w:t>
      </w:r>
      <w:r>
        <w:rPr>
          <w:rFonts w:ascii="宋体" w:hAnsi="宋体" w:cs="宋体" w:eastAsia="宋体" w:hint="default"/>
          <w:spacing w:val="-30"/>
        </w:rPr>
        <w:t> </w:t>
      </w:r>
      <w:r>
        <w:rPr>
          <w:rFonts w:ascii="宋体" w:hAnsi="宋体" w:cs="宋体" w:eastAsia="宋体" w:hint="default"/>
          <w:spacing w:val="-1"/>
        </w:rPr>
        <w:t>TEE</w:t>
      </w:r>
      <w:r>
        <w:rPr>
          <w:spacing w:val="-1"/>
        </w:rPr>
        <w:t>技术标准及规范的制定，中标中国银联</w:t>
      </w:r>
      <w:r>
        <w:rPr>
          <w:rFonts w:ascii="宋体" w:hAnsi="宋体" w:cs="宋体" w:eastAsia="宋体" w:hint="default"/>
          <w:spacing w:val="-1"/>
        </w:rPr>
        <w:t>2014</w:t>
      </w:r>
      <w:r>
        <w:rPr>
          <w:spacing w:val="-1"/>
        </w:rPr>
        <w:t>年</w:t>
      </w:r>
      <w:r>
        <w:rPr>
          <w:rFonts w:ascii="宋体" w:hAnsi="宋体" w:cs="宋体" w:eastAsia="宋体" w:hint="default"/>
          <w:spacing w:val="-1"/>
        </w:rPr>
        <w:t>TEEI</w:t>
      </w:r>
      <w:r>
        <w:rPr>
          <w:spacing w:val="-1"/>
        </w:rPr>
        <w:t>终端管理及安全检测平台建设所需软件采购项目。公司完成了移</w:t>
      </w:r>
      <w:r>
        <w:rPr>
          <w:spacing w:val="-87"/>
        </w:rPr>
        <w:t> </w:t>
      </w:r>
      <w:r>
        <w:rPr>
          <w:spacing w:val="-87"/>
        </w:rPr>
      </w:r>
      <w:r>
        <w:rPr/>
        <w:t>动终端安全解决方案的开发，并设立控股子公司果核科技推广该方案并运营可信安全应用管理平台。</w:t>
      </w:r>
    </w:p>
    <w:p>
      <w:pPr>
        <w:spacing w:line="240" w:lineRule="auto" w:before="3"/>
        <w:rPr>
          <w:rFonts w:ascii="宋体" w:hAnsi="宋体" w:cs="宋体" w:eastAsia="宋体" w:hint="default"/>
          <w:sz w:val="22"/>
          <w:szCs w:val="22"/>
        </w:rPr>
      </w:pPr>
    </w:p>
    <w:p>
      <w:pPr>
        <w:pStyle w:val="Heading3"/>
        <w:spacing w:line="240" w:lineRule="auto"/>
        <w:ind w:left="153" w:right="193"/>
        <w:jc w:val="left"/>
        <w:rPr>
          <w:b w:val="0"/>
          <w:bCs w:val="0"/>
        </w:rPr>
      </w:pPr>
      <w:bookmarkStart w:name="2、报告期内主要经营情况" w:id="21"/>
      <w:bookmarkEnd w:id="21"/>
      <w:r>
        <w:rPr>
          <w:b w:val="0"/>
          <w:bCs w:val="0"/>
        </w:rPr>
      </w:r>
      <w:r>
        <w:rPr>
          <w:rFonts w:ascii="宋体" w:hAnsi="宋体" w:cs="宋体" w:eastAsia="宋体" w:hint="default"/>
        </w:rPr>
        <w:t>2</w:t>
      </w:r>
      <w:r>
        <w:rPr/>
        <w:t>、报告期内主要经营情况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193"/>
        <w:jc w:val="left"/>
        <w:rPr>
          <w:b w:val="0"/>
          <w:bCs w:val="0"/>
        </w:rPr>
      </w:pPr>
      <w:bookmarkStart w:name="（1）主营业务分析" w:id="22"/>
      <w:bookmarkEnd w:id="22"/>
      <w:r>
        <w:rPr>
          <w:b w:val="0"/>
          <w:bCs w:val="0"/>
        </w:rPr>
      </w:r>
      <w:r>
        <w:rPr/>
        <w:t>（</w:t>
      </w:r>
      <w:r>
        <w:rPr>
          <w:rFonts w:ascii="宋体" w:hAnsi="宋体" w:cs="宋体" w:eastAsia="宋体" w:hint="default"/>
        </w:rPr>
        <w:t>1</w:t>
      </w:r>
      <w:r>
        <w:rPr/>
        <w:t>）主营业务分析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193"/>
        <w:jc w:val="left"/>
      </w:pPr>
      <w:r>
        <w:rPr>
          <w:rFonts w:ascii="宋体" w:hAnsi="宋体" w:cs="宋体" w:eastAsia="宋体" w:hint="default"/>
        </w:rPr>
        <w:t>1</w:t>
      </w:r>
      <w:r>
        <w:rPr/>
        <w:t>）概述</w:t>
      </w:r>
    </w:p>
    <w:p>
      <w:pPr>
        <w:pStyle w:val="BodyText"/>
        <w:spacing w:line="319" w:lineRule="auto" w:before="115"/>
        <w:ind w:right="0" w:firstLine="360"/>
        <w:jc w:val="left"/>
      </w:pPr>
      <w:r>
        <w:rPr>
          <w:spacing w:val="-6"/>
        </w:rPr>
        <w:t>报告期内，公司实现营业收入</w:t>
      </w:r>
      <w:r>
        <w:rPr>
          <w:rFonts w:ascii="宋体" w:hAnsi="宋体" w:cs="宋体" w:eastAsia="宋体" w:hint="default"/>
          <w:spacing w:val="-6"/>
        </w:rPr>
        <w:t>135,468.65</w:t>
      </w:r>
      <w:r>
        <w:rPr>
          <w:spacing w:val="-6"/>
        </w:rPr>
        <w:t>万元，较上年同期增长</w:t>
      </w:r>
      <w:r>
        <w:rPr>
          <w:rFonts w:ascii="宋体" w:hAnsi="宋体" w:cs="宋体" w:eastAsia="宋体" w:hint="default"/>
          <w:spacing w:val="-6"/>
        </w:rPr>
        <w:t>6.62%</w:t>
      </w:r>
      <w:r>
        <w:rPr>
          <w:spacing w:val="-6"/>
        </w:rPr>
        <w:t>，营业成本为</w:t>
      </w:r>
      <w:r>
        <w:rPr>
          <w:rFonts w:ascii="宋体" w:hAnsi="宋体" w:cs="宋体" w:eastAsia="宋体" w:hint="default"/>
          <w:spacing w:val="-6"/>
        </w:rPr>
        <w:t>87,140.34</w:t>
      </w:r>
      <w:r>
        <w:rPr>
          <w:spacing w:val="-6"/>
        </w:rPr>
        <w:t>万元，较上年同期增长</w:t>
      </w:r>
      <w:r>
        <w:rPr>
          <w:rFonts w:ascii="宋体" w:hAnsi="宋体" w:cs="宋体" w:eastAsia="宋体" w:hint="default"/>
          <w:spacing w:val="-6"/>
        </w:rPr>
        <w:t>4.18%</w:t>
      </w:r>
      <w:r>
        <w:rPr>
          <w:spacing w:val="-6"/>
        </w:rPr>
        <w:t>，</w:t>
      </w:r>
      <w:r>
        <w:rPr/>
        <w:t> 主要由于公司电子支付智能卡产品销量较上年同期增加。</w:t>
      </w:r>
    </w:p>
    <w:p>
      <w:pPr>
        <w:pStyle w:val="BodyText"/>
        <w:spacing w:line="319" w:lineRule="auto" w:before="55"/>
        <w:ind w:right="292" w:firstLine="360"/>
        <w:jc w:val="both"/>
      </w:pPr>
      <w:r>
        <w:rPr>
          <w:spacing w:val="-5"/>
        </w:rPr>
        <w:t>报告期内，公司实现营业利润</w:t>
      </w:r>
      <w:r>
        <w:rPr>
          <w:rFonts w:ascii="宋体" w:hAnsi="宋体" w:cs="宋体" w:eastAsia="宋体" w:hint="default"/>
          <w:spacing w:val="-5"/>
        </w:rPr>
        <w:t>5,881.80</w:t>
      </w:r>
      <w:r>
        <w:rPr>
          <w:spacing w:val="-5"/>
        </w:rPr>
        <w:t>万元，较上年同期下降</w:t>
      </w:r>
      <w:r>
        <w:rPr>
          <w:rFonts w:ascii="宋体" w:hAnsi="宋体" w:cs="宋体" w:eastAsia="宋体" w:hint="default"/>
          <w:spacing w:val="-5"/>
        </w:rPr>
        <w:t>35.39%</w:t>
      </w:r>
      <w:r>
        <w:rPr>
          <w:spacing w:val="-5"/>
        </w:rPr>
        <w:t>，实现归属于上市公司股东的净利润</w:t>
      </w:r>
      <w:r>
        <w:rPr>
          <w:rFonts w:ascii="宋体" w:hAnsi="宋体" w:cs="宋体" w:eastAsia="宋体" w:hint="default"/>
          <w:spacing w:val="-5"/>
        </w:rPr>
        <w:t>5,862.10</w:t>
      </w:r>
      <w:r>
        <w:rPr>
          <w:spacing w:val="-5"/>
        </w:rPr>
        <w:t>万元，</w:t>
      </w:r>
      <w:r>
        <w:rPr/>
        <w:t> </w:t>
      </w:r>
      <w:r>
        <w:rPr>
          <w:spacing w:val="-2"/>
        </w:rPr>
        <w:t>较上年同期下降</w:t>
      </w:r>
      <w:r>
        <w:rPr>
          <w:rFonts w:ascii="宋体" w:hAnsi="宋体" w:cs="宋体" w:eastAsia="宋体" w:hint="default"/>
          <w:spacing w:val="-2"/>
        </w:rPr>
        <w:t>31.96%</w:t>
      </w:r>
      <w:r>
        <w:rPr>
          <w:spacing w:val="-2"/>
        </w:rPr>
        <w:t>，主要由于：公司根据会计政策计提的资产减值准备同比增加；公司持续加大研发投入，研发费用同</w:t>
      </w:r>
      <w:r>
        <w:rPr>
          <w:spacing w:val="-60"/>
        </w:rPr>
        <w:t> </w:t>
      </w:r>
      <w:r>
        <w:rPr>
          <w:spacing w:val="-60"/>
        </w:rPr>
      </w:r>
      <w:r>
        <w:rPr/>
        <w:t>比增加；公司以持有的泰合志恒股权增资上海韦尔产生了投资损失。</w:t>
      </w:r>
    </w:p>
    <w:p>
      <w:pPr>
        <w:pStyle w:val="BodyText"/>
        <w:spacing w:line="319" w:lineRule="auto" w:before="56"/>
        <w:ind w:left="154" w:right="192" w:firstLine="360"/>
        <w:jc w:val="left"/>
      </w:pPr>
      <w:r>
        <w:rPr/>
        <w:t>报告期内，公司发生期间费用</w:t>
      </w:r>
      <w:r>
        <w:rPr>
          <w:rFonts w:ascii="宋体" w:hAnsi="宋体" w:cs="宋体" w:eastAsia="宋体" w:hint="default"/>
        </w:rPr>
        <w:t>35,009.20</w:t>
      </w:r>
      <w:r>
        <w:rPr/>
        <w:t>万元，较上年同期增长</w:t>
      </w:r>
      <w:r>
        <w:rPr>
          <w:rFonts w:ascii="宋体" w:hAnsi="宋体" w:cs="宋体" w:eastAsia="宋体" w:hint="default"/>
        </w:rPr>
        <w:t>14.56%</w:t>
      </w:r>
      <w:r>
        <w:rPr/>
        <w:t>，主要由于：公司持续加大营销网络建设投入和 研发投入，以及为保持人才竞争力提高了员工的薪酬福利水平；由于公司增加进口原材料的备货量，相应增加了美元负债，</w:t>
      </w:r>
      <w:r>
        <w:rPr>
          <w:spacing w:val="-85"/>
        </w:rPr>
        <w:t> </w:t>
      </w:r>
      <w:r>
        <w:rPr>
          <w:spacing w:val="-85"/>
        </w:rPr>
      </w:r>
      <w:r>
        <w:rPr/>
        <w:t>受人民币兑美元汇率波动影响，汇兑收益减少，导致财务费用同比增加。</w:t>
      </w:r>
    </w:p>
    <w:p>
      <w:pPr>
        <w:spacing w:after="0" w:line="319" w:lineRule="auto"/>
        <w:jc w:val="left"/>
        <w:sectPr>
          <w:footerReference w:type="default" r:id="rId14"/>
          <w:pgSz w:w="11910" w:h="16840"/>
          <w:pgMar w:footer="1187" w:header="877" w:top="1100" w:bottom="1380" w:left="980" w:right="840"/>
          <w:pgNumType w:start="9"/>
        </w:sectPr>
      </w:pPr>
    </w:p>
    <w:p>
      <w:pPr>
        <w:spacing w:line="240" w:lineRule="auto" w:before="12"/>
        <w:rPr>
          <w:rFonts w:ascii="宋体" w:hAnsi="宋体" w:cs="宋体" w:eastAsia="宋体" w:hint="default"/>
          <w:sz w:val="21"/>
          <w:szCs w:val="21"/>
        </w:rPr>
      </w:pPr>
    </w:p>
    <w:p>
      <w:pPr>
        <w:pStyle w:val="BodyText"/>
        <w:spacing w:line="319" w:lineRule="auto" w:before="44"/>
        <w:ind w:left="154" w:right="142" w:firstLine="360"/>
        <w:jc w:val="left"/>
      </w:pPr>
      <w:r>
        <w:rPr/>
        <w:t>报告期内，公司研发投入总额为</w:t>
      </w:r>
      <w:r>
        <w:rPr>
          <w:rFonts w:ascii="宋体" w:hAnsi="宋体" w:cs="宋体" w:eastAsia="宋体" w:hint="default"/>
        </w:rPr>
        <w:t>12,867.51</w:t>
      </w:r>
      <w:r>
        <w:rPr/>
        <w:t>万元，较上年同期增长</w:t>
      </w:r>
      <w:r>
        <w:rPr>
          <w:rFonts w:ascii="宋体" w:hAnsi="宋体" w:cs="宋体" w:eastAsia="宋体" w:hint="default"/>
        </w:rPr>
        <w:t>17.50%</w:t>
      </w:r>
      <w:r>
        <w:rPr/>
        <w:t>，主要由于公司持续加大研发力度，增加了研 发人员数量和研究开发费用支出。</w:t>
      </w:r>
    </w:p>
    <w:p>
      <w:pPr>
        <w:pStyle w:val="BodyText"/>
        <w:spacing w:line="319" w:lineRule="auto" w:before="55"/>
        <w:ind w:right="143" w:firstLine="360"/>
        <w:jc w:val="left"/>
      </w:pPr>
      <w:r>
        <w:rPr/>
        <w:t>报告期内，公司经营活动产生的现金流量净额为</w:t>
      </w:r>
      <w:r>
        <w:rPr>
          <w:rFonts w:ascii="宋体" w:hAnsi="宋体" w:cs="宋体" w:eastAsia="宋体" w:hint="default"/>
        </w:rPr>
        <w:t>-10,882.94</w:t>
      </w:r>
      <w:r>
        <w:rPr/>
        <w:t>万元，较上年同期减少</w:t>
      </w:r>
      <w:r>
        <w:rPr>
          <w:rFonts w:ascii="宋体" w:hAnsi="宋体" w:cs="宋体" w:eastAsia="宋体" w:hint="default"/>
        </w:rPr>
        <w:t>11,229.97</w:t>
      </w:r>
      <w:r>
        <w:rPr/>
        <w:t>万元，主要由于公司到期 结算的付款需求增加，员工薪酬福利水平提高，支付的保函保证金、银行承兑汇票保证金增加。</w:t>
      </w:r>
    </w:p>
    <w:p>
      <w:pPr>
        <w:pStyle w:val="BodyText"/>
        <w:spacing w:line="240" w:lineRule="auto" w:before="137"/>
        <w:ind w:right="0"/>
        <w:jc w:val="left"/>
      </w:pPr>
      <w:r>
        <w:rPr>
          <w:rFonts w:ascii="宋体" w:hAnsi="宋体" w:cs="宋体" w:eastAsia="宋体" w:hint="default"/>
        </w:rPr>
        <w:t>2</w:t>
      </w:r>
      <w:r>
        <w:rPr/>
        <w:t>）报告期利润构成或利润来源发生重大变动的说明</w:t>
      </w:r>
    </w:p>
    <w:p>
      <w:pPr>
        <w:pStyle w:val="BodyText"/>
        <w:spacing w:line="240" w:lineRule="auto" w:before="117"/>
        <w:ind w:left="154" w:right="0"/>
        <w:jc w:val="left"/>
      </w:pPr>
      <w:r>
        <w:rPr/>
        <w:t>□ 适用 √ 不适用</w:t>
      </w:r>
    </w:p>
    <w:p>
      <w:pPr>
        <w:spacing w:line="240" w:lineRule="auto" w:before="7"/>
        <w:rPr>
          <w:rFonts w:ascii="宋体" w:hAnsi="宋体" w:cs="宋体" w:eastAsia="宋体" w:hint="default"/>
          <w:sz w:val="11"/>
          <w:szCs w:val="11"/>
        </w:rPr>
      </w:pPr>
    </w:p>
    <w:p>
      <w:pPr>
        <w:pStyle w:val="BodyText"/>
        <w:spacing w:line="240" w:lineRule="auto" w:before="44"/>
        <w:ind w:left="154" w:right="0"/>
        <w:jc w:val="left"/>
      </w:pPr>
      <w:r>
        <w:rPr>
          <w:rFonts w:ascii="宋体" w:hAnsi="宋体" w:cs="宋体" w:eastAsia="宋体" w:hint="default"/>
        </w:rPr>
        <w:t>3</w:t>
      </w:r>
      <w:r>
        <w:rPr/>
        <w:t>）收入</w:t>
      </w:r>
    </w:p>
    <w:p>
      <w:pPr>
        <w:pStyle w:val="BodyText"/>
        <w:spacing w:line="240" w:lineRule="auto" w:before="117"/>
        <w:ind w:left="0" w:right="42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0" w:right="0"/>
              <w:jc w:val="left"/>
              <w:rPr>
                <w:rFonts w:ascii="宋体" w:hAnsi="宋体" w:cs="宋体" w:eastAsia="宋体" w:hint="default"/>
                <w:sz w:val="18"/>
                <w:szCs w:val="18"/>
              </w:rPr>
            </w:pPr>
            <w:r>
              <w:rPr>
                <w:rFonts w:ascii="宋体"/>
                <w:sz w:val="18"/>
              </w:rPr>
              <w:t>1,354,686,517.38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9" w:right="0"/>
              <w:jc w:val="left"/>
              <w:rPr>
                <w:rFonts w:ascii="宋体" w:hAnsi="宋体" w:cs="宋体" w:eastAsia="宋体" w:hint="default"/>
                <w:sz w:val="18"/>
                <w:szCs w:val="18"/>
              </w:rPr>
            </w:pPr>
            <w:r>
              <w:rPr>
                <w:rFonts w:ascii="宋体"/>
                <w:sz w:val="18"/>
              </w:rPr>
              <w:t>1,270,546,785.18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6.62%</w:t>
            </w:r>
          </w:p>
        </w:tc>
      </w:tr>
    </w:tbl>
    <w:p>
      <w:pPr>
        <w:spacing w:line="240" w:lineRule="auto" w:before="9"/>
        <w:rPr>
          <w:rFonts w:ascii="宋体" w:hAnsi="宋体" w:cs="宋体" w:eastAsia="宋体" w:hint="default"/>
          <w:sz w:val="6"/>
          <w:szCs w:val="6"/>
        </w:rPr>
      </w:pPr>
    </w:p>
    <w:p>
      <w:pPr>
        <w:pStyle w:val="BodyText"/>
        <w:spacing w:line="357" w:lineRule="auto" w:before="44"/>
        <w:ind w:left="513" w:right="0" w:hanging="360"/>
        <w:jc w:val="left"/>
      </w:pPr>
      <w:r>
        <w:rPr/>
        <w:t>驱动收入变化的因素 报告期内，公司营业收入增加主要由于公司电子支付智能卡产品销售收入（占公司营业收入比例为</w:t>
      </w:r>
      <w:r>
        <w:rPr>
          <w:rFonts w:ascii="宋体" w:hAnsi="宋体" w:cs="宋体" w:eastAsia="宋体" w:hint="default"/>
        </w:rPr>
        <w:t>80.14%</w:t>
      </w:r>
      <w:r>
        <w:rPr/>
        <w:t>）同比增长</w:t>
      </w:r>
    </w:p>
    <w:p>
      <w:pPr>
        <w:pStyle w:val="BodyText"/>
        <w:spacing w:line="225" w:lineRule="exact"/>
        <w:ind w:right="0"/>
        <w:jc w:val="left"/>
      </w:pPr>
      <w:r>
        <w:rPr>
          <w:rFonts w:ascii="宋体" w:hAnsi="宋体" w:cs="宋体" w:eastAsia="宋体" w:hint="default"/>
        </w:rPr>
        <w:t>13.08%</w:t>
      </w:r>
      <w:r>
        <w:rPr/>
        <w:t>。</w:t>
      </w:r>
    </w:p>
    <w:p>
      <w:pPr>
        <w:spacing w:line="240" w:lineRule="auto" w:before="12"/>
        <w:rPr>
          <w:rFonts w:ascii="宋体" w:hAnsi="宋体" w:cs="宋体" w:eastAsia="宋体" w:hint="default"/>
          <w:sz w:val="14"/>
          <w:szCs w:val="14"/>
        </w:rPr>
      </w:pPr>
    </w:p>
    <w:p>
      <w:pPr>
        <w:pStyle w:val="BodyText"/>
        <w:spacing w:line="240" w:lineRule="auto"/>
        <w:ind w:right="0"/>
        <w:jc w:val="left"/>
      </w:pPr>
      <w:r>
        <w:rPr/>
        <w:t>公司实物销售收入是否大于劳务收入</w:t>
      </w:r>
    </w:p>
    <w:p>
      <w:pPr>
        <w:pStyle w:val="BodyText"/>
        <w:spacing w:line="240" w:lineRule="auto" w:before="117"/>
        <w:ind w:right="0"/>
        <w:jc w:val="left"/>
      </w:pPr>
      <w:r>
        <w:rPr/>
        <w:t>√ 是 □ 否</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184,348,009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206,113,036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-10.56%</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188,131,846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200,870,951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8,355,048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4,571,211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82.78%</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357" w:lineRule="auto" w:before="116"/>
        <w:ind w:left="513" w:right="233" w:hanging="360"/>
        <w:jc w:val="left"/>
      </w:pPr>
      <w:r>
        <w:rPr/>
        <w:t>√ 适用 □ 不适用 报告期末，公司产品库存量较期初增加</w:t>
      </w:r>
      <w:r>
        <w:rPr>
          <w:rFonts w:ascii="宋体" w:hAnsi="宋体" w:cs="宋体" w:eastAsia="宋体" w:hint="default"/>
        </w:rPr>
        <w:t>82.78%</w:t>
      </w:r>
      <w:r>
        <w:rPr/>
        <w:t>，主要由于金融</w:t>
      </w:r>
      <w:r>
        <w:rPr>
          <w:rFonts w:ascii="宋体" w:hAnsi="宋体" w:cs="宋体" w:eastAsia="宋体" w:hint="default"/>
        </w:rPr>
        <w:t>IC</w:t>
      </w:r>
      <w:r>
        <w:rPr/>
        <w:t>卡市场规模不断扩大，公司相应增加了库存备货量。</w:t>
      </w:r>
    </w:p>
    <w:p>
      <w:pPr>
        <w:pStyle w:val="BodyText"/>
        <w:spacing w:line="240" w:lineRule="auto" w:before="109"/>
        <w:ind w:right="0"/>
        <w:jc w:val="left"/>
      </w:pPr>
      <w:r>
        <w:rPr/>
        <w:t>公司重大的在手订单情况</w:t>
      </w:r>
    </w:p>
    <w:p>
      <w:pPr>
        <w:pStyle w:val="BodyText"/>
        <w:spacing w:line="439" w:lineRule="auto" w:before="116"/>
        <w:ind w:left="154" w:right="8152"/>
        <w:jc w:val="left"/>
      </w:pPr>
      <w:r>
        <w:rPr/>
        <w:t>□ 适用 √ 不适用 数量分散的订单情况</w:t>
      </w:r>
    </w:p>
    <w:p>
      <w:pPr>
        <w:pStyle w:val="BodyText"/>
        <w:spacing w:line="203" w:lineRule="exact"/>
        <w:ind w:left="154" w:right="0"/>
        <w:jc w:val="left"/>
      </w:pPr>
      <w:r>
        <w:rPr/>
        <w:t>□ 适用 √ 不适用</w:t>
      </w:r>
    </w:p>
    <w:p>
      <w:pPr>
        <w:spacing w:line="240" w:lineRule="auto" w:before="0"/>
        <w:rPr>
          <w:rFonts w:ascii="宋体" w:hAnsi="宋体" w:cs="宋体" w:eastAsia="宋体" w:hint="default"/>
          <w:sz w:val="15"/>
          <w:szCs w:val="15"/>
        </w:rPr>
      </w:pPr>
    </w:p>
    <w:p>
      <w:pPr>
        <w:pStyle w:val="BodyText"/>
        <w:spacing w:line="240" w:lineRule="auto"/>
        <w:ind w:left="154" w:right="0"/>
        <w:jc w:val="left"/>
      </w:pPr>
      <w:r>
        <w:rPr/>
        <w:t>公司报告期内产品或服务发生重大变化或调整有关情况</w:t>
      </w:r>
    </w:p>
    <w:p>
      <w:pPr>
        <w:pStyle w:val="BodyText"/>
        <w:spacing w:line="240" w:lineRule="auto" w:before="117"/>
        <w:ind w:left="154" w:right="0"/>
        <w:jc w:val="left"/>
      </w:pPr>
      <w:r>
        <w:rPr/>
        <w:t>□ 适用 √ 不适用</w:t>
      </w:r>
    </w:p>
    <w:p>
      <w:pPr>
        <w:spacing w:line="240" w:lineRule="auto" w:before="7"/>
        <w:rPr>
          <w:rFonts w:ascii="宋体" w:hAnsi="宋体" w:cs="宋体" w:eastAsia="宋体" w:hint="default"/>
          <w:sz w:val="11"/>
          <w:szCs w:val="11"/>
        </w:rPr>
      </w:pPr>
    </w:p>
    <w:p>
      <w:pPr>
        <w:pStyle w:val="BodyText"/>
        <w:spacing w:line="240" w:lineRule="auto" w:before="44"/>
        <w:ind w:left="154" w:right="0"/>
        <w:jc w:val="left"/>
      </w:pPr>
      <w:r>
        <w:rPr>
          <w:rFonts w:ascii="宋体" w:hAnsi="宋体" w:cs="宋体" w:eastAsia="宋体" w:hint="default"/>
        </w:rPr>
        <w:t>4</w:t>
      </w:r>
      <w:r>
        <w:rPr/>
        <w:t>）成本</w:t>
      </w:r>
    </w:p>
    <w:p>
      <w:pPr>
        <w:pStyle w:val="BodyText"/>
        <w:spacing w:line="240" w:lineRule="auto" w:before="117"/>
        <w:ind w:left="0" w:right="4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1" w:right="0"/>
              <w:jc w:val="left"/>
              <w:rPr>
                <w:rFonts w:ascii="宋体" w:hAnsi="宋体" w:cs="宋体" w:eastAsia="宋体" w:hint="default"/>
                <w:sz w:val="18"/>
                <w:szCs w:val="18"/>
              </w:rPr>
            </w:pPr>
            <w:r>
              <w:rPr>
                <w:rFonts w:ascii="宋体"/>
                <w:sz w:val="18"/>
              </w:rPr>
              <w:t>712,197,998.13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2" w:right="0"/>
              <w:jc w:val="left"/>
              <w:rPr>
                <w:rFonts w:ascii="宋体" w:hAnsi="宋体" w:cs="宋体" w:eastAsia="宋体" w:hint="default"/>
                <w:sz w:val="18"/>
                <w:szCs w:val="18"/>
              </w:rPr>
            </w:pPr>
            <w:r>
              <w:rPr>
                <w:rFonts w:ascii="宋体"/>
                <w:sz w:val="18"/>
              </w:rPr>
              <w:t>81.73%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1" w:right="0"/>
              <w:jc w:val="left"/>
              <w:rPr>
                <w:rFonts w:ascii="宋体" w:hAnsi="宋体" w:cs="宋体" w:eastAsia="宋体" w:hint="default"/>
                <w:sz w:val="18"/>
                <w:szCs w:val="18"/>
              </w:rPr>
            </w:pPr>
            <w:r>
              <w:rPr>
                <w:rFonts w:ascii="宋体"/>
                <w:sz w:val="18"/>
              </w:rPr>
              <w:t>660,860,119.59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1" w:right="0"/>
              <w:jc w:val="left"/>
              <w:rPr>
                <w:rFonts w:ascii="宋体" w:hAnsi="宋体" w:cs="宋体" w:eastAsia="宋体" w:hint="default"/>
                <w:sz w:val="18"/>
                <w:szCs w:val="18"/>
              </w:rPr>
            </w:pPr>
            <w:r>
              <w:rPr>
                <w:rFonts w:ascii="宋体"/>
                <w:sz w:val="18"/>
              </w:rPr>
              <w:t>79.01%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7.77%</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宋体" w:hAnsi="宋体" w:cs="宋体" w:eastAsia="宋体" w:hint="default"/>
        </w:rPr>
        <w:t>5</w:t>
      </w:r>
      <w:r>
        <w:rPr/>
        <w:t>）费用</w:t>
      </w:r>
    </w:p>
    <w:p>
      <w:pPr>
        <w:pStyle w:val="BodyText"/>
        <w:spacing w:line="240" w:lineRule="auto" w:before="116"/>
        <w:ind w:left="0" w:right="42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59"/>
        <w:jc w:val="right"/>
      </w:pPr>
      <w:r>
        <w:rPr/>
        <w:pict>
          <v:shape style="position:absolute;margin-left:56.459999pt;margin-top:-76.768311pt;width:479.2pt;height:132.2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456"/>
                    <w:gridCol w:w="1443"/>
                    <w:gridCol w:w="1036"/>
                    <w:gridCol w:w="4038"/>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155,834,398.62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147,930,638.07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190,757,174.46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168,839,286.87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12.98%</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3,500,386.27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-11,174,316.07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131.33%</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进口原材料备货增加，导致美元负债增幅较大，受 </w:t>
                        </w:r>
                        <w:r>
                          <w:rPr>
                            <w:rFonts w:ascii="宋体" w:hAnsi="宋体" w:cs="宋体" w:eastAsia="宋体" w:hint="default"/>
                            <w:spacing w:val="-4"/>
                            <w:sz w:val="18"/>
                            <w:szCs w:val="18"/>
                          </w:rPr>
                          <w:t>人民币兑美元汇率波动影响，产生的汇兑收益减少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4,376,768.97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11,181,443.36</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-60.86%</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母公司处置长期股权投资产生的投资损失，减少了 当期应纳税所得额。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154" w:right="0"/>
        <w:jc w:val="left"/>
      </w:pPr>
      <w:r>
        <w:rPr>
          <w:rFonts w:ascii="宋体" w:hAnsi="宋体" w:cs="宋体" w:eastAsia="宋体" w:hint="default"/>
        </w:rPr>
        <w:t>6</w:t>
      </w:r>
      <w:r>
        <w:rPr/>
        <w:t>）研发投入</w:t>
      </w:r>
    </w:p>
    <w:p>
      <w:pPr>
        <w:pStyle w:val="BodyText"/>
        <w:spacing w:line="360" w:lineRule="auto" w:before="116"/>
        <w:ind w:left="513" w:right="2573" w:hanging="360"/>
        <w:jc w:val="left"/>
      </w:pPr>
      <w:r>
        <w:rPr/>
        <w:t>√ 适用 □ 不适用 报告期内，围绕“卡、终端、系统、服务”的业务战略布局，公司继续加大研发投入。</w:t>
      </w:r>
    </w:p>
    <w:p>
      <w:pPr>
        <w:pStyle w:val="BodyText"/>
        <w:spacing w:line="319" w:lineRule="auto" w:before="25"/>
        <w:ind w:right="149" w:firstLine="360"/>
        <w:jc w:val="both"/>
      </w:pPr>
      <w:r>
        <w:rPr>
          <w:spacing w:val="9"/>
        </w:rPr>
        <w:t>公司加大对国产芯片金融</w:t>
      </w:r>
      <w:r>
        <w:rPr>
          <w:rFonts w:ascii="宋体" w:hAnsi="宋体" w:cs="宋体" w:eastAsia="宋体" w:hint="default"/>
          <w:spacing w:val="9"/>
        </w:rPr>
        <w:t>IC</w:t>
      </w:r>
      <w:r>
        <w:rPr>
          <w:spacing w:val="9"/>
        </w:rPr>
        <w:t>卡产品的研发投入，完成了</w:t>
      </w:r>
      <w:r>
        <w:rPr>
          <w:rFonts w:ascii="宋体" w:hAnsi="宋体" w:cs="宋体" w:eastAsia="宋体" w:hint="default"/>
          <w:spacing w:val="9"/>
        </w:rPr>
        <w:t>6</w:t>
      </w:r>
      <w:r>
        <w:rPr>
          <w:spacing w:val="9"/>
        </w:rPr>
        <w:t>家国产芯片厂商金融</w:t>
      </w:r>
      <w:r>
        <w:rPr>
          <w:rFonts w:ascii="宋体" w:hAnsi="宋体" w:cs="宋体" w:eastAsia="宋体" w:hint="default"/>
          <w:spacing w:val="9"/>
        </w:rPr>
        <w:t>IC</w:t>
      </w:r>
      <w:r>
        <w:rPr>
          <w:spacing w:val="9"/>
        </w:rPr>
        <w:t>卡产品的开发；开发符合</w:t>
      </w:r>
      <w:r>
        <w:rPr>
          <w:rFonts w:ascii="宋体" w:hAnsi="宋体" w:cs="宋体" w:eastAsia="宋体" w:hint="default"/>
          <w:spacing w:val="9"/>
        </w:rPr>
        <w:t>Visa</w:t>
      </w:r>
      <w:r>
        <w:rPr>
          <w:spacing w:val="9"/>
        </w:rPr>
        <w:t>、</w:t>
      </w:r>
      <w:r>
        <w:rPr/>
        <w:t> </w:t>
      </w:r>
      <w:r>
        <w:rPr>
          <w:rFonts w:ascii="宋体" w:hAnsi="宋体" w:cs="宋体" w:eastAsia="宋体" w:hint="default"/>
        </w:rPr>
        <w:t>MasterCard</w:t>
      </w:r>
      <w:r>
        <w:rPr/>
        <w:t>和</w:t>
      </w:r>
      <w:r>
        <w:rPr>
          <w:rFonts w:ascii="宋体" w:hAnsi="宋体" w:cs="宋体" w:eastAsia="宋体" w:hint="default"/>
        </w:rPr>
        <w:t>JCB</w:t>
      </w:r>
      <w:r>
        <w:rPr/>
        <w:t>规范的金融</w:t>
      </w:r>
      <w:r>
        <w:rPr>
          <w:rFonts w:ascii="宋体" w:hAnsi="宋体" w:cs="宋体" w:eastAsia="宋体" w:hint="default"/>
        </w:rPr>
        <w:t>IC</w:t>
      </w:r>
      <w:r>
        <w:rPr/>
        <w:t>卡产品，取得了</w:t>
      </w:r>
      <w:r>
        <w:rPr>
          <w:rFonts w:ascii="宋体" w:hAnsi="宋体" w:cs="宋体" w:eastAsia="宋体" w:hint="default"/>
        </w:rPr>
        <w:t>Visa</w:t>
      </w:r>
      <w:r>
        <w:rPr/>
        <w:t>和</w:t>
      </w:r>
      <w:r>
        <w:rPr>
          <w:rFonts w:ascii="宋体" w:hAnsi="宋体" w:cs="宋体" w:eastAsia="宋体" w:hint="default"/>
        </w:rPr>
        <w:t>MasterCard</w:t>
      </w:r>
      <w:r>
        <w:rPr/>
        <w:t>的产品证书；持续开发符合中国移动、中国联通、中国电</w:t>
      </w:r>
      <w:r>
        <w:rPr>
          <w:spacing w:val="-85"/>
        </w:rPr>
        <w:t> </w:t>
      </w:r>
      <w:r>
        <w:rPr>
          <w:spacing w:val="-85"/>
        </w:rPr>
      </w:r>
      <w:r>
        <w:rPr>
          <w:spacing w:val="-2"/>
        </w:rPr>
        <w:t>信需求的</w:t>
      </w:r>
      <w:r>
        <w:rPr>
          <w:rFonts w:ascii="宋体" w:hAnsi="宋体" w:cs="宋体" w:eastAsia="宋体" w:hint="default"/>
          <w:spacing w:val="-2"/>
        </w:rPr>
        <w:t>SWP-SIM</w:t>
      </w:r>
      <w:r>
        <w:rPr>
          <w:spacing w:val="-2"/>
        </w:rPr>
        <w:t>卡产品，产品涵盖三大电信运营商所有移动支付产品类型；公司</w:t>
      </w:r>
      <w:r>
        <w:rPr>
          <w:rFonts w:ascii="宋体" w:hAnsi="宋体" w:cs="宋体" w:eastAsia="宋体" w:hint="default"/>
          <w:spacing w:val="-2"/>
        </w:rPr>
        <w:t>SWP-SIM</w:t>
      </w:r>
      <w:r>
        <w:rPr>
          <w:spacing w:val="-2"/>
        </w:rPr>
        <w:t>卡产品获得首批移动金融技术服务</w:t>
      </w:r>
      <w:r>
        <w:rPr>
          <w:spacing w:val="-50"/>
        </w:rPr>
        <w:t> </w:t>
      </w:r>
      <w:r>
        <w:rPr>
          <w:spacing w:val="-2"/>
        </w:rPr>
        <w:t>认证证书；公司与手机芯片厂商合作，研制了多款嵌入式安全模块（</w:t>
      </w:r>
      <w:r>
        <w:rPr>
          <w:rFonts w:ascii="宋体" w:hAnsi="宋体" w:cs="宋体" w:eastAsia="宋体" w:hint="default"/>
          <w:spacing w:val="-2"/>
        </w:rPr>
        <w:t>eSE</w:t>
      </w:r>
      <w:r>
        <w:rPr>
          <w:spacing w:val="-2"/>
        </w:rPr>
        <w:t>）产品，为公司进入</w:t>
      </w:r>
      <w:r>
        <w:rPr>
          <w:rFonts w:ascii="宋体" w:hAnsi="宋体" w:cs="宋体" w:eastAsia="宋体" w:hint="default"/>
          <w:spacing w:val="-2"/>
        </w:rPr>
        <w:t>NFC</w:t>
      </w:r>
      <w:r>
        <w:rPr>
          <w:spacing w:val="-2"/>
        </w:rPr>
        <w:t>全终端方案市场和可信终端</w:t>
      </w:r>
      <w:r>
        <w:rPr>
          <w:spacing w:val="-60"/>
        </w:rPr>
        <w:t> </w:t>
      </w:r>
      <w:r>
        <w:rPr/>
        <w:t>市场奠定基础。公司推出了一系列面向城市一卡通公司、银行和第三方支付公司的</w:t>
      </w:r>
      <w:r>
        <w:rPr>
          <w:rFonts w:ascii="宋体" w:hAnsi="宋体" w:cs="宋体" w:eastAsia="宋体" w:hint="default"/>
        </w:rPr>
        <w:t>IC</w:t>
      </w:r>
      <w:r>
        <w:rPr/>
        <w:t>卡在线服务平台、</w:t>
      </w:r>
      <w:r>
        <w:rPr>
          <w:rFonts w:ascii="宋体" w:hAnsi="宋体" w:cs="宋体" w:eastAsia="宋体" w:hint="default"/>
        </w:rPr>
        <w:t>TSM</w:t>
      </w:r>
      <w:r>
        <w:rPr/>
        <w:t>平台、多渠道收</w:t>
      </w:r>
      <w:r>
        <w:rPr>
          <w:spacing w:val="-82"/>
        </w:rPr>
        <w:t> </w:t>
      </w:r>
      <w:r>
        <w:rPr>
          <w:spacing w:val="-82"/>
        </w:rPr>
      </w:r>
      <w:r>
        <w:rPr>
          <w:spacing w:val="-2"/>
        </w:rPr>
        <w:t>单系统、商户管理平台等产品。公司结合市场需求开发了税务综合服务平台、机动车快速开票系统等税务增值服务产品，以</w:t>
      </w:r>
      <w:r>
        <w:rPr>
          <w:spacing w:val="-66"/>
        </w:rPr>
        <w:t> </w:t>
      </w:r>
      <w:r>
        <w:rPr>
          <w:spacing w:val="-66"/>
        </w:rPr>
      </w:r>
      <w:r>
        <w:rPr/>
        <w:t>增强税控盘用户粘度。</w:t>
      </w:r>
    </w:p>
    <w:p>
      <w:pPr>
        <w:pStyle w:val="BodyText"/>
        <w:spacing w:line="319" w:lineRule="auto" w:before="55"/>
        <w:ind w:right="150" w:firstLine="360"/>
        <w:jc w:val="both"/>
      </w:pPr>
      <w:r>
        <w:rPr/>
        <w:t>公司完成教育云平台</w:t>
      </w:r>
      <w:r>
        <w:rPr>
          <w:rFonts w:ascii="宋体" w:hAnsi="宋体" w:cs="宋体" w:eastAsia="宋体" w:hint="default"/>
        </w:rPr>
        <w:t>3.0</w:t>
      </w:r>
      <w:r>
        <w:rPr/>
        <w:t>版本的研发，形成了备课、教研、名师工作室、家校互通的核心应用，完成了数字出版平台的 </w:t>
      </w:r>
      <w:r>
        <w:rPr>
          <w:spacing w:val="-2"/>
        </w:rPr>
        <w:t>研发，为未来的市场开拓及平台的落地运营提供有力支撑；研发了新型家校互动和家校协同教育产品，通过与教育云平台的</w:t>
      </w:r>
      <w:r>
        <w:rPr>
          <w:spacing w:val="-66"/>
        </w:rPr>
        <w:t> </w:t>
      </w:r>
      <w:r>
        <w:rPr>
          <w:spacing w:val="-66"/>
        </w:rPr>
      </w:r>
      <w:r>
        <w:rPr/>
        <w:t>融合，为公司进一步推进教育领域市场化服务奠定了基础。公司完成了智慧零售</w:t>
      </w:r>
      <w:r>
        <w:rPr>
          <w:rFonts w:ascii="宋体" w:hAnsi="宋体" w:cs="宋体" w:eastAsia="宋体" w:hint="default"/>
        </w:rPr>
        <w:t>O2O</w:t>
      </w:r>
      <w:r>
        <w:rPr/>
        <w:t>电子商务平台及其手机客户端应用的研</w:t>
      </w:r>
      <w:r>
        <w:rPr>
          <w:spacing w:val="-82"/>
        </w:rPr>
        <w:t> </w:t>
      </w:r>
      <w:r>
        <w:rPr>
          <w:spacing w:val="-82"/>
        </w:rPr>
      </w:r>
      <w:r>
        <w:rPr/>
        <w:t>发，形成完整的智慧零售</w:t>
      </w:r>
      <w:r>
        <w:rPr>
          <w:rFonts w:ascii="宋体" w:hAnsi="宋体" w:cs="宋体" w:eastAsia="宋体" w:hint="default"/>
        </w:rPr>
        <w:t>O2O</w:t>
      </w:r>
      <w:r>
        <w:rPr/>
        <w:t>解决方案闭环并开始推向市场。</w:t>
      </w:r>
    </w:p>
    <w:p>
      <w:pPr>
        <w:pStyle w:val="BodyText"/>
        <w:spacing w:line="319" w:lineRule="auto" w:before="56"/>
        <w:ind w:right="150" w:firstLine="360"/>
        <w:jc w:val="both"/>
      </w:pPr>
      <w:r>
        <w:rPr/>
        <w:t>公司完成了核心支付服务平台的开发与升级，完成了流通行业</w:t>
      </w:r>
      <w:r>
        <w:rPr>
          <w:rFonts w:ascii="宋体" w:hAnsi="宋体" w:cs="宋体" w:eastAsia="宋体" w:hint="default"/>
        </w:rPr>
        <w:t>ICT</w:t>
      </w:r>
      <w:r>
        <w:rPr/>
        <w:t>平台的开发，完成了低成本收单终端产品的开发，为 </w:t>
      </w:r>
      <w:r>
        <w:rPr>
          <w:spacing w:val="-2"/>
        </w:rPr>
        <w:t>公司移动支付服务业务和打造</w:t>
      </w:r>
      <w:r>
        <w:rPr>
          <w:rFonts w:ascii="宋体" w:hAnsi="宋体" w:cs="宋体" w:eastAsia="宋体" w:hint="default"/>
          <w:spacing w:val="-2"/>
        </w:rPr>
        <w:t>O2O</w:t>
      </w:r>
      <w:r>
        <w:rPr>
          <w:spacing w:val="-2"/>
        </w:rPr>
        <w:t>线下收单闭环提供产品支撑。公司完成了基于</w:t>
      </w:r>
      <w:r>
        <w:rPr>
          <w:rFonts w:ascii="宋体" w:hAnsi="宋体" w:cs="宋体" w:eastAsia="宋体" w:hint="default"/>
          <w:spacing w:val="-2"/>
        </w:rPr>
        <w:t>TEE</w:t>
      </w:r>
      <w:r>
        <w:rPr>
          <w:spacing w:val="-2"/>
        </w:rPr>
        <w:t>的移动终端安全解决方案的研发，构建了</w:t>
      </w:r>
      <w:r>
        <w:rPr>
          <w:spacing w:val="-59"/>
        </w:rPr>
        <w:t> </w:t>
      </w:r>
      <w:r>
        <w:rPr>
          <w:spacing w:val="-59"/>
        </w:rPr>
      </w:r>
      <w:r>
        <w:rPr/>
        <w:t>可信安全应用管理平台，为公司开展移动终端安全应用运营以及开拓行业安全终端业务提供保证。</w:t>
      </w:r>
    </w:p>
    <w:p>
      <w:pPr>
        <w:pStyle w:val="BodyText"/>
        <w:spacing w:line="240" w:lineRule="auto" w:before="136"/>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2127"/>
        <w:gridCol w:w="2268"/>
        <w:gridCol w:w="2196"/>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128,675,083.70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109,506,630.05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91,772,109.53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研发投入资本化率大幅变动的原因及其合理性说明</w:t>
      </w:r>
    </w:p>
    <w:p>
      <w:pPr>
        <w:pStyle w:val="BodyText"/>
        <w:spacing w:line="240" w:lineRule="auto" w:before="117"/>
        <w:ind w:left="154" w:right="0"/>
        <w:jc w:val="left"/>
      </w:pPr>
      <w:r>
        <w:rPr/>
        <w:t>□ 适用 √ 不适用</w:t>
      </w:r>
    </w:p>
    <w:p>
      <w:pPr>
        <w:spacing w:after="0" w:line="240" w:lineRule="auto"/>
        <w:jc w:val="left"/>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right="183"/>
        <w:jc w:val="left"/>
      </w:pPr>
      <w:r>
        <w:rPr>
          <w:rFonts w:ascii="宋体" w:hAnsi="宋体" w:cs="宋体" w:eastAsia="宋体" w:hint="default"/>
        </w:rPr>
        <w:t>7</w:t>
      </w:r>
      <w:r>
        <w:rPr/>
        <w:t>）现金流</w:t>
      </w:r>
    </w:p>
    <w:p>
      <w:pPr>
        <w:pStyle w:val="BodyText"/>
        <w:spacing w:line="240" w:lineRule="auto" w:before="117"/>
        <w:ind w:left="0" w:right="46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2410"/>
        <w:gridCol w:w="2268"/>
        <w:gridCol w:w="2338"/>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1,565,023,355.69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1,332,233,757.86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1,673,852,727.73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1,328,763,424.51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25.97%</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-108,829,372.04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3,470,333.35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-3,235.99%</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550,375.15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209,777.27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162.36%</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107,508,084.63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55,957,773.38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92.12%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-106,957,709.48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-55,747,996.11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-91.86%</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4,663,331,675.08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752,568,335.63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519.66%</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4,362,545,024.93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736,502,067.12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492.33%</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300,786,650.15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16,066,268.51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1,772.16%</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81,295,017.46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-33,207,633.03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344.81%</w:t>
            </w:r>
          </w:p>
        </w:tc>
      </w:tr>
    </w:tbl>
    <w:p>
      <w:pPr>
        <w:spacing w:line="240" w:lineRule="auto" w:before="9"/>
        <w:rPr>
          <w:rFonts w:ascii="宋体" w:hAnsi="宋体" w:cs="宋体" w:eastAsia="宋体" w:hint="default"/>
          <w:sz w:val="6"/>
          <w:szCs w:val="6"/>
        </w:rPr>
      </w:pPr>
    </w:p>
    <w:p>
      <w:pPr>
        <w:pStyle w:val="BodyText"/>
        <w:spacing w:line="240" w:lineRule="auto" w:before="44"/>
        <w:ind w:left="154" w:right="183"/>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357" w:lineRule="auto" w:before="116"/>
        <w:ind w:left="513" w:right="183" w:hanging="360"/>
        <w:jc w:val="left"/>
      </w:pPr>
      <w:r>
        <w:rPr/>
        <w:t>√ 适用 □ 不适用 报告期内，公司经营活动产生的现金流量净额较上年同期下降</w:t>
      </w:r>
      <w:r>
        <w:rPr>
          <w:rFonts w:ascii="宋体" w:hAnsi="宋体" w:cs="宋体" w:eastAsia="宋体" w:hint="default"/>
        </w:rPr>
        <w:t>3,235.99%</w:t>
      </w:r>
      <w:r>
        <w:rPr/>
        <w:t>，主要由于公司到期结算的付款需求增加，员</w:t>
      </w:r>
    </w:p>
    <w:p>
      <w:pPr>
        <w:pStyle w:val="BodyText"/>
        <w:spacing w:line="224" w:lineRule="exact"/>
        <w:ind w:right="183"/>
        <w:jc w:val="left"/>
      </w:pPr>
      <w:r>
        <w:rPr/>
        <w:t>工薪酬福利水平提高，支付的保函保证金、银行承兑汇票保证金增加。</w:t>
      </w:r>
    </w:p>
    <w:p>
      <w:pPr>
        <w:pStyle w:val="BodyText"/>
        <w:spacing w:line="319" w:lineRule="auto" w:before="76"/>
        <w:ind w:right="199" w:firstLine="360"/>
        <w:jc w:val="both"/>
      </w:pPr>
      <w:r>
        <w:rPr/>
        <w:t>报告期内，公司投资活动产生的现金流入较上年同期增加</w:t>
      </w:r>
      <w:r>
        <w:rPr>
          <w:rFonts w:ascii="宋体" w:hAnsi="宋体" w:cs="宋体" w:eastAsia="宋体" w:hint="default"/>
        </w:rPr>
        <w:t>162.36%</w:t>
      </w:r>
      <w:r>
        <w:rPr/>
        <w:t>，主要由于公司处置固定资产收回的现金净额较上年 同期增加。</w:t>
      </w:r>
    </w:p>
    <w:p>
      <w:pPr>
        <w:pStyle w:val="BodyText"/>
        <w:spacing w:line="316" w:lineRule="auto" w:before="17"/>
        <w:ind w:right="102" w:firstLine="360"/>
        <w:jc w:val="both"/>
      </w:pPr>
      <w:r>
        <w:rPr>
          <w:spacing w:val="-3"/>
        </w:rPr>
        <w:t>报告期内，公司投资活动产生的现金流出较上年同期增加</w:t>
      </w:r>
      <w:r>
        <w:rPr>
          <w:rFonts w:ascii="宋体" w:hAnsi="宋体" w:cs="宋体" w:eastAsia="宋体" w:hint="default"/>
          <w:spacing w:val="-3"/>
        </w:rPr>
        <w:t>92.12%</w:t>
      </w:r>
      <w:r>
        <w:rPr>
          <w:spacing w:val="-3"/>
        </w:rPr>
        <w:t>，投资活动产生的现金流量净额较上年同期减少</w:t>
      </w:r>
      <w:r>
        <w:rPr>
          <w:rFonts w:ascii="宋体" w:hAnsi="宋体" w:cs="宋体" w:eastAsia="宋体" w:hint="default"/>
          <w:spacing w:val="-3"/>
        </w:rPr>
        <w:t>91.86%</w:t>
      </w:r>
      <w:r>
        <w:rPr>
          <w:spacing w:val="-3"/>
        </w:rPr>
        <w:t>，</w:t>
      </w:r>
      <w:r>
        <w:rPr/>
        <w:t> 主要由于公司生产设备投入以及数据安全产业园一期工程在建项目投入增加。</w:t>
      </w:r>
    </w:p>
    <w:p>
      <w:pPr>
        <w:pStyle w:val="BodyText"/>
        <w:spacing w:line="316" w:lineRule="auto" w:before="19"/>
        <w:ind w:right="192" w:firstLine="360"/>
        <w:jc w:val="both"/>
      </w:pPr>
      <w:r>
        <w:rPr>
          <w:spacing w:val="-2"/>
        </w:rPr>
        <w:t>报告期内，公司筹资活动产生的现金流入、筹资活动产生的现金流出以及筹资活动产生的现金流量净额分别较上年同期</w:t>
      </w:r>
      <w:r>
        <w:rPr/>
        <w:t> 增加</w:t>
      </w:r>
      <w:r>
        <w:rPr>
          <w:rFonts w:ascii="宋体" w:hAnsi="宋体" w:cs="宋体" w:eastAsia="宋体" w:hint="default"/>
        </w:rPr>
        <w:t>519.66%</w:t>
      </w:r>
      <w:r>
        <w:rPr/>
        <w:t>、</w:t>
      </w:r>
      <w:r>
        <w:rPr>
          <w:rFonts w:ascii="宋体" w:hAnsi="宋体" w:cs="宋体" w:eastAsia="宋体" w:hint="default"/>
        </w:rPr>
        <w:t>492.33%</w:t>
      </w:r>
      <w:r>
        <w:rPr/>
        <w:t>、</w:t>
      </w:r>
      <w:r>
        <w:rPr>
          <w:rFonts w:ascii="宋体" w:hAnsi="宋体" w:cs="宋体" w:eastAsia="宋体" w:hint="default"/>
        </w:rPr>
        <w:t>1,772.16%</w:t>
      </w:r>
      <w:r>
        <w:rPr/>
        <w:t>，主要由于公司短期借款较上年同期增加。</w:t>
      </w:r>
    </w:p>
    <w:p>
      <w:pPr>
        <w:pStyle w:val="BodyText"/>
        <w:spacing w:line="240" w:lineRule="auto" w:before="140"/>
        <w:ind w:right="183"/>
        <w:jc w:val="left"/>
      </w:pPr>
      <w:r>
        <w:rPr/>
        <w:t>报告期内公司经营活动的现金流量与本年度净利润存在重大差异的原因说明</w:t>
      </w:r>
    </w:p>
    <w:p>
      <w:pPr>
        <w:pStyle w:val="BodyText"/>
        <w:spacing w:line="240" w:lineRule="auto" w:before="116"/>
        <w:ind w:right="183"/>
        <w:jc w:val="left"/>
      </w:pPr>
      <w:r>
        <w:rPr/>
        <w:t>√ 适用 □ 不适用</w:t>
      </w:r>
    </w:p>
    <w:p>
      <w:pPr>
        <w:pStyle w:val="BodyText"/>
        <w:spacing w:line="316" w:lineRule="auto" w:before="115"/>
        <w:ind w:right="191" w:firstLine="360"/>
        <w:jc w:val="both"/>
      </w:pPr>
      <w:r>
        <w:rPr/>
        <w:t>报告期内，公司净利润为</w:t>
      </w:r>
      <w:r>
        <w:rPr>
          <w:rFonts w:ascii="宋体" w:hAnsi="宋体" w:cs="宋体" w:eastAsia="宋体" w:hint="default"/>
        </w:rPr>
        <w:t>5,962.10</w:t>
      </w:r>
      <w:r>
        <w:rPr/>
        <w:t>万元，与公司经营活动产生的现金流量净额</w:t>
      </w:r>
      <w:r>
        <w:rPr>
          <w:rFonts w:ascii="宋体" w:hAnsi="宋体" w:cs="宋体" w:eastAsia="宋体" w:hint="default"/>
        </w:rPr>
        <w:t>-10,882.94</w:t>
      </w:r>
      <w:r>
        <w:rPr/>
        <w:t>万元相差</w:t>
      </w:r>
      <w:r>
        <w:rPr>
          <w:rFonts w:ascii="宋体" w:hAnsi="宋体" w:cs="宋体" w:eastAsia="宋体" w:hint="default"/>
        </w:rPr>
        <w:t>16,845.04</w:t>
      </w:r>
      <w:r>
        <w:rPr/>
        <w:t>万元，主 </w:t>
      </w:r>
      <w:r>
        <w:rPr>
          <w:spacing w:val="-2"/>
        </w:rPr>
        <w:t>要是报告期存货及经营性应收项目增加、经营性应付项目减少分别影响</w:t>
      </w:r>
      <w:r>
        <w:rPr>
          <w:rFonts w:ascii="宋体" w:hAnsi="宋体" w:cs="宋体" w:eastAsia="宋体" w:hint="default"/>
          <w:spacing w:val="-2"/>
        </w:rPr>
        <w:t>-15,743.11</w:t>
      </w:r>
      <w:r>
        <w:rPr>
          <w:spacing w:val="-2"/>
        </w:rPr>
        <w:t>万元、</w:t>
      </w:r>
      <w:r>
        <w:rPr>
          <w:rFonts w:ascii="宋体" w:hAnsi="宋体" w:cs="宋体" w:eastAsia="宋体" w:hint="default"/>
          <w:spacing w:val="-2"/>
        </w:rPr>
        <w:t>-12,547.11</w:t>
      </w:r>
      <w:r>
        <w:rPr>
          <w:spacing w:val="-2"/>
        </w:rPr>
        <w:t>万元，报告期发生不影</w:t>
      </w:r>
      <w:r>
        <w:rPr>
          <w:spacing w:val="-46"/>
        </w:rPr>
        <w:t> </w:t>
      </w:r>
      <w:r>
        <w:rPr>
          <w:spacing w:val="-46"/>
        </w:rPr>
      </w:r>
      <w:r>
        <w:rPr>
          <w:spacing w:val="-2"/>
        </w:rPr>
        <w:t>响经营性现金流量的费用（固定资产折旧、无形资产摊销、长期待摊费用、利息支出、汇兑损益）、资产减值准备、投资损</w:t>
      </w:r>
      <w:r>
        <w:rPr>
          <w:spacing w:val="-67"/>
        </w:rPr>
        <w:t> </w:t>
      </w:r>
      <w:r>
        <w:rPr>
          <w:spacing w:val="-67"/>
        </w:rPr>
      </w:r>
      <w:r>
        <w:rPr/>
        <w:t>失分别影响</w:t>
      </w:r>
      <w:r>
        <w:rPr>
          <w:rFonts w:ascii="宋体" w:hAnsi="宋体" w:cs="宋体" w:eastAsia="宋体" w:hint="default"/>
        </w:rPr>
        <w:t>5,718.57</w:t>
      </w:r>
      <w:r>
        <w:rPr/>
        <w:t>万元、</w:t>
      </w:r>
      <w:r>
        <w:rPr>
          <w:rFonts w:ascii="宋体" w:hAnsi="宋体" w:cs="宋体" w:eastAsia="宋体" w:hint="default"/>
        </w:rPr>
        <w:t>4,995.07</w:t>
      </w:r>
      <w:r>
        <w:rPr/>
        <w:t>万元、</w:t>
      </w:r>
      <w:r>
        <w:rPr>
          <w:rFonts w:ascii="宋体" w:hAnsi="宋体" w:cs="宋体" w:eastAsia="宋体" w:hint="default"/>
        </w:rPr>
        <w:t>1,124.51</w:t>
      </w:r>
      <w:r>
        <w:rPr/>
        <w:t>万元。</w:t>
      </w:r>
    </w:p>
    <w:p>
      <w:pPr>
        <w:pStyle w:val="BodyText"/>
        <w:spacing w:line="360" w:lineRule="auto" w:before="140"/>
        <w:ind w:left="154" w:right="7382"/>
        <w:jc w:val="left"/>
      </w:pPr>
      <w:r>
        <w:rPr>
          <w:rFonts w:ascii="宋体" w:hAnsi="宋体" w:cs="宋体" w:eastAsia="宋体" w:hint="default"/>
        </w:rPr>
        <w:t>8</w:t>
      </w:r>
      <w:r>
        <w:rPr/>
        <w:t>）公司主要供应商、客户情况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246,129,948.08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18.17%</w:t>
            </w:r>
          </w:p>
        </w:tc>
      </w:tr>
    </w:tbl>
    <w:p>
      <w:pPr>
        <w:spacing w:line="240" w:lineRule="auto" w:before="10"/>
        <w:rPr>
          <w:rFonts w:ascii="宋体" w:hAnsi="宋体" w:cs="宋体" w:eastAsia="宋体" w:hint="default"/>
          <w:sz w:val="7"/>
          <w:szCs w:val="7"/>
        </w:rPr>
      </w:pPr>
    </w:p>
    <w:p>
      <w:pPr>
        <w:pStyle w:val="BodyText"/>
        <w:spacing w:line="240" w:lineRule="auto" w:before="44"/>
        <w:ind w:left="154" w:right="183"/>
        <w:jc w:val="left"/>
      </w:pPr>
      <w:r>
        <w:rPr/>
        <w:t>向单一客户销售比例超过</w:t>
      </w:r>
      <w:r>
        <w:rPr>
          <w:spacing w:val="-46"/>
        </w:rPr>
        <w:t> </w:t>
      </w:r>
      <w:r>
        <w:rPr>
          <w:rFonts w:ascii="宋体" w:hAnsi="宋体" w:cs="宋体" w:eastAsia="宋体" w:hint="default"/>
        </w:rPr>
        <w:t>30%</w:t>
      </w:r>
      <w:r>
        <w:rPr/>
        <w:t>的客户资料</w:t>
      </w:r>
    </w:p>
    <w:p>
      <w:pPr>
        <w:pStyle w:val="BodyText"/>
        <w:spacing w:line="439" w:lineRule="auto" w:before="117"/>
        <w:ind w:left="154" w:right="8192"/>
        <w:jc w:val="left"/>
      </w:pPr>
      <w:r>
        <w:rPr/>
        <w:pict>
          <v:shape style="position:absolute;margin-left:56.459999pt;margin-top:44.441715pt;width:479.2pt;height:20.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700,252,350.80</w:t>
                        </w:r>
                      </w:p>
                    </w:tc>
                  </w:tr>
                </w:tbl>
                <w:p>
                  <w:pPr/>
                </w:p>
              </w:txbxContent>
            </v:textbox>
            <w10:wrap type="none"/>
          </v:shape>
        </w:pict>
      </w:r>
      <w:r>
        <w:rPr/>
        <w:t>□ 适用 √ 不适用 公司主要供应商情况</w:t>
      </w:r>
    </w:p>
    <w:p>
      <w:pPr>
        <w:spacing w:after="0" w:line="439" w:lineRule="auto"/>
        <w:jc w:val="left"/>
        <w:sectPr>
          <w:pgSz w:w="11910" w:h="16840"/>
          <w:pgMar w:header="877" w:footer="1187" w:top="1100" w:bottom="13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66.92%</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向单一供应商采购比例超过</w:t>
      </w:r>
      <w:r>
        <w:rPr>
          <w:spacing w:val="-46"/>
        </w:rPr>
        <w:t> </w:t>
      </w:r>
      <w:r>
        <w:rPr>
          <w:rFonts w:ascii="宋体" w:hAnsi="宋体" w:cs="宋体" w:eastAsia="宋体" w:hint="default"/>
        </w:rPr>
        <w:t>30%</w:t>
      </w:r>
      <w:r>
        <w:rPr/>
        <w:t>的客户资料</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844"/>
        <w:gridCol w:w="4323"/>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采购金额或比例与以前年度相比发生较大变化的说明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益登科技股份有限公司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642,097,322.36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61.36%</w:t>
            </w:r>
          </w:p>
        </w:tc>
        <w:tc>
          <w:tcPr>
            <w:tcW w:w="43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642,097,322.36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61.36%</w:t>
            </w:r>
          </w:p>
        </w:tc>
        <w:tc>
          <w:tcPr>
            <w:tcW w:w="43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360" w:lineRule="auto" w:before="44"/>
        <w:ind w:left="154" w:right="4012"/>
        <w:jc w:val="left"/>
      </w:pPr>
      <w:r>
        <w:rPr>
          <w:rFonts w:ascii="宋体" w:hAnsi="宋体" w:cs="宋体" w:eastAsia="宋体" w:hint="default"/>
        </w:rPr>
        <w:t>9</w:t>
      </w:r>
      <w:r>
        <w:rPr/>
        <w:t>）公司未来发展与规划延续至报告期的说明 首次公开发行招股说明书中披露的未来发展与规划在本报告期的实施情况</w:t>
      </w:r>
    </w:p>
    <w:p>
      <w:pPr>
        <w:pStyle w:val="BodyText"/>
        <w:spacing w:line="357" w:lineRule="auto" w:before="26"/>
        <w:ind w:left="514" w:right="0" w:hanging="360"/>
        <w:jc w:val="left"/>
      </w:pPr>
      <w:r>
        <w:rPr/>
        <w:t>√ 适用 □ 不适用 </w:t>
      </w:r>
      <w:r>
        <w:rPr>
          <w:spacing w:val="-2"/>
        </w:rPr>
        <w:t>除移动多媒体广播电视业务、大容量安全存储产品研发因市场变化停滞外，公司在首次公开发行招股说明书中披露的未</w:t>
      </w:r>
    </w:p>
    <w:p>
      <w:pPr>
        <w:pStyle w:val="BodyText"/>
        <w:spacing w:line="224" w:lineRule="exact"/>
        <w:ind w:left="154" w:right="0"/>
        <w:jc w:val="left"/>
      </w:pPr>
      <w:r>
        <w:rPr/>
        <w:t>来发展与规划的其他业务在持续推进中，并取得成效。</w:t>
      </w:r>
    </w:p>
    <w:p>
      <w:pPr>
        <w:pStyle w:val="BodyText"/>
        <w:spacing w:line="357" w:lineRule="auto" w:before="117"/>
        <w:ind w:left="514" w:right="142" w:hanging="360"/>
        <w:jc w:val="left"/>
      </w:pPr>
      <w:r>
        <w:rPr/>
        <w:t>前期披露的发展战略和经营计划在报告期内的进展情况 报告期内，公司继续发展以智能卡为代表的数据安全业务、以教育云业务为代表的移动互联网业务和以金融</w:t>
      </w:r>
      <w:r>
        <w:rPr>
          <w:rFonts w:ascii="宋体" w:hAnsi="宋体" w:cs="宋体" w:eastAsia="宋体" w:hint="default"/>
        </w:rPr>
        <w:t>ICT</w:t>
      </w:r>
      <w:r>
        <w:rPr/>
        <w:t>为手段</w:t>
      </w:r>
    </w:p>
    <w:p>
      <w:pPr>
        <w:pStyle w:val="BodyText"/>
        <w:spacing w:line="224" w:lineRule="exact"/>
        <w:ind w:right="0"/>
        <w:jc w:val="left"/>
      </w:pPr>
      <w:r>
        <w:rPr/>
        <w:t>的垂直行业移动支付服务业务，并布局了以移动终端安全解决方案为核心的可信安全服务业务、智慧零售</w:t>
      </w:r>
      <w:r>
        <w:rPr>
          <w:rFonts w:ascii="宋体" w:hAnsi="宋体" w:cs="宋体" w:eastAsia="宋体" w:hint="default"/>
        </w:rPr>
        <w:t>O2O</w:t>
      </w:r>
      <w:r>
        <w:rPr/>
        <w:t>平台等新业务</w:t>
      </w:r>
    </w:p>
    <w:p>
      <w:pPr>
        <w:pStyle w:val="BodyText"/>
        <w:spacing w:line="316" w:lineRule="auto" w:before="76"/>
        <w:ind w:right="152"/>
        <w:jc w:val="both"/>
      </w:pPr>
      <w:r>
        <w:rPr>
          <w:spacing w:val="-2"/>
        </w:rPr>
        <w:t>方向。公司数据安全业务稳步发展，“卡、终端、系统、服务”战略逐步落实。金融</w:t>
      </w:r>
      <w:r>
        <w:rPr>
          <w:rFonts w:ascii="宋体" w:hAnsi="宋体" w:cs="宋体" w:eastAsia="宋体" w:hint="default"/>
          <w:spacing w:val="-2"/>
        </w:rPr>
        <w:t>IC</w:t>
      </w:r>
      <w:r>
        <w:rPr>
          <w:spacing w:val="-2"/>
        </w:rPr>
        <w:t>卡产品销量较上年有所增长，移动支</w:t>
      </w:r>
      <w:r>
        <w:rPr>
          <w:spacing w:val="-67"/>
        </w:rPr>
        <w:t> </w:t>
      </w:r>
      <w:r>
        <w:rPr>
          <w:spacing w:val="-67"/>
        </w:rPr>
      </w:r>
      <w:r>
        <w:rPr/>
        <w:t>付卡、城市一卡通、互联网金融终端产品具有一定的市场优势，基于智能卡的系统</w:t>
      </w:r>
      <w:r>
        <w:rPr>
          <w:rFonts w:ascii="宋体" w:hAnsi="宋体" w:cs="宋体" w:eastAsia="宋体" w:hint="default"/>
        </w:rPr>
        <w:t>/</w:t>
      </w:r>
      <w:r>
        <w:rPr/>
        <w:t>服务业务市场开拓初见成效。公司移动 互联网业务聚焦教育云、“和生活”以及智慧零售</w:t>
      </w:r>
      <w:r>
        <w:rPr>
          <w:rFonts w:ascii="宋体" w:hAnsi="宋体" w:cs="宋体" w:eastAsia="宋体" w:hint="default"/>
        </w:rPr>
        <w:t>O2O</w:t>
      </w:r>
      <w:r>
        <w:rPr/>
        <w:t>业务，继续保持国家教育信息化领域教育云市场先发优势，积极拓展 区域教育云市场，“和生活”业务保持市场份额，开发完成智慧零售</w:t>
      </w:r>
      <w:r>
        <w:rPr>
          <w:rFonts w:ascii="宋体" w:hAnsi="宋体" w:cs="宋体" w:eastAsia="宋体" w:hint="default"/>
        </w:rPr>
        <w:t>O2O</w:t>
      </w:r>
      <w:r>
        <w:rPr/>
        <w:t>平台并实现销售。公司移动支付服务业务与金融机 构、中国银联合作，商户数、用户数及交易资金流量逐步增加。</w:t>
      </w:r>
    </w:p>
    <w:p>
      <w:pPr>
        <w:pStyle w:val="BodyText"/>
        <w:spacing w:line="240" w:lineRule="auto" w:before="140"/>
        <w:ind w:left="154" w:right="0"/>
        <w:jc w:val="left"/>
      </w:pPr>
      <w:r>
        <w:rPr/>
        <w:t>公司实际经营业绩较曾公开披露过的本年度盈利预测低于或高于</w:t>
      </w:r>
      <w:r>
        <w:rPr>
          <w:spacing w:val="-45"/>
        </w:rPr>
        <w:t> </w:t>
      </w:r>
      <w:r>
        <w:rPr>
          <w:rFonts w:ascii="宋体" w:hAnsi="宋体" w:cs="宋体" w:eastAsia="宋体" w:hint="default"/>
        </w:rPr>
        <w:t>20%</w:t>
      </w:r>
      <w:r>
        <w:rPr/>
        <w:t>以上的差异原因</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主营业务分部报告" w:id="23"/>
      <w:bookmarkEnd w:id="23"/>
      <w:r>
        <w:rPr>
          <w:b w:val="0"/>
          <w:bCs w:val="0"/>
        </w:rPr>
      </w:r>
      <w:r>
        <w:rPr/>
        <w:t>（</w:t>
      </w:r>
      <w:r>
        <w:rPr>
          <w:rFonts w:ascii="宋体" w:hAnsi="宋体" w:cs="宋体" w:eastAsia="宋体" w:hint="default"/>
        </w:rPr>
        <w:t>2</w:t>
      </w:r>
      <w:r>
        <w:rPr/>
        <w:t>）主营业务分部报告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rFonts w:ascii="宋体" w:hAnsi="宋体" w:cs="宋体" w:eastAsia="宋体" w:hint="default"/>
        </w:rPr>
        <w:t>1</w:t>
      </w:r>
      <w:r>
        <w:rPr/>
        <w:t>）报告期主营业务收入及主营业务利润的构成</w:t>
      </w:r>
    </w:p>
    <w:p>
      <w:pPr>
        <w:pStyle w:val="BodyText"/>
        <w:spacing w:line="240" w:lineRule="auto" w:before="117"/>
        <w:ind w:left="0" w:right="4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计算机、通信和其他电子制造业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1,351,384,964.18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480,002,379.33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1,085,707,625.86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357,950,887.73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86,202,133.59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15,265,088.91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13,719,498.76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5,134,665.01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109,145,975.12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85,878,680.11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56,609,730.85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15,773,057.57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1,317,582,254.33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476,506,837.34</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8" w:right="0"/>
              <w:jc w:val="left"/>
              <w:rPr>
                <w:rFonts w:ascii="宋体" w:hAnsi="宋体" w:cs="宋体" w:eastAsia="宋体" w:hint="default"/>
                <w:sz w:val="18"/>
                <w:szCs w:val="18"/>
              </w:rPr>
            </w:pPr>
            <w:r>
              <w:rPr>
                <w:rFonts w:ascii="宋体"/>
                <w:sz w:val="18"/>
              </w:rPr>
              <w:t>33,802,709.85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6" w:right="0"/>
              <w:jc w:val="left"/>
              <w:rPr>
                <w:rFonts w:ascii="宋体" w:hAnsi="宋体" w:cs="宋体" w:eastAsia="宋体" w:hint="default"/>
                <w:sz w:val="18"/>
                <w:szCs w:val="18"/>
              </w:rPr>
            </w:pPr>
            <w:r>
              <w:rPr>
                <w:rFonts w:ascii="宋体"/>
                <w:sz w:val="18"/>
              </w:rPr>
              <w:t>3,495,541.99</w:t>
            </w: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1187" w:top="1100" w:bottom="1380" w:left="980" w:right="980"/>
        </w:sectPr>
      </w:pPr>
    </w:p>
    <w:p>
      <w:pPr>
        <w:pStyle w:val="BodyText"/>
        <w:spacing w:line="240" w:lineRule="auto" w:before="44"/>
        <w:ind w:left="154" w:right="-20"/>
        <w:jc w:val="left"/>
      </w:pPr>
      <w:r>
        <w:rPr>
          <w:rFonts w:ascii="宋体" w:hAnsi="宋体" w:cs="宋体" w:eastAsia="宋体" w:hint="default"/>
        </w:rPr>
        <w:t>2</w:t>
      </w:r>
      <w:r>
        <w:rPr/>
        <w:t>）占比</w:t>
      </w:r>
      <w:r>
        <w:rPr>
          <w:spacing w:val="-46"/>
        </w:rPr>
        <w:t> </w:t>
      </w:r>
      <w:r>
        <w:rPr>
          <w:rFonts w:ascii="宋体" w:hAnsi="宋体" w:cs="宋体" w:eastAsia="宋体" w:hint="default"/>
        </w:rPr>
        <w:t>10%</w:t>
      </w:r>
      <w:r>
        <w:rPr/>
        <w:t>以上的产品、行业或地区情况</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40" w:bottom="280" w:left="980" w:right="980"/>
          <w:cols w:num="2" w:equalWidth="0">
            <w:col w:w="3439" w:space="5210"/>
            <w:col w:w="13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610"/>
        <w:gridCol w:w="1419"/>
        <w:gridCol w:w="1070"/>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1,351,384,964.18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871,382,584.85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1.51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1,085,707,625.86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727,756,738.13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2.65</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86,202,133.59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70,937,044.68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-7.90</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13,719,498.76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8,584,833.75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-4.02</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109,145,975.12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23,267,295.01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-6.24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56,609,730.85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40,836,673.28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-6.51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1,317,582,254.33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841,075,416.99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2.39</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33,802,709.85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30,307,167.86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-27.14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bl>
    <w:p>
      <w:pPr>
        <w:spacing w:line="240" w:lineRule="auto" w:before="8"/>
        <w:rPr>
          <w:rFonts w:ascii="宋体" w:hAnsi="宋体" w:cs="宋体" w:eastAsia="宋体" w:hint="default"/>
          <w:sz w:val="6"/>
          <w:szCs w:val="6"/>
        </w:rPr>
      </w:pPr>
    </w:p>
    <w:p>
      <w:pPr>
        <w:pStyle w:val="BodyText"/>
        <w:spacing w:line="319" w:lineRule="auto" w:before="44"/>
        <w:ind w:right="150" w:firstLine="360"/>
        <w:jc w:val="both"/>
      </w:pPr>
      <w:r>
        <w:rPr/>
        <w:t>报告期内，公司电子支付智能卡产品（销售收入占公司主营业务收入的</w:t>
      </w:r>
      <w:r>
        <w:rPr>
          <w:spacing w:val="-46"/>
        </w:rPr>
        <w:t> </w:t>
      </w:r>
      <w:r>
        <w:rPr>
          <w:rFonts w:ascii="宋体" w:hAnsi="宋体" w:cs="宋体" w:eastAsia="宋体" w:hint="default"/>
        </w:rPr>
        <w:t>80.34%</w:t>
      </w:r>
      <w:r>
        <w:rPr/>
        <w:t>）销售收入同比增长</w:t>
      </w:r>
      <w:r>
        <w:rPr>
          <w:spacing w:val="-46"/>
        </w:rPr>
        <w:t> </w:t>
      </w:r>
      <w:r>
        <w:rPr>
          <w:rFonts w:ascii="宋体" w:hAnsi="宋体" w:cs="宋体" w:eastAsia="宋体" w:hint="default"/>
        </w:rPr>
        <w:t>13.08%</w:t>
      </w:r>
      <w:r>
        <w:rPr/>
        <w:t>，通信智能 卡和其他智能卡产品销售收入同比分别下降</w:t>
      </w:r>
      <w:r>
        <w:rPr>
          <w:spacing w:val="-46"/>
        </w:rPr>
        <w:t> </w:t>
      </w:r>
      <w:r>
        <w:rPr>
          <w:rFonts w:ascii="宋体" w:hAnsi="宋体" w:cs="宋体" w:eastAsia="宋体" w:hint="default"/>
        </w:rPr>
        <w:t>44.45%</w:t>
      </w:r>
      <w:r>
        <w:rPr/>
        <w:t>和</w:t>
      </w:r>
      <w:r>
        <w:rPr>
          <w:spacing w:val="-46"/>
        </w:rPr>
        <w:t> </w:t>
      </w:r>
      <w:r>
        <w:rPr>
          <w:rFonts w:ascii="宋体" w:hAnsi="宋体" w:cs="宋体" w:eastAsia="宋体" w:hint="default"/>
        </w:rPr>
        <w:t>38.55%</w:t>
      </w:r>
      <w:r>
        <w:rPr/>
        <w:t>，主要由于产品销量变动影响；技术服务与开发收入同比增长 </w:t>
      </w:r>
      <w:r>
        <w:rPr>
          <w:rFonts w:ascii="宋体" w:hAnsi="宋体" w:cs="宋体" w:eastAsia="宋体" w:hint="default"/>
          <w:spacing w:val="-4"/>
        </w:rPr>
        <w:t>19.16%</w:t>
      </w:r>
      <w:r>
        <w:rPr>
          <w:spacing w:val="-4"/>
        </w:rPr>
        <w:t>，主要由于为银行、城市一卡通公司提供的系统</w:t>
      </w:r>
      <w:r>
        <w:rPr>
          <w:rFonts w:ascii="宋体" w:hAnsi="宋体" w:cs="宋体" w:eastAsia="宋体" w:hint="default"/>
          <w:spacing w:val="-4"/>
        </w:rPr>
        <w:t>/</w:t>
      </w:r>
      <w:r>
        <w:rPr>
          <w:spacing w:val="-4"/>
        </w:rPr>
        <w:t>服务类业务及教育云业务收入增长。国外业务收入同比下降</w:t>
      </w:r>
      <w:r>
        <w:rPr>
          <w:spacing w:val="-46"/>
        </w:rPr>
        <w:t> </w:t>
      </w:r>
      <w:r>
        <w:rPr>
          <w:rFonts w:ascii="宋体" w:hAnsi="宋体" w:cs="宋体" w:eastAsia="宋体" w:hint="default"/>
        </w:rPr>
        <w:t>56.49%</w:t>
      </w:r>
      <w:r>
        <w:rPr/>
        <w:t>， 主要由于海外产品销量减少；毛利率同比下降</w:t>
      </w:r>
      <w:r>
        <w:rPr>
          <w:spacing w:val="-46"/>
        </w:rPr>
        <w:t> </w:t>
      </w:r>
      <w:r>
        <w:rPr>
          <w:rFonts w:ascii="宋体" w:hAnsi="宋体" w:cs="宋体" w:eastAsia="宋体" w:hint="default"/>
        </w:rPr>
        <w:t>27.14</w:t>
      </w:r>
      <w:r>
        <w:rPr>
          <w:rFonts w:ascii="宋体" w:hAnsi="宋体" w:cs="宋体" w:eastAsia="宋体" w:hint="default"/>
          <w:spacing w:val="-46"/>
        </w:rPr>
        <w:t> </w:t>
      </w:r>
      <w:r>
        <w:rPr/>
        <w:t>百分点，主要由于产品结构变化。</w:t>
      </w:r>
    </w:p>
    <w:p>
      <w:pPr>
        <w:pStyle w:val="BodyText"/>
        <w:spacing w:line="240" w:lineRule="auto" w:before="136"/>
        <w:ind w:right="0"/>
        <w:jc w:val="left"/>
      </w:pPr>
      <w:r>
        <w:rPr>
          <w:rFonts w:ascii="宋体" w:hAnsi="宋体" w:cs="宋体" w:eastAsia="宋体" w:hint="default"/>
        </w:rPr>
        <w:t>3</w:t>
      </w:r>
      <w:r>
        <w:rPr/>
        <w:t>）公司主营业务数据统计口径在报告期发生调整的情况下，公司最近</w:t>
      </w:r>
      <w:r>
        <w:rPr>
          <w:spacing w:val="-45"/>
        </w:rPr>
        <w:t> </w:t>
      </w:r>
      <w:r>
        <w:rPr>
          <w:rFonts w:ascii="宋体" w:hAnsi="宋体" w:cs="宋体" w:eastAsia="宋体" w:hint="default"/>
        </w:rPr>
        <w:t>3</w:t>
      </w:r>
      <w:r>
        <w:rPr>
          <w:rFonts w:ascii="宋体" w:hAnsi="宋体" w:cs="宋体" w:eastAsia="宋体" w:hint="default"/>
          <w:spacing w:val="-46"/>
        </w:rPr>
        <w:t> </w:t>
      </w:r>
      <w:r>
        <w:rPr/>
        <w:t>年按报告期末口径调整后的主营业务数据</w:t>
      </w:r>
    </w:p>
    <w:p>
      <w:pPr>
        <w:pStyle w:val="BodyText"/>
        <w:spacing w:line="240" w:lineRule="auto" w:before="117"/>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资产、负债状况分析" w:id="24"/>
      <w:bookmarkEnd w:id="24"/>
      <w:r>
        <w:rPr>
          <w:b w:val="0"/>
          <w:bCs w:val="0"/>
        </w:rPr>
      </w:r>
      <w:r>
        <w:rPr/>
        <w:t>（</w:t>
      </w:r>
      <w:r>
        <w:rPr>
          <w:rFonts w:ascii="宋体" w:hAnsi="宋体" w:cs="宋体" w:eastAsia="宋体" w:hint="default"/>
        </w:rPr>
        <w:t>3</w:t>
      </w:r>
      <w:r>
        <w:rPr/>
        <w:t>）资产、负债状况分析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54" w:right="0"/>
        <w:jc w:val="left"/>
      </w:pPr>
      <w:r>
        <w:rPr>
          <w:rFonts w:ascii="宋体" w:hAnsi="宋体" w:cs="宋体" w:eastAsia="宋体" w:hint="default"/>
        </w:rPr>
        <w:t>1</w:t>
      </w:r>
      <w:r>
        <w:rPr/>
        <w:t>）资产项目重大变动情况</w:t>
      </w:r>
    </w:p>
    <w:p>
      <w:pPr>
        <w:pStyle w:val="BodyText"/>
        <w:spacing w:line="240" w:lineRule="auto" w:before="116"/>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49"/>
        <w:gridCol w:w="1372"/>
        <w:gridCol w:w="658"/>
        <w:gridCol w:w="1317"/>
        <w:gridCol w:w="658"/>
        <w:gridCol w:w="1105"/>
        <w:gridCol w:w="3312"/>
      </w:tblGrid>
      <w:tr>
        <w:trPr>
          <w:trHeight w:val="402" w:hRule="exact"/>
        </w:trPr>
        <w:tc>
          <w:tcPr>
            <w:tcW w:w="11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1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3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149"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4" w:right="5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3" w:right="5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105" w:type="dxa"/>
            <w:vMerge/>
            <w:tcBorders>
              <w:left w:val="single" w:sz="4" w:space="0" w:color="000000"/>
              <w:bottom w:val="single" w:sz="4" w:space="0" w:color="000000"/>
              <w:right w:val="single" w:sz="4" w:space="0" w:color="000000"/>
            </w:tcBorders>
          </w:tcPr>
          <w:p>
            <w:pPr/>
          </w:p>
        </w:tc>
        <w:tc>
          <w:tcPr>
            <w:tcW w:w="3312" w:type="dxa"/>
            <w:vMerge/>
            <w:tcBorders>
              <w:left w:val="single" w:sz="4" w:space="0" w:color="000000"/>
              <w:bottom w:val="single" w:sz="4" w:space="0" w:color="000000"/>
              <w:right w:val="single" w:sz="4" w:space="0" w:color="000000"/>
            </w:tcBorders>
          </w:tcPr>
          <w:p>
            <w:pP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673,693,307.28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527,143,392.08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30.17%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hAnsi="宋体" w:cs="宋体" w:eastAsia="宋体" w:hint="default"/>
                <w:sz w:val="18"/>
                <w:szCs w:val="18"/>
              </w:rPr>
              <w:t>3.11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542,057,245.93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564,979,806.02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32.33%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-5.56</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473,371,481.74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370,164,004.81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21.18%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hAnsi="宋体" w:cs="宋体" w:eastAsia="宋体" w:hint="default"/>
                <w:sz w:val="18"/>
                <w:szCs w:val="18"/>
              </w:rPr>
              <w:t>2.20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9,460,471.51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27,103,370.61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center"/>
              <w:rPr>
                <w:rFonts w:ascii="宋体" w:hAnsi="宋体" w:cs="宋体" w:eastAsia="宋体" w:hint="default"/>
                <w:sz w:val="18"/>
                <w:szCs w:val="18"/>
              </w:rPr>
            </w:pPr>
            <w:r>
              <w:rPr>
                <w:rFonts w:ascii="宋体"/>
                <w:sz w:val="18"/>
              </w:rPr>
              <w:t>1.55%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-1.08</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公司以持有的泰合志恒股权增资上海韦尔 影响。</w:t>
            </w:r>
          </w:p>
        </w:tc>
      </w:tr>
    </w:tbl>
    <w:p>
      <w:pPr>
        <w:spacing w:after="0" w:line="316" w:lineRule="auto"/>
        <w:jc w:val="left"/>
        <w:rPr>
          <w:rFonts w:ascii="宋体" w:hAnsi="宋体" w:cs="宋体" w:eastAsia="宋体" w:hint="default"/>
          <w:sz w:val="18"/>
          <w:szCs w:val="18"/>
        </w:rPr>
        <w:sectPr>
          <w:type w:val="continuous"/>
          <w:pgSz w:w="11910" w:h="16840"/>
          <w:pgMar w:top="84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49"/>
        <w:gridCol w:w="1372"/>
        <w:gridCol w:w="658"/>
        <w:gridCol w:w="1317"/>
        <w:gridCol w:w="658"/>
        <w:gridCol w:w="1105"/>
        <w:gridCol w:w="3312"/>
      </w:tblGrid>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135,645,551.31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136,646,223.77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38,263,285.05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3,054,394.26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hAnsi="宋体" w:cs="宋体" w:eastAsia="宋体" w:hint="default"/>
                <w:sz w:val="18"/>
                <w:szCs w:val="18"/>
              </w:rPr>
              <w:t>1.72</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数据安全产业园一期工程项目投入增加。</w:t>
            </w: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6,030,240.00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0.30%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4,360,240.00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0.25%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sz w:val="18"/>
                <w:szCs w:val="18"/>
              </w:rPr>
              <w:t>0.05</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客户票据结算量增加，且期末尚未到期结 算。</w:t>
            </w: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20,450,560.00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5,471,360.00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0.31%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sz w:val="18"/>
                <w:szCs w:val="18"/>
              </w:rPr>
              <w:t>0.70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公司以持有的泰合志恒股权增资上海韦尔 影响。</w:t>
            </w: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1,748,118.07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公司处置天喻新媒体</w:t>
            </w:r>
            <w:r>
              <w:rPr>
                <w:rFonts w:ascii="宋体" w:hAnsi="宋体" w:cs="宋体" w:eastAsia="宋体" w:hint="default"/>
                <w:spacing w:val="-43"/>
                <w:sz w:val="18"/>
                <w:szCs w:val="18"/>
              </w:rPr>
              <w:t> </w:t>
            </w:r>
            <w:r>
              <w:rPr>
                <w:rFonts w:ascii="宋体" w:hAnsi="宋体" w:cs="宋体" w:eastAsia="宋体" w:hint="default"/>
                <w:spacing w:val="-3"/>
                <w:sz w:val="18"/>
                <w:szCs w:val="18"/>
              </w:rPr>
              <w:t>100%</w:t>
            </w:r>
            <w:r>
              <w:rPr>
                <w:rFonts w:ascii="宋体" w:hAnsi="宋体" w:cs="宋体" w:eastAsia="宋体" w:hint="default"/>
                <w:spacing w:val="-3"/>
                <w:sz w:val="18"/>
                <w:szCs w:val="18"/>
              </w:rPr>
              <w:t>股权，相应转销</w:t>
            </w:r>
            <w:r>
              <w:rPr>
                <w:rFonts w:ascii="宋体" w:hAnsi="宋体" w:cs="宋体" w:eastAsia="宋体" w:hint="default"/>
                <w:sz w:val="18"/>
                <w:szCs w:val="18"/>
              </w:rPr>
              <w:t> 了收购天喻新媒体股权时确认的商誉。</w:t>
            </w: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6,984,264.50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0.34%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11,231,902.41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0.64%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-0.30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负担了本期应分摊的摊销期限在一年以上 的各项费用。</w:t>
            </w: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14,689,497.95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0.73%</w:t>
            </w:r>
          </w:p>
        </w:tc>
        <w:tc>
          <w:tcPr>
            <w:tcW w:w="131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sz w:val="18"/>
                <w:szCs w:val="18"/>
              </w:rPr>
              <w:t>0.73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预付设备及软件款。</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rFonts w:ascii="宋体" w:hAnsi="宋体" w:cs="宋体" w:eastAsia="宋体" w:hint="default"/>
        </w:rPr>
        <w:t>2</w:t>
      </w:r>
      <w:r>
        <w:rPr/>
        <w:t>）负债项目重大变动情况</w:t>
      </w:r>
    </w:p>
    <w:p>
      <w:pPr>
        <w:pStyle w:val="BodyText"/>
        <w:spacing w:line="240" w:lineRule="auto" w:before="117"/>
        <w:ind w:left="0" w:right="4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49"/>
        <w:gridCol w:w="1315"/>
        <w:gridCol w:w="659"/>
        <w:gridCol w:w="1386"/>
        <w:gridCol w:w="727"/>
        <w:gridCol w:w="1273"/>
        <w:gridCol w:w="3060"/>
      </w:tblGrid>
      <w:tr>
        <w:trPr>
          <w:trHeight w:val="402" w:hRule="exact"/>
        </w:trPr>
        <w:tc>
          <w:tcPr>
            <w:tcW w:w="11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149"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273" w:type="dxa"/>
            <w:vMerge/>
            <w:tcBorders>
              <w:left w:val="single" w:sz="4" w:space="0" w:color="000000"/>
              <w:bottom w:val="single" w:sz="4" w:space="0" w:color="000000"/>
              <w:right w:val="single" w:sz="4" w:space="0" w:color="000000"/>
            </w:tcBorders>
          </w:tcPr>
          <w:p>
            <w:pPr/>
          </w:p>
        </w:tc>
        <w:tc>
          <w:tcPr>
            <w:tcW w:w="3060" w:type="dxa"/>
            <w:vMerge/>
            <w:tcBorders>
              <w:left w:val="single" w:sz="4" w:space="0" w:color="000000"/>
              <w:bottom w:val="single" w:sz="4" w:space="0" w:color="000000"/>
              <w:right w:val="single" w:sz="4" w:space="0" w:color="000000"/>
            </w:tcBorders>
          </w:tcPr>
          <w:p>
            <w:pP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517,267,400.46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170,622,197.97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9.76%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15.79</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原材料备货量以及应付货款到期结算 量增加，相应增加了采购付款需求。</w:t>
            </w: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136,650,096.45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227,994,769.15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-6.30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支付了业务到期结算款项。</w:t>
            </w: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40,941,234.08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72,100,747.40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-2.11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业务到期结算增加。</w:t>
            </w: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29,378,464.56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9,519,906.39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0.91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期末应交增值税额增加。</w:t>
            </w: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35,675.00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0.0020%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-0.0020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支付了股东股利。</w:t>
            </w:r>
          </w:p>
        </w:tc>
      </w:tr>
      <w:tr>
        <w:trPr>
          <w:trHeight w:val="714"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382,501.53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1,175,648.10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-0.05</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按合同履约支付了融资租赁款。</w:t>
            </w: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155,526.53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-0.01</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重分类至一年内到期的非流动负债。</w:t>
            </w:r>
          </w:p>
        </w:tc>
      </w:tr>
      <w:tr>
        <w:trPr>
          <w:trHeight w:val="402"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19,710,000.00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13,170,000.00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0.22</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收到的政府补助款项增加。</w:t>
            </w:r>
          </w:p>
        </w:tc>
      </w:tr>
      <w:tr>
        <w:trPr>
          <w:trHeight w:val="165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4"/>
              <w:jc w:val="left"/>
              <w:rPr>
                <w:rFonts w:ascii="宋体" w:hAnsi="宋体" w:cs="宋体" w:eastAsia="宋体" w:hint="default"/>
                <w:sz w:val="18"/>
                <w:szCs w:val="18"/>
              </w:rPr>
            </w:pPr>
            <w:r>
              <w:rPr>
                <w:rFonts w:ascii="宋体" w:hAnsi="宋体" w:cs="宋体" w:eastAsia="宋体" w:hint="default"/>
                <w:sz w:val="18"/>
                <w:szCs w:val="18"/>
              </w:rPr>
              <w:t>递延所得税负 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1,247,645.33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535,704.00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0.03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根据财税</w:t>
            </w:r>
            <w:r>
              <w:rPr>
                <w:rFonts w:ascii="宋体" w:hAnsi="宋体" w:cs="宋体" w:eastAsia="宋体" w:hint="default"/>
                <w:sz w:val="18"/>
                <w:szCs w:val="18"/>
              </w:rPr>
              <w:t>[2014]75</w:t>
            </w:r>
            <w:r>
              <w:rPr>
                <w:rFonts w:ascii="宋体" w:hAnsi="宋体" w:cs="宋体" w:eastAsia="宋体" w:hint="default"/>
                <w:spacing w:val="-46"/>
                <w:sz w:val="18"/>
                <w:szCs w:val="18"/>
              </w:rPr>
              <w:t> </w:t>
            </w:r>
            <w:r>
              <w:rPr>
                <w:rFonts w:ascii="宋体" w:hAnsi="宋体" w:cs="宋体" w:eastAsia="宋体" w:hint="default"/>
                <w:sz w:val="18"/>
                <w:szCs w:val="18"/>
              </w:rPr>
              <w:t>号《关于完善固定 资产加速折旧企业所得税政策的通知》 </w:t>
            </w:r>
            <w:r>
              <w:rPr>
                <w:rFonts w:ascii="宋体" w:hAnsi="宋体" w:cs="宋体" w:eastAsia="宋体" w:hint="default"/>
                <w:spacing w:val="-4"/>
                <w:sz w:val="18"/>
                <w:szCs w:val="18"/>
              </w:rPr>
              <w:t>相关规定，产生了固定资产折旧应纳税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暂时性差异以及江淮汽车公允价值变 动影响。</w:t>
            </w: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1187" w:top="1100" w:bottom="1380" w:left="980" w:right="980"/>
        </w:sectPr>
      </w:pPr>
    </w:p>
    <w:p>
      <w:pPr>
        <w:pStyle w:val="BodyText"/>
        <w:spacing w:line="240" w:lineRule="auto" w:before="44"/>
        <w:ind w:left="154" w:right="-20"/>
        <w:jc w:val="left"/>
      </w:pPr>
      <w:r>
        <w:rPr>
          <w:rFonts w:ascii="宋体" w:hAnsi="宋体" w:cs="宋体" w:eastAsia="宋体" w:hint="default"/>
        </w:rPr>
        <w:t>3</w:t>
      </w:r>
      <w:r>
        <w:rPr/>
        <w:t>）以公允价值计量的资产和负债</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40" w:bottom="280" w:left="980" w:right="980"/>
          <w:cols w:num="2" w:equalWidth="0">
            <w:col w:w="2765" w:space="5885"/>
            <w:col w:w="13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60"/>
        <w:gridCol w:w="1328"/>
        <w:gridCol w:w="797"/>
        <w:gridCol w:w="1176"/>
        <w:gridCol w:w="1148"/>
        <w:gridCol w:w="1320"/>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8" w:right="29"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84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60"/>
        <w:gridCol w:w="1328"/>
        <w:gridCol w:w="797"/>
        <w:gridCol w:w="1176"/>
        <w:gridCol w:w="1148"/>
        <w:gridCol w:w="1320"/>
      </w:tblGrid>
      <w:tr>
        <w:trPr>
          <w:trHeight w:val="402" w:hRule="exact"/>
        </w:trPr>
        <w:tc>
          <w:tcPr>
            <w:tcW w:w="95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3,771,360.00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5,018,560.00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3,771,360.00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5,018,560.00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left="154" w:right="183"/>
        <w:jc w:val="left"/>
      </w:pPr>
      <w:r>
        <w:rPr/>
        <w:t>报告期内公司主要资产计量属性是否发生重大变化</w:t>
      </w:r>
    </w:p>
    <w:p>
      <w:pPr>
        <w:pStyle w:val="BodyText"/>
        <w:spacing w:line="240" w:lineRule="auto" w:before="117"/>
        <w:ind w:left="154" w:right="183"/>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53" w:right="183"/>
        <w:jc w:val="left"/>
        <w:rPr>
          <w:b w:val="0"/>
          <w:bCs w:val="0"/>
        </w:rPr>
      </w:pPr>
      <w:bookmarkStart w:name="（4）公司竞争能力重大变化分析" w:id="25"/>
      <w:bookmarkEnd w:id="25"/>
      <w:r>
        <w:rPr>
          <w:b w:val="0"/>
          <w:bCs w:val="0"/>
        </w:rPr>
      </w:r>
      <w:r>
        <w:rPr/>
        <w:t>（</w:t>
      </w:r>
      <w:r>
        <w:rPr>
          <w:rFonts w:ascii="宋体" w:hAnsi="宋体" w:cs="宋体" w:eastAsia="宋体" w:hint="default"/>
        </w:rPr>
        <w:t>4</w:t>
      </w:r>
      <w:r>
        <w:rPr/>
        <w:t>）公司竞争能力重大变化分析</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4" w:right="182" w:hanging="360"/>
        <w:jc w:val="left"/>
      </w:pPr>
      <w:r>
        <w:rPr/>
        <w:t>√ 适用 □ 不适用 公司持续加大产品创新力度，努力提升综合竞争能力。报告期内，公司通过</w:t>
      </w:r>
      <w:r>
        <w:rPr>
          <w:rFonts w:ascii="宋体" w:hAnsi="宋体" w:cs="宋体" w:eastAsia="宋体" w:hint="default"/>
        </w:rPr>
        <w:t>CMMI5</w:t>
      </w:r>
      <w:r>
        <w:rPr/>
        <w:t>级（最高等级）认证，软件技术研发</w:t>
      </w:r>
    </w:p>
    <w:p>
      <w:pPr>
        <w:pStyle w:val="BodyText"/>
        <w:spacing w:line="224" w:lineRule="exact"/>
        <w:ind w:right="0"/>
        <w:jc w:val="left"/>
      </w:pPr>
      <w:r>
        <w:rPr/>
        <w:t>实力和项目管理水平进一步提升。公司申报专利</w:t>
      </w:r>
      <w:r>
        <w:rPr>
          <w:rFonts w:ascii="宋体" w:hAnsi="宋体" w:cs="宋体" w:eastAsia="宋体" w:hint="default"/>
        </w:rPr>
        <w:t>31</w:t>
      </w:r>
      <w:r>
        <w:rPr/>
        <w:t>项，其中发明专利</w:t>
      </w:r>
      <w:r>
        <w:rPr>
          <w:rFonts w:ascii="宋体" w:hAnsi="宋体" w:cs="宋体" w:eastAsia="宋体" w:hint="default"/>
        </w:rPr>
        <w:t>16</w:t>
      </w:r>
      <w:r>
        <w:rPr/>
        <w:t>项，实用新型专利</w:t>
      </w:r>
      <w:r>
        <w:rPr>
          <w:rFonts w:ascii="宋体" w:hAnsi="宋体" w:cs="宋体" w:eastAsia="宋体" w:hint="default"/>
        </w:rPr>
        <w:t>9</w:t>
      </w:r>
      <w:r>
        <w:rPr/>
        <w:t>项，外观设计专利</w:t>
      </w:r>
      <w:r>
        <w:rPr>
          <w:rFonts w:ascii="宋体" w:hAnsi="宋体" w:cs="宋体" w:eastAsia="宋体" w:hint="default"/>
        </w:rPr>
        <w:t>6</w:t>
      </w:r>
      <w:r>
        <w:rPr/>
        <w:t>项；新增专利</w:t>
      </w:r>
    </w:p>
    <w:p>
      <w:pPr>
        <w:pStyle w:val="BodyText"/>
        <w:spacing w:line="316" w:lineRule="auto" w:before="76"/>
        <w:ind w:right="101"/>
        <w:jc w:val="left"/>
      </w:pPr>
      <w:r>
        <w:rPr>
          <w:rFonts w:ascii="宋体" w:hAnsi="宋体" w:cs="宋体" w:eastAsia="宋体" w:hint="default"/>
          <w:spacing w:val="-2"/>
        </w:rPr>
        <w:t>23</w:t>
      </w:r>
      <w:r>
        <w:rPr>
          <w:spacing w:val="-2"/>
        </w:rPr>
        <w:t>项，其中发明专利</w:t>
      </w:r>
      <w:r>
        <w:rPr>
          <w:rFonts w:ascii="宋体" w:hAnsi="宋体" w:cs="宋体" w:eastAsia="宋体" w:hint="default"/>
          <w:spacing w:val="-2"/>
        </w:rPr>
        <w:t>6</w:t>
      </w:r>
      <w:r>
        <w:rPr>
          <w:spacing w:val="-2"/>
        </w:rPr>
        <w:t>项，实用新型专利</w:t>
      </w:r>
      <w:r>
        <w:rPr>
          <w:rFonts w:ascii="宋体" w:hAnsi="宋体" w:cs="宋体" w:eastAsia="宋体" w:hint="default"/>
          <w:spacing w:val="-2"/>
        </w:rPr>
        <w:t>6</w:t>
      </w:r>
      <w:r>
        <w:rPr>
          <w:spacing w:val="-2"/>
        </w:rPr>
        <w:t>项，外观设计专利</w:t>
      </w:r>
      <w:r>
        <w:rPr>
          <w:rFonts w:ascii="宋体" w:hAnsi="宋体" w:cs="宋体" w:eastAsia="宋体" w:hint="default"/>
          <w:spacing w:val="-2"/>
        </w:rPr>
        <w:t>11</w:t>
      </w:r>
      <w:r>
        <w:rPr>
          <w:spacing w:val="-2"/>
        </w:rPr>
        <w:t>项；公司发明专利“一种用于移动支付的数据通道建立方法及</w:t>
      </w:r>
      <w:r>
        <w:rPr>
          <w:spacing w:val="-61"/>
        </w:rPr>
        <w:t> </w:t>
      </w:r>
      <w:r>
        <w:rPr>
          <w:spacing w:val="-61"/>
        </w:rPr>
      </w:r>
      <w:r>
        <w:rPr/>
        <w:t>系统”获得</w:t>
      </w:r>
      <w:r>
        <w:rPr>
          <w:rFonts w:ascii="宋体" w:hAnsi="宋体" w:cs="宋体" w:eastAsia="宋体" w:hint="default"/>
        </w:rPr>
        <w:t>2014</w:t>
      </w:r>
      <w:r>
        <w:rPr/>
        <w:t>年武汉市发明专利奖银奖。公司共有</w:t>
      </w:r>
      <w:r>
        <w:rPr>
          <w:rFonts w:ascii="宋体" w:hAnsi="宋体" w:cs="宋体" w:eastAsia="宋体" w:hint="default"/>
        </w:rPr>
        <w:t>144</w:t>
      </w:r>
      <w:r>
        <w:rPr/>
        <w:t>款智能卡、终端产品通过第三方检测。公司城市一卡通项目获得全 </w:t>
      </w:r>
      <w:r>
        <w:rPr>
          <w:spacing w:val="-2"/>
        </w:rPr>
        <w:t>国智标委“</w:t>
      </w:r>
      <w:r>
        <w:rPr>
          <w:rFonts w:ascii="宋体" w:hAnsi="宋体" w:cs="宋体" w:eastAsia="宋体" w:hint="default"/>
          <w:spacing w:val="-2"/>
        </w:rPr>
        <w:t>2014</w:t>
      </w:r>
      <w:r>
        <w:rPr>
          <w:spacing w:val="-2"/>
        </w:rPr>
        <w:t>年度金标奖标准成果应用奖”；公司“国家教育云资源公共服务平台”项目被授予“武汉市黄鹤白云计划云</w:t>
      </w:r>
      <w:r>
        <w:rPr>
          <w:spacing w:val="-64"/>
        </w:rPr>
        <w:t> </w:t>
      </w:r>
      <w:r>
        <w:rPr>
          <w:spacing w:val="-64"/>
        </w:rPr>
      </w:r>
      <w:r>
        <w:rPr>
          <w:spacing w:val="-2"/>
        </w:rPr>
        <w:t>计算示范项目”；公司“收单设备</w:t>
      </w:r>
      <w:r>
        <w:rPr>
          <w:rFonts w:ascii="宋体" w:hAnsi="宋体" w:cs="宋体" w:eastAsia="宋体" w:hint="default"/>
          <w:spacing w:val="-2"/>
        </w:rPr>
        <w:t>SUPPAY</w:t>
      </w:r>
      <w:r>
        <w:rPr>
          <w:spacing w:val="-2"/>
        </w:rPr>
        <w:t>”和“</w:t>
      </w:r>
      <w:r>
        <w:rPr>
          <w:rFonts w:ascii="宋体" w:hAnsi="宋体" w:cs="宋体" w:eastAsia="宋体" w:hint="default"/>
          <w:spacing w:val="-2"/>
        </w:rPr>
        <w:t>IC</w:t>
      </w:r>
      <w:r>
        <w:rPr>
          <w:spacing w:val="-2"/>
        </w:rPr>
        <w:t>卡在线服务平台”分别获得“</w:t>
      </w:r>
      <w:r>
        <w:rPr>
          <w:rFonts w:ascii="宋体" w:hAnsi="宋体" w:cs="宋体" w:eastAsia="宋体" w:hint="default"/>
          <w:spacing w:val="-2"/>
        </w:rPr>
        <w:t>2014</w:t>
      </w:r>
      <w:r>
        <w:rPr>
          <w:spacing w:val="-2"/>
        </w:rPr>
        <w:t>年度国家金卡工程金蚂蚁奖”的创新产</w:t>
      </w:r>
      <w:r>
        <w:rPr>
          <w:spacing w:val="-56"/>
        </w:rPr>
        <w:t> </w:t>
      </w:r>
      <w:r>
        <w:rPr>
          <w:spacing w:val="-56"/>
        </w:rPr>
      </w:r>
      <w:r>
        <w:rPr/>
        <w:t>品奖和公共服务平台奖。公司获评“第十三届中国软件业务收入前百家企业”、“国家火炬计划软件产业基地骨干企业”、</w:t>
      </w:r>
      <w:r>
        <w:rPr>
          <w:spacing w:val="-84"/>
        </w:rPr>
        <w:t> </w:t>
      </w:r>
      <w:r>
        <w:rPr>
          <w:spacing w:val="-84"/>
        </w:rPr>
      </w:r>
      <w:r>
        <w:rPr/>
        <w:t>“</w:t>
      </w:r>
      <w:r>
        <w:rPr>
          <w:rFonts w:ascii="宋体" w:hAnsi="宋体" w:cs="宋体" w:eastAsia="宋体" w:hint="default"/>
        </w:rPr>
        <w:t>2013-2014</w:t>
      </w:r>
      <w:r>
        <w:rPr/>
        <w:t>年度湖北省优秀软件企业”。公司被认定为武汉市首批文化和科技融合示范企业。</w:t>
      </w:r>
    </w:p>
    <w:p>
      <w:pPr>
        <w:spacing w:line="240" w:lineRule="auto" w:before="7"/>
        <w:rPr>
          <w:rFonts w:ascii="宋体" w:hAnsi="宋体" w:cs="宋体" w:eastAsia="宋体" w:hint="default"/>
          <w:sz w:val="22"/>
          <w:szCs w:val="22"/>
        </w:rPr>
      </w:pPr>
    </w:p>
    <w:p>
      <w:pPr>
        <w:pStyle w:val="Heading3"/>
        <w:spacing w:line="240" w:lineRule="auto"/>
        <w:ind w:left="153" w:right="183"/>
        <w:jc w:val="left"/>
        <w:rPr>
          <w:b w:val="0"/>
          <w:bCs w:val="0"/>
        </w:rPr>
      </w:pPr>
      <w:bookmarkStart w:name="（5）投资状况分析" w:id="26"/>
      <w:bookmarkEnd w:id="26"/>
      <w:r>
        <w:rPr>
          <w:b w:val="0"/>
          <w:bCs w:val="0"/>
        </w:rPr>
      </w:r>
      <w:r>
        <w:rPr/>
        <w:t>（</w:t>
      </w:r>
      <w:r>
        <w:rPr>
          <w:rFonts w:ascii="宋体" w:hAnsi="宋体" w:cs="宋体" w:eastAsia="宋体" w:hint="default"/>
        </w:rPr>
        <w:t>5</w:t>
      </w:r>
      <w:r>
        <w:rPr/>
        <w:t>）投资状况分析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183"/>
        <w:jc w:val="left"/>
      </w:pPr>
      <w:r>
        <w:rPr>
          <w:rFonts w:ascii="宋体" w:hAnsi="宋体" w:cs="宋体" w:eastAsia="宋体" w:hint="default"/>
        </w:rPr>
        <w:t>1</w:t>
      </w:r>
      <w:r>
        <w:rPr/>
        <w:t>）对外投资情况</w:t>
      </w:r>
    </w:p>
    <w:p>
      <w:pPr>
        <w:pStyle w:val="BodyText"/>
        <w:spacing w:line="240" w:lineRule="auto" w:before="116"/>
        <w:ind w:left="154" w:right="183"/>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631"/>
        <w:gridCol w:w="353"/>
        <w:gridCol w:w="1560"/>
        <w:gridCol w:w="1277"/>
        <w:gridCol w:w="283"/>
        <w:gridCol w:w="918"/>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8" w:right="0"/>
              <w:jc w:val="left"/>
              <w:rPr>
                <w:rFonts w:ascii="宋体" w:hAnsi="宋体" w:cs="宋体" w:eastAsia="宋体" w:hint="default"/>
                <w:sz w:val="18"/>
                <w:szCs w:val="18"/>
              </w:rPr>
            </w:pPr>
            <w:r>
              <w:rPr>
                <w:rFonts w:ascii="宋体"/>
                <w:sz w:val="18"/>
              </w:rPr>
              <w:t>53,772,000.00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6" w:right="0"/>
              <w:jc w:val="left"/>
              <w:rPr>
                <w:rFonts w:ascii="宋体" w:hAnsi="宋体" w:cs="宋体" w:eastAsia="宋体" w:hint="default"/>
                <w:sz w:val="18"/>
                <w:szCs w:val="18"/>
              </w:rPr>
            </w:pPr>
            <w:r>
              <w:rPr>
                <w:rFonts w:ascii="宋体"/>
                <w:sz w:val="18"/>
              </w:rPr>
              <w:t>101,420,000.00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-46.98%</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5" w:right="53" w:hanging="181"/>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4" w:right="0"/>
              <w:jc w:val="left"/>
              <w:rPr>
                <w:rFonts w:ascii="宋体" w:hAnsi="宋体" w:cs="宋体" w:eastAsia="宋体" w:hint="default"/>
                <w:sz w:val="18"/>
                <w:szCs w:val="18"/>
              </w:rPr>
            </w:pPr>
            <w:r>
              <w:rPr>
                <w:rFonts w:ascii="宋体" w:hAnsi="宋体" w:cs="宋体" w:eastAsia="宋体" w:hint="default"/>
                <w:sz w:val="18"/>
                <w:szCs w:val="18"/>
              </w:rPr>
              <w:t>上海韦尔</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5"/>
                <w:sz w:val="18"/>
                <w:szCs w:val="18"/>
              </w:rPr>
              <w:t>集成电路、计算机软硬件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的设计、开发、销售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0.93%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股权置换（泰合志 恒</w:t>
            </w:r>
            <w:r>
              <w:rPr>
                <w:rFonts w:ascii="宋体" w:hAnsi="宋体" w:cs="宋体" w:eastAsia="宋体" w:hint="default"/>
                <w:spacing w:val="-46"/>
                <w:sz w:val="18"/>
                <w:szCs w:val="18"/>
              </w:rPr>
              <w:t> </w:t>
            </w:r>
            <w:r>
              <w:rPr>
                <w:rFonts w:ascii="宋体" w:hAnsi="宋体" w:cs="宋体" w:eastAsia="宋体" w:hint="default"/>
                <w:sz w:val="18"/>
                <w:szCs w:val="18"/>
              </w:rPr>
              <w:t>22.22%</w:t>
            </w:r>
            <w:r>
              <w:rPr>
                <w:rFonts w:ascii="宋体" w:hAnsi="宋体" w:cs="宋体" w:eastAsia="宋体" w:hint="default"/>
                <w:sz w:val="18"/>
                <w:szCs w:val="18"/>
              </w:rPr>
              <w:t>股权）</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上海韦尔 的其他股 东</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6" w:right="0"/>
              <w:jc w:val="left"/>
              <w:rPr>
                <w:rFonts w:ascii="宋体" w:hAnsi="宋体" w:cs="宋体" w:eastAsia="宋体" w:hint="default"/>
                <w:sz w:val="18"/>
                <w:szCs w:val="18"/>
              </w:rPr>
            </w:pPr>
            <w:r>
              <w:rPr>
                <w:rFonts w:ascii="宋体"/>
                <w:sz w:val="18"/>
              </w:rPr>
              <w:t>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6"/>
          <w:szCs w:val="6"/>
        </w:rPr>
      </w:pPr>
    </w:p>
    <w:p>
      <w:pPr>
        <w:pStyle w:val="BodyText"/>
        <w:spacing w:line="439" w:lineRule="auto" w:before="44"/>
        <w:ind w:right="1713" w:firstLine="360"/>
        <w:jc w:val="left"/>
      </w:pPr>
      <w:r>
        <w:rPr/>
        <w:t>报告期内公司对外投资主要包括对天喻信通、果核科技、中天慧购、星合数媒、上海韦尔的投资。 </w:t>
      </w:r>
      <w:r>
        <w:rPr>
          <w:rFonts w:ascii="宋体" w:hAnsi="宋体" w:cs="宋体" w:eastAsia="宋体" w:hint="default"/>
        </w:rPr>
        <w:t>2</w:t>
      </w:r>
      <w:r>
        <w:rPr/>
        <w:t>）募集资金使用情况</w:t>
      </w:r>
    </w:p>
    <w:p>
      <w:pPr>
        <w:pStyle w:val="BodyText"/>
        <w:spacing w:line="203" w:lineRule="exact"/>
        <w:ind w:left="154" w:right="183"/>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1187" w:top="1100" w:bottom="1380" w:left="980" w:right="940"/>
        </w:sectPr>
      </w:pPr>
    </w:p>
    <w:p>
      <w:pPr>
        <w:pStyle w:val="BodyText"/>
        <w:spacing w:line="240" w:lineRule="auto" w:before="44"/>
        <w:ind w:left="154" w:right="-20"/>
        <w:jc w:val="left"/>
      </w:pPr>
      <w:r>
        <w:rPr/>
        <w:t>募集资金总体使用情况</w:t>
      </w:r>
    </w:p>
    <w:p>
      <w:pPr>
        <w:pStyle w:val="BodyText"/>
        <w:spacing w:line="240" w:lineRule="auto" w:before="117"/>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840" w:bottom="280" w:left="980" w:right="940"/>
          <w:cols w:num="2" w:equalWidth="0">
            <w:col w:w="1955" w:space="6515"/>
            <w:col w:w="15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73,044.68</w:t>
            </w:r>
          </w:p>
        </w:tc>
      </w:tr>
    </w:tbl>
    <w:p>
      <w:pPr>
        <w:spacing w:after="0" w:line="240" w:lineRule="auto"/>
        <w:jc w:val="right"/>
        <w:rPr>
          <w:rFonts w:ascii="宋体" w:hAnsi="宋体" w:cs="宋体" w:eastAsia="宋体" w:hint="default"/>
          <w:sz w:val="18"/>
          <w:szCs w:val="18"/>
        </w:rPr>
        <w:sectPr>
          <w:type w:val="continuous"/>
          <w:pgSz w:w="11910" w:h="16840"/>
          <w:pgMar w:top="840" w:bottom="2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44"/>
        <w:ind w:left="0" w:right="160"/>
        <w:jc w:val="right"/>
      </w:pPr>
      <w:r>
        <w:rPr/>
        <w:pict>
          <v:shape style="position:absolute;margin-left:56.459999pt;margin-top:-137.068268pt;width:479.2pt;height:203.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9,587.9</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61,406.4</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公司实际募集资金净额为</w:t>
                        </w:r>
                        <w:r>
                          <w:rPr>
                            <w:rFonts w:ascii="宋体" w:hAnsi="宋体" w:cs="宋体" w:eastAsia="宋体" w:hint="default"/>
                            <w:spacing w:val="-49"/>
                            <w:sz w:val="18"/>
                            <w:szCs w:val="18"/>
                          </w:rPr>
                          <w:t> </w:t>
                        </w:r>
                        <w:r>
                          <w:rPr>
                            <w:rFonts w:ascii="宋体" w:hAnsi="宋体" w:cs="宋体" w:eastAsia="宋体" w:hint="default"/>
                            <w:sz w:val="18"/>
                            <w:szCs w:val="18"/>
                          </w:rPr>
                          <w:t>73,044.68</w:t>
                        </w:r>
                        <w:r>
                          <w:rPr>
                            <w:rFonts w:ascii="宋体" w:hAnsi="宋体" w:cs="宋体" w:eastAsia="宋体" w:hint="default"/>
                            <w:spacing w:val="-49"/>
                            <w:sz w:val="18"/>
                            <w:szCs w:val="18"/>
                          </w:rPr>
                          <w:t> </w:t>
                        </w:r>
                        <w:r>
                          <w:rPr>
                            <w:rFonts w:ascii="宋体" w:hAnsi="宋体" w:cs="宋体" w:eastAsia="宋体" w:hint="default"/>
                            <w:sz w:val="18"/>
                            <w:szCs w:val="18"/>
                          </w:rPr>
                          <w:t>万元，其中超募资金金额为</w:t>
                        </w:r>
                        <w:r>
                          <w:rPr>
                            <w:rFonts w:ascii="宋体" w:hAnsi="宋体" w:cs="宋体" w:eastAsia="宋体" w:hint="default"/>
                            <w:spacing w:val="-49"/>
                            <w:sz w:val="18"/>
                            <w:szCs w:val="18"/>
                          </w:rPr>
                          <w:t> </w:t>
                        </w:r>
                        <w:r>
                          <w:rPr>
                            <w:rFonts w:ascii="宋体" w:hAnsi="宋体" w:cs="宋体" w:eastAsia="宋体" w:hint="default"/>
                            <w:sz w:val="18"/>
                            <w:szCs w:val="18"/>
                          </w:rPr>
                          <w:t>51,226.18</w:t>
                        </w:r>
                        <w:r>
                          <w:rPr>
                            <w:rFonts w:ascii="宋体" w:hAnsi="宋体" w:cs="宋体" w:eastAsia="宋体" w:hint="default"/>
                            <w:spacing w:val="-49"/>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日，公司募集资金</w:t>
                        </w:r>
                      </w:p>
                      <w:p>
                        <w:pPr>
                          <w:pStyle w:val="TableParagraph"/>
                          <w:spacing w:line="319" w:lineRule="auto" w:before="76"/>
                          <w:ind w:left="22" w:right="39"/>
                          <w:jc w:val="left"/>
                          <w:rPr>
                            <w:rFonts w:ascii="宋体" w:hAnsi="宋体" w:cs="宋体" w:eastAsia="宋体" w:hint="default"/>
                            <w:sz w:val="18"/>
                            <w:szCs w:val="18"/>
                          </w:rPr>
                        </w:pPr>
                        <w:r>
                          <w:rPr>
                            <w:rFonts w:ascii="宋体" w:hAnsi="宋体" w:cs="宋体" w:eastAsia="宋体" w:hint="default"/>
                            <w:sz w:val="18"/>
                            <w:szCs w:val="18"/>
                          </w:rPr>
                          <w:t>投资项目已经达到预期建设目标，实际投入金额为</w:t>
                        </w:r>
                        <w:r>
                          <w:rPr>
                            <w:rFonts w:ascii="宋体" w:hAnsi="宋体" w:cs="宋体" w:eastAsia="宋体" w:hint="default"/>
                            <w:spacing w:val="-50"/>
                            <w:sz w:val="18"/>
                            <w:szCs w:val="18"/>
                          </w:rPr>
                          <w:t> </w:t>
                        </w:r>
                        <w:r>
                          <w:rPr>
                            <w:rFonts w:ascii="宋体" w:hAnsi="宋体" w:cs="宋体" w:eastAsia="宋体" w:hint="default"/>
                            <w:sz w:val="18"/>
                            <w:szCs w:val="18"/>
                          </w:rPr>
                          <w:t>12,881.18</w:t>
                        </w:r>
                        <w:r>
                          <w:rPr>
                            <w:rFonts w:ascii="宋体" w:hAnsi="宋体" w:cs="宋体" w:eastAsia="宋体" w:hint="default"/>
                            <w:spacing w:val="-51"/>
                            <w:sz w:val="18"/>
                            <w:szCs w:val="18"/>
                          </w:rPr>
                          <w:t> </w:t>
                        </w:r>
                        <w:r>
                          <w:rPr>
                            <w:rFonts w:ascii="宋体" w:hAnsi="宋体" w:cs="宋体" w:eastAsia="宋体" w:hint="default"/>
                            <w:sz w:val="18"/>
                            <w:szCs w:val="18"/>
                          </w:rPr>
                          <w:t>万元，节余资金</w:t>
                        </w:r>
                        <w:r>
                          <w:rPr>
                            <w:rFonts w:ascii="宋体" w:hAnsi="宋体" w:cs="宋体" w:eastAsia="宋体" w:hint="default"/>
                            <w:spacing w:val="-51"/>
                            <w:sz w:val="18"/>
                            <w:szCs w:val="18"/>
                          </w:rPr>
                          <w:t> </w:t>
                        </w:r>
                        <w:r>
                          <w:rPr>
                            <w:rFonts w:ascii="宋体" w:hAnsi="宋体" w:cs="宋体" w:eastAsia="宋体" w:hint="default"/>
                            <w:sz w:val="18"/>
                            <w:szCs w:val="18"/>
                          </w:rPr>
                          <w:t>8,937.32</w:t>
                        </w:r>
                        <w:r>
                          <w:rPr>
                            <w:rFonts w:ascii="宋体" w:hAnsi="宋体" w:cs="宋体" w:eastAsia="宋体" w:hint="default"/>
                            <w:spacing w:val="-51"/>
                            <w:sz w:val="18"/>
                            <w:szCs w:val="18"/>
                          </w:rPr>
                          <w:t> </w:t>
                        </w:r>
                        <w:r>
                          <w:rPr>
                            <w:rFonts w:ascii="宋体" w:hAnsi="宋体" w:cs="宋体" w:eastAsia="宋体" w:hint="default"/>
                            <w:sz w:val="18"/>
                            <w:szCs w:val="18"/>
                          </w:rPr>
                          <w:t>万元已用于永久性补充流动资金 公司使用超募资金</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万元增资全资子公司天喻通讯，</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万元投资数据安全产业园一期工程项目（报告期内实际投 入</w:t>
                        </w:r>
                        <w:r>
                          <w:rPr>
                            <w:rFonts w:ascii="宋体" w:hAnsi="宋体" w:cs="宋体" w:eastAsia="宋体" w:hint="default"/>
                            <w:spacing w:val="-43"/>
                            <w:sz w:val="18"/>
                            <w:szCs w:val="18"/>
                          </w:rPr>
                          <w:t> </w:t>
                        </w:r>
                        <w:r>
                          <w:rPr>
                            <w:rFonts w:ascii="宋体" w:hAnsi="宋体" w:cs="宋体" w:eastAsia="宋体" w:hint="default"/>
                            <w:sz w:val="18"/>
                            <w:szCs w:val="18"/>
                          </w:rPr>
                          <w:t>3,587.90</w:t>
                        </w:r>
                        <w:r>
                          <w:rPr>
                            <w:rFonts w:ascii="宋体" w:hAnsi="宋体" w:cs="宋体" w:eastAsia="宋体" w:hint="default"/>
                            <w:spacing w:val="-43"/>
                            <w:sz w:val="18"/>
                            <w:szCs w:val="18"/>
                          </w:rPr>
                          <w:t> </w:t>
                        </w:r>
                        <w:r>
                          <w:rPr>
                            <w:rFonts w:ascii="宋体" w:hAnsi="宋体" w:cs="宋体" w:eastAsia="宋体" w:hint="default"/>
                            <w:spacing w:val="-13"/>
                            <w:sz w:val="18"/>
                            <w:szCs w:val="18"/>
                          </w:rPr>
                          <w:t>万元），</w:t>
                        </w:r>
                        <w:r>
                          <w:rPr>
                            <w:rFonts w:ascii="宋体" w:hAnsi="宋体" w:cs="宋体" w:eastAsia="宋体" w:hint="default"/>
                            <w:spacing w:val="-13"/>
                            <w:sz w:val="18"/>
                            <w:szCs w:val="18"/>
                          </w:rPr>
                          <w:t>18,000</w:t>
                        </w:r>
                        <w:r>
                          <w:rPr>
                            <w:rFonts w:ascii="宋体" w:hAnsi="宋体" w:cs="宋体" w:eastAsia="宋体" w:hint="default"/>
                            <w:spacing w:val="-43"/>
                            <w:sz w:val="18"/>
                            <w:szCs w:val="18"/>
                          </w:rPr>
                          <w:t> </w:t>
                        </w:r>
                        <w:r>
                          <w:rPr>
                            <w:rFonts w:ascii="宋体" w:hAnsi="宋体" w:cs="宋体" w:eastAsia="宋体" w:hint="default"/>
                            <w:spacing w:val="-3"/>
                            <w:sz w:val="18"/>
                            <w:szCs w:val="18"/>
                          </w:rPr>
                          <w:t>万元归还银行贷款，</w:t>
                        </w:r>
                        <w:r>
                          <w:rPr>
                            <w:rFonts w:ascii="宋体" w:hAnsi="宋体" w:cs="宋体" w:eastAsia="宋体" w:hint="default"/>
                            <w:spacing w:val="-3"/>
                            <w:sz w:val="18"/>
                            <w:szCs w:val="18"/>
                          </w:rPr>
                          <w:t>19,000</w:t>
                        </w:r>
                        <w:r>
                          <w:rPr>
                            <w:rFonts w:ascii="宋体" w:hAnsi="宋体" w:cs="宋体" w:eastAsia="宋体" w:hint="default"/>
                            <w:spacing w:val="-43"/>
                            <w:sz w:val="18"/>
                            <w:szCs w:val="18"/>
                          </w:rPr>
                          <w:t> </w:t>
                        </w:r>
                        <w:r>
                          <w:rPr>
                            <w:rFonts w:ascii="宋体" w:hAnsi="宋体" w:cs="宋体" w:eastAsia="宋体" w:hint="default"/>
                            <w:spacing w:val="-3"/>
                            <w:sz w:val="18"/>
                            <w:szCs w:val="18"/>
                          </w:rPr>
                          <w:t>万元永久补充流动资金（截至报告期末剩余</w:t>
                        </w:r>
                        <w:r>
                          <w:rPr>
                            <w:rFonts w:ascii="宋体" w:hAnsi="宋体" w:cs="宋体" w:eastAsia="宋体" w:hint="default"/>
                            <w:spacing w:val="-43"/>
                            <w:sz w:val="18"/>
                            <w:szCs w:val="18"/>
                          </w:rPr>
                          <w:t> </w:t>
                        </w:r>
                        <w:r>
                          <w:rPr>
                            <w:rFonts w:ascii="宋体" w:hAnsi="宋体" w:cs="宋体" w:eastAsia="宋体" w:hint="default"/>
                            <w:sz w:val="18"/>
                            <w:szCs w:val="18"/>
                          </w:rPr>
                          <w:t>4,000</w:t>
                        </w:r>
                        <w:r>
                          <w:rPr>
                            <w:rFonts w:ascii="宋体" w:hAnsi="宋体" w:cs="宋体" w:eastAsia="宋体" w:hint="default"/>
                            <w:spacing w:val="-43"/>
                            <w:sz w:val="18"/>
                            <w:szCs w:val="18"/>
                          </w:rPr>
                          <w:t> </w:t>
                        </w:r>
                        <w:r>
                          <w:rPr>
                            <w:rFonts w:ascii="宋体" w:hAnsi="宋体" w:cs="宋体" w:eastAsia="宋体" w:hint="default"/>
                            <w:spacing w:val="-13"/>
                            <w:sz w:val="18"/>
                            <w:szCs w:val="18"/>
                          </w:rPr>
                          <w:t>万元尚未使用）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日，公司超募资金余额为</w:t>
                        </w:r>
                        <w:r>
                          <w:rPr>
                            <w:rFonts w:ascii="宋体" w:hAnsi="宋体" w:cs="宋体" w:eastAsia="宋体" w:hint="default"/>
                            <w:spacing w:val="-46"/>
                            <w:sz w:val="18"/>
                            <w:szCs w:val="18"/>
                          </w:rPr>
                          <w:t> </w:t>
                        </w:r>
                        <w:r>
                          <w:rPr>
                            <w:rFonts w:ascii="宋体" w:hAnsi="宋体" w:cs="宋体" w:eastAsia="宋体" w:hint="default"/>
                            <w:sz w:val="18"/>
                            <w:szCs w:val="18"/>
                          </w:rPr>
                          <w:t>4,226.18</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60"/>
        <w:jc w:val="right"/>
      </w:pPr>
      <w:r>
        <w:rPr/>
        <w:t>。</w:t>
      </w:r>
    </w:p>
    <w:p>
      <w:pPr>
        <w:spacing w:after="0" w:line="240" w:lineRule="auto"/>
        <w:jc w:val="right"/>
        <w:sectPr>
          <w:pgSz w:w="11910" w:h="16840"/>
          <w:pgMar w:header="877" w:footer="1187" w:top="1100" w:bottom="1380" w:left="980" w:right="980"/>
        </w:sectPr>
      </w:pPr>
    </w:p>
    <w:p>
      <w:pPr>
        <w:spacing w:line="240" w:lineRule="auto" w:before="9"/>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5"/>
          <w:footerReference w:type="default" r:id="rId16"/>
          <w:pgSz w:w="16840" w:h="11910" w:orient="landscape"/>
          <w:pgMar w:header="857" w:footer="1187" w:top="1040" w:bottom="1380" w:left="1300" w:right="820"/>
          <w:pgNumType w:start="18"/>
        </w:sectPr>
      </w:pPr>
    </w:p>
    <w:p>
      <w:pPr>
        <w:pStyle w:val="BodyText"/>
        <w:spacing w:line="240" w:lineRule="auto" w:before="99"/>
        <w:ind w:left="140" w:right="-20"/>
        <w:jc w:val="left"/>
      </w:pPr>
      <w:r>
        <w:rPr/>
        <w:t>募集资金承诺项目情况</w:t>
      </w:r>
    </w:p>
    <w:p>
      <w:pPr>
        <w:pStyle w:val="BodyText"/>
        <w:spacing w:line="240" w:lineRule="auto" w:before="117"/>
        <w:ind w:left="139"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840" w:bottom="280" w:left="1300" w:right="820"/>
          <w:cols w:num="2" w:equalWidth="0">
            <w:col w:w="1941" w:space="11238"/>
            <w:col w:w="1541"/>
          </w:cols>
        </w:sectPr>
      </w:pP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687"/>
        <w:gridCol w:w="991"/>
        <w:gridCol w:w="1134"/>
        <w:gridCol w:w="994"/>
        <w:gridCol w:w="720"/>
        <w:gridCol w:w="980"/>
        <w:gridCol w:w="992"/>
        <w:gridCol w:w="992"/>
        <w:gridCol w:w="1134"/>
        <w:gridCol w:w="1134"/>
        <w:gridCol w:w="721"/>
        <w:gridCol w:w="979"/>
      </w:tblGrid>
      <w:tr>
        <w:trPr>
          <w:trHeight w:val="10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7"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5" w:right="38" w:hanging="45"/>
              <w:jc w:val="both"/>
              <w:rPr>
                <w:rFonts w:ascii="宋体" w:hAnsi="宋体" w:cs="宋体" w:eastAsia="宋体" w:hint="default"/>
                <w:sz w:val="18"/>
                <w:szCs w:val="18"/>
              </w:rPr>
            </w:pPr>
            <w:r>
              <w:rPr>
                <w:rFonts w:ascii="宋体" w:hAnsi="宋体" w:cs="宋体" w:eastAsia="宋体" w:hint="default"/>
                <w:sz w:val="18"/>
                <w:szCs w:val="18"/>
              </w:rPr>
              <w:t>是否已变更 项目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09"/>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7" w:right="41" w:hanging="136"/>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6" w:right="38" w:hanging="45"/>
              <w:jc w:val="left"/>
              <w:rPr>
                <w:rFonts w:ascii="宋体" w:hAnsi="宋体" w:cs="宋体" w:eastAsia="宋体" w:hint="default"/>
                <w:sz w:val="18"/>
                <w:szCs w:val="18"/>
              </w:rPr>
            </w:pPr>
            <w:r>
              <w:rPr>
                <w:rFonts w:ascii="宋体" w:hAnsi="宋体" w:cs="宋体" w:eastAsia="宋体" w:hint="default"/>
                <w:sz w:val="18"/>
                <w:szCs w:val="18"/>
              </w:rPr>
              <w:t>截至期末投 资进度</w:t>
            </w:r>
            <w:r>
              <w:rPr>
                <w:rFonts w:ascii="宋体" w:hAnsi="宋体" w:cs="宋体" w:eastAsia="宋体" w:hint="default"/>
                <w:sz w:val="18"/>
                <w:szCs w:val="18"/>
              </w:rPr>
              <w:t>(3)</w:t>
            </w:r>
          </w:p>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1" w:right="11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1" w:right="111"/>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2"/>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44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电子支付智能卡系列产品研发及产业化项目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7,895.3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7,895.3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2,310.61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18,444.37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卡系列产品研发及产业 化项目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9,879.5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4,985.88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4,985.88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194.07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节余资金永久补充流动资金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8,937.32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8,937.32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9"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21,818.5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2,310.94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18,638.44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144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增资全资子公司天喻通讯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-369.48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-162.17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数据安全产业园一期工程项目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3,587.9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3,587.9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sz w:val="18"/>
              </w:rPr>
              <w:t>51.26%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9" w:right="0"/>
              <w:jc w:val="lef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9" w:right="0"/>
              <w:jc w:val="left"/>
              <w:rPr>
                <w:rFonts w:ascii="宋体" w:hAnsi="宋体" w:cs="宋体" w:eastAsia="宋体" w:hint="default"/>
                <w:sz w:val="18"/>
                <w:szCs w:val="18"/>
              </w:rPr>
            </w:pPr>
            <w:r>
              <w:rPr>
                <w:rFonts w:ascii="宋体"/>
                <w:sz w:val="18"/>
              </w:rPr>
              <w:t>78.95%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9,587.9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39,587.9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-369.48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-162.17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68,818.5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9,587.9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61,406.4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1,941.46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18,476.27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98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卡系列产品研发及产业化项目未达到预计收益的原因说明：公司</w:t>
            </w:r>
            <w:r>
              <w:rPr>
                <w:rFonts w:ascii="宋体" w:hAnsi="宋体" w:cs="宋体" w:eastAsia="宋体" w:hint="default"/>
                <w:spacing w:val="-46"/>
                <w:sz w:val="18"/>
                <w:szCs w:val="18"/>
              </w:rPr>
              <w:t> </w:t>
            </w:r>
            <w:r>
              <w:rPr>
                <w:rFonts w:ascii="宋体" w:hAnsi="宋体" w:cs="宋体" w:eastAsia="宋体" w:hint="default"/>
                <w:sz w:val="18"/>
                <w:szCs w:val="18"/>
              </w:rPr>
              <w:t>M-CAM</w:t>
            </w:r>
            <w:r>
              <w:rPr>
                <w:rFonts w:ascii="宋体" w:hAnsi="宋体" w:cs="宋体" w:eastAsia="宋体" w:hint="default"/>
                <w:spacing w:val="-45"/>
                <w:sz w:val="18"/>
                <w:szCs w:val="18"/>
              </w:rPr>
              <w:t> </w:t>
            </w:r>
            <w:r>
              <w:rPr>
                <w:rFonts w:ascii="宋体" w:hAnsi="宋体" w:cs="宋体" w:eastAsia="宋体" w:hint="default"/>
                <w:sz w:val="18"/>
                <w:szCs w:val="18"/>
              </w:rPr>
              <w:t>卡（</w:t>
            </w:r>
            <w:r>
              <w:rPr>
                <w:rFonts w:ascii="宋体" w:hAnsi="宋体" w:cs="宋体" w:eastAsia="宋体" w:hint="default"/>
                <w:sz w:val="18"/>
                <w:szCs w:val="18"/>
              </w:rPr>
              <w:t>CMMB</w:t>
            </w:r>
            <w:r>
              <w:rPr>
                <w:rFonts w:ascii="宋体" w:hAnsi="宋体" w:cs="宋体" w:eastAsia="宋体" w:hint="default"/>
                <w:spacing w:val="-46"/>
                <w:sz w:val="18"/>
                <w:szCs w:val="18"/>
              </w:rPr>
              <w:t> </w:t>
            </w:r>
            <w:r>
              <w:rPr>
                <w:rFonts w:ascii="宋体" w:hAnsi="宋体" w:cs="宋体" w:eastAsia="宋体" w:hint="default"/>
                <w:sz w:val="18"/>
                <w:szCs w:val="18"/>
              </w:rPr>
              <w:t>有条件接收卡）为该项目中智 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卡主要产品之一。随着移动通信网络的发展，国家新闻出版广电总局系统主导的</w:t>
            </w:r>
            <w:r>
              <w:rPr>
                <w:rFonts w:ascii="宋体" w:hAnsi="宋体" w:cs="宋体" w:eastAsia="宋体" w:hint="default"/>
                <w:spacing w:val="-46"/>
                <w:sz w:val="18"/>
                <w:szCs w:val="18"/>
              </w:rPr>
              <w:t> </w:t>
            </w:r>
            <w:r>
              <w:rPr>
                <w:rFonts w:ascii="宋体" w:hAnsi="宋体" w:cs="宋体" w:eastAsia="宋体" w:hint="default"/>
                <w:sz w:val="18"/>
                <w:szCs w:val="18"/>
              </w:rPr>
              <w:t>CMMB</w:t>
            </w:r>
            <w:r>
              <w:rPr>
                <w:rFonts w:ascii="宋体" w:hAnsi="宋体" w:cs="宋体" w:eastAsia="宋体" w:hint="default"/>
                <w:spacing w:val="-46"/>
                <w:sz w:val="18"/>
                <w:szCs w:val="18"/>
              </w:rPr>
              <w:t> </w:t>
            </w:r>
            <w:r>
              <w:rPr>
                <w:rFonts w:ascii="宋体" w:hAnsi="宋体" w:cs="宋体" w:eastAsia="宋体" w:hint="default"/>
                <w:sz w:val="18"/>
                <w:szCs w:val="18"/>
              </w:rPr>
              <w:t>业务停滞，公司与中广传播于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月签 订的</w:t>
            </w:r>
            <w:r>
              <w:rPr>
                <w:rFonts w:ascii="宋体" w:hAnsi="宋体" w:cs="宋体" w:eastAsia="宋体" w:hint="default"/>
                <w:spacing w:val="-46"/>
                <w:sz w:val="18"/>
                <w:szCs w:val="18"/>
              </w:rPr>
              <w:t> </w:t>
            </w:r>
            <w:r>
              <w:rPr>
                <w:rFonts w:ascii="宋体" w:hAnsi="宋体" w:cs="宋体" w:eastAsia="宋体" w:hint="default"/>
                <w:sz w:val="18"/>
                <w:szCs w:val="18"/>
              </w:rPr>
              <w:t>M-CAM</w:t>
            </w:r>
            <w:r>
              <w:rPr>
                <w:rFonts w:ascii="宋体" w:hAnsi="宋体" w:cs="宋体" w:eastAsia="宋体" w:hint="default"/>
                <w:spacing w:val="-46"/>
                <w:sz w:val="18"/>
                <w:szCs w:val="18"/>
              </w:rPr>
              <w:t> </w:t>
            </w:r>
            <w:r>
              <w:rPr>
                <w:rFonts w:ascii="宋体" w:hAnsi="宋体" w:cs="宋体" w:eastAsia="宋体" w:hint="default"/>
                <w:sz w:val="18"/>
                <w:szCs w:val="18"/>
              </w:rPr>
              <w:t>卡采购框架合同至今未能执行。行业市场萎缩导致公司</w:t>
            </w:r>
            <w:r>
              <w:rPr>
                <w:rFonts w:ascii="宋体" w:hAnsi="宋体" w:cs="宋体" w:eastAsia="宋体" w:hint="default"/>
                <w:spacing w:val="-46"/>
                <w:sz w:val="18"/>
                <w:szCs w:val="18"/>
              </w:rPr>
              <w:t> </w:t>
            </w:r>
            <w:r>
              <w:rPr>
                <w:rFonts w:ascii="宋体" w:hAnsi="宋体" w:cs="宋体" w:eastAsia="宋体" w:hint="default"/>
                <w:sz w:val="18"/>
                <w:szCs w:val="18"/>
              </w:rPr>
              <w:t>M-CAM</w:t>
            </w:r>
            <w:r>
              <w:rPr>
                <w:rFonts w:ascii="宋体" w:hAnsi="宋体" w:cs="宋体" w:eastAsia="宋体" w:hint="default"/>
                <w:spacing w:val="-46"/>
                <w:sz w:val="18"/>
                <w:szCs w:val="18"/>
              </w:rPr>
              <w:t> </w:t>
            </w:r>
            <w:r>
              <w:rPr>
                <w:rFonts w:ascii="宋体" w:hAnsi="宋体" w:cs="宋体" w:eastAsia="宋体" w:hint="default"/>
                <w:sz w:val="18"/>
                <w:szCs w:val="18"/>
              </w:rPr>
              <w:t>卡自</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年始未能实现销售。公司曾判断通信智能卡将向大容</w:t>
            </w:r>
          </w:p>
        </w:tc>
      </w:tr>
    </w:tbl>
    <w:p>
      <w:pPr>
        <w:spacing w:after="0" w:line="316" w:lineRule="auto"/>
        <w:jc w:val="both"/>
        <w:rPr>
          <w:rFonts w:ascii="宋体" w:hAnsi="宋体" w:cs="宋体" w:eastAsia="宋体" w:hint="default"/>
          <w:sz w:val="18"/>
          <w:szCs w:val="18"/>
        </w:rPr>
        <w:sectPr>
          <w:type w:val="continuous"/>
          <w:pgSz w:w="16840" w:h="11910" w:orient="landscape"/>
          <w:pgMar w:top="840" w:bottom="280" w:left="1300" w:right="820"/>
        </w:sectPr>
      </w:pPr>
    </w:p>
    <w:p>
      <w:pPr>
        <w:spacing w:line="240" w:lineRule="auto" w:before="2"/>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687"/>
        <w:gridCol w:w="10773"/>
      </w:tblGrid>
      <w:tr>
        <w:trPr>
          <w:trHeight w:val="2328" w:hRule="exact"/>
        </w:trPr>
        <w:tc>
          <w:tcPr>
            <w:tcW w:w="3687" w:type="dxa"/>
            <w:tcBorders>
              <w:top w:val="single" w:sz="15" w:space="0" w:color="000000"/>
              <w:left w:val="single" w:sz="4" w:space="0" w:color="000000"/>
              <w:bottom w:val="single" w:sz="4" w:space="0" w:color="000000"/>
              <w:right w:val="single" w:sz="4" w:space="0" w:color="000000"/>
            </w:tcBorders>
          </w:tcPr>
          <w:p>
            <w:pPr/>
          </w:p>
        </w:tc>
        <w:tc>
          <w:tcPr>
            <w:tcW w:w="10773" w:type="dxa"/>
            <w:tcBorders>
              <w:top w:val="single" w:sz="15" w:space="0" w:color="000000"/>
              <w:left w:val="single" w:sz="4" w:space="0" w:color="000000"/>
              <w:bottom w:val="single" w:sz="4" w:space="0" w:color="000000"/>
              <w:right w:val="single" w:sz="4" w:space="0" w:color="000000"/>
            </w:tcBorders>
          </w:tcPr>
          <w:p>
            <w:pPr>
              <w:pStyle w:val="TableParagraph"/>
              <w:spacing w:line="357"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量方向发展以安全地支持大量的数据应用，公司投入资源进行大容量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卡的技术积累和产品开发，但该市场尚未出现。 </w:t>
            </w:r>
            <w:r>
              <w:rPr>
                <w:rFonts w:ascii="宋体" w:hAnsi="宋体" w:cs="宋体" w:eastAsia="宋体" w:hint="default"/>
                <w:spacing w:val="-2"/>
                <w:sz w:val="18"/>
                <w:szCs w:val="18"/>
              </w:rPr>
              <w:t>2.</w:t>
            </w:r>
            <w:r>
              <w:rPr>
                <w:rFonts w:ascii="宋体" w:hAnsi="宋体" w:cs="宋体" w:eastAsia="宋体" w:hint="default"/>
                <w:spacing w:val="-2"/>
                <w:sz w:val="18"/>
                <w:szCs w:val="18"/>
              </w:rPr>
              <w:t>增资全资子公司天喻通讯未达到预计收益的原因说明：天喻通讯教育云、智慧零售</w:t>
            </w:r>
            <w:r>
              <w:rPr>
                <w:rFonts w:ascii="宋体" w:hAnsi="宋体" w:cs="宋体" w:eastAsia="宋体" w:hint="default"/>
                <w:sz w:val="18"/>
                <w:szCs w:val="18"/>
              </w:rPr>
              <w:t> </w:t>
            </w:r>
            <w:r>
              <w:rPr>
                <w:rFonts w:ascii="宋体" w:hAnsi="宋体" w:cs="宋体" w:eastAsia="宋体" w:hint="default"/>
                <w:sz w:val="18"/>
                <w:szCs w:val="18"/>
              </w:rPr>
              <w:t>O2O</w:t>
            </w:r>
            <w:r>
              <w:rPr>
                <w:rFonts w:ascii="宋体" w:hAnsi="宋体" w:cs="宋体" w:eastAsia="宋体" w:hint="default"/>
                <w:spacing w:val="-58"/>
                <w:sz w:val="18"/>
                <w:szCs w:val="18"/>
              </w:rPr>
              <w:t> </w:t>
            </w:r>
            <w:r>
              <w:rPr>
                <w:rFonts w:ascii="宋体" w:hAnsi="宋体" w:cs="宋体" w:eastAsia="宋体" w:hint="default"/>
                <w:spacing w:val="-2"/>
                <w:sz w:val="18"/>
                <w:szCs w:val="18"/>
              </w:rPr>
              <w:t>平台等业务仍处于起步阶段，研发、市场费用较</w:t>
            </w:r>
          </w:p>
          <w:p>
            <w:pPr>
              <w:pStyle w:val="TableParagraph"/>
              <w:spacing w:line="338" w:lineRule="auto"/>
              <w:ind w:left="22" w:right="22"/>
              <w:jc w:val="left"/>
              <w:rPr>
                <w:rFonts w:ascii="宋体" w:hAnsi="宋体" w:cs="宋体" w:eastAsia="宋体" w:hint="default"/>
                <w:sz w:val="18"/>
                <w:szCs w:val="18"/>
              </w:rPr>
            </w:pPr>
            <w:r>
              <w:rPr>
                <w:rFonts w:ascii="宋体" w:hAnsi="宋体" w:cs="宋体" w:eastAsia="宋体" w:hint="default"/>
                <w:sz w:val="18"/>
                <w:szCs w:val="18"/>
              </w:rPr>
              <w:t>高，导致天喻通讯整体经营业绩未达预期。 </w:t>
            </w:r>
            <w:r>
              <w:rPr>
                <w:rFonts w:ascii="宋体" w:hAnsi="宋体" w:cs="宋体" w:eastAsia="宋体" w:hint="default"/>
                <w:spacing w:val="-2"/>
                <w:sz w:val="18"/>
                <w:szCs w:val="18"/>
              </w:rPr>
              <w:t>3.</w:t>
            </w:r>
            <w:r>
              <w:rPr>
                <w:rFonts w:ascii="宋体" w:hAnsi="宋体" w:cs="宋体" w:eastAsia="宋体" w:hint="default"/>
                <w:spacing w:val="-2"/>
                <w:sz w:val="18"/>
                <w:szCs w:val="18"/>
              </w:rPr>
              <w:t>数据安全产业园一期工程项目未达到计划进度的原因说明：项目工程总承包方施工管理不力造成工程进度严重滞后；土建工程关键部位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未达到公司生产工艺标准要求，返工整改导致工期延长；为配合武汉市举办重大体育赛事等活动，累计停工三周。截至报告期末，项目建</w:t>
            </w:r>
          </w:p>
          <w:p>
            <w:pPr>
              <w:pStyle w:val="TableParagraph"/>
              <w:spacing w:line="319" w:lineRule="auto" w:before="2"/>
              <w:ind w:left="22" w:right="22"/>
              <w:jc w:val="left"/>
              <w:rPr>
                <w:rFonts w:ascii="宋体" w:hAnsi="宋体" w:cs="宋体" w:eastAsia="宋体" w:hint="default"/>
                <w:sz w:val="18"/>
                <w:szCs w:val="18"/>
              </w:rPr>
            </w:pPr>
            <w:r>
              <w:rPr>
                <w:rFonts w:ascii="宋体" w:hAnsi="宋体" w:cs="宋体" w:eastAsia="宋体" w:hint="default"/>
                <w:sz w:val="18"/>
                <w:szCs w:val="18"/>
              </w:rPr>
              <w:t>设进度已达</w:t>
            </w:r>
            <w:r>
              <w:rPr>
                <w:rFonts w:ascii="宋体" w:hAnsi="宋体" w:cs="宋体" w:eastAsia="宋体" w:hint="default"/>
                <w:spacing w:val="-52"/>
                <w:sz w:val="18"/>
                <w:szCs w:val="18"/>
              </w:rPr>
              <w:t> </w:t>
            </w:r>
            <w:r>
              <w:rPr>
                <w:rFonts w:ascii="宋体" w:hAnsi="宋体" w:cs="宋体" w:eastAsia="宋体" w:hint="default"/>
                <w:sz w:val="18"/>
                <w:szCs w:val="18"/>
              </w:rPr>
              <w:t>85%</w:t>
            </w:r>
            <w:r>
              <w:rPr>
                <w:rFonts w:ascii="宋体" w:hAnsi="宋体" w:cs="宋体" w:eastAsia="宋体" w:hint="default"/>
                <w:sz w:val="18"/>
                <w:szCs w:val="18"/>
              </w:rPr>
              <w:t>，公司结合项目建设的实际情况，严格要求项目质量，稳步推进施工进度，预计该项目于</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30</w:t>
            </w:r>
            <w:r>
              <w:rPr>
                <w:rFonts w:ascii="宋体" w:hAnsi="宋体" w:cs="宋体" w:eastAsia="宋体" w:hint="default"/>
                <w:spacing w:val="-52"/>
                <w:sz w:val="18"/>
                <w:szCs w:val="18"/>
              </w:rPr>
              <w:t> </w:t>
            </w:r>
            <w:r>
              <w:rPr>
                <w:rFonts w:ascii="宋体" w:hAnsi="宋体" w:cs="宋体" w:eastAsia="宋体" w:hint="default"/>
                <w:sz w:val="18"/>
                <w:szCs w:val="18"/>
              </w:rPr>
              <w:t>日达到预定可使 用状态。</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715" w:hRule="exact"/>
        </w:trPr>
        <w:tc>
          <w:tcPr>
            <w:tcW w:w="3687" w:type="dxa"/>
            <w:vMerge/>
            <w:tcBorders>
              <w:left w:val="single" w:sz="4" w:space="0" w:color="000000"/>
              <w:bottom w:val="single" w:sz="4" w:space="0" w:color="000000"/>
              <w:right w:val="single" w:sz="4" w:space="0" w:color="000000"/>
            </w:tcBorders>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超募资金的金额为</w:t>
            </w:r>
            <w:r>
              <w:rPr>
                <w:rFonts w:ascii="宋体" w:hAnsi="宋体" w:cs="宋体" w:eastAsia="宋体" w:hint="default"/>
                <w:spacing w:val="-46"/>
                <w:sz w:val="18"/>
                <w:szCs w:val="18"/>
              </w:rPr>
              <w:t> </w:t>
            </w:r>
            <w:r>
              <w:rPr>
                <w:rFonts w:ascii="宋体" w:hAnsi="宋体" w:cs="宋体" w:eastAsia="宋体" w:hint="default"/>
                <w:sz w:val="18"/>
                <w:szCs w:val="18"/>
              </w:rPr>
              <w:t>51,226.18</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超募资金用途及使用进展情况</w:t>
            </w:r>
          </w:p>
          <w:p>
            <w:pPr>
              <w:pStyle w:val="TableParagraph"/>
              <w:spacing w:line="319" w:lineRule="auto" w:before="116"/>
              <w:ind w:left="22" w:right="29"/>
              <w:jc w:val="both"/>
              <w:rPr>
                <w:rFonts w:ascii="宋体" w:hAnsi="宋体" w:cs="宋体" w:eastAsia="宋体" w:hint="default"/>
                <w:sz w:val="18"/>
                <w:szCs w:val="18"/>
              </w:rPr>
            </w:pPr>
            <w:r>
              <w:rPr>
                <w:rFonts w:ascii="宋体" w:hAnsi="宋体" w:cs="宋体" w:eastAsia="宋体" w:hint="default"/>
                <w:sz w:val="18"/>
                <w:szCs w:val="18"/>
              </w:rPr>
              <w:t>公司第五届董事会第六次会议、第五届监事会第三次会议、</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年年度股东大会审议通过《关于使用部分超募资金提前偿还银行贷款和 </w:t>
            </w:r>
            <w:r>
              <w:rPr>
                <w:rFonts w:ascii="宋体" w:hAnsi="宋体" w:cs="宋体" w:eastAsia="宋体" w:hint="default"/>
                <w:spacing w:val="-3"/>
                <w:sz w:val="18"/>
                <w:szCs w:val="18"/>
              </w:rPr>
              <w:t>永久补充流动资金暨超募资金使用计划的议案》，同意公司使用超募资金</w:t>
            </w:r>
            <w:r>
              <w:rPr>
                <w:rFonts w:ascii="宋体" w:hAnsi="宋体" w:cs="宋体" w:eastAsia="宋体" w:hint="default"/>
                <w:spacing w:val="-45"/>
                <w:sz w:val="18"/>
                <w:szCs w:val="18"/>
              </w:rPr>
              <w:t> </w:t>
            </w:r>
            <w:r>
              <w:rPr>
                <w:rFonts w:ascii="宋体" w:hAnsi="宋体" w:cs="宋体" w:eastAsia="宋体" w:hint="default"/>
                <w:sz w:val="18"/>
                <w:szCs w:val="18"/>
              </w:rPr>
              <w:t>8,000</w:t>
            </w:r>
            <w:r>
              <w:rPr>
                <w:rFonts w:ascii="宋体" w:hAnsi="宋体" w:cs="宋体" w:eastAsia="宋体" w:hint="default"/>
                <w:spacing w:val="-45"/>
                <w:sz w:val="18"/>
                <w:szCs w:val="18"/>
              </w:rPr>
              <w:t> </w:t>
            </w:r>
            <w:r>
              <w:rPr>
                <w:rFonts w:ascii="宋体" w:hAnsi="宋体" w:cs="宋体" w:eastAsia="宋体" w:hint="default"/>
                <w:sz w:val="18"/>
                <w:szCs w:val="18"/>
              </w:rPr>
              <w:t>万元提前偿还银行贷款，使用超募资金</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万元永久补 充流动资金。</w:t>
            </w:r>
          </w:p>
          <w:p>
            <w:pPr>
              <w:pStyle w:val="TableParagraph"/>
              <w:spacing w:line="338" w:lineRule="auto" w:before="55"/>
              <w:ind w:left="22" w:right="28"/>
              <w:jc w:val="left"/>
              <w:rPr>
                <w:rFonts w:ascii="宋体" w:hAnsi="宋体" w:cs="宋体" w:eastAsia="宋体" w:hint="default"/>
                <w:sz w:val="18"/>
                <w:szCs w:val="18"/>
              </w:rPr>
            </w:pPr>
            <w:r>
              <w:rPr>
                <w:rFonts w:ascii="宋体" w:hAnsi="宋体" w:cs="宋体" w:eastAsia="宋体" w:hint="default"/>
                <w:spacing w:val="-2"/>
                <w:sz w:val="18"/>
                <w:szCs w:val="18"/>
              </w:rPr>
              <w:t>公司第五届董事会第八次会议审议通过《关于使用超募资金增资全资子公司武汉天喻通讯技术有限公司的议案》，同意公司使用超募资金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万元对全资子公司天喻通讯进行增资。 </w:t>
            </w:r>
            <w:r>
              <w:rPr>
                <w:rFonts w:ascii="宋体" w:hAnsi="宋体" w:cs="宋体" w:eastAsia="宋体" w:hint="default"/>
                <w:spacing w:val="-2"/>
                <w:sz w:val="18"/>
                <w:szCs w:val="18"/>
              </w:rPr>
              <w:t>公司第五届董事会第十六次会议、第五届监事会第九次会议审议通过《关于使用部分超募资金提前偿还银行贷款的议案》，同意公司使用</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万元用于提前偿还银行贷款。</w:t>
            </w:r>
          </w:p>
          <w:p>
            <w:pPr>
              <w:pStyle w:val="TableParagraph"/>
              <w:spacing w:line="338" w:lineRule="auto" w:before="116"/>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公司第五届董事会第二十五次会议、</w:t>
            </w:r>
            <w:r>
              <w:rPr>
                <w:rFonts w:ascii="宋体" w:hAnsi="宋体" w:cs="宋体" w:eastAsia="宋体" w:hint="default"/>
                <w:spacing w:val="-1"/>
                <w:sz w:val="18"/>
                <w:szCs w:val="18"/>
              </w:rPr>
              <w:t>2013</w:t>
            </w:r>
            <w:r>
              <w:rPr>
                <w:rFonts w:ascii="宋体" w:hAnsi="宋体" w:cs="宋体" w:eastAsia="宋体" w:hint="default"/>
                <w:spacing w:val="-34"/>
                <w:sz w:val="18"/>
                <w:szCs w:val="18"/>
              </w:rPr>
              <w:t> </w:t>
            </w:r>
            <w:r>
              <w:rPr>
                <w:rFonts w:ascii="宋体" w:hAnsi="宋体" w:cs="宋体" w:eastAsia="宋体" w:hint="default"/>
                <w:spacing w:val="-3"/>
                <w:sz w:val="18"/>
                <w:szCs w:val="18"/>
              </w:rPr>
              <w:t>年第一次临时股东大会审议通过《关于使用部分超募资金永久补充流动资金的议案》，同意公司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万元超募资金永久补充流动资金。 </w:t>
            </w:r>
            <w:r>
              <w:rPr>
                <w:rFonts w:ascii="宋体" w:hAnsi="宋体" w:cs="宋体" w:eastAsia="宋体" w:hint="default"/>
                <w:spacing w:val="-2"/>
                <w:sz w:val="18"/>
                <w:szCs w:val="18"/>
              </w:rPr>
              <w:t>公司第五届董事会第二十七次会议审议通过《关于使用部分超募资金投资建设数据安全产业园一期工程的议案》，同意公司使用超募资金</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万元投资建设数据安全产业园一期工程。</w:t>
            </w:r>
          </w:p>
          <w:p>
            <w:pPr>
              <w:pStyle w:val="TableParagraph"/>
              <w:spacing w:line="319" w:lineRule="auto" w:before="115"/>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公司第六届董事会第七次会议、</w:t>
            </w:r>
            <w:r>
              <w:rPr>
                <w:rFonts w:ascii="宋体" w:hAnsi="宋体" w:cs="宋体" w:eastAsia="宋体" w:hint="default"/>
                <w:spacing w:val="-1"/>
                <w:sz w:val="18"/>
                <w:szCs w:val="18"/>
              </w:rPr>
              <w:t>2014</w:t>
            </w:r>
            <w:r>
              <w:rPr>
                <w:rFonts w:ascii="宋体" w:hAnsi="宋体" w:cs="宋体" w:eastAsia="宋体" w:hint="default"/>
                <w:spacing w:val="-33"/>
                <w:sz w:val="18"/>
                <w:szCs w:val="18"/>
              </w:rPr>
              <w:t> </w:t>
            </w:r>
            <w:r>
              <w:rPr>
                <w:rFonts w:ascii="宋体" w:hAnsi="宋体" w:cs="宋体" w:eastAsia="宋体" w:hint="default"/>
                <w:spacing w:val="-3"/>
                <w:sz w:val="18"/>
                <w:szCs w:val="18"/>
              </w:rPr>
              <w:t>年第一次临时股东大会审议通过《关于使用部分超募资金永久补充流动资金的议案》，同意公司使用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w:t>
            </w:r>
          </w:p>
          <w:p>
            <w:pPr>
              <w:pStyle w:val="TableParagraph"/>
              <w:spacing w:line="319" w:lineRule="auto" w:before="56"/>
              <w:ind w:left="22" w:right="22"/>
              <w:jc w:val="left"/>
              <w:rPr>
                <w:rFonts w:ascii="宋体" w:hAnsi="宋体" w:cs="宋体" w:eastAsia="宋体" w:hint="default"/>
                <w:sz w:val="18"/>
                <w:szCs w:val="18"/>
              </w:rPr>
            </w:pPr>
            <w:r>
              <w:rPr>
                <w:rFonts w:ascii="宋体" w:hAnsi="宋体" w:cs="宋体" w:eastAsia="宋体" w:hint="default"/>
                <w:spacing w:val="-2"/>
                <w:sz w:val="18"/>
                <w:szCs w:val="18"/>
              </w:rPr>
              <w:t>针对上述公司超募资金使用事项及议案，公司独立董事均出具了表示同意的独立意见，公司保荐机构长江证券承销保荐有限公司均出具了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表示无异议的核查意见。</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57" w:footer="1187" w:top="1040" w:bottom="1380" w:left="1320" w:right="820"/>
        </w:sectPr>
      </w:pPr>
    </w:p>
    <w:p>
      <w:pPr>
        <w:spacing w:line="240" w:lineRule="auto" w:before="0"/>
        <w:rPr>
          <w:rFonts w:ascii="Times New Roman" w:hAnsi="Times New Roman" w:cs="Times New Roman" w:eastAsia="Times New Roman" w:hint="default"/>
          <w:sz w:val="20"/>
          <w:szCs w:val="20"/>
        </w:rPr>
      </w:pPr>
      <w:r>
        <w:rPr/>
        <w:pict>
          <v:shape style="position:absolute;margin-left:71.760002pt;margin-top:55.260006pt;width:723.75pt;height:456.1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10773"/>
                  </w:tblGrid>
                  <w:tr>
                    <w:trPr>
                      <w:trHeight w:val="416" w:hRule="exact"/>
                    </w:trPr>
                    <w:tc>
                      <w:tcPr>
                        <w:tcW w:w="36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7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2" w:hRule="exact"/>
                    </w:trPr>
                    <w:tc>
                      <w:tcPr>
                        <w:tcW w:w="3687" w:type="dxa"/>
                        <w:vMerge/>
                        <w:tcBorders>
                          <w:left w:val="single" w:sz="4" w:space="0" w:color="000000"/>
                          <w:bottom w:val="single" w:sz="4" w:space="0" w:color="000000"/>
                          <w:right w:val="single" w:sz="4" w:space="0" w:color="000000"/>
                        </w:tcBorders>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日，公司以自筹资金预先投入募集资金投资项目的实际投资额为</w:t>
                        </w:r>
                        <w:r>
                          <w:rPr>
                            <w:rFonts w:ascii="宋体" w:hAnsi="宋体" w:cs="宋体" w:eastAsia="宋体" w:hint="default"/>
                            <w:spacing w:val="-46"/>
                            <w:sz w:val="18"/>
                            <w:szCs w:val="18"/>
                          </w:rPr>
                          <w:t> </w:t>
                        </w:r>
                        <w:r>
                          <w:rPr>
                            <w:rFonts w:ascii="宋体" w:hAnsi="宋体" w:cs="宋体" w:eastAsia="宋体" w:hint="default"/>
                            <w:sz w:val="18"/>
                            <w:szCs w:val="18"/>
                          </w:rPr>
                          <w:t>7,650.95</w:t>
                        </w:r>
                        <w:r>
                          <w:rPr>
                            <w:rFonts w:ascii="宋体" w:hAnsi="宋体" w:cs="宋体" w:eastAsia="宋体" w:hint="default"/>
                            <w:spacing w:val="-46"/>
                            <w:sz w:val="18"/>
                            <w:szCs w:val="18"/>
                          </w:rPr>
                          <w:t> </w:t>
                        </w:r>
                        <w:r>
                          <w:rPr>
                            <w:rFonts w:ascii="宋体" w:hAnsi="宋体" w:cs="宋体" w:eastAsia="宋体" w:hint="default"/>
                            <w:sz w:val="18"/>
                            <w:szCs w:val="18"/>
                          </w:rPr>
                          <w:t>万元，众环海华会计师事务所（特殊普通 </w:t>
                        </w:r>
                        <w:r>
                          <w:rPr>
                            <w:rFonts w:ascii="宋体" w:hAnsi="宋体" w:cs="宋体" w:eastAsia="宋体" w:hint="default"/>
                            <w:spacing w:val="-2"/>
                            <w:sz w:val="18"/>
                            <w:szCs w:val="18"/>
                          </w:rPr>
                          <w:t>合伙）（原众环会计师事务所有限公司）出具《关于武汉天喻信息产业股份有限公司以自筹资金预先投入募集资金投资项目的专项审核报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6"/>
                            <w:sz w:val="18"/>
                            <w:szCs w:val="18"/>
                          </w:rPr>
                          <w:t>告》（众环专字（</w:t>
                        </w:r>
                        <w:r>
                          <w:rPr>
                            <w:rFonts w:ascii="宋体" w:hAnsi="宋体" w:cs="宋体" w:eastAsia="宋体" w:hint="default"/>
                            <w:spacing w:val="-6"/>
                            <w:sz w:val="18"/>
                            <w:szCs w:val="18"/>
                          </w:rPr>
                          <w:t>2011</w:t>
                        </w:r>
                        <w:r>
                          <w:rPr>
                            <w:rFonts w:ascii="宋体" w:hAnsi="宋体" w:cs="宋体" w:eastAsia="宋体" w:hint="default"/>
                            <w:spacing w:val="-6"/>
                            <w:sz w:val="18"/>
                            <w:szCs w:val="18"/>
                          </w:rPr>
                          <w:t>）</w:t>
                        </w:r>
                        <w:r>
                          <w:rPr>
                            <w:rFonts w:ascii="宋体" w:hAnsi="宋体" w:cs="宋体" w:eastAsia="宋体" w:hint="default"/>
                            <w:spacing w:val="-6"/>
                            <w:sz w:val="18"/>
                            <w:szCs w:val="18"/>
                          </w:rPr>
                          <w:t>348</w:t>
                        </w:r>
                        <w:r>
                          <w:rPr>
                            <w:rFonts w:ascii="宋体" w:hAnsi="宋体" w:cs="宋体" w:eastAsia="宋体" w:hint="default"/>
                            <w:spacing w:val="-40"/>
                            <w:sz w:val="18"/>
                            <w:szCs w:val="18"/>
                          </w:rPr>
                          <w:t> </w:t>
                        </w:r>
                        <w:r>
                          <w:rPr>
                            <w:rFonts w:ascii="宋体" w:hAnsi="宋体" w:cs="宋体" w:eastAsia="宋体" w:hint="default"/>
                            <w:sz w:val="18"/>
                            <w:szCs w:val="18"/>
                          </w:rPr>
                          <w:t>号）对上述募集资金投资项目的预先投入情况进行了鉴证确认。</w:t>
                        </w:r>
                      </w:p>
                      <w:p>
                        <w:pPr>
                          <w:pStyle w:val="TableParagraph"/>
                          <w:spacing w:line="319" w:lineRule="auto" w:before="55"/>
                          <w:ind w:left="22" w:right="112"/>
                          <w:jc w:val="both"/>
                          <w:rPr>
                            <w:rFonts w:ascii="宋体" w:hAnsi="宋体" w:cs="宋体" w:eastAsia="宋体" w:hint="default"/>
                            <w:sz w:val="18"/>
                            <w:szCs w:val="18"/>
                          </w:rPr>
                        </w:pPr>
                        <w:r>
                          <w:rPr>
                            <w:rFonts w:ascii="宋体" w:hAnsi="宋体" w:cs="宋体" w:eastAsia="宋体" w:hint="default"/>
                            <w:spacing w:val="-3"/>
                            <w:sz w:val="18"/>
                            <w:szCs w:val="18"/>
                          </w:rPr>
                          <w:t>公司第五届董事会第六次会议、第五届监事会第三次会议审议通过《关于使用募集资金置换预先投入募集资金投资项目自筹资金的议案》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批准公司以募集资金</w:t>
                        </w:r>
                        <w:r>
                          <w:rPr>
                            <w:rFonts w:ascii="宋体" w:hAnsi="宋体" w:cs="宋体" w:eastAsia="宋体" w:hint="default"/>
                            <w:spacing w:val="-43"/>
                            <w:sz w:val="18"/>
                            <w:szCs w:val="18"/>
                          </w:rPr>
                          <w:t> </w:t>
                        </w:r>
                        <w:r>
                          <w:rPr>
                            <w:rFonts w:ascii="宋体" w:hAnsi="宋体" w:cs="宋体" w:eastAsia="宋体" w:hint="default"/>
                            <w:sz w:val="18"/>
                            <w:szCs w:val="18"/>
                          </w:rPr>
                          <w:t>7,650.95</w:t>
                        </w:r>
                        <w:r>
                          <w:rPr>
                            <w:rFonts w:ascii="宋体" w:hAnsi="宋体" w:cs="宋体" w:eastAsia="宋体" w:hint="default"/>
                            <w:spacing w:val="-43"/>
                            <w:sz w:val="18"/>
                            <w:szCs w:val="18"/>
                          </w:rPr>
                          <w:t> </w:t>
                        </w:r>
                        <w:r>
                          <w:rPr>
                            <w:rFonts w:ascii="宋体" w:hAnsi="宋体" w:cs="宋体" w:eastAsia="宋体" w:hint="default"/>
                            <w:spacing w:val="-2"/>
                            <w:sz w:val="18"/>
                            <w:szCs w:val="18"/>
                          </w:rPr>
                          <w:t>万元置换预先已投入募集资金投资项目的自筹资金。对该议案，公司独立董事出具了表示同意的独立意见</w:t>
                        </w:r>
                        <w:r>
                          <w:rPr>
                            <w:rFonts w:ascii="宋体" w:hAnsi="宋体" w:cs="宋体" w:eastAsia="宋体" w:hint="default"/>
                            <w:sz w:val="18"/>
                            <w:szCs w:val="18"/>
                          </w:rPr>
                          <w:t> 公司保荐机构长江证券承销保荐有限公司出具了表示无异议的核查意见。</w:t>
                        </w:r>
                      </w:p>
                    </w:tc>
                  </w:tr>
                  <w:tr>
                    <w:trPr>
                      <w:trHeight w:val="40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3687" w:type="dxa"/>
                        <w:vMerge/>
                        <w:tcBorders>
                          <w:left w:val="single" w:sz="4" w:space="0" w:color="000000"/>
                          <w:bottom w:val="single" w:sz="4" w:space="0" w:color="000000"/>
                          <w:right w:val="single" w:sz="4" w:space="0" w:color="000000"/>
                        </w:tcBorders>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公司第五届董事会第八次会议、第五届监事会第四次会议审议通过《关于使用超募资金暂时补充流动资金的议案》，批准公司使用超募资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pacing w:val="-3"/>
                            <w:sz w:val="18"/>
                            <w:szCs w:val="18"/>
                          </w:rPr>
                          <w:t>万元暂时补充流动资金，期限不超过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pacing w:val="-6"/>
                            <w:sz w:val="18"/>
                            <w:szCs w:val="18"/>
                          </w:rPr>
                          <w:t>个月。公司已于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日将上述用于暂时补充流动资金的超募资金归还至公司募 集资金专户，并将归还情况通知了保荐机构和保荐代表人。</w:t>
                        </w:r>
                      </w:p>
                    </w:tc>
                  </w:tr>
                  <w:tr>
                    <w:trPr>
                      <w:trHeight w:val="40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30" w:hRule="exact"/>
                    </w:trPr>
                    <w:tc>
                      <w:tcPr>
                        <w:tcW w:w="3687" w:type="dxa"/>
                        <w:vMerge/>
                        <w:tcBorders>
                          <w:left w:val="single" w:sz="4" w:space="0" w:color="000000"/>
                          <w:bottom w:val="single" w:sz="4" w:space="0" w:color="000000"/>
                          <w:right w:val="single" w:sz="4" w:space="0" w:color="000000"/>
                        </w:tcBorders>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pacing w:val="-3"/>
                            <w:sz w:val="18"/>
                            <w:szCs w:val="18"/>
                          </w:rPr>
                          <w:t>日，公司募集资金投资项目“电子支付智能卡系列产品研发及产业化项目”及“智能</w:t>
                        </w:r>
                        <w:r>
                          <w:rPr>
                            <w:rFonts w:ascii="宋体" w:hAnsi="宋体" w:cs="宋体" w:eastAsia="宋体" w:hint="default"/>
                            <w:spacing w:val="-44"/>
                            <w:sz w:val="18"/>
                            <w:szCs w:val="18"/>
                          </w:rPr>
                          <w:t> </w:t>
                        </w:r>
                        <w:r>
                          <w:rPr>
                            <w:rFonts w:ascii="宋体" w:hAnsi="宋体" w:cs="宋体" w:eastAsia="宋体" w:hint="default"/>
                            <w:sz w:val="18"/>
                            <w:szCs w:val="18"/>
                          </w:rPr>
                          <w:t>SD</w:t>
                        </w:r>
                        <w:r>
                          <w:rPr>
                            <w:rFonts w:ascii="宋体" w:hAnsi="宋体" w:cs="宋体" w:eastAsia="宋体" w:hint="default"/>
                            <w:spacing w:val="-44"/>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4"/>
                            <w:sz w:val="18"/>
                            <w:szCs w:val="18"/>
                          </w:rPr>
                          <w:t> </w:t>
                        </w:r>
                        <w:r>
                          <w:rPr>
                            <w:rFonts w:ascii="宋体" w:hAnsi="宋体" w:cs="宋体" w:eastAsia="宋体" w:hint="default"/>
                            <w:sz w:val="18"/>
                            <w:szCs w:val="18"/>
                          </w:rPr>
                          <w:t>SIM</w:t>
                        </w:r>
                        <w:r>
                          <w:rPr>
                            <w:rFonts w:ascii="宋体" w:hAnsi="宋体" w:cs="宋体" w:eastAsia="宋体" w:hint="default"/>
                            <w:spacing w:val="-44"/>
                            <w:sz w:val="18"/>
                            <w:szCs w:val="18"/>
                          </w:rPr>
                          <w:t> </w:t>
                        </w:r>
                        <w:r>
                          <w:rPr>
                            <w:rFonts w:ascii="宋体" w:hAnsi="宋体" w:cs="宋体" w:eastAsia="宋体" w:hint="default"/>
                            <w:sz w:val="18"/>
                            <w:szCs w:val="18"/>
                          </w:rPr>
                          <w:t>卡系列产品研 发及产业化项目”已经达到预期项目目标</w:t>
                        </w:r>
                        <w:r>
                          <w:rPr>
                            <w:rFonts w:ascii="宋体" w:hAnsi="宋体" w:cs="宋体" w:eastAsia="宋体" w:hint="default"/>
                            <w:sz w:val="18"/>
                            <w:szCs w:val="18"/>
                          </w:rPr>
                          <w:t>,</w:t>
                        </w:r>
                        <w:r>
                          <w:rPr>
                            <w:rFonts w:ascii="宋体" w:hAnsi="宋体" w:cs="宋体" w:eastAsia="宋体" w:hint="default"/>
                            <w:sz w:val="18"/>
                            <w:szCs w:val="18"/>
                          </w:rPr>
                          <w:t>节余资金为</w:t>
                        </w:r>
                        <w:r>
                          <w:rPr>
                            <w:rFonts w:ascii="宋体" w:hAnsi="宋体" w:cs="宋体" w:eastAsia="宋体" w:hint="default"/>
                            <w:spacing w:val="-46"/>
                            <w:sz w:val="18"/>
                            <w:szCs w:val="18"/>
                          </w:rPr>
                          <w:t> </w:t>
                        </w:r>
                        <w:r>
                          <w:rPr>
                            <w:rFonts w:ascii="宋体" w:hAnsi="宋体" w:cs="宋体" w:eastAsia="宋体" w:hint="default"/>
                            <w:sz w:val="18"/>
                            <w:szCs w:val="18"/>
                          </w:rPr>
                          <w:t>8,937.32</w:t>
                        </w:r>
                        <w:r>
                          <w:rPr>
                            <w:rFonts w:ascii="宋体" w:hAnsi="宋体" w:cs="宋体" w:eastAsia="宋体" w:hint="default"/>
                            <w:spacing w:val="-46"/>
                            <w:sz w:val="18"/>
                            <w:szCs w:val="18"/>
                          </w:rPr>
                          <w:t> </w:t>
                        </w:r>
                        <w:r>
                          <w:rPr>
                            <w:rFonts w:ascii="宋体" w:hAnsi="宋体" w:cs="宋体" w:eastAsia="宋体" w:hint="default"/>
                            <w:sz w:val="18"/>
                            <w:szCs w:val="18"/>
                          </w:rPr>
                          <w:t>万元，资金节余的主要原因： </w:t>
                        </w:r>
                        <w:r>
                          <w:rPr>
                            <w:rFonts w:ascii="宋体" w:hAnsi="宋体" w:cs="宋体" w:eastAsia="宋体" w:hint="default"/>
                            <w:sz w:val="18"/>
                            <w:szCs w:val="18"/>
                          </w:rPr>
                          <w:t>1.</w:t>
                        </w:r>
                        <w:r>
                          <w:rPr>
                            <w:rFonts w:ascii="宋体" w:hAnsi="宋体" w:cs="宋体" w:eastAsia="宋体" w:hint="default"/>
                            <w:sz w:val="18"/>
                            <w:szCs w:val="18"/>
                          </w:rPr>
                          <w:t>募集资金投资项目工程建设过程中，在保证工程质量的前提下，公司本着厉行节约的原则，进一步加强了项目费用控制、监督和管理</w:t>
                        </w:r>
                      </w:p>
                      <w:p>
                        <w:pPr>
                          <w:pStyle w:val="TableParagraph"/>
                          <w:spacing w:line="338"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减少了项目总开支。 </w:t>
                        </w:r>
                        <w:r>
                          <w:rPr>
                            <w:rFonts w:ascii="宋体" w:hAnsi="宋体" w:cs="宋体" w:eastAsia="宋体" w:hint="default"/>
                            <w:spacing w:val="-2"/>
                            <w:sz w:val="18"/>
                            <w:szCs w:val="18"/>
                          </w:rPr>
                          <w:t>2.</w:t>
                        </w:r>
                        <w:r>
                          <w:rPr>
                            <w:rFonts w:ascii="宋体" w:hAnsi="宋体" w:cs="宋体" w:eastAsia="宋体" w:hint="default"/>
                            <w:spacing w:val="-2"/>
                            <w:sz w:val="18"/>
                            <w:szCs w:val="18"/>
                          </w:rPr>
                          <w:t>公司充分结合现有的设备配置与自身的技术优势和经验，对募集资金投资项目的研发和生产环节进行了优化，使得研发和生产设备的固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定资产投入较计划投入大幅减少。其中，鉴于行业市场</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6"/>
                            <w:sz w:val="18"/>
                            <w:szCs w:val="18"/>
                          </w:rPr>
                          <w:t> </w:t>
                        </w:r>
                        <w:r>
                          <w:rPr>
                            <w:rFonts w:ascii="宋体" w:hAnsi="宋体" w:cs="宋体" w:eastAsia="宋体" w:hint="default"/>
                            <w:sz w:val="18"/>
                            <w:szCs w:val="18"/>
                          </w:rPr>
                          <w:t>封装产能趋于饱和及</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5"/>
                            <w:sz w:val="18"/>
                            <w:szCs w:val="18"/>
                          </w:rPr>
                          <w:t> </w:t>
                        </w:r>
                        <w:r>
                          <w:rPr>
                            <w:rFonts w:ascii="宋体" w:hAnsi="宋体" w:cs="宋体" w:eastAsia="宋体" w:hint="default"/>
                            <w:sz w:val="18"/>
                            <w:szCs w:val="18"/>
                          </w:rPr>
                          <w:t>设备的投入成本较高，公司决定取消购置“智能</w:t>
                        </w:r>
                        <w:r>
                          <w:rPr>
                            <w:rFonts w:ascii="宋体" w:hAnsi="宋体" w:cs="宋体" w:eastAsia="宋体" w:hint="default"/>
                            <w:spacing w:val="-46"/>
                            <w:sz w:val="18"/>
                            <w:szCs w:val="18"/>
                          </w:rPr>
                          <w:t> </w:t>
                        </w:r>
                        <w:r>
                          <w:rPr>
                            <w:rFonts w:ascii="宋体" w:hAnsi="宋体" w:cs="宋体" w:eastAsia="宋体" w:hint="default"/>
                            <w:sz w:val="18"/>
                            <w:szCs w:val="18"/>
                          </w:rPr>
                          <w:t>SD</w:t>
                        </w:r>
                      </w:p>
                      <w:p>
                        <w:pPr>
                          <w:pStyle w:val="TableParagraph"/>
                          <w:spacing w:line="338"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5"/>
                            <w:sz w:val="18"/>
                            <w:szCs w:val="18"/>
                          </w:rPr>
                          <w:t> </w:t>
                        </w:r>
                        <w:r>
                          <w:rPr>
                            <w:rFonts w:ascii="宋体" w:hAnsi="宋体" w:cs="宋体" w:eastAsia="宋体" w:hint="default"/>
                            <w:sz w:val="18"/>
                            <w:szCs w:val="18"/>
                          </w:rPr>
                          <w:t>卡系列产品研发及产业化项目” </w:t>
                        </w:r>
                        <w:r>
                          <w:rPr>
                            <w:rFonts w:ascii="宋体" w:hAnsi="宋体" w:cs="宋体" w:eastAsia="宋体" w:hint="default"/>
                            <w:sz w:val="18"/>
                            <w:szCs w:val="18"/>
                          </w:rPr>
                          <w:t>SIP</w:t>
                        </w:r>
                        <w:r>
                          <w:rPr>
                            <w:rFonts w:ascii="宋体" w:hAnsi="宋体" w:cs="宋体" w:eastAsia="宋体" w:hint="default"/>
                            <w:spacing w:val="-46"/>
                            <w:sz w:val="18"/>
                            <w:szCs w:val="18"/>
                          </w:rPr>
                          <w:t> </w:t>
                        </w:r>
                        <w:r>
                          <w:rPr>
                            <w:rFonts w:ascii="宋体" w:hAnsi="宋体" w:cs="宋体" w:eastAsia="宋体" w:hint="default"/>
                            <w:sz w:val="18"/>
                            <w:szCs w:val="18"/>
                          </w:rPr>
                          <w:t>封装生产线，转为选择稳定可靠的</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6"/>
                            <w:sz w:val="18"/>
                            <w:szCs w:val="18"/>
                          </w:rPr>
                          <w:t> </w:t>
                        </w:r>
                        <w:r>
                          <w:rPr>
                            <w:rFonts w:ascii="宋体" w:hAnsi="宋体" w:cs="宋体" w:eastAsia="宋体" w:hint="default"/>
                            <w:sz w:val="18"/>
                            <w:szCs w:val="18"/>
                          </w:rPr>
                          <w:t>封装厂商合作。 公司第五届董事会第十七次会议、第五届监事会第十次会议、</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年第一次临时股东大会审议通过《关于将募集资金投资项目节余资金 </w:t>
                        </w:r>
                        <w:r>
                          <w:rPr>
                            <w:rFonts w:ascii="宋体" w:hAnsi="宋体" w:cs="宋体" w:eastAsia="宋体" w:hint="default"/>
                            <w:spacing w:val="-4"/>
                            <w:sz w:val="18"/>
                            <w:szCs w:val="18"/>
                          </w:rPr>
                          <w:t>永久补充流动资金的议案》，批准公司以募集资金投资项目节余资金</w:t>
                        </w:r>
                        <w:r>
                          <w:rPr>
                            <w:rFonts w:ascii="宋体" w:hAnsi="宋体" w:cs="宋体" w:eastAsia="宋体" w:hint="default"/>
                            <w:sz w:val="18"/>
                            <w:szCs w:val="18"/>
                          </w:rPr>
                          <w:t> </w:t>
                        </w:r>
                        <w:r>
                          <w:rPr>
                            <w:rFonts w:ascii="宋体" w:hAnsi="宋体" w:cs="宋体" w:eastAsia="宋体" w:hint="default"/>
                            <w:sz w:val="18"/>
                            <w:szCs w:val="18"/>
                          </w:rPr>
                          <w:t>8,937.32</w:t>
                        </w:r>
                        <w:r>
                          <w:rPr>
                            <w:rFonts w:ascii="宋体" w:hAnsi="宋体" w:cs="宋体" w:eastAsia="宋体" w:hint="default"/>
                            <w:spacing w:val="-68"/>
                            <w:sz w:val="18"/>
                            <w:szCs w:val="18"/>
                          </w:rPr>
                          <w:t> </w:t>
                        </w:r>
                        <w:r>
                          <w:rPr>
                            <w:rFonts w:ascii="宋体" w:hAnsi="宋体" w:cs="宋体" w:eastAsia="宋体" w:hint="default"/>
                            <w:spacing w:val="-3"/>
                            <w:sz w:val="18"/>
                            <w:szCs w:val="18"/>
                          </w:rPr>
                          <w:t>万元永久补充流动资金。对该议案，公司独立董事出具了表</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示同意的独立意见，公司保荐机构长江证券承销保荐有限公司出具了表示无异议的核查意见。</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公司剩余超募资金</w:t>
                        </w:r>
                        <w:r>
                          <w:rPr>
                            <w:rFonts w:ascii="宋体" w:hAnsi="宋体" w:cs="宋体" w:eastAsia="宋体" w:hint="default"/>
                            <w:spacing w:val="-46"/>
                            <w:sz w:val="18"/>
                            <w:szCs w:val="18"/>
                          </w:rPr>
                          <w:t> </w:t>
                        </w:r>
                        <w:r>
                          <w:rPr>
                            <w:rFonts w:ascii="宋体" w:hAnsi="宋体" w:cs="宋体" w:eastAsia="宋体" w:hint="default"/>
                            <w:sz w:val="18"/>
                            <w:szCs w:val="18"/>
                          </w:rPr>
                          <w:t>4,226.18</w:t>
                        </w:r>
                        <w:r>
                          <w:rPr>
                            <w:rFonts w:ascii="宋体" w:hAnsi="宋体" w:cs="宋体" w:eastAsia="宋体" w:hint="default"/>
                            <w:spacing w:val="-45"/>
                            <w:sz w:val="18"/>
                            <w:szCs w:val="18"/>
                          </w:rPr>
                          <w:t> </w:t>
                        </w:r>
                        <w:r>
                          <w:rPr>
                            <w:rFonts w:ascii="宋体" w:hAnsi="宋体" w:cs="宋体" w:eastAsia="宋体" w:hint="default"/>
                            <w:sz w:val="18"/>
                            <w:szCs w:val="18"/>
                          </w:rPr>
                          <w:t>万元。公司正在围绕发展战略积极开展项目调研和论证，争取尽快制订剩余超募资金的使用计划。尚未使用 的募集资金均存放在公司募集资金专户。</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BodyText"/>
        <w:spacing w:line="240" w:lineRule="auto" w:before="44"/>
        <w:ind w:left="0" w:right="115"/>
        <w:jc w:val="right"/>
      </w:pPr>
      <w:r>
        <w:rPr/>
        <w:t>，</w:t>
      </w:r>
    </w:p>
    <w:p>
      <w:pPr>
        <w:pStyle w:val="BodyText"/>
        <w:spacing w:line="240" w:lineRule="auto" w:before="76"/>
        <w:ind w:left="0" w:right="11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23"/>
        <w:jc w:val="right"/>
      </w:pPr>
      <w:r>
        <w:rPr/>
        <w:t>，</w:t>
      </w:r>
    </w:p>
    <w:p>
      <w:pPr>
        <w:spacing w:after="0" w:line="240" w:lineRule="auto"/>
        <w:jc w:val="right"/>
        <w:sectPr>
          <w:pgSz w:w="16840" w:h="11910" w:orient="landscape"/>
          <w:pgMar w:header="857" w:footer="1187" w:top="1040" w:bottom="1380" w:left="1320" w:right="760"/>
        </w:sectPr>
      </w:pPr>
    </w:p>
    <w:p>
      <w:pPr>
        <w:spacing w:line="240" w:lineRule="auto" w:before="1"/>
        <w:rPr>
          <w:rFonts w:ascii="宋体" w:hAnsi="宋体" w:cs="宋体" w:eastAsia="宋体" w:hint="default"/>
          <w:sz w:val="28"/>
          <w:szCs w:val="28"/>
        </w:rPr>
      </w:pPr>
    </w:p>
    <w:p>
      <w:pPr>
        <w:pStyle w:val="BodyText"/>
        <w:spacing w:line="240" w:lineRule="auto" w:before="44"/>
        <w:ind w:right="6253"/>
        <w:jc w:val="left"/>
      </w:pPr>
      <w:r>
        <w:rPr/>
        <w:t>募集资金变更项目情况</w:t>
      </w:r>
    </w:p>
    <w:p>
      <w:pPr>
        <w:pStyle w:val="BodyText"/>
        <w:spacing w:line="357" w:lineRule="auto" w:before="117"/>
        <w:ind w:left="513" w:right="6253" w:hanging="360"/>
        <w:jc w:val="left"/>
      </w:pPr>
      <w:r>
        <w:rPr/>
        <w:t>□ 适用 √ 不适用 公司报告期不存在募集资金变更项目情况。</w:t>
      </w:r>
    </w:p>
    <w:p>
      <w:pPr>
        <w:pStyle w:val="BodyText"/>
        <w:spacing w:line="240" w:lineRule="auto" w:before="108"/>
        <w:ind w:right="6253"/>
        <w:jc w:val="left"/>
      </w:pPr>
      <w:r>
        <w:rPr>
          <w:rFonts w:ascii="宋体" w:hAnsi="宋体" w:cs="宋体" w:eastAsia="宋体" w:hint="default"/>
        </w:rPr>
        <w:t>3</w:t>
      </w:r>
      <w:r>
        <w:rPr/>
        <w:t>）非募集资金投资的重大项目情况</w:t>
      </w:r>
    </w:p>
    <w:p>
      <w:pPr>
        <w:pStyle w:val="BodyText"/>
        <w:spacing w:line="357" w:lineRule="auto" w:before="117"/>
        <w:ind w:left="513" w:right="6253" w:hanging="360"/>
        <w:jc w:val="left"/>
      </w:pPr>
      <w:r>
        <w:rPr/>
        <w:t>□ 适用 √ 不适用 公司报告期无非募集资金投资的重大项目。</w:t>
      </w:r>
    </w:p>
    <w:p>
      <w:pPr>
        <w:pStyle w:val="BodyText"/>
        <w:spacing w:line="240" w:lineRule="auto" w:before="107"/>
        <w:ind w:right="6253"/>
        <w:jc w:val="left"/>
      </w:pPr>
      <w:r>
        <w:rPr>
          <w:rFonts w:ascii="宋体" w:hAnsi="宋体" w:cs="宋体" w:eastAsia="宋体" w:hint="default"/>
        </w:rPr>
        <w:t>4</w:t>
      </w:r>
      <w:r>
        <w:rPr/>
        <w:t>）持有其他上市公司股权情况</w:t>
      </w:r>
    </w:p>
    <w:p>
      <w:pPr>
        <w:pStyle w:val="BodyText"/>
        <w:spacing w:line="240" w:lineRule="auto" w:before="117"/>
        <w:ind w:left="154" w:right="6253"/>
        <w:jc w:val="left"/>
      </w:pPr>
      <w:r>
        <w:rPr/>
        <w:pict>
          <v:group style="position:absolute;margin-left:242.240005pt;margin-top:40.961716pt;width:39.950pt;height:17.650pt;mso-position-horizontal-relative:page;mso-position-vertical-relative:paragraph;z-index:-819712" coordorigin="4845,819" coordsize="799,353">
            <v:group style="position:absolute;left:4990;top:819;width:653;height:353" coordorigin="4990,819" coordsize="653,353">
              <v:shape style="position:absolute;left:4990;top:819;width:653;height:353" coordorigin="4990,819" coordsize="653,353" path="m4990,1172l5643,1172,5643,819,4990,819,4990,1172xe" filled="true" fillcolor="#ffffff" stroked="false">
                <v:path arrowok="t"/>
                <v:fill type="solid"/>
              </v:shape>
              <v:shape style="position:absolute;left:4845;top:819;width:799;height:353" type="#_x0000_t202" filled="false" stroked="false">
                <v:textbox inset="0,0,0,0">
                  <w:txbxContent>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6"/>
        <w:gridCol w:w="708"/>
        <w:gridCol w:w="851"/>
        <w:gridCol w:w="992"/>
        <w:gridCol w:w="851"/>
        <w:gridCol w:w="72"/>
        <w:gridCol w:w="636"/>
        <w:gridCol w:w="851"/>
        <w:gridCol w:w="605"/>
        <w:gridCol w:w="1176"/>
        <w:gridCol w:w="978"/>
        <w:gridCol w:w="912"/>
        <w:gridCol w:w="865"/>
      </w:tblGrid>
      <w:tr>
        <w:trPr>
          <w:trHeight w:val="71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8" w:right="168"/>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85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8" w:firstLine="37"/>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4"/>
                <w:sz w:val="18"/>
                <w:szCs w:val="18"/>
              </w:rPr>
              <w:t>数量（股</w:t>
            </w:r>
          </w:p>
        </w:tc>
        <w:tc>
          <w:tcPr>
            <w:tcW w:w="72" w:type="dxa"/>
            <w:tcBorders>
              <w:top w:val="single" w:sz="4" w:space="0" w:color="000000"/>
              <w:left w:val="single" w:sz="13" w:space="0" w:color="FFFFFF"/>
              <w:bottom w:val="single" w:sz="4" w:space="0" w:color="000000"/>
              <w:right w:val="nil" w:sz="6" w:space="0" w:color="auto"/>
            </w:tcBorders>
          </w:tcPr>
          <w:p>
            <w:pPr/>
          </w:p>
        </w:tc>
        <w:tc>
          <w:tcPr>
            <w:tcW w:w="6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 w:right="78"/>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85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8" w:firstLine="37"/>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数量（股）</w:t>
            </w:r>
            <w:r>
              <w:rPr>
                <w:rFonts w:ascii="宋体" w:hAnsi="宋体" w:cs="宋体" w:eastAsia="宋体" w:hint="default"/>
                <w:sz w:val="18"/>
                <w:szCs w:val="18"/>
              </w:rPr>
            </w:r>
          </w:p>
        </w:tc>
        <w:tc>
          <w:tcPr>
            <w:tcW w:w="60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5" w:right="26"/>
              <w:jc w:val="left"/>
              <w:rPr>
                <w:rFonts w:ascii="宋体" w:hAnsi="宋体" w:cs="宋体" w:eastAsia="宋体" w:hint="default"/>
                <w:sz w:val="18"/>
                <w:szCs w:val="18"/>
              </w:rPr>
            </w:pPr>
            <w:r>
              <w:rPr>
                <w:rFonts w:ascii="宋体" w:hAnsi="宋体" w:cs="宋体" w:eastAsia="宋体" w:hint="default"/>
                <w:sz w:val="18"/>
                <w:szCs w:val="18"/>
              </w:rPr>
              <w:t>期末持 股比例</w:t>
            </w:r>
          </w:p>
          <w:p>
            <w:pPr>
              <w:pStyle w:val="TableParagraph"/>
              <w:spacing w:line="240" w:lineRule="auto" w:before="11"/>
              <w:ind w:right="0"/>
              <w:jc w:val="left"/>
              <w:rPr>
                <w:rFonts w:ascii="宋体" w:hAnsi="宋体" w:cs="宋体" w:eastAsia="宋体" w:hint="default"/>
                <w:sz w:val="26"/>
                <w:szCs w:val="26"/>
              </w:rPr>
            </w:pPr>
          </w:p>
          <w:p>
            <w:pPr>
              <w:pStyle w:val="TableParagraph"/>
              <w:spacing w:line="352" w:lineRule="exact"/>
              <w:ind w:left="11"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27.45pt;height:17.650pt;mso-position-horizontal-relative:char;mso-position-vertical-relative:line" coordorigin="0,0" coordsize="549,353">
                  <v:group style="position:absolute;left:0;top:0;width:549;height:353" coordorigin="0,0" coordsize="549,353">
                    <v:shape style="position:absolute;left:0;top:0;width:549;height:353" coordorigin="0,0" coordsize="549,353" path="m0,353l548,353,548,0,0,0,0,353xe" filled="true" fillcolor="#ffffff" stroked="false">
                      <v:path arrowok="t"/>
                      <v:fill type="solid"/>
                    </v:shape>
                  </v:group>
                </v:group>
              </w:pict>
            </w:r>
            <w:r>
              <w:rPr>
                <w:rFonts w:ascii="宋体" w:hAnsi="宋体" w:cs="宋体" w:eastAsia="宋体" w:hint="default"/>
                <w:position w:val="-6"/>
                <w:sz w:val="20"/>
                <w:szCs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71" w:right="8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sz w:val="18"/>
              </w:rPr>
              <w:t>600418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江淮汽车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432,000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sz w:val="18"/>
              </w:rPr>
              <w:t>0.03%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432,000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sz w:val="18"/>
              </w:rPr>
              <w:t>0.03%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sz w:val="18"/>
              </w:rPr>
              <w:t>5,218,560.00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95,040.00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9"/>
              <w:jc w:val="left"/>
              <w:rPr>
                <w:rFonts w:ascii="宋体" w:hAnsi="宋体" w:cs="宋体" w:eastAsia="宋体" w:hint="default"/>
                <w:sz w:val="18"/>
                <w:szCs w:val="18"/>
              </w:rPr>
            </w:pPr>
            <w:r>
              <w:rPr>
                <w:rFonts w:ascii="宋体" w:hAnsi="宋体" w:cs="宋体" w:eastAsia="宋体" w:hint="default"/>
                <w:sz w:val="18"/>
                <w:szCs w:val="18"/>
              </w:rPr>
              <w:t>发起人出 资认购</w:t>
            </w:r>
          </w:p>
        </w:tc>
      </w:tr>
      <w:tr>
        <w:trPr>
          <w:trHeight w:val="402" w:hRule="exact"/>
        </w:trPr>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432,000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5,218,560.00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95,040.00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54" w:right="6253"/>
        <w:jc w:val="left"/>
      </w:pPr>
      <w:r>
        <w:rPr/>
        <w:t>持有其他上市公司股权情况的说明</w:t>
      </w:r>
    </w:p>
    <w:p>
      <w:pPr>
        <w:pStyle w:val="BodyText"/>
        <w:spacing w:line="439" w:lineRule="auto" w:before="116"/>
        <w:ind w:left="154" w:right="7962"/>
        <w:jc w:val="left"/>
      </w:pPr>
      <w:r>
        <w:rPr/>
        <w:t>□ 适用 √ 不适用 </w:t>
      </w:r>
      <w:r>
        <w:rPr>
          <w:rFonts w:ascii="宋体" w:hAnsi="宋体" w:cs="宋体" w:eastAsia="宋体" w:hint="default"/>
        </w:rPr>
        <w:t>5</w:t>
      </w:r>
      <w:r>
        <w:rPr/>
        <w:t>）持有金融企业股权情况</w:t>
      </w:r>
    </w:p>
    <w:p>
      <w:pPr>
        <w:pStyle w:val="BodyText"/>
        <w:spacing w:line="203" w:lineRule="exact"/>
        <w:ind w:left="154" w:right="6253"/>
        <w:jc w:val="left"/>
      </w:pPr>
      <w:r>
        <w:rPr/>
        <w:t>□ 适用 √ 不适用</w:t>
      </w:r>
    </w:p>
    <w:p>
      <w:pPr>
        <w:pStyle w:val="BodyText"/>
        <w:spacing w:line="439" w:lineRule="auto" w:before="116"/>
        <w:ind w:right="6973" w:firstLine="360"/>
        <w:jc w:val="left"/>
      </w:pPr>
      <w:r>
        <w:rPr/>
        <w:t>公司报告期未持有金融企业股权。 </w:t>
      </w:r>
      <w:r>
        <w:rPr>
          <w:rFonts w:ascii="宋体" w:hAnsi="宋体" w:cs="宋体" w:eastAsia="宋体" w:hint="default"/>
        </w:rPr>
        <w:t>6</w:t>
      </w:r>
      <w:r>
        <w:rPr/>
        <w:t>）买卖其他上市公司股份的情况</w:t>
      </w:r>
    </w:p>
    <w:p>
      <w:pPr>
        <w:pStyle w:val="BodyText"/>
        <w:spacing w:line="203" w:lineRule="exact"/>
        <w:ind w:right="6253"/>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7"/>
          <w:footerReference w:type="default" r:id="rId18"/>
          <w:pgSz w:w="11910" w:h="16840"/>
          <w:pgMar w:header="877" w:footer="0" w:top="1100" w:bottom="280" w:left="980" w:right="720"/>
        </w:sectPr>
      </w:pPr>
    </w:p>
    <w:p>
      <w:pPr>
        <w:pStyle w:val="BodyText"/>
        <w:spacing w:line="240" w:lineRule="auto" w:before="44"/>
        <w:ind w:left="154" w:right="-20"/>
        <w:jc w:val="left"/>
      </w:pPr>
      <w:r>
        <w:rPr>
          <w:rFonts w:ascii="宋体" w:hAnsi="宋体" w:cs="宋体" w:eastAsia="宋体" w:hint="default"/>
        </w:rPr>
        <w:t>7</w:t>
      </w:r>
      <w:r>
        <w:rPr/>
        <w:t>）以公允价值计量的金融资产</w:t>
      </w:r>
    </w:p>
    <w:p>
      <w:pPr>
        <w:pStyle w:val="BodyText"/>
        <w:spacing w:line="240" w:lineRule="auto" w:before="117"/>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40" w:bottom="280" w:left="980" w:right="720"/>
          <w:cols w:num="2" w:equalWidth="0">
            <w:col w:w="2585" w:space="6065"/>
            <w:col w:w="156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991"/>
        <w:gridCol w:w="1419"/>
        <w:gridCol w:w="781"/>
        <w:gridCol w:w="778"/>
        <w:gridCol w:w="993"/>
        <w:gridCol w:w="1262"/>
        <w:gridCol w:w="79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0" w:right="131"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 w:right="3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4" w:right="7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5" w:right="24"/>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0" w:right="130"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center"/>
              <w:rPr>
                <w:rFonts w:ascii="宋体" w:hAnsi="宋体" w:cs="宋体" w:eastAsia="宋体" w:hint="default"/>
                <w:sz w:val="18"/>
                <w:szCs w:val="18"/>
              </w:rPr>
            </w:pPr>
            <w:r>
              <w:rPr>
                <w:rFonts w:ascii="宋体"/>
                <w:sz w:val="18"/>
              </w:rPr>
              <w:t>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5,018,560.00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center"/>
              <w:rPr>
                <w:rFonts w:ascii="宋体" w:hAnsi="宋体" w:cs="宋体" w:eastAsia="宋体" w:hint="default"/>
                <w:sz w:val="18"/>
                <w:szCs w:val="18"/>
              </w:rPr>
            </w:pPr>
            <w:r>
              <w:rPr>
                <w:rFonts w:ascii="宋体"/>
                <w:sz w:val="18"/>
              </w:rPr>
              <w:t>555,360.00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5,218,560.00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center"/>
              <w:rPr>
                <w:rFonts w:ascii="宋体" w:hAnsi="宋体" w:cs="宋体" w:eastAsia="宋体" w:hint="default"/>
                <w:sz w:val="18"/>
                <w:szCs w:val="18"/>
              </w:rPr>
            </w:pPr>
            <w:r>
              <w:rPr>
                <w:rFonts w:ascii="宋体"/>
                <w:sz w:val="18"/>
              </w:rPr>
              <w:t>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5,018,560.00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center"/>
              <w:rPr>
                <w:rFonts w:ascii="宋体" w:hAnsi="宋体" w:cs="宋体" w:eastAsia="宋体" w:hint="default"/>
                <w:sz w:val="18"/>
                <w:szCs w:val="18"/>
              </w:rPr>
            </w:pPr>
            <w:r>
              <w:rPr>
                <w:rFonts w:ascii="宋体"/>
                <w:sz w:val="18"/>
              </w:rPr>
              <w:t>555,360.00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5,218,560.00</w:t>
            </w: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76"/>
        <w:ind w:left="4865" w:right="5121"/>
        <w:jc w:val="center"/>
        <w:rPr>
          <w:rFonts w:ascii="Times New Roman" w:hAnsi="Times New Roman" w:cs="Times New Roman" w:eastAsia="Times New Roman" w:hint="default"/>
        </w:rPr>
      </w:pPr>
      <w:r>
        <w:rPr>
          <w:rFonts w:ascii="Times New Roman"/>
        </w:rPr>
        <w:t>21</w:t>
      </w:r>
    </w:p>
    <w:p>
      <w:pPr>
        <w:spacing w:after="0" w:line="240" w:lineRule="auto"/>
        <w:jc w:val="center"/>
        <w:rPr>
          <w:rFonts w:ascii="Times New Roman" w:hAnsi="Times New Roman" w:cs="Times New Roman" w:eastAsia="Times New Roman" w:hint="default"/>
        </w:rPr>
        <w:sectPr>
          <w:type w:val="continuous"/>
          <w:pgSz w:w="11910" w:h="16840"/>
          <w:pgMar w:top="840" w:bottom="280" w:left="980" w:right="720"/>
        </w:sectPr>
      </w:pPr>
    </w:p>
    <w:p>
      <w:pPr>
        <w:spacing w:line="240" w:lineRule="auto" w:before="3"/>
        <w:rPr>
          <w:rFonts w:ascii="Times New Roman" w:hAnsi="Times New Roman" w:cs="Times New Roman" w:eastAsia="Times New Roman" w:hint="default"/>
          <w:sz w:val="27"/>
          <w:szCs w:val="27"/>
        </w:rPr>
      </w:pPr>
    </w:p>
    <w:p>
      <w:pPr>
        <w:pStyle w:val="Heading3"/>
        <w:spacing w:line="240" w:lineRule="auto"/>
        <w:ind w:left="540" w:right="0"/>
        <w:jc w:val="left"/>
        <w:rPr>
          <w:b w:val="0"/>
          <w:bCs w:val="0"/>
        </w:rPr>
      </w:pPr>
      <w:bookmarkStart w:name="（6）主要控股参股公司分析" w:id="27"/>
      <w:bookmarkEnd w:id="27"/>
      <w:r>
        <w:rPr>
          <w:b w:val="0"/>
          <w:bCs w:val="0"/>
        </w:rPr>
      </w:r>
      <w:r>
        <w:rPr>
          <w:w w:val="95"/>
        </w:rPr>
        <w:t>（</w:t>
      </w:r>
      <w:r>
        <w:rPr>
          <w:rFonts w:ascii="宋体" w:hAnsi="宋体" w:cs="宋体" w:eastAsia="宋体" w:hint="default"/>
          <w:w w:val="95"/>
        </w:rPr>
        <w:t>6</w:t>
      </w:r>
      <w:r>
        <w:rPr>
          <w:w w:val="95"/>
        </w:rPr>
        <w:t>）主要控股参股公司分析</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40" w:right="454"/>
        <w:jc w:val="left"/>
      </w:pPr>
      <w:r>
        <w:rPr/>
        <w:t>√ 适用 □ 不适用 主要子公司、参股公司情况</w:t>
      </w:r>
    </w:p>
    <w:p>
      <w:pPr>
        <w:pStyle w:val="BodyText"/>
        <w:spacing w:line="240" w:lineRule="auto" w:before="15"/>
        <w:ind w:left="540" w:right="0"/>
        <w:jc w:val="left"/>
      </w:pPr>
      <w:r>
        <w:rPr/>
        <w:br w:type="column"/>
      </w: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0" w:right="593"/>
        <w:jc w:val="right"/>
      </w:pPr>
      <w:r>
        <w:rPr/>
        <w:pict>
          <v:group style="position:absolute;margin-left:70.5pt;margin-top:-67.568283pt;width:701pt;height:.1pt;mso-position-horizontal-relative:page;mso-position-vertical-relative:paragraph;z-index:1264" coordorigin="1410,-1351" coordsize="14020,2">
            <v:shape style="position:absolute;left:1410;top:-1351;width:14020;height:2" coordorigin="1410,-1351" coordsize="14020,0" path="m1410,-1351l15430,-1351e" filled="false" stroked="true" strokeweight=".72pt" strokecolor="#000000">
              <v:path arrowok="t"/>
            </v:shape>
            <w10:wrap type="none"/>
          </v:group>
        </w:pict>
      </w:r>
      <w:r>
        <w:rPr/>
        <w:t>金额单位：元</w:t>
      </w:r>
    </w:p>
    <w:p>
      <w:pPr>
        <w:spacing w:after="0" w:line="240" w:lineRule="auto"/>
        <w:jc w:val="right"/>
        <w:sectPr>
          <w:headerReference w:type="default" r:id="rId19"/>
          <w:footerReference w:type="default" r:id="rId20"/>
          <w:pgSz w:w="16840" w:h="11910" w:orient="landscape"/>
          <w:pgMar w:header="0" w:footer="0" w:top="800" w:bottom="280" w:left="900" w:right="440"/>
          <w:cols w:num="2" w:equalWidth="0">
            <w:col w:w="3175" w:space="7094"/>
            <w:col w:w="523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94"/>
        <w:gridCol w:w="992"/>
        <w:gridCol w:w="1985"/>
        <w:gridCol w:w="3686"/>
        <w:gridCol w:w="943"/>
        <w:gridCol w:w="1319"/>
        <w:gridCol w:w="1373"/>
        <w:gridCol w:w="1274"/>
        <w:gridCol w:w="1354"/>
        <w:gridCol w:w="1343"/>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8"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天喻通讯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移动互联网服务聚合平台的开发和运营服务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105,978,552.57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11,937,786.35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97,396,022.70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-4,439,167.20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-4,926,455.53</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擎动网络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“慧”系列产品，行业移动支付方案及金融增 值服务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64,361,281.53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54,948,324.94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8,966,896.54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-21,208,798.38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-21,036,176.86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税控产品的开发、销售和税务服务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4,863,551.41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2,514,093.90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3,746,838.12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-2,372,853.58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-2,375,466.55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天喻信通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计算机、通信和其他电子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设备制造业</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智能卡卡基制造及加工服务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68,413,304.63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37,466,858.72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85,892,854.58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8,433,646.33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1,414,645.92</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果核科技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移动终端安全解决方案，安全应用平台和安全 应用的开发及运营服务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10,557,863.43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9,539,894.18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871,914.56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-460,105.82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-460,105.82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中天慧购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智慧零售</w:t>
            </w:r>
            <w:r>
              <w:rPr>
                <w:rFonts w:ascii="宋体" w:hAnsi="宋体" w:cs="宋体" w:eastAsia="宋体" w:hint="default"/>
                <w:spacing w:val="-46"/>
                <w:sz w:val="18"/>
                <w:szCs w:val="18"/>
              </w:rPr>
              <w:t> </w:t>
            </w:r>
            <w:r>
              <w:rPr>
                <w:rFonts w:ascii="宋体" w:hAnsi="宋体" w:cs="宋体" w:eastAsia="宋体" w:hint="default"/>
                <w:sz w:val="18"/>
                <w:szCs w:val="18"/>
              </w:rPr>
              <w:t>O2O</w:t>
            </w:r>
            <w:r>
              <w:rPr>
                <w:rFonts w:ascii="宋体" w:hAnsi="宋体" w:cs="宋体" w:eastAsia="宋体" w:hint="default"/>
                <w:spacing w:val="-45"/>
                <w:sz w:val="18"/>
                <w:szCs w:val="18"/>
              </w:rPr>
              <w:t> </w:t>
            </w:r>
            <w:r>
              <w:rPr>
                <w:rFonts w:ascii="宋体" w:hAnsi="宋体" w:cs="宋体" w:eastAsia="宋体" w:hint="default"/>
                <w:sz w:val="18"/>
                <w:szCs w:val="18"/>
              </w:rPr>
              <w:t>电子商务平台的开发及运营服务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11,002,002.40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9,539,689.08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-460,310.92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-460,310.92</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武汉一卡通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其他服务业</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推进武汉一卡通工程项目，发行武汉通卡在全 市各领域使用</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亿元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679,109,189.66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133,639,502.64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69,624,128.19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2,703,744.95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2,186,047.05</w:t>
            </w:r>
          </w:p>
        </w:tc>
      </w:tr>
    </w:tbl>
    <w:p>
      <w:pPr>
        <w:spacing w:line="240" w:lineRule="auto" w:before="9"/>
        <w:rPr>
          <w:rFonts w:ascii="宋体" w:hAnsi="宋体" w:cs="宋体" w:eastAsia="宋体" w:hint="default"/>
          <w:sz w:val="6"/>
          <w:szCs w:val="6"/>
        </w:rPr>
      </w:pPr>
    </w:p>
    <w:p>
      <w:pPr>
        <w:pStyle w:val="BodyText"/>
        <w:spacing w:line="357" w:lineRule="auto" w:before="44"/>
        <w:ind w:left="899" w:right="0" w:hanging="360"/>
        <w:jc w:val="left"/>
      </w:pPr>
      <w:r>
        <w:rPr/>
        <w:t>主要子公司、参股公司情况说明 </w:t>
      </w:r>
      <w:r>
        <w:rPr>
          <w:spacing w:val="-2"/>
        </w:rPr>
        <w:t>天喻通讯：</w:t>
      </w:r>
      <w:r>
        <w:rPr>
          <w:rFonts w:ascii="宋体" w:hAnsi="宋体" w:cs="宋体" w:eastAsia="宋体" w:hint="default"/>
          <w:spacing w:val="-2"/>
        </w:rPr>
        <w:t>2014</w:t>
      </w:r>
      <w:r>
        <w:rPr>
          <w:spacing w:val="-2"/>
        </w:rPr>
        <w:t>年天喻通讯“和生活”业务收益同比基本持平，教育云业务收入同比增幅较大。主要由于教育云业务处于发展初期，产品研发和市场投入较大而收入规模相对</w:t>
      </w:r>
    </w:p>
    <w:p>
      <w:pPr>
        <w:pStyle w:val="BodyText"/>
        <w:spacing w:line="357" w:lineRule="auto"/>
        <w:ind w:left="899" w:right="0" w:hanging="360"/>
        <w:jc w:val="left"/>
      </w:pPr>
      <w:r>
        <w:rPr/>
        <w:t>较小，导致天喻通讯亏损。 </w:t>
      </w:r>
      <w:r>
        <w:rPr>
          <w:spacing w:val="-2"/>
        </w:rPr>
        <w:t>擎动网络：</w:t>
      </w:r>
      <w:r>
        <w:rPr>
          <w:rFonts w:ascii="宋体" w:hAnsi="宋体" w:cs="宋体" w:eastAsia="宋体" w:hint="default"/>
          <w:spacing w:val="-2"/>
        </w:rPr>
        <w:t>2014</w:t>
      </w:r>
      <w:r>
        <w:rPr>
          <w:spacing w:val="-2"/>
        </w:rPr>
        <w:t>年擎动网络移动支付服务业务仍处于商户及用户的拓展期。虽然报告期其客户数量有所增加，但由于业务市场拓展速度和规模未有根本改观，同时产品开发和</w:t>
      </w:r>
    </w:p>
    <w:p>
      <w:pPr>
        <w:pStyle w:val="BodyText"/>
        <w:spacing w:line="357" w:lineRule="auto"/>
        <w:ind w:left="899" w:right="2159" w:hanging="360"/>
        <w:jc w:val="left"/>
      </w:pPr>
      <w:r>
        <w:rPr/>
        <w:t>市场费用较高且同比增长，导致擎动网络亏损额同比增加。 湖北百旺：</w:t>
      </w:r>
      <w:r>
        <w:rPr>
          <w:rFonts w:ascii="宋体" w:hAnsi="宋体" w:cs="宋体" w:eastAsia="宋体" w:hint="default"/>
        </w:rPr>
        <w:t>2014</w:t>
      </w:r>
      <w:r>
        <w:rPr/>
        <w:t>年湖北百旺税控业务收入同比增长，为抓住政策及市场机遇，</w:t>
      </w:r>
      <w:r>
        <w:rPr>
          <w:rFonts w:ascii="宋体" w:hAnsi="宋体" w:cs="宋体" w:eastAsia="宋体" w:hint="default"/>
        </w:rPr>
        <w:t>2014</w:t>
      </w:r>
      <w:r>
        <w:rPr/>
        <w:t>年下半年湖北百旺加大市场投入，市场费用大幅增加导致亏损额同比增加。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76"/>
        <w:ind w:left="7410" w:right="7867"/>
        <w:jc w:val="center"/>
        <w:rPr>
          <w:rFonts w:ascii="Times New Roman" w:hAnsi="Times New Roman" w:cs="Times New Roman" w:eastAsia="Times New Roman" w:hint="default"/>
        </w:rPr>
      </w:pPr>
      <w:r>
        <w:rPr>
          <w:rFonts w:ascii="Times New Roman"/>
        </w:rPr>
        <w:t>22</w:t>
      </w:r>
    </w:p>
    <w:p>
      <w:pPr>
        <w:spacing w:after="0" w:line="240" w:lineRule="auto"/>
        <w:jc w:val="center"/>
        <w:rPr>
          <w:rFonts w:ascii="Times New Roman" w:hAnsi="Times New Roman" w:cs="Times New Roman" w:eastAsia="Times New Roman" w:hint="default"/>
        </w:rPr>
        <w:sectPr>
          <w:type w:val="continuous"/>
          <w:pgSz w:w="16840" w:h="11910" w:orient="landscape"/>
          <w:pgMar w:top="840" w:bottom="280" w:left="900" w:right="4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right="183"/>
        <w:jc w:val="left"/>
      </w:pPr>
      <w:r>
        <w:rPr/>
        <w:t>报告期内取得和处置子公司的情况</w:t>
      </w:r>
    </w:p>
    <w:p>
      <w:pPr>
        <w:pStyle w:val="BodyText"/>
        <w:spacing w:line="240" w:lineRule="auto" w:before="117"/>
        <w:ind w:right="183"/>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3118"/>
        <w:gridCol w:w="2640"/>
        <w:gridCol w:w="2392"/>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9"/>
              <w:jc w:val="righ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天喻新媒体</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新媒体业务的行业市场发展迟缓，处置 该业务以优化公司业务构成。</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股权置换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有利于提升公司盈利水平。</w:t>
            </w:r>
          </w:p>
        </w:tc>
      </w:tr>
    </w:tbl>
    <w:p>
      <w:pPr>
        <w:spacing w:line="240" w:lineRule="auto" w:before="2"/>
        <w:rPr>
          <w:rFonts w:ascii="宋体" w:hAnsi="宋体" w:cs="宋体" w:eastAsia="宋体" w:hint="default"/>
          <w:sz w:val="19"/>
          <w:szCs w:val="19"/>
        </w:rPr>
      </w:pPr>
    </w:p>
    <w:p>
      <w:pPr>
        <w:pStyle w:val="Heading3"/>
        <w:spacing w:line="240" w:lineRule="auto" w:before="35"/>
        <w:ind w:right="183"/>
        <w:jc w:val="left"/>
        <w:rPr>
          <w:b w:val="0"/>
          <w:bCs w:val="0"/>
        </w:rPr>
      </w:pPr>
      <w:bookmarkStart w:name="（7）公司控制的特殊目的主体情况" w:id="28"/>
      <w:bookmarkEnd w:id="28"/>
      <w:r>
        <w:rPr>
          <w:b w:val="0"/>
          <w:bCs w:val="0"/>
        </w:rPr>
      </w:r>
      <w:r>
        <w:rPr/>
        <w:t>（</w:t>
      </w:r>
      <w:r>
        <w:rPr>
          <w:rFonts w:ascii="宋体" w:hAnsi="宋体" w:cs="宋体" w:eastAsia="宋体" w:hint="default"/>
        </w:rPr>
        <w:t>7</w:t>
      </w:r>
      <w:r>
        <w:rPr/>
        <w:t>）公司控制的特殊目的主体情况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183"/>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83"/>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83"/>
        <w:jc w:val="left"/>
        <w:rPr>
          <w:b w:val="0"/>
          <w:bCs w:val="0"/>
        </w:rPr>
      </w:pPr>
      <w:r>
        <w:rPr>
          <w:rFonts w:ascii="宋体" w:hAnsi="宋体" w:cs="宋体" w:eastAsia="宋体" w:hint="default"/>
        </w:rPr>
        <w:t>1</w:t>
      </w:r>
      <w:r>
        <w:rPr/>
        <w:t>、行业现状和趋势</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91" w:firstLine="360"/>
        <w:jc w:val="both"/>
      </w:pPr>
      <w:r>
        <w:rPr>
          <w:spacing w:val="-2"/>
        </w:rPr>
        <w:t>据中国银联统计，</w:t>
      </w:r>
      <w:r>
        <w:rPr>
          <w:rFonts w:ascii="宋体" w:hAnsi="宋体" w:cs="宋体" w:eastAsia="宋体" w:hint="default"/>
          <w:spacing w:val="-2"/>
        </w:rPr>
        <w:t>2014</w:t>
      </w:r>
      <w:r>
        <w:rPr>
          <w:spacing w:val="-2"/>
        </w:rPr>
        <w:t>年我国金融</w:t>
      </w:r>
      <w:r>
        <w:rPr>
          <w:rFonts w:ascii="宋体" w:hAnsi="宋体" w:cs="宋体" w:eastAsia="宋体" w:hint="default"/>
          <w:spacing w:val="-2"/>
        </w:rPr>
        <w:t>IC</w:t>
      </w:r>
      <w:r>
        <w:rPr>
          <w:spacing w:val="-2"/>
        </w:rPr>
        <w:t>卡发卡量同比翻倍，累计发卡总量超过</w:t>
      </w:r>
      <w:r>
        <w:rPr>
          <w:rFonts w:ascii="宋体" w:hAnsi="宋体" w:cs="宋体" w:eastAsia="宋体" w:hint="default"/>
          <w:spacing w:val="-2"/>
        </w:rPr>
        <w:t>12</w:t>
      </w:r>
      <w:r>
        <w:rPr>
          <w:spacing w:val="-2"/>
        </w:rPr>
        <w:t>亿张，金融</w:t>
      </w:r>
      <w:r>
        <w:rPr>
          <w:rFonts w:ascii="宋体" w:hAnsi="宋体" w:cs="宋体" w:eastAsia="宋体" w:hint="default"/>
          <w:spacing w:val="-2"/>
        </w:rPr>
        <w:t>IC</w:t>
      </w:r>
      <w:r>
        <w:rPr>
          <w:spacing w:val="-2"/>
        </w:rPr>
        <w:t>卡已成为我国新发银行卡的</w:t>
      </w:r>
      <w:r>
        <w:rPr/>
        <w:t> </w:t>
      </w:r>
      <w:r>
        <w:rPr>
          <w:spacing w:val="-2"/>
        </w:rPr>
        <w:t>主流产品。近年来中国人民银行组织银行业积极推动金融</w:t>
      </w:r>
      <w:r>
        <w:rPr>
          <w:rFonts w:ascii="宋体" w:hAnsi="宋体" w:cs="宋体" w:eastAsia="宋体" w:hint="default"/>
          <w:spacing w:val="-2"/>
        </w:rPr>
        <w:t>IC</w:t>
      </w:r>
      <w:r>
        <w:rPr>
          <w:spacing w:val="-2"/>
        </w:rPr>
        <w:t>卡公共服务领域应用、受理终端改造、电子现金跨行圈存、关闭</w:t>
      </w:r>
      <w:r>
        <w:rPr>
          <w:spacing w:val="-64"/>
        </w:rPr>
        <w:t> </w:t>
      </w:r>
      <w:r>
        <w:rPr>
          <w:spacing w:val="-64"/>
        </w:rPr>
      </w:r>
      <w:r>
        <w:rPr>
          <w:spacing w:val="-2"/>
        </w:rPr>
        <w:t>降级交易等工作，金融</w:t>
      </w:r>
      <w:r>
        <w:rPr>
          <w:rFonts w:ascii="宋体" w:hAnsi="宋体" w:cs="宋体" w:eastAsia="宋体" w:hint="default"/>
          <w:spacing w:val="-2"/>
        </w:rPr>
        <w:t>IC</w:t>
      </w:r>
      <w:r>
        <w:rPr>
          <w:spacing w:val="-2"/>
        </w:rPr>
        <w:t>卡受理环境日益完善，应用领域不断拓展，市场规模不断扩大。根据中国人民银行《关于推进金融</w:t>
      </w:r>
      <w:r>
        <w:rPr>
          <w:spacing w:val="-64"/>
        </w:rPr>
        <w:t> </w:t>
      </w:r>
      <w:r>
        <w:rPr>
          <w:spacing w:val="-64"/>
        </w:rPr>
      </w:r>
      <w:r>
        <w:rPr>
          <w:rFonts w:ascii="宋体" w:hAnsi="宋体" w:cs="宋体" w:eastAsia="宋体" w:hint="default"/>
          <w:spacing w:val="-2"/>
        </w:rPr>
        <w:t>IC</w:t>
      </w:r>
      <w:r>
        <w:rPr>
          <w:spacing w:val="-2"/>
        </w:rPr>
        <w:t>卡应用工作的意见》要求，自</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日起在经济发达地区和重点合作行业领域，商业银行发行的、以人民币为结算账</w:t>
      </w:r>
      <w:r>
        <w:rPr>
          <w:spacing w:val="-58"/>
        </w:rPr>
        <w:t> </w:t>
      </w:r>
      <w:r>
        <w:rPr>
          <w:spacing w:val="-58"/>
        </w:rPr>
      </w:r>
      <w:r>
        <w:rPr/>
        <w:t>户的银行卡应为金融</w:t>
      </w:r>
      <w:r>
        <w:rPr>
          <w:rFonts w:ascii="宋体" w:hAnsi="宋体" w:cs="宋体" w:eastAsia="宋体" w:hint="default"/>
        </w:rPr>
        <w:t>IC</w:t>
      </w:r>
      <w:r>
        <w:rPr/>
        <w:t>卡。行业政策的出台及应用环境的完善将推动</w:t>
      </w:r>
      <w:r>
        <w:rPr>
          <w:rFonts w:ascii="宋体" w:hAnsi="宋体" w:cs="宋体" w:eastAsia="宋体" w:hint="default"/>
        </w:rPr>
        <w:t>2015</w:t>
      </w:r>
      <w:r>
        <w:rPr/>
        <w:t>年国内金融</w:t>
      </w:r>
      <w:r>
        <w:rPr>
          <w:rFonts w:ascii="宋体" w:hAnsi="宋体" w:cs="宋体" w:eastAsia="宋体" w:hint="default"/>
        </w:rPr>
        <w:t>IC</w:t>
      </w:r>
      <w:r>
        <w:rPr/>
        <w:t>卡市场持续发展。</w:t>
      </w:r>
    </w:p>
    <w:p>
      <w:pPr>
        <w:pStyle w:val="BodyText"/>
        <w:spacing w:line="319" w:lineRule="auto" w:before="55"/>
        <w:ind w:right="192"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月中国人民银行印发了《关于进一步做好金融</w:t>
      </w:r>
      <w:r>
        <w:rPr>
          <w:rFonts w:ascii="宋体" w:hAnsi="宋体" w:cs="宋体" w:eastAsia="宋体" w:hint="default"/>
          <w:spacing w:val="-2"/>
        </w:rPr>
        <w:t>IC</w:t>
      </w:r>
      <w:r>
        <w:rPr>
          <w:spacing w:val="-2"/>
        </w:rPr>
        <w:t>卡应用工作的通知》，明确要求将金融</w:t>
      </w:r>
      <w:r>
        <w:rPr>
          <w:rFonts w:ascii="宋体" w:hAnsi="宋体" w:cs="宋体" w:eastAsia="宋体" w:hint="default"/>
          <w:spacing w:val="-2"/>
        </w:rPr>
        <w:t>IC</w:t>
      </w:r>
      <w:r>
        <w:rPr>
          <w:spacing w:val="-2"/>
        </w:rPr>
        <w:t>卡电子现金作为实现</w:t>
      </w:r>
      <w:r>
        <w:rPr/>
        <w:t> 普惠金融的重要工具</w:t>
      </w:r>
      <w:r>
        <w:rPr>
          <w:rFonts w:ascii="宋体" w:hAnsi="宋体" w:cs="宋体" w:eastAsia="宋体" w:hint="default"/>
        </w:rPr>
        <w:t>,</w:t>
      </w:r>
      <w:r>
        <w:rPr/>
        <w:t>从应用环境建设、客户体验优化、应用拓展等方面切实提升电子现金使用率和便利性。作为“应用环 境建设、客户体验优化、应用拓展”方面重要支撑的互联网金融终端产品在</w:t>
      </w:r>
      <w:r>
        <w:rPr>
          <w:rFonts w:ascii="宋体" w:hAnsi="宋体" w:cs="宋体" w:eastAsia="宋体" w:hint="default"/>
        </w:rPr>
        <w:t>2015</w:t>
      </w:r>
      <w:r>
        <w:rPr/>
        <w:t>年可能迎来较快市场发展。</w:t>
      </w:r>
    </w:p>
    <w:p>
      <w:pPr>
        <w:pStyle w:val="BodyText"/>
        <w:spacing w:line="319" w:lineRule="auto" w:before="55"/>
        <w:ind w:right="191" w:firstLine="360"/>
        <w:jc w:val="both"/>
      </w:pPr>
      <w:r>
        <w:rPr>
          <w:rFonts w:ascii="宋体" w:hAnsi="宋体" w:cs="宋体" w:eastAsia="宋体" w:hint="default"/>
        </w:rPr>
        <w:t>2014</w:t>
      </w:r>
      <w:r>
        <w:rPr/>
        <w:t>年中国移动、中国电信完成</w:t>
      </w:r>
      <w:r>
        <w:rPr>
          <w:rFonts w:ascii="宋体" w:hAnsi="宋体" w:cs="宋体" w:eastAsia="宋体" w:hint="default"/>
        </w:rPr>
        <w:t>SWP-SIM</w:t>
      </w:r>
      <w:r>
        <w:rPr/>
        <w:t>卡的集采招标，但其采购量远远小于预期。随着以苹果、三星为代表的手机厂 </w:t>
      </w:r>
      <w:r>
        <w:rPr>
          <w:spacing w:val="-2"/>
        </w:rPr>
        <w:t>商凭借新款旗舰手机陆续切入移动支付市场，移动支付全终端方案已成手机厂商标准配置。</w:t>
      </w:r>
      <w:r>
        <w:rPr>
          <w:rFonts w:ascii="宋体" w:hAnsi="宋体" w:cs="宋体" w:eastAsia="宋体" w:hint="default"/>
          <w:spacing w:val="-2"/>
        </w:rPr>
        <w:t>2015</w:t>
      </w:r>
      <w:r>
        <w:rPr>
          <w:spacing w:val="-2"/>
        </w:rPr>
        <w:t>年电信运营商、手机厂商都</w:t>
      </w:r>
      <w:r>
        <w:rPr>
          <w:spacing w:val="-61"/>
        </w:rPr>
        <w:t> </w:t>
      </w:r>
      <w:r>
        <w:rPr>
          <w:spacing w:val="-61"/>
        </w:rPr>
      </w:r>
      <w:r>
        <w:rPr/>
        <w:t>有可能加大对移动支付产品的推广力度，</w:t>
      </w:r>
      <w:r>
        <w:rPr>
          <w:rFonts w:ascii="宋体" w:hAnsi="宋体" w:cs="宋体" w:eastAsia="宋体" w:hint="default"/>
        </w:rPr>
        <w:t>SWP-SIM</w:t>
      </w:r>
      <w:r>
        <w:rPr/>
        <w:t>卡、</w:t>
      </w:r>
      <w:r>
        <w:rPr>
          <w:rFonts w:ascii="宋体" w:hAnsi="宋体" w:cs="宋体" w:eastAsia="宋体" w:hint="default"/>
        </w:rPr>
        <w:t>eSE</w:t>
      </w:r>
      <w:r>
        <w:rPr/>
        <w:t>市场规模有望较快增长。</w:t>
      </w:r>
    </w:p>
    <w:p>
      <w:pPr>
        <w:pStyle w:val="BodyText"/>
        <w:spacing w:line="319" w:lineRule="auto" w:before="56"/>
        <w:ind w:right="189" w:firstLine="360"/>
        <w:jc w:val="both"/>
      </w:pPr>
      <w:r>
        <w:rPr>
          <w:rFonts w:ascii="宋体" w:hAnsi="宋体" w:cs="宋体" w:eastAsia="宋体" w:hint="default"/>
          <w:spacing w:val="-2"/>
        </w:rPr>
        <w:t>2014</w:t>
      </w:r>
      <w:r>
        <w:rPr>
          <w:spacing w:val="-2"/>
        </w:rPr>
        <w:t>年浙江、福建、宁夏、武汉、柳州、成都青白江等多个地区教育部门启动了区域教育云平台的招标工作，教育云市</w:t>
      </w:r>
      <w:r>
        <w:rPr/>
        <w:t> </w:t>
      </w:r>
      <w:r>
        <w:rPr>
          <w:spacing w:val="-2"/>
        </w:rPr>
        <w:t>场进入快速发展期。</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月教育部、财政部、发改委、工信部、中国人民银行五部门联合印发《构建利用信息化手段扩</w:t>
      </w:r>
      <w:r>
        <w:rPr>
          <w:spacing w:val="-61"/>
        </w:rPr>
        <w:t> </w:t>
      </w:r>
      <w:r>
        <w:rPr>
          <w:spacing w:val="-61"/>
        </w:rPr>
      </w:r>
      <w:r>
        <w:rPr>
          <w:spacing w:val="-2"/>
        </w:rPr>
        <w:t>大优质教育资源覆盖面有效机制的实施方案》，提出了加快推进教育信息化“三通两平台”建设与应用的目标、重点任务和</w:t>
      </w:r>
      <w:r>
        <w:rPr>
          <w:spacing w:val="-65"/>
        </w:rPr>
        <w:t> </w:t>
      </w:r>
      <w:r>
        <w:rPr>
          <w:spacing w:val="-65"/>
        </w:rPr>
      </w:r>
      <w:r>
        <w:rPr>
          <w:spacing w:val="-2"/>
        </w:rPr>
        <w:t>保障措施。国家教育信息化的近期目标为：</w:t>
      </w:r>
      <w:r>
        <w:rPr>
          <w:rFonts w:ascii="宋体" w:hAnsi="宋体" w:cs="宋体" w:eastAsia="宋体" w:hint="default"/>
          <w:spacing w:val="-2"/>
        </w:rPr>
        <w:t>2015</w:t>
      </w:r>
      <w:r>
        <w:rPr>
          <w:spacing w:val="-2"/>
        </w:rPr>
        <w:t>年全国基本实现各级各类学校互联网全覆盖，初步建立起丰富多样的优质数</w:t>
      </w:r>
      <w:r>
        <w:rPr>
          <w:spacing w:val="-62"/>
        </w:rPr>
        <w:t> </w:t>
      </w:r>
      <w:r>
        <w:rPr>
          <w:spacing w:val="-62"/>
        </w:rPr>
      </w:r>
      <w:r>
        <w:rPr>
          <w:spacing w:val="-2"/>
        </w:rPr>
        <w:t>字教育资源，实现包括基础性资源、个性化资源和校本资源在内的各级各类教育资源的普遍共享；实现网络学习空间应用覆</w:t>
      </w:r>
      <w:r>
        <w:rPr>
          <w:spacing w:val="-66"/>
        </w:rPr>
        <w:t> </w:t>
      </w:r>
      <w:r>
        <w:rPr>
          <w:spacing w:val="-66"/>
        </w:rPr>
      </w:r>
      <w:r>
        <w:rPr>
          <w:spacing w:val="-2"/>
        </w:rPr>
        <w:t>盖各级各类教育，</w:t>
      </w:r>
      <w:r>
        <w:rPr>
          <w:rFonts w:ascii="宋体" w:hAnsi="宋体" w:cs="宋体" w:eastAsia="宋体" w:hint="default"/>
          <w:spacing w:val="-2"/>
        </w:rPr>
        <w:t>50%</w:t>
      </w:r>
      <w:r>
        <w:rPr>
          <w:spacing w:val="-2"/>
        </w:rPr>
        <w:t>教师和</w:t>
      </w:r>
      <w:r>
        <w:rPr>
          <w:rFonts w:ascii="宋体" w:hAnsi="宋体" w:cs="宋体" w:eastAsia="宋体" w:hint="default"/>
          <w:spacing w:val="-2"/>
        </w:rPr>
        <w:t>30%</w:t>
      </w:r>
      <w:r>
        <w:rPr>
          <w:spacing w:val="-2"/>
        </w:rPr>
        <w:t>初中以上的学生拥有实名网络学习空间。各级教育资源公共服务平台的建设和运营是国家教</w:t>
      </w:r>
      <w:r>
        <w:rPr>
          <w:spacing w:val="-58"/>
        </w:rPr>
        <w:t> </w:t>
      </w:r>
      <w:r>
        <w:rPr>
          <w:spacing w:val="-58"/>
        </w:rPr>
      </w:r>
      <w:r>
        <w:rPr/>
        <w:t>育信息化的重要组成部分，随着各级政府对教育信息化投入的增加，</w:t>
      </w:r>
      <w:r>
        <w:rPr>
          <w:rFonts w:ascii="宋体" w:hAnsi="宋体" w:cs="宋体" w:eastAsia="宋体" w:hint="default"/>
        </w:rPr>
        <w:t>2015</w:t>
      </w:r>
      <w:r>
        <w:rPr/>
        <w:t>年教育云行业市场规模将持续增长。</w:t>
      </w:r>
    </w:p>
    <w:p>
      <w:pPr>
        <w:pStyle w:val="BodyText"/>
        <w:spacing w:line="319" w:lineRule="auto" w:before="55"/>
        <w:ind w:right="199" w:firstLine="360"/>
        <w:jc w:val="both"/>
      </w:pPr>
      <w:r>
        <w:rPr/>
        <w:t>在经过了传统零售和电子商务零售两个阶段后，现代零售业正在呈现线上线下加速融合的趋势。</w:t>
      </w:r>
      <w:r>
        <w:rPr>
          <w:rFonts w:ascii="宋体" w:hAnsi="宋体" w:cs="宋体" w:eastAsia="宋体" w:hint="default"/>
        </w:rPr>
        <w:t>O2O</w:t>
      </w:r>
      <w:r>
        <w:rPr/>
        <w:t>平台的建设与运营 将会成为零售业的投资必选项。</w:t>
      </w:r>
    </w:p>
    <w:p>
      <w:pPr>
        <w:pStyle w:val="BodyText"/>
        <w:spacing w:line="319" w:lineRule="auto" w:before="55"/>
        <w:ind w:right="191"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月中国人民银行发放了第八批</w:t>
      </w:r>
      <w:r>
        <w:rPr>
          <w:rFonts w:ascii="宋体" w:hAnsi="宋体" w:cs="宋体" w:eastAsia="宋体" w:hint="default"/>
          <w:spacing w:val="-2"/>
        </w:rPr>
        <w:t>19</w:t>
      </w:r>
      <w:r>
        <w:rPr>
          <w:spacing w:val="-2"/>
        </w:rPr>
        <w:t>张支付牌照，国内获得支付牌照的机构达</w:t>
      </w:r>
      <w:r>
        <w:rPr>
          <w:rFonts w:ascii="宋体" w:hAnsi="宋体" w:cs="宋体" w:eastAsia="宋体" w:hint="default"/>
          <w:spacing w:val="-2"/>
        </w:rPr>
        <w:t>269</w:t>
      </w:r>
      <w:r>
        <w:rPr>
          <w:spacing w:val="-2"/>
        </w:rPr>
        <w:t>家。据易观智库发布的相关报告数</w:t>
      </w:r>
      <w:r>
        <w:rPr/>
        <w:t> 据显示，</w:t>
      </w:r>
      <w:r>
        <w:rPr>
          <w:rFonts w:ascii="宋体" w:hAnsi="宋体" w:cs="宋体" w:eastAsia="宋体" w:hint="default"/>
        </w:rPr>
        <w:t>2014</w:t>
      </w:r>
      <w:r>
        <w:rPr/>
        <w:t>年前三季度国内非金融支付机构交易规模为</w:t>
      </w:r>
      <w:r>
        <w:rPr>
          <w:rFonts w:ascii="宋体" w:hAnsi="宋体" w:cs="宋体" w:eastAsia="宋体" w:hint="default"/>
        </w:rPr>
        <w:t>22.67</w:t>
      </w:r>
      <w:r>
        <w:rPr/>
        <w:t>万亿元，同比增长</w:t>
      </w:r>
      <w:r>
        <w:rPr>
          <w:rFonts w:ascii="宋体" w:hAnsi="宋体" w:cs="宋体" w:eastAsia="宋体" w:hint="default"/>
        </w:rPr>
        <w:t>93.43%</w:t>
      </w:r>
      <w:r>
        <w:rPr/>
        <w:t>。随着移动支付的快速发展及互联 网</w:t>
      </w:r>
      <w:r>
        <w:rPr>
          <w:rFonts w:ascii="宋体" w:hAnsi="宋体" w:cs="宋体" w:eastAsia="宋体" w:hint="default"/>
        </w:rPr>
        <w:t>O2O</w:t>
      </w:r>
      <w:r>
        <w:rPr/>
        <w:t>业务对日常生活领域的渗透，</w:t>
      </w:r>
      <w:r>
        <w:rPr>
          <w:rFonts w:ascii="宋体" w:hAnsi="宋体" w:cs="宋体" w:eastAsia="宋体" w:hint="default"/>
        </w:rPr>
        <w:t>2015</w:t>
      </w:r>
      <w:r>
        <w:rPr/>
        <w:t>年国内非金融支付机构交易规模仍将高速增长，移动支付及收单的应用领域将继续 扩展。</w:t>
      </w:r>
    </w:p>
    <w:p>
      <w:pPr>
        <w:pStyle w:val="BodyText"/>
        <w:spacing w:line="316" w:lineRule="auto" w:before="57"/>
        <w:ind w:right="0" w:firstLine="360"/>
        <w:jc w:val="left"/>
      </w:pP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月财政部与国家税务总局联合发布《营业税改征增值税试点方案》，我国“营改增”的序幕由此拉开。截至目</w:t>
      </w:r>
      <w:r>
        <w:rPr/>
        <w:t> 前，已有交通运输业、电信业、邮政业、现代服务业（部分）纳入“营改增”范围。国家税务总局于</w:t>
      </w:r>
      <w:r>
        <w:rPr>
          <w:rFonts w:ascii="宋体" w:hAnsi="宋体" w:cs="宋体" w:eastAsia="宋体" w:hint="default"/>
        </w:rPr>
        <w:t>2015</w:t>
      </w:r>
      <w:r>
        <w:rPr/>
        <w:t>年</w:t>
      </w:r>
      <w:r>
        <w:rPr>
          <w:rFonts w:ascii="宋体" w:hAnsi="宋体" w:cs="宋体" w:eastAsia="宋体" w:hint="default"/>
        </w:rPr>
        <w:t>1</w:t>
      </w:r>
      <w:r>
        <w:rPr/>
        <w:t>月举行的新闻 </w:t>
      </w:r>
      <w:r>
        <w:rPr>
          <w:spacing w:val="-7"/>
        </w:rPr>
        <w:t>通报会披露“税务部门将继续推进营改增扩围，</w:t>
      </w:r>
      <w:r>
        <w:rPr>
          <w:rFonts w:ascii="宋体" w:hAnsi="宋体" w:cs="宋体" w:eastAsia="宋体" w:hint="default"/>
          <w:spacing w:val="-7"/>
        </w:rPr>
        <w:t>2015</w:t>
      </w:r>
      <w:r>
        <w:rPr>
          <w:spacing w:val="-7"/>
        </w:rPr>
        <w:t>年力争将营改增范围扩大到建筑业和不动产、金融保险业和生活服务业”。</w:t>
      </w:r>
      <w:r>
        <w:rPr>
          <w:spacing w:val="-37"/>
        </w:rPr>
        <w:t> </w:t>
      </w:r>
      <w:r>
        <w:rPr>
          <w:spacing w:val="-37"/>
        </w:rPr>
      </w:r>
      <w:r>
        <w:rPr>
          <w:spacing w:val="-2"/>
        </w:rPr>
        <w:t>依据国家税务总局发布的《关于推行增值税发票系统升级版有关问题的公告》，自</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日起将在全国范围针对新认定</w:t>
      </w:r>
      <w:r>
        <w:rPr>
          <w:spacing w:val="-60"/>
        </w:rPr>
        <w:t> </w:t>
      </w:r>
      <w:r>
        <w:rPr>
          <w:spacing w:val="-2"/>
        </w:rPr>
        <w:t>的增值税一般纳税人和新办的小规模纳税人推行增值税发票系统升级版。“营改增”行业范围的不断扩大以及小规模纳税人</w:t>
      </w:r>
    </w:p>
    <w:p>
      <w:pPr>
        <w:spacing w:after="0" w:line="316" w:lineRule="auto"/>
        <w:jc w:val="left"/>
        <w:sectPr>
          <w:footerReference w:type="default" r:id="rId21"/>
          <w:pgSz w:w="11910" w:h="16840"/>
          <w:pgMar w:footer="1187" w:header="0" w:top="1100" w:bottom="1380" w:left="980" w:right="940"/>
          <w:pgNumType w:start="23"/>
        </w:sectPr>
      </w:pPr>
    </w:p>
    <w:p>
      <w:pPr>
        <w:spacing w:line="240" w:lineRule="auto" w:before="13"/>
        <w:rPr>
          <w:rFonts w:ascii="宋体" w:hAnsi="宋体" w:cs="宋体" w:eastAsia="宋体" w:hint="default"/>
          <w:sz w:val="21"/>
          <w:szCs w:val="21"/>
        </w:rPr>
      </w:pPr>
    </w:p>
    <w:p>
      <w:pPr>
        <w:pStyle w:val="BodyText"/>
        <w:spacing w:line="357" w:lineRule="auto" w:before="44"/>
        <w:ind w:left="513" w:right="0" w:hanging="360"/>
        <w:jc w:val="left"/>
      </w:pPr>
      <w:r>
        <w:rPr/>
        <w:t>的纳入，将会新增大量税控设备需求，税控设备及税务服务行业市场规模有望持续扩大。 </w:t>
      </w:r>
      <w:r>
        <w:rPr>
          <w:spacing w:val="-2"/>
        </w:rPr>
        <w:t>以手机支付安全为代表的移动终端可信安全应用的服务领域广阔。苹果、三星、华为、魅族、</w:t>
      </w:r>
      <w:r>
        <w:rPr>
          <w:rFonts w:ascii="宋体" w:hAnsi="宋体" w:cs="宋体" w:eastAsia="宋体" w:hint="default"/>
          <w:spacing w:val="-2"/>
        </w:rPr>
        <w:t>OPPO</w:t>
      </w:r>
      <w:r>
        <w:rPr>
          <w:spacing w:val="-2"/>
        </w:rPr>
        <w:t>等国内外主流手机厂</w:t>
      </w:r>
    </w:p>
    <w:p>
      <w:pPr>
        <w:pStyle w:val="BodyText"/>
        <w:spacing w:line="224" w:lineRule="exact"/>
        <w:ind w:right="0"/>
        <w:jc w:val="left"/>
      </w:pPr>
      <w:r>
        <w:rPr/>
        <w:t>商陆续推出了内置</w:t>
      </w:r>
      <w:r>
        <w:rPr>
          <w:rFonts w:ascii="宋体" w:hAnsi="宋体" w:cs="宋体" w:eastAsia="宋体" w:hint="default"/>
        </w:rPr>
        <w:t>SE</w:t>
      </w:r>
      <w:r>
        <w:rPr/>
        <w:t>芯片、</w:t>
      </w:r>
      <w:r>
        <w:rPr>
          <w:rFonts w:ascii="宋体" w:hAnsi="宋体" w:cs="宋体" w:eastAsia="宋体" w:hint="default"/>
        </w:rPr>
        <w:t>NFC</w:t>
      </w:r>
      <w:r>
        <w:rPr/>
        <w:t>模块和指纹识别模块的具有近场支付功能的手机，招商银行也在</w:t>
      </w:r>
      <w:r>
        <w:rPr>
          <w:rFonts w:ascii="宋体" w:hAnsi="宋体" w:cs="宋体" w:eastAsia="宋体" w:hint="default"/>
        </w:rPr>
        <w:t>2014</w:t>
      </w:r>
      <w:r>
        <w:rPr/>
        <w:t>年底推出了手机与银行</w:t>
      </w:r>
    </w:p>
    <w:p>
      <w:pPr>
        <w:pStyle w:val="BodyText"/>
        <w:spacing w:line="319" w:lineRule="auto" w:before="76"/>
        <w:ind w:right="159"/>
        <w:jc w:val="both"/>
      </w:pPr>
      <w:r>
        <w:rPr/>
        <w:t>卡合二为一的安全支付产品“一闪通”。中国银联</w:t>
      </w:r>
      <w:r>
        <w:rPr>
          <w:rFonts w:ascii="宋体" w:hAnsi="宋体" w:cs="宋体" w:eastAsia="宋体" w:hint="default"/>
        </w:rPr>
        <w:t>TEEI/N3 TEE</w:t>
      </w:r>
      <w:r>
        <w:rPr/>
        <w:t>标准不断升级，其</w:t>
      </w:r>
      <w:r>
        <w:rPr>
          <w:rFonts w:ascii="宋体" w:hAnsi="宋体" w:cs="宋体" w:eastAsia="宋体" w:hint="default"/>
        </w:rPr>
        <w:t>N3 TEE POS</w:t>
      </w:r>
      <w:r>
        <w:rPr/>
        <w:t>和基于</w:t>
      </w:r>
      <w:r>
        <w:rPr>
          <w:rFonts w:ascii="宋体" w:hAnsi="宋体" w:cs="宋体" w:eastAsia="宋体" w:hint="default"/>
        </w:rPr>
        <w:t>N3 TEE</w:t>
      </w:r>
      <w:r>
        <w:rPr/>
        <w:t>的</w:t>
      </w:r>
      <w:r>
        <w:rPr>
          <w:rFonts w:ascii="宋体" w:hAnsi="宋体" w:cs="宋体" w:eastAsia="宋体" w:hint="default"/>
        </w:rPr>
        <w:t>AndroidPay</w:t>
      </w:r>
      <w:r>
        <w:rPr/>
        <w:t>产 品的研发持续推进；中国移动、中国电信均已开展</w:t>
      </w:r>
      <w:r>
        <w:rPr>
          <w:rFonts w:ascii="宋体" w:hAnsi="宋体" w:cs="宋体" w:eastAsia="宋体" w:hint="default"/>
        </w:rPr>
        <w:t>TEE</w:t>
      </w:r>
      <w:r>
        <w:rPr/>
        <w:t>相关研究计划推出</w:t>
      </w:r>
      <w:r>
        <w:rPr>
          <w:rFonts w:ascii="宋体" w:hAnsi="宋体" w:cs="宋体" w:eastAsia="宋体" w:hint="default"/>
        </w:rPr>
        <w:t>TEE</w:t>
      </w:r>
      <w:r>
        <w:rPr/>
        <w:t>安全手机产品；国内</w:t>
      </w:r>
      <w:r>
        <w:rPr>
          <w:rFonts w:ascii="宋体" w:hAnsi="宋体" w:cs="宋体" w:eastAsia="宋体" w:hint="default"/>
        </w:rPr>
        <w:t>TOP10</w:t>
      </w:r>
      <w:r>
        <w:rPr/>
        <w:t>的手机厂商均开始筹 备搭载</w:t>
      </w:r>
      <w:r>
        <w:rPr>
          <w:rFonts w:ascii="宋体" w:hAnsi="宋体" w:cs="宋体" w:eastAsia="宋体" w:hint="default"/>
        </w:rPr>
        <w:t>TEE</w:t>
      </w:r>
      <w:r>
        <w:rPr/>
        <w:t>的手机项目。伴随着移动金融的发展以及互联网应用的移动化趋势，安全移动终端市场、移动安全应用市场正在 形成。</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w:t>
      </w:r>
      <w:r>
        <w:rPr/>
        <w:t>、公司发展战略</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50" w:firstLine="360"/>
        <w:jc w:val="both"/>
      </w:pPr>
      <w:r>
        <w:rPr>
          <w:spacing w:val="-2"/>
        </w:rPr>
        <w:t>公司将继续围绕“云</w:t>
      </w:r>
      <w:r>
        <w:rPr>
          <w:rFonts w:ascii="宋体" w:hAnsi="宋体" w:cs="宋体" w:eastAsia="宋体" w:hint="default"/>
          <w:spacing w:val="-2"/>
        </w:rPr>
        <w:t>+</w:t>
      </w:r>
      <w:r>
        <w:rPr>
          <w:spacing w:val="-2"/>
        </w:rPr>
        <w:t>端”、“产品</w:t>
      </w:r>
      <w:r>
        <w:rPr>
          <w:rFonts w:ascii="宋体" w:hAnsi="宋体" w:cs="宋体" w:eastAsia="宋体" w:hint="default"/>
          <w:spacing w:val="-2"/>
        </w:rPr>
        <w:t>+</w:t>
      </w:r>
      <w:r>
        <w:rPr>
          <w:spacing w:val="-2"/>
        </w:rPr>
        <w:t>服务”的发展战略推进各项业务，在金融、通信、交通、教育、税控等领域，发展</w:t>
      </w:r>
      <w:r>
        <w:rPr/>
        <w:t> 基于数据安全的智能卡、终端、服务平台业务，发展基于“云</w:t>
      </w:r>
      <w:r>
        <w:rPr>
          <w:rFonts w:ascii="宋体" w:hAnsi="宋体" w:cs="宋体" w:eastAsia="宋体" w:hint="default"/>
        </w:rPr>
        <w:t>+</w:t>
      </w:r>
      <w:r>
        <w:rPr/>
        <w:t>端”架构、以“三化”（即云计算化、社区化、移动化）为 </w:t>
      </w:r>
      <w:r>
        <w:rPr>
          <w:spacing w:val="-2"/>
        </w:rPr>
        <w:t>业务转型核心的互联网服务业务。公司将适时利用资本融资及产业并购，实现服务业务的快速壮大。公司将积极实施业务单</w:t>
      </w:r>
      <w:r>
        <w:rPr>
          <w:spacing w:val="-67"/>
        </w:rPr>
        <w:t> </w:t>
      </w:r>
      <w:r>
        <w:rPr>
          <w:spacing w:val="-67"/>
        </w:rPr>
      </w:r>
      <w:r>
        <w:rPr/>
        <w:t>元层面的股权激励和管理模式再造，促进公司可持续发展。</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3</w:t>
      </w:r>
      <w:r>
        <w:rPr/>
        <w:t>、</w:t>
      </w:r>
      <w:r>
        <w:rPr>
          <w:rFonts w:ascii="宋体" w:hAnsi="宋体" w:cs="宋体" w:eastAsia="宋体" w:hint="default"/>
        </w:rPr>
        <w:t>2015</w:t>
      </w:r>
      <w:r>
        <w:rPr/>
        <w:t>年公司经营计划</w:t>
      </w:r>
      <w:r>
        <w:rPr>
          <w:b w:val="0"/>
          <w:bCs w:val="0"/>
        </w:rPr>
      </w:r>
    </w:p>
    <w:p>
      <w:pPr>
        <w:spacing w:line="240" w:lineRule="auto" w:before="9"/>
        <w:rPr>
          <w:rFonts w:ascii="宋体" w:hAnsi="宋体" w:cs="宋体" w:eastAsia="宋体" w:hint="default"/>
          <w:b/>
          <w:bCs/>
          <w:sz w:val="27"/>
          <w:szCs w:val="27"/>
        </w:rPr>
      </w:pPr>
    </w:p>
    <w:p>
      <w:pPr>
        <w:pStyle w:val="BodyText"/>
        <w:spacing w:line="357" w:lineRule="auto"/>
        <w:ind w:left="514" w:right="142"/>
        <w:jc w:val="left"/>
      </w:pPr>
      <w:r>
        <w:rPr>
          <w:rFonts w:ascii="宋体" w:hAnsi="宋体" w:cs="宋体" w:eastAsia="宋体" w:hint="default"/>
          <w:spacing w:val="-5"/>
        </w:rPr>
        <w:t>2015</w:t>
      </w:r>
      <w:r>
        <w:rPr>
          <w:spacing w:val="-5"/>
        </w:rPr>
        <w:t>年公司将继续坚持“卡、终端、系统、服务”的业务策略，将稍纵即逝的行业发展机遇转化为公司转型升级的契机。</w:t>
      </w:r>
      <w:r>
        <w:rPr>
          <w:spacing w:val="-82"/>
        </w:rPr>
        <w:t> </w:t>
      </w:r>
      <w:r>
        <w:rPr>
          <w:spacing w:val="-82"/>
        </w:rPr>
      </w:r>
      <w:r>
        <w:rPr/>
        <w:t>公司将努力增加金融</w:t>
      </w:r>
      <w:r>
        <w:rPr>
          <w:rFonts w:ascii="宋体" w:hAnsi="宋体" w:cs="宋体" w:eastAsia="宋体" w:hint="default"/>
        </w:rPr>
        <w:t>IC</w:t>
      </w:r>
      <w:r>
        <w:rPr/>
        <w:t>卡、互联网金融终端、</w:t>
      </w:r>
      <w:r>
        <w:rPr>
          <w:rFonts w:ascii="宋体" w:hAnsi="宋体" w:cs="宋体" w:eastAsia="宋体" w:hint="default"/>
        </w:rPr>
        <w:t>SIM/SWP SIM</w:t>
      </w:r>
      <w:r>
        <w:rPr/>
        <w:t>卡、智能交通卡、税控盘市场份额，努力降低原材料及生产</w:t>
      </w:r>
    </w:p>
    <w:p>
      <w:pPr>
        <w:pStyle w:val="BodyText"/>
        <w:spacing w:line="357" w:lineRule="auto"/>
        <w:ind w:left="513" w:right="0" w:hanging="360"/>
        <w:jc w:val="left"/>
      </w:pPr>
      <w:r>
        <w:rPr/>
        <w:t>成本，提升产品市场竞争力；积极开拓</w:t>
      </w:r>
      <w:r>
        <w:rPr>
          <w:rFonts w:ascii="宋体" w:hAnsi="宋体" w:cs="宋体" w:eastAsia="宋体" w:hint="default"/>
        </w:rPr>
        <w:t>eSE</w:t>
      </w:r>
      <w:r>
        <w:rPr/>
        <w:t>、智能</w:t>
      </w:r>
      <w:r>
        <w:rPr>
          <w:rFonts w:ascii="宋体" w:hAnsi="宋体" w:cs="宋体" w:eastAsia="宋体" w:hint="default"/>
        </w:rPr>
        <w:t>POS</w:t>
      </w:r>
      <w:r>
        <w:rPr/>
        <w:t>、移动支付控税开票系统、</w:t>
      </w:r>
      <w:r>
        <w:rPr>
          <w:rFonts w:ascii="宋体" w:hAnsi="宋体" w:cs="宋体" w:eastAsia="宋体" w:hint="default"/>
        </w:rPr>
        <w:t>IC</w:t>
      </w:r>
      <w:r>
        <w:rPr/>
        <w:t>卡在线服务平台</w:t>
      </w:r>
      <w:r>
        <w:rPr>
          <w:rFonts w:ascii="宋体" w:hAnsi="宋体" w:cs="宋体" w:eastAsia="宋体" w:hint="default"/>
        </w:rPr>
        <w:t>/TSM</w:t>
      </w:r>
      <w:r>
        <w:rPr/>
        <w:t>平台市场。 </w:t>
      </w:r>
      <w:r>
        <w:rPr>
          <w:spacing w:val="-2"/>
        </w:rPr>
        <w:t>公司将凭借丰富的教育云平台开发经验以及自主开发的与市场需求高度贴合的教学应用、教学工具等核心教育资源，积</w:t>
      </w:r>
    </w:p>
    <w:p>
      <w:pPr>
        <w:pStyle w:val="BodyText"/>
        <w:spacing w:line="224" w:lineRule="exact"/>
        <w:ind w:right="0"/>
        <w:jc w:val="left"/>
      </w:pPr>
      <w:r>
        <w:rPr>
          <w:spacing w:val="-5"/>
        </w:rPr>
        <w:t>极开拓区域教育云市场；通过并购、合作、共建等整合教育资源，通过品牌、渠道建设拓展市场，巩固该领域市场优势地位。</w:t>
      </w:r>
    </w:p>
    <w:p>
      <w:pPr>
        <w:pStyle w:val="BodyText"/>
        <w:spacing w:line="357" w:lineRule="auto" w:before="78"/>
        <w:ind w:left="513" w:right="143" w:hanging="360"/>
        <w:jc w:val="left"/>
      </w:pPr>
      <w:r>
        <w:rPr/>
        <w:t>公司将在全国范围内积极推广智慧零售</w:t>
      </w:r>
      <w:r>
        <w:rPr>
          <w:rFonts w:ascii="宋体" w:hAnsi="宋体" w:cs="宋体" w:eastAsia="宋体" w:hint="default"/>
        </w:rPr>
        <w:t>O2O</w:t>
      </w:r>
      <w:r>
        <w:rPr/>
        <w:t>平台业务，培育新的收入和利润增长点。 公司将继续与银行、银联合作拓展垂直细分行业</w:t>
      </w:r>
      <w:r>
        <w:rPr>
          <w:rFonts w:ascii="宋体" w:hAnsi="宋体" w:cs="宋体" w:eastAsia="宋体" w:hint="default"/>
        </w:rPr>
        <w:t>ICT+</w:t>
      </w:r>
      <w:r>
        <w:rPr/>
        <w:t>金融支付产品市场，同时结合智慧零售</w:t>
      </w:r>
      <w:r>
        <w:rPr>
          <w:rFonts w:ascii="宋体" w:hAnsi="宋体" w:cs="宋体" w:eastAsia="宋体" w:hint="default"/>
        </w:rPr>
        <w:t>O2O</w:t>
      </w:r>
      <w:r>
        <w:rPr/>
        <w:t>业务、税控业务发展移</w:t>
      </w:r>
    </w:p>
    <w:p>
      <w:pPr>
        <w:pStyle w:val="BodyText"/>
        <w:spacing w:line="357" w:lineRule="auto"/>
        <w:ind w:left="513" w:right="0" w:hanging="360"/>
        <w:jc w:val="left"/>
      </w:pPr>
      <w:r>
        <w:rPr/>
        <w:t>动支付服务业务。 </w:t>
      </w:r>
      <w:r>
        <w:rPr>
          <w:spacing w:val="-2"/>
        </w:rPr>
        <w:t>公司将大力发展移动终端安全解决方案业务，将移动终端安全操作系统部署落地，搭建可信应用运营使能平台并逐步聚</w:t>
      </w:r>
    </w:p>
    <w:p>
      <w:pPr>
        <w:pStyle w:val="BodyText"/>
        <w:spacing w:line="225" w:lineRule="exact"/>
        <w:ind w:right="0"/>
        <w:jc w:val="left"/>
      </w:pPr>
      <w:r>
        <w:rPr/>
        <w:t>合安全应用。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r>
        <w:rPr>
          <w:rFonts w:ascii="宋体" w:hAnsi="宋体" w:cs="宋体" w:eastAsia="宋体" w:hint="default"/>
        </w:rPr>
        <w:t>4</w:t>
      </w:r>
      <w:r>
        <w:rPr/>
        <w:t>、可能面对的风险</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50" w:firstLine="360"/>
        <w:jc w:val="both"/>
      </w:pPr>
      <w:r>
        <w:rPr>
          <w:rFonts w:ascii="宋体" w:hAnsi="宋体" w:cs="宋体" w:eastAsia="宋体" w:hint="default"/>
          <w:spacing w:val="-2"/>
        </w:rPr>
        <w:t>2015</w:t>
      </w:r>
      <w:r>
        <w:rPr>
          <w:spacing w:val="-2"/>
        </w:rPr>
        <w:t>年公司金融</w:t>
      </w:r>
      <w:r>
        <w:rPr>
          <w:rFonts w:ascii="宋体" w:hAnsi="宋体" w:cs="宋体" w:eastAsia="宋体" w:hint="default"/>
          <w:spacing w:val="-2"/>
        </w:rPr>
        <w:t>IC</w:t>
      </w:r>
      <w:r>
        <w:rPr>
          <w:spacing w:val="-2"/>
        </w:rPr>
        <w:t>卡产品的销售价格同比已大幅下降，同时公司存在主要智能卡产品的行业需求增长或者公司产品市场</w:t>
      </w:r>
      <w:r>
        <w:rPr/>
        <w:t> </w:t>
      </w:r>
      <w:r>
        <w:rPr>
          <w:spacing w:val="-2"/>
        </w:rPr>
        <w:t>份额增长不达预期的风险，公司因而存在主要产品盈利能力大幅下降从而影响公司整体盈利水平的风险。公司将切实努力降</w:t>
      </w:r>
      <w:r>
        <w:rPr>
          <w:spacing w:val="-64"/>
        </w:rPr>
        <w:t> </w:t>
      </w:r>
      <w:r>
        <w:rPr>
          <w:spacing w:val="-64"/>
        </w:rPr>
      </w:r>
      <w:r>
        <w:rPr>
          <w:spacing w:val="-2"/>
        </w:rPr>
        <w:t>低产品成本，巩固并努力扩大各产品的市场份额，以各产品销量的增长以及良好的成本控制减少金融</w:t>
      </w:r>
      <w:r>
        <w:rPr>
          <w:rFonts w:ascii="宋体" w:hAnsi="宋体" w:cs="宋体" w:eastAsia="宋体" w:hint="default"/>
          <w:spacing w:val="-2"/>
        </w:rPr>
        <w:t>IC</w:t>
      </w:r>
      <w:r>
        <w:rPr>
          <w:spacing w:val="-2"/>
        </w:rPr>
        <w:t>卡产品售价下降带来</w:t>
      </w:r>
      <w:r>
        <w:rPr>
          <w:spacing w:val="-61"/>
        </w:rPr>
        <w:t> </w:t>
      </w:r>
      <w:r>
        <w:rPr/>
        <w:t>的负面影响。</w:t>
      </w:r>
    </w:p>
    <w:p>
      <w:pPr>
        <w:pStyle w:val="BodyText"/>
        <w:spacing w:line="319" w:lineRule="auto" w:before="55"/>
        <w:ind w:right="150" w:firstLine="360"/>
        <w:jc w:val="both"/>
      </w:pPr>
      <w:r>
        <w:rPr/>
        <w:t>公司教育云、移动支付服务、可信安全服务、智慧零售</w:t>
      </w:r>
      <w:r>
        <w:rPr>
          <w:rFonts w:ascii="宋体" w:hAnsi="宋体" w:cs="宋体" w:eastAsia="宋体" w:hint="default"/>
        </w:rPr>
        <w:t>O2O</w:t>
      </w:r>
      <w:r>
        <w:rPr/>
        <w:t>等业务领域市场前景广阔但竞争激烈，或市场尚未成熟。公 </w:t>
      </w:r>
      <w:r>
        <w:rPr>
          <w:spacing w:val="-2"/>
        </w:rPr>
        <w:t>司教育云业务前期投入大而产出慢，全国各区域市场个性化需求多，项目落地实施要求高、周期长；定位于行业</w:t>
      </w:r>
      <w:r>
        <w:rPr>
          <w:rFonts w:ascii="宋体" w:hAnsi="宋体" w:cs="宋体" w:eastAsia="宋体" w:hint="default"/>
          <w:spacing w:val="-2"/>
        </w:rPr>
        <w:t>ICT+</w:t>
      </w:r>
      <w:r>
        <w:rPr>
          <w:spacing w:val="-2"/>
        </w:rPr>
        <w:t>金融支</w:t>
      </w:r>
      <w:r>
        <w:rPr>
          <w:spacing w:val="-62"/>
        </w:rPr>
        <w:t> </w:t>
      </w:r>
      <w:r>
        <w:rPr>
          <w:spacing w:val="-2"/>
        </w:rPr>
        <w:t>付的移动支付服务业务虽然市场潜力极大，但项目落地、市场规模扩大对公司营销能力有很高要求；可信安全服务和智慧零</w:t>
      </w:r>
      <w:r>
        <w:rPr>
          <w:spacing w:val="-66"/>
        </w:rPr>
        <w:t> </w:t>
      </w:r>
      <w:r>
        <w:rPr>
          <w:spacing w:val="-66"/>
        </w:rPr>
      </w:r>
      <w:r>
        <w:rPr/>
        <w:t>售</w:t>
      </w:r>
      <w:r>
        <w:rPr>
          <w:rFonts w:ascii="宋体" w:hAnsi="宋体" w:cs="宋体" w:eastAsia="宋体" w:hint="default"/>
        </w:rPr>
        <w:t>O2O</w:t>
      </w:r>
      <w:r>
        <w:rPr/>
        <w:t>业务市场刚刚起步。</w:t>
      </w:r>
      <w:r>
        <w:rPr>
          <w:rFonts w:ascii="宋体" w:hAnsi="宋体" w:cs="宋体" w:eastAsia="宋体" w:hint="default"/>
        </w:rPr>
        <w:t>2015</w:t>
      </w:r>
      <w:r>
        <w:rPr/>
        <w:t>年公司存在上述业务发展速度不达预期从而影响当期业绩以及未来行业市场地位的风险。公 </w:t>
      </w:r>
      <w:r>
        <w:rPr>
          <w:spacing w:val="-2"/>
        </w:rPr>
        <w:t>司将建立健全包含员工股权激励在内的激励机制，进一步建立完善与业务模式相适应的经营管理模式，同时将努力通过资本</w:t>
      </w:r>
      <w:r>
        <w:rPr>
          <w:spacing w:val="-63"/>
        </w:rPr>
        <w:t> </w:t>
      </w:r>
      <w:r>
        <w:rPr>
          <w:spacing w:val="-63"/>
        </w:rPr>
      </w:r>
      <w:r>
        <w:rPr/>
        <w:t>合作快速扩大业务规模，为公司的可持续发展奠定坚实基础。</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董事会、监事会对会计师事务所本报告期“非标准审计报告”的说明" w:id="30"/>
      <w:bookmarkEnd w:id="30"/>
      <w:r>
        <w:rPr>
          <w:b w:val="0"/>
          <w:bCs w:val="0"/>
        </w:rPr>
      </w:r>
      <w:r>
        <w:rPr/>
        <w:t>三、董事会、监事会对会计师事务所本报告期“非标准审计报告”的说明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after="0" w:line="240" w:lineRule="auto"/>
        <w:jc w:val="left"/>
        <w:sectPr>
          <w:footerReference w:type="default" r:id="rId22"/>
          <w:pgSz w:w="11910" w:h="16840"/>
          <w:pgMar w:footer="1187" w:header="0" w:top="1100" w:bottom="1380" w:left="980" w:right="980"/>
          <w:pgNumType w:start="24"/>
        </w:sectPr>
      </w:pPr>
    </w:p>
    <w:p>
      <w:pPr>
        <w:spacing w:line="240" w:lineRule="auto" w:before="8"/>
        <w:rPr>
          <w:rFonts w:ascii="宋体" w:hAnsi="宋体" w:cs="宋体" w:eastAsia="宋体" w:hint="default"/>
          <w:sz w:val="19"/>
          <w:szCs w:val="19"/>
        </w:rPr>
      </w:pPr>
    </w:p>
    <w:p>
      <w:pPr>
        <w:pStyle w:val="Heading2"/>
        <w:spacing w:line="240" w:lineRule="auto" w:before="26"/>
        <w:ind w:left="153" w:right="0"/>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45" w:hanging="360"/>
        <w:jc w:val="left"/>
        <w:rPr>
          <w:rFonts w:ascii="宋体" w:hAnsi="宋体" w:cs="宋体" w:eastAsia="宋体" w:hint="default"/>
        </w:rPr>
      </w:pPr>
      <w:r>
        <w:rPr/>
        <w:t>√ 适用 □ 不适用 根据财政部</w:t>
      </w:r>
      <w:r>
        <w:rPr>
          <w:rFonts w:ascii="宋体" w:hAnsi="宋体" w:cs="宋体" w:eastAsia="宋体" w:hint="default"/>
        </w:rPr>
        <w:t>2014</w:t>
      </w:r>
      <w:r>
        <w:rPr/>
        <w:t>年陆续修订和颁布的八项具体会计准则，公司变更了报告期相关会计政策，详见“第九节</w:t>
      </w:r>
      <w:r>
        <w:rPr>
          <w:spacing w:val="88"/>
        </w:rPr>
        <w:t> </w:t>
      </w:r>
      <w:r>
        <w:rPr/>
        <w:t>财务报告</w:t>
      </w:r>
      <w:r>
        <w:rPr>
          <w:rFonts w:ascii="宋体" w:hAnsi="宋体" w:cs="宋体" w:eastAsia="宋体" w:hint="default"/>
        </w:rPr>
        <w:t>/</w:t>
      </w:r>
    </w:p>
    <w:p>
      <w:pPr>
        <w:pStyle w:val="BodyText"/>
        <w:spacing w:line="225" w:lineRule="exact"/>
        <w:ind w:right="0"/>
        <w:jc w:val="left"/>
      </w:pPr>
      <w:r>
        <w:rPr/>
        <w:t>五、重要会计政策及会计估计</w:t>
      </w:r>
      <w:r>
        <w:rPr>
          <w:rFonts w:ascii="宋体" w:hAnsi="宋体" w:cs="宋体" w:eastAsia="宋体" w:hint="default"/>
        </w:rPr>
        <w:t>/27</w:t>
      </w:r>
      <w:r>
        <w:rPr/>
        <w:t>、重要会计政策和会计估计变更”。</w:t>
      </w:r>
    </w:p>
    <w:p>
      <w:pPr>
        <w:spacing w:line="240" w:lineRule="auto" w:before="1"/>
        <w:rPr>
          <w:rFonts w:ascii="宋体" w:hAnsi="宋体" w:cs="宋体" w:eastAsia="宋体" w:hint="default"/>
          <w:sz w:val="25"/>
          <w:szCs w:val="25"/>
        </w:rPr>
      </w:pPr>
    </w:p>
    <w:p>
      <w:pPr>
        <w:pStyle w:val="Heading2"/>
        <w:spacing w:line="240" w:lineRule="auto"/>
        <w:ind w:left="153" w:right="0"/>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pStyle w:val="BodyText"/>
        <w:spacing w:line="357" w:lineRule="auto" w:before="117"/>
        <w:ind w:left="513" w:right="0" w:hanging="360"/>
        <w:jc w:val="left"/>
        <w:rPr>
          <w:rFonts w:ascii="宋体" w:hAnsi="宋体" w:cs="宋体" w:eastAsia="宋体" w:hint="default"/>
        </w:rPr>
      </w:pPr>
      <w:r>
        <w:rPr/>
        <w:t>√ 适用 □ 不适用 </w:t>
      </w:r>
      <w:r>
        <w:rPr>
          <w:spacing w:val="-2"/>
        </w:rPr>
        <w:t>根据中国证监会《上市公司监管指引第</w:t>
      </w:r>
      <w:r>
        <w:rPr>
          <w:rFonts w:ascii="宋体" w:hAnsi="宋体" w:cs="宋体" w:eastAsia="宋体" w:hint="default"/>
          <w:spacing w:val="-2"/>
        </w:rPr>
        <w:t>3</w:t>
      </w:r>
      <w:r>
        <w:rPr>
          <w:spacing w:val="-2"/>
        </w:rPr>
        <w:t>号——上市公司现金分红》（证监会公告</w:t>
      </w:r>
      <w:r>
        <w:rPr>
          <w:rFonts w:ascii="宋体" w:hAnsi="宋体" w:cs="宋体" w:eastAsia="宋体" w:hint="default"/>
          <w:spacing w:val="-2"/>
        </w:rPr>
        <w:t>[2013]43</w:t>
      </w:r>
      <w:r>
        <w:rPr>
          <w:spacing w:val="-2"/>
        </w:rPr>
        <w:t>号）的要求，经</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p>
    <w:p>
      <w:pPr>
        <w:pStyle w:val="BodyText"/>
        <w:spacing w:line="224" w:lineRule="exact"/>
        <w:ind w:left="154" w:right="0"/>
        <w:jc w:val="left"/>
      </w:pPr>
      <w:r>
        <w:rPr/>
        <w:t>日召开的第六届董事会第三次会议、</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日召开的</w:t>
      </w:r>
      <w:r>
        <w:rPr>
          <w:rFonts w:ascii="宋体" w:hAnsi="宋体" w:cs="宋体" w:eastAsia="宋体" w:hint="default"/>
        </w:rPr>
        <w:t>2013</w:t>
      </w:r>
      <w:r>
        <w:rPr/>
        <w:t>年年度股东大会审议批准，公司对《公司章程》的利润分配条</w:t>
      </w:r>
    </w:p>
    <w:p>
      <w:pPr>
        <w:pStyle w:val="BodyText"/>
        <w:spacing w:line="319" w:lineRule="auto" w:before="76"/>
        <w:ind w:left="154" w:right="0"/>
        <w:jc w:val="left"/>
      </w:pPr>
      <w:r>
        <w:rPr>
          <w:spacing w:val="-2"/>
        </w:rPr>
        <w:t>款进行了修订：明确了现金分红相对于股票股利在利润分配方式中的优先顺序；增加了独立董事可以征集中小股东意见，提</w:t>
      </w:r>
      <w:r>
        <w:rPr>
          <w:spacing w:val="-66"/>
        </w:rPr>
        <w:t> </w:t>
      </w:r>
      <w:r>
        <w:rPr>
          <w:spacing w:val="-66"/>
        </w:rPr>
      </w:r>
      <w:r>
        <w:rPr/>
        <w:t>出分红提案，并直接提交董事会审议等内容。</w:t>
      </w:r>
    </w:p>
    <w:p>
      <w:pPr>
        <w:pStyle w:val="BodyText"/>
        <w:spacing w:line="319" w:lineRule="auto" w:before="55"/>
        <w:ind w:right="150" w:firstLine="360"/>
        <w:jc w:val="both"/>
      </w:pPr>
      <w:r>
        <w:rPr/>
        <w:t>公司</w:t>
      </w:r>
      <w:r>
        <w:rPr>
          <w:rFonts w:ascii="宋体" w:hAnsi="宋体" w:cs="宋体" w:eastAsia="宋体" w:hint="default"/>
        </w:rPr>
        <w:t>2013</w:t>
      </w:r>
      <w:r>
        <w:rPr/>
        <w:t>年度利润分配及资本公积金转增股本方案经</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15</w:t>
      </w:r>
      <w:r>
        <w:rPr/>
        <w:t>日召开的第六届董事会第三次会议、</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日召 开的</w:t>
      </w:r>
      <w:r>
        <w:rPr>
          <w:rFonts w:ascii="宋体" w:hAnsi="宋体" w:cs="宋体" w:eastAsia="宋体" w:hint="default"/>
        </w:rPr>
        <w:t>2013</w:t>
      </w:r>
      <w:r>
        <w:rPr/>
        <w:t>年年度股东大会审议通过，具体方案为：公司以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215,028,000</w:t>
      </w:r>
      <w:r>
        <w:rPr/>
        <w:t>股为基数向全体股东每</w:t>
      </w:r>
      <w:r>
        <w:rPr>
          <w:rFonts w:ascii="宋体" w:hAnsi="宋体" w:cs="宋体" w:eastAsia="宋体" w:hint="default"/>
        </w:rPr>
        <w:t>10</w:t>
      </w:r>
      <w:r>
        <w:rPr/>
        <w:t>股派 </w:t>
      </w:r>
      <w:r>
        <w:rPr>
          <w:spacing w:val="-2"/>
        </w:rPr>
        <w:t>发现金股利</w:t>
      </w:r>
      <w:r>
        <w:rPr>
          <w:rFonts w:ascii="宋体" w:hAnsi="宋体" w:cs="宋体" w:eastAsia="宋体" w:hint="default"/>
          <w:spacing w:val="-2"/>
        </w:rPr>
        <w:t>1</w:t>
      </w:r>
      <w:r>
        <w:rPr>
          <w:spacing w:val="-2"/>
        </w:rPr>
        <w:t>元（含税）；同时以资本公积金向全体股东每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股。该利润分配及资本公积金转增股本方案于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rFonts w:ascii="宋体" w:hAnsi="宋体" w:cs="宋体" w:eastAsia="宋体" w:hint="default"/>
          <w:spacing w:val="-56"/>
        </w:rPr>
        <w:t> </w:t>
      </w:r>
      <w:r>
        <w:rPr/>
        <w:t>月</w:t>
      </w:r>
      <w:r>
        <w:rPr>
          <w:rFonts w:ascii="宋体" w:hAnsi="宋体" w:cs="宋体" w:eastAsia="宋体" w:hint="default"/>
        </w:rPr>
        <w:t>23</w:t>
      </w:r>
      <w:r>
        <w:rPr/>
        <w:t>日实施完毕。</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6522"/>
        <w:gridCol w:w="304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公司报告期利润分配预案及资本公积金转增股本预案与公司章程和分红管理办法等的相关规定一致</w:t>
      </w:r>
    </w:p>
    <w:p>
      <w:pPr>
        <w:pStyle w:val="BodyText"/>
        <w:spacing w:line="360" w:lineRule="auto" w:before="116"/>
        <w:ind w:left="514" w:right="2932" w:hanging="360"/>
        <w:jc w:val="left"/>
      </w:pPr>
      <w:r>
        <w:rPr/>
        <w:t>√ 是 □ 否 □ 不适用 公司报告期利润分配预案及资本公积金转增股本预案符合公司章程等的相关规定。</w:t>
      </w:r>
    </w:p>
    <w:p>
      <w:pPr>
        <w:pStyle w:val="BodyText"/>
        <w:spacing w:line="240" w:lineRule="auto" w:before="105"/>
        <w:ind w:right="0"/>
        <w:jc w:val="left"/>
      </w:pPr>
      <w:r>
        <w:rPr/>
        <w:t>本年度利润分配及资本公积金转增股本预案</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233,075,147.80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在符合利润分配原则、保证公司正常经营和长远发展的前提下，如无重大投资或重大现金支出计划，公司单一年度以现金</w:t>
            </w:r>
          </w:p>
        </w:tc>
      </w:tr>
    </w:tbl>
    <w:p>
      <w:pPr>
        <w:spacing w:after="0" w:line="240" w:lineRule="auto"/>
        <w:jc w:val="left"/>
        <w:rPr>
          <w:rFonts w:ascii="宋体" w:hAnsi="宋体" w:cs="宋体" w:eastAsia="宋体" w:hint="default"/>
          <w:sz w:val="18"/>
          <w:szCs w:val="18"/>
        </w:rPr>
        <w:sectPr>
          <w:pgSz w:w="11910" w:h="16840"/>
          <w:pgMar w:header="0"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形式分配的利润不少于当年实现的可供分配利润的</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430,056,000</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pacing w:val="-9"/>
                <w:sz w:val="18"/>
                <w:szCs w:val="18"/>
              </w:rPr>
              <w:t>元（含税），以现金形式</w:t>
            </w:r>
            <w:r>
              <w:rPr>
                <w:rFonts w:ascii="宋体" w:hAnsi="宋体" w:cs="宋体" w:eastAsia="宋体" w:hint="default"/>
                <w:sz w:val="18"/>
                <w:szCs w:val="18"/>
              </w:rPr>
              <w:t> 分配的利润占母公司当年实现的可供分配利润的</w:t>
            </w:r>
            <w:r>
              <w:rPr>
                <w:rFonts w:ascii="宋体" w:hAnsi="宋体" w:cs="宋体" w:eastAsia="宋体" w:hint="default"/>
                <w:spacing w:val="-45"/>
                <w:sz w:val="18"/>
                <w:szCs w:val="18"/>
              </w:rPr>
              <w:t> </w:t>
            </w:r>
            <w:r>
              <w:rPr>
                <w:rFonts w:ascii="宋体" w:hAnsi="宋体" w:cs="宋体" w:eastAsia="宋体" w:hint="default"/>
                <w:sz w:val="18"/>
                <w:szCs w:val="18"/>
              </w:rPr>
              <w:t>42.44%</w:t>
            </w:r>
            <w:r>
              <w:rPr>
                <w:rFonts w:ascii="宋体" w:hAnsi="宋体" w:cs="宋体" w:eastAsia="宋体" w:hint="default"/>
                <w:sz w:val="18"/>
                <w:szCs w:val="18"/>
              </w:rPr>
              <w:t>。</w:t>
            </w:r>
          </w:p>
        </w:tc>
      </w:tr>
    </w:tbl>
    <w:p>
      <w:pPr>
        <w:spacing w:line="240" w:lineRule="auto" w:before="9"/>
        <w:rPr>
          <w:rFonts w:ascii="宋体" w:hAnsi="宋体" w:cs="宋体" w:eastAsia="宋体" w:hint="default"/>
          <w:sz w:val="6"/>
          <w:szCs w:val="6"/>
        </w:rPr>
      </w:pPr>
    </w:p>
    <w:p>
      <w:pPr>
        <w:pStyle w:val="BodyText"/>
        <w:spacing w:line="357" w:lineRule="auto" w:before="44"/>
        <w:ind w:left="513" w:right="413" w:hanging="360"/>
        <w:jc w:val="left"/>
      </w:pPr>
      <w:r>
        <w:rPr/>
        <w:t>公司近</w:t>
      </w:r>
      <w:r>
        <w:rPr>
          <w:spacing w:val="-46"/>
        </w:rPr>
        <w:t> </w:t>
      </w:r>
      <w:r>
        <w:rPr>
          <w:rFonts w:ascii="宋体" w:hAnsi="宋体" w:cs="宋体" w:eastAsia="宋体" w:hint="default"/>
        </w:rPr>
        <w:t>3</w:t>
      </w:r>
      <w:r>
        <w:rPr>
          <w:rFonts w:ascii="宋体" w:hAnsi="宋体" w:cs="宋体" w:eastAsia="宋体" w:hint="default"/>
          <w:spacing w:val="-46"/>
        </w:rPr>
        <w:t> </w:t>
      </w:r>
      <w:r>
        <w:rPr/>
        <w:t>年（含报告期）的利润分配方案及资本公积金转增股本方案情况 </w:t>
      </w:r>
      <w:r>
        <w:rPr>
          <w:rFonts w:ascii="宋体" w:hAnsi="宋体" w:cs="宋体" w:eastAsia="宋体" w:hint="default"/>
        </w:rPr>
        <w:t>2014</w:t>
      </w:r>
      <w:r>
        <w:rPr/>
        <w:t>年度：公司拟以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股为基数向全体股东每</w:t>
      </w:r>
      <w:r>
        <w:rPr>
          <w:rFonts w:ascii="宋体" w:hAnsi="宋体" w:cs="宋体" w:eastAsia="宋体" w:hint="default"/>
        </w:rPr>
        <w:t>10</w:t>
      </w:r>
      <w:r>
        <w:rPr/>
        <w:t>股派发现金股利</w:t>
      </w:r>
      <w:r>
        <w:rPr>
          <w:rFonts w:ascii="宋体" w:hAnsi="宋体" w:cs="宋体" w:eastAsia="宋体" w:hint="default"/>
        </w:rPr>
        <w:t>0.5</w:t>
      </w:r>
      <w:r>
        <w:rPr/>
        <w:t>元（含税）。</w:t>
      </w:r>
    </w:p>
    <w:p>
      <w:pPr>
        <w:pStyle w:val="BodyText"/>
        <w:spacing w:line="319" w:lineRule="auto" w:before="28"/>
        <w:ind w:right="143" w:firstLine="360"/>
        <w:jc w:val="left"/>
      </w:pPr>
      <w:r>
        <w:rPr>
          <w:rFonts w:ascii="宋体" w:hAnsi="宋体" w:cs="宋体" w:eastAsia="宋体" w:hint="default"/>
        </w:rPr>
        <w:t>2013</w:t>
      </w:r>
      <w:r>
        <w:rPr/>
        <w:t>年度：经</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日召开的</w:t>
      </w:r>
      <w:r>
        <w:rPr>
          <w:rFonts w:ascii="宋体" w:hAnsi="宋体" w:cs="宋体" w:eastAsia="宋体" w:hint="default"/>
        </w:rPr>
        <w:t>2013</w:t>
      </w:r>
      <w:r>
        <w:rPr/>
        <w:t>年年度股东大会审议批准，公司以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215,028,000</w:t>
      </w:r>
      <w:r>
        <w:rPr/>
        <w:t>股为基数 向全体股东每</w:t>
      </w:r>
      <w:r>
        <w:rPr>
          <w:rFonts w:ascii="宋体" w:hAnsi="宋体" w:cs="宋体" w:eastAsia="宋体" w:hint="default"/>
        </w:rPr>
        <w:t>10</w:t>
      </w:r>
      <w:r>
        <w:rPr/>
        <w:t>股派发现金股利</w:t>
      </w:r>
      <w:r>
        <w:rPr>
          <w:rFonts w:ascii="宋体" w:hAnsi="宋体" w:cs="宋体" w:eastAsia="宋体" w:hint="default"/>
        </w:rPr>
        <w:t>1</w:t>
      </w:r>
      <w:r>
        <w:rPr/>
        <w:t>元（含税）；同时以资本公积金向全体股东每</w:t>
      </w:r>
      <w:r>
        <w:rPr>
          <w:rFonts w:ascii="宋体" w:hAnsi="宋体" w:cs="宋体" w:eastAsia="宋体" w:hint="default"/>
        </w:rPr>
        <w:t>10</w:t>
      </w:r>
      <w:r>
        <w:rPr/>
        <w:t>股转增</w:t>
      </w:r>
      <w:r>
        <w:rPr>
          <w:rFonts w:ascii="宋体" w:hAnsi="宋体" w:cs="宋体" w:eastAsia="宋体" w:hint="default"/>
        </w:rPr>
        <w:t>10</w:t>
      </w:r>
      <w:r>
        <w:rPr/>
        <w:t>股，转增后公司总股本由 </w:t>
      </w:r>
      <w:r>
        <w:rPr>
          <w:rFonts w:ascii="宋体" w:hAnsi="宋体" w:cs="宋体" w:eastAsia="宋体" w:hint="default"/>
        </w:rPr>
        <w:t>215,028,000</w:t>
      </w:r>
      <w:r>
        <w:rPr/>
        <w:t>股增至</w:t>
      </w:r>
      <w:r>
        <w:rPr>
          <w:rFonts w:ascii="宋体" w:hAnsi="宋体" w:cs="宋体" w:eastAsia="宋体" w:hint="default"/>
        </w:rPr>
        <w:t>430,056,000</w:t>
      </w:r>
      <w:r>
        <w:rPr/>
        <w:t>股。公司于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日实施了权益分派。</w:t>
      </w:r>
    </w:p>
    <w:p>
      <w:pPr>
        <w:pStyle w:val="BodyText"/>
        <w:spacing w:line="319" w:lineRule="auto" w:before="55"/>
        <w:ind w:right="150" w:firstLine="360"/>
        <w:jc w:val="both"/>
      </w:pPr>
      <w:r>
        <w:rPr>
          <w:rFonts w:ascii="宋体" w:hAnsi="宋体" w:cs="宋体" w:eastAsia="宋体" w:hint="default"/>
          <w:spacing w:val="-2"/>
        </w:rPr>
        <w:t>2012</w:t>
      </w:r>
      <w:r>
        <w:rPr>
          <w:spacing w:val="-2"/>
        </w:rPr>
        <w:t>年度：经</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日召开的</w:t>
      </w:r>
      <w:r>
        <w:rPr>
          <w:rFonts w:ascii="宋体" w:hAnsi="宋体" w:cs="宋体" w:eastAsia="宋体" w:hint="default"/>
          <w:spacing w:val="-2"/>
        </w:rPr>
        <w:t>2012</w:t>
      </w:r>
      <w:r>
        <w:rPr>
          <w:spacing w:val="-2"/>
        </w:rPr>
        <w:t>年年度股东大会审议批准，公司以</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143,352,000</w:t>
      </w:r>
      <w:r>
        <w:rPr>
          <w:spacing w:val="-2"/>
        </w:rPr>
        <w:t>股为基数</w:t>
      </w:r>
      <w:r>
        <w:rPr/>
        <w:t> </w:t>
      </w:r>
      <w:r>
        <w:rPr>
          <w:spacing w:val="-6"/>
        </w:rPr>
        <w:t>向全体股东每</w:t>
      </w:r>
      <w:r>
        <w:rPr>
          <w:rFonts w:ascii="宋体" w:hAnsi="宋体" w:cs="宋体" w:eastAsia="宋体" w:hint="default"/>
          <w:spacing w:val="-6"/>
        </w:rPr>
        <w:t>10</w:t>
      </w:r>
      <w:r>
        <w:rPr>
          <w:spacing w:val="-6"/>
        </w:rPr>
        <w:t>股派发现金股利</w:t>
      </w:r>
      <w:r>
        <w:rPr>
          <w:rFonts w:ascii="宋体" w:hAnsi="宋体" w:cs="宋体" w:eastAsia="宋体" w:hint="default"/>
          <w:spacing w:val="-6"/>
        </w:rPr>
        <w:t>1</w:t>
      </w:r>
      <w:r>
        <w:rPr>
          <w:spacing w:val="-6"/>
        </w:rPr>
        <w:t>元（含税）；同时以资本公积金向全体股东每</w:t>
      </w:r>
      <w:r>
        <w:rPr>
          <w:rFonts w:ascii="宋体" w:hAnsi="宋体" w:cs="宋体" w:eastAsia="宋体" w:hint="default"/>
          <w:spacing w:val="-6"/>
        </w:rPr>
        <w:t>10</w:t>
      </w:r>
      <w:r>
        <w:rPr>
          <w:spacing w:val="-6"/>
        </w:rPr>
        <w:t>股转增</w:t>
      </w:r>
      <w:r>
        <w:rPr>
          <w:rFonts w:ascii="宋体" w:hAnsi="宋体" w:cs="宋体" w:eastAsia="宋体" w:hint="default"/>
          <w:spacing w:val="-6"/>
        </w:rPr>
        <w:t>5</w:t>
      </w:r>
      <w:r>
        <w:rPr>
          <w:spacing w:val="-6"/>
        </w:rPr>
        <w:t>股，转增后公司总股本由</w:t>
      </w:r>
      <w:r>
        <w:rPr>
          <w:rFonts w:ascii="宋体" w:hAnsi="宋体" w:cs="宋体" w:eastAsia="宋体" w:hint="default"/>
          <w:spacing w:val="-6"/>
        </w:rPr>
        <w:t>143,352,000</w:t>
      </w:r>
      <w:r>
        <w:rPr>
          <w:rFonts w:ascii="宋体" w:hAnsi="宋体" w:cs="宋体" w:eastAsia="宋体" w:hint="default"/>
          <w:spacing w:val="-59"/>
        </w:rPr>
        <w:t> </w:t>
      </w:r>
      <w:r>
        <w:rPr/>
        <w:t>股增至</w:t>
      </w:r>
      <w:r>
        <w:rPr>
          <w:rFonts w:ascii="宋体" w:hAnsi="宋体" w:cs="宋体" w:eastAsia="宋体" w:hint="default"/>
        </w:rPr>
        <w:t>215,028,000</w:t>
      </w:r>
      <w:r>
        <w:rPr/>
        <w:t>股。公司于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10</w:t>
      </w:r>
      <w:r>
        <w:rPr/>
        <w:t>日实施了权益分派。</w:t>
      </w:r>
    </w:p>
    <w:p>
      <w:pPr>
        <w:pStyle w:val="BodyText"/>
        <w:spacing w:line="240" w:lineRule="auto" w:before="56"/>
        <w:ind w:left="154" w:right="0"/>
        <w:jc w:val="left"/>
      </w:pPr>
      <w:r>
        <w:rPr/>
        <w:t>公司近三年现金分红情况表</w:t>
      </w:r>
    </w:p>
    <w:p>
      <w:pPr>
        <w:pStyle w:val="BodyText"/>
        <w:spacing w:line="240" w:lineRule="auto" w:before="117"/>
        <w:ind w:left="0" w:right="4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2268"/>
        <w:gridCol w:w="2553"/>
        <w:gridCol w:w="2479"/>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8"/>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90" w:right="100"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4" w:right="62"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58,620,962.31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86,161,049.57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14,335,200.00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40,083,179.57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35.76%</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公司报告期内盈利且母公司未分配利润为正但未提出现金红利分配预案</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宋体" w:hAnsi="宋体" w:cs="宋体" w:eastAsia="宋体" w:hint="default"/>
        </w:rPr>
        <w:t>1</w:t>
      </w:r>
      <w:r>
        <w:rPr/>
        <w:t>、内幕信息知情人管理制度的建立情况</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50" w:firstLine="360"/>
        <w:jc w:val="both"/>
      </w:pPr>
      <w:r>
        <w:rPr>
          <w:spacing w:val="-2"/>
        </w:rPr>
        <w:t>根据中国证监会《关于上市公司建立内幕信息知情人登记管理制度的规定》及深圳证券交易所《创业板信息披露业务备</w:t>
      </w:r>
      <w:r>
        <w:rPr/>
        <w:t> 忘录第</w:t>
      </w:r>
      <w:r>
        <w:rPr>
          <w:rFonts w:ascii="宋体" w:hAnsi="宋体" w:cs="宋体" w:eastAsia="宋体" w:hint="default"/>
        </w:rPr>
        <w:t>4</w:t>
      </w:r>
      <w:r>
        <w:rPr/>
        <w:t>号——内幕信息知情人报备相关事项》等法律、法规，公司制定了《内幕信息知情人管理制度》、《外部信息使用</w:t>
      </w:r>
      <w:r>
        <w:rPr>
          <w:spacing w:val="-83"/>
        </w:rPr>
        <w:t> </w:t>
      </w:r>
      <w:r>
        <w:rPr>
          <w:spacing w:val="-83"/>
        </w:rPr>
      </w:r>
      <w:r>
        <w:rPr>
          <w:spacing w:val="-2"/>
        </w:rPr>
        <w:t>人管理制度》、《特定对象来访接待管理制度》、《重大信息内部报告制度》和《内幕信息知情人管理细则》。上述制度的</w:t>
      </w:r>
      <w:r>
        <w:rPr>
          <w:spacing w:val="-69"/>
        </w:rPr>
        <w:t> </w:t>
      </w:r>
      <w:r>
        <w:rPr>
          <w:spacing w:val="-69"/>
        </w:rPr>
      </w:r>
      <w:r>
        <w:rPr>
          <w:spacing w:val="-2"/>
        </w:rPr>
        <w:t>建立明确了公司内幕信息和内幕信息知情人的范围，完善了内幕信息事项的研究、决策和审批程序，规范了信息对外报送流</w:t>
      </w:r>
      <w:r>
        <w:rPr>
          <w:spacing w:val="-66"/>
        </w:rPr>
        <w:t> </w:t>
      </w:r>
      <w:r>
        <w:rPr>
          <w:spacing w:val="-66"/>
        </w:rPr>
      </w:r>
      <w:r>
        <w:rPr>
          <w:spacing w:val="-2"/>
        </w:rPr>
        <w:t>程，进一步健全了公司信息披露与内幕信息规范管理。报告期内，公司修订了《内幕信息知情人管理细则》，进一步完善了</w:t>
      </w:r>
      <w:r>
        <w:rPr>
          <w:spacing w:val="-67"/>
        </w:rPr>
        <w:t> </w:t>
      </w:r>
      <w:r>
        <w:rPr>
          <w:spacing w:val="-67"/>
        </w:rPr>
      </w:r>
      <w:r>
        <w:rPr/>
        <w:t>信息对外报送流程，健全了内幕信息知情人管理的监督、自查机制。</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r>
        <w:rPr>
          <w:rFonts w:ascii="宋体" w:hAnsi="宋体" w:cs="宋体" w:eastAsia="宋体" w:hint="default"/>
        </w:rPr>
        <w:t>2</w:t>
      </w:r>
      <w:r>
        <w:rPr/>
        <w:t>、内幕信息知情人管理制度的执行情况</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51" w:firstLine="360"/>
        <w:jc w:val="both"/>
      </w:pPr>
      <w:r>
        <w:rPr>
          <w:spacing w:val="-2"/>
        </w:rPr>
        <w:t>报告期内，公司严格执行《内幕信息知情人管理制度》和《内幕信息知情人管理细则》，在定期报告编制、审议、披露</w:t>
      </w:r>
      <w:r>
        <w:rPr/>
        <w:t> </w:t>
      </w:r>
      <w:r>
        <w:rPr>
          <w:spacing w:val="-2"/>
        </w:rPr>
        <w:t>期间和重大事件未公开前，及时对内幕信息知情人进行登记，向其发送责任告知书并要求回执，按证券监管机构要求将《内</w:t>
      </w:r>
      <w:r>
        <w:rPr>
          <w:spacing w:val="-66"/>
        </w:rPr>
        <w:t> </w:t>
      </w:r>
      <w:r>
        <w:rPr>
          <w:spacing w:val="-66"/>
        </w:rPr>
      </w:r>
      <w:r>
        <w:rPr>
          <w:spacing w:val="-2"/>
        </w:rPr>
        <w:t>幕信息知情人登记表》报深圳证券交易所备案并对内幕信息知情人档案妥善保管，组织公司高级管理人员参加湖北证监局举</w:t>
      </w:r>
      <w:r>
        <w:rPr>
          <w:spacing w:val="-64"/>
        </w:rPr>
        <w:t> </w:t>
      </w:r>
      <w:r>
        <w:rPr>
          <w:spacing w:val="-64"/>
        </w:rPr>
      </w:r>
      <w:r>
        <w:rPr/>
        <w:t>办的内幕交易警示展。</w:t>
      </w:r>
    </w:p>
    <w:p>
      <w:pPr>
        <w:pStyle w:val="BodyText"/>
        <w:spacing w:line="319" w:lineRule="auto" w:before="55"/>
        <w:ind w:right="153" w:firstLine="360"/>
        <w:jc w:val="both"/>
      </w:pPr>
      <w:r>
        <w:rPr>
          <w:spacing w:val="-6"/>
        </w:rPr>
        <w:t>报告期内，公司严格执行《外部信息使用人管理制度》，在公司及控股子公司对外报送对公司股票价格有影响的信息时，</w:t>
      </w:r>
      <w:r>
        <w:rPr/>
        <w:t> 要求相关内幕信息义务人签署保密协议，并按照《内幕信息知情人管理制度》的规定对内幕信息知情人进行登记。</w:t>
      </w:r>
    </w:p>
    <w:p>
      <w:pPr>
        <w:spacing w:after="0" w:line="319" w:lineRule="auto"/>
        <w:jc w:val="both"/>
        <w:sectPr>
          <w:pgSz w:w="11910" w:h="16840"/>
          <w:pgMar w:header="0" w:footer="1187" w:top="1100" w:bottom="1380" w:left="980" w:right="980"/>
        </w:sectPr>
      </w:pPr>
    </w:p>
    <w:p>
      <w:pPr>
        <w:spacing w:line="240" w:lineRule="auto" w:before="12"/>
        <w:rPr>
          <w:rFonts w:ascii="宋体" w:hAnsi="宋体" w:cs="宋体" w:eastAsia="宋体" w:hint="default"/>
          <w:sz w:val="21"/>
          <w:szCs w:val="21"/>
        </w:rPr>
      </w:pPr>
      <w:r>
        <w:rPr/>
        <w:pict>
          <v:shape style="position:absolute;margin-left:418.770996pt;margin-top:404.179993pt;width:116.2pt;height:70.25pt;mso-position-horizontal-relative:page;mso-position-vertical-relative:page;z-index:-819664" type="#_x0000_t202" filled="false" stroked="false">
            <v:textbox inset="0,0,0,0">
              <w:txbxContent>
                <w:p>
                  <w:pPr>
                    <w:pStyle w:val="BodyText"/>
                    <w:spacing w:line="240" w:lineRule="auto" w:before="51"/>
                    <w:ind w:left="0" w:right="0"/>
                    <w:jc w:val="left"/>
                  </w:pPr>
                  <w:r>
                    <w:rPr/>
                    <w:t>银华基金、</w:t>
                  </w:r>
                </w:p>
              </w:txbxContent>
            </v:textbox>
            <w10:wrap type="none"/>
          </v:shape>
        </w:pict>
      </w:r>
      <w:r>
        <w:rPr/>
        <w:pict>
          <v:group style="position:absolute;margin-left:460.980011pt;margin-top:404.179993pt;width:74pt;height:70.25pt;mso-position-horizontal-relative:page;mso-position-vertical-relative:page;z-index:-819640" coordorigin="9220,8084" coordsize="1480,1405">
            <v:shape style="position:absolute;left:9220;top:8084;width:1480;height:1405" coordorigin="9220,8084" coordsize="1480,1405" path="m9220,9488l10699,9488,10699,8084,9220,8084,9220,9488xe" filled="true" fillcolor="#ffffff" stroked="false">
              <v:path arrowok="t"/>
              <v:fill type="solid"/>
            </v:shape>
            <w10:wrap type="none"/>
          </v:group>
        </w:pict>
      </w:r>
      <w:r>
        <w:rPr/>
        <w:pict>
          <v:group style="position:absolute;margin-left:460.980011pt;margin-top:494.019989pt;width:74pt;height:70.2pt;mso-position-horizontal-relative:page;mso-position-vertical-relative:page;z-index:-819616" coordorigin="9220,9880" coordsize="1480,1404">
            <v:shape style="position:absolute;left:9220;top:9880;width:1480;height:1404" coordorigin="9220,9880" coordsize="1480,1404" path="m9220,11284l10699,11284,10699,9880,9220,9880,9220,11284xe" filled="true" fillcolor="#ffffff" stroked="false">
              <v:path arrowok="t"/>
              <v:fill type="solid"/>
            </v:shape>
            <w10:wrap type="none"/>
          </v:group>
        </w:pict>
      </w:r>
    </w:p>
    <w:p>
      <w:pPr>
        <w:pStyle w:val="BodyText"/>
        <w:spacing w:line="319" w:lineRule="auto" w:before="44"/>
        <w:ind w:right="152" w:firstLine="360"/>
        <w:jc w:val="both"/>
      </w:pPr>
      <w:r>
        <w:rPr>
          <w:spacing w:val="-2"/>
        </w:rPr>
        <w:t>报告期内，公司严格执行《特定对象来访接待管理制度》，在定期报告编制和披露期间尽量避免接待投资者的调研。在</w:t>
      </w:r>
      <w:r>
        <w:rPr/>
        <w:t> </w:t>
      </w:r>
      <w:r>
        <w:rPr>
          <w:spacing w:val="-2"/>
        </w:rPr>
        <w:t>日常接待投资者调研时，公司要求投资者签署保密承诺书并就调研过程和内容形成调研记录，及时报深圳证券交易所备案并</w:t>
      </w:r>
      <w:r>
        <w:rPr>
          <w:spacing w:val="-64"/>
        </w:rPr>
        <w:t> </w:t>
      </w:r>
      <w:r>
        <w:rPr>
          <w:spacing w:val="-64"/>
        </w:rPr>
      </w:r>
      <w:r>
        <w:rPr/>
        <w:t>在深圳证券交易所互动易网站和公司网站上刊载。</w:t>
      </w:r>
    </w:p>
    <w:p>
      <w:pPr>
        <w:pStyle w:val="BodyText"/>
        <w:spacing w:line="319" w:lineRule="auto" w:before="55"/>
        <w:ind w:right="153" w:firstLine="360"/>
        <w:jc w:val="both"/>
      </w:pPr>
      <w:r>
        <w:rPr>
          <w:spacing w:val="-2"/>
        </w:rPr>
        <w:t>报告期内，公司严格执行《重大信息内部报告制度》，进一步完善了公司及控股子公司重大事项周报机制，持续跟踪公</w:t>
      </w:r>
      <w:r>
        <w:rPr/>
        <w:t> 司重大业务的进展情况，公司内部重大信息得以快速传递和归集，保证了信息披露合规。</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r>
        <w:rPr>
          <w:rFonts w:ascii="宋体" w:hAnsi="宋体" w:cs="宋体" w:eastAsia="宋体" w:hint="default"/>
        </w:rPr>
        <w:t>3</w:t>
      </w:r>
      <w:r>
        <w:rPr/>
        <w:t>、报告期内自查内幕信息知情人涉嫌内幕交易以及监管部门的查处和整改情况</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left="154" w:right="152" w:firstLine="360"/>
        <w:jc w:val="both"/>
      </w:pPr>
      <w:r>
        <w:rPr>
          <w:spacing w:val="-2"/>
        </w:rPr>
        <w:t>报告期内，公司对内幕信息知情人管理制度的执行情况进行了自查。公司董事、监事及高级管理人员和其他相关内幕信</w:t>
      </w:r>
      <w:r>
        <w:rPr/>
        <w:t> </w:t>
      </w:r>
      <w:r>
        <w:rPr>
          <w:spacing w:val="-2"/>
        </w:rPr>
        <w:t>息知情人严格遵守内幕信息知情人管理制度，未发现有内幕信息知情人利用内幕信息买卖公司股份的情况。公司也未发生受</w:t>
      </w:r>
      <w:r>
        <w:rPr>
          <w:spacing w:val="-64"/>
        </w:rPr>
        <w:t> </w:t>
      </w:r>
      <w:r>
        <w:rPr>
          <w:spacing w:val="-64"/>
        </w:rPr>
      </w:r>
      <w:r>
        <w:rPr/>
        <w:t>到监管部门查处的情形。</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94"/>
        <w:gridCol w:w="916"/>
        <w:gridCol w:w="992"/>
        <w:gridCol w:w="1276"/>
        <w:gridCol w:w="3402"/>
        <w:gridCol w:w="1489"/>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00" w:right="107" w:hanging="90"/>
              <w:jc w:val="left"/>
              <w:rPr>
                <w:rFonts w:ascii="宋体" w:hAnsi="宋体" w:cs="宋体" w:eastAsia="宋体" w:hint="default"/>
                <w:sz w:val="18"/>
                <w:szCs w:val="18"/>
              </w:rPr>
            </w:pPr>
            <w:r>
              <w:rPr>
                <w:rFonts w:ascii="宋体" w:hAnsi="宋体" w:cs="宋体" w:eastAsia="宋体" w:hint="default"/>
                <w:sz w:val="18"/>
                <w:szCs w:val="18"/>
              </w:rPr>
              <w:t>谈论的主要内容 及提供的资料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26</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交银施罗德基金、长江证券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财富里昂证券、天风证券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民生加银基金、天治基金、长江证券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32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机构、个人</w:t>
            </w:r>
          </w:p>
        </w:tc>
        <w:tc>
          <w:tcPr>
            <w:tcW w:w="340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pacing w:val="-8"/>
                <w:sz w:val="18"/>
                <w:szCs w:val="18"/>
              </w:rPr>
              <w:t>国信证券、西域投资、光大证券、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泰康资产、厦门老友投资、浦银安盛基金 </w:t>
            </w:r>
            <w:r>
              <w:rPr>
                <w:rFonts w:ascii="宋体" w:hAnsi="宋体" w:cs="宋体" w:eastAsia="宋体" w:hint="default"/>
                <w:spacing w:val="-5"/>
                <w:sz w:val="18"/>
                <w:szCs w:val="18"/>
              </w:rPr>
              <w:t>财通证券、航天证券、融通基金、江苏瑞华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投资、中国银河投资、上海勤远投资、华安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财保资产、深圳明华信德投资、</w:t>
            </w:r>
            <w:r>
              <w:rPr>
                <w:rFonts w:ascii="宋体" w:hAnsi="宋体" w:cs="宋体" w:eastAsia="宋体" w:hint="default"/>
                <w:sz w:val="18"/>
                <w:szCs w:val="18"/>
              </w:rPr>
              <w:t>SMC</w:t>
            </w:r>
            <w:r>
              <w:rPr>
                <w:rFonts w:ascii="宋体" w:hAnsi="宋体" w:cs="宋体" w:eastAsia="宋体" w:hint="default"/>
                <w:spacing w:val="-66"/>
                <w:sz w:val="18"/>
                <w:szCs w:val="18"/>
              </w:rPr>
              <w:t> </w:t>
            </w:r>
            <w:r>
              <w:rPr>
                <w:rFonts w:ascii="宋体" w:hAnsi="宋体" w:cs="宋体" w:eastAsia="宋体" w:hint="default"/>
                <w:sz w:val="18"/>
                <w:szCs w:val="18"/>
              </w:rPr>
              <w:t>中国基 金、广发证券资管、华林证券、国金证券 </w:t>
            </w:r>
            <w:r>
              <w:rPr>
                <w:rFonts w:ascii="宋体" w:hAnsi="宋体" w:cs="宋体" w:eastAsia="宋体" w:hint="default"/>
                <w:spacing w:val="-5"/>
                <w:sz w:val="18"/>
                <w:szCs w:val="18"/>
              </w:rPr>
              <w:t>国海证券、英大证券、东吴证券、北京鼎萨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投资、中冶南方、湖北省机电研究设计院 武汉市维尔仕新能源产业有限公司、宋荣 静、李刊劳</w:t>
            </w:r>
          </w:p>
        </w:tc>
        <w:tc>
          <w:tcPr>
            <w:tcW w:w="148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51"/>
              <w:ind w:left="193" w:right="0"/>
              <w:jc w:val="left"/>
              <w:rPr>
                <w:rFonts w:ascii="宋体" w:hAnsi="宋体" w:cs="宋体" w:eastAsia="宋体" w:hint="default"/>
                <w:sz w:val="18"/>
                <w:szCs w:val="18"/>
              </w:rPr>
            </w:pPr>
            <w:r>
              <w:rPr>
                <w:rFonts w:ascii="宋体" w:hAnsi="宋体" w:cs="宋体" w:eastAsia="宋体" w:hint="default"/>
                <w:sz w:val="18"/>
                <w:szCs w:val="18"/>
              </w:rPr>
              <w:t>公司经营情况</w:t>
            </w:r>
          </w:p>
          <w:p>
            <w:pPr>
              <w:pStyle w:val="TableParagraph"/>
              <w:spacing w:line="19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4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兴业证券、华泰柏瑞基金、招商证券、长江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中国国际金融有限公司、西藏自治区投资有</w:t>
            </w:r>
            <w:r>
              <w:rPr>
                <w:rFonts w:ascii="宋体" w:hAnsi="宋体" w:cs="宋体" w:eastAsia="宋体" w:hint="default"/>
                <w:sz w:val="18"/>
                <w:szCs w:val="18"/>
              </w:rPr>
              <w:t> </w:t>
            </w:r>
            <w:r>
              <w:rPr>
                <w:rFonts w:ascii="宋体" w:hAnsi="宋体" w:cs="宋体" w:eastAsia="宋体" w:hint="default"/>
                <w:spacing w:val="-4"/>
                <w:sz w:val="18"/>
                <w:szCs w:val="18"/>
              </w:rPr>
              <w:t>限公司、深圳昊创资本管理公司、上海欧擎</w:t>
            </w:r>
            <w:r>
              <w:rPr>
                <w:rFonts w:ascii="宋体" w:hAnsi="宋体" w:cs="宋体" w:eastAsia="宋体" w:hint="default"/>
                <w:sz w:val="18"/>
                <w:szCs w:val="18"/>
              </w:rPr>
              <w:t> </w:t>
            </w:r>
            <w:r>
              <w:rPr>
                <w:rFonts w:ascii="宋体" w:hAnsi="宋体" w:cs="宋体" w:eastAsia="宋体" w:hint="default"/>
                <w:spacing w:val="-4"/>
                <w:sz w:val="18"/>
                <w:szCs w:val="18"/>
              </w:rPr>
              <w:t>投资管理有限公司、广东新价值投资、深圳</w:t>
            </w:r>
            <w:r>
              <w:rPr>
                <w:rFonts w:ascii="宋体" w:hAnsi="宋体" w:cs="宋体" w:eastAsia="宋体" w:hint="default"/>
                <w:sz w:val="18"/>
                <w:szCs w:val="18"/>
              </w:rPr>
              <w:t> </w:t>
            </w:r>
            <w:r>
              <w:rPr>
                <w:rFonts w:ascii="宋体" w:hAnsi="宋体" w:cs="宋体" w:eastAsia="宋体" w:hint="default"/>
                <w:spacing w:val="-4"/>
                <w:sz w:val="18"/>
                <w:szCs w:val="18"/>
              </w:rPr>
              <w:t>盈运通投资管理有限公司、苏州云阳宜品投</w:t>
            </w:r>
            <w:r>
              <w:rPr>
                <w:rFonts w:ascii="宋体" w:hAnsi="宋体" w:cs="宋体" w:eastAsia="宋体" w:hint="default"/>
                <w:sz w:val="18"/>
                <w:szCs w:val="18"/>
              </w:rPr>
              <w:t> </w:t>
            </w:r>
            <w:r>
              <w:rPr>
                <w:rFonts w:ascii="宋体" w:hAnsi="宋体" w:cs="宋体" w:eastAsia="宋体" w:hint="default"/>
                <w:spacing w:val="-4"/>
                <w:sz w:val="18"/>
                <w:szCs w:val="18"/>
              </w:rPr>
              <w:t>资管理有限公司、万泰华瑞投资公司、湖北</w:t>
            </w:r>
            <w:r>
              <w:rPr>
                <w:rFonts w:ascii="宋体" w:hAnsi="宋体" w:cs="宋体" w:eastAsia="宋体" w:hint="default"/>
                <w:sz w:val="18"/>
                <w:szCs w:val="18"/>
              </w:rPr>
              <w:t> 珞珈梧桐创业投资有限公司、上海贯时投 资、武汉信达资产管理有限公司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中信里昂证券、惠理基金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24</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中信证券、长盛基金、长江证券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公司经营情况</w:t>
            </w:r>
          </w:p>
        </w:tc>
      </w:tr>
    </w:tbl>
    <w:p>
      <w:pPr>
        <w:spacing w:after="0" w:line="240" w:lineRule="auto"/>
        <w:jc w:val="center"/>
        <w:rPr>
          <w:rFonts w:ascii="宋体" w:hAnsi="宋体" w:cs="宋体" w:eastAsia="宋体" w:hint="default"/>
          <w:sz w:val="18"/>
          <w:szCs w:val="18"/>
        </w:rPr>
        <w:sectPr>
          <w:pgSz w:w="11910" w:h="16840"/>
          <w:pgMar w:header="0" w:footer="1187" w:top="1100" w:bottom="13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418.770996pt;margin-top:72.47998pt;width:116.2pt;height:31.2pt;mso-position-horizontal-relative:page;mso-position-vertical-relative:page;z-index:-819568" type="#_x0000_t202" filled="false" stroked="false">
            <v:textbox inset="0,0,0,0">
              <w:txbxContent>
                <w:p>
                  <w:pPr>
                    <w:pStyle w:val="BodyText"/>
                    <w:spacing w:line="240" w:lineRule="auto" w:before="51"/>
                    <w:ind w:left="0" w:right="0"/>
                    <w:jc w:val="left"/>
                  </w:pPr>
                  <w:r>
                    <w:rPr/>
                    <w:t>平安资管、</w:t>
                  </w:r>
                </w:p>
              </w:txbxContent>
            </v:textbox>
            <w10:wrap type="none"/>
          </v:shape>
        </w:pict>
      </w:r>
      <w:r>
        <w:rPr/>
        <w:pict>
          <v:shape style="position:absolute;margin-left:418.770996pt;margin-top:123.29998pt;width:116.2pt;height:31.25pt;mso-position-horizontal-relative:page;mso-position-vertical-relative:page;z-index:-819544" type="#_x0000_t202" filled="false" stroked="false">
            <v:textbox inset="0,0,0,0">
              <w:txbxContent>
                <w:p>
                  <w:pPr>
                    <w:pStyle w:val="BodyText"/>
                    <w:spacing w:line="207" w:lineRule="exact"/>
                    <w:ind w:left="0" w:right="0"/>
                    <w:jc w:val="left"/>
                  </w:pPr>
                  <w:r>
                    <w:rPr/>
                    <w:t>华商基金、</w:t>
                  </w:r>
                </w:p>
              </w:txbxContent>
            </v:textbox>
            <w10:wrap type="none"/>
          </v:shape>
        </w:pict>
      </w:r>
      <w:r>
        <w:rPr/>
        <w:pict>
          <v:group style="position:absolute;margin-left:460.980011pt;margin-top:123.29998pt;width:74pt;height:31.25pt;mso-position-horizontal-relative:page;mso-position-vertical-relative:page;z-index:-819520" coordorigin="9220,2466" coordsize="1480,625">
            <v:shape style="position:absolute;left:9220;top:2466;width:1480;height:625" coordorigin="9220,2466" coordsize="1480,625" path="m9220,3090l10699,3090,10699,2466,9220,2466,9220,3090xe" filled="true" fillcolor="#ffffff" stroked="false">
              <v:path arrowok="t"/>
              <v:fill type="solid"/>
            </v:shape>
            <w10:wrap type="none"/>
          </v:group>
        </w:pict>
      </w:r>
      <w:r>
        <w:rPr/>
        <w:pict>
          <v:group style="position:absolute;margin-left:460.980011pt;margin-top:388.699982pt;width:72.850pt;height:20.85pt;mso-position-horizontal-relative:page;mso-position-vertical-relative:page;z-index:-819496" coordorigin="9220,7774" coordsize="1457,417">
            <v:group style="position:absolute;left:9232;top:7786;width:2;height:393" coordorigin="9232,7786" coordsize="2,393">
              <v:shape style="position:absolute;left:9232;top:7786;width:2;height:393" coordorigin="9232,7786" coordsize="0,393" path="m9232,7786l9232,8178e" filled="false" stroked="true" strokeweight="1.2pt" strokecolor="#ffffff">
                <v:path arrowok="t"/>
              </v:shape>
            </v:group>
            <v:group style="position:absolute;left:9244;top:7786;width:1433;height:393" coordorigin="9244,7786" coordsize="1433,393">
              <v:shape style="position:absolute;left:9244;top:7786;width:1433;height:393" coordorigin="9244,7786" coordsize="1433,393" path="m9244,8178l10676,8178,10676,7786,9244,7786,9244,8178xe" filled="true" fillcolor="#ffffff" stroked="false">
                <v:path arrowok="t"/>
                <v:fill type="solid"/>
              </v:shape>
            </v:group>
            <w10:wrap type="none"/>
          </v:group>
        </w:pict>
      </w:r>
      <w:r>
        <w:rPr/>
        <w:pict>
          <v:group style="position:absolute;margin-left:460.980011pt;margin-top:440.019989pt;width:72.850pt;height:20.85pt;mso-position-horizontal-relative:page;mso-position-vertical-relative:page;z-index:-819472" coordorigin="9220,8800" coordsize="1457,417">
            <v:group style="position:absolute;left:9232;top:8812;width:2;height:393" coordorigin="9232,8812" coordsize="2,393">
              <v:shape style="position:absolute;left:9232;top:8812;width:2;height:393" coordorigin="9232,8812" coordsize="0,393" path="m9232,8812l9232,9205e" filled="false" stroked="true" strokeweight="1.2pt" strokecolor="#ffffff">
                <v:path arrowok="t"/>
              </v:shape>
            </v:group>
            <v:group style="position:absolute;left:9244;top:8812;width:1433;height:393" coordorigin="9244,8812" coordsize="1433,393">
              <v:shape style="position:absolute;left:9244;top:8812;width:1433;height:393" coordorigin="9244,8812" coordsize="1433,393" path="m9244,9205l10676,9205,10676,8812,9244,8812,9244,920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494"/>
        <w:gridCol w:w="916"/>
        <w:gridCol w:w="992"/>
        <w:gridCol w:w="1276"/>
        <w:gridCol w:w="3402"/>
        <w:gridCol w:w="1489"/>
      </w:tblGrid>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国泰君安、新华基金、金元证券、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长江养老保险、中信证券、国泰人寿、华宸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未来基金、英大基金、上海庆华投资、华泰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证券、银河投资、工银瑞信基金、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富国基金、敦和资管、华泰柏瑞基金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74pt;height:31.2pt;mso-position-horizontal-relative:char;mso-position-vertical-relative:line" coordorigin="0,0" coordsize="1480,624">
                  <v:group style="position:absolute;left:0;top:0;width:1480;height:624" coordorigin="0,0" coordsize="1480,624">
                    <v:shape style="position:absolute;left:0;top:0;width:1480;height:624" coordorigin="0,0" coordsize="1480,624" path="m0,624l1480,624,1480,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中央人民广播电台经济之声、证券时报、经</w:t>
            </w:r>
            <w:r>
              <w:rPr>
                <w:rFonts w:ascii="宋体" w:hAnsi="宋体" w:cs="宋体" w:eastAsia="宋体" w:hint="default"/>
                <w:sz w:val="18"/>
                <w:szCs w:val="18"/>
              </w:rPr>
              <w:t> 济观察报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长江证券、兴业全球基金、理成资产、招商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基金、东吴基金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招商证券、财富证券、淡水泉投资、天弘基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金、建信基金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申银万国证券、中欧基金、华夏人寿保险</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中信证券、长城证券、中投证券、深圳犇腾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兴业证券、香港联昌证券上海代表处、瑞穗</w:t>
            </w:r>
            <w:r>
              <w:rPr>
                <w:rFonts w:ascii="宋体" w:hAnsi="宋体" w:cs="宋体" w:eastAsia="宋体" w:hint="default"/>
                <w:sz w:val="18"/>
                <w:szCs w:val="18"/>
              </w:rPr>
              <w:t> 证券上海代表处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齐鲁证券、大成基金、宝盈基金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安信证券、嘉实基金、招商证券、深圳太和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投资、广发基金、长信基金、浦银安盛基金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博时基金、武汉富颐投资</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4" w:right="1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公司经营情况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机构、个人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海通证券、汇鸿资产、中建投租赁、中国人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寿资产、金元证券、太平洋证券、长江证券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海通恒信国际租赁、闫世刚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5" w:right="1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公司经营情况</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495"/>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6533" w:hanging="360"/>
        <w:jc w:val="left"/>
      </w:pPr>
      <w:r>
        <w:rPr/>
        <w:t>□ 适用 √ 不适用 本年度公司无重大诉讼、仲裁事项。</w:t>
      </w:r>
    </w:p>
    <w:p>
      <w:pPr>
        <w:spacing w:line="240" w:lineRule="auto" w:before="1"/>
        <w:rPr>
          <w:rFonts w:ascii="宋体" w:hAnsi="宋体" w:cs="宋体" w:eastAsia="宋体" w:hint="default"/>
          <w:sz w:val="18"/>
          <w:szCs w:val="18"/>
        </w:rPr>
      </w:pPr>
    </w:p>
    <w:p>
      <w:pPr>
        <w:pStyle w:val="Heading2"/>
        <w:spacing w:line="240" w:lineRule="auto"/>
        <w:ind w:left="153"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3293" w:hanging="360"/>
        <w:jc w:val="left"/>
      </w:pPr>
      <w:r>
        <w:rPr/>
        <w:t>□ 适用 √ 不适用 公司报告期不存在上市公司发生控股股东及其关联方非经营性占用资金情况。</w:t>
      </w:r>
    </w:p>
    <w:p>
      <w:pPr>
        <w:spacing w:line="240" w:lineRule="auto" w:before="3"/>
        <w:rPr>
          <w:rFonts w:ascii="宋体" w:hAnsi="宋体" w:cs="宋体" w:eastAsia="宋体" w:hint="default"/>
          <w:sz w:val="18"/>
          <w:szCs w:val="18"/>
        </w:rPr>
      </w:pPr>
    </w:p>
    <w:p>
      <w:pPr>
        <w:pStyle w:val="Heading2"/>
        <w:spacing w:line="240" w:lineRule="auto"/>
        <w:ind w:left="153"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6353" w:hanging="360"/>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left="153"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41"/>
      <w:bookmarkEnd w:id="41"/>
      <w:r>
        <w:rPr>
          <w:b w:val="0"/>
          <w:bCs w:val="0"/>
        </w:rPr>
      </w:r>
      <w:r>
        <w:rPr>
          <w:rFonts w:ascii="宋体" w:hAnsi="宋体" w:cs="宋体" w:eastAsia="宋体" w:hint="default"/>
        </w:rPr>
        <w:t>1</w:t>
      </w:r>
      <w:r>
        <w:rPr/>
        <w:t>、收购资产情况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616"/>
        <w:gridCol w:w="1401"/>
        <w:gridCol w:w="840"/>
        <w:gridCol w:w="1204"/>
        <w:gridCol w:w="708"/>
        <w:gridCol w:w="958"/>
        <w:gridCol w:w="630"/>
        <w:gridCol w:w="604"/>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21"/>
              <w:jc w:val="left"/>
              <w:rPr>
                <w:rFonts w:ascii="宋体" w:hAnsi="宋体" w:cs="宋体" w:eastAsia="宋体" w:hint="default"/>
                <w:sz w:val="18"/>
                <w:szCs w:val="18"/>
              </w:rPr>
            </w:pPr>
            <w:r>
              <w:rPr>
                <w:rFonts w:ascii="宋体" w:hAnsi="宋体" w:cs="宋体" w:eastAsia="宋体" w:hint="default"/>
                <w:sz w:val="18"/>
                <w:szCs w:val="18"/>
              </w:rPr>
              <w:t>进展 情况</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6" w:right="63" w:hanging="541"/>
              <w:jc w:val="left"/>
              <w:rPr>
                <w:rFonts w:ascii="宋体" w:hAnsi="宋体" w:cs="宋体" w:eastAsia="宋体" w:hint="default"/>
                <w:sz w:val="18"/>
                <w:szCs w:val="18"/>
              </w:rPr>
            </w:pPr>
            <w:r>
              <w:rPr>
                <w:rFonts w:ascii="宋体" w:hAnsi="宋体" w:cs="宋体" w:eastAsia="宋体" w:hint="default"/>
                <w:sz w:val="18"/>
                <w:szCs w:val="18"/>
              </w:rPr>
              <w:t>对公司经营的影 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4"/>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5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该资产为上市 公司贡献的净 利润占净利润 总额的比率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9" w:lineRule="auto" w:before="19"/>
              <w:ind w:left="113" w:right="23" w:hanging="90"/>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9" w:right="12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6" w:right="115"/>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2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11"/>
              <w:jc w:val="left"/>
              <w:rPr>
                <w:rFonts w:ascii="宋体" w:hAnsi="宋体" w:cs="宋体" w:eastAsia="宋体" w:hint="default"/>
                <w:sz w:val="18"/>
                <w:szCs w:val="18"/>
              </w:rPr>
            </w:pPr>
            <w:r>
              <w:rPr>
                <w:rFonts w:ascii="宋体" w:hAnsi="宋体" w:cs="宋体" w:eastAsia="宋体" w:hint="default"/>
                <w:sz w:val="18"/>
                <w:szCs w:val="18"/>
              </w:rPr>
              <w:t>北京意诚 信通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15"/>
              <w:jc w:val="left"/>
              <w:rPr>
                <w:rFonts w:ascii="宋体" w:hAnsi="宋体" w:cs="宋体" w:eastAsia="宋体" w:hint="default"/>
                <w:sz w:val="18"/>
                <w:szCs w:val="18"/>
              </w:rPr>
            </w:pPr>
            <w:r>
              <w:rPr>
                <w:rFonts w:ascii="宋体" w:hAnsi="宋体" w:cs="宋体" w:eastAsia="宋体" w:hint="default"/>
                <w:sz w:val="18"/>
                <w:szCs w:val="18"/>
              </w:rPr>
              <w:t>天喻信通 </w:t>
            </w:r>
            <w:r>
              <w:rPr>
                <w:rFonts w:ascii="宋体" w:hAnsi="宋体" w:cs="宋体" w:eastAsia="宋体" w:hint="default"/>
                <w:sz w:val="18"/>
                <w:szCs w:val="18"/>
              </w:rPr>
              <w:t>40%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6" w:right="0"/>
              <w:jc w:val="left"/>
              <w:rPr>
                <w:rFonts w:ascii="宋体" w:hAnsi="宋体" w:cs="宋体" w:eastAsia="宋体" w:hint="default"/>
                <w:sz w:val="18"/>
                <w:szCs w:val="18"/>
              </w:rPr>
            </w:pPr>
            <w:r>
              <w:rPr>
                <w:rFonts w:ascii="宋体"/>
                <w:sz w:val="18"/>
              </w:rPr>
              <w:t>1,854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41"/>
              <w:jc w:val="left"/>
              <w:rPr>
                <w:rFonts w:ascii="宋体" w:hAnsi="宋体" w:cs="宋体" w:eastAsia="宋体" w:hint="default"/>
                <w:sz w:val="18"/>
                <w:szCs w:val="18"/>
              </w:rPr>
            </w:pPr>
            <w:r>
              <w:rPr>
                <w:rFonts w:ascii="宋体" w:hAnsi="宋体" w:cs="宋体" w:eastAsia="宋体" w:hint="default"/>
                <w:sz w:val="18"/>
                <w:szCs w:val="18"/>
              </w:rPr>
              <w:t>完成股 权收购</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5"/>
              <w:jc w:val="both"/>
              <w:rPr>
                <w:rFonts w:ascii="宋体" w:hAnsi="宋体" w:cs="宋体" w:eastAsia="宋体" w:hint="default"/>
                <w:sz w:val="18"/>
                <w:szCs w:val="18"/>
              </w:rPr>
            </w:pPr>
            <w:r>
              <w:rPr>
                <w:rFonts w:ascii="宋体" w:hAnsi="宋体" w:cs="宋体" w:eastAsia="宋体" w:hint="default"/>
                <w:sz w:val="18"/>
                <w:szCs w:val="18"/>
              </w:rPr>
              <w:t>将有利于公司加 强产品生产流程 的管控，提高产 品质量，降低生 产成本，进一步 增强公司产品的 市场竞争力。</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-66.88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30" w:right="0"/>
              <w:jc w:val="left"/>
              <w:rPr>
                <w:rFonts w:ascii="宋体" w:hAnsi="宋体" w:cs="宋体" w:eastAsia="宋体" w:hint="default"/>
                <w:sz w:val="18"/>
                <w:szCs w:val="18"/>
              </w:rPr>
            </w:pPr>
            <w:r>
              <w:rPr>
                <w:rFonts w:ascii="宋体"/>
                <w:sz w:val="18"/>
              </w:rPr>
              <w:t>-1.12%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6"/>
          <w:szCs w:val="6"/>
        </w:rPr>
      </w:pPr>
    </w:p>
    <w:p>
      <w:pPr>
        <w:pStyle w:val="BodyText"/>
        <w:spacing w:line="357" w:lineRule="auto" w:before="44"/>
        <w:ind w:left="513" w:right="143" w:hanging="360"/>
        <w:jc w:val="left"/>
      </w:pPr>
      <w:r>
        <w:rPr/>
        <w:t>收购资产情况说明 公司以自有资金</w:t>
      </w:r>
      <w:r>
        <w:rPr>
          <w:rFonts w:ascii="宋体" w:hAnsi="宋体" w:cs="宋体" w:eastAsia="宋体" w:hint="default"/>
        </w:rPr>
        <w:t>1,854</w:t>
      </w:r>
      <w:r>
        <w:rPr/>
        <w:t>万元收购北京意诚信通持有的天喻信通</w:t>
      </w:r>
      <w:r>
        <w:rPr>
          <w:rFonts w:ascii="宋体" w:hAnsi="宋体" w:cs="宋体" w:eastAsia="宋体" w:hint="default"/>
        </w:rPr>
        <w:t>40%</w:t>
      </w:r>
      <w:r>
        <w:rPr/>
        <w:t>的股权。天喻信通于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29</w:t>
      </w:r>
      <w:r>
        <w:rPr/>
        <w:t>日完成本次股权收购</w:t>
      </w:r>
    </w:p>
    <w:p>
      <w:pPr>
        <w:pStyle w:val="BodyText"/>
        <w:spacing w:line="224" w:lineRule="exact"/>
        <w:ind w:right="0"/>
        <w:jc w:val="left"/>
      </w:pPr>
      <w:r>
        <w:rPr/>
        <w:t>的相关工商变更登记，天喻信通变更为公司全资子公司。</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出售资产情况" w:id="42"/>
      <w:bookmarkEnd w:id="42"/>
      <w:r>
        <w:rPr>
          <w:b w:val="0"/>
          <w:bCs w:val="0"/>
        </w:rPr>
      </w:r>
      <w:r>
        <w:rPr>
          <w:rFonts w:ascii="宋体" w:hAnsi="宋体" w:cs="宋体" w:eastAsia="宋体" w:hint="default"/>
        </w:rPr>
        <w:t>2</w:t>
      </w:r>
      <w:r>
        <w:rPr/>
        <w:t>、出售资产情况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0"/>
        <w:jc w:val="left"/>
      </w:pPr>
      <w:r>
        <w:rPr/>
        <w:t>√ 适用 □ 不适用</w:t>
      </w:r>
    </w:p>
    <w:p>
      <w:pPr>
        <w:spacing w:after="0" w:line="240" w:lineRule="auto"/>
        <w:jc w:val="left"/>
        <w:sectPr>
          <w:pgSz w:w="11910" w:h="16840"/>
          <w:pgMar w:header="0" w:footer="1187" w:top="1100" w:bottom="1380" w:left="980" w:right="980"/>
        </w:sectPr>
      </w:pPr>
    </w:p>
    <w:p>
      <w:pPr>
        <w:spacing w:line="240" w:lineRule="auto" w:before="6"/>
        <w:rPr>
          <w:rFonts w:ascii="宋体" w:hAnsi="宋体" w:cs="宋体" w:eastAsia="宋体" w:hint="default"/>
          <w:sz w:val="24"/>
          <w:szCs w:val="24"/>
        </w:rPr>
      </w:pPr>
      <w:r>
        <w:rPr/>
        <w:pict>
          <v:shape style="position:absolute;margin-left:176.242996pt;margin-top:131.099976pt;width:110.6pt;height:39.050pt;mso-position-horizontal-relative:page;mso-position-vertical-relative:page;z-index:-819448" type="#_x0000_t202" filled="false" stroked="false">
            <v:textbox inset="0,0,0,0">
              <w:txbxContent>
                <w:p>
                  <w:pPr>
                    <w:spacing w:line="240" w:lineRule="auto" w:before="10"/>
                    <w:rPr>
                      <w:rFonts w:ascii="宋体" w:hAnsi="宋体" w:cs="宋体" w:eastAsia="宋体" w:hint="default"/>
                      <w:sz w:val="21"/>
                      <w:szCs w:val="21"/>
                    </w:rPr>
                  </w:pPr>
                </w:p>
                <w:p>
                  <w:pPr>
                    <w:pStyle w:val="BodyText"/>
                    <w:spacing w:line="240" w:lineRule="auto"/>
                    <w:ind w:left="0" w:right="0"/>
                    <w:jc w:val="left"/>
                  </w:pPr>
                  <w:r>
                    <w:rPr/>
                    <w:t>（万元）</w:t>
                  </w:r>
                </w:p>
              </w:txbxContent>
            </v:textbox>
            <w10:wrap type="none"/>
          </v:shape>
        </w:pict>
      </w:r>
      <w:r>
        <w:rPr/>
        <w:pict>
          <v:group style="position:absolute;margin-left:209.360001pt;margin-top:131.099976pt;width:77.5pt;height:39.050pt;mso-position-horizontal-relative:page;mso-position-vertical-relative:page;z-index:-819424" coordorigin="4187,2622" coordsize="1550,781">
            <v:shape style="position:absolute;left:4187;top:2622;width:1550;height:781" coordorigin="4187,2622" coordsize="1550,781" path="m4187,3402l5737,3402,5737,2622,4187,2622,4187,3402xe" filled="true" fillcolor="#ffffff" stroked="false">
              <v:path arrowok="t"/>
              <v:fill type="solid"/>
            </v:shape>
            <w10:wrap type="none"/>
          </v:group>
        </w:pict>
      </w:r>
      <w:r>
        <w:rPr/>
        <w:pict>
          <v:group style="position:absolute;margin-left:420.899994pt;margin-top:144.73999pt;width:30.2pt;height:25.4pt;mso-position-horizontal-relative:page;mso-position-vertical-relative:page;z-index:-819400" coordorigin="8418,2895" coordsize="604,508">
            <v:group style="position:absolute;left:8418;top:3246;width:604;height:156" coordorigin="8418,3246" coordsize="604,156">
              <v:shape style="position:absolute;left:8418;top:3246;width:604;height:156" coordorigin="8418,3246" coordsize="604,156" path="m8418,3402l9022,3402,9022,3246,8418,3246,8418,3402xe" filled="true" fillcolor="#ffffff" stroked="false">
                <v:path arrowok="t"/>
                <v:fill type="solid"/>
              </v:shape>
            </v:group>
            <v:group style="position:absolute;left:8441;top:2895;width:558;height:352" coordorigin="8441,2895" coordsize="558,352">
              <v:shape style="position:absolute;left:8441;top:2895;width:558;height:352" coordorigin="8441,2895" coordsize="558,352" path="m8441,3246l8999,3246,8999,2895,8441,2895,8441,3246xe" filled="true" fillcolor="#ffffff" stroked="false">
                <v:path arrowok="t"/>
                <v:fill type="solid"/>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426"/>
        <w:gridCol w:w="639"/>
        <w:gridCol w:w="568"/>
        <w:gridCol w:w="708"/>
        <w:gridCol w:w="992"/>
        <w:gridCol w:w="1559"/>
        <w:gridCol w:w="851"/>
        <w:gridCol w:w="630"/>
        <w:gridCol w:w="498"/>
        <w:gridCol w:w="693"/>
        <w:gridCol w:w="614"/>
        <w:gridCol w:w="630"/>
        <w:gridCol w:w="504"/>
        <w:gridCol w:w="1003"/>
      </w:tblGrid>
      <w:tr>
        <w:trPr>
          <w:trHeight w:val="196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8" w:right="25"/>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34"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8" w:right="97"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8" w:right="7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1" w:firstLine="18"/>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3"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0" w:right="37"/>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4" w:right="61"/>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9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4" w:firstLine="48"/>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21"/>
                <w:sz w:val="18"/>
                <w:szCs w:val="18"/>
              </w:rPr>
              <w:t>系（适用</w:t>
            </w:r>
            <w:r>
              <w:rPr>
                <w:rFonts w:ascii="宋体" w:hAnsi="宋体" w:cs="宋体" w:eastAsia="宋体" w:hint="default"/>
                <w:sz w:val="18"/>
                <w:szCs w:val="18"/>
              </w:rPr>
              <w:t> 关联交 易情形</w:t>
            </w:r>
          </w:p>
        </w:tc>
        <w:tc>
          <w:tcPr>
            <w:tcW w:w="61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所涉及 的资产 产权是 否已全</w:t>
            </w:r>
          </w:p>
          <w:p>
            <w:pPr>
              <w:pStyle w:val="TableParagraph"/>
              <w:spacing w:line="196" w:lineRule="exact" w:before="20"/>
              <w:ind w:left="24" w:right="0"/>
              <w:jc w:val="both"/>
              <w:rPr>
                <w:rFonts w:ascii="宋体" w:hAnsi="宋体" w:cs="宋体" w:eastAsia="宋体" w:hint="default"/>
                <w:sz w:val="18"/>
                <w:szCs w:val="18"/>
              </w:rPr>
            </w:pPr>
            <w:r>
              <w:rPr>
                <w:rFonts w:ascii="宋体" w:hAnsi="宋体" w:cs="宋体" w:eastAsia="宋体" w:hint="default"/>
                <w:sz w:val="18"/>
                <w:szCs w:val="18"/>
              </w:rPr>
              <w:t>部过户</w:t>
            </w:r>
          </w:p>
          <w:p>
            <w:pPr>
              <w:pStyle w:val="TableParagraph"/>
              <w:spacing w:line="19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9" w:right="3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30"/>
              <w:jc w:val="left"/>
              <w:rPr>
                <w:rFonts w:ascii="宋体" w:hAnsi="宋体" w:cs="宋体" w:eastAsia="宋体" w:hint="default"/>
                <w:sz w:val="18"/>
                <w:szCs w:val="18"/>
              </w:rPr>
            </w:pPr>
            <w:r>
              <w:rPr>
                <w:rFonts w:ascii="宋体" w:hAnsi="宋体" w:cs="宋体" w:eastAsia="宋体" w:hint="default"/>
                <w:sz w:val="18"/>
                <w:szCs w:val="18"/>
              </w:rPr>
              <w:t>上海 韦尔</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4" w:right="63"/>
              <w:jc w:val="left"/>
              <w:rPr>
                <w:rFonts w:ascii="宋体" w:hAnsi="宋体" w:cs="宋体" w:eastAsia="宋体" w:hint="default"/>
                <w:sz w:val="18"/>
                <w:szCs w:val="18"/>
              </w:rPr>
            </w:pPr>
            <w:r>
              <w:rPr>
                <w:rFonts w:ascii="宋体" w:hAnsi="宋体" w:cs="宋体" w:eastAsia="宋体" w:hint="default"/>
                <w:sz w:val="18"/>
                <w:szCs w:val="18"/>
              </w:rPr>
              <w:t>泰合志 恒 </w:t>
            </w:r>
            <w:r>
              <w:rPr>
                <w:rFonts w:ascii="宋体" w:hAnsi="宋体" w:cs="宋体" w:eastAsia="宋体" w:hint="default"/>
                <w:sz w:val="18"/>
                <w:szCs w:val="18"/>
              </w:rPr>
              <w:t>22.22%</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4" w:right="0"/>
              <w:jc w:val="left"/>
              <w:rPr>
                <w:rFonts w:ascii="宋体" w:hAnsi="宋体" w:cs="宋体" w:eastAsia="宋体" w:hint="default"/>
                <w:sz w:val="18"/>
                <w:szCs w:val="18"/>
              </w:rPr>
            </w:pPr>
            <w:r>
              <w:rPr>
                <w:rFonts w:ascii="宋体"/>
                <w:sz w:val="18"/>
              </w:rPr>
              <w:t>1,333.2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sz w:val="18"/>
              </w:rPr>
              <w:t>-1,210.46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公司将持有的泰合 志恒股权置换为上 海韦尔股权，产生 投资损失，出售该 资产影响公司当期 净利润</w:t>
            </w:r>
            <w:r>
              <w:rPr>
                <w:rFonts w:ascii="宋体" w:hAnsi="宋体" w:cs="宋体" w:eastAsia="宋体" w:hint="default"/>
                <w:sz w:val="18"/>
                <w:szCs w:val="18"/>
              </w:rPr>
              <w:t>-613.89</w:t>
            </w:r>
            <w:r>
              <w:rPr>
                <w:rFonts w:ascii="宋体" w:hAnsi="宋体" w:cs="宋体" w:eastAsia="宋体" w:hint="default"/>
                <w:spacing w:val="-46"/>
                <w:sz w:val="18"/>
                <w:szCs w:val="18"/>
              </w:rPr>
              <w:t> </w:t>
            </w:r>
            <w:r>
              <w:rPr>
                <w:rFonts w:ascii="宋体" w:hAnsi="宋体" w:cs="宋体" w:eastAsia="宋体" w:hint="default"/>
                <w:sz w:val="18"/>
                <w:szCs w:val="18"/>
              </w:rPr>
              <w:t>万 元，但有利于借助 上海韦尔在消费电 子行业的市场经验 和客户资源推动公 司在消费电子领域 的业务布局与发 展，有利于公司相 关资产的保值增 值。</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88" w:right="0"/>
              <w:jc w:val="left"/>
              <w:rPr>
                <w:rFonts w:ascii="宋体" w:hAnsi="宋体" w:cs="宋体" w:eastAsia="宋体" w:hint="default"/>
                <w:sz w:val="18"/>
                <w:szCs w:val="18"/>
              </w:rPr>
            </w:pPr>
            <w:r>
              <w:rPr>
                <w:rFonts w:ascii="宋体"/>
                <w:sz w:val="18"/>
              </w:rPr>
              <w:t>-10.30%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3" w:right="54"/>
              <w:jc w:val="both"/>
              <w:rPr>
                <w:rFonts w:ascii="宋体" w:hAnsi="宋体" w:cs="宋体" w:eastAsia="宋体" w:hint="default"/>
                <w:sz w:val="18"/>
                <w:szCs w:val="18"/>
              </w:rPr>
            </w:pPr>
            <w:r>
              <w:rPr>
                <w:rFonts w:ascii="宋体" w:hAnsi="宋体" w:cs="宋体" w:eastAsia="宋体" w:hint="default"/>
                <w:sz w:val="18"/>
                <w:szCs w:val="18"/>
              </w:rPr>
              <w:t>根据资 产评估 结果， 经协商</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 </w:t>
            </w:r>
            <w:r>
              <w:rPr>
                <w:rFonts w:ascii="宋体" w:hAnsi="宋体" w:cs="宋体" w:eastAsia="宋体" w:hint="default"/>
                <w:sz w:val="18"/>
                <w:szCs w:val="18"/>
              </w:rPr>
              <w:t>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68"/>
              <w:jc w:val="both"/>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www.cninfo</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pacing w:val="-5"/>
                <w:sz w:val="18"/>
                <w:szCs w:val="18"/>
              </w:rPr>
              <w:t>.com.cn</w:t>
            </w:r>
            <w:r>
              <w:rPr>
                <w:rFonts w:ascii="宋体" w:hAnsi="宋体" w:cs="宋体" w:eastAsia="宋体" w:hint="default"/>
                <w:spacing w:val="-5"/>
                <w:sz w:val="18"/>
                <w:szCs w:val="18"/>
              </w:rPr>
              <w:t>《关</w:t>
            </w:r>
            <w:r>
              <w:rPr>
                <w:rFonts w:ascii="宋体" w:hAnsi="宋体" w:cs="宋体" w:eastAsia="宋体" w:hint="default"/>
                <w:sz w:val="18"/>
                <w:szCs w:val="18"/>
              </w:rPr>
              <w:t> 于投资上海 韦尔半导体 股份有限公 司的公告》</w:t>
            </w:r>
          </w:p>
          <w:p>
            <w:pPr>
              <w:pStyle w:val="TableParagraph"/>
              <w:spacing w:line="316" w:lineRule="auto" w:before="19"/>
              <w:ind w:left="22" w:right="24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2014-027</w:t>
            </w:r>
            <w:r>
              <w:rPr>
                <w:rFonts w:ascii="宋体" w:hAnsi="宋体" w:cs="宋体" w:eastAsia="宋体" w:hint="default"/>
                <w:sz w:val="18"/>
                <w:szCs w:val="18"/>
              </w:rPr>
              <w:t>）</w:t>
            </w:r>
          </w:p>
        </w:tc>
      </w:tr>
    </w:tbl>
    <w:p>
      <w:pPr>
        <w:spacing w:line="240" w:lineRule="auto" w:before="9"/>
        <w:rPr>
          <w:rFonts w:ascii="宋体" w:hAnsi="宋体" w:cs="宋体" w:eastAsia="宋体" w:hint="default"/>
          <w:sz w:val="6"/>
          <w:szCs w:val="6"/>
        </w:rPr>
      </w:pPr>
    </w:p>
    <w:p>
      <w:pPr>
        <w:pStyle w:val="BodyText"/>
        <w:spacing w:line="357" w:lineRule="auto" w:before="44"/>
        <w:ind w:left="753" w:right="503" w:hanging="360"/>
        <w:jc w:val="left"/>
      </w:pPr>
      <w:r>
        <w:rPr/>
        <w:t>出售资产情况说明 </w:t>
      </w:r>
      <w:r>
        <w:rPr>
          <w:spacing w:val="-2"/>
        </w:rPr>
        <w:t>经</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25</w:t>
      </w:r>
      <w:r>
        <w:rPr>
          <w:spacing w:val="-2"/>
        </w:rPr>
        <w:t>日召开的公司第六届董事会第五次会议审议批准，公司以持有的泰合志恒</w:t>
      </w:r>
      <w:r>
        <w:rPr>
          <w:rFonts w:ascii="宋体" w:hAnsi="宋体" w:cs="宋体" w:eastAsia="宋体" w:hint="default"/>
          <w:spacing w:val="-2"/>
        </w:rPr>
        <w:t>22.22%</w:t>
      </w:r>
      <w:r>
        <w:rPr>
          <w:spacing w:val="-2"/>
        </w:rPr>
        <w:t>股权作价</w:t>
      </w:r>
      <w:r>
        <w:rPr>
          <w:rFonts w:ascii="宋体" w:hAnsi="宋体" w:cs="宋体" w:eastAsia="宋体" w:hint="default"/>
          <w:spacing w:val="-2"/>
        </w:rPr>
        <w:t>1,333.2</w:t>
      </w:r>
      <w:r>
        <w:rPr>
          <w:spacing w:val="-2"/>
        </w:rPr>
        <w:t>万元增</w:t>
      </w:r>
    </w:p>
    <w:p>
      <w:pPr>
        <w:pStyle w:val="BodyText"/>
        <w:spacing w:line="224" w:lineRule="exact"/>
        <w:ind w:left="393" w:right="503"/>
        <w:jc w:val="left"/>
      </w:pPr>
      <w:r>
        <w:rPr/>
        <w:t>资上海韦尔。上海韦尔于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w:t>
      </w:r>
      <w:r>
        <w:rPr/>
        <w:t>日完成本次增资的相关工商变更登记，公司持有上海韦尔</w:t>
      </w:r>
      <w:r>
        <w:rPr>
          <w:rFonts w:ascii="宋体" w:hAnsi="宋体" w:cs="宋体" w:eastAsia="宋体" w:hint="default"/>
        </w:rPr>
        <w:t>133.32</w:t>
      </w:r>
      <w:r>
        <w:rPr/>
        <w:t>万股股份。</w:t>
      </w:r>
    </w:p>
    <w:p>
      <w:pPr>
        <w:spacing w:line="240" w:lineRule="auto" w:before="12"/>
        <w:rPr>
          <w:rFonts w:ascii="宋体" w:hAnsi="宋体" w:cs="宋体" w:eastAsia="宋体" w:hint="default"/>
          <w:sz w:val="26"/>
          <w:szCs w:val="26"/>
        </w:rPr>
      </w:pPr>
    </w:p>
    <w:p>
      <w:pPr>
        <w:pStyle w:val="Heading3"/>
        <w:spacing w:line="240" w:lineRule="auto"/>
        <w:ind w:left="393" w:right="503"/>
        <w:jc w:val="left"/>
        <w:rPr>
          <w:b w:val="0"/>
          <w:bCs w:val="0"/>
        </w:rPr>
      </w:pPr>
      <w:bookmarkStart w:name="3、企业合并情况" w:id="43"/>
      <w:bookmarkEnd w:id="43"/>
      <w:r>
        <w:rPr>
          <w:b w:val="0"/>
          <w:bCs w:val="0"/>
        </w:rPr>
      </w:r>
      <w:r>
        <w:rPr>
          <w:rFonts w:ascii="宋体" w:hAnsi="宋体" w:cs="宋体" w:eastAsia="宋体" w:hint="default"/>
        </w:rPr>
        <w:t>3</w:t>
      </w:r>
      <w:r>
        <w:rPr/>
        <w:t>、企业合并情况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753" w:right="7073" w:hanging="360"/>
        <w:jc w:val="left"/>
      </w:pPr>
      <w:r>
        <w:rPr/>
        <w:t>□ 适用 √ 不适用 公司报告期未发生企业合并情况。</w:t>
      </w:r>
    </w:p>
    <w:p>
      <w:pPr>
        <w:spacing w:line="240" w:lineRule="auto" w:before="13"/>
        <w:rPr>
          <w:rFonts w:ascii="宋体" w:hAnsi="宋体" w:cs="宋体" w:eastAsia="宋体" w:hint="default"/>
          <w:sz w:val="19"/>
          <w:szCs w:val="19"/>
        </w:rPr>
      </w:pPr>
    </w:p>
    <w:p>
      <w:pPr>
        <w:pStyle w:val="Heading3"/>
        <w:spacing w:line="273" w:lineRule="auto"/>
        <w:ind w:left="393" w:right="503"/>
        <w:jc w:val="left"/>
        <w:rPr>
          <w:b w:val="0"/>
          <w:bCs w:val="0"/>
        </w:rPr>
      </w:pPr>
      <w:bookmarkStart w:name="4、自资产重组报告书或收购出售资产公告刊登后，该事项的进展情况及对报告期经营成果" w:id="44"/>
      <w:bookmarkEnd w:id="44"/>
      <w:r>
        <w:rPr>
          <w:b w:val="0"/>
          <w:bCs w:val="0"/>
        </w:rPr>
      </w:r>
      <w:r>
        <w:rPr>
          <w:rFonts w:ascii="宋体" w:hAnsi="宋体" w:cs="宋体" w:eastAsia="宋体" w:hint="default"/>
        </w:rPr>
        <w:t>4</w:t>
      </w:r>
      <w:r>
        <w:rPr/>
        <w:t>、自资产重组报告书或收购出售资产公告刊登后，该事项的进展情况及对报告期经营成果与财务状况的</w:t>
      </w:r>
      <w:r>
        <w:rPr>
          <w:spacing w:val="-73"/>
        </w:rPr>
        <w:t> </w:t>
      </w:r>
      <w:r>
        <w:rPr>
          <w:spacing w:val="-73"/>
        </w:rPr>
      </w:r>
      <w:r>
        <w:rPr/>
        <w:t>影响</w:t>
      </w:r>
      <w:r>
        <w:rPr>
          <w:b w:val="0"/>
          <w:bCs w:val="0"/>
        </w:rPr>
      </w:r>
    </w:p>
    <w:p>
      <w:pPr>
        <w:spacing w:line="240" w:lineRule="auto" w:before="7"/>
        <w:rPr>
          <w:rFonts w:ascii="宋体" w:hAnsi="宋体" w:cs="宋体" w:eastAsia="宋体" w:hint="default"/>
          <w:b/>
          <w:bCs/>
          <w:sz w:val="25"/>
          <w:szCs w:val="25"/>
        </w:rPr>
      </w:pPr>
    </w:p>
    <w:p>
      <w:pPr>
        <w:pStyle w:val="BodyText"/>
        <w:spacing w:line="357" w:lineRule="auto"/>
        <w:ind w:left="753" w:right="503" w:hanging="360"/>
        <w:jc w:val="left"/>
      </w:pPr>
      <w:r>
        <w:rPr/>
        <w:t>√ 适用 □ 不适用 截至报告期末，公司已完成出售泰合志恒股权事项（以持有的泰合志恒</w:t>
      </w:r>
      <w:r>
        <w:rPr>
          <w:rFonts w:ascii="宋体" w:hAnsi="宋体" w:cs="宋体" w:eastAsia="宋体" w:hint="default"/>
        </w:rPr>
        <w:t>22.22%</w:t>
      </w:r>
      <w:r>
        <w:rPr/>
        <w:t>股权作价</w:t>
      </w:r>
      <w:r>
        <w:rPr>
          <w:rFonts w:ascii="宋体" w:hAnsi="宋体" w:cs="宋体" w:eastAsia="宋体" w:hint="default"/>
        </w:rPr>
        <w:t>1,333.2</w:t>
      </w:r>
      <w:r>
        <w:rPr/>
        <w:t>万元增资上海韦尔），</w:t>
      </w:r>
    </w:p>
    <w:p>
      <w:pPr>
        <w:pStyle w:val="BodyText"/>
        <w:spacing w:line="224" w:lineRule="exact"/>
        <w:ind w:left="394" w:right="0"/>
        <w:jc w:val="left"/>
      </w:pPr>
      <w:r>
        <w:rPr/>
        <w:t>公司持有上海韦尔</w:t>
      </w:r>
      <w:r>
        <w:rPr>
          <w:rFonts w:ascii="宋体" w:hAnsi="宋体" w:cs="宋体" w:eastAsia="宋体" w:hint="default"/>
        </w:rPr>
        <w:t>133.32</w:t>
      </w:r>
      <w:r>
        <w:rPr/>
        <w:t>万股股份，持股比例为</w:t>
      </w:r>
      <w:r>
        <w:rPr>
          <w:rFonts w:ascii="宋体" w:hAnsi="宋体" w:cs="宋体" w:eastAsia="宋体" w:hint="default"/>
        </w:rPr>
        <w:t>0.93%</w:t>
      </w:r>
      <w:r>
        <w:rPr/>
        <w:t>。公司将持有的泰合志恒股权置换为上海韦尔股权，产生处置长期股</w:t>
      </w:r>
    </w:p>
    <w:p>
      <w:pPr>
        <w:pStyle w:val="BodyText"/>
        <w:spacing w:line="316" w:lineRule="auto" w:before="76"/>
        <w:ind w:left="393" w:right="503"/>
        <w:jc w:val="left"/>
      </w:pPr>
      <w:r>
        <w:rPr/>
        <w:t>权投资损失</w:t>
      </w:r>
      <w:r>
        <w:rPr>
          <w:rFonts w:ascii="宋体" w:hAnsi="宋体" w:cs="宋体" w:eastAsia="宋体" w:hint="default"/>
        </w:rPr>
        <w:t>780.57</w:t>
      </w:r>
      <w:r>
        <w:rPr/>
        <w:t>万元，影响报告期归属于母公司的净利润</w:t>
      </w:r>
      <w:r>
        <w:rPr>
          <w:rFonts w:ascii="宋体" w:hAnsi="宋体" w:cs="宋体" w:eastAsia="宋体" w:hint="default"/>
        </w:rPr>
        <w:t>-613.89</w:t>
      </w:r>
      <w:r>
        <w:rPr/>
        <w:t>万元。该项股权置换有利于借助上海韦尔在消费电子行 业的市场经验和客户资源推动公司在消费电子领域的业务布局与发展，有利于公司相关资产的保值增值。</w:t>
      </w:r>
    </w:p>
    <w:p>
      <w:pPr>
        <w:pStyle w:val="BodyText"/>
        <w:spacing w:line="319" w:lineRule="auto" w:before="58"/>
        <w:ind w:left="394" w:right="511" w:firstLine="360"/>
        <w:jc w:val="both"/>
      </w:pPr>
      <w:r>
        <w:rPr>
          <w:spacing w:val="-2"/>
        </w:rPr>
        <w:t>截至报告期末，公司已完成收购天喻信通股权事项，公司持有天喻信通</w:t>
      </w:r>
      <w:r>
        <w:rPr>
          <w:rFonts w:ascii="宋体" w:hAnsi="宋体" w:cs="宋体" w:eastAsia="宋体" w:hint="default"/>
          <w:spacing w:val="-2"/>
        </w:rPr>
        <w:t>100%</w:t>
      </w:r>
      <w:r>
        <w:rPr>
          <w:spacing w:val="-2"/>
        </w:rPr>
        <w:t>股权。此次股权收购有利于公司加强产品生</w:t>
      </w:r>
      <w:r>
        <w:rPr/>
        <w:t> </w:t>
      </w:r>
      <w:r>
        <w:rPr>
          <w:spacing w:val="-2"/>
        </w:rPr>
        <w:t>产流程的管控，提高产品质量，降低生产成本，进一步增强公司产品的市场竞争力。天喻信通成为公司全资子公司后影响报</w:t>
      </w:r>
      <w:r>
        <w:rPr>
          <w:spacing w:val="-66"/>
        </w:rPr>
        <w:t> </w:t>
      </w:r>
      <w:r>
        <w:rPr>
          <w:spacing w:val="-66"/>
        </w:rPr>
      </w:r>
      <w:r>
        <w:rPr/>
        <w:t>告期归属于母公司的净利润</w:t>
      </w:r>
      <w:r>
        <w:rPr>
          <w:rFonts w:ascii="宋体" w:hAnsi="宋体" w:cs="宋体" w:eastAsia="宋体" w:hint="default"/>
        </w:rPr>
        <w:t>-66.88</w:t>
      </w:r>
      <w:r>
        <w:rPr/>
        <w:t>万元。</w:t>
      </w:r>
    </w:p>
    <w:p>
      <w:pPr>
        <w:spacing w:after="0" w:line="319" w:lineRule="auto"/>
        <w:jc w:val="both"/>
        <w:sectPr>
          <w:pgSz w:w="11910" w:h="16840"/>
          <w:pgMar w:header="0" w:footer="1187" w:top="1100" w:bottom="1380" w:left="740" w:right="620"/>
        </w:sectPr>
      </w:pPr>
    </w:p>
    <w:p>
      <w:pPr>
        <w:spacing w:line="240" w:lineRule="auto" w:before="8"/>
        <w:rPr>
          <w:rFonts w:ascii="宋体" w:hAnsi="宋体" w:cs="宋体" w:eastAsia="宋体" w:hint="default"/>
          <w:sz w:val="19"/>
          <w:szCs w:val="19"/>
        </w:rPr>
      </w:pPr>
    </w:p>
    <w:p>
      <w:pPr>
        <w:pStyle w:val="Heading2"/>
        <w:spacing w:line="240" w:lineRule="auto" w:before="26"/>
        <w:ind w:left="153"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5993" w:hanging="360"/>
        <w:jc w:val="left"/>
      </w:pPr>
      <w:r>
        <w:rPr/>
        <w:t>□ 适用 √ 不适用 公司报告期无股权激励计划及其实施情况。</w:t>
      </w:r>
    </w:p>
    <w:p>
      <w:pPr>
        <w:spacing w:line="240" w:lineRule="auto" w:before="5"/>
        <w:rPr>
          <w:rFonts w:ascii="宋体" w:hAnsi="宋体" w:cs="宋体" w:eastAsia="宋体" w:hint="default"/>
          <w:sz w:val="18"/>
          <w:szCs w:val="18"/>
        </w:rPr>
      </w:pPr>
    </w:p>
    <w:p>
      <w:pPr>
        <w:pStyle w:val="Heading2"/>
        <w:spacing w:line="240" w:lineRule="auto"/>
        <w:ind w:left="153"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47"/>
      <w:bookmarkEnd w:id="47"/>
      <w:r>
        <w:rPr>
          <w:b w:val="0"/>
          <w:bCs w:val="0"/>
        </w:rPr>
      </w:r>
      <w:r>
        <w:rPr>
          <w:rFonts w:ascii="宋体" w:hAnsi="宋体" w:cs="宋体" w:eastAsia="宋体" w:hint="default"/>
        </w:rPr>
        <w:t>1</w:t>
      </w:r>
      <w:r>
        <w:rPr/>
        <w:t>、与日常经营相关的关联交易</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60"/>
        <w:jc w:val="right"/>
      </w:pPr>
      <w:r>
        <w:rPr/>
        <w:pict>
          <v:shape style="position:absolute;margin-left:56.459999pt;margin-top:-161.408264pt;width:479.2pt;height:522.2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134"/>
                    <w:gridCol w:w="566"/>
                    <w:gridCol w:w="708"/>
                    <w:gridCol w:w="710"/>
                    <w:gridCol w:w="745"/>
                    <w:gridCol w:w="809"/>
                    <w:gridCol w:w="816"/>
                    <w:gridCol w:w="490"/>
                    <w:gridCol w:w="827"/>
                    <w:gridCol w:w="566"/>
                    <w:gridCol w:w="1204"/>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 w:right="42"/>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 w:right="47"/>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9"/>
                          <w:jc w:val="both"/>
                          <w:rPr>
                            <w:rFonts w:ascii="宋体" w:hAnsi="宋体" w:cs="宋体" w:eastAsia="宋体" w:hint="default"/>
                            <w:sz w:val="18"/>
                            <w:szCs w:val="18"/>
                          </w:rPr>
                        </w:pPr>
                        <w:r>
                          <w:rPr>
                            <w:rFonts w:ascii="宋体" w:hAnsi="宋体" w:cs="宋体" w:eastAsia="宋体" w:hint="default"/>
                            <w:sz w:val="18"/>
                            <w:szCs w:val="18"/>
                          </w:rPr>
                          <w:t>公司实际控 制人华中科 技大学及其 控制的法人 和其他组织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同一关联人</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833.24</w:t>
                        </w:r>
                      </w:p>
                    </w:tc>
                    <w:tc>
                      <w:tcPr>
                        <w:tcW w:w="81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23">
                          <w:r>
                            <w:rPr>
                              <w:rFonts w:ascii="宋体" w:hAnsi="宋体" w:cs="宋体" w:eastAsia="宋体" w:hint="default"/>
                              <w:sz w:val="18"/>
                              <w:szCs w:val="18"/>
                            </w:rPr>
                            <w:t>www.cninfo.c</w:t>
                          </w:r>
                        </w:hyperlink>
                        <w:r>
                          <w:rPr>
                            <w:rFonts w:ascii="宋体" w:hAnsi="宋体" w:cs="宋体" w:eastAsia="宋体" w:hint="default"/>
                            <w:sz w:val="18"/>
                            <w:szCs w:val="18"/>
                          </w:rPr>
                          <w:t> </w:t>
                        </w:r>
                        <w:r>
                          <w:rPr>
                            <w:rFonts w:ascii="宋体" w:hAnsi="宋体" w:cs="宋体" w:eastAsia="宋体" w:hint="default"/>
                            <w:spacing w:val="-3"/>
                            <w:sz w:val="18"/>
                            <w:szCs w:val="18"/>
                          </w:rPr>
                          <w:t>om.cn</w:t>
                        </w:r>
                        <w:r>
                          <w:rPr>
                            <w:rFonts w:ascii="宋体" w:hAnsi="宋体" w:cs="宋体" w:eastAsia="宋体" w:hint="default"/>
                            <w:spacing w:val="-3"/>
                            <w:sz w:val="18"/>
                            <w:szCs w:val="18"/>
                          </w:rPr>
                          <w:t>《关于与</w:t>
                        </w:r>
                        <w:r>
                          <w:rPr>
                            <w:rFonts w:ascii="宋体" w:hAnsi="宋体" w:cs="宋体" w:eastAsia="宋体" w:hint="default"/>
                            <w:spacing w:val="-86"/>
                            <w:sz w:val="18"/>
                            <w:szCs w:val="18"/>
                          </w:rPr>
                          <w:t> </w:t>
                        </w:r>
                        <w:r>
                          <w:rPr>
                            <w:rFonts w:ascii="宋体" w:hAnsi="宋体" w:cs="宋体" w:eastAsia="宋体" w:hint="default"/>
                            <w:sz w:val="18"/>
                            <w:szCs w:val="18"/>
                          </w:rPr>
                          <w:t>同一关联人发 生关联交易的 </w:t>
                        </w:r>
                        <w:r>
                          <w:rPr>
                            <w:rFonts w:ascii="宋体" w:hAnsi="宋体" w:cs="宋体" w:eastAsia="宋体" w:hint="default"/>
                            <w:spacing w:val="-17"/>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号：</w:t>
                        </w:r>
                        <w:r>
                          <w:rPr>
                            <w:rFonts w:ascii="宋体" w:hAnsi="宋体" w:cs="宋体" w:eastAsia="宋体" w:hint="default"/>
                            <w:spacing w:val="-3"/>
                            <w:sz w:val="18"/>
                            <w:szCs w:val="18"/>
                          </w:rPr>
                          <w:t>2014-008</w:t>
                        </w:r>
                      </w:p>
                    </w:tc>
                  </w:tr>
                  <w:tr>
                    <w:trPr>
                      <w:trHeight w:val="41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59"/>
                          <w:jc w:val="left"/>
                          <w:rPr>
                            <w:rFonts w:ascii="宋体" w:hAnsi="宋体" w:cs="宋体" w:eastAsia="宋体" w:hint="default"/>
                            <w:sz w:val="18"/>
                            <w:szCs w:val="18"/>
                          </w:rPr>
                        </w:pPr>
                        <w:r>
                          <w:rPr>
                            <w:rFonts w:ascii="宋体" w:hAnsi="宋体" w:cs="宋体" w:eastAsia="宋体" w:hint="default"/>
                            <w:sz w:val="18"/>
                            <w:szCs w:val="18"/>
                          </w:rPr>
                          <w:t>武汉一卡通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公司总经理 刘春自</w:t>
                        </w:r>
                        <w:r>
                          <w:rPr>
                            <w:rFonts w:ascii="宋体" w:hAnsi="宋体" w:cs="宋体" w:eastAsia="宋体" w:hint="default"/>
                            <w:spacing w:val="-46"/>
                            <w:sz w:val="18"/>
                            <w:szCs w:val="18"/>
                          </w:rPr>
                          <w:t> </w:t>
                        </w:r>
                        <w:r>
                          <w:rPr>
                            <w:rFonts w:ascii="宋体" w:hAnsi="宋体" w:cs="宋体" w:eastAsia="宋体" w:hint="default"/>
                            <w:sz w:val="18"/>
                            <w:szCs w:val="18"/>
                          </w:rPr>
                          <w:t>2011</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日担任武 汉一卡通公 司董事，武汉 一卡通公司 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9</w:t>
                        </w:r>
                        <w:r>
                          <w:rPr>
                            <w:rFonts w:ascii="宋体" w:hAnsi="宋体" w:cs="宋体" w:eastAsia="宋体" w:hint="default"/>
                            <w:spacing w:val="-62"/>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宋体" w:hAnsi="宋体" w:cs="宋体" w:eastAsia="宋体" w:hint="default"/>
                            <w:sz w:val="18"/>
                            <w:szCs w:val="18"/>
                          </w:rPr>
                          <w:t>2015</w:t>
                        </w:r>
                      </w:p>
                      <w:p>
                        <w:pPr>
                          <w:pStyle w:val="TableParagraph"/>
                          <w:spacing w:line="319" w:lineRule="auto" w:before="76"/>
                          <w:ind w:left="22" w:right="11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 为公司关联 法人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7"/>
                          <w:jc w:val="left"/>
                          <w:rPr>
                            <w:rFonts w:ascii="宋体" w:hAnsi="宋体" w:cs="宋体" w:eastAsia="宋体" w:hint="default"/>
                            <w:sz w:val="18"/>
                            <w:szCs w:val="18"/>
                          </w:rPr>
                        </w:pPr>
                        <w:r>
                          <w:rPr>
                            <w:rFonts w:ascii="宋体" w:hAnsi="宋体" w:cs="宋体" w:eastAsia="宋体" w:hint="default"/>
                            <w:sz w:val="18"/>
                            <w:szCs w:val="18"/>
                          </w:rPr>
                          <w:t>销售、 采购 及其</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销售非 接触</w:t>
                        </w:r>
                      </w:p>
                      <w:p>
                        <w:pPr>
                          <w:pStyle w:val="TableParagraph"/>
                          <w:spacing w:line="319" w:lineRule="auto" w:before="19"/>
                          <w:ind w:left="22" w:right="1"/>
                          <w:jc w:val="left"/>
                          <w:rPr>
                            <w:rFonts w:ascii="宋体" w:hAnsi="宋体" w:cs="宋体" w:eastAsia="宋体" w:hint="default"/>
                            <w:sz w:val="18"/>
                            <w:szCs w:val="18"/>
                          </w:rPr>
                        </w:pPr>
                        <w:r>
                          <w:rPr>
                            <w:rFonts w:ascii="宋体" w:hAnsi="宋体" w:cs="宋体" w:eastAsia="宋体" w:hint="default"/>
                            <w:sz w:val="18"/>
                            <w:szCs w:val="18"/>
                          </w:rPr>
                          <w:t>CPU</w:t>
                        </w:r>
                        <w:r>
                          <w:rPr>
                            <w:rFonts w:ascii="宋体" w:hAnsi="宋体" w:cs="宋体" w:eastAsia="宋体" w:hint="default"/>
                            <w:spacing w:val="-46"/>
                            <w:sz w:val="18"/>
                            <w:szCs w:val="18"/>
                          </w:rPr>
                          <w:t> </w:t>
                        </w:r>
                        <w:r>
                          <w:rPr>
                            <w:rFonts w:ascii="宋体" w:hAnsi="宋体" w:cs="宋体" w:eastAsia="宋体" w:hint="default"/>
                            <w:sz w:val="18"/>
                            <w:szCs w:val="18"/>
                          </w:rPr>
                          <w:t>卡， 采购手 机支付 卡制卡 数据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35"/>
                          <w:jc w:val="both"/>
                          <w:rPr>
                            <w:rFonts w:ascii="宋体" w:hAnsi="宋体" w:cs="宋体" w:eastAsia="宋体" w:hint="default"/>
                            <w:sz w:val="18"/>
                            <w:szCs w:val="18"/>
                          </w:rPr>
                        </w:pPr>
                        <w:r>
                          <w:rPr>
                            <w:rFonts w:ascii="宋体" w:hAnsi="宋体" w:cs="宋体" w:eastAsia="宋体" w:hint="default"/>
                            <w:sz w:val="18"/>
                            <w:szCs w:val="18"/>
                          </w:rPr>
                          <w:t>公开招 标或按 市场价 格确定</w:t>
                        </w:r>
                      </w:p>
                    </w:tc>
                    <w:tc>
                      <w:tcPr>
                        <w:tcW w:w="74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513.81</w:t>
                        </w:r>
                      </w:p>
                    </w:tc>
                    <w:tc>
                      <w:tcPr>
                        <w:tcW w:w="81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95"/>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8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23">
                          <w:r>
                            <w:rPr>
                              <w:rFonts w:ascii="宋体" w:hAnsi="宋体" w:cs="宋体" w:eastAsia="宋体" w:hint="default"/>
                              <w:sz w:val="18"/>
                              <w:szCs w:val="18"/>
                            </w:rPr>
                            <w:t>www.cninfo.c</w:t>
                          </w:r>
                        </w:hyperlink>
                        <w:r>
                          <w:rPr>
                            <w:rFonts w:ascii="宋体" w:hAnsi="宋体" w:cs="宋体" w:eastAsia="宋体" w:hint="default"/>
                            <w:sz w:val="18"/>
                            <w:szCs w:val="18"/>
                          </w:rPr>
                          <w:t> </w:t>
                        </w:r>
                        <w:r>
                          <w:rPr>
                            <w:rFonts w:ascii="宋体" w:hAnsi="宋体" w:cs="宋体" w:eastAsia="宋体" w:hint="default"/>
                            <w:spacing w:val="-3"/>
                            <w:sz w:val="18"/>
                            <w:szCs w:val="18"/>
                          </w:rPr>
                          <w:t>om.cn</w:t>
                        </w:r>
                        <w:r>
                          <w:rPr>
                            <w:rFonts w:ascii="宋体" w:hAnsi="宋体" w:cs="宋体" w:eastAsia="宋体" w:hint="default"/>
                            <w:spacing w:val="-3"/>
                            <w:sz w:val="18"/>
                            <w:szCs w:val="18"/>
                          </w:rPr>
                          <w:t>《关于与</w:t>
                        </w:r>
                        <w:r>
                          <w:rPr>
                            <w:rFonts w:ascii="宋体" w:hAnsi="宋体" w:cs="宋体" w:eastAsia="宋体" w:hint="default"/>
                            <w:spacing w:val="-86"/>
                            <w:sz w:val="18"/>
                            <w:szCs w:val="18"/>
                          </w:rPr>
                          <w:t> </w:t>
                        </w:r>
                        <w:r>
                          <w:rPr>
                            <w:rFonts w:ascii="宋体" w:hAnsi="宋体" w:cs="宋体" w:eastAsia="宋体" w:hint="default"/>
                            <w:sz w:val="18"/>
                            <w:szCs w:val="18"/>
                          </w:rPr>
                          <w:t>武汉城市一卡 通有限公司发 生关联交易的 </w:t>
                        </w:r>
                        <w:r>
                          <w:rPr>
                            <w:rFonts w:ascii="宋体" w:hAnsi="宋体" w:cs="宋体" w:eastAsia="宋体" w:hint="default"/>
                            <w:spacing w:val="-17"/>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号：</w:t>
                        </w:r>
                        <w:r>
                          <w:rPr>
                            <w:rFonts w:ascii="宋体" w:hAnsi="宋体" w:cs="宋体" w:eastAsia="宋体" w:hint="default"/>
                            <w:spacing w:val="-3"/>
                            <w:sz w:val="18"/>
                            <w:szCs w:val="18"/>
                          </w:rPr>
                          <w:t>2015-004</w:t>
                        </w: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9"/>
                          <w:jc w:val="both"/>
                          <w:rPr>
                            <w:rFonts w:ascii="宋体" w:hAnsi="宋体" w:cs="宋体" w:eastAsia="宋体" w:hint="default"/>
                            <w:sz w:val="18"/>
                            <w:szCs w:val="18"/>
                          </w:rPr>
                        </w:pPr>
                        <w:r>
                          <w:rPr>
                            <w:rFonts w:ascii="宋体" w:hAnsi="宋体" w:cs="宋体" w:eastAsia="宋体" w:hint="default"/>
                            <w:sz w:val="18"/>
                            <w:szCs w:val="18"/>
                          </w:rPr>
                          <w:t>公司实际控 制人华中科 技大学及其 控制的法人 和其他组织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同一关联人</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561.5</w:t>
                        </w:r>
                      </w:p>
                    </w:tc>
                    <w:tc>
                      <w:tcPr>
                        <w:tcW w:w="81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319" w:lineRule="auto" w:before="76"/>
                          <w:ind w:left="22" w:right="1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23">
                          <w:r>
                            <w:rPr>
                              <w:rFonts w:ascii="宋体" w:hAnsi="宋体" w:cs="宋体" w:eastAsia="宋体" w:hint="default"/>
                              <w:sz w:val="18"/>
                              <w:szCs w:val="18"/>
                            </w:rPr>
                            <w:t>www.cninfo.c</w:t>
                          </w:r>
                        </w:hyperlink>
                        <w:r>
                          <w:rPr>
                            <w:rFonts w:ascii="宋体" w:hAnsi="宋体" w:cs="宋体" w:eastAsia="宋体" w:hint="default"/>
                            <w:sz w:val="18"/>
                            <w:szCs w:val="18"/>
                          </w:rPr>
                          <w:t> </w:t>
                        </w:r>
                        <w:r>
                          <w:rPr>
                            <w:rFonts w:ascii="宋体" w:hAnsi="宋体" w:cs="宋体" w:eastAsia="宋体" w:hint="default"/>
                            <w:spacing w:val="-3"/>
                            <w:sz w:val="18"/>
                            <w:szCs w:val="18"/>
                          </w:rPr>
                          <w:t>om.cn</w:t>
                        </w:r>
                        <w:r>
                          <w:rPr>
                            <w:rFonts w:ascii="宋体" w:hAnsi="宋体" w:cs="宋体" w:eastAsia="宋体" w:hint="default"/>
                            <w:spacing w:val="-3"/>
                            <w:sz w:val="18"/>
                            <w:szCs w:val="18"/>
                          </w:rPr>
                          <w:t>《关于与</w:t>
                        </w:r>
                        <w:r>
                          <w:rPr>
                            <w:rFonts w:ascii="宋体" w:hAnsi="宋体" w:cs="宋体" w:eastAsia="宋体" w:hint="default"/>
                            <w:spacing w:val="-86"/>
                            <w:sz w:val="18"/>
                            <w:szCs w:val="18"/>
                          </w:rPr>
                          <w:t> </w:t>
                        </w:r>
                        <w:r>
                          <w:rPr>
                            <w:rFonts w:ascii="宋体" w:hAnsi="宋体" w:cs="宋体" w:eastAsia="宋体" w:hint="default"/>
                            <w:sz w:val="18"/>
                            <w:szCs w:val="18"/>
                          </w:rPr>
                          <w:t>同一关联人发 生关联交易的 </w:t>
                        </w:r>
                        <w:r>
                          <w:rPr>
                            <w:rFonts w:ascii="宋体" w:hAnsi="宋体" w:cs="宋体" w:eastAsia="宋体" w:hint="default"/>
                            <w:spacing w:val="-17"/>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号：</w:t>
                        </w:r>
                        <w:r>
                          <w:rPr>
                            <w:rFonts w:ascii="宋体" w:hAnsi="宋体" w:cs="宋体" w:eastAsia="宋体" w:hint="default"/>
                            <w:spacing w:val="-3"/>
                            <w:sz w:val="18"/>
                            <w:szCs w:val="18"/>
                          </w:rPr>
                          <w:t>2015-005</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1,908.55</w:t>
                        </w:r>
                      </w:p>
                    </w:tc>
                    <w:tc>
                      <w:tcPr>
                        <w:tcW w:w="81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0" w:right="160"/>
        <w:jc w:val="right"/>
      </w:pPr>
      <w:r>
        <w:rPr/>
        <w:t>）</w:t>
      </w:r>
    </w:p>
    <w:p>
      <w:pPr>
        <w:spacing w:after="0" w:line="240" w:lineRule="auto"/>
        <w:jc w:val="right"/>
        <w:sectPr>
          <w:pgSz w:w="11910" w:h="16840"/>
          <w:pgMar w:header="0"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 </w:t>
            </w:r>
            <w:r>
              <w:rPr>
                <w:rFonts w:ascii="宋体" w:hAnsi="宋体" w:cs="宋体" w:eastAsia="宋体" w:hint="default"/>
                <w:spacing w:val="-4"/>
                <w:sz w:val="18"/>
                <w:szCs w:val="18"/>
              </w:rPr>
              <w:t>总金额预计的，在报告期内的实际履行情况</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对公司利润无重大影响</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pict>
          <v:group style="position:absolute;margin-left:262.540009pt;margin-top:39.831726pt;width:98.8pt;height:28pt;mso-position-horizontal-relative:page;mso-position-vertical-relative:paragraph;z-index:-819352" coordorigin="5251,797" coordsize="1976,560">
            <v:group style="position:absolute;left:5251;top:797;width:1976;height:156" coordorigin="5251,797" coordsize="1976,156">
              <v:shape style="position:absolute;left:5251;top:797;width:1976;height:156" coordorigin="5251,797" coordsize="1976,156" path="m5251,953l7226,953,7226,797,5251,797,5251,953xe" filled="true" fillcolor="#ffffff" stroked="false">
                <v:path arrowok="t"/>
                <v:fill type="solid"/>
              </v:shape>
            </v:group>
            <v:group style="position:absolute;left:5262;top:953;width:2;height:393" coordorigin="5262,953" coordsize="2,393">
              <v:shape style="position:absolute;left:5262;top:953;width:2;height:393" coordorigin="5262,953" coordsize="0,393" path="m5262,953l5262,1345e" filled="false" stroked="true" strokeweight="1.140pt" strokecolor="#ffffff">
                <v:path arrowok="t"/>
              </v:shape>
            </v:group>
            <v:group style="position:absolute;left:5274;top:953;width:1930;height:393" coordorigin="5274,953" coordsize="1930,393">
              <v:shape style="position:absolute;left:5274;top:953;width:1930;height:393" coordorigin="5274,953" coordsize="1930,393" path="m5274,1345l7203,1345,7203,953,5274,953,5274,1345xe" filled="true" fillcolor="#ffffff" stroked="false">
                <v:path arrowok="t"/>
                <v:fill type="solid"/>
              </v:shape>
            </v:group>
            <w10:wrap type="none"/>
          </v:group>
        </w:pict>
      </w:r>
      <w:r>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985"/>
        <w:gridCol w:w="1559"/>
        <w:gridCol w:w="1913"/>
      </w:tblGrid>
      <w:tr>
        <w:trPr>
          <w:trHeight w:val="402"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69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交易金额（万元</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86" w:right="0"/>
              <w:jc w:val="lef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交易金额（万元）</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武汉一卡通公司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617.49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617.49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其中：报告期内公司向控股股东及其子公司销售产品或提供劳务的关联交易金额</w:t>
      </w:r>
      <w:r>
        <w:rPr>
          <w:spacing w:val="-45"/>
        </w:rPr>
        <w:t> </w:t>
      </w:r>
      <w:r>
        <w:rPr>
          <w:rFonts w:ascii="宋体" w:hAnsi="宋体" w:cs="宋体" w:eastAsia="宋体" w:hint="default"/>
        </w:rPr>
        <w:t>0</w:t>
      </w:r>
      <w:r>
        <w:rPr>
          <w:rFonts w:ascii="宋体" w:hAnsi="宋体" w:cs="宋体" w:eastAsia="宋体" w:hint="default"/>
          <w:spacing w:val="-45"/>
        </w:rPr>
        <w:t> </w:t>
      </w:r>
      <w:r>
        <w:rPr/>
        <w:t>万元。</w:t>
      </w:r>
    </w:p>
    <w:p>
      <w:pPr>
        <w:spacing w:line="240" w:lineRule="auto" w:before="2"/>
        <w:rPr>
          <w:rFonts w:ascii="宋体" w:hAnsi="宋体" w:cs="宋体" w:eastAsia="宋体" w:hint="default"/>
          <w:sz w:val="22"/>
          <w:szCs w:val="22"/>
        </w:rPr>
      </w:pPr>
    </w:p>
    <w:p>
      <w:pPr>
        <w:pStyle w:val="Heading3"/>
        <w:spacing w:line="240" w:lineRule="auto"/>
        <w:ind w:left="153" w:right="0"/>
        <w:jc w:val="left"/>
        <w:rPr>
          <w:b w:val="0"/>
          <w:bCs w:val="0"/>
        </w:rPr>
      </w:pPr>
      <w:bookmarkStart w:name="2、资产收购、出售发生的关联交易" w:id="48"/>
      <w:bookmarkEnd w:id="48"/>
      <w:r>
        <w:rPr>
          <w:b w:val="0"/>
          <w:bCs w:val="0"/>
        </w:rPr>
      </w:r>
      <w:r>
        <w:rPr>
          <w:rFonts w:ascii="宋体" w:hAnsi="宋体" w:cs="宋体" w:eastAsia="宋体" w:hint="default"/>
        </w:rPr>
        <w:t>2</w:t>
      </w:r>
      <w:r>
        <w:rPr/>
        <w:t>、资产收购、出售发生的关联交易</w:t>
      </w:r>
      <w:r>
        <w:rPr>
          <w:b w:val="0"/>
          <w:bCs w:val="0"/>
        </w:rPr>
      </w:r>
    </w:p>
    <w:p>
      <w:pPr>
        <w:spacing w:line="240" w:lineRule="auto" w:before="4"/>
        <w:rPr>
          <w:rFonts w:ascii="宋体" w:hAnsi="宋体" w:cs="宋体" w:eastAsia="宋体" w:hint="default"/>
          <w:b/>
          <w:bCs/>
          <w:sz w:val="23"/>
          <w:szCs w:val="23"/>
        </w:rPr>
      </w:pPr>
    </w:p>
    <w:p>
      <w:pPr>
        <w:pStyle w:val="BodyText"/>
        <w:spacing w:line="357" w:lineRule="auto"/>
        <w:ind w:left="513" w:right="5633" w:hanging="360"/>
        <w:jc w:val="left"/>
      </w:pPr>
      <w:r>
        <w:rPr/>
        <w:t>□ 适用 √ 不适用 公司报告期未发生资产收购、出售的关联交易。</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bookmarkStart w:name="3、共同对外投资的重大关联交易" w:id="49"/>
      <w:bookmarkEnd w:id="49"/>
      <w:r>
        <w:rPr>
          <w:b w:val="0"/>
          <w:bCs w:val="0"/>
        </w:rPr>
      </w:r>
      <w:r>
        <w:rPr>
          <w:rFonts w:ascii="宋体" w:hAnsi="宋体" w:cs="宋体" w:eastAsia="宋体" w:hint="default"/>
        </w:rPr>
        <w:t>3</w:t>
      </w:r>
      <w:r>
        <w:rPr/>
        <w:t>、共同对外投资的重大关联交易</w:t>
      </w:r>
      <w:r>
        <w:rPr>
          <w:b w:val="0"/>
          <w:bCs w:val="0"/>
        </w:rPr>
      </w:r>
    </w:p>
    <w:p>
      <w:pPr>
        <w:spacing w:line="240" w:lineRule="auto" w:before="3"/>
        <w:rPr>
          <w:rFonts w:ascii="宋体" w:hAnsi="宋体" w:cs="宋体" w:eastAsia="宋体" w:hint="default"/>
          <w:b/>
          <w:bCs/>
          <w:sz w:val="23"/>
          <w:szCs w:val="23"/>
        </w:rPr>
      </w:pPr>
    </w:p>
    <w:p>
      <w:pPr>
        <w:pStyle w:val="BodyText"/>
        <w:spacing w:line="360" w:lineRule="auto"/>
        <w:ind w:left="513" w:right="5453" w:hanging="360"/>
        <w:jc w:val="left"/>
      </w:pPr>
      <w:r>
        <w:rPr/>
        <w:t>□ 适用 √ 不适用 公司报告期未发生共同对外投资的重大关联交易。</w:t>
      </w: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bookmarkStart w:name="4、关联债权债务往来" w:id="50"/>
      <w:bookmarkEnd w:id="50"/>
      <w:r>
        <w:rPr>
          <w:b w:val="0"/>
          <w:bCs w:val="0"/>
        </w:rPr>
      </w:r>
      <w:r>
        <w:rPr>
          <w:rFonts w:ascii="宋体" w:hAnsi="宋体" w:cs="宋体" w:eastAsia="宋体" w:hint="default"/>
        </w:rPr>
        <w:t>4</w:t>
      </w:r>
      <w:r>
        <w:rPr/>
        <w:t>、关联债权债务往来</w:t>
      </w:r>
      <w:r>
        <w:rPr>
          <w:b w:val="0"/>
          <w:bCs w:val="0"/>
        </w:rPr>
      </w:r>
    </w:p>
    <w:p>
      <w:pPr>
        <w:spacing w:line="240" w:lineRule="auto" w:before="4"/>
        <w:rPr>
          <w:rFonts w:ascii="宋体" w:hAnsi="宋体" w:cs="宋体" w:eastAsia="宋体" w:hint="default"/>
          <w:b/>
          <w:bCs/>
          <w:sz w:val="23"/>
          <w:szCs w:val="23"/>
        </w:rPr>
      </w:pPr>
    </w:p>
    <w:p>
      <w:pPr>
        <w:pStyle w:val="BodyText"/>
        <w:spacing w:line="357" w:lineRule="auto"/>
        <w:ind w:left="513" w:right="6353" w:hanging="360"/>
        <w:jc w:val="left"/>
      </w:pPr>
      <w:r>
        <w:rPr/>
        <w:t>□ 适用 √ 不适用 公司报告期不存在关联债权债务往来。</w:t>
      </w:r>
    </w:p>
    <w:p>
      <w:pPr>
        <w:spacing w:line="240" w:lineRule="auto" w:before="7"/>
        <w:rPr>
          <w:rFonts w:ascii="宋体" w:hAnsi="宋体" w:cs="宋体" w:eastAsia="宋体" w:hint="default"/>
          <w:sz w:val="15"/>
          <w:szCs w:val="15"/>
        </w:rPr>
      </w:pPr>
    </w:p>
    <w:p>
      <w:pPr>
        <w:pStyle w:val="Heading3"/>
        <w:spacing w:line="240" w:lineRule="auto"/>
        <w:ind w:left="153" w:right="0"/>
        <w:jc w:val="left"/>
        <w:rPr>
          <w:b w:val="0"/>
          <w:bCs w:val="0"/>
        </w:rPr>
      </w:pPr>
      <w:bookmarkStart w:name="5、其他重大关联交易" w:id="51"/>
      <w:bookmarkEnd w:id="51"/>
      <w:r>
        <w:rPr>
          <w:b w:val="0"/>
          <w:bCs w:val="0"/>
        </w:rPr>
      </w:r>
      <w:r>
        <w:rPr>
          <w:rFonts w:ascii="宋体" w:hAnsi="宋体" w:cs="宋体" w:eastAsia="宋体" w:hint="default"/>
        </w:rPr>
        <w:t>5</w:t>
      </w:r>
      <w:r>
        <w:rPr/>
        <w:t>、其他重大关联交易</w:t>
      </w:r>
      <w:r>
        <w:rPr>
          <w:b w:val="0"/>
          <w:bCs w:val="0"/>
        </w:rPr>
      </w:r>
    </w:p>
    <w:p>
      <w:pPr>
        <w:spacing w:line="240" w:lineRule="auto" w:before="3"/>
        <w:rPr>
          <w:rFonts w:ascii="宋体" w:hAnsi="宋体" w:cs="宋体" w:eastAsia="宋体" w:hint="default"/>
          <w:b/>
          <w:bCs/>
          <w:sz w:val="23"/>
          <w:szCs w:val="23"/>
        </w:rPr>
      </w:pPr>
    </w:p>
    <w:p>
      <w:pPr>
        <w:pStyle w:val="BodyText"/>
        <w:spacing w:line="360" w:lineRule="auto"/>
        <w:ind w:left="513" w:right="6713" w:hanging="360"/>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left="153"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3"/>
      <w:bookmarkEnd w:id="53"/>
      <w:r>
        <w:rPr>
          <w:b w:val="0"/>
          <w:bCs w:val="0"/>
        </w:rPr>
      </w: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托管情况" w:id="54"/>
      <w:bookmarkEnd w:id="54"/>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7073" w:hanging="360"/>
        <w:jc w:val="left"/>
      </w:pPr>
      <w:r>
        <w:rPr/>
        <w:t>□ 适用 √ 不适用 公司报告期不存在托管情况。</w:t>
      </w:r>
    </w:p>
    <w:p>
      <w:pPr>
        <w:spacing w:after="0" w:line="357" w:lineRule="auto"/>
        <w:jc w:val="left"/>
        <w:sectPr>
          <w:pgSz w:w="11910" w:h="16840"/>
          <w:pgMar w:header="0" w:footer="1187" w:top="1100" w:bottom="138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2）承包情况" w:id="55"/>
      <w:bookmarkEnd w:id="55"/>
      <w:r>
        <w:rPr>
          <w:b w:val="0"/>
          <w:bCs w:val="0"/>
        </w:rPr>
      </w: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7073" w:hanging="360"/>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3）租赁情况" w:id="56"/>
      <w:bookmarkEnd w:id="56"/>
      <w:r>
        <w:rPr>
          <w:b w:val="0"/>
          <w:bCs w:val="0"/>
        </w:rPr>
      </w:r>
      <w:r>
        <w:rPr/>
        <w:t>（</w:t>
      </w:r>
      <w:r>
        <w:rPr>
          <w:rFonts w:ascii="宋体" w:hAnsi="宋体" w:cs="宋体" w:eastAsia="宋体" w:hint="default"/>
        </w:rPr>
        <w:t>3</w:t>
      </w:r>
      <w:r>
        <w:rPr/>
        <w:t>）租赁情况</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left="154" w:right="8242"/>
        <w:jc w:val="left"/>
      </w:pPr>
      <w:r>
        <w:rPr/>
        <w:t>√ 适用 □ 不适用 租赁情况说明</w:t>
      </w:r>
    </w:p>
    <w:p>
      <w:pPr>
        <w:pStyle w:val="BodyText"/>
        <w:spacing w:line="202" w:lineRule="exact"/>
        <w:ind w:left="513" w:right="0"/>
        <w:jc w:val="left"/>
      </w:pPr>
      <w:r>
        <w:rPr/>
        <w:t>报告期内公司发生的租赁费用为</w:t>
      </w:r>
      <w:r>
        <w:rPr>
          <w:rFonts w:ascii="宋体" w:hAnsi="宋体" w:cs="宋体" w:eastAsia="宋体" w:hint="default"/>
        </w:rPr>
        <w:t>15,623,859.00</w:t>
      </w:r>
      <w:r>
        <w:rPr/>
        <w:t>元，主要为厂房和办公场地租赁。</w:t>
      </w:r>
    </w:p>
    <w:p>
      <w:pPr>
        <w:spacing w:line="240" w:lineRule="auto" w:before="1"/>
        <w:rPr>
          <w:rFonts w:ascii="宋体" w:hAnsi="宋体" w:cs="宋体" w:eastAsia="宋体" w:hint="default"/>
          <w:sz w:val="15"/>
          <w:szCs w:val="15"/>
        </w:rPr>
      </w:pPr>
    </w:p>
    <w:p>
      <w:pPr>
        <w:pStyle w:val="BodyText"/>
        <w:spacing w:line="240" w:lineRule="auto"/>
        <w:ind w:right="0"/>
        <w:jc w:val="left"/>
      </w:pPr>
      <w:r>
        <w:rPr/>
        <w:t>为公司带来的损益达到公司报告期利润总额</w:t>
      </w:r>
      <w:r>
        <w:rPr>
          <w:spacing w:val="-46"/>
        </w:rPr>
        <w:t> </w:t>
      </w:r>
      <w:r>
        <w:rPr>
          <w:rFonts w:ascii="宋体" w:hAnsi="宋体" w:cs="宋体" w:eastAsia="宋体" w:hint="default"/>
        </w:rPr>
        <w:t>10%</w:t>
      </w:r>
      <w:r>
        <w:rPr/>
        <w:t>以上的项目</w:t>
      </w:r>
    </w:p>
    <w:p>
      <w:pPr>
        <w:pStyle w:val="BodyText"/>
        <w:spacing w:line="240" w:lineRule="auto" w:before="116"/>
        <w:ind w:right="0"/>
        <w:jc w:val="left"/>
      </w:pPr>
      <w:r>
        <w:rPr/>
        <w:t>□ 适用 √ 不适用</w:t>
      </w:r>
    </w:p>
    <w:p>
      <w:pPr>
        <w:pStyle w:val="BodyText"/>
        <w:spacing w:line="240" w:lineRule="auto" w:before="116"/>
        <w:ind w:left="513" w:right="0"/>
        <w:jc w:val="left"/>
      </w:pPr>
      <w:r>
        <w:rPr/>
        <w:t>公司报告期不存在为公司带来的损益达到公司报告期利润总额</w:t>
      </w:r>
      <w:r>
        <w:rPr>
          <w:spacing w:val="-45"/>
        </w:rPr>
        <w:t> </w:t>
      </w:r>
      <w:r>
        <w:rPr>
          <w:rFonts w:ascii="宋体" w:hAnsi="宋体" w:cs="宋体" w:eastAsia="宋体" w:hint="default"/>
        </w:rPr>
        <w:t>10%</w:t>
      </w:r>
      <w:r>
        <w:rPr/>
        <w:t>以上的租赁项目。</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担保情况" w:id="57"/>
      <w:bookmarkEnd w:id="57"/>
      <w:r>
        <w:rPr>
          <w:b w:val="0"/>
          <w:bCs w:val="0"/>
        </w:rPr>
      </w:r>
      <w:r>
        <w:rPr>
          <w:rFonts w:ascii="宋体" w:hAnsi="宋体" w:cs="宋体" w:eastAsia="宋体" w:hint="default"/>
        </w:rPr>
        <w:t>2</w:t>
      </w:r>
      <w:r>
        <w:rPr/>
        <w:t>、担保情况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7073" w:hanging="360"/>
        <w:jc w:val="left"/>
      </w:pPr>
      <w:r>
        <w:rPr/>
        <w:t>□ 适用 √ 不适用 公司报告期不存在担保情况。</w:t>
      </w:r>
    </w:p>
    <w:p>
      <w:pPr>
        <w:spacing w:line="240" w:lineRule="auto" w:before="13"/>
        <w:rPr>
          <w:rFonts w:ascii="宋体" w:hAnsi="宋体" w:cs="宋体" w:eastAsia="宋体" w:hint="default"/>
          <w:sz w:val="19"/>
          <w:szCs w:val="19"/>
        </w:rPr>
      </w:pPr>
    </w:p>
    <w:p>
      <w:pPr>
        <w:pStyle w:val="Heading3"/>
        <w:spacing w:line="240" w:lineRule="auto"/>
        <w:ind w:left="153" w:right="0"/>
        <w:jc w:val="left"/>
        <w:rPr>
          <w:b w:val="0"/>
          <w:bCs w:val="0"/>
        </w:rPr>
      </w:pPr>
      <w:bookmarkStart w:name="3、委托理财、衍生品投资和委托贷款情况" w:id="58"/>
      <w:bookmarkEnd w:id="58"/>
      <w:r>
        <w:rPr>
          <w:b w:val="0"/>
          <w:bCs w:val="0"/>
        </w:rPr>
      </w:r>
      <w:r>
        <w:rPr>
          <w:rFonts w:ascii="宋体" w:hAnsi="宋体" w:cs="宋体" w:eastAsia="宋体" w:hint="default"/>
        </w:rPr>
        <w:t>3</w:t>
      </w:r>
      <w:r>
        <w:rPr/>
        <w:t>、委托理财、衍生品投资和委托贷款情况</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3" w:right="0"/>
        <w:jc w:val="left"/>
        <w:rPr>
          <w:b w:val="0"/>
          <w:bCs w:val="0"/>
        </w:rPr>
      </w:pPr>
      <w:bookmarkStart w:name="（1）委托理财情况" w:id="59"/>
      <w:bookmarkEnd w:id="59"/>
      <w:r>
        <w:rPr>
          <w:b w:val="0"/>
          <w:bCs w:val="0"/>
        </w:rPr>
      </w:r>
      <w:r>
        <w:rPr/>
        <w:t>（</w:t>
      </w:r>
      <w:r>
        <w:rPr>
          <w:rFonts w:ascii="宋体" w:hAnsi="宋体" w:cs="宋体" w:eastAsia="宋体" w:hint="default"/>
        </w:rPr>
        <w:t>1</w:t>
      </w:r>
      <w:r>
        <w:rPr/>
        <w:t>）委托理财情况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7073" w:hanging="360"/>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2）衍生品投资情况" w:id="60"/>
      <w:bookmarkEnd w:id="60"/>
      <w:r>
        <w:rPr>
          <w:b w:val="0"/>
          <w:bCs w:val="0"/>
        </w:rPr>
      </w:r>
      <w:r>
        <w:rPr/>
        <w:t>（</w:t>
      </w:r>
      <w:r>
        <w:rPr>
          <w:rFonts w:ascii="宋体" w:hAnsi="宋体" w:cs="宋体" w:eastAsia="宋体" w:hint="default"/>
        </w:rPr>
        <w:t>2</w:t>
      </w:r>
      <w:r>
        <w:rPr/>
        <w:t>）衍生品投资情况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513" w:right="6893" w:hanging="360"/>
        <w:jc w:val="left"/>
      </w:pPr>
      <w:r>
        <w:rPr/>
        <w:t>□ 适用 √ 不适用 公司报告期不存在衍生品投资。</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3）委托贷款情况" w:id="61"/>
      <w:bookmarkEnd w:id="61"/>
      <w:r>
        <w:rPr>
          <w:b w:val="0"/>
          <w:bCs w:val="0"/>
        </w:rPr>
      </w:r>
      <w:r>
        <w:rPr/>
        <w:t>（</w:t>
      </w:r>
      <w:r>
        <w:rPr>
          <w:rFonts w:ascii="宋体" w:hAnsi="宋体" w:cs="宋体" w:eastAsia="宋体" w:hint="default"/>
        </w:rPr>
        <w:t>3</w:t>
      </w:r>
      <w:r>
        <w:rPr/>
        <w:t>）委托贷款情况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513" w:right="7073" w:hanging="360"/>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4、其他重大合同" w:id="62"/>
      <w:bookmarkEnd w:id="62"/>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0" w:hanging="360"/>
        <w:jc w:val="left"/>
      </w:pPr>
      <w:r>
        <w:rPr/>
        <w:t>√ 适用 □ 不适用 </w:t>
      </w:r>
      <w:r>
        <w:rPr>
          <w:spacing w:val="-4"/>
        </w:rPr>
        <w:t>公司与武汉中商于</w:t>
      </w:r>
      <w:r>
        <w:rPr>
          <w:rFonts w:ascii="宋体" w:hAnsi="宋体" w:cs="宋体" w:eastAsia="宋体" w:hint="default"/>
          <w:spacing w:val="-4"/>
        </w:rPr>
        <w:t>2014</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22</w:t>
      </w:r>
      <w:r>
        <w:rPr>
          <w:spacing w:val="-4"/>
        </w:rPr>
        <w:t>日签订了《合作协议》，双方约定建立合作关系并共同投资设立合资公司——中天慧购，</w:t>
      </w:r>
    </w:p>
    <w:p>
      <w:pPr>
        <w:pStyle w:val="BodyText"/>
        <w:spacing w:line="224" w:lineRule="exact"/>
        <w:ind w:right="0"/>
        <w:jc w:val="left"/>
      </w:pPr>
      <w:r>
        <w:rPr/>
        <w:t>开展武汉中商的智慧零售</w:t>
      </w:r>
      <w:r>
        <w:rPr>
          <w:rFonts w:ascii="宋体" w:hAnsi="宋体" w:cs="宋体" w:eastAsia="宋体" w:hint="default"/>
        </w:rPr>
        <w:t>O2O</w:t>
      </w:r>
      <w:r>
        <w:rPr/>
        <w:t>电子商务运营业务（详见公司分别于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23</w:t>
      </w:r>
      <w:r>
        <w:rPr/>
        <w:t>日、</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25</w:t>
      </w:r>
      <w:r>
        <w:rPr/>
        <w:t>日披露于中国证监会指定信</w:t>
      </w:r>
    </w:p>
    <w:p>
      <w:pPr>
        <w:pStyle w:val="BodyText"/>
        <w:spacing w:line="316" w:lineRule="auto" w:before="76"/>
        <w:ind w:right="143"/>
        <w:jc w:val="left"/>
      </w:pPr>
      <w:r>
        <w:rPr/>
        <w:t>息披露网站的《关于与武汉中商集团股份有限公司签订</w:t>
      </w:r>
      <w:r>
        <w:rPr>
          <w:rFonts w:ascii="宋体" w:hAnsi="宋体" w:cs="宋体" w:eastAsia="宋体" w:hint="default"/>
        </w:rPr>
        <w:t>&lt;</w:t>
      </w:r>
      <w:r>
        <w:rPr/>
        <w:t>合作协议</w:t>
      </w:r>
      <w:r>
        <w:rPr>
          <w:rFonts w:ascii="宋体" w:hAnsi="宋体" w:cs="宋体" w:eastAsia="宋体" w:hint="default"/>
        </w:rPr>
        <w:t>&gt;</w:t>
      </w:r>
      <w:r>
        <w:rPr/>
        <w:t>的公告》及相关进展公告）。中天慧购于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28</w:t>
      </w:r>
      <w:r>
        <w:rPr/>
        <w:t>日 </w:t>
      </w:r>
      <w:r>
        <w:rPr>
          <w:spacing w:val="-2"/>
        </w:rPr>
        <w:t>完成工商注册登记，注册资本为</w:t>
      </w:r>
      <w:r>
        <w:rPr>
          <w:rFonts w:ascii="宋体" w:hAnsi="宋体" w:cs="宋体" w:eastAsia="宋体" w:hint="default"/>
          <w:spacing w:val="-2"/>
        </w:rPr>
        <w:t>1,000</w:t>
      </w:r>
      <w:r>
        <w:rPr>
          <w:spacing w:val="-2"/>
        </w:rPr>
        <w:t>万元，公司出资比例为</w:t>
      </w:r>
      <w:r>
        <w:rPr>
          <w:rFonts w:ascii="宋体" w:hAnsi="宋体" w:cs="宋体" w:eastAsia="宋体" w:hint="default"/>
          <w:spacing w:val="-2"/>
        </w:rPr>
        <w:t>50%</w:t>
      </w:r>
      <w:r>
        <w:rPr>
          <w:spacing w:val="-2"/>
        </w:rPr>
        <w:t>。鉴于中天慧购董事会构成以及其公司章程中关于董事会决</w:t>
      </w:r>
    </w:p>
    <w:p>
      <w:pPr>
        <w:spacing w:after="0" w:line="316" w:lineRule="auto"/>
        <w:jc w:val="left"/>
        <w:sectPr>
          <w:pgSz w:w="11910" w:h="16840"/>
          <w:pgMar w:header="0" w:footer="1187" w:top="1100" w:bottom="1380" w:left="980" w:right="980"/>
        </w:sectPr>
      </w:pPr>
    </w:p>
    <w:p>
      <w:pPr>
        <w:spacing w:line="240" w:lineRule="auto" w:before="13"/>
        <w:rPr>
          <w:rFonts w:ascii="宋体" w:hAnsi="宋体" w:cs="宋体" w:eastAsia="宋体" w:hint="default"/>
          <w:sz w:val="21"/>
          <w:szCs w:val="21"/>
        </w:rPr>
      </w:pPr>
    </w:p>
    <w:p>
      <w:pPr>
        <w:pStyle w:val="BodyText"/>
        <w:spacing w:line="357" w:lineRule="auto" w:before="44"/>
        <w:ind w:left="513" w:right="143" w:hanging="360"/>
        <w:jc w:val="left"/>
      </w:pPr>
      <w:r>
        <w:rPr/>
        <w:t>议的相关规定，根据《企业会计准则》有关规定，公司不将中天慧购纳入公司合并报表范围。 公司与长江出版传媒股份有限公司于</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24</w:t>
      </w:r>
      <w:r>
        <w:rPr/>
        <w:t>日签订了《教育信息化战略合作框架协议》，双方建立教育信息化战</w:t>
      </w:r>
    </w:p>
    <w:p>
      <w:pPr>
        <w:pStyle w:val="BodyText"/>
        <w:spacing w:line="224" w:lineRule="exact"/>
        <w:ind w:left="154" w:right="0"/>
        <w:jc w:val="left"/>
      </w:pPr>
      <w:r>
        <w:rPr/>
        <w:t>略合作伙伴关系，进行数字内容资源、平台建设与运营等相关业务合作，共同开发教育信息化市场（详见公司于</w:t>
      </w:r>
      <w:r>
        <w:rPr>
          <w:rFonts w:ascii="宋体" w:hAnsi="宋体" w:cs="宋体" w:eastAsia="宋体" w:hint="default"/>
        </w:rPr>
        <w:t>2014</w:t>
      </w:r>
      <w:r>
        <w:rPr/>
        <w:t>年</w:t>
      </w:r>
      <w:r>
        <w:rPr>
          <w:rFonts w:ascii="宋体" w:hAnsi="宋体" w:cs="宋体" w:eastAsia="宋体" w:hint="default"/>
        </w:rPr>
        <w:t>2</w:t>
      </w:r>
      <w:r>
        <w:rPr/>
        <w:t>月</w:t>
      </w:r>
    </w:p>
    <w:p>
      <w:pPr>
        <w:pStyle w:val="BodyText"/>
        <w:spacing w:line="357" w:lineRule="auto" w:before="77"/>
        <w:ind w:left="513" w:right="143" w:hanging="360"/>
        <w:jc w:val="left"/>
      </w:pPr>
      <w:r>
        <w:rPr>
          <w:rFonts w:ascii="宋体" w:hAnsi="宋体" w:cs="宋体" w:eastAsia="宋体" w:hint="default"/>
        </w:rPr>
        <w:t>24</w:t>
      </w:r>
      <w:r>
        <w:rPr/>
        <w:t>日披露于中国证监会指定信息披露网站的《关于签署教育信息化战略合作框架协议的公告》）。 公司与中央电化教育馆于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日签订了《合作协议》（框架协议），双方建立战略合作关系，共同推进国家教</w:t>
      </w:r>
    </w:p>
    <w:p>
      <w:pPr>
        <w:pStyle w:val="BodyText"/>
        <w:spacing w:line="224" w:lineRule="exact"/>
        <w:ind w:right="0"/>
        <w:jc w:val="left"/>
      </w:pPr>
      <w:r>
        <w:rPr/>
        <w:t>育资源公共服务平台的建设并构建运营服务体系。中央电化教育馆负责承担平台建设、运维和运营服务，公司为该项目唯一</w:t>
      </w:r>
    </w:p>
    <w:p>
      <w:pPr>
        <w:pStyle w:val="BodyText"/>
        <w:spacing w:line="319" w:lineRule="auto" w:before="76"/>
        <w:ind w:right="159"/>
        <w:jc w:val="both"/>
      </w:pPr>
      <w:r>
        <w:rPr/>
        <w:t>合作伙伴，负责承接平台开发、技术支持及运维工作。公司与中央电化教育馆于</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25</w:t>
      </w:r>
      <w:r>
        <w:rPr/>
        <w:t>日签订了《国家教育资源公共 服务平台</w:t>
      </w:r>
      <w:r>
        <w:rPr>
          <w:rFonts w:ascii="宋体" w:hAnsi="宋体" w:cs="宋体" w:eastAsia="宋体" w:hint="default"/>
        </w:rPr>
        <w:t>2013</w:t>
      </w:r>
      <w:r>
        <w:rPr/>
        <w:t>年软件开发合同》，合同总价为</w:t>
      </w:r>
      <w:r>
        <w:rPr>
          <w:rFonts w:ascii="宋体" w:hAnsi="宋体" w:cs="宋体" w:eastAsia="宋体" w:hint="default"/>
        </w:rPr>
        <w:t>1,200</w:t>
      </w:r>
      <w:r>
        <w:rPr/>
        <w:t>万元，公司负责平台的设计、开发和测试工作；于</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30</w:t>
      </w:r>
      <w:r>
        <w:rPr/>
        <w:t>日签订 了《国家教育资源公共服务平台</w:t>
      </w:r>
      <w:r>
        <w:rPr>
          <w:rFonts w:ascii="宋体" w:hAnsi="宋体" w:cs="宋体" w:eastAsia="宋体" w:hint="default"/>
        </w:rPr>
        <w:t>2013</w:t>
      </w:r>
      <w:r>
        <w:rPr/>
        <w:t>年运维工作劳务外包合同》，合同总价为</w:t>
      </w:r>
      <w:r>
        <w:rPr>
          <w:rFonts w:ascii="宋体" w:hAnsi="宋体" w:cs="宋体" w:eastAsia="宋体" w:hint="default"/>
        </w:rPr>
        <w:t>200</w:t>
      </w:r>
      <w:r>
        <w:rPr/>
        <w:t>万元，公司负责派遣人员提供平台运维服 务；于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30</w:t>
      </w:r>
      <w:r>
        <w:rPr/>
        <w:t>日签订了《国家教育资源公共服务平台</w:t>
      </w:r>
      <w:r>
        <w:rPr>
          <w:rFonts w:ascii="宋体" w:hAnsi="宋体" w:cs="宋体" w:eastAsia="宋体" w:hint="default"/>
        </w:rPr>
        <w:t>2014</w:t>
      </w:r>
      <w:r>
        <w:rPr/>
        <w:t>年软件开发建设项目合同》，合同总价为</w:t>
      </w:r>
      <w:r>
        <w:rPr>
          <w:rFonts w:ascii="宋体" w:hAnsi="宋体" w:cs="宋体" w:eastAsia="宋体" w:hint="default"/>
        </w:rPr>
        <w:t>1,670</w:t>
      </w:r>
      <w:r>
        <w:rPr/>
        <w:t>万元，公司 负责平台的设计、开发和测试工作。</w:t>
      </w:r>
    </w:p>
    <w:p>
      <w:pPr>
        <w:pStyle w:val="BodyText"/>
        <w:spacing w:line="319" w:lineRule="auto" w:before="55"/>
        <w:ind w:right="150" w:firstLine="360"/>
        <w:jc w:val="both"/>
      </w:pPr>
      <w:r>
        <w:rPr>
          <w:spacing w:val="-2"/>
        </w:rPr>
        <w:t>公司与中广传播于</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日签订了《</w:t>
      </w:r>
      <w:r>
        <w:rPr>
          <w:rFonts w:ascii="宋体" w:hAnsi="宋体" w:cs="宋体" w:eastAsia="宋体" w:hint="default"/>
          <w:spacing w:val="-2"/>
        </w:rPr>
        <w:t>CA</w:t>
      </w:r>
      <w:r>
        <w:rPr>
          <w:spacing w:val="-2"/>
        </w:rPr>
        <w:t>卡</w:t>
      </w:r>
      <w:r>
        <w:rPr>
          <w:rFonts w:ascii="宋体" w:hAnsi="宋体" w:cs="宋体" w:eastAsia="宋体" w:hint="default"/>
          <w:spacing w:val="-2"/>
        </w:rPr>
        <w:t>/</w:t>
      </w:r>
      <w:r>
        <w:rPr>
          <w:spacing w:val="-2"/>
        </w:rPr>
        <w:t>芯片采购合同》，中广传播向公司采购</w:t>
      </w:r>
      <w:r>
        <w:rPr>
          <w:rFonts w:ascii="宋体" w:hAnsi="宋体" w:cs="宋体" w:eastAsia="宋体" w:hint="default"/>
          <w:spacing w:val="-2"/>
        </w:rPr>
        <w:t>1,000</w:t>
      </w:r>
      <w:r>
        <w:rPr>
          <w:spacing w:val="-2"/>
        </w:rPr>
        <w:t>万张</w:t>
      </w:r>
      <w:r>
        <w:rPr>
          <w:rFonts w:ascii="宋体" w:hAnsi="宋体" w:cs="宋体" w:eastAsia="宋体" w:hint="default"/>
          <w:spacing w:val="-2"/>
        </w:rPr>
        <w:t>M-CAM</w:t>
      </w:r>
      <w:r>
        <w:rPr>
          <w:spacing w:val="-2"/>
        </w:rPr>
        <w:t>卡。中广传播根</w:t>
      </w:r>
      <w:r>
        <w:rPr/>
        <w:t> 据业务需要后续以订单方式确定采购的时间、具体产品规格型号和数量（详见公司于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21</w:t>
      </w:r>
      <w:r>
        <w:rPr/>
        <w:t>日披露于中国证监会指定 信息披露网站的《关于签订重大合同的公告》）。截至报告期末，公司未收到中广传播该合同项下的</w:t>
      </w:r>
      <w:r>
        <w:rPr>
          <w:rFonts w:ascii="宋体" w:hAnsi="宋体" w:cs="宋体" w:eastAsia="宋体" w:hint="default"/>
        </w:rPr>
        <w:t>M-CAM</w:t>
      </w:r>
      <w:r>
        <w:rPr/>
        <w:t>卡采购订单。由 于市场环境变化，该合同的可执行性存在极大不确定性。</w:t>
      </w:r>
    </w:p>
    <w:p>
      <w:pPr>
        <w:spacing w:after="0" w:line="319" w:lineRule="auto"/>
        <w:jc w:val="both"/>
        <w:sectPr>
          <w:pgSz w:w="11910" w:h="16840"/>
          <w:pgMar w:header="0" w:footer="1187" w:top="1100" w:bottom="1380" w:left="980" w:right="980"/>
        </w:sectPr>
      </w:pPr>
    </w:p>
    <w:p>
      <w:pPr>
        <w:pStyle w:val="Heading2"/>
        <w:spacing w:line="240" w:lineRule="auto" w:before="40"/>
        <w:ind w:left="140" w:right="0"/>
        <w:jc w:val="left"/>
        <w:rPr>
          <w:b w:val="0"/>
          <w:bCs w:val="0"/>
        </w:rPr>
      </w:pPr>
      <w:r>
        <w:rPr/>
        <w:pict>
          <v:group style="position:absolute;margin-left:70.5pt;margin-top:2.755627pt;width:701pt;height:.1pt;mso-position-horizontal-relative:page;mso-position-vertical-relative:paragraph;z-index:-819328" coordorigin="1410,55" coordsize="14020,2">
            <v:shape style="position:absolute;left:1410;top:55;width:14020;height:2" coordorigin="1410,55" coordsize="14020,0" path="m1410,55l15430,55e" filled="false" stroked="true" strokeweight=".72pt" strokecolor="#000000">
              <v:path arrowok="t"/>
            </v:shape>
            <w10:wrap type="none"/>
          </v:group>
        </w:pict>
      </w:r>
      <w:bookmarkStart w:name="八、承诺事项履行情况" w:id="63"/>
      <w:bookmarkEnd w:id="63"/>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或持股5%以上股东在报告期内发生或以前期间发生但持续到报告期内的承诺事项" w:id="64"/>
      <w:bookmarkEnd w:id="64"/>
      <w:r>
        <w:rPr>
          <w:b w:val="0"/>
          <w:bCs w:val="0"/>
        </w:rPr>
      </w:r>
      <w:r>
        <w:rPr>
          <w:rFonts w:ascii="宋体" w:hAnsi="宋体" w:cs="宋体" w:eastAsia="宋体" w:hint="default"/>
        </w:rPr>
        <w:t>1</w:t>
      </w:r>
      <w:r>
        <w:rPr/>
        <w:t>、公司或持股</w:t>
      </w:r>
      <w:r>
        <w:rPr>
          <w:spacing w:val="-61"/>
        </w:rPr>
        <w:t> </w:t>
      </w:r>
      <w:r>
        <w:rPr>
          <w:rFonts w:ascii="宋体" w:hAnsi="宋体" w:cs="宋体" w:eastAsia="宋体" w:hint="default"/>
        </w:rPr>
        <w:t>5%</w:t>
      </w:r>
      <w:r>
        <w:rPr/>
        <w:t>以上股东在报告期内发生或以前期间发生但持续到报告期内的承诺事项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07"/>
        <w:jc w:val="right"/>
      </w:pPr>
      <w:r>
        <w:rPr/>
        <w:pict>
          <v:shape style="position:absolute;margin-left:71.760002pt;margin-top:-129.088287pt;width:706pt;height:379.2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2551"/>
                    <w:gridCol w:w="6380"/>
                    <w:gridCol w:w="851"/>
                    <w:gridCol w:w="1276"/>
                    <w:gridCol w:w="106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4"/>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551"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2551"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551"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91"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2551"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pacing w:val="-9"/>
                            <w:sz w:val="18"/>
                            <w:szCs w:val="18"/>
                          </w:rPr>
                          <w:t>华工创投、光谷基金、产业集团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和瑞投资</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2" w:right="45"/>
                          <w:jc w:val="left"/>
                          <w:rPr>
                            <w:rFonts w:ascii="宋体" w:hAnsi="宋体" w:cs="宋体" w:eastAsia="宋体" w:hint="default"/>
                            <w:sz w:val="18"/>
                            <w:szCs w:val="18"/>
                          </w:rPr>
                        </w:pPr>
                        <w:r>
                          <w:rPr>
                            <w:rFonts w:ascii="宋体" w:hAnsi="宋体" w:cs="宋体" w:eastAsia="宋体" w:hint="default"/>
                            <w:sz w:val="18"/>
                            <w:szCs w:val="18"/>
                          </w:rPr>
                          <w:t>关于股份锁定的承诺 在发行人股票上市前，以及自发行人股票上市之日起三十六个月内，不转让或者 委托他人管理本公司直接或者间接持有的发行人公开发行股票前已发行的股份，</w:t>
                        </w:r>
                      </w:p>
                      <w:p>
                        <w:pPr>
                          <w:pStyle w:val="TableParagraph"/>
                          <w:spacing w:line="319" w:lineRule="auto" w:before="2"/>
                          <w:ind w:left="22" w:right="45"/>
                          <w:jc w:val="left"/>
                          <w:rPr>
                            <w:rFonts w:ascii="宋体" w:hAnsi="宋体" w:cs="宋体" w:eastAsia="宋体" w:hint="default"/>
                            <w:sz w:val="18"/>
                            <w:szCs w:val="18"/>
                          </w:rPr>
                        </w:pPr>
                        <w:r>
                          <w:rPr>
                            <w:rFonts w:ascii="宋体" w:hAnsi="宋体" w:cs="宋体" w:eastAsia="宋体" w:hint="default"/>
                            <w:sz w:val="18"/>
                            <w:szCs w:val="18"/>
                          </w:rPr>
                          <w:t>不由发行人回购该等股份，也不在该等股份上设定抵押权、质押权或任何其它形 式的限制或他项权利。</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66"/>
                            <w:sz w:val="18"/>
                            <w:szCs w:val="18"/>
                          </w:rPr>
                          <w:t> </w:t>
                        </w: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z w:val="18"/>
                            <w:szCs w:val="18"/>
                          </w:rPr>
                          <w:t>年内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002" w:hRule="exact"/>
                    </w:trPr>
                    <w:tc>
                      <w:tcPr>
                        <w:tcW w:w="1985" w:type="dxa"/>
                        <w:vMerge/>
                        <w:tcBorders>
                          <w:left w:val="single" w:sz="4" w:space="0" w:color="000000"/>
                          <w:right w:val="single" w:sz="4" w:space="0" w:color="000000"/>
                        </w:tcBorders>
                      </w:tcPr>
                      <w:p>
                        <w:pPr/>
                      </w:p>
                    </w:tc>
                    <w:tc>
                      <w:tcPr>
                        <w:tcW w:w="2551" w:type="dxa"/>
                        <w:vMerge/>
                        <w:tcBorders>
                          <w:left w:val="single" w:sz="4" w:space="0" w:color="000000"/>
                          <w:right w:val="single" w:sz="9" w:space="0" w:color="FFFFFF"/>
                        </w:tcBorders>
                      </w:tcPr>
                      <w:p>
                        <w:pPr/>
                      </w:p>
                    </w:tc>
                    <w:tc>
                      <w:tcPr>
                        <w:tcW w:w="63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p>
                        <w:pPr>
                          <w:pStyle w:val="TableParagraph"/>
                          <w:spacing w:line="310" w:lineRule="atLeast" w:before="41"/>
                          <w:ind w:left="11" w:right="45"/>
                          <w:jc w:val="left"/>
                          <w:rPr>
                            <w:rFonts w:ascii="宋体" w:hAnsi="宋体" w:cs="宋体" w:eastAsia="宋体" w:hint="default"/>
                            <w:sz w:val="18"/>
                            <w:szCs w:val="18"/>
                          </w:rPr>
                        </w:pPr>
                        <w:r>
                          <w:rPr>
                            <w:rFonts w:ascii="宋体" w:hAnsi="宋体" w:cs="宋体" w:eastAsia="宋体" w:hint="default"/>
                            <w:sz w:val="18"/>
                            <w:szCs w:val="18"/>
                          </w:rPr>
                          <w:t>承诺将按照法律、法规及公司章程依法行使股东权利，不利用关联股东身份影响 天喻信息的独立性，保持天喻信息在资产、人员、财务、业务和机构等方面的独</w:t>
                        </w:r>
                      </w:p>
                      <w:p>
                        <w:pPr>
                          <w:pStyle w:val="TableParagraph"/>
                          <w:spacing w:line="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立性；承诺与天喻信息进行关联交易时将按公平、公开的市场原则进行，并履行</w:t>
                        </w:r>
                      </w:p>
                      <w:p>
                        <w:pPr>
                          <w:pStyle w:val="TableParagraph"/>
                          <w:spacing w:line="319" w:lineRule="auto" w:before="76"/>
                          <w:ind w:left="11" w:right="45"/>
                          <w:jc w:val="left"/>
                          <w:rPr>
                            <w:rFonts w:ascii="宋体" w:hAnsi="宋体" w:cs="宋体" w:eastAsia="宋体" w:hint="default"/>
                            <w:sz w:val="18"/>
                            <w:szCs w:val="18"/>
                          </w:rPr>
                        </w:pPr>
                        <w:r>
                          <w:rPr>
                            <w:rFonts w:ascii="宋体" w:hAnsi="宋体" w:cs="宋体" w:eastAsia="宋体" w:hint="default"/>
                            <w:sz w:val="18"/>
                            <w:szCs w:val="18"/>
                          </w:rPr>
                          <w:t>法律、法规、规范性文件和公司章程规定的程序；承诺不通过与天喻信息之间的 关联交易谋求特殊的利益，不进行有损天喻信息及其中小股东利益的关联交易。</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51"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27"/>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985" w:type="dxa"/>
                        <w:vMerge/>
                        <w:tcBorders>
                          <w:left w:val="single" w:sz="4" w:space="0" w:color="000000"/>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9" w:space="0" w:color="FFFFFF"/>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6" w:lineRule="auto" w:before="116"/>
                          <w:ind w:left="22"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）承诺人及其全资、控股子企业目前不拥有及经营任何在商业上与天喻信息正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在经营的业务有直接竞争的业务。（</w:t>
                        </w:r>
                        <w:r>
                          <w:rPr>
                            <w:rFonts w:ascii="宋体" w:hAnsi="宋体" w:cs="宋体" w:eastAsia="宋体" w:hint="default"/>
                            <w:spacing w:val="-3"/>
                            <w:sz w:val="18"/>
                            <w:szCs w:val="18"/>
                          </w:rPr>
                          <w:t>2</w:t>
                        </w:r>
                        <w:r>
                          <w:rPr>
                            <w:rFonts w:ascii="宋体" w:hAnsi="宋体" w:cs="宋体" w:eastAsia="宋体" w:hint="default"/>
                            <w:spacing w:val="-3"/>
                            <w:sz w:val="18"/>
                            <w:szCs w:val="18"/>
                          </w:rPr>
                          <w:t>）承诺人本身、并且承诺人必将通过法律程</w:t>
                        </w:r>
                        <w:r>
                          <w:rPr>
                            <w:rFonts w:ascii="宋体" w:hAnsi="宋体" w:cs="宋体" w:eastAsia="宋体" w:hint="default"/>
                            <w:spacing w:val="-72"/>
                            <w:sz w:val="18"/>
                            <w:szCs w:val="18"/>
                          </w:rPr>
                          <w:t> </w:t>
                        </w:r>
                        <w:r>
                          <w:rPr>
                            <w:rFonts w:ascii="宋体" w:hAnsi="宋体" w:cs="宋体" w:eastAsia="宋体" w:hint="default"/>
                            <w:sz w:val="18"/>
                            <w:szCs w:val="18"/>
                          </w:rPr>
                          <w:t>序使承诺人之全资、控股子企业将来均不从事任何在商业上与天喻信息正在经营 </w:t>
                        </w:r>
                        <w:r>
                          <w:rPr>
                            <w:rFonts w:ascii="宋体" w:hAnsi="宋体" w:cs="宋体" w:eastAsia="宋体" w:hint="default"/>
                            <w:spacing w:val="-3"/>
                            <w:sz w:val="18"/>
                            <w:szCs w:val="18"/>
                          </w:rPr>
                          <w:t>的业务有直接竞争的业务。（</w:t>
                        </w:r>
                        <w:r>
                          <w:rPr>
                            <w:rFonts w:ascii="宋体" w:hAnsi="宋体" w:cs="宋体" w:eastAsia="宋体" w:hint="default"/>
                            <w:spacing w:val="-3"/>
                            <w:sz w:val="18"/>
                            <w:szCs w:val="18"/>
                          </w:rPr>
                          <w:t>3</w:t>
                        </w:r>
                        <w:r>
                          <w:rPr>
                            <w:rFonts w:ascii="宋体" w:hAnsi="宋体" w:cs="宋体" w:eastAsia="宋体" w:hint="default"/>
                            <w:spacing w:val="-3"/>
                            <w:sz w:val="18"/>
                            <w:szCs w:val="18"/>
                          </w:rPr>
                          <w:t>）如承诺人（包括受承诺人控制的子企业或其他关</w:t>
                        </w:r>
                        <w:r>
                          <w:rPr>
                            <w:rFonts w:ascii="宋体" w:hAnsi="宋体" w:cs="宋体" w:eastAsia="宋体" w:hint="default"/>
                            <w:spacing w:val="-72"/>
                            <w:sz w:val="18"/>
                            <w:szCs w:val="18"/>
                          </w:rPr>
                          <w:t> </w:t>
                        </w:r>
                        <w:r>
                          <w:rPr>
                            <w:rFonts w:ascii="宋体" w:hAnsi="宋体" w:cs="宋体" w:eastAsia="宋体" w:hint="default"/>
                            <w:sz w:val="18"/>
                            <w:szCs w:val="18"/>
                          </w:rPr>
                          <w:t>联企业）将来经营的产品或服务与天喻信息的主营产品或服务有可能形成竞争，</w:t>
                        </w:r>
                      </w:p>
                    </w:tc>
                    <w:tc>
                      <w:tcPr>
                        <w:tcW w:w="851"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27"/>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107"/>
        <w:jc w:val="right"/>
      </w:pPr>
      <w:r>
        <w:rPr/>
        <w:pict>
          <v:group style="position:absolute;margin-left:300.200012pt;margin-top:-5.168283pt;width:316.2pt;height:31.2pt;mso-position-horizontal-relative:page;mso-position-vertical-relative:paragraph;z-index:1648" coordorigin="6004,-103" coordsize="6324,624">
            <v:group style="position:absolute;left:6004;top:-103;width:6324;height:312" coordorigin="6004,-103" coordsize="6324,312">
              <v:shape style="position:absolute;left:6004;top:-103;width:6324;height:312" coordorigin="6004,-103" coordsize="6324,312" path="m6004,209l12327,209,12327,-103,6004,-103,6004,209xe" filled="true" fillcolor="#ffffff" stroked="false">
                <v:path arrowok="t"/>
                <v:fill type="solid"/>
              </v:shape>
            </v:group>
            <v:group style="position:absolute;left:6004;top:209;width:6324;height:312" coordorigin="6004,209" coordsize="6324,312">
              <v:shape style="position:absolute;left:6004;top:209;width:6324;height:312" coordorigin="6004,209" coordsize="6324,312" path="m6004,521l12327,521,12327,209,6004,209,6004,521xe" filled="true" fillcolor="#ffffff" stroked="false">
                <v:path arrowok="t"/>
                <v:fill type="solid"/>
              </v:shape>
            </v:group>
            <w10:wrap type="none"/>
          </v:group>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161"/>
        <w:ind w:left="0" w:right="107"/>
        <w:jc w:val="right"/>
      </w:pPr>
      <w:r>
        <w:rPr/>
        <w:t>。</w:t>
      </w:r>
    </w:p>
    <w:p>
      <w:pPr>
        <w:spacing w:after="0" w:line="240" w:lineRule="auto"/>
        <w:jc w:val="right"/>
        <w:sectPr>
          <w:headerReference w:type="default" r:id="rId24"/>
          <w:footerReference w:type="default" r:id="rId25"/>
          <w:pgSz w:w="16840" w:h="11910" w:orient="landscape"/>
          <w:pgMar w:header="857" w:footer="1187" w:top="1040" w:bottom="1380" w:left="1300" w:right="1140"/>
          <w:pgNumType w:start="35"/>
        </w:sectPr>
      </w:pPr>
    </w:p>
    <w:p>
      <w:pPr>
        <w:spacing w:line="240" w:lineRule="auto" w:before="0"/>
        <w:rPr>
          <w:rFonts w:ascii="宋体" w:hAnsi="宋体" w:cs="宋体" w:eastAsia="宋体" w:hint="default"/>
          <w:sz w:val="20"/>
          <w:szCs w:val="20"/>
        </w:rPr>
      </w:pPr>
      <w:r>
        <w:rPr/>
        <w:pict>
          <v:shape style="position:absolute;margin-left:71.760002pt;margin-top:55.260006pt;width:707.1pt;height:467.8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2551"/>
                    <w:gridCol w:w="6380"/>
                    <w:gridCol w:w="851"/>
                    <w:gridCol w:w="1276"/>
                    <w:gridCol w:w="1085"/>
                  </w:tblGrid>
                  <w:tr>
                    <w:trPr>
                      <w:trHeight w:val="1001" w:hRule="exact"/>
                    </w:trPr>
                    <w:tc>
                      <w:tcPr>
                        <w:tcW w:w="1985" w:type="dxa"/>
                        <w:vMerge w:val="restart"/>
                        <w:tcBorders>
                          <w:top w:val="single" w:sz="15" w:space="0" w:color="000000"/>
                          <w:left w:val="single" w:sz="4" w:space="0" w:color="000000"/>
                          <w:right w:val="single" w:sz="4" w:space="0" w:color="000000"/>
                        </w:tcBorders>
                      </w:tcPr>
                      <w:p>
                        <w:pPr/>
                      </w:p>
                    </w:tc>
                    <w:tc>
                      <w:tcPr>
                        <w:tcW w:w="2551" w:type="dxa"/>
                        <w:tcBorders>
                          <w:top w:val="single" w:sz="15" w:space="0" w:color="000000"/>
                          <w:left w:val="single" w:sz="4" w:space="0" w:color="000000"/>
                          <w:bottom w:val="single" w:sz="4" w:space="0" w:color="000000"/>
                          <w:right w:val="single" w:sz="4" w:space="0" w:color="000000"/>
                        </w:tcBorders>
                      </w:tcPr>
                      <w:p>
                        <w:pPr/>
                      </w:p>
                    </w:tc>
                    <w:tc>
                      <w:tcPr>
                        <w:tcW w:w="638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45"/>
                          <w:jc w:val="both"/>
                          <w:rPr>
                            <w:rFonts w:ascii="宋体" w:hAnsi="宋体" w:cs="宋体" w:eastAsia="宋体" w:hint="default"/>
                            <w:sz w:val="18"/>
                            <w:szCs w:val="18"/>
                          </w:rPr>
                        </w:pPr>
                        <w:r>
                          <w:rPr>
                            <w:rFonts w:ascii="宋体" w:hAnsi="宋体" w:cs="宋体" w:eastAsia="宋体" w:hint="default"/>
                            <w:sz w:val="18"/>
                            <w:szCs w:val="18"/>
                          </w:rPr>
                          <w:t>承诺人同意天喻信息有权优先收购承诺人与该等产品或服务有关的资产或承诺人 </w:t>
                        </w:r>
                        <w:r>
                          <w:rPr>
                            <w:rFonts w:ascii="宋体" w:hAnsi="宋体" w:cs="宋体" w:eastAsia="宋体" w:hint="default"/>
                            <w:spacing w:val="-3"/>
                            <w:sz w:val="18"/>
                            <w:szCs w:val="18"/>
                          </w:rPr>
                          <w:t>在子企业中的全部股权。（</w:t>
                        </w:r>
                        <w:r>
                          <w:rPr>
                            <w:rFonts w:ascii="宋体" w:hAnsi="宋体" w:cs="宋体" w:eastAsia="宋体" w:hint="default"/>
                            <w:spacing w:val="-3"/>
                            <w:sz w:val="18"/>
                            <w:szCs w:val="18"/>
                          </w:rPr>
                          <w:t>4</w:t>
                        </w:r>
                        <w:r>
                          <w:rPr>
                            <w:rFonts w:ascii="宋体" w:hAnsi="宋体" w:cs="宋体" w:eastAsia="宋体" w:hint="default"/>
                            <w:spacing w:val="-3"/>
                            <w:sz w:val="18"/>
                            <w:szCs w:val="18"/>
                          </w:rPr>
                          <w:t>）如因承诺人未履行承诺给天喻信息造成损失的，承</w:t>
                        </w:r>
                        <w:r>
                          <w:rPr>
                            <w:rFonts w:ascii="宋体" w:hAnsi="宋体" w:cs="宋体" w:eastAsia="宋体" w:hint="default"/>
                            <w:spacing w:val="-72"/>
                            <w:sz w:val="18"/>
                            <w:szCs w:val="18"/>
                          </w:rPr>
                          <w:t> </w:t>
                        </w:r>
                        <w:r>
                          <w:rPr>
                            <w:rFonts w:ascii="宋体" w:hAnsi="宋体" w:cs="宋体" w:eastAsia="宋体" w:hint="default"/>
                            <w:sz w:val="18"/>
                            <w:szCs w:val="18"/>
                          </w:rPr>
                          <w:t>诺人将赔偿天喻信息的实际损失。</w:t>
                        </w:r>
                      </w:p>
                    </w:tc>
                    <w:tc>
                      <w:tcPr>
                        <w:tcW w:w="851" w:type="dxa"/>
                        <w:vMerge w:val="restart"/>
                        <w:tcBorders>
                          <w:top w:val="single" w:sz="15"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r>
                  <w:tr>
                    <w:trPr>
                      <w:trHeight w:val="2586" w:hRule="exact"/>
                    </w:trPr>
                    <w:tc>
                      <w:tcPr>
                        <w:tcW w:w="1985" w:type="dxa"/>
                        <w:vMerge/>
                        <w:tcBorders>
                          <w:left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pacing w:val="-2"/>
                            <w:sz w:val="18"/>
                            <w:szCs w:val="18"/>
                          </w:rPr>
                          <w:t>武汉华创欣网科技有限公司、武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汉开目信息技术有限责任公司、 武汉集成电路设计工程技术有 </w:t>
                        </w:r>
                        <w:r>
                          <w:rPr>
                            <w:rFonts w:ascii="宋体" w:hAnsi="宋体" w:cs="宋体" w:eastAsia="宋体" w:hint="default"/>
                            <w:spacing w:val="-2"/>
                            <w:sz w:val="18"/>
                            <w:szCs w:val="18"/>
                          </w:rPr>
                          <w:t>限公司、武汉华工大创能科技有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限责任公司、武汉鸿象信息技术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有限公司、深圳市华科兆恒科技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有限公司（公司控股股东、实际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控制人控制的六家企业）</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9" w:lineRule="auto" w:before="116"/>
                          <w:ind w:left="22"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）我公司目前不从事与天喻信息业务竞争或可能构成竞争的业务或其它经济活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动。（</w:t>
                        </w:r>
                        <w:r>
                          <w:rPr>
                            <w:rFonts w:ascii="宋体" w:hAnsi="宋体" w:cs="宋体" w:eastAsia="宋体" w:hint="default"/>
                            <w:spacing w:val="-3"/>
                            <w:sz w:val="18"/>
                            <w:szCs w:val="18"/>
                          </w:rPr>
                          <w:t>2</w:t>
                        </w:r>
                        <w:r>
                          <w:rPr>
                            <w:rFonts w:ascii="宋体" w:hAnsi="宋体" w:cs="宋体" w:eastAsia="宋体" w:hint="default"/>
                            <w:spacing w:val="-3"/>
                            <w:sz w:val="18"/>
                            <w:szCs w:val="18"/>
                          </w:rPr>
                          <w:t>）我公司承诺以后也不会从事与天喻信息业务有竞争或可能构成竞争的业</w:t>
                        </w:r>
                        <w:r>
                          <w:rPr>
                            <w:rFonts w:ascii="宋体" w:hAnsi="宋体" w:cs="宋体" w:eastAsia="宋体" w:hint="default"/>
                            <w:spacing w:val="-72"/>
                            <w:sz w:val="18"/>
                            <w:szCs w:val="18"/>
                          </w:rPr>
                          <w:t> </w:t>
                        </w:r>
                        <w:r>
                          <w:rPr>
                            <w:rFonts w:ascii="宋体" w:hAnsi="宋体" w:cs="宋体" w:eastAsia="宋体" w:hint="default"/>
                            <w:sz w:val="18"/>
                            <w:szCs w:val="18"/>
                          </w:rPr>
                          <w:t>务或其它经济活动。</w:t>
                        </w:r>
                      </w:p>
                    </w:tc>
                    <w:tc>
                      <w:tcPr>
                        <w:tcW w:w="851"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985" w:type="dxa"/>
                        <w:vMerge/>
                        <w:tcBorders>
                          <w:left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保证与公司在人员、资产、财务、机构和业务方面独立。</w:t>
                        </w:r>
                      </w:p>
                    </w:tc>
                    <w:tc>
                      <w:tcPr>
                        <w:tcW w:w="851"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90" w:hRule="exact"/>
                    </w:trPr>
                    <w:tc>
                      <w:tcPr>
                        <w:tcW w:w="1985" w:type="dxa"/>
                        <w:vMerge/>
                        <w:tcBorders>
                          <w:left w:val="single" w:sz="4" w:space="0" w:color="000000"/>
                          <w:right w:val="single" w:sz="4" w:space="0" w:color="000000"/>
                        </w:tcBorders>
                      </w:tcPr>
                      <w:p>
                        <w:pPr/>
                      </w:p>
                    </w:tc>
                    <w:tc>
                      <w:tcPr>
                        <w:tcW w:w="25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关于股份锁定的承诺 在发行人股票上市前，以及自发行人股票上市之日起三十六个月内，本校将促使 下属企业产业集团、华工创投不转让其各自所持有的发行人的股份，不委托他人</w:t>
                        </w:r>
                      </w:p>
                      <w:p>
                        <w:pPr>
                          <w:pStyle w:val="TableParagraph"/>
                          <w:spacing w:line="319" w:lineRule="auto" w:before="2"/>
                          <w:ind w:left="22" w:right="45"/>
                          <w:jc w:val="left"/>
                          <w:rPr>
                            <w:rFonts w:ascii="宋体" w:hAnsi="宋体" w:cs="宋体" w:eastAsia="宋体" w:hint="default"/>
                            <w:sz w:val="18"/>
                            <w:szCs w:val="18"/>
                          </w:rPr>
                        </w:pPr>
                        <w:r>
                          <w:rPr>
                            <w:rFonts w:ascii="宋体" w:hAnsi="宋体" w:cs="宋体" w:eastAsia="宋体" w:hint="default"/>
                            <w:sz w:val="18"/>
                            <w:szCs w:val="18"/>
                          </w:rPr>
                          <w:t>管理该部分股份，也不由发行人回购该部分股份，本校也不转让持有的产业集团 的股权并促使产业集团不转让其直接和间接持有的华工创投的股份。</w:t>
                        </w:r>
                      </w:p>
                    </w:tc>
                    <w:tc>
                      <w:tcPr>
                        <w:tcW w:w="851"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66"/>
                            <w:sz w:val="18"/>
                            <w:szCs w:val="18"/>
                          </w:rPr>
                          <w:t> </w:t>
                        </w: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z w:val="18"/>
                            <w:szCs w:val="18"/>
                          </w:rPr>
                          <w:t>年内</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002" w:hRule="exact"/>
                    </w:trPr>
                    <w:tc>
                      <w:tcPr>
                        <w:tcW w:w="1985" w:type="dxa"/>
                        <w:vMerge/>
                        <w:tcBorders>
                          <w:left w:val="single" w:sz="4" w:space="0" w:color="000000"/>
                          <w:right w:val="single" w:sz="4" w:space="0" w:color="000000"/>
                        </w:tcBorders>
                      </w:tcPr>
                      <w:p>
                        <w:pPr/>
                      </w:p>
                    </w:tc>
                    <w:tc>
                      <w:tcPr>
                        <w:tcW w:w="2551" w:type="dxa"/>
                        <w:vMerge/>
                        <w:tcBorders>
                          <w:left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关于规范关联交易的承诺 承诺在不与法律、法规相抵触的前提下，在权利所及范围内， 控股下属企业在与天喻信息进行关联交易时将按公平、公开的市场原则进行，并</w:t>
                        </w:r>
                      </w:p>
                      <w:p>
                        <w:pPr>
                          <w:pStyle w:val="TableParagraph"/>
                          <w:spacing w:line="319" w:lineRule="auto" w:before="2"/>
                          <w:ind w:left="22" w:right="45"/>
                          <w:jc w:val="both"/>
                          <w:rPr>
                            <w:rFonts w:ascii="宋体" w:hAnsi="宋体" w:cs="宋体" w:eastAsia="宋体" w:hint="default"/>
                            <w:sz w:val="18"/>
                            <w:szCs w:val="18"/>
                          </w:rPr>
                        </w:pPr>
                        <w:r>
                          <w:rPr>
                            <w:rFonts w:ascii="宋体" w:hAnsi="宋体" w:cs="宋体" w:eastAsia="宋体" w:hint="default"/>
                            <w:sz w:val="18"/>
                            <w:szCs w:val="18"/>
                          </w:rPr>
                          <w:t>履行法律、法规、规范性文件和公司章程规定的程序；承诺并确保自身全资、控 股下属企业不通过与天喻信息之间的关联交易谋求特殊的利益，不进行有损天喻 信息及其中小股东利益的关联交易。</w:t>
                        </w:r>
                      </w:p>
                    </w:tc>
                    <w:tc>
                      <w:tcPr>
                        <w:tcW w:w="851"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1" w:hRule="exact"/>
                    </w:trPr>
                    <w:tc>
                      <w:tcPr>
                        <w:tcW w:w="1985" w:type="dxa"/>
                        <w:vMerge/>
                        <w:tcBorders>
                          <w:left w:val="single" w:sz="4" w:space="0" w:color="000000"/>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6" w:lineRule="auto" w:before="115"/>
                          <w:ind w:left="22" w:right="21"/>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）我校作为行政事业单位不会直接从事经营活动。（</w:t>
                        </w:r>
                        <w:r>
                          <w:rPr>
                            <w:rFonts w:ascii="宋体" w:hAnsi="宋体" w:cs="宋体" w:eastAsia="宋体" w:hint="default"/>
                            <w:spacing w:val="-5"/>
                            <w:sz w:val="18"/>
                            <w:szCs w:val="18"/>
                          </w:rPr>
                          <w:t>2</w:t>
                        </w:r>
                        <w:r>
                          <w:rPr>
                            <w:rFonts w:ascii="宋体" w:hAnsi="宋体" w:cs="宋体" w:eastAsia="宋体" w:hint="default"/>
                            <w:spacing w:val="-5"/>
                            <w:sz w:val="18"/>
                            <w:szCs w:val="18"/>
                          </w:rPr>
                          <w:t>）我校承诺不支持、不批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准我校下属的除天喻信息以外的其他企业从事与天喻信息业务竞争或可能构成竞 争的业务或其它经济活动，不以独资经营、合资经营和拥有在其他公司或企业的 股权或权益的方式从事与天喻信息业务有竞争或可能构成竞争的业务或其它经济</w:t>
                        </w:r>
                      </w:p>
                    </w:tc>
                    <w:tc>
                      <w:tcPr>
                        <w:tcW w:w="851"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44"/>
        <w:ind w:left="0" w:right="107"/>
        <w:jc w:val="right"/>
      </w:pPr>
      <w:r>
        <w:rPr/>
        <w:pict>
          <v:shape style="position:absolute;margin-left:539.770996pt;margin-top:-40.868279pt;width:120.35pt;height:100.1pt;mso-position-horizontal-relative:page;mso-position-vertical-relative:paragraph;z-index:-819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0" w:right="0"/>
                    <w:jc w:val="left"/>
                  </w:pPr>
                  <w:r>
                    <w:rPr/>
                    <w:t>确保自身及其全资、</w:t>
                  </w:r>
                </w:p>
              </w:txbxContent>
            </v:textbox>
            <w10:wrap type="none"/>
          </v:shape>
        </w:pict>
      </w:r>
      <w:r>
        <w:rPr/>
        <w:pict>
          <v:group style="position:absolute;margin-left:618.039978pt;margin-top:-40.868279pt;width:42.1pt;height:100.1pt;mso-position-horizontal-relative:page;mso-position-vertical-relative:paragraph;z-index:1720" coordorigin="12361,-817" coordsize="842,2002">
            <v:shape style="position:absolute;left:12361;top:-817;width:842;height:2002" coordorigin="12361,-817" coordsize="842,2002" path="m12361,1185l13202,1185,13202,-817,12361,-817,12361,1185xe" filled="true" fillcolor="#ffffff" stroked="false">
              <v:path arrowok="t"/>
              <v:fill type="solid"/>
            </v:shape>
            <w10:wrap type="none"/>
          </v:group>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07"/>
        <w:jc w:val="right"/>
      </w:pPr>
      <w:r>
        <w:rPr/>
        <w:t>。</w:t>
      </w:r>
    </w:p>
    <w:p>
      <w:pPr>
        <w:spacing w:after="0" w:line="240" w:lineRule="auto"/>
        <w:jc w:val="right"/>
        <w:sectPr>
          <w:pgSz w:w="16840" w:h="11910" w:orient="landscape"/>
          <w:pgMar w:header="857" w:footer="1187" w:top="1040" w:bottom="1380" w:left="1320" w:right="1140"/>
        </w:sectPr>
      </w:pPr>
    </w:p>
    <w:p>
      <w:pPr>
        <w:spacing w:line="240" w:lineRule="auto" w:before="0"/>
        <w:rPr>
          <w:rFonts w:ascii="宋体" w:hAnsi="宋体" w:cs="宋体" w:eastAsia="宋体" w:hint="default"/>
          <w:sz w:val="20"/>
          <w:szCs w:val="20"/>
        </w:rPr>
      </w:pPr>
      <w:r>
        <w:rPr/>
        <w:pict>
          <v:shape style="position:absolute;margin-left:71.760002pt;margin-top:55.260006pt;width:706pt;height:441.15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2551"/>
                    <w:gridCol w:w="6380"/>
                    <w:gridCol w:w="851"/>
                    <w:gridCol w:w="1276"/>
                    <w:gridCol w:w="1062"/>
                  </w:tblGrid>
                  <w:tr>
                    <w:trPr>
                      <w:trHeight w:val="1001" w:hRule="exact"/>
                    </w:trPr>
                    <w:tc>
                      <w:tcPr>
                        <w:tcW w:w="1985" w:type="dxa"/>
                        <w:vMerge w:val="restart"/>
                        <w:tcBorders>
                          <w:top w:val="single" w:sz="15" w:space="0" w:color="000000"/>
                          <w:left w:val="single" w:sz="4" w:space="0" w:color="000000"/>
                          <w:right w:val="single" w:sz="4" w:space="0" w:color="000000"/>
                        </w:tcBorders>
                      </w:tcPr>
                      <w:p>
                        <w:pPr/>
                      </w:p>
                    </w:tc>
                    <w:tc>
                      <w:tcPr>
                        <w:tcW w:w="2551" w:type="dxa"/>
                        <w:tcBorders>
                          <w:top w:val="single" w:sz="15" w:space="0" w:color="000000"/>
                          <w:left w:val="single" w:sz="4" w:space="0" w:color="000000"/>
                          <w:bottom w:val="single" w:sz="4" w:space="0" w:color="000000"/>
                          <w:right w:val="single" w:sz="4" w:space="0" w:color="000000"/>
                        </w:tcBorders>
                      </w:tcPr>
                      <w:p>
                        <w:pPr/>
                      </w:p>
                    </w:tc>
                    <w:tc>
                      <w:tcPr>
                        <w:tcW w:w="638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45"/>
                          <w:jc w:val="both"/>
                          <w:rPr>
                            <w:rFonts w:ascii="宋体" w:hAnsi="宋体" w:cs="宋体" w:eastAsia="宋体" w:hint="default"/>
                            <w:sz w:val="18"/>
                            <w:szCs w:val="18"/>
                          </w:rPr>
                        </w:pPr>
                        <w:r>
                          <w:rPr>
                            <w:rFonts w:ascii="宋体" w:hAnsi="宋体" w:cs="宋体" w:eastAsia="宋体" w:hint="default"/>
                            <w:spacing w:val="-3"/>
                            <w:sz w:val="18"/>
                            <w:szCs w:val="18"/>
                          </w:rPr>
                          <w:t>活动。（</w:t>
                        </w:r>
                        <w:r>
                          <w:rPr>
                            <w:rFonts w:ascii="宋体" w:hAnsi="宋体" w:cs="宋体" w:eastAsia="宋体" w:hint="default"/>
                            <w:spacing w:val="-3"/>
                            <w:sz w:val="18"/>
                            <w:szCs w:val="18"/>
                          </w:rPr>
                          <w:t>3</w:t>
                        </w:r>
                        <w:r>
                          <w:rPr>
                            <w:rFonts w:ascii="宋体" w:hAnsi="宋体" w:cs="宋体" w:eastAsia="宋体" w:hint="default"/>
                            <w:spacing w:val="-3"/>
                            <w:sz w:val="18"/>
                            <w:szCs w:val="18"/>
                          </w:rPr>
                          <w:t>）我校承诺将促使我校下属的除天喻信息以外的其他企业在今后的经营</w:t>
                        </w:r>
                        <w:r>
                          <w:rPr>
                            <w:rFonts w:ascii="宋体" w:hAnsi="宋体" w:cs="宋体" w:eastAsia="宋体" w:hint="default"/>
                            <w:spacing w:val="-72"/>
                            <w:sz w:val="18"/>
                            <w:szCs w:val="18"/>
                          </w:rPr>
                          <w:t> </w:t>
                        </w:r>
                        <w:r>
                          <w:rPr>
                            <w:rFonts w:ascii="宋体" w:hAnsi="宋体" w:cs="宋体" w:eastAsia="宋体" w:hint="default"/>
                            <w:sz w:val="18"/>
                            <w:szCs w:val="18"/>
                          </w:rPr>
                          <w:t>范围和投资方向上，避免与天喻信息相同或相似；对天喻信息已经进行建设或拟 投资兴建的项目，将不会进行同样的建设或投资。</w:t>
                        </w:r>
                      </w:p>
                    </w:tc>
                    <w:tc>
                      <w:tcPr>
                        <w:tcW w:w="851" w:type="dxa"/>
                        <w:vMerge w:val="restart"/>
                        <w:tcBorders>
                          <w:top w:val="single" w:sz="15" w:space="0" w:color="000000"/>
                          <w:left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062" w:type="dxa"/>
                        <w:tcBorders>
                          <w:top w:val="single" w:sz="15" w:space="0" w:color="000000"/>
                          <w:left w:val="single" w:sz="4" w:space="0" w:color="000000"/>
                          <w:bottom w:val="single" w:sz="4" w:space="0" w:color="000000"/>
                          <w:right w:val="single" w:sz="4" w:space="0" w:color="000000"/>
                        </w:tcBorders>
                      </w:tcPr>
                      <w:p>
                        <w:pPr/>
                      </w:p>
                    </w:tc>
                  </w:tr>
                  <w:tr>
                    <w:trPr>
                      <w:trHeight w:val="3250" w:hRule="exact"/>
                    </w:trPr>
                    <w:tc>
                      <w:tcPr>
                        <w:tcW w:w="1985" w:type="dxa"/>
                        <w:vMerge/>
                        <w:tcBorders>
                          <w:left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22" w:right="86"/>
                          <w:jc w:val="left"/>
                          <w:rPr>
                            <w:rFonts w:ascii="宋体" w:hAnsi="宋体" w:cs="宋体" w:eastAsia="宋体" w:hint="default"/>
                            <w:sz w:val="18"/>
                            <w:szCs w:val="18"/>
                          </w:rPr>
                        </w:pPr>
                        <w:r>
                          <w:rPr>
                            <w:rFonts w:ascii="宋体" w:hAnsi="宋体" w:cs="宋体" w:eastAsia="宋体" w:hint="default"/>
                            <w:sz w:val="18"/>
                            <w:szCs w:val="18"/>
                          </w:rPr>
                          <w:t>张新访、向文（离任</w:t>
                        </w:r>
                        <w:r>
                          <w:rPr>
                            <w:rFonts w:ascii="宋体" w:hAnsi="宋体" w:cs="宋体" w:eastAsia="宋体" w:hint="default"/>
                            <w:spacing w:val="-90"/>
                            <w:sz w:val="18"/>
                            <w:szCs w:val="18"/>
                          </w:rPr>
                          <w:t>）</w:t>
                        </w:r>
                        <w:r>
                          <w:rPr>
                            <w:rFonts w:ascii="宋体" w:hAnsi="宋体" w:cs="宋体" w:eastAsia="宋体" w:hint="default"/>
                            <w:sz w:val="18"/>
                            <w:szCs w:val="18"/>
                          </w:rPr>
                          <w:t>、王彬、</w:t>
                        </w:r>
                        <w:r>
                          <w:rPr>
                            <w:rFonts w:ascii="宋体" w:hAnsi="宋体" w:cs="宋体" w:eastAsia="宋体" w:hint="default"/>
                            <w:sz w:val="18"/>
                            <w:szCs w:val="18"/>
                          </w:rPr>
                          <w:t> 刘春、王宜明（离任</w:t>
                        </w:r>
                        <w:r>
                          <w:rPr>
                            <w:rFonts w:ascii="宋体" w:hAnsi="宋体" w:cs="宋体" w:eastAsia="宋体" w:hint="default"/>
                            <w:spacing w:val="-90"/>
                            <w:sz w:val="18"/>
                            <w:szCs w:val="18"/>
                          </w:rPr>
                          <w:t>）</w:t>
                        </w:r>
                        <w:r>
                          <w:rPr>
                            <w:rFonts w:ascii="宋体" w:hAnsi="宋体" w:cs="宋体" w:eastAsia="宋体" w:hint="default"/>
                            <w:sz w:val="18"/>
                            <w:szCs w:val="18"/>
                          </w:rPr>
                          <w:t>、江绥</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关于股份锁定的承诺 自发行人股票在深圳证券交易所上市之日起十二个月内，将不通过包括但不限于 签署转让协议、进行股权托管等任何方式，减少本人在本次发行前所持有或者实</w:t>
                        </w:r>
                      </w:p>
                      <w:p>
                        <w:pPr>
                          <w:pStyle w:val="TableParagraph"/>
                          <w:spacing w:line="319" w:lineRule="auto" w:before="2"/>
                          <w:ind w:left="22" w:right="45"/>
                          <w:jc w:val="both"/>
                          <w:rPr>
                            <w:rFonts w:ascii="宋体" w:hAnsi="宋体" w:cs="宋体" w:eastAsia="宋体" w:hint="default"/>
                            <w:sz w:val="18"/>
                            <w:szCs w:val="18"/>
                          </w:rPr>
                        </w:pPr>
                        <w:r>
                          <w:rPr>
                            <w:rFonts w:ascii="宋体" w:hAnsi="宋体" w:cs="宋体" w:eastAsia="宋体" w:hint="default"/>
                            <w:sz w:val="18"/>
                            <w:szCs w:val="18"/>
                          </w:rPr>
                          <w:t>际持有的发行人的股票，也不会促使或者同意发行人回购部分或者全部本人所持 有的股份。本人在任职期间每年转让的股份不超过本人所持有的发行人股份总数 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；离职后半年内，不转让本承诺人所持有的发行人股份。若本人在发行人 首次公开发行股票上市之日起六个月内申报离职的，自申报离职之日起十八个月 内不转让本人直接持有发行人的股份；在首次公开发行股票上市之日起第七个月 至第十二个月之间申报离职的，自申报离职之日起十二个月内不转让本人直接持 有发行人的股份。</w:t>
                        </w:r>
                      </w:p>
                    </w:tc>
                    <w:tc>
                      <w:tcPr>
                        <w:tcW w:w="851"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正常履行中</w:t>
                        </w:r>
                      </w:p>
                      <w:p>
                        <w:pPr>
                          <w:pStyle w:val="TableParagraph"/>
                          <w:spacing w:line="319" w:lineRule="auto" w:before="75"/>
                          <w:ind w:left="22" w:right="127"/>
                          <w:jc w:val="both"/>
                          <w:rPr>
                            <w:rFonts w:ascii="宋体" w:hAnsi="宋体" w:cs="宋体" w:eastAsia="宋体" w:hint="default"/>
                            <w:sz w:val="18"/>
                            <w:szCs w:val="18"/>
                          </w:rPr>
                        </w:pPr>
                        <w:r>
                          <w:rPr>
                            <w:rFonts w:ascii="宋体" w:hAnsi="宋体" w:cs="宋体" w:eastAsia="宋体" w:hint="default"/>
                            <w:sz w:val="18"/>
                            <w:szCs w:val="18"/>
                          </w:rPr>
                          <w:t>（离任高级 管理人员向 文已经履行 完毕其关于 股份锁定的 </w:t>
                        </w:r>
                        <w:r>
                          <w:rPr>
                            <w:rFonts w:ascii="宋体" w:hAnsi="宋体" w:cs="宋体" w:eastAsia="宋体" w:hint="default"/>
                            <w:spacing w:val="-23"/>
                            <w:sz w:val="18"/>
                            <w:szCs w:val="18"/>
                          </w:rPr>
                          <w:t>承诺）。</w:t>
                        </w:r>
                      </w:p>
                    </w:tc>
                  </w:tr>
                  <w:tr>
                    <w:trPr>
                      <w:trHeight w:val="1338" w:hRule="exact"/>
                    </w:trPr>
                    <w:tc>
                      <w:tcPr>
                        <w:tcW w:w="1985" w:type="dxa"/>
                        <w:vMerge/>
                        <w:tcBorders>
                          <w:left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pacing w:val="-2"/>
                            <w:sz w:val="18"/>
                            <w:szCs w:val="18"/>
                          </w:rPr>
                          <w:t>光谷基金、产业集团（公司国有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若公司在创业板上市，分别将其持有公司的</w:t>
                        </w:r>
                        <w:r>
                          <w:rPr>
                            <w:rFonts w:ascii="宋体" w:hAnsi="宋体" w:cs="宋体" w:eastAsia="宋体" w:hint="default"/>
                            <w:spacing w:val="-46"/>
                            <w:sz w:val="18"/>
                            <w:szCs w:val="18"/>
                          </w:rPr>
                          <w:t> </w:t>
                        </w:r>
                        <w:r>
                          <w:rPr>
                            <w:rFonts w:ascii="宋体" w:hAnsi="宋体" w:cs="宋体" w:eastAsia="宋体" w:hint="default"/>
                            <w:sz w:val="18"/>
                            <w:szCs w:val="18"/>
                          </w:rPr>
                          <w:t>1,488,067</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z w:val="18"/>
                            <w:szCs w:val="18"/>
                          </w:rPr>
                          <w:t>502,933</w:t>
                        </w:r>
                        <w:r>
                          <w:rPr>
                            <w:rFonts w:ascii="宋体" w:hAnsi="宋体" w:cs="宋体" w:eastAsia="宋体" w:hint="default"/>
                            <w:spacing w:val="-46"/>
                            <w:sz w:val="18"/>
                            <w:szCs w:val="18"/>
                          </w:rPr>
                          <w:t> </w:t>
                        </w:r>
                        <w:r>
                          <w:rPr>
                            <w:rFonts w:ascii="宋体" w:hAnsi="宋体" w:cs="宋体" w:eastAsia="宋体" w:hint="default"/>
                            <w:sz w:val="18"/>
                            <w:szCs w:val="18"/>
                          </w:rPr>
                          <w:t>股国有股转 由全国社会保障基金理事会持有。公司股票首次公开发行并上市后，对于转由全 国社会保障基金理事会持有的公司国有股，全国社会保障基金理事会将承继原股 东的禁售期义务。</w:t>
                        </w:r>
                      </w:p>
                    </w:tc>
                    <w:tc>
                      <w:tcPr>
                        <w:tcW w:w="851"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66"/>
                            <w:sz w:val="18"/>
                            <w:szCs w:val="18"/>
                          </w:rPr>
                          <w:t> </w:t>
                        </w: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z w:val="18"/>
                            <w:szCs w:val="18"/>
                          </w:rPr>
                          <w:t>年内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78" w:hRule="exact"/>
                    </w:trPr>
                    <w:tc>
                      <w:tcPr>
                        <w:tcW w:w="1985" w:type="dxa"/>
                        <w:vMerge/>
                        <w:tcBorders>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关于股份锁定的承诺 自发行人股票上市之日起三十六个月内，不转让或者委托他人管理本公司直接或 者间接持有的发行人公开发行股票前已发行的股份，不由发行人回购该等股份，</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也不在该等股份上设定抵押权、质押权或任何其它形式的限制或他项权利。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66"/>
                            <w:sz w:val="18"/>
                            <w:szCs w:val="18"/>
                          </w:rPr>
                          <w:t> </w:t>
                        </w: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z w:val="18"/>
                            <w:szCs w:val="18"/>
                          </w:rPr>
                          <w:t>年内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自首次减持公司股份之日（</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日）起连续六个月内通过证券交易系统 出售的股份将不超过公司股份总数的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6"/>
                          <w:jc w:val="left"/>
                          <w:rPr>
                            <w:rFonts w:ascii="宋体" w:hAnsi="宋体" w:cs="宋体" w:eastAsia="宋体" w:hint="default"/>
                            <w:sz w:val="18"/>
                            <w:szCs w:val="18"/>
                          </w:rPr>
                        </w:pPr>
                        <w:r>
                          <w:rPr>
                            <w:rFonts w:ascii="宋体" w:hAnsi="宋体" w:cs="宋体" w:eastAsia="宋体" w:hint="default"/>
                            <w:sz w:val="18"/>
                            <w:szCs w:val="18"/>
                          </w:rPr>
                          <w:t>自承诺之日起</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个月内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2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w:t>
                        </w:r>
                      </w:p>
                    </w:tc>
                    <w:tc>
                      <w:tcPr>
                        <w:tcW w:w="12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0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0" w:right="107"/>
        <w:jc w:val="right"/>
      </w:pPr>
      <w:r>
        <w:rPr/>
        <w:t>。</w:t>
      </w:r>
    </w:p>
    <w:p>
      <w:pPr>
        <w:spacing w:after="0" w:line="240" w:lineRule="auto"/>
        <w:jc w:val="right"/>
        <w:sectPr>
          <w:pgSz w:w="16840" w:h="11910" w:orient="landscape"/>
          <w:pgMar w:header="857" w:footer="1187" w:top="1040" w:bottom="1380" w:left="1320" w:right="1140"/>
        </w:sectPr>
      </w:pPr>
    </w:p>
    <w:p>
      <w:pPr>
        <w:spacing w:line="240" w:lineRule="auto" w:before="10"/>
        <w:rPr>
          <w:rFonts w:ascii="宋体" w:hAnsi="宋体" w:cs="宋体" w:eastAsia="宋体" w:hint="default"/>
          <w:sz w:val="20"/>
          <w:szCs w:val="20"/>
        </w:rPr>
      </w:pPr>
    </w:p>
    <w:p>
      <w:pPr>
        <w:pStyle w:val="Heading3"/>
        <w:spacing w:line="273" w:lineRule="auto" w:before="35"/>
        <w:ind w:left="153"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众环海华会计师事务所（特殊普通合伙）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是否改聘会计师事务所</w:t>
      </w:r>
    </w:p>
    <w:p>
      <w:pPr>
        <w:pStyle w:val="BodyText"/>
        <w:spacing w:line="240" w:lineRule="auto" w:before="116"/>
        <w:ind w:left="154"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left="153" w:right="233"/>
        <w:jc w:val="left"/>
        <w:rPr>
          <w:b w:val="0"/>
          <w:bCs w:val="0"/>
        </w:rPr>
      </w:pPr>
      <w:bookmarkStart w:name="十、上市公司及其董事、监事、高级管理人员、公司股东、实际控制人和收购人处罚及整改" w:id="67"/>
      <w:bookmarkEnd w:id="67"/>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154" w:right="4552"/>
        <w:jc w:val="left"/>
      </w:pPr>
      <w:r>
        <w:rPr/>
        <w:t>□ 适用 √ 不适用 上市公司及其子公司是否被列入环保部门公布的污染严重企业名单</w:t>
      </w:r>
    </w:p>
    <w:p>
      <w:pPr>
        <w:pStyle w:val="BodyText"/>
        <w:spacing w:line="204" w:lineRule="exact"/>
        <w:ind w:right="0"/>
        <w:jc w:val="left"/>
      </w:pPr>
      <w:r>
        <w:rPr/>
        <w:t>□ 是 √ 否 □ 不适用</w:t>
      </w:r>
    </w:p>
    <w:p>
      <w:pPr>
        <w:spacing w:line="240" w:lineRule="auto" w:before="12"/>
        <w:rPr>
          <w:rFonts w:ascii="宋体" w:hAnsi="宋体" w:cs="宋体" w:eastAsia="宋体" w:hint="default"/>
          <w:sz w:val="14"/>
          <w:szCs w:val="14"/>
        </w:rPr>
      </w:pPr>
    </w:p>
    <w:p>
      <w:pPr>
        <w:pStyle w:val="BodyText"/>
        <w:spacing w:line="240" w:lineRule="auto"/>
        <w:ind w:left="154" w:right="0"/>
        <w:jc w:val="left"/>
      </w:pPr>
      <w:r>
        <w:rPr/>
        <w:t>上市公司及其子公司是否存在其他重大社会安全问题</w:t>
      </w:r>
    </w:p>
    <w:p>
      <w:pPr>
        <w:pStyle w:val="BodyText"/>
        <w:spacing w:line="439" w:lineRule="auto" w:before="117"/>
        <w:ind w:left="154" w:right="7792"/>
        <w:jc w:val="left"/>
      </w:pPr>
      <w:r>
        <w:rPr/>
        <w:t>□ 是 √ 否 □ 不适用 报告期内是否被行政处罚</w:t>
      </w:r>
    </w:p>
    <w:p>
      <w:pPr>
        <w:pStyle w:val="BodyText"/>
        <w:spacing w:line="203" w:lineRule="exact"/>
        <w:ind w:left="154" w:right="0"/>
        <w:jc w:val="left"/>
      </w:pPr>
      <w:r>
        <w:rPr/>
        <w:t>√ 是 □ 否 □ 不适用</w:t>
      </w:r>
    </w:p>
    <w:p>
      <w:pPr>
        <w:spacing w:line="240" w:lineRule="auto" w:before="0"/>
        <w:rPr>
          <w:rFonts w:ascii="宋体" w:hAnsi="宋体" w:cs="宋体" w:eastAsia="宋体" w:hint="default"/>
          <w:sz w:val="15"/>
          <w:szCs w:val="15"/>
        </w:rPr>
      </w:pPr>
    </w:p>
    <w:p>
      <w:pPr>
        <w:pStyle w:val="BodyText"/>
        <w:spacing w:line="357" w:lineRule="auto"/>
        <w:ind w:left="514" w:right="0" w:hanging="360"/>
        <w:jc w:val="left"/>
      </w:pPr>
      <w:r>
        <w:rPr/>
        <w:t>处罚事项、处罚措施 </w:t>
      </w:r>
      <w:r>
        <w:rPr>
          <w:spacing w:val="-5"/>
        </w:rPr>
        <w:t>公司全资子公司天喻信通于</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16</w:t>
      </w:r>
      <w:r>
        <w:rPr>
          <w:spacing w:val="-5"/>
        </w:rPr>
        <w:t>日收到武汉市环境保护局东湖新技术开发区分局出具的《行政处罚决定书》（武</w:t>
      </w:r>
    </w:p>
    <w:p>
      <w:pPr>
        <w:pStyle w:val="BodyText"/>
        <w:spacing w:line="224" w:lineRule="exact"/>
        <w:ind w:left="154" w:right="0"/>
        <w:jc w:val="left"/>
      </w:pPr>
      <w:r>
        <w:rPr/>
        <w:t>环新罚字</w:t>
      </w:r>
      <w:r>
        <w:rPr>
          <w:rFonts w:ascii="宋体" w:hAnsi="宋体" w:cs="宋体" w:eastAsia="宋体" w:hint="default"/>
        </w:rPr>
        <w:t>[2014]13</w:t>
      </w:r>
      <w:r>
        <w:rPr/>
        <w:t>号）。武汉市环境保护局东湖新技术开发区分局依据《湖北省水污染防治条例》的相关规定，针对天喻信</w:t>
      </w:r>
    </w:p>
    <w:p>
      <w:pPr>
        <w:pStyle w:val="BodyText"/>
        <w:spacing w:line="316" w:lineRule="auto" w:before="76"/>
        <w:ind w:right="233"/>
        <w:jc w:val="left"/>
      </w:pPr>
      <w:r>
        <w:rPr/>
        <w:t>通部分废水未按要求通过厂区内正常污水管网排放行为，对天喻信通作出罚款人民币</w:t>
      </w:r>
      <w:r>
        <w:rPr>
          <w:rFonts w:ascii="宋体" w:hAnsi="宋体" w:cs="宋体" w:eastAsia="宋体" w:hint="default"/>
        </w:rPr>
        <w:t>10</w:t>
      </w:r>
      <w:r>
        <w:rPr/>
        <w:t>万元的行政处罚（详见公司于</w:t>
      </w:r>
      <w:r>
        <w:rPr>
          <w:rFonts w:ascii="宋体" w:hAnsi="宋体" w:cs="宋体" w:eastAsia="宋体" w:hint="default"/>
        </w:rPr>
        <w:t>2014 </w:t>
      </w:r>
      <w:r>
        <w:rPr/>
        <w:t>年</w:t>
      </w:r>
      <w:r>
        <w:rPr>
          <w:rFonts w:ascii="宋体" w:hAnsi="宋体" w:cs="宋体" w:eastAsia="宋体" w:hint="default"/>
        </w:rPr>
        <w:t>12</w:t>
      </w:r>
      <w:r>
        <w:rPr/>
        <w:t>月</w:t>
      </w:r>
      <w:r>
        <w:rPr>
          <w:rFonts w:ascii="宋体" w:hAnsi="宋体" w:cs="宋体" w:eastAsia="宋体" w:hint="default"/>
        </w:rPr>
        <w:t>17</w:t>
      </w:r>
      <w:r>
        <w:rPr/>
        <w:t>日在中国证监会指定信息披露网站上披露的《关于全资子公司收到环境保护行政处罚决定书的公告》）。</w:t>
      </w:r>
    </w:p>
    <w:p>
      <w:pPr>
        <w:pStyle w:val="BodyText"/>
        <w:spacing w:line="240" w:lineRule="auto" w:before="140"/>
        <w:ind w:right="0"/>
        <w:jc w:val="left"/>
      </w:pPr>
      <w:r>
        <w:rPr/>
        <w:t>整改情况</w:t>
      </w:r>
    </w:p>
    <w:p>
      <w:pPr>
        <w:pStyle w:val="BodyText"/>
        <w:spacing w:line="316" w:lineRule="auto" w:before="115"/>
        <w:ind w:left="154" w:right="0" w:firstLine="360"/>
        <w:jc w:val="left"/>
      </w:pPr>
      <w:r>
        <w:rPr>
          <w:spacing w:val="-2"/>
        </w:rPr>
        <w:t>天喻信通已于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日缴纳了</w:t>
      </w:r>
      <w:r>
        <w:rPr>
          <w:rFonts w:ascii="宋体" w:hAnsi="宋体" w:cs="宋体" w:eastAsia="宋体" w:hint="default"/>
          <w:spacing w:val="-2"/>
        </w:rPr>
        <w:t>10</w:t>
      </w:r>
      <w:r>
        <w:rPr>
          <w:spacing w:val="-2"/>
        </w:rPr>
        <w:t>万元罚款，并及时按照武汉市环境保护局东湖新技术开发区分局的相关要求完成</w:t>
      </w:r>
      <w:r>
        <w:rPr/>
        <w:t> 了整改。公司将以此为戒，严格遵守国家相关法律法规，切实做到生产经营合法合规。</w:t>
      </w:r>
    </w:p>
    <w:p>
      <w:pPr>
        <w:spacing w:line="240" w:lineRule="auto" w:before="10"/>
        <w:rPr>
          <w:rFonts w:ascii="宋体" w:hAnsi="宋体" w:cs="宋体" w:eastAsia="宋体" w:hint="default"/>
          <w:sz w:val="20"/>
          <w:szCs w:val="20"/>
        </w:rPr>
      </w:pPr>
    </w:p>
    <w:p>
      <w:pPr>
        <w:pStyle w:val="Heading2"/>
        <w:spacing w:line="240" w:lineRule="auto"/>
        <w:ind w:left="153" w:right="0"/>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4193" w:hanging="360"/>
        <w:jc w:val="left"/>
      </w:pPr>
      <w:r>
        <w:rPr/>
        <w:t>□ 适用 √ 不适用 公司股东及其一致行动人在报告期内未提出或实施股份增持计划。</w:t>
      </w:r>
    </w:p>
    <w:p>
      <w:pPr>
        <w:spacing w:after="0" w:line="357" w:lineRule="auto"/>
        <w:jc w:val="left"/>
        <w:sectPr>
          <w:headerReference w:type="default" r:id="rId26"/>
          <w:footerReference w:type="default" r:id="rId27"/>
          <w:pgSz w:w="11910" w:h="16840"/>
          <w:pgMar w:header="877" w:footer="1187" w:top="1100" w:bottom="1380" w:left="980" w:right="980"/>
          <w:pgNumType w:start="38"/>
        </w:sectPr>
      </w:pPr>
    </w:p>
    <w:p>
      <w:pPr>
        <w:spacing w:line="240" w:lineRule="auto" w:before="8"/>
        <w:rPr>
          <w:rFonts w:ascii="宋体" w:hAnsi="宋体" w:cs="宋体" w:eastAsia="宋体" w:hint="default"/>
          <w:sz w:val="19"/>
          <w:szCs w:val="19"/>
        </w:rPr>
      </w:pPr>
    </w:p>
    <w:p>
      <w:pPr>
        <w:pStyle w:val="Heading2"/>
        <w:spacing w:line="240" w:lineRule="auto" w:before="26"/>
        <w:ind w:left="153" w:right="183"/>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8"/>
        </w:rPr>
        <w:t> </w:t>
      </w:r>
      <w:r>
        <w:rPr>
          <w:rFonts w:ascii="宋体" w:hAnsi="宋体" w:cs="宋体" w:eastAsia="宋体" w:hint="default"/>
        </w:rPr>
        <w:t>5%</w:t>
      </w:r>
      <w:r>
        <w:rPr/>
        <w:t>以上的股东违规买卖公司股票情况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3"/>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83"/>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3"/>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83"/>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3" w:hanging="360"/>
        <w:jc w:val="left"/>
      </w:pPr>
      <w:r>
        <w:rPr/>
        <w:t>√ 适用 □ 不适用 公司持股</w:t>
      </w:r>
      <w:r>
        <w:rPr>
          <w:rFonts w:ascii="宋体" w:hAnsi="宋体" w:cs="宋体" w:eastAsia="宋体" w:hint="default"/>
        </w:rPr>
        <w:t>5%</w:t>
      </w:r>
      <w:r>
        <w:rPr/>
        <w:t>以上股东和瑞投资于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21</w:t>
      </w:r>
      <w:r>
        <w:rPr/>
        <w:t>日通过深圳证券交易所以集中竞价交易方式减持其持有的公司股份</w:t>
      </w:r>
      <w:r>
        <w:rPr>
          <w:rFonts w:ascii="宋体" w:hAnsi="宋体" w:cs="宋体" w:eastAsia="宋体" w:hint="default"/>
        </w:rPr>
        <w:t>8</w:t>
      </w:r>
      <w:r>
        <w:rPr/>
        <w:t>万股，</w:t>
      </w:r>
    </w:p>
    <w:p>
      <w:pPr>
        <w:pStyle w:val="BodyText"/>
        <w:spacing w:line="224" w:lineRule="exact"/>
        <w:ind w:right="0"/>
        <w:jc w:val="left"/>
        <w:rPr>
          <w:rFonts w:ascii="宋体" w:hAnsi="宋体" w:cs="宋体" w:eastAsia="宋体" w:hint="default"/>
        </w:rPr>
      </w:pPr>
      <w:r>
        <w:rPr/>
        <w:t>此后和瑞投资不再是公司持股</w:t>
      </w:r>
      <w:r>
        <w:rPr>
          <w:rFonts w:ascii="宋体" w:hAnsi="宋体" w:cs="宋体" w:eastAsia="宋体" w:hint="default"/>
        </w:rPr>
        <w:t>5%</w:t>
      </w:r>
      <w:r>
        <w:rPr/>
        <w:t>以上股东（详见公司于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22</w:t>
      </w:r>
      <w:r>
        <w:rPr/>
        <w:t>日披露于中国证监会指定信息披露网站的《关于持股</w:t>
      </w:r>
      <w:r>
        <w:rPr>
          <w:rFonts w:ascii="宋体" w:hAnsi="宋体" w:cs="宋体" w:eastAsia="宋体" w:hint="default"/>
        </w:rPr>
        <w:t>5%</w:t>
      </w:r>
    </w:p>
    <w:p>
      <w:pPr>
        <w:pStyle w:val="BodyText"/>
        <w:spacing w:line="357" w:lineRule="auto" w:before="77"/>
        <w:ind w:left="513" w:right="183" w:hanging="360"/>
        <w:jc w:val="left"/>
      </w:pPr>
      <w:r>
        <w:rPr/>
        <w:t>以上股东减持公司股份的提示性公告》及《简式权益变动报告书》）。 公司控股股东华工创投于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9</w:t>
      </w:r>
      <w:r>
        <w:rPr/>
        <w:t>日至</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23</w:t>
      </w:r>
      <w:r>
        <w:rPr/>
        <w:t>日通过深圳证券交易所以集中竞价交易和大宗交易方式减持其持</w:t>
      </w:r>
    </w:p>
    <w:p>
      <w:pPr>
        <w:pStyle w:val="BodyText"/>
        <w:spacing w:line="224" w:lineRule="exact"/>
        <w:ind w:left="154" w:right="0"/>
        <w:jc w:val="left"/>
      </w:pPr>
      <w:r>
        <w:rPr/>
        <w:t>有的公司股份</w:t>
      </w:r>
      <w:r>
        <w:rPr>
          <w:rFonts w:ascii="宋体" w:hAnsi="宋体" w:cs="宋体" w:eastAsia="宋体" w:hint="default"/>
        </w:rPr>
        <w:t>498.5</w:t>
      </w:r>
      <w:r>
        <w:rPr/>
        <w:t>万股，占公司总股本的</w:t>
      </w:r>
      <w:r>
        <w:rPr>
          <w:rFonts w:ascii="宋体" w:hAnsi="宋体" w:cs="宋体" w:eastAsia="宋体" w:hint="default"/>
        </w:rPr>
        <w:t>1.16%</w:t>
      </w:r>
      <w:r>
        <w:rPr/>
        <w:t>（详见公司于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23</w:t>
      </w:r>
      <w:r>
        <w:rPr/>
        <w:t>日披露于中国证监会指定信息披露网站的《股东</w:t>
      </w:r>
    </w:p>
    <w:p>
      <w:pPr>
        <w:pStyle w:val="BodyText"/>
        <w:spacing w:line="357" w:lineRule="auto" w:before="77"/>
        <w:ind w:left="513" w:right="1713" w:hanging="360"/>
        <w:jc w:val="left"/>
      </w:pPr>
      <w:r>
        <w:rPr/>
        <w:t>减持股份公告》）。 公司于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18</w:t>
      </w:r>
      <w:r>
        <w:rPr/>
        <w:t>日在中国证监会指定信息披露网站披露了《关于收到政府补助资金的公告》。</w:t>
      </w:r>
    </w:p>
    <w:p>
      <w:pPr>
        <w:spacing w:line="240" w:lineRule="auto" w:before="4"/>
        <w:rPr>
          <w:rFonts w:ascii="宋体" w:hAnsi="宋体" w:cs="宋体" w:eastAsia="宋体" w:hint="default"/>
          <w:sz w:val="18"/>
          <w:szCs w:val="18"/>
        </w:rPr>
      </w:pPr>
    </w:p>
    <w:p>
      <w:pPr>
        <w:pStyle w:val="Heading2"/>
        <w:spacing w:line="240" w:lineRule="auto"/>
        <w:ind w:left="153" w:right="183"/>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83" w:hanging="360"/>
        <w:jc w:val="left"/>
        <w:rPr>
          <w:rFonts w:ascii="宋体" w:hAnsi="宋体" w:cs="宋体" w:eastAsia="宋体" w:hint="default"/>
        </w:rPr>
      </w:pPr>
      <w:r>
        <w:rPr/>
        <w:t>√ 适用 □ 不适用 </w:t>
      </w:r>
      <w:r>
        <w:rPr>
          <w:spacing w:val="-4"/>
        </w:rPr>
        <w:t>由于公司新媒体业务经努力仍未能取得有效进展，公司对该业务进行了处置。公司于</w:t>
      </w:r>
      <w:r>
        <w:rPr>
          <w:rFonts w:ascii="宋体" w:hAnsi="宋体" w:cs="宋体" w:eastAsia="宋体" w:hint="default"/>
          <w:spacing w:val="-4"/>
        </w:rPr>
        <w:t>2014</w:t>
      </w:r>
      <w:r>
        <w:rPr>
          <w:spacing w:val="-4"/>
        </w:rPr>
        <w:t>年</w:t>
      </w:r>
      <w:r>
        <w:rPr>
          <w:rFonts w:ascii="宋体" w:hAnsi="宋体" w:cs="宋体" w:eastAsia="宋体" w:hint="default"/>
          <w:spacing w:val="-4"/>
        </w:rPr>
        <w:t>2</w:t>
      </w:r>
      <w:r>
        <w:rPr>
          <w:spacing w:val="-4"/>
        </w:rPr>
        <w:t>月以持有的天喻新媒体</w:t>
      </w:r>
      <w:r>
        <w:rPr>
          <w:rFonts w:ascii="宋体" w:hAnsi="宋体" w:cs="宋体" w:eastAsia="宋体" w:hint="default"/>
          <w:spacing w:val="-4"/>
        </w:rPr>
        <w:t>100%</w:t>
      </w:r>
    </w:p>
    <w:p>
      <w:pPr>
        <w:pStyle w:val="BodyText"/>
        <w:spacing w:line="224" w:lineRule="exact"/>
        <w:ind w:right="0"/>
        <w:jc w:val="left"/>
      </w:pPr>
      <w:r>
        <w:rPr/>
        <w:t>股权作价</w:t>
      </w:r>
      <w:r>
        <w:rPr>
          <w:rFonts w:ascii="宋体" w:hAnsi="宋体" w:cs="宋体" w:eastAsia="宋体" w:hint="default"/>
        </w:rPr>
        <w:t>500</w:t>
      </w:r>
      <w:r>
        <w:rPr/>
        <w:t>万元（依据中京民信（北京）资产评估有限公司出具的京信评报字（</w:t>
      </w:r>
      <w:r>
        <w:rPr>
          <w:rFonts w:ascii="宋体" w:hAnsi="宋体" w:cs="宋体" w:eastAsia="宋体" w:hint="default"/>
        </w:rPr>
        <w:t>2014</w:t>
      </w:r>
      <w:r>
        <w:rPr/>
        <w:t>）第</w:t>
      </w:r>
      <w:r>
        <w:rPr>
          <w:rFonts w:ascii="宋体" w:hAnsi="宋体" w:cs="宋体" w:eastAsia="宋体" w:hint="default"/>
        </w:rPr>
        <w:t>007</w:t>
      </w:r>
      <w:r>
        <w:rPr/>
        <w:t>号资产评估报告结果确定）与</w:t>
      </w:r>
    </w:p>
    <w:p>
      <w:pPr>
        <w:pStyle w:val="BodyText"/>
        <w:spacing w:line="319" w:lineRule="auto" w:before="76"/>
        <w:ind w:right="192"/>
        <w:jc w:val="both"/>
      </w:pPr>
      <w:r>
        <w:rPr>
          <w:spacing w:val="-2"/>
        </w:rPr>
        <w:t>武汉合旭控股有限公司、武汉红月创业投资有限公司、江洲共同投资设立星合数媒。星合数媒于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6</w:t>
      </w:r>
      <w:r>
        <w:rPr>
          <w:spacing w:val="-2"/>
        </w:rPr>
        <w:t>日完成工商登记</w:t>
      </w:r>
      <w:r>
        <w:rPr>
          <w:spacing w:val="-59"/>
        </w:rPr>
        <w:t> </w:t>
      </w:r>
      <w:r>
        <w:rPr/>
        <w:t>注册，注册资本</w:t>
      </w:r>
      <w:r>
        <w:rPr>
          <w:rFonts w:ascii="宋体" w:hAnsi="宋体" w:cs="宋体" w:eastAsia="宋体" w:hint="default"/>
        </w:rPr>
        <w:t>2,500</w:t>
      </w:r>
      <w:r>
        <w:rPr/>
        <w:t>万元，公司出资比例为</w:t>
      </w:r>
      <w:r>
        <w:rPr>
          <w:rFonts w:ascii="宋体" w:hAnsi="宋体" w:cs="宋体" w:eastAsia="宋体" w:hint="default"/>
        </w:rPr>
        <w:t>20%</w:t>
      </w:r>
      <w:r>
        <w:rPr/>
        <w:t>。公司于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13</w:t>
      </w:r>
      <w:r>
        <w:rPr/>
        <w:t>日完成了将持有的天喻新媒体</w:t>
      </w:r>
      <w:r>
        <w:rPr>
          <w:rFonts w:ascii="宋体" w:hAnsi="宋体" w:cs="宋体" w:eastAsia="宋体" w:hint="default"/>
        </w:rPr>
        <w:t>100%</w:t>
      </w:r>
      <w:r>
        <w:rPr/>
        <w:t>股权过户给星合数 媒的工商登记手续。至此，公司不再持有天喻新媒体股权。</w:t>
      </w:r>
    </w:p>
    <w:p>
      <w:pPr>
        <w:pStyle w:val="BodyText"/>
        <w:spacing w:line="319" w:lineRule="auto" w:before="55"/>
        <w:ind w:right="190" w:firstLine="360"/>
        <w:jc w:val="both"/>
      </w:pPr>
      <w:r>
        <w:rPr/>
        <w:t>公司以自有资金</w:t>
      </w:r>
      <w:r>
        <w:rPr>
          <w:rFonts w:ascii="宋体" w:hAnsi="宋体" w:cs="宋体" w:eastAsia="宋体" w:hint="default"/>
        </w:rPr>
        <w:t>490</w:t>
      </w:r>
      <w:r>
        <w:rPr/>
        <w:t>万元与北京荣成华清电子有限公司、陈吉共同投资设立果核科技，从事移动终端安全解决方案以及 </w:t>
      </w:r>
      <w:r>
        <w:rPr>
          <w:spacing w:val="-2"/>
        </w:rPr>
        <w:t>安全应用的开发、销售和运营服务。果核科技于</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30</w:t>
      </w:r>
      <w:r>
        <w:rPr>
          <w:spacing w:val="-2"/>
        </w:rPr>
        <w:t>日完成工商注册登记，注册资本为</w:t>
      </w:r>
      <w:r>
        <w:rPr>
          <w:rFonts w:ascii="宋体" w:hAnsi="宋体" w:cs="宋体" w:eastAsia="宋体" w:hint="default"/>
          <w:spacing w:val="-2"/>
        </w:rPr>
        <w:t>1,000</w:t>
      </w:r>
      <w:r>
        <w:rPr>
          <w:spacing w:val="-2"/>
        </w:rPr>
        <w:t>万元，公司出资比例为</w:t>
      </w:r>
      <w:r>
        <w:rPr>
          <w:spacing w:val="-54"/>
        </w:rPr>
        <w:t> </w:t>
      </w:r>
      <w:r>
        <w:rPr>
          <w:spacing w:val="-54"/>
        </w:rPr>
      </w:r>
      <w:r>
        <w:rPr>
          <w:rFonts w:ascii="宋体" w:hAnsi="宋体" w:cs="宋体" w:eastAsia="宋体" w:hint="default"/>
        </w:rPr>
        <w:t>49%</w:t>
      </w:r>
      <w:r>
        <w:rPr/>
        <w:t>。果核科技由公司实际控制并纳入公司合并报表范围。</w:t>
      </w:r>
    </w:p>
    <w:p>
      <w:pPr>
        <w:pStyle w:val="BodyText"/>
        <w:spacing w:line="319" w:lineRule="auto" w:before="55"/>
        <w:ind w:right="199" w:firstLine="360"/>
        <w:jc w:val="both"/>
      </w:pPr>
      <w:r>
        <w:rPr/>
        <w:t>公司收购天喻信通</w:t>
      </w:r>
      <w:r>
        <w:rPr>
          <w:rFonts w:ascii="宋体" w:hAnsi="宋体" w:cs="宋体" w:eastAsia="宋体" w:hint="default"/>
        </w:rPr>
        <w:t>40%</w:t>
      </w:r>
      <w:r>
        <w:rPr/>
        <w:t>股权，天喻信通成为公司全资子公司。参见“第五节 重要事项</w:t>
      </w:r>
      <w:r>
        <w:rPr>
          <w:rFonts w:ascii="宋体" w:hAnsi="宋体" w:cs="宋体" w:eastAsia="宋体" w:hint="default"/>
        </w:rPr>
        <w:t>/</w:t>
      </w:r>
      <w:r>
        <w:rPr/>
        <w:t>四、资产交易事项</w:t>
      </w:r>
      <w:r>
        <w:rPr>
          <w:rFonts w:ascii="宋体" w:hAnsi="宋体" w:cs="宋体" w:eastAsia="宋体" w:hint="default"/>
        </w:rPr>
        <w:t>/1</w:t>
      </w:r>
      <w:r>
        <w:rPr/>
        <w:t>、收购资产 情况”。</w:t>
      </w:r>
    </w:p>
    <w:p>
      <w:pPr>
        <w:pStyle w:val="BodyText"/>
        <w:spacing w:line="319" w:lineRule="auto" w:before="56"/>
        <w:ind w:right="190" w:firstLine="360"/>
        <w:jc w:val="both"/>
      </w:pPr>
      <w:r>
        <w:rPr>
          <w:spacing w:val="-5"/>
        </w:rPr>
        <w:t>公司全资子公司天喻信通于</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16</w:t>
      </w:r>
      <w:r>
        <w:rPr>
          <w:spacing w:val="-5"/>
        </w:rPr>
        <w:t>日收到武汉市环境保护局东湖新技术开发区分局出具的《行政处罚决定书》（详</w:t>
      </w:r>
      <w:r>
        <w:rPr/>
        <w:t> </w:t>
      </w:r>
      <w:r>
        <w:rPr>
          <w:spacing w:val="-5"/>
        </w:rPr>
        <w:t>见公司于</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17</w:t>
      </w:r>
      <w:r>
        <w:rPr>
          <w:spacing w:val="-5"/>
        </w:rPr>
        <w:t>日披露于中国证监会指定信息披露网站的《关于全资子公司收到环境保护行政处罚决定书的公告》）。</w:t>
      </w:r>
      <w:r>
        <w:rPr>
          <w:spacing w:val="-59"/>
        </w:rPr>
        <w:t> </w:t>
      </w:r>
      <w:r>
        <w:rPr>
          <w:spacing w:val="-59"/>
        </w:rPr>
      </w:r>
      <w:r>
        <w:rPr>
          <w:spacing w:val="-1"/>
        </w:rPr>
        <w:t>具体处罚事项及措施参见“第五节</w:t>
      </w:r>
      <w:r>
        <w:rPr>
          <w:spacing w:val="6"/>
        </w:rPr>
        <w:t> </w:t>
      </w:r>
      <w:r>
        <w:rPr>
          <w:spacing w:val="-2"/>
        </w:rPr>
        <w:t>重要事项</w:t>
      </w:r>
      <w:r>
        <w:rPr>
          <w:rFonts w:ascii="宋体" w:hAnsi="宋体" w:cs="宋体" w:eastAsia="宋体" w:hint="default"/>
          <w:spacing w:val="-2"/>
        </w:rPr>
        <w:t>/</w:t>
      </w:r>
      <w:r>
        <w:rPr>
          <w:spacing w:val="-2"/>
        </w:rPr>
        <w:t>十、上市公司及其董事、监事、高级管理人员、公司股东、实际控制人和收购</w:t>
      </w:r>
      <w:r>
        <w:rPr/>
        <w:t> 人处罚及整改情况”。</w:t>
      </w:r>
    </w:p>
    <w:p>
      <w:pPr>
        <w:spacing w:after="0" w:line="319" w:lineRule="auto"/>
        <w:jc w:val="both"/>
        <w:sectPr>
          <w:pgSz w:w="11910" w:h="16840"/>
          <w:pgMar w:header="877" w:footer="1187" w:top="1100" w:bottom="13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269"/>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269"/>
        <w:jc w:val="left"/>
        <w:rPr>
          <w:b w:val="0"/>
          <w:bCs w:val="0"/>
        </w:rPr>
      </w:pPr>
      <w:bookmarkStart w:name="一、股份变动情况" w:id="75"/>
      <w:bookmarkEnd w:id="7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269"/>
        <w:jc w:val="left"/>
        <w:rPr>
          <w:b w:val="0"/>
          <w:bCs w:val="0"/>
        </w:rPr>
      </w:pPr>
      <w:bookmarkStart w:name="1、股份变动情况" w:id="76"/>
      <w:bookmarkEnd w:id="76"/>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27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90"/>
        <w:gridCol w:w="1092"/>
        <w:gridCol w:w="714"/>
        <w:gridCol w:w="462"/>
        <w:gridCol w:w="462"/>
        <w:gridCol w:w="1063"/>
        <w:gridCol w:w="1162"/>
        <w:gridCol w:w="1235"/>
        <w:gridCol w:w="1075"/>
        <w:gridCol w:w="644"/>
      </w:tblGrid>
      <w:tr>
        <w:trPr>
          <w:trHeight w:val="402"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890" w:type="dxa"/>
            <w:vMerge/>
            <w:tcBorders>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6" w:right="4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128,668,635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59.84%</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5,099,786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-128,481,805</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-123,382,019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1.23%</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111,892,050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52.04%</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-111,892,050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-111,892,050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0.00%</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16,776,585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5,099,786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-16,589,755</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-11,489,969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1.23%</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10,800,000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-10,800,000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0.00%</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5,976,585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5,099,786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-5,789,755</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-689,969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sz w:val="18"/>
              </w:rPr>
              <w:t>1.23%</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86,359,365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40.16%</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209,928,214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128,481,805</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338,410,019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424,769,384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98.77%</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86,359,365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40.16%</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209,928,214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128,481,805</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338,410,019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424,769,384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98.77%</w:t>
            </w:r>
          </w:p>
        </w:tc>
      </w:tr>
      <w:tr>
        <w:trPr>
          <w:trHeight w:val="71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215,028,000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215,028,000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215,028,000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430,056,000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p>
            <w:pPr>
              <w:pStyle w:val="TableParagraph"/>
              <w:spacing w:line="240" w:lineRule="auto" w:before="77"/>
              <w:ind w:right="23"/>
              <w:jc w:val="right"/>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154" w:right="269"/>
        <w:jc w:val="left"/>
      </w:pPr>
      <w:r>
        <w:rPr/>
        <w:t>股份变动的原因</w:t>
      </w:r>
    </w:p>
    <w:p>
      <w:pPr>
        <w:pStyle w:val="BodyText"/>
        <w:spacing w:line="240" w:lineRule="auto" w:before="117"/>
        <w:ind w:right="269"/>
        <w:jc w:val="left"/>
      </w:pPr>
      <w:r>
        <w:rPr/>
        <w:t>√ 适用 □ 不适用</w:t>
      </w:r>
    </w:p>
    <w:p>
      <w:pPr>
        <w:pStyle w:val="BodyText"/>
        <w:spacing w:line="319" w:lineRule="auto" w:before="115"/>
        <w:ind w:right="269" w:firstLine="36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日公司董事和高级管理人员张新访、刘春、江绥、王宜明（离任）持有的</w:t>
      </w:r>
      <w:r>
        <w:rPr>
          <w:rFonts w:ascii="宋体" w:hAnsi="宋体" w:cs="宋体" w:eastAsia="宋体" w:hint="default"/>
          <w:spacing w:val="-2"/>
        </w:rPr>
        <w:t>876,799</w:t>
      </w:r>
      <w:r>
        <w:rPr>
          <w:spacing w:val="-2"/>
        </w:rPr>
        <w:t>股有限售条件股份转</w:t>
      </w:r>
      <w:r>
        <w:rPr/>
        <w:t> 为无限售条件流通股。</w:t>
      </w:r>
    </w:p>
    <w:p>
      <w:pPr>
        <w:pStyle w:val="BodyText"/>
        <w:spacing w:line="319" w:lineRule="auto" w:before="55"/>
        <w:ind w:left="154" w:right="269" w:firstLine="360"/>
        <w:jc w:val="left"/>
      </w:pPr>
      <w:r>
        <w:rPr>
          <w:spacing w:val="-2"/>
        </w:rPr>
        <w:t>（</w:t>
      </w:r>
      <w:r>
        <w:rPr>
          <w:rFonts w:ascii="宋体" w:hAnsi="宋体" w:cs="宋体" w:eastAsia="宋体" w:hint="default"/>
          <w:spacing w:val="-2"/>
        </w:rPr>
        <w:t>2</w:t>
      </w:r>
      <w:r>
        <w:rPr>
          <w:spacing w:val="-2"/>
        </w:rPr>
        <w:t>）根据中国证券登记结算公司深圳分公司下发的证券持有人名册（登记日为</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日），公司控股股东华工创</w:t>
      </w:r>
      <w:r>
        <w:rPr/>
        <w:t> 投的“持有人类别标识”由“国有法人”变更为“境内一般法人”。</w:t>
      </w:r>
    </w:p>
    <w:p>
      <w:pPr>
        <w:pStyle w:val="BodyText"/>
        <w:spacing w:line="319" w:lineRule="auto" w:before="56"/>
        <w:ind w:right="269" w:firstLine="360"/>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18</w:t>
      </w:r>
      <w:r>
        <w:rPr>
          <w:spacing w:val="-3"/>
        </w:rPr>
        <w:t>日公司股东华工创投、光谷基金、产业集团、和瑞投资、全国社会保障基金理事会持有的</w:t>
      </w:r>
      <w:r>
        <w:rPr>
          <w:rFonts w:ascii="宋体" w:hAnsi="宋体" w:cs="宋体" w:eastAsia="宋体" w:hint="default"/>
          <w:spacing w:val="-3"/>
        </w:rPr>
        <w:t>122,692,050</w:t>
      </w:r>
      <w:r>
        <w:rPr>
          <w:rFonts w:ascii="宋体" w:hAnsi="宋体" w:cs="宋体" w:eastAsia="宋体" w:hint="default"/>
        </w:rPr>
        <w:t> </w:t>
      </w:r>
      <w:r>
        <w:rPr/>
        <w:t>股有限售条件股份因</w:t>
      </w:r>
      <w:r>
        <w:rPr>
          <w:rFonts w:ascii="宋体" w:hAnsi="宋体" w:cs="宋体" w:eastAsia="宋体" w:hint="default"/>
        </w:rPr>
        <w:t>3</w:t>
      </w:r>
      <w:r>
        <w:rPr/>
        <w:t>年限售期满转为无限售条件流通股。</w:t>
      </w:r>
    </w:p>
    <w:p>
      <w:pPr>
        <w:pStyle w:val="BodyText"/>
        <w:spacing w:line="240" w:lineRule="auto" w:before="56"/>
        <w:ind w:left="514" w:right="269"/>
        <w:jc w:val="left"/>
      </w:pPr>
      <w:r>
        <w:rPr/>
        <w:t>（</w:t>
      </w: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日公司以资本公积金向全体股东每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319" w:lineRule="auto" w:before="115"/>
        <w:ind w:right="263" w:firstLine="360"/>
        <w:jc w:val="left"/>
      </w:pPr>
      <w:r>
        <w:rPr/>
        <w:t>（</w:t>
      </w:r>
      <w:r>
        <w:rPr>
          <w:rFonts w:ascii="宋体" w:hAnsi="宋体" w:cs="宋体" w:eastAsia="宋体" w:hint="default"/>
        </w:rPr>
        <w:t>5</w:t>
      </w:r>
      <w:r>
        <w:rPr/>
        <w:t>）</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10</w:t>
      </w:r>
      <w:r>
        <w:rPr/>
        <w:t>日公司原高级管理人员向文持有的</w:t>
      </w:r>
      <w:r>
        <w:rPr>
          <w:rFonts w:ascii="宋体" w:hAnsi="宋体" w:cs="宋体" w:eastAsia="宋体" w:hint="default"/>
        </w:rPr>
        <w:t>4,913,056</w:t>
      </w:r>
      <w:r>
        <w:rPr/>
        <w:t>股有限售条件股份因离任限售期满转为无限售条件流通 股。</w:t>
      </w:r>
    </w:p>
    <w:p>
      <w:pPr>
        <w:pStyle w:val="BodyText"/>
        <w:spacing w:line="319" w:lineRule="auto" w:before="56"/>
        <w:ind w:right="263" w:firstLine="360"/>
        <w:jc w:val="left"/>
      </w:pPr>
      <w:r>
        <w:rPr/>
        <w:t>（</w:t>
      </w: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22</w:t>
      </w:r>
      <w:r>
        <w:rPr/>
        <w:t>日公司原高级管理人员王宜明因个人原因不再担任公司副总经理职务，其持有的</w:t>
      </w:r>
      <w:r>
        <w:rPr>
          <w:rFonts w:ascii="宋体" w:hAnsi="宋体" w:cs="宋体" w:eastAsia="宋体" w:hint="default"/>
        </w:rPr>
        <w:t>100</w:t>
      </w:r>
      <w:r>
        <w:rPr/>
        <w:t>股无限售条件流 通股在离职后半年内不得转让，转为有限售条件股份。</w:t>
      </w:r>
    </w:p>
    <w:p>
      <w:pPr>
        <w:pStyle w:val="BodyText"/>
        <w:spacing w:line="240" w:lineRule="auto" w:before="136"/>
        <w:ind w:left="154" w:right="269"/>
        <w:jc w:val="left"/>
      </w:pPr>
      <w:r>
        <w:rPr/>
        <w:t>股份变动的批准情况</w:t>
      </w:r>
    </w:p>
    <w:p>
      <w:pPr>
        <w:pStyle w:val="BodyText"/>
        <w:spacing w:line="357" w:lineRule="auto" w:before="117"/>
        <w:ind w:left="513" w:right="269" w:hanging="360"/>
        <w:jc w:val="left"/>
      </w:pPr>
      <w:r>
        <w:rPr/>
        <w:t>√ 适用 □ 不适用 </w:t>
      </w:r>
      <w:r>
        <w:rPr>
          <w:spacing w:val="-2"/>
        </w:rPr>
        <w:t>公司</w:t>
      </w:r>
      <w:r>
        <w:rPr>
          <w:rFonts w:ascii="宋体" w:hAnsi="宋体" w:cs="宋体" w:eastAsia="宋体" w:hint="default"/>
          <w:spacing w:val="-2"/>
        </w:rPr>
        <w:t>2013</w:t>
      </w:r>
      <w:r>
        <w:rPr>
          <w:spacing w:val="-2"/>
        </w:rPr>
        <w:t>年年度股东大会审议批准了《</w:t>
      </w:r>
      <w:r>
        <w:rPr>
          <w:rFonts w:ascii="宋体" w:hAnsi="宋体" w:cs="宋体" w:eastAsia="宋体" w:hint="default"/>
          <w:spacing w:val="-2"/>
        </w:rPr>
        <w:t>2013</w:t>
      </w:r>
      <w:r>
        <w:rPr>
          <w:spacing w:val="-2"/>
        </w:rPr>
        <w:t>年度利润分配及资本公积金转增股本预案》，同意公司以</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w:t>
      </w:r>
    </w:p>
    <w:p>
      <w:pPr>
        <w:pStyle w:val="BodyText"/>
        <w:spacing w:line="224" w:lineRule="exact"/>
        <w:ind w:right="269"/>
        <w:jc w:val="left"/>
      </w:pPr>
      <w:r>
        <w:rPr/>
        <w:t>股本</w:t>
      </w:r>
      <w:r>
        <w:rPr>
          <w:rFonts w:ascii="宋体" w:hAnsi="宋体" w:cs="宋体" w:eastAsia="宋体" w:hint="default"/>
        </w:rPr>
        <w:t>215,028,000</w:t>
      </w:r>
      <w:r>
        <w:rPr/>
        <w:t>股为基数，以资本公积金向全体股东每</w:t>
      </w:r>
      <w:r>
        <w:rPr>
          <w:rFonts w:ascii="宋体" w:hAnsi="宋体" w:cs="宋体" w:eastAsia="宋体" w:hint="default"/>
        </w:rPr>
        <w:t>10</w:t>
      </w:r>
      <w:r>
        <w:rPr/>
        <w:t>股转增</w:t>
      </w:r>
      <w:r>
        <w:rPr>
          <w:rFonts w:ascii="宋体" w:hAnsi="宋体" w:cs="宋体" w:eastAsia="宋体" w:hint="default"/>
        </w:rPr>
        <w:t>10</w:t>
      </w:r>
      <w:r>
        <w:rPr/>
        <w:t>股</w:t>
      </w:r>
      <w:r>
        <w:rPr>
          <w:rFonts w:ascii="宋体" w:hAnsi="宋体" w:cs="宋体" w:eastAsia="宋体" w:hint="default"/>
        </w:rPr>
        <w:t>, </w:t>
      </w:r>
      <w:r>
        <w:rPr/>
        <w:t>转增后公司总股本增至</w:t>
      </w:r>
      <w:r>
        <w:rPr>
          <w:rFonts w:ascii="宋体" w:hAnsi="宋体" w:cs="宋体" w:eastAsia="宋体" w:hint="default"/>
        </w:rPr>
        <w:t>430,056,000</w:t>
      </w:r>
      <w:r>
        <w:rPr/>
        <w:t>股。</w:t>
      </w:r>
    </w:p>
    <w:p>
      <w:pPr>
        <w:spacing w:line="240" w:lineRule="auto" w:before="1"/>
        <w:rPr>
          <w:rFonts w:ascii="宋体" w:hAnsi="宋体" w:cs="宋体" w:eastAsia="宋体" w:hint="default"/>
          <w:sz w:val="15"/>
          <w:szCs w:val="15"/>
        </w:rPr>
      </w:pPr>
    </w:p>
    <w:p>
      <w:pPr>
        <w:pStyle w:val="BodyText"/>
        <w:spacing w:line="240" w:lineRule="auto"/>
        <w:ind w:right="269"/>
        <w:jc w:val="left"/>
      </w:pPr>
      <w:r>
        <w:rPr/>
        <w:t>股份变动的过户情况</w:t>
      </w:r>
    </w:p>
    <w:p>
      <w:pPr>
        <w:spacing w:after="0" w:line="240" w:lineRule="auto"/>
        <w:jc w:val="left"/>
        <w:sectPr>
          <w:pgSz w:w="11910" w:h="16840"/>
          <w:pgMar w:header="877" w:footer="1187" w:top="1100" w:bottom="1380" w:left="980" w:right="860"/>
        </w:sectPr>
      </w:pPr>
    </w:p>
    <w:p>
      <w:pPr>
        <w:spacing w:line="240" w:lineRule="auto" w:before="13"/>
        <w:rPr>
          <w:rFonts w:ascii="宋体" w:hAnsi="宋体" w:cs="宋体" w:eastAsia="宋体" w:hint="default"/>
          <w:sz w:val="21"/>
          <w:szCs w:val="21"/>
        </w:rPr>
      </w:pPr>
    </w:p>
    <w:p>
      <w:pPr>
        <w:pStyle w:val="BodyText"/>
        <w:spacing w:line="357" w:lineRule="auto" w:before="44"/>
        <w:ind w:left="513" w:right="2483" w:hanging="360"/>
        <w:jc w:val="left"/>
      </w:pPr>
      <w:r>
        <w:rPr/>
        <w:t>√ 适用 □ 不适用 公司委托中国证券登记结算公司深圳分公司于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日实施了</w:t>
      </w:r>
      <w:r>
        <w:rPr>
          <w:rFonts w:ascii="宋体" w:hAnsi="宋体" w:cs="宋体" w:eastAsia="宋体" w:hint="default"/>
        </w:rPr>
        <w:t>2013</w:t>
      </w:r>
      <w:r>
        <w:rPr/>
        <w:t>年度权益分派。</w:t>
      </w:r>
    </w:p>
    <w:p>
      <w:pPr>
        <w:pStyle w:val="BodyText"/>
        <w:spacing w:line="240" w:lineRule="auto" w:before="109"/>
        <w:ind w:right="0"/>
        <w:jc w:val="left"/>
      </w:pPr>
      <w:r>
        <w:rPr/>
        <w:t>股份变动对最近一年和最近一期基本每股收益和稀释每股收益、归属于公司普通股股东的每股净资产等财务指标的影响</w:t>
      </w:r>
    </w:p>
    <w:p>
      <w:pPr>
        <w:pStyle w:val="BodyText"/>
        <w:spacing w:line="357" w:lineRule="auto" w:before="117"/>
        <w:ind w:left="513" w:right="148" w:hanging="360"/>
        <w:jc w:val="left"/>
      </w:pPr>
      <w:r>
        <w:rPr/>
        <w:t>√ 适用 □ 不适用 </w:t>
      </w:r>
      <w:r>
        <w:rPr>
          <w:spacing w:val="-5"/>
        </w:rPr>
        <w:t>报告期内，公司以资本公积金向全体股东每</w:t>
      </w:r>
      <w:r>
        <w:rPr>
          <w:rFonts w:ascii="宋体" w:hAnsi="宋体" w:cs="宋体" w:eastAsia="宋体" w:hint="default"/>
          <w:spacing w:val="-5"/>
        </w:rPr>
        <w:t>10</w:t>
      </w:r>
      <w:r>
        <w:rPr>
          <w:spacing w:val="-5"/>
        </w:rPr>
        <w:t>股转增</w:t>
      </w:r>
      <w:r>
        <w:rPr>
          <w:rFonts w:ascii="宋体" w:hAnsi="宋体" w:cs="宋体" w:eastAsia="宋体" w:hint="default"/>
          <w:spacing w:val="-5"/>
        </w:rPr>
        <w:t>10</w:t>
      </w:r>
      <w:r>
        <w:rPr>
          <w:spacing w:val="-5"/>
        </w:rPr>
        <w:t>股，因此每股收益、每股净资产等财务指标因总股本增大而摊薄。</w:t>
      </w:r>
    </w:p>
    <w:p>
      <w:pPr>
        <w:pStyle w:val="BodyText"/>
        <w:spacing w:line="240" w:lineRule="auto" w:before="109"/>
        <w:ind w:left="154" w:right="0"/>
        <w:jc w:val="left"/>
      </w:pPr>
      <w:r>
        <w:rPr/>
        <w:t>公司认为必要或证券监管机构要求披露的其他内容</w:t>
      </w:r>
    </w:p>
    <w:p>
      <w:pPr>
        <w:pStyle w:val="BodyText"/>
        <w:spacing w:line="240" w:lineRule="auto" w:before="116"/>
        <w:ind w:left="15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77"/>
      <w:bookmarkEnd w:id="77"/>
      <w:r>
        <w:rPr>
          <w:b w:val="0"/>
          <w:bCs w:val="0"/>
        </w:rPr>
      </w:r>
      <w:r>
        <w:rPr>
          <w:rFonts w:ascii="宋体" w:hAnsi="宋体" w:cs="宋体" w:eastAsia="宋体" w:hint="default"/>
        </w:rPr>
        <w:t>2</w:t>
      </w:r>
      <w:r>
        <w:rPr/>
        <w:t>、限售股份变动情况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 适用 □ 不适用</w:t>
      </w:r>
    </w:p>
    <w:p>
      <w:pPr>
        <w:pStyle w:val="BodyText"/>
        <w:spacing w:line="240" w:lineRule="auto" w:before="117"/>
        <w:ind w:left="0" w:right="42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517"/>
        <w:gridCol w:w="1559"/>
        <w:gridCol w:w="1216"/>
        <w:gridCol w:w="1148"/>
        <w:gridCol w:w="1396"/>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58,156,704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58,156,704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武汉光谷风险投资 基金有限公司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36,143,855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36,143,855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武汉华中科技大产 业集团有限公司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12,215,791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12,215,791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湖北和瑞投资有限 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10,800,000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10,800,000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全国社会保障基金 理事会转持三户</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5,375,700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5,375,700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2,709,855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677,464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2,032,391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4,064,782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高管限售</w:t>
            </w:r>
          </w:p>
        </w:tc>
        <w:tc>
          <w:tcPr>
            <w:tcW w:w="13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2,456,528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4,913,056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2,456,528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离任高管限售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416,340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104,085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312,255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624,510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高管限售</w:t>
            </w:r>
          </w:p>
        </w:tc>
        <w:tc>
          <w:tcPr>
            <w:tcW w:w="13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312,862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237,862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475,724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高管限售</w:t>
            </w:r>
          </w:p>
        </w:tc>
        <w:tc>
          <w:tcPr>
            <w:tcW w:w="13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王宜明</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20,250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121,600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离任高管限售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128,668,635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128,481,905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5,099,886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5,286,616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情况" w:id="79"/>
      <w:bookmarkEnd w:id="79"/>
      <w:r>
        <w:rPr>
          <w:b w:val="0"/>
          <w:bCs w:val="0"/>
        </w:rPr>
      </w:r>
      <w:r>
        <w:rPr>
          <w:rFonts w:ascii="宋体" w:hAnsi="宋体" w:cs="宋体" w:eastAsia="宋体" w:hint="default"/>
        </w:rPr>
        <w:t>1</w:t>
      </w:r>
      <w:r>
        <w:rPr/>
        <w:t>、报告期内证券发行情况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80"/>
      <w:bookmarkEnd w:id="80"/>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4" w:right="0"/>
        <w:jc w:val="left"/>
      </w:pPr>
      <w:r>
        <w:rPr/>
        <w:t>√ 适用 □ 不适用</w:t>
      </w:r>
    </w:p>
    <w:p>
      <w:pPr>
        <w:spacing w:after="0" w:line="240" w:lineRule="auto"/>
        <w:jc w:val="left"/>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日公司实施了</w:t>
      </w:r>
      <w:r>
        <w:rPr>
          <w:rFonts w:ascii="宋体" w:hAnsi="宋体" w:cs="宋体" w:eastAsia="宋体" w:hint="default"/>
          <w:spacing w:val="-2"/>
        </w:rPr>
        <w:t>2013</w:t>
      </w:r>
      <w:r>
        <w:rPr>
          <w:spacing w:val="-2"/>
        </w:rPr>
        <w:t>年度权益分派，以</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215,028,000</w:t>
      </w:r>
      <w:r>
        <w:rPr>
          <w:spacing w:val="-2"/>
        </w:rPr>
        <w:t>股为基数，以资本公积金向全体股</w:t>
      </w:r>
      <w:r>
        <w:rPr/>
        <w:t> 东每</w:t>
      </w:r>
      <w:r>
        <w:rPr>
          <w:rFonts w:ascii="宋体" w:hAnsi="宋体" w:cs="宋体" w:eastAsia="宋体" w:hint="default"/>
        </w:rPr>
        <w:t>10</w:t>
      </w:r>
      <w:r>
        <w:rPr/>
        <w:t>股转增</w:t>
      </w:r>
      <w:r>
        <w:rPr>
          <w:rFonts w:ascii="宋体" w:hAnsi="宋体" w:cs="宋体" w:eastAsia="宋体" w:hint="default"/>
        </w:rPr>
        <w:t>10</w:t>
      </w:r>
      <w:r>
        <w:rPr/>
        <w:t>股</w:t>
      </w:r>
      <w:r>
        <w:rPr>
          <w:rFonts w:ascii="宋体" w:hAnsi="宋体" w:cs="宋体" w:eastAsia="宋体" w:hint="default"/>
        </w:rPr>
        <w:t>, </w:t>
      </w:r>
      <w:r>
        <w:rPr/>
        <w:t>转增后公司总股本增至</w:t>
      </w:r>
      <w:r>
        <w:rPr>
          <w:rFonts w:ascii="宋体" w:hAnsi="宋体" w:cs="宋体" w:eastAsia="宋体" w:hint="default"/>
        </w:rPr>
        <w:t>430,056,000</w:t>
      </w:r>
      <w:r>
        <w:rPr/>
        <w:t>股。</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82"/>
      <w:bookmarkEnd w:id="82"/>
      <w:r>
        <w:rPr>
          <w:b w:val="0"/>
          <w:bCs w:val="0"/>
        </w:rPr>
      </w:r>
      <w:r>
        <w:rPr>
          <w:rFonts w:ascii="宋体" w:hAnsi="宋体" w:cs="宋体" w:eastAsia="宋体" w:hint="default"/>
        </w:rPr>
        <w:t>1</w:t>
      </w:r>
      <w:r>
        <w:rPr/>
        <w:t>、公司股东数量及持股情况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8"/>
        <w:gridCol w:w="925"/>
        <w:gridCol w:w="167"/>
        <w:gridCol w:w="887"/>
        <w:gridCol w:w="632"/>
        <w:gridCol w:w="503"/>
        <w:gridCol w:w="1134"/>
        <w:gridCol w:w="841"/>
        <w:gridCol w:w="150"/>
        <w:gridCol w:w="1011"/>
        <w:gridCol w:w="124"/>
        <w:gridCol w:w="103"/>
        <w:gridCol w:w="749"/>
        <w:gridCol w:w="636"/>
      </w:tblGrid>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6" w:right="0"/>
              <w:jc w:val="left"/>
              <w:rPr>
                <w:rFonts w:ascii="宋体" w:hAnsi="宋体" w:cs="宋体" w:eastAsia="宋体" w:hint="default"/>
                <w:sz w:val="18"/>
                <w:szCs w:val="18"/>
              </w:rPr>
            </w:pPr>
            <w:r>
              <w:rPr>
                <w:rFonts w:ascii="宋体" w:hAnsi="宋体" w:cs="宋体" w:eastAsia="宋体" w:hint="default"/>
                <w:sz w:val="18"/>
                <w:szCs w:val="18"/>
              </w:rPr>
              <w:t>24,936</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36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6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sz w:val="18"/>
                <w:szCs w:val="18"/>
              </w:rPr>
              <w:t>23,150</w:t>
            </w:r>
            <w:r>
              <w:rPr>
                <w:rFonts w:ascii="宋体" w:hAnsi="宋体" w:cs="宋体" w:eastAsia="宋体" w:hint="default"/>
                <w:spacing w:val="-46"/>
                <w:sz w:val="18"/>
                <w:szCs w:val="18"/>
              </w:rPr>
              <w:t> </w:t>
            </w:r>
            <w:r>
              <w:rPr>
                <w:rFonts w:ascii="宋体" w:hAnsi="宋体" w:cs="宋体" w:eastAsia="宋体" w:hint="default"/>
                <w:sz w:val="18"/>
                <w:szCs w:val="18"/>
              </w:rPr>
              <w:t>户</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402" w:hRule="exact"/>
        </w:trPr>
        <w:tc>
          <w:tcPr>
            <w:tcW w:w="1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9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4" w:space="0" w:color="000000"/>
              <w:left w:val="single" w:sz="4" w:space="0" w:color="000000"/>
              <w:right w:val="single" w:sz="4" w:space="0" w:color="000000"/>
            </w:tcBorders>
          </w:tcPr>
          <w:p>
            <w:pPr>
              <w:pStyle w:val="TableParagraph"/>
              <w:spacing w:line="316" w:lineRule="auto" w:before="52"/>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316" w:lineRule="auto" w:before="52"/>
              <w:ind w:left="113"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708" w:type="dxa"/>
            <w:vMerge/>
            <w:tcBorders>
              <w:left w:val="single" w:sz="4" w:space="0" w:color="000000"/>
              <w:bottom w:val="single" w:sz="4" w:space="0" w:color="000000"/>
              <w:right w:val="single" w:sz="4" w:space="0" w:color="000000"/>
            </w:tcBorders>
          </w:tcPr>
          <w:p>
            <w:pPr/>
          </w:p>
        </w:tc>
        <w:tc>
          <w:tcPr>
            <w:tcW w:w="1092" w:type="dxa"/>
            <w:gridSpan w:val="2"/>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武汉华工创业投资有 限责任公司</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25.89%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111,328,408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53,171,704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111,328,408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武汉光谷风险投资基 金有限公司</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16.81%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72,287,710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36,143,855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72,287,710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武汉华中科技大产业 集团有限公司</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24,431,582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12,215,791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24,431,582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0" w:right="0"/>
              <w:jc w:val="left"/>
              <w:rPr>
                <w:rFonts w:ascii="宋体" w:hAnsi="宋体" w:cs="宋体" w:eastAsia="宋体" w:hint="default"/>
                <w:sz w:val="18"/>
                <w:szCs w:val="18"/>
              </w:rPr>
            </w:pPr>
            <w:r>
              <w:rPr>
                <w:rFonts w:ascii="宋体"/>
                <w:sz w:val="18"/>
              </w:rPr>
              <w:t>5,419,710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2,709,855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宋体" w:hAnsi="宋体" w:cs="宋体" w:eastAsia="宋体" w:hint="default"/>
                <w:sz w:val="18"/>
                <w:szCs w:val="18"/>
              </w:rPr>
            </w:pPr>
            <w:r>
              <w:rPr>
                <w:rFonts w:ascii="宋体"/>
                <w:sz w:val="18"/>
              </w:rPr>
              <w:t>4,064,782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sz w:val="18"/>
              </w:rPr>
              <w:t>1,354,928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曹志高</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0.67%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0" w:right="0"/>
              <w:jc w:val="left"/>
              <w:rPr>
                <w:rFonts w:ascii="宋体" w:hAnsi="宋体" w:cs="宋体" w:eastAsia="宋体" w:hint="default"/>
                <w:sz w:val="18"/>
                <w:szCs w:val="18"/>
              </w:rPr>
            </w:pPr>
            <w:r>
              <w:rPr>
                <w:rFonts w:ascii="宋体"/>
                <w:sz w:val="18"/>
              </w:rPr>
              <w:t>2,862,433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2,862,433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2" w:right="0"/>
              <w:jc w:val="left"/>
              <w:rPr>
                <w:rFonts w:ascii="宋体" w:hAnsi="宋体" w:cs="宋体" w:eastAsia="宋体" w:hint="default"/>
                <w:sz w:val="18"/>
                <w:szCs w:val="18"/>
              </w:rPr>
            </w:pPr>
            <w:r>
              <w:rPr>
                <w:rFonts w:ascii="宋体"/>
                <w:sz w:val="18"/>
              </w:rPr>
              <w:t>2,862,433</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国家开发投资公司</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0.56%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2,394,400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2,394,400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sz w:val="18"/>
              </w:rPr>
              <w:t>2,394,400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0.53%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0" w:right="0"/>
              <w:jc w:val="left"/>
              <w:rPr>
                <w:rFonts w:ascii="宋体" w:hAnsi="宋体" w:cs="宋体" w:eastAsia="宋体" w:hint="default"/>
                <w:sz w:val="18"/>
                <w:szCs w:val="18"/>
              </w:rPr>
            </w:pPr>
            <w:r>
              <w:rPr>
                <w:rFonts w:ascii="宋体"/>
                <w:sz w:val="18"/>
              </w:rPr>
              <w:t>2,271,929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2,271,929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sz w:val="18"/>
              </w:rPr>
              <w:t>2,271,929</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闫世刚</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0.53%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0" w:right="0"/>
              <w:jc w:val="left"/>
              <w:rPr>
                <w:rFonts w:ascii="宋体" w:hAnsi="宋体" w:cs="宋体" w:eastAsia="宋体" w:hint="default"/>
                <w:sz w:val="18"/>
                <w:szCs w:val="18"/>
              </w:rPr>
            </w:pPr>
            <w:r>
              <w:rPr>
                <w:rFonts w:ascii="宋体"/>
                <w:sz w:val="18"/>
              </w:rPr>
              <w:t>2,271,900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2,271,900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sz w:val="18"/>
              </w:rPr>
              <w:t>2,271,900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0.45%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0" w:right="0"/>
              <w:jc w:val="left"/>
              <w:rPr>
                <w:rFonts w:ascii="宋体" w:hAnsi="宋体" w:cs="宋体" w:eastAsia="宋体" w:hint="default"/>
                <w:sz w:val="18"/>
                <w:szCs w:val="18"/>
              </w:rPr>
            </w:pPr>
            <w:r>
              <w:rPr>
                <w:rFonts w:ascii="宋体"/>
                <w:sz w:val="18"/>
              </w:rPr>
              <w:t>1,930,000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-526,528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sz w:val="18"/>
              </w:rPr>
              <w:t>1,930,000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云南国际信托有限公 司－睿金－汇赢通</w:t>
            </w:r>
            <w:r>
              <w:rPr>
                <w:rFonts w:ascii="宋体" w:hAnsi="宋体" w:cs="宋体" w:eastAsia="宋体" w:hint="default"/>
                <w:spacing w:val="-58"/>
                <w:sz w:val="18"/>
                <w:szCs w:val="18"/>
              </w:rPr>
              <w:t> </w:t>
            </w:r>
            <w:r>
              <w:rPr>
                <w:rFonts w:ascii="宋体" w:hAnsi="宋体" w:cs="宋体" w:eastAsia="宋体" w:hint="default"/>
                <w:sz w:val="18"/>
                <w:szCs w:val="18"/>
              </w:rPr>
              <w:t>48 </w:t>
            </w:r>
            <w:r>
              <w:rPr>
                <w:rFonts w:ascii="宋体" w:hAnsi="宋体" w:cs="宋体" w:eastAsia="宋体" w:hint="default"/>
                <w:sz w:val="18"/>
                <w:szCs w:val="18"/>
              </w:rPr>
              <w:t>号单一资金信托</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0.41%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0" w:right="0"/>
              <w:jc w:val="left"/>
              <w:rPr>
                <w:rFonts w:ascii="宋体" w:hAnsi="宋体" w:cs="宋体" w:eastAsia="宋体" w:hint="default"/>
                <w:sz w:val="18"/>
                <w:szCs w:val="18"/>
              </w:rPr>
            </w:pPr>
            <w:r>
              <w:rPr>
                <w:rFonts w:ascii="宋体"/>
                <w:sz w:val="18"/>
              </w:rPr>
              <w:t>1,763,185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1,763,185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2" w:right="0"/>
              <w:jc w:val="left"/>
              <w:rPr>
                <w:rFonts w:ascii="宋体" w:hAnsi="宋体" w:cs="宋体" w:eastAsia="宋体" w:hint="default"/>
                <w:sz w:val="18"/>
                <w:szCs w:val="18"/>
              </w:rPr>
            </w:pPr>
            <w:r>
              <w:rPr>
                <w:rFonts w:ascii="宋体"/>
                <w:sz w:val="18"/>
              </w:rPr>
              <w:t>1,763,185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w:t>
            </w:r>
          </w:p>
        </w:tc>
        <w:tc>
          <w:tcPr>
            <w:tcW w:w="67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2800"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gridSpan w:val="5"/>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00" w:type="dxa"/>
            <w:gridSpan w:val="3"/>
            <w:vMerge/>
            <w:tcBorders>
              <w:left w:val="single" w:sz="4" w:space="0" w:color="000000"/>
              <w:bottom w:val="single" w:sz="4" w:space="0" w:color="000000"/>
              <w:right w:val="single" w:sz="4" w:space="0" w:color="000000"/>
            </w:tcBorders>
          </w:tcPr>
          <w:p>
            <w:pPr/>
          </w:p>
        </w:tc>
        <w:tc>
          <w:tcPr>
            <w:tcW w:w="3996" w:type="dxa"/>
            <w:gridSpan w:val="5"/>
            <w:vMerge/>
            <w:tcBorders>
              <w:left w:val="single" w:sz="4" w:space="0" w:color="000000"/>
              <w:bottom w:val="single" w:sz="4" w:space="0" w:color="000000"/>
              <w:right w:val="single" w:sz="4" w:space="0" w:color="000000"/>
            </w:tcBorders>
          </w:tcPr>
          <w:p>
            <w:pPr/>
          </w:p>
        </w:tc>
        <w:tc>
          <w:tcPr>
            <w:tcW w:w="13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111,328,408</w:t>
            </w:r>
          </w:p>
        </w:tc>
        <w:tc>
          <w:tcPr>
            <w:tcW w:w="13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1" w:right="0"/>
              <w:jc w:val="left"/>
              <w:rPr>
                <w:rFonts w:ascii="宋体" w:hAnsi="宋体" w:cs="宋体" w:eastAsia="宋体" w:hint="default"/>
                <w:sz w:val="18"/>
                <w:szCs w:val="18"/>
              </w:rPr>
            </w:pPr>
            <w:r>
              <w:rPr>
                <w:rFonts w:ascii="宋体"/>
                <w:sz w:val="18"/>
              </w:rPr>
              <w:t>111,328,408</w:t>
            </w:r>
          </w:p>
        </w:tc>
      </w:tr>
      <w:tr>
        <w:trPr>
          <w:trHeight w:val="403" w:hRule="exact"/>
        </w:trPr>
        <w:tc>
          <w:tcPr>
            <w:tcW w:w="2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72,287,710</w:t>
            </w:r>
          </w:p>
        </w:tc>
        <w:tc>
          <w:tcPr>
            <w:tcW w:w="13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宋体" w:hAnsi="宋体" w:cs="宋体" w:eastAsia="宋体" w:hint="default"/>
                <w:sz w:val="18"/>
                <w:szCs w:val="18"/>
              </w:rPr>
            </w:pPr>
            <w:r>
              <w:rPr>
                <w:rFonts w:ascii="宋体"/>
                <w:sz w:val="18"/>
              </w:rPr>
              <w:t>72,287,710</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00"/>
        <w:gridCol w:w="3996"/>
        <w:gridCol w:w="1388"/>
        <w:gridCol w:w="1385"/>
      </w:tblGrid>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24,431,582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24,431,582</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曹志高</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2,862,433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2,862,433</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国家开发投资公司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2,394,400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2,394,400</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2,271,929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2,271,929</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闫世刚</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2,271,900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2,271,900</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1,930,000</w:t>
            </w:r>
          </w:p>
        </w:tc>
      </w:tr>
      <w:tr>
        <w:trPr>
          <w:trHeight w:val="714"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云南国际信托有限公司－睿金－汇 赢通</w:t>
            </w:r>
            <w:r>
              <w:rPr>
                <w:rFonts w:ascii="宋体" w:hAnsi="宋体" w:cs="宋体" w:eastAsia="宋体" w:hint="default"/>
                <w:spacing w:val="-46"/>
                <w:sz w:val="18"/>
                <w:szCs w:val="18"/>
              </w:rPr>
              <w:t> </w:t>
            </w: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号单一资金信托</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1,763,185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1,763,185</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李宏强</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1,735,709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1,735,709</w:t>
            </w:r>
          </w:p>
        </w:tc>
      </w:tr>
      <w:tr>
        <w:trPr>
          <w:trHeight w:val="1338"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4"/>
                <w:sz w:val="18"/>
                <w:szCs w:val="18"/>
              </w:rPr>
              <w:t>名无限售流通股股东之间，以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名股东之间关联关系或一致行动 的说明</w:t>
            </w:r>
          </w:p>
        </w:tc>
        <w:tc>
          <w:tcPr>
            <w:tcW w:w="6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196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公司股东王敏除通过普通证券账户持有公司</w:t>
            </w:r>
            <w:r>
              <w:rPr>
                <w:rFonts w:ascii="宋体" w:hAnsi="宋体" w:cs="宋体" w:eastAsia="宋体" w:hint="default"/>
                <w:spacing w:val="-46"/>
                <w:sz w:val="18"/>
                <w:szCs w:val="18"/>
              </w:rPr>
              <w:t> </w:t>
            </w:r>
            <w:r>
              <w:rPr>
                <w:rFonts w:ascii="宋体" w:hAnsi="宋体" w:cs="宋体" w:eastAsia="宋体" w:hint="default"/>
                <w:sz w:val="18"/>
                <w:szCs w:val="18"/>
              </w:rPr>
              <w:t>201,209</w:t>
            </w:r>
            <w:r>
              <w:rPr>
                <w:rFonts w:ascii="宋体" w:hAnsi="宋体" w:cs="宋体" w:eastAsia="宋体" w:hint="default"/>
                <w:spacing w:val="-46"/>
                <w:sz w:val="18"/>
                <w:szCs w:val="18"/>
              </w:rPr>
              <w:t> </w:t>
            </w:r>
            <w:r>
              <w:rPr>
                <w:rFonts w:ascii="宋体" w:hAnsi="宋体" w:cs="宋体" w:eastAsia="宋体" w:hint="default"/>
                <w:sz w:val="18"/>
                <w:szCs w:val="18"/>
              </w:rPr>
              <w:t>股股份外，还通过财通证券股份</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有限公司客户信用交易担保证券账户持有公司</w:t>
            </w:r>
            <w:r>
              <w:rPr>
                <w:rFonts w:ascii="宋体" w:hAnsi="宋体" w:cs="宋体" w:eastAsia="宋体" w:hint="default"/>
                <w:spacing w:val="-46"/>
                <w:sz w:val="18"/>
                <w:szCs w:val="18"/>
              </w:rPr>
              <w:t> </w:t>
            </w:r>
            <w:r>
              <w:rPr>
                <w:rFonts w:ascii="宋体" w:hAnsi="宋体" w:cs="宋体" w:eastAsia="宋体" w:hint="default"/>
                <w:sz w:val="18"/>
                <w:szCs w:val="18"/>
              </w:rPr>
              <w:t>2,070,720</w:t>
            </w:r>
            <w:r>
              <w:rPr>
                <w:rFonts w:ascii="宋体" w:hAnsi="宋体" w:cs="宋体" w:eastAsia="宋体" w:hint="default"/>
                <w:spacing w:val="-46"/>
                <w:sz w:val="18"/>
                <w:szCs w:val="18"/>
              </w:rPr>
              <w:t> </w:t>
            </w:r>
            <w:r>
              <w:rPr>
                <w:rFonts w:ascii="宋体" w:hAnsi="宋体" w:cs="宋体" w:eastAsia="宋体" w:hint="default"/>
                <w:sz w:val="18"/>
                <w:szCs w:val="18"/>
              </w:rPr>
              <w:t>股股份，实际合计持有公司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2,271,929</w:t>
            </w:r>
            <w:r>
              <w:rPr>
                <w:rFonts w:ascii="宋体" w:hAnsi="宋体" w:cs="宋体" w:eastAsia="宋体" w:hint="default"/>
                <w:spacing w:val="-46"/>
                <w:sz w:val="18"/>
                <w:szCs w:val="18"/>
              </w:rPr>
              <w:t> </w:t>
            </w:r>
            <w:r>
              <w:rPr>
                <w:rFonts w:ascii="宋体" w:hAnsi="宋体" w:cs="宋体" w:eastAsia="宋体" w:hint="default"/>
                <w:sz w:val="18"/>
                <w:szCs w:val="18"/>
              </w:rPr>
              <w:t>股股份</w:t>
            </w:r>
            <w:r>
              <w:rPr>
                <w:rFonts w:ascii="宋体" w:hAnsi="宋体" w:cs="宋体" w:eastAsia="宋体" w:hint="default"/>
                <w:spacing w:val="-83"/>
                <w:sz w:val="18"/>
                <w:szCs w:val="18"/>
              </w:rPr>
              <w:t>；</w:t>
            </w:r>
            <w:r>
              <w:rPr>
                <w:rFonts w:ascii="宋体" w:hAnsi="宋体" w:cs="宋体" w:eastAsia="宋体" w:hint="default"/>
                <w:sz w:val="18"/>
                <w:szCs w:val="18"/>
              </w:rPr>
              <w:t>公司股东闫世刚通过广发证券股份有限公司客户信用交易担保证券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账户持有公司</w:t>
            </w:r>
            <w:r>
              <w:rPr>
                <w:rFonts w:ascii="宋体" w:hAnsi="宋体" w:cs="宋体" w:eastAsia="宋体" w:hint="default"/>
                <w:spacing w:val="-46"/>
                <w:sz w:val="18"/>
                <w:szCs w:val="18"/>
              </w:rPr>
              <w:t> </w:t>
            </w:r>
            <w:r>
              <w:rPr>
                <w:rFonts w:ascii="宋体" w:hAnsi="宋体" w:cs="宋体" w:eastAsia="宋体" w:hint="default"/>
                <w:sz w:val="18"/>
                <w:szCs w:val="18"/>
              </w:rPr>
              <w:t>2,271,900</w:t>
            </w:r>
            <w:r>
              <w:rPr>
                <w:rFonts w:ascii="宋体" w:hAnsi="宋体" w:cs="宋体" w:eastAsia="宋体" w:hint="default"/>
                <w:spacing w:val="-46"/>
                <w:sz w:val="18"/>
                <w:szCs w:val="18"/>
              </w:rPr>
              <w:t> </w:t>
            </w:r>
            <w:r>
              <w:rPr>
                <w:rFonts w:ascii="宋体" w:hAnsi="宋体" w:cs="宋体" w:eastAsia="宋体" w:hint="default"/>
                <w:sz w:val="18"/>
                <w:szCs w:val="18"/>
              </w:rPr>
              <w:t>股股份；公司股东李宏强除通过普通证券账户持有公司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233,140</w:t>
            </w:r>
            <w:r>
              <w:rPr>
                <w:rFonts w:ascii="宋体" w:hAnsi="宋体" w:cs="宋体" w:eastAsia="宋体" w:hint="default"/>
                <w:spacing w:val="-28"/>
                <w:sz w:val="18"/>
                <w:szCs w:val="18"/>
              </w:rPr>
              <w:t> </w:t>
            </w:r>
            <w:r>
              <w:rPr>
                <w:rFonts w:ascii="宋体" w:hAnsi="宋体" w:cs="宋体" w:eastAsia="宋体" w:hint="default"/>
                <w:spacing w:val="-3"/>
                <w:sz w:val="18"/>
                <w:szCs w:val="18"/>
              </w:rPr>
              <w:t>股股份外，还通过中信证券（山东）有限责任公司客户信用交易担保证券账户</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宋体" w:hAnsi="宋体" w:cs="宋体" w:eastAsia="宋体" w:hint="default"/>
                <w:sz w:val="18"/>
                <w:szCs w:val="18"/>
              </w:rPr>
              <w:t>1,502,569</w:t>
            </w:r>
            <w:r>
              <w:rPr>
                <w:rFonts w:ascii="宋体" w:hAnsi="宋体" w:cs="宋体" w:eastAsia="宋体" w:hint="default"/>
                <w:spacing w:val="-46"/>
                <w:sz w:val="18"/>
                <w:szCs w:val="18"/>
              </w:rPr>
              <w:t> </w:t>
            </w:r>
            <w:r>
              <w:rPr>
                <w:rFonts w:ascii="宋体" w:hAnsi="宋体" w:cs="宋体" w:eastAsia="宋体" w:hint="default"/>
                <w:sz w:val="18"/>
                <w:szCs w:val="18"/>
              </w:rPr>
              <w:t>股股份，实际合计持有公司</w:t>
            </w:r>
            <w:r>
              <w:rPr>
                <w:rFonts w:ascii="宋体" w:hAnsi="宋体" w:cs="宋体" w:eastAsia="宋体" w:hint="default"/>
                <w:spacing w:val="-46"/>
                <w:sz w:val="18"/>
                <w:szCs w:val="18"/>
              </w:rPr>
              <w:t> </w:t>
            </w:r>
            <w:r>
              <w:rPr>
                <w:rFonts w:ascii="宋体" w:hAnsi="宋体" w:cs="宋体" w:eastAsia="宋体" w:hint="default"/>
                <w:sz w:val="18"/>
                <w:szCs w:val="18"/>
              </w:rPr>
              <w:t>1,735,709</w:t>
            </w:r>
            <w:r>
              <w:rPr>
                <w:rFonts w:ascii="宋体" w:hAnsi="宋体" w:cs="宋体" w:eastAsia="宋体" w:hint="default"/>
                <w:spacing w:val="-46"/>
                <w:sz w:val="18"/>
                <w:szCs w:val="18"/>
              </w:rPr>
              <w:t> </w:t>
            </w:r>
            <w:r>
              <w:rPr>
                <w:rFonts w:ascii="宋体" w:hAnsi="宋体" w:cs="宋体" w:eastAsia="宋体" w:hint="default"/>
                <w:sz w:val="18"/>
                <w:szCs w:val="18"/>
              </w:rPr>
              <w:t>股股份。</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公司股东在报告期内是否进行约定购回交易</w:t>
      </w:r>
    </w:p>
    <w:p>
      <w:pPr>
        <w:pStyle w:val="BodyText"/>
        <w:spacing w:line="240" w:lineRule="auto" w:before="117"/>
        <w:ind w:left="154" w:right="0"/>
        <w:jc w:val="left"/>
      </w:pPr>
      <w:r>
        <w:rPr/>
        <w:t>□ 是 √ 否</w:t>
      </w:r>
    </w:p>
    <w:p>
      <w:pPr>
        <w:pStyle w:val="BodyText"/>
        <w:spacing w:line="240" w:lineRule="auto" w:before="116"/>
        <w:ind w:left="513" w:right="0"/>
        <w:jc w:val="left"/>
      </w:pPr>
      <w:r>
        <w:rPr/>
        <w:t>公司股东在报告期内未进行约定购回交易。</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公司控股股东情况" w:id="83"/>
      <w:bookmarkEnd w:id="83"/>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80"/>
        <w:gridCol w:w="1094"/>
        <w:gridCol w:w="888"/>
        <w:gridCol w:w="1508"/>
        <w:gridCol w:w="1419"/>
        <w:gridCol w:w="2479"/>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1" w:right="47" w:hanging="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65"/>
              <w:jc w:val="left"/>
              <w:rPr>
                <w:rFonts w:ascii="宋体" w:hAnsi="宋体" w:cs="宋体" w:eastAsia="宋体" w:hint="default"/>
                <w:sz w:val="18"/>
                <w:szCs w:val="18"/>
              </w:rPr>
            </w:pPr>
            <w:r>
              <w:rPr>
                <w:rFonts w:ascii="宋体" w:hAnsi="宋体" w:cs="宋体" w:eastAsia="宋体" w:hint="default"/>
                <w:sz w:val="18"/>
                <w:szCs w:val="18"/>
              </w:rPr>
              <w:t>武汉华工创业投资有限责 任公司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童俊</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72467093-1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13,660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4"/>
              <w:jc w:val="left"/>
              <w:rPr>
                <w:rFonts w:ascii="宋体" w:hAnsi="宋体" w:cs="宋体" w:eastAsia="宋体" w:hint="default"/>
                <w:sz w:val="18"/>
                <w:szCs w:val="18"/>
              </w:rPr>
            </w:pPr>
            <w:r>
              <w:rPr>
                <w:rFonts w:ascii="宋体" w:hAnsi="宋体" w:cs="宋体" w:eastAsia="宋体" w:hint="default"/>
                <w:sz w:val="18"/>
                <w:szCs w:val="18"/>
              </w:rPr>
              <w:t>对高新技术产品和企业的投 资；投资咨询服务，企业管理 咨询服务，经营本企业和成员 企业自产产品及技术的出口业 务；经营本企业和成员企业科 研生产所需原辅材料、仪器仪 表、机电设备、零配件及技术 的进口业务。</w:t>
            </w:r>
          </w:p>
        </w:tc>
      </w:tr>
      <w:tr>
        <w:trPr>
          <w:trHeight w:val="137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19" w:lineRule="auto"/>
              <w:ind w:left="22"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2"/>
                <w:sz w:val="18"/>
                <w:szCs w:val="18"/>
              </w:rPr>
              <w:t>截至报告期末，华工创投参股的其他上市公司有武汉华中数控股份有限公司和湖北富邦科技股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份有限公司。</w:t>
            </w:r>
          </w:p>
          <w:p>
            <w:pPr>
              <w:pStyle w:val="TableParagraph"/>
              <w:spacing w:line="319" w:lineRule="auto" w:before="57"/>
              <w:ind w:left="22" w:right="110"/>
              <w:jc w:val="left"/>
              <w:rPr>
                <w:rFonts w:ascii="宋体" w:hAnsi="宋体" w:cs="宋体" w:eastAsia="宋体" w:hint="default"/>
                <w:sz w:val="18"/>
                <w:szCs w:val="18"/>
              </w:rPr>
            </w:pPr>
            <w:r>
              <w:rPr>
                <w:rFonts w:ascii="宋体" w:hAnsi="宋体" w:cs="宋体" w:eastAsia="宋体" w:hint="default"/>
                <w:sz w:val="18"/>
                <w:szCs w:val="18"/>
              </w:rPr>
              <w:t>华工创投持有武汉华中数控股份有限公司股份</w:t>
            </w:r>
            <w:r>
              <w:rPr>
                <w:rFonts w:ascii="宋体" w:hAnsi="宋体" w:cs="宋体" w:eastAsia="宋体" w:hint="default"/>
                <w:spacing w:val="-46"/>
                <w:sz w:val="18"/>
                <w:szCs w:val="18"/>
              </w:rPr>
              <w:t> </w:t>
            </w:r>
            <w:r>
              <w:rPr>
                <w:rFonts w:ascii="宋体" w:hAnsi="宋体" w:cs="宋体" w:eastAsia="宋体" w:hint="default"/>
                <w:sz w:val="18"/>
                <w:szCs w:val="18"/>
              </w:rPr>
              <w:t>6,042,904</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z w:val="18"/>
                <w:szCs w:val="18"/>
              </w:rPr>
              <w:t>3.74%</w:t>
            </w:r>
            <w:r>
              <w:rPr>
                <w:rFonts w:ascii="宋体" w:hAnsi="宋体" w:cs="宋体" w:eastAsia="宋体" w:hint="default"/>
                <w:spacing w:val="-90"/>
                <w:sz w:val="18"/>
                <w:szCs w:val="18"/>
              </w:rPr>
              <w:t>）</w:t>
            </w:r>
            <w:r>
              <w:rPr>
                <w:rFonts w:ascii="宋体" w:hAnsi="宋体" w:cs="宋体" w:eastAsia="宋体" w:hint="default"/>
                <w:sz w:val="18"/>
                <w:szCs w:val="18"/>
              </w:rPr>
              <w:t>，持有湖北</w:t>
            </w:r>
            <w:r>
              <w:rPr>
                <w:rFonts w:ascii="宋体" w:hAnsi="宋体" w:cs="宋体" w:eastAsia="宋体" w:hint="default"/>
                <w:sz w:val="18"/>
                <w:szCs w:val="18"/>
              </w:rPr>
              <w:t> 富邦科技股份有限公司股份</w:t>
            </w:r>
            <w:r>
              <w:rPr>
                <w:rFonts w:ascii="宋体" w:hAnsi="宋体" w:cs="宋体" w:eastAsia="宋体" w:hint="default"/>
                <w:spacing w:val="-46"/>
                <w:sz w:val="18"/>
                <w:szCs w:val="18"/>
              </w:rPr>
              <w:t> </w:t>
            </w:r>
            <w:r>
              <w:rPr>
                <w:rFonts w:ascii="宋体" w:hAnsi="宋体" w:cs="宋体" w:eastAsia="宋体" w:hint="default"/>
                <w:sz w:val="18"/>
                <w:szCs w:val="18"/>
              </w:rPr>
              <w:t>778,571</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after="0" w:line="319"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控股股东报告期内变更</w:t>
      </w:r>
    </w:p>
    <w:p>
      <w:pPr>
        <w:pStyle w:val="BodyText"/>
        <w:spacing w:line="360" w:lineRule="auto" w:before="116"/>
        <w:ind w:left="513" w:right="6713" w:hanging="360"/>
        <w:jc w:val="left"/>
      </w:pPr>
      <w:r>
        <w:rPr/>
        <w:t>□ 适用 √ 不适用 公司报告期控股股东未发生变更。</w:t>
      </w:r>
    </w:p>
    <w:p>
      <w:pPr>
        <w:spacing w:line="240" w:lineRule="auto" w:before="12"/>
        <w:rPr>
          <w:rFonts w:ascii="宋体" w:hAnsi="宋体" w:cs="宋体" w:eastAsia="宋体" w:hint="default"/>
          <w:sz w:val="19"/>
          <w:szCs w:val="19"/>
        </w:rPr>
      </w:pPr>
    </w:p>
    <w:p>
      <w:pPr>
        <w:pStyle w:val="Heading3"/>
        <w:spacing w:line="240" w:lineRule="auto"/>
        <w:ind w:left="153" w:right="0"/>
        <w:jc w:val="left"/>
        <w:rPr>
          <w:b w:val="0"/>
          <w:bCs w:val="0"/>
        </w:rPr>
      </w:pPr>
      <w:bookmarkStart w:name="3、公司实际控制人情况" w:id="84"/>
      <w:bookmarkEnd w:id="84"/>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1" w:right="47" w:hanging="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丁烈云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44162684-2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教学科研</w:t>
            </w:r>
          </w:p>
        </w:tc>
      </w:tr>
      <w:tr>
        <w:trPr>
          <w:trHeight w:val="204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截至报告期末，华中科技大学控制的其他上市公司有华工科技产业股份有限公司和武汉华中数</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控股份有限公司。 华中科技大学分别通过产业集团和武汉华科机电工程技术有限公司持有华工科技产业股份有</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限公司股份</w:t>
            </w:r>
            <w:r>
              <w:rPr>
                <w:rFonts w:ascii="宋体" w:hAnsi="宋体" w:cs="宋体" w:eastAsia="宋体" w:hint="default"/>
                <w:spacing w:val="-46"/>
                <w:sz w:val="18"/>
                <w:szCs w:val="18"/>
              </w:rPr>
              <w:t> </w:t>
            </w:r>
            <w:r>
              <w:rPr>
                <w:rFonts w:ascii="宋体" w:hAnsi="宋体" w:cs="宋体" w:eastAsia="宋体" w:hint="default"/>
                <w:sz w:val="18"/>
                <w:szCs w:val="18"/>
              </w:rPr>
              <w:t>288,342,668</w:t>
            </w:r>
            <w:r>
              <w:rPr>
                <w:rFonts w:ascii="宋体" w:hAnsi="宋体" w:cs="宋体" w:eastAsia="宋体" w:hint="default"/>
                <w:spacing w:val="-46"/>
                <w:sz w:val="18"/>
                <w:szCs w:val="18"/>
              </w:rPr>
              <w:t> </w:t>
            </w:r>
            <w:r>
              <w:rPr>
                <w:rFonts w:ascii="宋体" w:hAnsi="宋体" w:cs="宋体" w:eastAsia="宋体" w:hint="default"/>
                <w:sz w:val="18"/>
                <w:szCs w:val="18"/>
              </w:rPr>
              <w:t>股和</w:t>
            </w:r>
            <w:r>
              <w:rPr>
                <w:rFonts w:ascii="宋体" w:hAnsi="宋体" w:cs="宋体" w:eastAsia="宋体" w:hint="default"/>
                <w:spacing w:val="-45"/>
                <w:sz w:val="18"/>
                <w:szCs w:val="18"/>
              </w:rPr>
              <w:t> </w:t>
            </w:r>
            <w:r>
              <w:rPr>
                <w:rFonts w:ascii="宋体" w:hAnsi="宋体" w:cs="宋体" w:eastAsia="宋体" w:hint="default"/>
                <w:sz w:val="18"/>
                <w:szCs w:val="18"/>
              </w:rPr>
              <w:t>3,164,468</w:t>
            </w:r>
            <w:r>
              <w:rPr>
                <w:rFonts w:ascii="宋体" w:hAnsi="宋体" w:cs="宋体" w:eastAsia="宋体" w:hint="default"/>
                <w:spacing w:val="-46"/>
                <w:sz w:val="18"/>
                <w:szCs w:val="18"/>
              </w:rPr>
              <w:t> </w:t>
            </w:r>
            <w:r>
              <w:rPr>
                <w:rFonts w:ascii="宋体" w:hAnsi="宋体" w:cs="宋体" w:eastAsia="宋体" w:hint="default"/>
                <w:sz w:val="18"/>
                <w:szCs w:val="18"/>
              </w:rPr>
              <w:t>股，合计</w:t>
            </w:r>
            <w:r>
              <w:rPr>
                <w:rFonts w:ascii="宋体" w:hAnsi="宋体" w:cs="宋体" w:eastAsia="宋体" w:hint="default"/>
                <w:spacing w:val="-46"/>
                <w:sz w:val="18"/>
                <w:szCs w:val="18"/>
              </w:rPr>
              <w:t> </w:t>
            </w:r>
            <w:r>
              <w:rPr>
                <w:rFonts w:ascii="宋体" w:hAnsi="宋体" w:cs="宋体" w:eastAsia="宋体" w:hint="default"/>
                <w:sz w:val="18"/>
                <w:szCs w:val="18"/>
              </w:rPr>
              <w:t>291,507,136</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z w:val="18"/>
                <w:szCs w:val="18"/>
              </w:rPr>
              <w:t>32.71%</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华中科技大学分别通过产业集团和华工创投持有武汉华中数控股份有限公司股份</w:t>
            </w:r>
            <w:r>
              <w:rPr>
                <w:rFonts w:ascii="宋体" w:hAnsi="宋体" w:cs="宋体" w:eastAsia="宋体" w:hint="default"/>
                <w:spacing w:val="-45"/>
                <w:sz w:val="18"/>
                <w:szCs w:val="18"/>
              </w:rPr>
              <w:t> </w:t>
            </w:r>
            <w:r>
              <w:rPr>
                <w:rFonts w:ascii="宋体" w:hAnsi="宋体" w:cs="宋体" w:eastAsia="宋体" w:hint="default"/>
                <w:sz w:val="18"/>
                <w:szCs w:val="18"/>
              </w:rPr>
              <w:t>32,924,765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股和</w:t>
            </w:r>
            <w:r>
              <w:rPr>
                <w:rFonts w:ascii="宋体" w:hAnsi="宋体" w:cs="宋体" w:eastAsia="宋体" w:hint="default"/>
                <w:spacing w:val="-46"/>
                <w:sz w:val="18"/>
                <w:szCs w:val="18"/>
              </w:rPr>
              <w:t> </w:t>
            </w:r>
            <w:r>
              <w:rPr>
                <w:rFonts w:ascii="宋体" w:hAnsi="宋体" w:cs="宋体" w:eastAsia="宋体" w:hint="default"/>
                <w:sz w:val="18"/>
                <w:szCs w:val="18"/>
              </w:rPr>
              <w:t>6,042,904</w:t>
            </w:r>
            <w:r>
              <w:rPr>
                <w:rFonts w:ascii="宋体" w:hAnsi="宋体" w:cs="宋体" w:eastAsia="宋体" w:hint="default"/>
                <w:spacing w:val="-46"/>
                <w:sz w:val="18"/>
                <w:szCs w:val="18"/>
              </w:rPr>
              <w:t> </w:t>
            </w:r>
            <w:r>
              <w:rPr>
                <w:rFonts w:ascii="宋体" w:hAnsi="宋体" w:cs="宋体" w:eastAsia="宋体" w:hint="default"/>
                <w:sz w:val="18"/>
                <w:szCs w:val="18"/>
              </w:rPr>
              <w:t>股，合计</w:t>
            </w:r>
            <w:r>
              <w:rPr>
                <w:rFonts w:ascii="宋体" w:hAnsi="宋体" w:cs="宋体" w:eastAsia="宋体" w:hint="default"/>
                <w:spacing w:val="-46"/>
                <w:sz w:val="18"/>
                <w:szCs w:val="18"/>
              </w:rPr>
              <w:t> </w:t>
            </w:r>
            <w:r>
              <w:rPr>
                <w:rFonts w:ascii="宋体" w:hAnsi="宋体" w:cs="宋体" w:eastAsia="宋体" w:hint="default"/>
                <w:sz w:val="18"/>
                <w:szCs w:val="18"/>
              </w:rPr>
              <w:t>38</w:t>
            </w:r>
            <w:r>
              <w:rPr>
                <w:rFonts w:ascii="宋体" w:hAnsi="宋体" w:cs="宋体" w:eastAsia="宋体" w:hint="default"/>
                <w:spacing w:val="1"/>
                <w:sz w:val="18"/>
                <w:szCs w:val="18"/>
              </w:rPr>
              <w:t>,</w:t>
            </w:r>
            <w:r>
              <w:rPr>
                <w:rFonts w:ascii="宋体" w:hAnsi="宋体" w:cs="宋体" w:eastAsia="宋体" w:hint="default"/>
                <w:sz w:val="18"/>
                <w:szCs w:val="18"/>
              </w:rPr>
              <w:t>967,669</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z w:val="18"/>
                <w:szCs w:val="18"/>
              </w:rPr>
              <w:t>24.09%</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实际控制人报告期内变更</w:t>
      </w:r>
    </w:p>
    <w:p>
      <w:pPr>
        <w:pStyle w:val="BodyText"/>
        <w:spacing w:line="360" w:lineRule="auto" w:before="116"/>
        <w:ind w:left="513" w:right="6533" w:hanging="360"/>
        <w:jc w:val="left"/>
      </w:pPr>
      <w:r>
        <w:rPr/>
        <w:t>□ 适用 √ 不适用 公司报告期实际控制人未发生变更。</w:t>
      </w:r>
    </w:p>
    <w:p>
      <w:pPr>
        <w:pStyle w:val="BodyText"/>
        <w:spacing w:line="240" w:lineRule="auto" w:before="105"/>
        <w:ind w:right="0"/>
        <w:jc w:val="left"/>
      </w:pPr>
      <w:r>
        <w:rPr/>
        <w:t>公司与实际控制人之间的产权及控制关系的方框图</w:t>
      </w:r>
    </w:p>
    <w:p>
      <w:pPr>
        <w:spacing w:line="240" w:lineRule="auto" w:before="6"/>
        <w:rPr>
          <w:rFonts w:ascii="宋体" w:hAnsi="宋体" w:cs="宋体" w:eastAsia="宋体" w:hint="default"/>
          <w:sz w:val="20"/>
          <w:szCs w:val="20"/>
        </w:rPr>
      </w:pPr>
    </w:p>
    <w:p>
      <w:pPr>
        <w:spacing w:line="4035" w:lineRule="exact"/>
        <w:ind w:left="213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3605529" cy="25622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8" cstate="print"/>
                    <a:stretch>
                      <a:fillRect/>
                    </a:stretch>
                  </pic:blipFill>
                  <pic:spPr>
                    <a:xfrm>
                      <a:off x="0" y="0"/>
                      <a:ext cx="3605529"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8"/>
        <w:rPr>
          <w:rFonts w:ascii="宋体" w:hAnsi="宋体" w:cs="宋体" w:eastAsia="宋体" w:hint="default"/>
          <w:sz w:val="17"/>
          <w:szCs w:val="17"/>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85"/>
      <w:bookmarkEnd w:id="85"/>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83"/>
        <w:gridCol w:w="1219"/>
        <w:gridCol w:w="1134"/>
        <w:gridCol w:w="1276"/>
        <w:gridCol w:w="1419"/>
        <w:gridCol w:w="2338"/>
      </w:tblGrid>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3" w:right="108" w:hanging="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50"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8"/>
              <w:jc w:val="left"/>
              <w:rPr>
                <w:rFonts w:ascii="宋体" w:hAnsi="宋体" w:cs="宋体" w:eastAsia="宋体" w:hint="default"/>
                <w:sz w:val="18"/>
                <w:szCs w:val="18"/>
              </w:rPr>
            </w:pPr>
            <w:r>
              <w:rPr>
                <w:rFonts w:ascii="宋体" w:hAnsi="宋体" w:cs="宋体" w:eastAsia="宋体" w:hint="default"/>
                <w:sz w:val="18"/>
                <w:szCs w:val="18"/>
              </w:rPr>
              <w:t>武汉光谷风险投资基金有 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江中平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79632105-2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对科技产业项目和企业的股 </w:t>
            </w:r>
            <w:r>
              <w:rPr>
                <w:rFonts w:ascii="宋体" w:hAnsi="宋体" w:cs="宋体" w:eastAsia="宋体" w:hint="default"/>
                <w:spacing w:val="-5"/>
                <w:sz w:val="18"/>
                <w:szCs w:val="18"/>
              </w:rPr>
              <w:t>权投资；对其他创业风险投资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公司的股权投资；企业并购重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组及管理咨询服务；开展委托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投资与资产管理业务。</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截至报告期末，光谷基金持有公司股份</w:t>
            </w:r>
            <w:r>
              <w:rPr>
                <w:rFonts w:ascii="宋体" w:hAnsi="宋体" w:cs="宋体" w:eastAsia="宋体" w:hint="default"/>
                <w:spacing w:val="-49"/>
                <w:sz w:val="18"/>
                <w:szCs w:val="18"/>
              </w:rPr>
              <w:t> </w:t>
            </w:r>
            <w:r>
              <w:rPr>
                <w:rFonts w:ascii="宋体" w:hAnsi="宋体" w:cs="宋体" w:eastAsia="宋体" w:hint="default"/>
                <w:sz w:val="18"/>
                <w:szCs w:val="18"/>
              </w:rPr>
              <w:t>72,287,710</w:t>
            </w:r>
            <w:r>
              <w:rPr>
                <w:rFonts w:ascii="宋体" w:hAnsi="宋体" w:cs="宋体" w:eastAsia="宋体" w:hint="default"/>
                <w:spacing w:val="-49"/>
                <w:sz w:val="18"/>
                <w:szCs w:val="18"/>
              </w:rPr>
              <w:t> </w:t>
            </w:r>
            <w:r>
              <w:rPr>
                <w:rFonts w:ascii="宋体" w:hAnsi="宋体" w:cs="宋体" w:eastAsia="宋体" w:hint="default"/>
                <w:sz w:val="18"/>
                <w:szCs w:val="18"/>
              </w:rPr>
              <w:t>股，占公司总股本的</w:t>
            </w:r>
            <w:r>
              <w:rPr>
                <w:rFonts w:ascii="宋体" w:hAnsi="宋体" w:cs="宋体" w:eastAsia="宋体" w:hint="default"/>
                <w:spacing w:val="-49"/>
                <w:sz w:val="18"/>
                <w:szCs w:val="18"/>
              </w:rPr>
              <w:t> </w:t>
            </w:r>
            <w:r>
              <w:rPr>
                <w:rFonts w:ascii="宋体" w:hAnsi="宋体" w:cs="宋体" w:eastAsia="宋体" w:hint="default"/>
                <w:sz w:val="18"/>
                <w:szCs w:val="18"/>
              </w:rPr>
              <w:t>16.81%</w:t>
            </w:r>
            <w:r>
              <w:rPr>
                <w:rFonts w:ascii="宋体" w:hAnsi="宋体" w:cs="宋体" w:eastAsia="宋体" w:hint="default"/>
                <w:sz w:val="18"/>
                <w:szCs w:val="18"/>
              </w:rPr>
              <w:t>，是公司的第 二大股东。</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前10吊限售条件股东持股数量及限售条件" w:id="86"/>
      <w:bookmarkEnd w:id="86"/>
      <w:r>
        <w:rPr>
          <w:b w:val="0"/>
          <w:bCs w:val="0"/>
        </w:rPr>
      </w:r>
      <w:r>
        <w:rPr>
          <w:rFonts w:ascii="宋体" w:hAnsi="宋体" w:cs="宋体" w:eastAsia="宋体" w:hint="default"/>
        </w:rPr>
        <w:t>5</w:t>
      </w:r>
      <w:r>
        <w:rPr/>
        <w:t>、前</w:t>
      </w:r>
      <w:r>
        <w:rPr>
          <w:spacing w:val="-56"/>
        </w:rPr>
        <w:t> </w:t>
      </w:r>
      <w:r>
        <w:rPr>
          <w:rFonts w:ascii="宋体" w:hAnsi="宋体" w:cs="宋体" w:eastAsia="宋体" w:hint="default"/>
        </w:rPr>
        <w:t>10</w:t>
      </w:r>
      <w:r>
        <w:rPr>
          <w:rFonts w:ascii="宋体" w:hAnsi="宋体" w:cs="宋体" w:eastAsia="宋体" w:hint="default"/>
          <w:spacing w:val="-57"/>
        </w:rPr>
        <w:t> </w:t>
      </w:r>
      <w:r>
        <w:rPr/>
        <w:t>名限售条件股东持股数量及限售条件</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2056"/>
        <w:gridCol w:w="1772"/>
        <w:gridCol w:w="2056"/>
        <w:gridCol w:w="1772"/>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限售条件股东名称</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持有的限售条件股份数量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新增可上市交易股份数量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4,064,782</w:t>
            </w:r>
          </w:p>
        </w:tc>
        <w:tc>
          <w:tcPr>
            <w:tcW w:w="1772"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1,354,928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高管限售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624,510</w:t>
            </w:r>
          </w:p>
        </w:tc>
        <w:tc>
          <w:tcPr>
            <w:tcW w:w="1772"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208,170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高管限售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475,724</w:t>
            </w:r>
          </w:p>
        </w:tc>
        <w:tc>
          <w:tcPr>
            <w:tcW w:w="1772"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154,287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高管限售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王宜明</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121,600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离任高管限售</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80"/>
        </w:sectPr>
      </w:pPr>
    </w:p>
    <w:p>
      <w:pPr>
        <w:spacing w:line="240" w:lineRule="auto" w:before="9"/>
        <w:rPr>
          <w:rFonts w:ascii="宋体" w:hAnsi="宋体" w:cs="宋体" w:eastAsia="宋体" w:hint="default"/>
          <w:b/>
          <w:bCs/>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64"/>
        <w:ind w:left="3778" w:right="0"/>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140" w:right="0"/>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40" w:right="0"/>
        <w:jc w:val="left"/>
        <w:rPr>
          <w:b w:val="0"/>
          <w:bCs w:val="0"/>
        </w:rPr>
      </w:pPr>
      <w:bookmarkStart w:name="1、持股情况" w:id="90"/>
      <w:bookmarkEnd w:id="90"/>
      <w:r>
        <w:rPr>
          <w:b w:val="0"/>
          <w:bCs w:val="0"/>
        </w:rPr>
      </w:r>
      <w:r>
        <w:rPr>
          <w:rFonts w:ascii="宋体" w:hAnsi="宋体" w:cs="宋体" w:eastAsia="宋体" w:hint="default"/>
        </w:rPr>
        <w:t>1</w:t>
      </w:r>
      <w:r>
        <w:rPr/>
        <w:t>、持股情况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375"/>
        <w:jc w:val="right"/>
      </w:pPr>
      <w:r>
        <w:rPr/>
        <w:t>单位：股</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994"/>
        <w:gridCol w:w="1416"/>
        <w:gridCol w:w="684"/>
        <w:gridCol w:w="683"/>
        <w:gridCol w:w="901"/>
        <w:gridCol w:w="1069"/>
        <w:gridCol w:w="1277"/>
        <w:gridCol w:w="851"/>
        <w:gridCol w:w="991"/>
        <w:gridCol w:w="992"/>
        <w:gridCol w:w="992"/>
        <w:gridCol w:w="991"/>
        <w:gridCol w:w="994"/>
        <w:gridCol w:w="1274"/>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53" w:right="93" w:hanging="360"/>
              <w:jc w:val="left"/>
              <w:rPr>
                <w:rFonts w:ascii="宋体" w:hAnsi="宋体" w:cs="宋体" w:eastAsia="宋体" w:hint="default"/>
                <w:sz w:val="18"/>
                <w:szCs w:val="18"/>
              </w:rPr>
            </w:pPr>
            <w:r>
              <w:rPr>
                <w:rFonts w:ascii="宋体" w:hAnsi="宋体" w:cs="宋体" w:eastAsia="宋体" w:hint="default"/>
                <w:sz w:val="18"/>
                <w:szCs w:val="18"/>
              </w:rPr>
              <w:t>本期增持股份 数量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9"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 w:right="38"/>
              <w:jc w:val="both"/>
              <w:rPr>
                <w:rFonts w:ascii="宋体" w:hAnsi="宋体" w:cs="宋体" w:eastAsia="宋体" w:hint="default"/>
                <w:sz w:val="18"/>
                <w:szCs w:val="18"/>
              </w:rPr>
            </w:pPr>
            <w:r>
              <w:rPr>
                <w:rFonts w:ascii="宋体" w:hAnsi="宋体" w:cs="宋体" w:eastAsia="宋体" w:hint="default"/>
                <w:sz w:val="18"/>
                <w:szCs w:val="18"/>
              </w:rPr>
              <w:t>期初持有的 股权激励获 授予限制性 股票数量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本期获授予 的股权激励 限制性股票 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本期被注销 的股权激励 限制性股票 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2" w:right="40"/>
              <w:jc w:val="both"/>
              <w:rPr>
                <w:rFonts w:ascii="宋体" w:hAnsi="宋体" w:cs="宋体" w:eastAsia="宋体" w:hint="default"/>
                <w:sz w:val="18"/>
                <w:szCs w:val="18"/>
              </w:rPr>
            </w:pPr>
            <w:r>
              <w:rPr>
                <w:rFonts w:ascii="宋体" w:hAnsi="宋体" w:cs="宋体" w:eastAsia="宋体" w:hint="default"/>
                <w:sz w:val="18"/>
                <w:szCs w:val="18"/>
              </w:rPr>
              <w:t>期末持有的 股权激励获 授予限制性 股票数量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2,709,855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2,709,855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5,419,710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52" w:right="68" w:hanging="38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年度权益 分派</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童俊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29"/>
          <w:footerReference w:type="default" r:id="rId30"/>
          <w:pgSz w:w="16840" w:h="11910" w:orient="landscape"/>
          <w:pgMar w:header="857" w:footer="1187" w:top="1040" w:bottom="1380" w:left="1300" w:right="1160"/>
          <w:pgNumType w:start="46"/>
        </w:sectPr>
      </w:pPr>
    </w:p>
    <w:p>
      <w:pPr>
        <w:spacing w:line="240" w:lineRule="auto" w:before="9"/>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4"/>
        <w:gridCol w:w="1416"/>
        <w:gridCol w:w="684"/>
        <w:gridCol w:w="683"/>
        <w:gridCol w:w="901"/>
        <w:gridCol w:w="1069"/>
        <w:gridCol w:w="1277"/>
        <w:gridCol w:w="851"/>
        <w:gridCol w:w="991"/>
        <w:gridCol w:w="992"/>
        <w:gridCol w:w="992"/>
        <w:gridCol w:w="991"/>
        <w:gridCol w:w="994"/>
        <w:gridCol w:w="1274"/>
      </w:tblGrid>
      <w:tr>
        <w:trPr>
          <w:trHeight w:val="729" w:hRule="exact"/>
        </w:trPr>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王彬</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48</w:t>
            </w:r>
          </w:p>
        </w:tc>
        <w:tc>
          <w:tcPr>
            <w:tcW w:w="9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1,620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1,620</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3,240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452" w:right="68" w:hanging="38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年度权益 分派</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416,340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416,340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832,680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52" w:right="68" w:hanging="38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年度权益 分派</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23" w:right="21" w:hanging="501"/>
              <w:jc w:val="left"/>
              <w:rPr>
                <w:rFonts w:ascii="宋体" w:hAnsi="宋体" w:cs="宋体" w:eastAsia="宋体" w:hint="default"/>
                <w:sz w:val="18"/>
                <w:szCs w:val="18"/>
              </w:rPr>
            </w:pPr>
            <w:r>
              <w:rPr>
                <w:rFonts w:ascii="宋体" w:hAnsi="宋体" w:cs="宋体" w:eastAsia="宋体" w:hint="default"/>
                <w:spacing w:val="-10"/>
                <w:sz w:val="18"/>
                <w:szCs w:val="18"/>
              </w:rPr>
              <w:t>副总经理、董事会</w:t>
            </w:r>
            <w:r>
              <w:rPr>
                <w:rFonts w:ascii="宋体" w:hAnsi="宋体" w:cs="宋体" w:eastAsia="宋体" w:hint="default"/>
                <w:sz w:val="18"/>
                <w:szCs w:val="18"/>
              </w:rPr>
              <w:t> 秘书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317,149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317,149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634,298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52" w:right="68" w:hanging="38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年度权益 分派</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23" w:right="21" w:hanging="501"/>
              <w:jc w:val="left"/>
              <w:rPr>
                <w:rFonts w:ascii="宋体" w:hAnsi="宋体" w:cs="宋体" w:eastAsia="宋体" w:hint="default"/>
                <w:sz w:val="18"/>
                <w:szCs w:val="18"/>
              </w:rPr>
            </w:pPr>
            <w:r>
              <w:rPr>
                <w:rFonts w:ascii="宋体" w:hAnsi="宋体" w:cs="宋体" w:eastAsia="宋体" w:hint="default"/>
                <w:spacing w:val="-10"/>
                <w:sz w:val="18"/>
                <w:szCs w:val="18"/>
              </w:rPr>
              <w:t>副总经理、财务负</w:t>
            </w:r>
            <w:r>
              <w:rPr>
                <w:rFonts w:ascii="宋体" w:hAnsi="宋体" w:cs="宋体" w:eastAsia="宋体" w:hint="default"/>
                <w:sz w:val="18"/>
                <w:szCs w:val="18"/>
              </w:rPr>
              <w:t> 责人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0"/>
              <w:jc w:val="right"/>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0"/>
              <w:jc w:val="right"/>
              <w:rPr>
                <w:rFonts w:ascii="宋体" w:hAnsi="宋体" w:cs="宋体" w:eastAsia="宋体" w:hint="default"/>
                <w:sz w:val="18"/>
                <w:szCs w:val="18"/>
              </w:rPr>
            </w:pPr>
            <w:r>
              <w:rPr>
                <w:rFonts w:ascii="宋体"/>
                <w:sz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0"/>
              <w:jc w:val="right"/>
              <w:rPr>
                <w:rFonts w:ascii="宋体" w:hAnsi="宋体" w:cs="宋体" w:eastAsia="宋体" w:hint="default"/>
                <w:sz w:val="18"/>
                <w:szCs w:val="18"/>
              </w:rPr>
            </w:pPr>
            <w:r>
              <w:rPr>
                <w:rFonts w:ascii="宋体"/>
                <w:sz w:val="18"/>
              </w:rPr>
              <w:t>--</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王宜明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121,600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firstLine="46"/>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年度权益 </w:t>
            </w:r>
            <w:r>
              <w:rPr>
                <w:rFonts w:ascii="宋体" w:hAnsi="宋体" w:cs="宋体" w:eastAsia="宋体" w:hint="default"/>
                <w:spacing w:val="-6"/>
                <w:sz w:val="18"/>
                <w:szCs w:val="18"/>
              </w:rPr>
              <w:t>分派、个人减持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3,525,964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3,505,764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7,011,528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0"/>
              <w:jc w:val="righ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6"/>
          <w:szCs w:val="6"/>
        </w:rPr>
      </w:pPr>
    </w:p>
    <w:p>
      <w:pPr>
        <w:pStyle w:val="BodyText"/>
        <w:spacing w:line="319" w:lineRule="auto" w:before="44"/>
        <w:ind w:left="120" w:right="369"/>
        <w:jc w:val="left"/>
      </w:pPr>
      <w:r>
        <w:rPr/>
        <w:t>注：截至报告期末，刘拥纲担任公司副总经理。为集中精力发展全资子公司天喻通讯的教育云、智慧零售</w:t>
      </w:r>
      <w:r>
        <w:rPr>
          <w:spacing w:val="-46"/>
        </w:rPr>
        <w:t> </w:t>
      </w:r>
      <w:r>
        <w:rPr>
          <w:rFonts w:ascii="宋体" w:hAnsi="宋体" w:cs="宋体" w:eastAsia="宋体" w:hint="default"/>
        </w:rPr>
        <w:t>O2O</w:t>
      </w:r>
      <w:r>
        <w:rPr>
          <w:rFonts w:ascii="宋体" w:hAnsi="宋体" w:cs="宋体" w:eastAsia="宋体" w:hint="default"/>
          <w:spacing w:val="-47"/>
        </w:rPr>
        <w:t> </w:t>
      </w:r>
      <w:r>
        <w:rPr/>
        <w:t>等业务，刘拥纲于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7"/>
        </w:rPr>
        <w:t> </w:t>
      </w:r>
      <w:r>
        <w:rPr>
          <w:rFonts w:ascii="宋体" w:hAnsi="宋体" w:cs="宋体" w:eastAsia="宋体" w:hint="default"/>
        </w:rPr>
        <w:t>3</w:t>
      </w:r>
      <w:r>
        <w:rPr>
          <w:rFonts w:ascii="宋体" w:hAnsi="宋体" w:cs="宋体" w:eastAsia="宋体" w:hint="default"/>
          <w:spacing w:val="-47"/>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日向董事会递交了辞职报告。自 辞职报告送达公司董事会之日起，刘拥纲不再担任公司副总经理职务。</w:t>
      </w:r>
    </w:p>
    <w:p>
      <w:pPr>
        <w:spacing w:after="0" w:line="319" w:lineRule="auto"/>
        <w:jc w:val="left"/>
        <w:sectPr>
          <w:pgSz w:w="16840" w:h="11910" w:orient="landscape"/>
          <w:pgMar w:header="857" w:footer="1187" w:top="1040" w:bottom="1380" w:left="13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35"/>
        <w:ind w:left="153" w:right="183"/>
        <w:jc w:val="left"/>
        <w:rPr>
          <w:b w:val="0"/>
          <w:bCs w:val="0"/>
        </w:rPr>
      </w:pPr>
      <w:bookmarkStart w:name="2、持有股票期权情况" w:id="91"/>
      <w:bookmarkEnd w:id="91"/>
      <w:r>
        <w:rPr>
          <w:b w:val="0"/>
          <w:bCs w:val="0"/>
        </w:rPr>
      </w:r>
      <w:r>
        <w:rPr>
          <w:rFonts w:ascii="宋体" w:hAnsi="宋体" w:cs="宋体" w:eastAsia="宋体" w:hint="default"/>
        </w:rPr>
        <w:t>2</w:t>
      </w:r>
      <w:r>
        <w:rPr/>
        <w:t>、持有股票期权情况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183"/>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83"/>
        <w:jc w:val="left"/>
        <w:rPr>
          <w:b w:val="0"/>
          <w:bCs w:val="0"/>
        </w:rPr>
      </w:pPr>
      <w:bookmarkStart w:name="二、任职情况" w:id="92"/>
      <w:bookmarkEnd w:id="92"/>
      <w:r>
        <w:rPr>
          <w:b w:val="0"/>
          <w:bCs w:val="0"/>
        </w:rPr>
      </w:r>
      <w:r>
        <w:rPr/>
        <w:t>二、任职情况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83"/>
        <w:jc w:val="left"/>
        <w:rPr>
          <w:b w:val="0"/>
          <w:bCs w:val="0"/>
        </w:rPr>
      </w:pPr>
      <w:bookmarkStart w:name="1、公司现任董事、监事、高级管理人员最近5年的主要工作经历" w:id="93"/>
      <w:bookmarkEnd w:id="93"/>
      <w:r>
        <w:rPr>
          <w:b w:val="0"/>
          <w:bCs w:val="0"/>
        </w:rPr>
      </w:r>
      <w:r>
        <w:rPr>
          <w:rFonts w:ascii="宋体" w:hAnsi="宋体" w:cs="宋体" w:eastAsia="宋体" w:hint="default"/>
        </w:rPr>
        <w:t>1</w:t>
      </w:r>
      <w:r>
        <w:rPr/>
        <w:t>、公司现任董事、监事、高级管理人员最近</w:t>
      </w:r>
      <w:r>
        <w:rPr>
          <w:spacing w:val="-54"/>
        </w:rPr>
        <w:t> </w:t>
      </w:r>
      <w:r>
        <w:rPr>
          <w:rFonts w:ascii="宋体" w:hAnsi="宋体" w:cs="宋体" w:eastAsia="宋体" w:hint="default"/>
        </w:rPr>
        <w:t>5</w:t>
      </w:r>
      <w:r>
        <w:rPr>
          <w:rFonts w:ascii="宋体" w:hAnsi="宋体" w:cs="宋体" w:eastAsia="宋体" w:hint="default"/>
          <w:spacing w:val="-56"/>
        </w:rPr>
        <w:t> </w:t>
      </w:r>
      <w:r>
        <w:rPr/>
        <w:t>年的主要工作经历</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83"/>
        <w:jc w:val="left"/>
        <w:rPr>
          <w:b w:val="0"/>
          <w:bCs w:val="0"/>
        </w:rPr>
      </w:pPr>
      <w:r>
        <w:rPr/>
        <w:t>（</w:t>
      </w:r>
      <w:r>
        <w:rPr>
          <w:rFonts w:ascii="宋体" w:hAnsi="宋体" w:cs="宋体" w:eastAsia="宋体" w:hint="default"/>
        </w:rPr>
        <w:t>1</w:t>
      </w:r>
      <w:r>
        <w:rPr/>
        <w:t>）董事</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4" w:right="92" w:firstLine="360"/>
        <w:jc w:val="left"/>
      </w:pPr>
      <w:r>
        <w:rPr/>
        <w:t>张新访，男，中国国籍，无境外居留权，</w:t>
      </w:r>
      <w:r>
        <w:rPr>
          <w:rFonts w:ascii="宋体" w:hAnsi="宋体" w:cs="宋体" w:eastAsia="宋体" w:hint="default"/>
        </w:rPr>
        <w:t>1965</w:t>
      </w:r>
      <w:r>
        <w:rPr/>
        <w:t>年</w:t>
      </w:r>
      <w:r>
        <w:rPr>
          <w:rFonts w:ascii="宋体" w:hAnsi="宋体" w:cs="宋体" w:eastAsia="宋体" w:hint="default"/>
        </w:rPr>
        <w:t>1</w:t>
      </w:r>
      <w:r>
        <w:rPr/>
        <w:t>月出生，中共党员，博士学位，教授，博士生导师。曾任武汉华中科 技大产业集团有限公司董事长兼总经理，武汉华工创业投资有限责任公司董事、董事长，华工科技产业股份有限公司董事，</w:t>
      </w:r>
      <w:r>
        <w:rPr>
          <w:spacing w:val="-85"/>
        </w:rPr>
        <w:t> </w:t>
      </w:r>
      <w:r>
        <w:rPr>
          <w:spacing w:val="-85"/>
        </w:rPr>
      </w:r>
      <w:r>
        <w:rPr>
          <w:spacing w:val="-2"/>
        </w:rPr>
        <w:t>武汉华中数控股份有限公司董事。截至报告期末担任公司董事长，武汉天喻通讯技术有限公司董事长，武汉擎动网络科技有</w:t>
      </w:r>
      <w:r>
        <w:rPr>
          <w:spacing w:val="-66"/>
        </w:rPr>
        <w:t> </w:t>
      </w:r>
      <w:r>
        <w:rPr>
          <w:spacing w:val="-66"/>
        </w:rPr>
      </w:r>
      <w:r>
        <w:rPr/>
        <w:t>限公司董事长，湖北百旺金赋科技有限公司董事。</w:t>
      </w:r>
    </w:p>
    <w:p>
      <w:pPr>
        <w:pStyle w:val="BodyText"/>
        <w:spacing w:line="319" w:lineRule="auto" w:before="55"/>
        <w:ind w:left="154" w:right="191" w:firstLine="360"/>
        <w:jc w:val="both"/>
      </w:pPr>
      <w:r>
        <w:rPr/>
        <w:t>童俊，男，中国国籍，无境外居留权，</w:t>
      </w:r>
      <w:r>
        <w:rPr>
          <w:rFonts w:ascii="宋体" w:hAnsi="宋体" w:cs="宋体" w:eastAsia="宋体" w:hint="default"/>
        </w:rPr>
        <w:t>1962</w:t>
      </w:r>
      <w:r>
        <w:rPr/>
        <w:t>年</w:t>
      </w:r>
      <w:r>
        <w:rPr>
          <w:rFonts w:ascii="宋体" w:hAnsi="宋体" w:cs="宋体" w:eastAsia="宋体" w:hint="default"/>
        </w:rPr>
        <w:t>8</w:t>
      </w:r>
      <w:r>
        <w:rPr/>
        <w:t>月出生，中共党员，本科学历，双学士学位。曾任武汉华工大学科技园 </w:t>
      </w:r>
      <w:r>
        <w:rPr>
          <w:spacing w:val="-2"/>
        </w:rPr>
        <w:t>发展有限公司总经理、董事长，华中科技大学产业集团党委书记，武汉华中大技术移动有限公司董事长，武汉华宏资产经营</w:t>
      </w:r>
      <w:r>
        <w:rPr>
          <w:spacing w:val="-66"/>
        </w:rPr>
        <w:t> </w:t>
      </w:r>
      <w:r>
        <w:rPr>
          <w:spacing w:val="-66"/>
        </w:rPr>
      </w:r>
      <w:r>
        <w:rPr>
          <w:spacing w:val="-2"/>
        </w:rPr>
        <w:t>管理有限公司董事长，深圳市华科兆恒科技有限公司董事长，温州华中科技发展有限公司董事长。截至报告期末担任公司董</w:t>
      </w:r>
      <w:r>
        <w:rPr>
          <w:spacing w:val="-66"/>
        </w:rPr>
        <w:t> </w:t>
      </w:r>
      <w:r>
        <w:rPr>
          <w:spacing w:val="-66"/>
        </w:rPr>
      </w:r>
      <w:r>
        <w:rPr>
          <w:spacing w:val="-2"/>
        </w:rPr>
        <w:t>事，武汉华中科技大产业集团有限公司董事长兼总经理，武汉华工创业投资有限责任公司董事长，华工科技产业股份有限公</w:t>
      </w:r>
      <w:r>
        <w:rPr>
          <w:spacing w:val="-66"/>
        </w:rPr>
        <w:t> </w:t>
      </w:r>
      <w:r>
        <w:rPr>
          <w:spacing w:val="-66"/>
        </w:rPr>
      </w:r>
      <w:r>
        <w:rPr/>
        <w:t>司董事，武汉华中数控股份有限公司董事，武汉华工大学科技园发展有限公司董事。</w:t>
      </w:r>
    </w:p>
    <w:p>
      <w:pPr>
        <w:pStyle w:val="BodyText"/>
        <w:spacing w:line="319" w:lineRule="auto" w:before="56"/>
        <w:ind w:right="191" w:firstLine="360"/>
        <w:jc w:val="both"/>
      </w:pPr>
      <w:r>
        <w:rPr>
          <w:spacing w:val="-2"/>
        </w:rPr>
        <w:t>朱松青，男，中国国籍，无境外居留权，</w:t>
      </w:r>
      <w:r>
        <w:rPr>
          <w:rFonts w:ascii="宋体" w:hAnsi="宋体" w:cs="宋体" w:eastAsia="宋体" w:hint="default"/>
          <w:spacing w:val="-2"/>
        </w:rPr>
        <w:t>1971</w:t>
      </w:r>
      <w:r>
        <w:rPr>
          <w:spacing w:val="-2"/>
        </w:rPr>
        <w:t>年</w:t>
      </w:r>
      <w:r>
        <w:rPr>
          <w:rFonts w:ascii="宋体" w:hAnsi="宋体" w:cs="宋体" w:eastAsia="宋体" w:hint="default"/>
          <w:spacing w:val="-2"/>
        </w:rPr>
        <w:t>11</w:t>
      </w:r>
      <w:r>
        <w:rPr>
          <w:spacing w:val="-2"/>
        </w:rPr>
        <w:t>月出生，中共党员，经济学硕士学位，副教授。曾任华中科技大学人</w:t>
      </w:r>
      <w:r>
        <w:rPr/>
        <w:t> </w:t>
      </w:r>
      <w:r>
        <w:rPr>
          <w:spacing w:val="-5"/>
        </w:rPr>
        <w:t>事处副处长，科华银赛创业投资有限公司董事。截至报告期末担任公司董事，武汉华中科技大产业集团有限公司党委副书记、</w:t>
      </w:r>
      <w:r>
        <w:rPr>
          <w:spacing w:val="-79"/>
        </w:rPr>
        <w:t> </w:t>
      </w:r>
      <w:r>
        <w:rPr>
          <w:spacing w:val="-79"/>
        </w:rPr>
      </w:r>
      <w:r>
        <w:rPr>
          <w:spacing w:val="-2"/>
        </w:rPr>
        <w:t>副总经理，武汉华工创业投资有限责任公司董事、总经理，武汉华中数控股份有限公司监事会主席，武汉华工科技企业孵化</w:t>
      </w:r>
      <w:r>
        <w:rPr>
          <w:spacing w:val="-66"/>
        </w:rPr>
        <w:t> </w:t>
      </w:r>
      <w:r>
        <w:rPr>
          <w:spacing w:val="-66"/>
        </w:rPr>
      </w:r>
      <w:r>
        <w:rPr/>
        <w:t>器有限责任公司执行董事，华工科技产业股份有限公司董事，武汉华胜工程建设科技有限公司董事。</w:t>
      </w:r>
    </w:p>
    <w:p>
      <w:pPr>
        <w:pStyle w:val="BodyText"/>
        <w:spacing w:line="319" w:lineRule="auto" w:before="55"/>
        <w:ind w:right="189" w:firstLine="360"/>
        <w:jc w:val="both"/>
      </w:pPr>
      <w:r>
        <w:rPr/>
        <w:t>吴俊军，男，中国国籍，无境外居留权，</w:t>
      </w:r>
      <w:r>
        <w:rPr>
          <w:rFonts w:ascii="宋体" w:hAnsi="宋体" w:cs="宋体" w:eastAsia="宋体" w:hint="default"/>
        </w:rPr>
        <w:t>1972</w:t>
      </w:r>
      <w:r>
        <w:rPr/>
        <w:t>年</w:t>
      </w:r>
      <w:r>
        <w:rPr>
          <w:rFonts w:ascii="宋体" w:hAnsi="宋体" w:cs="宋体" w:eastAsia="宋体" w:hint="default"/>
        </w:rPr>
        <w:t>3</w:t>
      </w:r>
      <w:r>
        <w:rPr/>
        <w:t>月出生，中共党员，原华中理工大学</w:t>
      </w:r>
      <w:r>
        <w:rPr>
          <w:rFonts w:ascii="宋体" w:hAnsi="宋体" w:cs="宋体" w:eastAsia="宋体" w:hint="default"/>
        </w:rPr>
        <w:t>CAD</w:t>
      </w:r>
      <w:r>
        <w:rPr/>
        <w:t>中心智能</w:t>
      </w:r>
      <w:r>
        <w:rPr>
          <w:rFonts w:ascii="宋体" w:hAnsi="宋体" w:cs="宋体" w:eastAsia="宋体" w:hint="default"/>
        </w:rPr>
        <w:t>CAD</w:t>
      </w:r>
      <w:r>
        <w:rPr/>
        <w:t>专业毕业，研究 </w:t>
      </w:r>
      <w:r>
        <w:rPr>
          <w:spacing w:val="-2"/>
        </w:rPr>
        <w:t>生学历，工学博士学位，副教授。曾任公司研发中心总经理、公司总经理助理，湖北百旺金赋科技有限公司董事长、执行董</w:t>
      </w:r>
      <w:r>
        <w:rPr>
          <w:spacing w:val="-66"/>
        </w:rPr>
        <w:t> </w:t>
      </w:r>
      <w:r>
        <w:rPr>
          <w:spacing w:val="-66"/>
        </w:rPr>
      </w:r>
      <w:r>
        <w:rPr>
          <w:spacing w:val="-2"/>
        </w:rPr>
        <w:t>事兼总经理，武汉天喻新媒体技术有限公司董事、监事，武汉天喻信通制卡有限公司监事。截至报告期末担任公司董事、副</w:t>
      </w:r>
      <w:r>
        <w:rPr>
          <w:spacing w:val="-66"/>
        </w:rPr>
        <w:t> </w:t>
      </w:r>
      <w:r>
        <w:rPr>
          <w:spacing w:val="-66"/>
        </w:rPr>
      </w:r>
      <w:r>
        <w:rPr>
          <w:spacing w:val="-2"/>
        </w:rPr>
        <w:t>总经理，武汉果核科技有限公司董事长，武汉天喻信通制卡有限公司执行董事，湖北百旺金赋科技有限公司副董事长，武汉</w:t>
      </w:r>
      <w:r>
        <w:rPr>
          <w:spacing w:val="-66"/>
        </w:rPr>
        <w:t> </w:t>
      </w:r>
      <w:r>
        <w:rPr>
          <w:spacing w:val="-66"/>
        </w:rPr>
      </w:r>
      <w:r>
        <w:rPr/>
        <w:t>天喻通讯技术有限公司董事，武汉擎动网络科技有限公司董事，武汉中天慧购电商服务有限公司董事。</w:t>
      </w:r>
    </w:p>
    <w:p>
      <w:pPr>
        <w:pStyle w:val="BodyText"/>
        <w:spacing w:line="319" w:lineRule="auto" w:before="55"/>
        <w:ind w:left="154" w:right="189" w:firstLine="360"/>
        <w:jc w:val="both"/>
      </w:pPr>
      <w:r>
        <w:rPr>
          <w:spacing w:val="-2"/>
        </w:rPr>
        <w:t>武力，男，中国国籍，无境外居留权，</w:t>
      </w:r>
      <w:r>
        <w:rPr>
          <w:rFonts w:ascii="宋体" w:hAnsi="宋体" w:cs="宋体" w:eastAsia="宋体" w:hint="default"/>
          <w:spacing w:val="-2"/>
        </w:rPr>
        <w:t>1978</w:t>
      </w:r>
      <w:r>
        <w:rPr>
          <w:spacing w:val="-2"/>
        </w:rPr>
        <w:t>年</w:t>
      </w:r>
      <w:r>
        <w:rPr>
          <w:rFonts w:ascii="宋体" w:hAnsi="宋体" w:cs="宋体" w:eastAsia="宋体" w:hint="default"/>
          <w:spacing w:val="-2"/>
        </w:rPr>
        <w:t>10</w:t>
      </w:r>
      <w:r>
        <w:rPr>
          <w:spacing w:val="-2"/>
        </w:rPr>
        <w:t>月出生，华中科技大学生物医学工程博士。曾任湖北省科技投资集团有</w:t>
      </w:r>
      <w:r>
        <w:rPr/>
        <w:t> </w:t>
      </w:r>
      <w:r>
        <w:rPr>
          <w:spacing w:val="-2"/>
        </w:rPr>
        <w:t>限公司产业投资部部长。截至报告期末担任公司董事，武汉光谷风险投资基金有限公司董事会办公室副主任，湖北省科技投</w:t>
      </w:r>
      <w:r>
        <w:rPr>
          <w:spacing w:val="-66"/>
        </w:rPr>
        <w:t> </w:t>
      </w:r>
      <w:r>
        <w:rPr>
          <w:spacing w:val="-66"/>
        </w:rPr>
      </w:r>
      <w:r>
        <w:rPr/>
        <w:t>资集团有限公司基金管理部部长。</w:t>
      </w:r>
    </w:p>
    <w:p>
      <w:pPr>
        <w:pStyle w:val="BodyText"/>
        <w:spacing w:line="319" w:lineRule="auto" w:before="56"/>
        <w:ind w:left="154" w:right="189" w:firstLine="360"/>
        <w:jc w:val="both"/>
      </w:pPr>
      <w:r>
        <w:rPr>
          <w:spacing w:val="-2"/>
        </w:rPr>
        <w:t>李科，男，中国国籍，无境外居留权，</w:t>
      </w:r>
      <w:r>
        <w:rPr>
          <w:rFonts w:ascii="宋体" w:hAnsi="宋体" w:cs="宋体" w:eastAsia="宋体" w:hint="default"/>
          <w:spacing w:val="-2"/>
        </w:rPr>
        <w:t>1983</w:t>
      </w:r>
      <w:r>
        <w:rPr>
          <w:spacing w:val="-2"/>
        </w:rPr>
        <w:t>年</w:t>
      </w:r>
      <w:r>
        <w:rPr>
          <w:rFonts w:ascii="宋体" w:hAnsi="宋体" w:cs="宋体" w:eastAsia="宋体" w:hint="default"/>
          <w:spacing w:val="-2"/>
        </w:rPr>
        <w:t>12</w:t>
      </w:r>
      <w:r>
        <w:rPr>
          <w:spacing w:val="-2"/>
        </w:rPr>
        <w:t>月出生，英国索尔福德大学投资银行专业硕士。曾任湖北省科技投资集</w:t>
      </w:r>
      <w:r>
        <w:rPr/>
        <w:t> </w:t>
      </w:r>
      <w:r>
        <w:rPr>
          <w:spacing w:val="-2"/>
        </w:rPr>
        <w:t>团有限公司产业投资部项目经理。截至报告期末担任公司董事，湖北省科技投资集团有限公司基金管理部项目经理，武汉光</w:t>
      </w:r>
      <w:r>
        <w:rPr>
          <w:spacing w:val="-66"/>
        </w:rPr>
        <w:t> </w:t>
      </w:r>
      <w:r>
        <w:rPr>
          <w:spacing w:val="-66"/>
        </w:rPr>
      </w:r>
      <w:r>
        <w:rPr/>
        <w:t>谷产业投资基金有限公司监事。</w:t>
      </w:r>
    </w:p>
    <w:p>
      <w:pPr>
        <w:pStyle w:val="BodyText"/>
        <w:spacing w:line="319" w:lineRule="auto" w:before="55"/>
        <w:ind w:right="191" w:firstLine="360"/>
        <w:jc w:val="both"/>
      </w:pPr>
      <w:r>
        <w:rPr>
          <w:spacing w:val="-2"/>
        </w:rPr>
        <w:t>彭海朝，男，中国国籍，无境外居留权，</w:t>
      </w:r>
      <w:r>
        <w:rPr>
          <w:rFonts w:ascii="宋体" w:hAnsi="宋体" w:cs="宋体" w:eastAsia="宋体" w:hint="default"/>
          <w:spacing w:val="-2"/>
        </w:rPr>
        <w:t>1964</w:t>
      </w:r>
      <w:r>
        <w:rPr>
          <w:spacing w:val="-2"/>
        </w:rPr>
        <w:t>年</w:t>
      </w:r>
      <w:r>
        <w:rPr>
          <w:rFonts w:ascii="宋体" w:hAnsi="宋体" w:cs="宋体" w:eastAsia="宋体" w:hint="default"/>
          <w:spacing w:val="-2"/>
        </w:rPr>
        <w:t>12</w:t>
      </w:r>
      <w:r>
        <w:rPr>
          <w:spacing w:val="-2"/>
        </w:rPr>
        <w:t>月出生，中共党员，西安交通大学无线电技术专业学士，西安电子科</w:t>
      </w:r>
      <w:r>
        <w:rPr/>
        <w:t> </w:t>
      </w:r>
      <w:r>
        <w:rPr>
          <w:spacing w:val="-2"/>
        </w:rPr>
        <w:t>技大学通信与电子系统专业硕士，研究员级高级工程师。先后荣获电子部优秀科技青年奖、湖北省科技进步二等奖、武汉市</w:t>
      </w:r>
      <w:r>
        <w:rPr>
          <w:spacing w:val="-66"/>
        </w:rPr>
        <w:t> </w:t>
      </w:r>
      <w:r>
        <w:rPr>
          <w:spacing w:val="-66"/>
        </w:rPr>
      </w:r>
      <w:r>
        <w:rPr>
          <w:spacing w:val="-2"/>
        </w:rPr>
        <w:t>科技进步二等奖、优秀青年科技奖、优秀青年创业奖。曾任深圳桑菲消费通信有限公司董事长、</w:t>
      </w:r>
      <w:r>
        <w:rPr>
          <w:rFonts w:ascii="宋体" w:hAnsi="宋体" w:cs="宋体" w:eastAsia="宋体" w:hint="default"/>
          <w:spacing w:val="-2"/>
        </w:rPr>
        <w:t>CEO</w:t>
      </w:r>
      <w:r>
        <w:rPr>
          <w:spacing w:val="-2"/>
        </w:rPr>
        <w:t>，武汉</w:t>
      </w:r>
      <w:r>
        <w:rPr>
          <w:rFonts w:ascii="宋体" w:hAnsi="宋体" w:cs="宋体" w:eastAsia="宋体" w:hint="default"/>
          <w:spacing w:val="-2"/>
        </w:rPr>
        <w:t>NEC</w:t>
      </w:r>
      <w:r>
        <w:rPr>
          <w:spacing w:val="-2"/>
        </w:rPr>
        <w:t>中原移动通信</w:t>
      </w:r>
      <w:r>
        <w:rPr>
          <w:spacing w:val="-60"/>
        </w:rPr>
        <w:t> </w:t>
      </w:r>
      <w:r>
        <w:rPr>
          <w:spacing w:val="-60"/>
        </w:rPr>
      </w:r>
      <w:r>
        <w:rPr>
          <w:spacing w:val="-2"/>
        </w:rPr>
        <w:t>有限公司董事，武汉日电光通信有限公司董事，华工科技产业股份有限公司独立董事，深圳市赛为智能股份有限公司独立董</w:t>
      </w:r>
      <w:r>
        <w:rPr>
          <w:spacing w:val="-66"/>
        </w:rPr>
        <w:t> </w:t>
      </w:r>
      <w:r>
        <w:rPr>
          <w:spacing w:val="-66"/>
        </w:rPr>
      </w:r>
      <w:r>
        <w:rPr/>
        <w:t>事。截至报告期末担任公司独立董事，中国长城计算机深圳股份有限公司副总裁。</w:t>
      </w:r>
    </w:p>
    <w:p>
      <w:pPr>
        <w:pStyle w:val="BodyText"/>
        <w:spacing w:line="319" w:lineRule="auto" w:before="56"/>
        <w:ind w:right="192" w:firstLine="360"/>
        <w:jc w:val="both"/>
      </w:pPr>
      <w:r>
        <w:rPr>
          <w:spacing w:val="-2"/>
        </w:rPr>
        <w:t>田祖海，男，中国国籍，无境外居留权，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12</w:t>
      </w:r>
      <w:r>
        <w:rPr>
          <w:spacing w:val="-2"/>
        </w:rPr>
        <w:t>月出生，中共党员，湖北大学历史专业学士，武汉交通科技大学产业</w:t>
      </w:r>
      <w:r>
        <w:rPr/>
        <w:t> </w:t>
      </w:r>
      <w:r>
        <w:rPr>
          <w:spacing w:val="-2"/>
        </w:rPr>
        <w:t>经济专业硕士，中南财经政法大学企业管理专业博士。曾任武汉交通科技大学法商学院讲师，武汉交通科技大学经管学院讲</w:t>
      </w:r>
      <w:r>
        <w:rPr>
          <w:spacing w:val="-66"/>
        </w:rPr>
        <w:t> </w:t>
      </w:r>
      <w:r>
        <w:rPr>
          <w:spacing w:val="-66"/>
        </w:rPr>
      </w:r>
      <w:r>
        <w:rPr/>
        <w:t>师。截至报告期末担任公司独立董事，武汉理工大学经济学院教授。</w:t>
      </w:r>
    </w:p>
    <w:p>
      <w:pPr>
        <w:pStyle w:val="BodyText"/>
        <w:spacing w:line="240" w:lineRule="auto" w:before="55"/>
        <w:ind w:left="514" w:right="0"/>
        <w:jc w:val="left"/>
      </w:pPr>
      <w:r>
        <w:rPr/>
        <w:t>余明桂，男，中国国籍，无境外居留权，</w:t>
      </w:r>
      <w:r>
        <w:rPr>
          <w:rFonts w:ascii="宋体" w:hAnsi="宋体" w:cs="宋体" w:eastAsia="宋体" w:hint="default"/>
        </w:rPr>
        <w:t>1974</w:t>
      </w:r>
      <w:r>
        <w:rPr/>
        <w:t>年</w:t>
      </w:r>
      <w:r>
        <w:rPr>
          <w:rFonts w:ascii="宋体" w:hAnsi="宋体" w:cs="宋体" w:eastAsia="宋体" w:hint="default"/>
        </w:rPr>
        <w:t>11</w:t>
      </w:r>
      <w:r>
        <w:rPr/>
        <w:t>月出生，中共党员，中国人民解放军军事经济学院经济学学士，中国</w:t>
      </w:r>
    </w:p>
    <w:p>
      <w:pPr>
        <w:spacing w:after="0" w:line="240" w:lineRule="auto"/>
        <w:jc w:val="left"/>
        <w:sectPr>
          <w:headerReference w:type="default" r:id="rId31"/>
          <w:footerReference w:type="default" r:id="rId32"/>
          <w:pgSz w:w="11910" w:h="16840"/>
          <w:pgMar w:header="877" w:footer="1187" w:top="1100" w:bottom="1380" w:left="980" w:right="940"/>
          <w:pgNumType w:start="48"/>
        </w:sectPr>
      </w:pPr>
    </w:p>
    <w:p>
      <w:pPr>
        <w:spacing w:line="240" w:lineRule="auto" w:before="12"/>
        <w:rPr>
          <w:rFonts w:ascii="宋体" w:hAnsi="宋体" w:cs="宋体" w:eastAsia="宋体" w:hint="default"/>
          <w:sz w:val="21"/>
          <w:szCs w:val="21"/>
        </w:rPr>
      </w:pPr>
    </w:p>
    <w:p>
      <w:pPr>
        <w:pStyle w:val="BodyText"/>
        <w:spacing w:line="319" w:lineRule="auto" w:before="44"/>
        <w:ind w:right="93"/>
        <w:jc w:val="left"/>
      </w:pPr>
      <w:r>
        <w:rPr/>
        <w:t>人民解放军军事经济学院经济学硕士，华中科技大学管理学院管理学博士。曾任华中科技大学控制科学与工程学科博士后，</w:t>
      </w:r>
      <w:r>
        <w:rPr>
          <w:spacing w:val="-85"/>
        </w:rPr>
        <w:t> </w:t>
      </w:r>
      <w:r>
        <w:rPr>
          <w:spacing w:val="-85"/>
        </w:rPr>
      </w:r>
      <w:r>
        <w:rPr>
          <w:spacing w:val="-2"/>
        </w:rPr>
        <w:t>武汉大学经济与管理学院副教授，印第安纳大学访问学者。截至报告期末担任公司独立董事，烽火通信科技股份公司独立董</w:t>
      </w:r>
      <w:r>
        <w:rPr>
          <w:spacing w:val="-66"/>
        </w:rPr>
        <w:t> </w:t>
      </w:r>
      <w:r>
        <w:rPr>
          <w:spacing w:val="-66"/>
        </w:rPr>
      </w:r>
      <w:r>
        <w:rPr/>
        <w:t>事，武汉大学经济与管理学院会计学专业教授、博士生导师、会计系副主任。</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r>
        <w:rPr/>
        <w:t>（</w:t>
      </w:r>
      <w:r>
        <w:rPr>
          <w:rFonts w:ascii="宋体" w:hAnsi="宋体" w:cs="宋体" w:eastAsia="宋体" w:hint="default"/>
        </w:rPr>
        <w:t>2</w:t>
      </w:r>
      <w:r>
        <w:rPr/>
        <w:t>）监事</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4" w:right="191" w:firstLine="360"/>
        <w:jc w:val="both"/>
      </w:pPr>
      <w:r>
        <w:rPr/>
        <w:t>李士训，男，中国国籍，无境外居留权，</w:t>
      </w:r>
      <w:r>
        <w:rPr>
          <w:rFonts w:ascii="宋体" w:hAnsi="宋体" w:cs="宋体" w:eastAsia="宋体" w:hint="default"/>
        </w:rPr>
        <w:t>1963</w:t>
      </w:r>
      <w:r>
        <w:rPr/>
        <w:t>年</w:t>
      </w:r>
      <w:r>
        <w:rPr>
          <w:rFonts w:ascii="宋体" w:hAnsi="宋体" w:cs="宋体" w:eastAsia="宋体" w:hint="default"/>
        </w:rPr>
        <w:t>7</w:t>
      </w:r>
      <w:r>
        <w:rPr/>
        <w:t>月出生，本科学历，学士学位，会计师。曾任武汉华工正源光子技术 </w:t>
      </w:r>
      <w:r>
        <w:rPr>
          <w:spacing w:val="-2"/>
        </w:rPr>
        <w:t>有限公司财务总监、副总经理，武汉城苑监理工程有限公司董事，武汉开目信息技术有限责任公司监事，武汉同济科技集团</w:t>
      </w:r>
      <w:r>
        <w:rPr>
          <w:spacing w:val="-66"/>
        </w:rPr>
        <w:t> </w:t>
      </w:r>
      <w:r>
        <w:rPr>
          <w:spacing w:val="-66"/>
        </w:rPr>
      </w:r>
      <w:r>
        <w:rPr>
          <w:spacing w:val="-2"/>
        </w:rPr>
        <w:t>有限公司监事。截至报告期末担任公司监事会主席，武汉华中科技大产业集团有限公司财务总监，武汉鸿象信息技术有限公</w:t>
      </w:r>
      <w:r>
        <w:rPr>
          <w:spacing w:val="-66"/>
        </w:rPr>
        <w:t> </w:t>
      </w:r>
      <w:r>
        <w:rPr>
          <w:spacing w:val="-66"/>
        </w:rPr>
      </w:r>
      <w:r>
        <w:rPr>
          <w:spacing w:val="-5"/>
        </w:rPr>
        <w:t>司董事长，温州华中科技发展有限公司董事长，武汉华工建设发展有限公司执行董事，武汉城苑监理工程有限公司执行董事，</w:t>
      </w:r>
      <w:r>
        <w:rPr>
          <w:spacing w:val="-79"/>
        </w:rPr>
        <w:t> </w:t>
      </w:r>
      <w:r>
        <w:rPr>
          <w:spacing w:val="-79"/>
        </w:rPr>
      </w:r>
      <w:r>
        <w:rPr>
          <w:spacing w:val="-2"/>
        </w:rPr>
        <w:t>武汉神阳饮品有限公司执行董事，武汉华工创业投资有限责任公司董事，武汉华胜工程建设科技有限公司董事，武汉华大机</w:t>
      </w:r>
      <w:r>
        <w:rPr>
          <w:spacing w:val="-66"/>
        </w:rPr>
        <w:t> </w:t>
      </w:r>
      <w:r>
        <w:rPr>
          <w:spacing w:val="-66"/>
        </w:rPr>
      </w:r>
      <w:r>
        <w:rPr>
          <w:spacing w:val="-2"/>
        </w:rPr>
        <w:t>械工程有限公司董事，武汉开目信息技术有限责任公司董事，武汉华大机械工程有限公司董事，武汉精典风景园林有限公司</w:t>
      </w:r>
      <w:r>
        <w:rPr>
          <w:spacing w:val="-66"/>
        </w:rPr>
        <w:t> </w:t>
      </w:r>
      <w:r>
        <w:rPr>
          <w:spacing w:val="-66"/>
        </w:rPr>
      </w:r>
      <w:r>
        <w:rPr>
          <w:spacing w:val="-2"/>
        </w:rPr>
        <w:t>董事，武汉鑫昶文化有限公司董事，深圳市华科兆恒科技有限公司董事，华工科技产业股份有限公司监事长，华中科技大学</w:t>
      </w:r>
      <w:r>
        <w:rPr>
          <w:spacing w:val="-66"/>
        </w:rPr>
        <w:t> </w:t>
      </w:r>
      <w:r>
        <w:rPr>
          <w:spacing w:val="-66"/>
        </w:rPr>
      </w:r>
      <w:r>
        <w:rPr>
          <w:spacing w:val="-2"/>
        </w:rPr>
        <w:t>出版社有限责任公司监事长，武汉同济科技集团有限公司监事长，武汉华宏资产经营管理有限公司监事，北京华工天一科技</w:t>
      </w:r>
      <w:r>
        <w:rPr>
          <w:spacing w:val="-66"/>
        </w:rPr>
        <w:t> </w:t>
      </w:r>
      <w:r>
        <w:rPr>
          <w:spacing w:val="-66"/>
        </w:rPr>
      </w:r>
      <w:r>
        <w:rPr/>
        <w:t>有限公司监事。</w:t>
      </w:r>
    </w:p>
    <w:p>
      <w:pPr>
        <w:pStyle w:val="BodyText"/>
        <w:spacing w:line="319" w:lineRule="auto" w:before="55"/>
        <w:ind w:left="154" w:right="191" w:firstLine="360"/>
        <w:jc w:val="both"/>
      </w:pPr>
      <w:r>
        <w:rPr/>
        <w:t>岳蓉，女，中国国籍，无境外居留权，</w:t>
      </w:r>
      <w:r>
        <w:rPr>
          <w:rFonts w:ascii="宋体" w:hAnsi="宋体" w:cs="宋体" w:eastAsia="宋体" w:hint="default"/>
        </w:rPr>
        <w:t>1974</w:t>
      </w:r>
      <w:r>
        <w:rPr/>
        <w:t>年</w:t>
      </w:r>
      <w:r>
        <w:rPr>
          <w:rFonts w:ascii="宋体" w:hAnsi="宋体" w:cs="宋体" w:eastAsia="宋体" w:hint="default"/>
        </w:rPr>
        <w:t>7</w:t>
      </w:r>
      <w:r>
        <w:rPr/>
        <w:t>月出生，经济学博士学位。曾任武汉华工创业投资有限责任公司总经理 </w:t>
      </w:r>
      <w:r>
        <w:rPr>
          <w:spacing w:val="-2"/>
        </w:rPr>
        <w:t>助理。截至报告期末担任公司监事，武汉华工创业投资有限责任公司副总经理，武汉华科大生命科技有限公司董事长，武汉</w:t>
      </w:r>
      <w:r>
        <w:rPr>
          <w:spacing w:val="-66"/>
        </w:rPr>
        <w:t> </w:t>
      </w:r>
      <w:r>
        <w:rPr>
          <w:spacing w:val="-66"/>
        </w:rPr>
      </w:r>
      <w:r>
        <w:rPr>
          <w:spacing w:val="-2"/>
        </w:rPr>
        <w:t>固德银赛创业投资管理有限公司董事、总经理，科华银赛创业投资有限公司董事、湖北富邦科技股份有限公司董事、武汉华</w:t>
      </w:r>
      <w:r>
        <w:rPr>
          <w:spacing w:val="-66"/>
        </w:rPr>
        <w:t> </w:t>
      </w:r>
      <w:r>
        <w:rPr>
          <w:spacing w:val="-66"/>
        </w:rPr>
      </w:r>
      <w:r>
        <w:rPr/>
        <w:t>创欣网科技有限公司董事。</w:t>
      </w:r>
    </w:p>
    <w:p>
      <w:pPr>
        <w:pStyle w:val="BodyText"/>
        <w:spacing w:line="319" w:lineRule="auto" w:before="56"/>
        <w:ind w:right="192" w:firstLine="360"/>
        <w:jc w:val="both"/>
      </w:pPr>
      <w:r>
        <w:rPr>
          <w:spacing w:val="-4"/>
        </w:rPr>
        <w:t>王彬，女，中国国籍，无境外居留权，</w:t>
      </w:r>
      <w:r>
        <w:rPr>
          <w:rFonts w:ascii="宋体" w:hAnsi="宋体" w:cs="宋体" w:eastAsia="宋体" w:hint="default"/>
          <w:spacing w:val="-4"/>
        </w:rPr>
        <w:t>1966</w:t>
      </w:r>
      <w:r>
        <w:rPr>
          <w:spacing w:val="-4"/>
        </w:rPr>
        <w:t>年</w:t>
      </w:r>
      <w:r>
        <w:rPr>
          <w:rFonts w:ascii="宋体" w:hAnsi="宋体" w:cs="宋体" w:eastAsia="宋体" w:hint="default"/>
          <w:spacing w:val="-4"/>
        </w:rPr>
        <w:t>6</w:t>
      </w:r>
      <w:r>
        <w:rPr>
          <w:spacing w:val="-4"/>
        </w:rPr>
        <w:t>月出生，中共党员，本科学历，高级经济师。曾任公司综合管理部部长、</w:t>
      </w:r>
      <w:r>
        <w:rPr/>
        <w:t> 企业管理部部长、审计部部长。截至报告期末担任公司职工代表监事、采购二部部长。</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r>
        <w:rPr/>
        <w:t>（</w:t>
      </w:r>
      <w:r>
        <w:rPr>
          <w:rFonts w:ascii="宋体" w:hAnsi="宋体" w:cs="宋体" w:eastAsia="宋体" w:hint="default"/>
        </w:rPr>
        <w:t>3</w:t>
      </w:r>
      <w:r>
        <w:rPr/>
        <w:t>）高级管理人员</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54" w:right="191" w:firstLine="360"/>
        <w:jc w:val="both"/>
      </w:pPr>
      <w:r>
        <w:rPr/>
        <w:t>刘春，男，中国国籍，无境外居留权，</w:t>
      </w:r>
      <w:r>
        <w:rPr>
          <w:rFonts w:ascii="宋体" w:hAnsi="宋体" w:cs="宋体" w:eastAsia="宋体" w:hint="default"/>
        </w:rPr>
        <w:t>1967</w:t>
      </w:r>
      <w:r>
        <w:rPr/>
        <w:t>年</w:t>
      </w:r>
      <w:r>
        <w:rPr>
          <w:rFonts w:ascii="宋体" w:hAnsi="宋体" w:cs="宋体" w:eastAsia="宋体" w:hint="default"/>
        </w:rPr>
        <w:t>2</w:t>
      </w:r>
      <w:r>
        <w:rPr/>
        <w:t>月出生，中共党员，本科学历，经济师。曾任湖北百旺金赋科技有限公 </w:t>
      </w:r>
      <w:r>
        <w:rPr>
          <w:spacing w:val="-2"/>
        </w:rPr>
        <w:t>司执行董事、总经理，武汉天喻通讯技术有限公司董事，武汉擎动网络科技有限公司董事，武汉天喻新媒体技术有限公司董</w:t>
      </w:r>
      <w:r>
        <w:rPr>
          <w:spacing w:val="-66"/>
        </w:rPr>
        <w:t> </w:t>
      </w:r>
      <w:r>
        <w:rPr>
          <w:spacing w:val="-66"/>
        </w:rPr>
      </w:r>
      <w:r>
        <w:rPr>
          <w:spacing w:val="-2"/>
        </w:rPr>
        <w:t>事，湖北百旺金赋科技有限公司董事，武汉城市一卡通有限公司董事。截至报告期末担任公司总经理，武汉中天慧购电商服</w:t>
      </w:r>
      <w:r>
        <w:rPr>
          <w:spacing w:val="-66"/>
        </w:rPr>
        <w:t> </w:t>
      </w:r>
      <w:r>
        <w:rPr>
          <w:spacing w:val="-66"/>
        </w:rPr>
      </w:r>
      <w:r>
        <w:rPr>
          <w:spacing w:val="-2"/>
        </w:rPr>
        <w:t>务有限公司董事长，武汉天喻通讯技术有限公司副董事长，武汉擎动网络科技有限公司副董事长，湖北百旺金赋科技有限公</w:t>
      </w:r>
      <w:r>
        <w:rPr>
          <w:spacing w:val="-66"/>
        </w:rPr>
        <w:t> </w:t>
      </w:r>
      <w:r>
        <w:rPr>
          <w:spacing w:val="-66"/>
        </w:rPr>
      </w:r>
      <w:r>
        <w:rPr/>
        <w:t>司董事长，武汉星合数媒科技有限公司董事。</w:t>
      </w:r>
    </w:p>
    <w:p>
      <w:pPr>
        <w:pStyle w:val="BodyText"/>
        <w:spacing w:line="357" w:lineRule="auto" w:before="56"/>
        <w:ind w:left="514" w:right="182"/>
        <w:jc w:val="left"/>
      </w:pPr>
      <w:r>
        <w:rPr/>
        <w:t>吴俊军，见董事简历。 江绥，女，中国国籍，无境外居留权，</w:t>
      </w:r>
      <w:r>
        <w:rPr>
          <w:rFonts w:ascii="宋体" w:hAnsi="宋体" w:cs="宋体" w:eastAsia="宋体" w:hint="default"/>
        </w:rPr>
        <w:t>1961</w:t>
      </w:r>
      <w:r>
        <w:rPr/>
        <w:t>年</w:t>
      </w:r>
      <w:r>
        <w:rPr>
          <w:rFonts w:ascii="宋体" w:hAnsi="宋体" w:cs="宋体" w:eastAsia="宋体" w:hint="default"/>
        </w:rPr>
        <w:t>9</w:t>
      </w:r>
      <w:r>
        <w:rPr/>
        <w:t>月出生，本科学历。曾任武汉天喻新媒体技术有限公司监事会主席，北</w:t>
      </w:r>
    </w:p>
    <w:p>
      <w:pPr>
        <w:pStyle w:val="BodyText"/>
        <w:spacing w:line="224" w:lineRule="exact"/>
        <w:ind w:left="154" w:right="0"/>
        <w:jc w:val="left"/>
      </w:pPr>
      <w:r>
        <w:rPr/>
        <w:t>京泰合志恒科技有限公司监事会主席。截至报告期末担任公司副总经理、董事会秘书，武汉天喻通讯技术有限公司监事会主</w:t>
      </w:r>
    </w:p>
    <w:p>
      <w:pPr>
        <w:pStyle w:val="BodyText"/>
        <w:spacing w:line="357" w:lineRule="auto" w:before="77"/>
        <w:ind w:left="513" w:right="183" w:hanging="360"/>
        <w:jc w:val="left"/>
      </w:pPr>
      <w:r>
        <w:rPr/>
        <w:t>席，武汉擎动网络科技有限公司监事会主席，湖北百旺金赋科技有限公司监事会主席。 </w:t>
      </w:r>
      <w:r>
        <w:rPr>
          <w:spacing w:val="-2"/>
        </w:rPr>
        <w:t>孙静，女，中国国籍，无境外居留权，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10</w:t>
      </w:r>
      <w:r>
        <w:rPr>
          <w:spacing w:val="-2"/>
        </w:rPr>
        <w:t>月出生，中南财经大学工业会计系毕业，本科学历。曾任公司财务部部</w:t>
      </w:r>
    </w:p>
    <w:p>
      <w:pPr>
        <w:pStyle w:val="BodyText"/>
        <w:spacing w:line="224" w:lineRule="exact"/>
        <w:ind w:right="0"/>
        <w:jc w:val="left"/>
      </w:pPr>
      <w:r>
        <w:rPr/>
        <w:t>长、总经理助理，武汉天喻电子有限公司监事会主席。截至报告期末担任公司副总经理、财务负责人，武汉天喻通讯技术有</w:t>
      </w:r>
    </w:p>
    <w:p>
      <w:pPr>
        <w:pStyle w:val="BodyText"/>
        <w:spacing w:line="319" w:lineRule="auto" w:before="76"/>
        <w:ind w:right="183"/>
        <w:jc w:val="left"/>
      </w:pPr>
      <w:r>
        <w:rPr>
          <w:spacing w:val="-2"/>
        </w:rPr>
        <w:t>限公司财务负责人，武汉擎动网络科技有限公司财务负责人，湖北百旺金赋科技有限公司财务负责人，武汉天喻信通制卡有</w:t>
      </w:r>
      <w:r>
        <w:rPr>
          <w:spacing w:val="-66"/>
        </w:rPr>
        <w:t> </w:t>
      </w:r>
      <w:r>
        <w:rPr>
          <w:spacing w:val="-66"/>
        </w:rPr>
      </w:r>
      <w:r>
        <w:rPr/>
        <w:t>限公司财务负责人，武汉果核科技有限公司财务负责人，武汉中天慧购电商服务有限公司财务负责人。</w:t>
      </w:r>
    </w:p>
    <w:p>
      <w:pPr>
        <w:pStyle w:val="BodyText"/>
        <w:spacing w:line="319" w:lineRule="auto" w:before="55"/>
        <w:ind w:right="190" w:firstLine="360"/>
        <w:jc w:val="both"/>
      </w:pPr>
      <w:r>
        <w:rPr>
          <w:spacing w:val="-2"/>
        </w:rPr>
        <w:t>刘拥纲，男，中国国籍，无境外居留权，</w:t>
      </w:r>
      <w:r>
        <w:rPr>
          <w:rFonts w:ascii="宋体" w:hAnsi="宋体" w:cs="宋体" w:eastAsia="宋体" w:hint="default"/>
          <w:spacing w:val="-2"/>
        </w:rPr>
        <w:t>1975</w:t>
      </w:r>
      <w:r>
        <w:rPr>
          <w:spacing w:val="-2"/>
        </w:rPr>
        <w:t>年</w:t>
      </w:r>
      <w:r>
        <w:rPr>
          <w:rFonts w:ascii="宋体" w:hAnsi="宋体" w:cs="宋体" w:eastAsia="宋体" w:hint="default"/>
          <w:spacing w:val="-2"/>
        </w:rPr>
        <w:t>12</w:t>
      </w:r>
      <w:r>
        <w:rPr>
          <w:spacing w:val="-2"/>
        </w:rPr>
        <w:t>月生，武汉理工大学机电一体化专业毕业，本科学历。曾任武汉擎动</w:t>
      </w:r>
      <w:r>
        <w:rPr/>
        <w:t> </w:t>
      </w:r>
      <w:r>
        <w:rPr>
          <w:spacing w:val="-2"/>
        </w:rPr>
        <w:t>网络科技有限公司董事、总经理、监事。截至报告期末担任公司副总经理，武汉天喻通讯技术有限公司董事、总经理，武汉</w:t>
      </w:r>
      <w:r>
        <w:rPr>
          <w:spacing w:val="-67"/>
        </w:rPr>
        <w:t> </w:t>
      </w:r>
      <w:r>
        <w:rPr>
          <w:spacing w:val="-67"/>
        </w:rPr>
      </w:r>
      <w:r>
        <w:rPr/>
        <w:t>擎动网络科技有限公司董事，湖北百旺金赋科技有限公司董事，武汉中天慧购电商服务有限公司董事。</w:t>
      </w:r>
    </w:p>
    <w:p>
      <w:pPr>
        <w:pStyle w:val="BodyText"/>
        <w:spacing w:line="319" w:lineRule="auto" w:before="55"/>
        <w:ind w:right="191" w:firstLine="360"/>
        <w:jc w:val="both"/>
      </w:pPr>
      <w:r>
        <w:rPr>
          <w:spacing w:val="-2"/>
        </w:rPr>
        <w:t>周军龙，男，中国国籍，无境外居留权，</w:t>
      </w:r>
      <w:r>
        <w:rPr>
          <w:rFonts w:ascii="宋体" w:hAnsi="宋体" w:cs="宋体" w:eastAsia="宋体" w:hint="default"/>
          <w:spacing w:val="-2"/>
        </w:rPr>
        <w:t>1974</w:t>
      </w:r>
      <w:r>
        <w:rPr>
          <w:spacing w:val="-2"/>
        </w:rPr>
        <w:t>年</w:t>
      </w:r>
      <w:r>
        <w:rPr>
          <w:rFonts w:ascii="宋体" w:hAnsi="宋体" w:cs="宋体" w:eastAsia="宋体" w:hint="default"/>
          <w:spacing w:val="-2"/>
        </w:rPr>
        <w:t>2</w:t>
      </w:r>
      <w:r>
        <w:rPr>
          <w:spacing w:val="-2"/>
        </w:rPr>
        <w:t>月生，华中科技大学机械工程学院智能</w:t>
      </w:r>
      <w:r>
        <w:rPr>
          <w:rFonts w:ascii="宋体" w:hAnsi="宋体" w:cs="宋体" w:eastAsia="宋体" w:hint="default"/>
          <w:spacing w:val="-2"/>
        </w:rPr>
        <w:t>CAD</w:t>
      </w:r>
      <w:r>
        <w:rPr>
          <w:spacing w:val="-2"/>
        </w:rPr>
        <w:t>专业毕业，研究生学历，工</w:t>
      </w:r>
      <w:r>
        <w:rPr/>
        <w:t> </w:t>
      </w:r>
      <w:r>
        <w:rPr>
          <w:spacing w:val="-2"/>
        </w:rPr>
        <w:t>学硕士学位。曾任公司研发中心副总经理，武汉擎动网络科技有限公司副总经理，武汉天喻通讯技术有限公司监事。截至报</w:t>
      </w:r>
      <w:r>
        <w:rPr>
          <w:spacing w:val="-67"/>
        </w:rPr>
        <w:t> </w:t>
      </w:r>
      <w:r>
        <w:rPr>
          <w:spacing w:val="-67"/>
        </w:rPr>
      </w:r>
      <w:r>
        <w:rPr>
          <w:spacing w:val="-2"/>
        </w:rPr>
        <w:t>告期末担任公司副总经理，武汉擎动网络科技有限公司董事、总经理，武汉天喻通讯技术有限公司董事，湖北百旺金赋科技</w:t>
      </w:r>
      <w:r>
        <w:rPr>
          <w:spacing w:val="-66"/>
        </w:rPr>
        <w:t> </w:t>
      </w:r>
      <w:r>
        <w:rPr>
          <w:spacing w:val="-66"/>
        </w:rPr>
      </w:r>
      <w:r>
        <w:rPr/>
        <w:t>有限公司董事。</w:t>
      </w:r>
    </w:p>
    <w:p>
      <w:pPr>
        <w:spacing w:after="0" w:line="319" w:lineRule="auto"/>
        <w:jc w:val="both"/>
        <w:sectPr>
          <w:pgSz w:w="11910" w:h="16840"/>
          <w:pgMar w:header="877" w:footer="1187" w:top="1100" w:bottom="1380" w:left="980" w:right="94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2、在股东单位任职情况" w:id="94"/>
      <w:bookmarkEnd w:id="94"/>
      <w:r>
        <w:rPr>
          <w:b w:val="0"/>
          <w:bCs w:val="0"/>
        </w:rPr>
      </w:r>
      <w:r>
        <w:rPr>
          <w:rFonts w:ascii="宋体" w:hAnsi="宋体" w:cs="宋体" w:eastAsia="宋体" w:hint="default"/>
        </w:rPr>
        <w:t>2</w:t>
      </w:r>
      <w:r>
        <w:rPr/>
        <w:t>、在股东单位任职情况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1896"/>
        <w:gridCol w:w="1365"/>
        <w:gridCol w:w="850"/>
        <w:gridCol w:w="14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99"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童俊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朱松青</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党委副书记、副总经理</w:t>
            </w:r>
          </w:p>
        </w:tc>
        <w:tc>
          <w:tcPr>
            <w:tcW w:w="136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武力</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董事会办公室副主任</w:t>
            </w:r>
          </w:p>
        </w:tc>
        <w:tc>
          <w:tcPr>
            <w:tcW w:w="136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其他单位任职情况" w:id="95"/>
      <w:bookmarkEnd w:id="95"/>
      <w:r>
        <w:rPr>
          <w:b w:val="0"/>
          <w:bCs w:val="0"/>
        </w:rPr>
      </w:r>
      <w:r>
        <w:rPr>
          <w:rFonts w:ascii="宋体" w:hAnsi="宋体" w:cs="宋体" w:eastAsia="宋体" w:hint="default"/>
        </w:rPr>
        <w:t>3</w:t>
      </w:r>
      <w:r>
        <w:rPr/>
        <w:t>、在其他单位任职情况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350"/>
        <w:gridCol w:w="1419"/>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童俊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武汉华中数控股份有限公司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朱松青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武汉华中数控股份有限公司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武汉华工科技企业孵化器有限责任公司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武汉华胜工程建设科技有限公司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湖北省科技投资集团有限公司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基金管理部</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350"/>
        <w:gridCol w:w="1419"/>
        <w:gridCol w:w="1345"/>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部长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湖北省科技投资集团有限公司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5" w:right="77" w:hanging="90"/>
              <w:jc w:val="left"/>
              <w:rPr>
                <w:rFonts w:ascii="宋体" w:hAnsi="宋体" w:cs="宋体" w:eastAsia="宋体" w:hint="default"/>
                <w:sz w:val="18"/>
                <w:szCs w:val="18"/>
              </w:rPr>
            </w:pPr>
            <w:r>
              <w:rPr>
                <w:rFonts w:ascii="宋体" w:hAnsi="宋体" w:cs="宋体" w:eastAsia="宋体" w:hint="default"/>
                <w:sz w:val="18"/>
                <w:szCs w:val="18"/>
              </w:rPr>
              <w:t>基金管理部 项目经理</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武汉光谷产业投资基金有限公司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田祖海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武汉理工大学经济学院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25" w:right="0"/>
              <w:jc w:val="left"/>
              <w:rPr>
                <w:rFonts w:ascii="宋体" w:hAnsi="宋体" w:cs="宋体" w:eastAsia="宋体" w:hint="default"/>
                <w:sz w:val="18"/>
                <w:szCs w:val="18"/>
              </w:rPr>
            </w:pPr>
            <w:r>
              <w:rPr>
                <w:rFonts w:ascii="宋体" w:hAnsi="宋体" w:cs="宋体" w:eastAsia="宋体" w:hint="default"/>
                <w:sz w:val="18"/>
                <w:szCs w:val="18"/>
              </w:rPr>
              <w:t>余明桂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武汉大学经济与管理学院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hanging="3"/>
              <w:jc w:val="center"/>
              <w:rPr>
                <w:rFonts w:ascii="宋体" w:hAnsi="宋体" w:cs="宋体" w:eastAsia="宋体" w:hint="default"/>
                <w:sz w:val="18"/>
                <w:szCs w:val="18"/>
              </w:rPr>
            </w:pPr>
            <w:r>
              <w:rPr>
                <w:rFonts w:ascii="宋体" w:hAnsi="宋体" w:cs="宋体" w:eastAsia="宋体" w:hint="default"/>
                <w:sz w:val="18"/>
                <w:szCs w:val="18"/>
              </w:rPr>
              <w:t>会计系副主 </w:t>
            </w:r>
            <w:r>
              <w:rPr>
                <w:rFonts w:ascii="宋体" w:hAnsi="宋体" w:cs="宋体" w:eastAsia="宋体" w:hint="default"/>
                <w:spacing w:val="-12"/>
                <w:sz w:val="18"/>
                <w:szCs w:val="18"/>
              </w:rPr>
              <w:t>任、教授、博</w:t>
            </w:r>
            <w:r>
              <w:rPr>
                <w:rFonts w:ascii="宋体" w:hAnsi="宋体" w:cs="宋体" w:eastAsia="宋体" w:hint="default"/>
                <w:sz w:val="18"/>
                <w:szCs w:val="18"/>
              </w:rPr>
              <w:t> 士生导师</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武汉鸿象信息技术有限公司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武汉华胜工程建设科技有限公司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武汉华大机械工程有限公司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武汉城苑监理工程有限公司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武汉开目信息技术有限责任公司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武汉华大机械工程有限公司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武汉精典风景园林有限公司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武汉鑫昶文化有限公司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温州华中科技发展有限公司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深圳市华科兆恒科技有限公司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华中科技大学出版社有限责任公司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武汉同济科技集团有限公司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武汉华宏资产经营管理有限公司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北京华工天一科技有限公司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湖北富邦科技股份有限公司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武汉华创欣网科技有限公司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350"/>
        <w:gridCol w:w="1419"/>
        <w:gridCol w:w="1345"/>
      </w:tblGrid>
      <w:tr>
        <w:trPr>
          <w:trHeight w:val="402" w:hRule="exact"/>
        </w:trPr>
        <w:tc>
          <w:tcPr>
            <w:tcW w:w="1202" w:type="dxa"/>
            <w:vMerge w:val="restart"/>
            <w:tcBorders>
              <w:top w:val="single" w:sz="4" w:space="0" w:color="000000"/>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武汉星合数媒科技有限公司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监事会主席</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监事会主席</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监事会主席</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财务负责人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财务负责人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财务负责人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财务负责人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财务负责人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财务负责人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刘拥纲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周军龙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董事、监事、高级管理人员报酬情况" w:id="96"/>
      <w:bookmarkEnd w:id="96"/>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spacing w:line="240" w:lineRule="auto" w:before="44"/>
        <w:ind w:left="0" w:right="160"/>
        <w:jc w:val="right"/>
      </w:pPr>
      <w:r>
        <w:rPr/>
        <w:pict>
          <v:shape style="position:absolute;margin-left:56.459999pt;margin-top:-103.508286pt;width:479.2pt;height:138.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6025"/>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95"/>
                          <w:jc w:val="left"/>
                          <w:rPr>
                            <w:rFonts w:ascii="宋体" w:hAnsi="宋体" w:cs="宋体" w:eastAsia="宋体" w:hint="default"/>
                            <w:sz w:val="18"/>
                            <w:szCs w:val="18"/>
                          </w:rPr>
                        </w:pPr>
                        <w:r>
                          <w:rPr>
                            <w:rFonts w:ascii="宋体" w:hAnsi="宋体" w:cs="宋体" w:eastAsia="宋体" w:hint="default"/>
                            <w:sz w:val="18"/>
                            <w:szCs w:val="18"/>
                          </w:rPr>
                          <w:t>公司第六届董事会第三次会议审议通过《</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年度经营层薪酬考核方案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年</w:t>
                        </w:r>
                        <w:r>
                          <w:rPr>
                            <w:rFonts w:ascii="宋体" w:hAnsi="宋体" w:cs="宋体" w:eastAsia="宋体" w:hint="default"/>
                            <w:sz w:val="18"/>
                            <w:szCs w:val="18"/>
                          </w:rPr>
                          <w:t>度股东大会审议通过《</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年度董事长薪酬考核方案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33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9"/>
                          <w:jc w:val="both"/>
                          <w:rPr>
                            <w:rFonts w:ascii="宋体" w:hAnsi="宋体" w:cs="宋体" w:eastAsia="宋体" w:hint="default"/>
                            <w:sz w:val="18"/>
                            <w:szCs w:val="18"/>
                          </w:rPr>
                        </w:pPr>
                        <w:r>
                          <w:rPr>
                            <w:rFonts w:ascii="宋体" w:hAnsi="宋体" w:cs="宋体" w:eastAsia="宋体" w:hint="default"/>
                            <w:sz w:val="18"/>
                            <w:szCs w:val="18"/>
                          </w:rPr>
                          <w:t>公司董事和高级管理人员的报酬按照公司《董事会薪酬与考核委员会工作制 度》的规定，结合其履职情况、工作业绩、忠实与勤勉义务的履行情况等考 核确定并发放。公司职工代表监事的报酬根据公司人力资源部相关规定经考 核后发放。</w:t>
                        </w: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 情况</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1"/>
                          <w:jc w:val="left"/>
                          <w:rPr>
                            <w:rFonts w:ascii="宋体" w:hAnsi="宋体" w:cs="宋体" w:eastAsia="宋体" w:hint="default"/>
                            <w:sz w:val="18"/>
                            <w:szCs w:val="18"/>
                          </w:rPr>
                        </w:pPr>
                        <w:r>
                          <w:rPr>
                            <w:rFonts w:ascii="宋体" w:hAnsi="宋体" w:cs="宋体" w:eastAsia="宋体" w:hint="default"/>
                            <w:spacing w:val="-2"/>
                            <w:sz w:val="18"/>
                            <w:szCs w:val="18"/>
                          </w:rPr>
                          <w:t>报告期内，公司实际支付董事、监事、高级管理人员（含报告期内离任董事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监事、高级管理人员）报酬合计</w:t>
                        </w:r>
                        <w:r>
                          <w:rPr>
                            <w:rFonts w:ascii="宋体" w:hAnsi="宋体" w:cs="宋体" w:eastAsia="宋体" w:hint="default"/>
                            <w:spacing w:val="-46"/>
                            <w:sz w:val="18"/>
                            <w:szCs w:val="18"/>
                          </w:rPr>
                          <w:t> </w:t>
                        </w:r>
                        <w:r>
                          <w:rPr>
                            <w:rFonts w:ascii="宋体" w:hAnsi="宋体" w:cs="宋体" w:eastAsia="宋体" w:hint="default"/>
                            <w:sz w:val="18"/>
                            <w:szCs w:val="18"/>
                          </w:rPr>
                          <w:t>998.41</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154" w:right="0"/>
        <w:jc w:val="left"/>
      </w:pPr>
      <w:r>
        <w:rPr/>
        <w:t>公司报告期内董事、监事和高级管理人员报酬情况</w:t>
      </w:r>
    </w:p>
    <w:p>
      <w:pPr>
        <w:pStyle w:val="BodyText"/>
        <w:spacing w:line="240" w:lineRule="auto" w:before="116"/>
        <w:ind w:left="0" w:right="42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843"/>
        <w:gridCol w:w="851"/>
        <w:gridCol w:w="992"/>
        <w:gridCol w:w="1159"/>
        <w:gridCol w:w="1197"/>
        <w:gridCol w:w="1196"/>
        <w:gridCol w:w="1195"/>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3" w:right="0"/>
              <w:jc w:val="left"/>
              <w:rPr>
                <w:rFonts w:ascii="宋体" w:hAnsi="宋体" w:cs="宋体" w:eastAsia="宋体" w:hint="default"/>
                <w:sz w:val="18"/>
                <w:szCs w:val="18"/>
              </w:rPr>
            </w:pPr>
            <w:r>
              <w:rPr>
                <w:rFonts w:ascii="宋体"/>
                <w:sz w:val="18"/>
              </w:rPr>
              <w:t>170.98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170.98</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童俊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36</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843"/>
        <w:gridCol w:w="851"/>
        <w:gridCol w:w="992"/>
        <w:gridCol w:w="1159"/>
        <w:gridCol w:w="1197"/>
        <w:gridCol w:w="1196"/>
        <w:gridCol w:w="1195"/>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1"/>
              <w:jc w:val="right"/>
              <w:rPr>
                <w:rFonts w:ascii="宋体" w:hAnsi="宋体" w:cs="宋体" w:eastAsia="宋体" w:hint="default"/>
                <w:sz w:val="18"/>
                <w:szCs w:val="18"/>
              </w:rPr>
            </w:pPr>
            <w:r>
              <w:rPr>
                <w:rFonts w:ascii="宋体"/>
                <w:sz w:val="18"/>
              </w:rPr>
              <w:t>221.29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221.29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26.05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26.05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1"/>
              <w:jc w:val="right"/>
              <w:rPr>
                <w:rFonts w:ascii="宋体" w:hAnsi="宋体" w:cs="宋体" w:eastAsia="宋体" w:hint="default"/>
                <w:sz w:val="18"/>
                <w:szCs w:val="18"/>
              </w:rPr>
            </w:pPr>
            <w:r>
              <w:rPr>
                <w:rFonts w:ascii="宋体"/>
                <w:sz w:val="18"/>
              </w:rPr>
              <w:t>158.86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158.86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124.9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124.9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1"/>
              <w:jc w:val="right"/>
              <w:rPr>
                <w:rFonts w:ascii="宋体" w:hAnsi="宋体" w:cs="宋体" w:eastAsia="宋体" w:hint="default"/>
                <w:sz w:val="18"/>
                <w:szCs w:val="18"/>
              </w:rPr>
            </w:pPr>
            <w:r>
              <w:rPr>
                <w:rFonts w:ascii="宋体"/>
                <w:sz w:val="18"/>
              </w:rPr>
              <w:t>130.66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130.66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49.67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49.67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1"/>
              <w:jc w:val="right"/>
              <w:rPr>
                <w:rFonts w:ascii="宋体" w:hAnsi="宋体" w:cs="宋体" w:eastAsia="宋体" w:hint="default"/>
                <w:sz w:val="18"/>
                <w:szCs w:val="18"/>
              </w:rPr>
            </w:pPr>
            <w:r>
              <w:rPr>
                <w:rFonts w:ascii="宋体"/>
                <w:sz w:val="18"/>
              </w:rPr>
              <w:t>64.8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64.8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王宜明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1"/>
              <w:jc w:val="right"/>
              <w:rPr>
                <w:rFonts w:ascii="宋体" w:hAnsi="宋体" w:cs="宋体" w:eastAsia="宋体" w:hint="default"/>
                <w:sz w:val="18"/>
                <w:szCs w:val="18"/>
              </w:rPr>
            </w:pPr>
            <w:r>
              <w:rPr>
                <w:rFonts w:ascii="宋体"/>
                <w:sz w:val="18"/>
              </w:rPr>
              <w:t>998.41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1,126.21</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公司董事、监事、高级管理人员报告期内被授予的股权激励情况</w:t>
      </w:r>
    </w:p>
    <w:p>
      <w:pPr>
        <w:pStyle w:val="BodyText"/>
        <w:spacing w:line="240" w:lineRule="auto" w:before="117"/>
        <w:ind w:left="15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公司董事、监事、高级管理人员变动情况" w:id="97"/>
      <w:bookmarkEnd w:id="97"/>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820"/>
        <w:gridCol w:w="375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7"/>
              <w:jc w:val="right"/>
              <w:rPr>
                <w:rFonts w:ascii="宋体" w:hAnsi="宋体" w:cs="宋体" w:eastAsia="宋体" w:hint="default"/>
                <w:sz w:val="18"/>
                <w:szCs w:val="18"/>
              </w:rPr>
            </w:pPr>
            <w:r>
              <w:rPr>
                <w:rFonts w:ascii="宋体" w:hAnsi="宋体" w:cs="宋体" w:eastAsia="宋体" w:hint="default"/>
                <w:sz w:val="18"/>
                <w:szCs w:val="18"/>
              </w:rPr>
              <w:t>类型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王宜明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7"/>
              <w:jc w:val="right"/>
              <w:rPr>
                <w:rFonts w:ascii="宋体" w:hAnsi="宋体" w:cs="宋体" w:eastAsia="宋体" w:hint="default"/>
                <w:sz w:val="18"/>
                <w:szCs w:val="18"/>
              </w:rPr>
            </w:pPr>
            <w:r>
              <w:rPr>
                <w:rFonts w:ascii="宋体" w:hAnsi="宋体" w:cs="宋体" w:eastAsia="宋体" w:hint="default"/>
                <w:sz w:val="18"/>
                <w:szCs w:val="18"/>
              </w:rPr>
              <w:t>离职</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报告期核心技术团队或关键技术人员变动情况（非董事、监事、高级管理人员）" w:id="98"/>
      <w:bookmarkEnd w:id="98"/>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报告期内公司核心技术团队、关键技术人员无重大变化。</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99"/>
      <w:bookmarkEnd w:id="99"/>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3" w:firstLine="360"/>
        <w:jc w:val="left"/>
      </w:pPr>
      <w:r>
        <w:rPr/>
        <w:t>截至报告期末，公司（含全资子公司）在职员工总数为</w:t>
      </w:r>
      <w:r>
        <w:rPr>
          <w:rFonts w:ascii="宋体" w:hAnsi="宋体" w:cs="宋体" w:eastAsia="宋体" w:hint="default"/>
        </w:rPr>
        <w:t>2,839</w:t>
      </w:r>
      <w:r>
        <w:rPr/>
        <w:t>人，比上年同期增加了</w:t>
      </w:r>
      <w:r>
        <w:rPr>
          <w:rFonts w:ascii="宋体" w:hAnsi="宋体" w:cs="宋体" w:eastAsia="宋体" w:hint="default"/>
        </w:rPr>
        <w:t>33.10%</w:t>
      </w:r>
      <w:r>
        <w:rPr/>
        <w:t>。公司需承担费用的离退休 职工人数为</w:t>
      </w:r>
      <w:r>
        <w:rPr>
          <w:rFonts w:ascii="宋体" w:hAnsi="宋体" w:cs="宋体" w:eastAsia="宋体" w:hint="default"/>
        </w:rPr>
        <w:t>0</w:t>
      </w:r>
      <w:r>
        <w:rPr/>
        <w:t>人。公司员工结构情况如下：</w:t>
      </w:r>
    </w:p>
    <w:p>
      <w:pPr>
        <w:spacing w:after="0" w:line="319" w:lineRule="auto"/>
        <w:jc w:val="left"/>
        <w:sectPr>
          <w:pgSz w:w="11910" w:h="16840"/>
          <w:pgMar w:header="877" w:footer="1187" w:top="1100" w:bottom="138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1、专业构成" w:id="100"/>
      <w:bookmarkEnd w:id="100"/>
      <w:r>
        <w:rPr>
          <w:b w:val="0"/>
          <w:bCs w:val="0"/>
        </w:rPr>
      </w:r>
      <w:r>
        <w:rPr>
          <w:rFonts w:ascii="宋体" w:hAnsi="宋体" w:cs="宋体" w:eastAsia="宋体" w:hint="default"/>
        </w:rPr>
        <w:t>1</w:t>
      </w:r>
      <w:r>
        <w:rPr/>
        <w:t>、专业构成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line="2917" w:lineRule="exact"/>
        <w:ind w:left="2212"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730210" cy="185242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3" cstate="print"/>
                    <a:stretch>
                      <a:fillRect/>
                    </a:stretch>
                  </pic:blipFill>
                  <pic:spPr>
                    <a:xfrm>
                      <a:off x="0" y="0"/>
                      <a:ext cx="3730210" cy="1852422"/>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9"/>
        <w:rPr>
          <w:rFonts w:ascii="宋体" w:hAnsi="宋体" w:cs="宋体" w:eastAsia="宋体" w:hint="default"/>
          <w:b/>
          <w:bCs/>
          <w:sz w:val="29"/>
          <w:szCs w:val="29"/>
        </w:rPr>
      </w:pPr>
    </w:p>
    <w:p>
      <w:pPr>
        <w:pStyle w:val="Heading3"/>
        <w:spacing w:line="240" w:lineRule="auto"/>
        <w:ind w:left="153" w:right="0"/>
        <w:jc w:val="left"/>
        <w:rPr>
          <w:b w:val="0"/>
          <w:bCs w:val="0"/>
        </w:rPr>
      </w:pPr>
      <w:bookmarkStart w:name="2、 教育程度" w:id="101"/>
      <w:bookmarkEnd w:id="101"/>
      <w:r>
        <w:rPr>
          <w:b w:val="0"/>
          <w:bCs w:val="0"/>
        </w:rPr>
      </w:r>
      <w:r>
        <w:rPr>
          <w:rFonts w:ascii="宋体" w:hAnsi="宋体" w:cs="宋体" w:eastAsia="宋体" w:hint="default"/>
        </w:rPr>
        <w:t>2</w:t>
      </w:r>
      <w:r>
        <w:rPr/>
        <w:t>、</w:t>
      </w:r>
      <w:r>
        <w:rPr>
          <w:spacing w:val="-3"/>
        </w:rPr>
        <w:t> </w:t>
      </w:r>
      <w:r>
        <w:rPr/>
        <w:t>教育程度</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line="2838" w:lineRule="exact"/>
        <w:ind w:left="2243"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690589" cy="180212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4" cstate="print"/>
                    <a:stretch>
                      <a:fillRect/>
                    </a:stretch>
                  </pic:blipFill>
                  <pic:spPr>
                    <a:xfrm>
                      <a:off x="0" y="0"/>
                      <a:ext cx="3690589" cy="1802129"/>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
        <w:rPr>
          <w:rFonts w:ascii="宋体" w:hAnsi="宋体" w:cs="宋体" w:eastAsia="宋体" w:hint="default"/>
          <w:b/>
          <w:bCs/>
          <w:sz w:val="15"/>
          <w:szCs w:val="15"/>
        </w:rPr>
      </w:pPr>
    </w:p>
    <w:p>
      <w:pPr>
        <w:pStyle w:val="BodyText"/>
        <w:spacing w:line="319" w:lineRule="auto"/>
        <w:ind w:left="154" w:right="0" w:firstLine="360"/>
        <w:jc w:val="left"/>
      </w:pPr>
      <w:r>
        <w:rPr>
          <w:spacing w:val="-2"/>
        </w:rPr>
        <w:t>截至报告期末，公司（含全资子公司）劳务外包及派遣员工人数为</w:t>
      </w:r>
      <w:r>
        <w:rPr>
          <w:rFonts w:ascii="宋体" w:hAnsi="宋体" w:cs="宋体" w:eastAsia="宋体" w:hint="default"/>
          <w:spacing w:val="-2"/>
        </w:rPr>
        <w:t>156</w:t>
      </w:r>
      <w:r>
        <w:rPr>
          <w:spacing w:val="-2"/>
        </w:rPr>
        <w:t>人（报告期内劳务外包及派遣员工月均人数为</w:t>
      </w:r>
      <w:r>
        <w:rPr>
          <w:rFonts w:ascii="宋体" w:hAnsi="宋体" w:cs="宋体" w:eastAsia="宋体" w:hint="default"/>
          <w:spacing w:val="-2"/>
        </w:rPr>
        <w:t>242</w:t>
      </w:r>
      <w:r>
        <w:rPr>
          <w:rFonts w:ascii="宋体" w:hAnsi="宋体" w:cs="宋体" w:eastAsia="宋体" w:hint="default"/>
        </w:rPr>
        <w:t> </w:t>
      </w:r>
      <w:r>
        <w:rPr/>
        <w:t>人），报告期内公司支付劳务外包及派遣员工的报酬总额为</w:t>
      </w:r>
      <w:r>
        <w:rPr>
          <w:rFonts w:ascii="宋体" w:hAnsi="宋体" w:cs="宋体" w:eastAsia="宋体" w:hint="default"/>
        </w:rPr>
        <w:t>841.01</w:t>
      </w:r>
      <w:r>
        <w:rPr/>
        <w:t>万元。</w:t>
      </w:r>
    </w:p>
    <w:p>
      <w:pPr>
        <w:pStyle w:val="BodyText"/>
        <w:spacing w:line="319" w:lineRule="auto" w:before="56"/>
        <w:ind w:left="154" w:right="142" w:firstLine="360"/>
        <w:jc w:val="left"/>
      </w:pPr>
      <w:r>
        <w:rPr/>
        <w:t>注：报告期内，公司收购北京意诚信通持有的天喻信通</w:t>
      </w:r>
      <w:r>
        <w:rPr>
          <w:rFonts w:ascii="宋体" w:hAnsi="宋体" w:cs="宋体" w:eastAsia="宋体" w:hint="default"/>
        </w:rPr>
        <w:t>40%</w:t>
      </w:r>
      <w:r>
        <w:rPr/>
        <w:t>股权，天喻信通成为公司全资子公司。截至报告期末，天喻 信通在职员工总数为</w:t>
      </w:r>
      <w:r>
        <w:rPr>
          <w:rFonts w:ascii="宋体" w:hAnsi="宋体" w:cs="宋体" w:eastAsia="宋体" w:hint="default"/>
        </w:rPr>
        <w:t>358</w:t>
      </w:r>
      <w:r>
        <w:rPr/>
        <w:t>人，其中生产人员人数为</w:t>
      </w:r>
      <w:r>
        <w:rPr>
          <w:rFonts w:ascii="宋体" w:hAnsi="宋体" w:cs="宋体" w:eastAsia="宋体" w:hint="default"/>
        </w:rPr>
        <w:t>325</w:t>
      </w:r>
      <w:r>
        <w:rPr/>
        <w:t>人。</w:t>
      </w:r>
    </w:p>
    <w:p>
      <w:pPr>
        <w:spacing w:after="0" w:line="319" w:lineRule="auto"/>
        <w:jc w:val="left"/>
        <w:sectPr>
          <w:pgSz w:w="11910" w:h="16840"/>
          <w:pgMar w:header="877" w:footer="1187"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751" w:right="3789"/>
        <w:jc w:val="center"/>
        <w:rPr>
          <w:b w:val="0"/>
          <w:bCs w:val="0"/>
        </w:rPr>
      </w:pPr>
      <w:bookmarkStart w:name="第八节 公司治理" w:id="102"/>
      <w:bookmarkEnd w:id="102"/>
      <w:r>
        <w:rPr>
          <w:b w:val="0"/>
          <w:bCs w:val="0"/>
        </w:rPr>
      </w:r>
      <w:bookmarkStart w:name="_bookmark7" w:id="103"/>
      <w:bookmarkEnd w:id="103"/>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83"/>
        <w:jc w:val="left"/>
        <w:rPr>
          <w:b w:val="0"/>
          <w:bCs w:val="0"/>
        </w:rPr>
      </w:pPr>
      <w:bookmarkStart w:name="一、公司治理的基本状况" w:id="104"/>
      <w:bookmarkEnd w:id="104"/>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83"/>
        <w:jc w:val="left"/>
      </w:pPr>
      <w:r>
        <w:rPr>
          <w:spacing w:val="-6"/>
        </w:rPr>
        <w:t>报告期内，公司严格按照《公司法》、《证券法》、《上市公司治理准则》、《深圳证券交易所创业板股票上市规则》、</w:t>
      </w:r>
    </w:p>
    <w:p>
      <w:pPr>
        <w:pStyle w:val="BodyText"/>
        <w:spacing w:line="240" w:lineRule="auto" w:before="76"/>
        <w:ind w:right="0"/>
        <w:jc w:val="left"/>
      </w:pPr>
      <w:r>
        <w:rPr/>
        <w:t>《深圳证券交易所创业板上市公司规范运作指引》和其他相关法律、行政法规、部门规章、规范性文件的要求，及时修订了</w:t>
      </w:r>
    </w:p>
    <w:p>
      <w:pPr>
        <w:pStyle w:val="BodyText"/>
        <w:spacing w:line="319" w:lineRule="auto" w:before="76"/>
        <w:ind w:right="183"/>
        <w:jc w:val="left"/>
      </w:pPr>
      <w:r>
        <w:rPr>
          <w:spacing w:val="-2"/>
        </w:rPr>
        <w:t>《公司章程》，建立健全公司内部控制制度，规范公司内部管理，提高公司治理水平。截至报告期末，公司治理的实际状况</w:t>
      </w:r>
      <w:r>
        <w:rPr>
          <w:spacing w:val="-68"/>
        </w:rPr>
        <w:t> </w:t>
      </w:r>
      <w:r>
        <w:rPr>
          <w:spacing w:val="-68"/>
        </w:rPr>
      </w:r>
      <w:r>
        <w:rPr/>
        <w:t>符合中国证监会发布的有关上市公司治理的部门规章、规范性文件和深圳证券交易所发布的相关自律规则的要求。</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bookmarkStart w:name="1、股东与股东大会" w:id="105"/>
      <w:bookmarkEnd w:id="105"/>
      <w:r>
        <w:rPr>
          <w:b w:val="0"/>
          <w:bCs w:val="0"/>
        </w:rPr>
      </w:r>
      <w:r>
        <w:rPr>
          <w:rFonts w:ascii="宋体" w:hAnsi="宋体" w:cs="宋体" w:eastAsia="宋体" w:hint="default"/>
        </w:rPr>
        <w:t>1</w:t>
      </w:r>
      <w:r>
        <w:rPr/>
        <w:t>、股东与股东大会</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91" w:firstLine="360"/>
        <w:jc w:val="both"/>
      </w:pPr>
      <w:r>
        <w:rPr>
          <w:spacing w:val="-2"/>
        </w:rPr>
        <w:t>公司严格按照《公司章程》、公司《股东大会议事规则》的规定召集、召开股东大会。为维护中小投资者合法权益，公</w:t>
      </w:r>
      <w:r>
        <w:rPr/>
        <w:t> </w:t>
      </w:r>
      <w:r>
        <w:rPr>
          <w:spacing w:val="-2"/>
        </w:rPr>
        <w:t>司制定了《中小投资者单独计票管理办法》，明确公司股东大会全面采取现场投票与网络投票结合的方式，审议影响中小投</w:t>
      </w:r>
      <w:r>
        <w:rPr>
          <w:spacing w:val="-66"/>
        </w:rPr>
        <w:t> </w:t>
      </w:r>
      <w:r>
        <w:rPr>
          <w:spacing w:val="-66"/>
        </w:rPr>
      </w:r>
      <w:r>
        <w:rPr/>
        <w:t>资者利益的重大事项时对中小投资者表决单独计票。</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bookmarkStart w:name="2、关联交易" w:id="106"/>
      <w:bookmarkEnd w:id="106"/>
      <w:r>
        <w:rPr>
          <w:b w:val="0"/>
          <w:bCs w:val="0"/>
        </w:rPr>
      </w:r>
      <w:r>
        <w:rPr>
          <w:rFonts w:ascii="宋体" w:hAnsi="宋体" w:cs="宋体" w:eastAsia="宋体" w:hint="default"/>
        </w:rPr>
        <w:t>2</w:t>
      </w:r>
      <w:r>
        <w:rPr/>
        <w:t>、关联交易</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92" w:firstLine="360"/>
        <w:jc w:val="both"/>
      </w:pPr>
      <w:r>
        <w:rPr>
          <w:spacing w:val="-2"/>
        </w:rPr>
        <w:t>公司严格按照有关法律、法规、《公司章程》、公司《关联交易管理制度》、《关联交易管理细则》的规定审核、披露</w:t>
      </w:r>
      <w:r>
        <w:rPr/>
        <w:t> 公司各项关联交易事项，公司关联交易价格公允，不存在损害公司利益、中小股东利益及违规操作的情况。</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bookmarkStart w:name="3、控股股东与公司" w:id="107"/>
      <w:bookmarkEnd w:id="107"/>
      <w:r>
        <w:rPr>
          <w:b w:val="0"/>
          <w:bCs w:val="0"/>
        </w:rPr>
      </w:r>
      <w:r>
        <w:rPr>
          <w:rFonts w:ascii="宋体" w:hAnsi="宋体" w:cs="宋体" w:eastAsia="宋体" w:hint="default"/>
        </w:rPr>
        <w:t>3</w:t>
      </w:r>
      <w:r>
        <w:rPr/>
        <w:t>、控股股东与公司</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91" w:firstLine="360"/>
        <w:jc w:val="both"/>
      </w:pPr>
      <w:r>
        <w:rPr>
          <w:spacing w:val="-2"/>
        </w:rPr>
        <w:t>公司的重大决策由股东大会和董事会依法作出。公司控股股东严格规范其行为，未直接或间接干预公司的决策及依法开</w:t>
      </w:r>
      <w:r>
        <w:rPr/>
        <w:t> 展的生产经营活动。公司拥有自主经营能力，在业务、人员、资产、机构、财务上独立于控股股东。</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bookmarkStart w:name="4、董事与董事会" w:id="108"/>
      <w:bookmarkEnd w:id="108"/>
      <w:r>
        <w:rPr>
          <w:b w:val="0"/>
          <w:bCs w:val="0"/>
        </w:rPr>
      </w:r>
      <w:r>
        <w:rPr>
          <w:rFonts w:ascii="宋体" w:hAnsi="宋体" w:cs="宋体" w:eastAsia="宋体" w:hint="default"/>
        </w:rPr>
        <w:t>4</w:t>
      </w:r>
      <w:r>
        <w:rPr/>
        <w:t>、董事与董事会</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93" w:firstLine="360"/>
        <w:jc w:val="left"/>
      </w:pPr>
      <w:r>
        <w:rPr/>
        <w:t>公司董事会有</w:t>
      </w:r>
      <w:r>
        <w:rPr>
          <w:rFonts w:ascii="宋体" w:hAnsi="宋体" w:cs="宋体" w:eastAsia="宋体" w:hint="default"/>
        </w:rPr>
        <w:t>9</w:t>
      </w:r>
      <w:r>
        <w:rPr/>
        <w:t>名董事，其中</w:t>
      </w:r>
      <w:r>
        <w:rPr>
          <w:rFonts w:ascii="宋体" w:hAnsi="宋体" w:cs="宋体" w:eastAsia="宋体" w:hint="default"/>
        </w:rPr>
        <w:t>3</w:t>
      </w:r>
      <w:r>
        <w:rPr/>
        <w:t>名独立董事，董事的选举程序、董事会的人数及人员构成符合法律、法规和《公司章程》 </w:t>
      </w:r>
      <w:r>
        <w:rPr>
          <w:spacing w:val="-2"/>
        </w:rPr>
        <w:t>的要求。公司董事能够依据《深圳证券交易所创业板上市公司规范运作指引》、公司《董事会议事规则》、《独立董事工作</w:t>
      </w:r>
      <w:r>
        <w:rPr>
          <w:spacing w:val="-67"/>
        </w:rPr>
        <w:t> </w:t>
      </w:r>
      <w:r>
        <w:rPr>
          <w:spacing w:val="-67"/>
        </w:rPr>
      </w:r>
      <w:r>
        <w:rPr/>
        <w:t>制度》等开展工作，出席董事会和股东大会，勤勉尽责地履行职责和义务，同时积极参加相关培训，熟悉相关法律法规。</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bookmarkStart w:name="5、监事与监事会" w:id="109"/>
      <w:bookmarkEnd w:id="109"/>
      <w:r>
        <w:rPr>
          <w:b w:val="0"/>
          <w:bCs w:val="0"/>
        </w:rPr>
      </w:r>
      <w:r>
        <w:rPr>
          <w:rFonts w:ascii="宋体" w:hAnsi="宋体" w:cs="宋体" w:eastAsia="宋体" w:hint="default"/>
        </w:rPr>
        <w:t>5</w:t>
      </w:r>
      <w:r>
        <w:rPr/>
        <w:t>、监事与监事会</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92" w:firstLine="360"/>
        <w:jc w:val="both"/>
      </w:pPr>
      <w:r>
        <w:rPr>
          <w:spacing w:val="-2"/>
        </w:rPr>
        <w:t>公司监事会有</w:t>
      </w:r>
      <w:r>
        <w:rPr>
          <w:rFonts w:ascii="宋体" w:hAnsi="宋体" w:cs="宋体" w:eastAsia="宋体" w:hint="default"/>
          <w:spacing w:val="-2"/>
        </w:rPr>
        <w:t>3</w:t>
      </w:r>
      <w:r>
        <w:rPr>
          <w:spacing w:val="-2"/>
        </w:rPr>
        <w:t>名监事，其中</w:t>
      </w:r>
      <w:r>
        <w:rPr>
          <w:rFonts w:ascii="宋体" w:hAnsi="宋体" w:cs="宋体" w:eastAsia="宋体" w:hint="default"/>
          <w:spacing w:val="-2"/>
        </w:rPr>
        <w:t>1</w:t>
      </w:r>
      <w:r>
        <w:rPr>
          <w:spacing w:val="-2"/>
        </w:rPr>
        <w:t>名职工代表监事，监事的选举程序、监事会的人数及人员构成符合法律、法规和《公司章</w:t>
      </w:r>
      <w:r>
        <w:rPr/>
        <w:t> </w:t>
      </w:r>
      <w:r>
        <w:rPr>
          <w:spacing w:val="-2"/>
        </w:rPr>
        <w:t>程》的要求。公司监事能够按照公司《监事会议事规则》的要求，认真履行自己的职责，对公司重大事项、关联交易、财务</w:t>
      </w:r>
      <w:r>
        <w:rPr>
          <w:spacing w:val="-67"/>
        </w:rPr>
        <w:t> </w:t>
      </w:r>
      <w:r>
        <w:rPr>
          <w:spacing w:val="-67"/>
        </w:rPr>
      </w:r>
      <w:r>
        <w:rPr/>
        <w:t>状况以及董事、高级管理人员履行职责的合法合规性进行监督。</w:t>
      </w:r>
    </w:p>
    <w:p>
      <w:pPr>
        <w:spacing w:line="240" w:lineRule="auto" w:before="3"/>
        <w:rPr>
          <w:rFonts w:ascii="宋体" w:hAnsi="宋体" w:cs="宋体" w:eastAsia="宋体" w:hint="default"/>
          <w:sz w:val="22"/>
          <w:szCs w:val="22"/>
        </w:rPr>
      </w:pPr>
    </w:p>
    <w:p>
      <w:pPr>
        <w:pStyle w:val="Heading3"/>
        <w:spacing w:line="240" w:lineRule="auto"/>
        <w:ind w:right="183"/>
        <w:jc w:val="left"/>
        <w:rPr>
          <w:b w:val="0"/>
          <w:bCs w:val="0"/>
        </w:rPr>
      </w:pPr>
      <w:bookmarkStart w:name="6、绩效评价与激励约束机制" w:id="110"/>
      <w:bookmarkEnd w:id="110"/>
      <w:r>
        <w:rPr>
          <w:b w:val="0"/>
          <w:bCs w:val="0"/>
        </w:rPr>
      </w:r>
      <w:r>
        <w:rPr>
          <w:rFonts w:ascii="宋体" w:hAnsi="宋体" w:cs="宋体" w:eastAsia="宋体" w:hint="default"/>
        </w:rPr>
        <w:t>6</w:t>
      </w:r>
      <w:r>
        <w:rPr/>
        <w:t>、绩效评价与激励约束机制</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54" w:right="192" w:firstLine="360"/>
        <w:jc w:val="both"/>
      </w:pPr>
      <w:r>
        <w:rPr>
          <w:spacing w:val="-2"/>
        </w:rPr>
        <w:t>公司董事的薪酬由股东大会决定。公司董事会下设的薪酬与考核委员会负责对公司经营层进行绩效考核。公司经营层的</w:t>
      </w:r>
      <w:r>
        <w:rPr/>
        <w:t> 薪酬与公司经营业绩、根据公司经营目标制定的关键管理工作相关指标挂钩。</w:t>
      </w:r>
    </w:p>
    <w:p>
      <w:pPr>
        <w:spacing w:after="0" w:line="319" w:lineRule="auto"/>
        <w:jc w:val="both"/>
        <w:sectPr>
          <w:pgSz w:w="11910" w:h="16840"/>
          <w:pgMar w:header="877" w:footer="1187" w:top="1100" w:bottom="1380" w:left="980" w:right="940"/>
        </w:sectPr>
      </w:pPr>
    </w:p>
    <w:p>
      <w:pPr>
        <w:spacing w:line="240" w:lineRule="auto" w:before="9"/>
        <w:rPr>
          <w:rFonts w:ascii="宋体" w:hAnsi="宋体" w:cs="宋体" w:eastAsia="宋体" w:hint="default"/>
          <w:sz w:val="20"/>
          <w:szCs w:val="20"/>
        </w:rPr>
      </w:pPr>
    </w:p>
    <w:p>
      <w:pPr>
        <w:pStyle w:val="Heading3"/>
        <w:spacing w:line="240" w:lineRule="auto" w:before="35"/>
        <w:ind w:left="153" w:right="183"/>
        <w:jc w:val="left"/>
        <w:rPr>
          <w:b w:val="0"/>
          <w:bCs w:val="0"/>
        </w:rPr>
      </w:pPr>
      <w:bookmarkStart w:name="7、信息披露与透明度" w:id="111"/>
      <w:bookmarkEnd w:id="111"/>
      <w:r>
        <w:rPr>
          <w:b w:val="0"/>
          <w:bCs w:val="0"/>
        </w:rPr>
      </w:r>
      <w:r>
        <w:rPr>
          <w:rFonts w:ascii="宋体" w:hAnsi="宋体" w:cs="宋体" w:eastAsia="宋体" w:hint="default"/>
        </w:rPr>
        <w:t>7</w:t>
      </w:r>
      <w:r>
        <w:rPr/>
        <w:t>、信息披露与透明度</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93" w:firstLine="360"/>
        <w:jc w:val="left"/>
      </w:pPr>
      <w:r>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w:t>
      </w:r>
      <w:r>
        <w:rPr>
          <w:spacing w:val="-85"/>
        </w:rPr>
        <w:t> </w:t>
      </w:r>
      <w:r>
        <w:rPr>
          <w:spacing w:val="-85"/>
        </w:rPr>
      </w:r>
      <w:r>
        <w:rPr>
          <w:spacing w:val="-3"/>
        </w:rPr>
        <w:t>回答投资者咨询；指定《中国证券报》、《证券时报》《上海证券报》、《证券日报》和巨潮资讯网（</w:t>
      </w:r>
      <w:hyperlink r:id="rId13">
        <w:r>
          <w:rPr>
            <w:rFonts w:ascii="宋体" w:hAnsi="宋体" w:cs="宋体" w:eastAsia="宋体" w:hint="default"/>
            <w:spacing w:val="-3"/>
          </w:rPr>
          <w:t>www.cninfo.com.cn</w:t>
        </w:r>
      </w:hyperlink>
      <w:r>
        <w:rPr>
          <w:spacing w:val="-3"/>
        </w:rPr>
        <w:t>）</w:t>
      </w:r>
      <w:r>
        <w:rPr>
          <w:spacing w:val="-77"/>
        </w:rPr>
        <w:t> </w:t>
      </w:r>
      <w:r>
        <w:rPr/>
        <w:t>为公司信息披露报纸和网站，确保公司所有股东能够以平等的机会获得信息。</w:t>
      </w:r>
    </w:p>
    <w:p>
      <w:pPr>
        <w:spacing w:line="240" w:lineRule="auto" w:before="3"/>
        <w:rPr>
          <w:rFonts w:ascii="宋体" w:hAnsi="宋体" w:cs="宋体" w:eastAsia="宋体" w:hint="default"/>
          <w:sz w:val="22"/>
          <w:szCs w:val="22"/>
        </w:rPr>
      </w:pPr>
    </w:p>
    <w:p>
      <w:pPr>
        <w:pStyle w:val="Heading3"/>
        <w:spacing w:line="240" w:lineRule="auto"/>
        <w:ind w:left="153" w:right="183"/>
        <w:jc w:val="left"/>
        <w:rPr>
          <w:b w:val="0"/>
          <w:bCs w:val="0"/>
        </w:rPr>
      </w:pPr>
      <w:bookmarkStart w:name="8、利益相关者" w:id="112"/>
      <w:bookmarkEnd w:id="112"/>
      <w:r>
        <w:rPr>
          <w:b w:val="0"/>
          <w:bCs w:val="0"/>
        </w:rPr>
      </w:r>
      <w:r>
        <w:rPr>
          <w:rFonts w:ascii="宋体" w:hAnsi="宋体" w:cs="宋体" w:eastAsia="宋体" w:hint="default"/>
        </w:rPr>
        <w:t>8</w:t>
      </w:r>
      <w:r>
        <w:rPr/>
        <w:t>、利益相关者</w:t>
      </w:r>
      <w:r>
        <w:rPr>
          <w:b w:val="0"/>
          <w:bCs w:val="0"/>
        </w:rPr>
      </w:r>
    </w:p>
    <w:p>
      <w:pPr>
        <w:spacing w:line="240" w:lineRule="auto" w:before="12"/>
        <w:rPr>
          <w:rFonts w:ascii="宋体" w:hAnsi="宋体" w:cs="宋体" w:eastAsia="宋体" w:hint="default"/>
          <w:b/>
          <w:bCs/>
          <w:sz w:val="27"/>
          <w:szCs w:val="27"/>
        </w:rPr>
      </w:pPr>
    </w:p>
    <w:p>
      <w:pPr>
        <w:pStyle w:val="BodyText"/>
        <w:spacing w:line="439" w:lineRule="auto"/>
        <w:ind w:right="2973" w:firstLine="360"/>
        <w:jc w:val="left"/>
      </w:pPr>
      <w:r>
        <w:rPr/>
        <w:t>公司尊重和维护利益相关者的合法权利，协调平衡股东、员工、社会等各方利益。 公司治理与《公司法》和中国证监会相关规定的要求是否存在差异</w:t>
      </w:r>
    </w:p>
    <w:p>
      <w:pPr>
        <w:pStyle w:val="BodyText"/>
        <w:spacing w:line="203" w:lineRule="exact"/>
        <w:ind w:right="183"/>
        <w:jc w:val="left"/>
      </w:pPr>
      <w:r>
        <w:rPr/>
        <w:t>□ 是 √ 否</w:t>
      </w:r>
    </w:p>
    <w:p>
      <w:pPr>
        <w:spacing w:line="240" w:lineRule="auto" w:before="1"/>
        <w:rPr>
          <w:rFonts w:ascii="宋体" w:hAnsi="宋体" w:cs="宋体" w:eastAsia="宋体" w:hint="default"/>
          <w:sz w:val="25"/>
          <w:szCs w:val="25"/>
        </w:rPr>
      </w:pPr>
    </w:p>
    <w:p>
      <w:pPr>
        <w:pStyle w:val="Heading2"/>
        <w:spacing w:line="240" w:lineRule="auto"/>
        <w:ind w:left="153" w:right="183"/>
        <w:jc w:val="left"/>
        <w:rPr>
          <w:b w:val="0"/>
          <w:bCs w:val="0"/>
        </w:rPr>
      </w:pPr>
      <w:bookmarkStart w:name="二、报告期内召开的年度股东大会和临时股东大会的有关情况" w:id="113"/>
      <w:bookmarkEnd w:id="113"/>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83"/>
        <w:jc w:val="left"/>
        <w:rPr>
          <w:b w:val="0"/>
          <w:bCs w:val="0"/>
        </w:rPr>
      </w:pPr>
      <w:bookmarkStart w:name="1、本报告期年度股东大会情况" w:id="114"/>
      <w:bookmarkEnd w:id="114"/>
      <w:r>
        <w:rPr>
          <w:b w:val="0"/>
          <w:bCs w:val="0"/>
        </w:rPr>
      </w:r>
      <w:r>
        <w:rPr>
          <w:rFonts w:ascii="宋体" w:hAnsi="宋体" w:cs="宋体" w:eastAsia="宋体" w:hint="default"/>
        </w:rPr>
        <w:t>1</w:t>
      </w:r>
      <w:r>
        <w:rPr/>
        <w:t>、本报告期年度股东大会情况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2836"/>
        <w:gridCol w:w="2479"/>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2014-022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5"/>
        <w:ind w:right="183"/>
        <w:jc w:val="left"/>
        <w:rPr>
          <w:b w:val="0"/>
          <w:bCs w:val="0"/>
        </w:rPr>
      </w:pPr>
      <w:bookmarkStart w:name="2、本报告期临时股东大会情况" w:id="115"/>
      <w:bookmarkEnd w:id="115"/>
      <w:r>
        <w:rPr>
          <w:b w:val="0"/>
          <w:bCs w:val="0"/>
        </w:rPr>
      </w:r>
      <w:r>
        <w:rPr>
          <w:rFonts w:ascii="宋体" w:hAnsi="宋体" w:cs="宋体" w:eastAsia="宋体" w:hint="default"/>
        </w:rPr>
        <w:t>2</w:t>
      </w:r>
      <w:r>
        <w:rPr/>
        <w:t>、本报告期临时股东大会情况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1862"/>
        <w:gridCol w:w="2836"/>
        <w:gridCol w:w="247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183"/>
        <w:jc w:val="left"/>
        <w:rPr>
          <w:b w:val="0"/>
          <w:bCs w:val="0"/>
        </w:rPr>
      </w:pPr>
      <w:bookmarkStart w:name="三、报告期董事会召开情况" w:id="116"/>
      <w:bookmarkEnd w:id="116"/>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862"/>
        <w:gridCol w:w="2836"/>
        <w:gridCol w:w="247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第六届董事会第二次会议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2014-007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第六届董事会第三次会议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2014-011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第六届董事会第四次会议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会议决议豁免披露</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第六届董事会第五次会议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2014-026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第六届董事会第六次会议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2014-028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第六届董事会第七次会议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02" w:right="174" w:hanging="42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 </w:t>
            </w:r>
            <w:r>
              <w:rPr>
                <w:rFonts w:ascii="宋体" w:hAnsi="宋体" w:cs="宋体" w:eastAsia="宋体" w:hint="default"/>
                <w:sz w:val="18"/>
                <w:szCs w:val="18"/>
              </w:rPr>
              <w:t>公告编号：</w:t>
            </w:r>
            <w:r>
              <w:rPr>
                <w:rFonts w:ascii="宋体" w:hAnsi="宋体" w:cs="宋体" w:eastAsia="宋体" w:hint="default"/>
                <w:sz w:val="18"/>
                <w:szCs w:val="18"/>
              </w:rPr>
              <w:t>2014-040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40"/>
        </w:sectPr>
      </w:pPr>
    </w:p>
    <w:p>
      <w:pPr>
        <w:spacing w:line="240" w:lineRule="auto" w:before="9"/>
        <w:rPr>
          <w:rFonts w:ascii="宋体" w:hAnsi="宋体" w:cs="宋体" w:eastAsia="宋体" w:hint="default"/>
          <w:b/>
          <w:bCs/>
          <w:sz w:val="19"/>
          <w:szCs w:val="19"/>
        </w:rPr>
      </w:pPr>
    </w:p>
    <w:p>
      <w:pPr>
        <w:pStyle w:val="Heading2"/>
        <w:spacing w:line="240" w:lineRule="auto" w:before="26"/>
        <w:ind w:left="153" w:right="0"/>
        <w:jc w:val="left"/>
        <w:rPr>
          <w:b w:val="0"/>
          <w:bCs w:val="0"/>
        </w:rPr>
      </w:pPr>
      <w:bookmarkStart w:name="四、年度报告重大差错责任追究制度的建立与执行情况" w:id="117"/>
      <w:bookmarkEnd w:id="117"/>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1" w:firstLine="360"/>
        <w:jc w:val="both"/>
      </w:pPr>
      <w:r>
        <w:rPr>
          <w:spacing w:val="-2"/>
        </w:rPr>
        <w:t>公司已根据《证券法》、《会计法》、《上市公司信息披露管理办法》、《上市公司治理准则》、《深圳证券交易所创</w:t>
      </w:r>
      <w:r>
        <w:rPr/>
        <w:t> </w:t>
      </w:r>
      <w:r>
        <w:rPr>
          <w:spacing w:val="-2"/>
        </w:rPr>
        <w:t>业板股票上市规则》等法律、法规的有关规定制定了《年报信息披露重大差错责任追究制度》，进一步健全了公司信息披露</w:t>
      </w:r>
      <w:r>
        <w:rPr>
          <w:spacing w:val="-65"/>
        </w:rPr>
        <w:t> </w:t>
      </w:r>
      <w:r>
        <w:rPr>
          <w:spacing w:val="-65"/>
        </w:rPr>
      </w:r>
      <w:r>
        <w:rPr>
          <w:spacing w:val="-2"/>
        </w:rPr>
        <w:t>管理制度，增强了年度报告信息披露的真实性、准确性、完整性和及时性。报告期内公司未发生重大会计差错更正、重大遗</w:t>
      </w:r>
      <w:r>
        <w:rPr>
          <w:spacing w:val="-66"/>
        </w:rPr>
        <w:t> </w:t>
      </w:r>
      <w:r>
        <w:rPr>
          <w:spacing w:val="-66"/>
        </w:rPr>
      </w:r>
      <w:r>
        <w:rPr/>
        <w:t>漏信息补充以及业绩预告修正等重大差错情况。</w:t>
      </w:r>
    </w:p>
    <w:p>
      <w:pPr>
        <w:spacing w:line="240" w:lineRule="auto" w:before="8"/>
        <w:rPr>
          <w:rFonts w:ascii="宋体" w:hAnsi="宋体" w:cs="宋体" w:eastAsia="宋体" w:hint="default"/>
          <w:sz w:val="20"/>
          <w:szCs w:val="20"/>
        </w:rPr>
      </w:pPr>
    </w:p>
    <w:p>
      <w:pPr>
        <w:pStyle w:val="Heading2"/>
        <w:spacing w:line="240" w:lineRule="auto"/>
        <w:ind w:left="153" w:right="0"/>
        <w:jc w:val="left"/>
        <w:rPr>
          <w:b w:val="0"/>
          <w:bCs w:val="0"/>
        </w:rPr>
      </w:pPr>
      <w:bookmarkStart w:name="五、监事会工作情况" w:id="118"/>
      <w:bookmarkEnd w:id="118"/>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240" w:lineRule="auto" w:before="116"/>
        <w:ind w:right="0"/>
        <w:jc w:val="left"/>
      </w:pPr>
      <w:r>
        <w:rPr/>
        <w:t>□ 是 √ 否</w:t>
      </w:r>
    </w:p>
    <w:p>
      <w:pPr>
        <w:pStyle w:val="BodyText"/>
        <w:spacing w:line="240" w:lineRule="auto" w:before="117"/>
        <w:ind w:left="495" w:right="5991"/>
        <w:jc w:val="center"/>
      </w:pPr>
      <w:r>
        <w:rPr/>
        <w:t>公司监事会对报告期内的监督事项无异议。</w:t>
      </w:r>
    </w:p>
    <w:p>
      <w:pPr>
        <w:spacing w:after="0" w:line="240" w:lineRule="auto"/>
        <w:jc w:val="center"/>
        <w:sectPr>
          <w:pgSz w:w="11910" w:h="16840"/>
          <w:pgMar w:header="877" w:footer="1187" w:top="110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751" w:right="3789"/>
        <w:jc w:val="center"/>
        <w:rPr>
          <w:b w:val="0"/>
          <w:bCs w:val="0"/>
        </w:rPr>
      </w:pPr>
      <w:bookmarkStart w:name="第九节 财务报告" w:id="119"/>
      <w:bookmarkEnd w:id="119"/>
      <w:r>
        <w:rPr>
          <w:b w:val="0"/>
          <w:bCs w:val="0"/>
        </w:rPr>
      </w:r>
      <w:bookmarkStart w:name="_bookmark8" w:id="120"/>
      <w:bookmarkEnd w:id="120"/>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183"/>
        <w:jc w:val="left"/>
        <w:rPr>
          <w:b w:val="0"/>
          <w:bCs w:val="0"/>
        </w:rPr>
      </w:pPr>
      <w:bookmarkStart w:name="一、审计报告" w:id="121"/>
      <w:bookmarkEnd w:id="12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众环海华会计师事务所（特殊普通合伙）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010491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bl>
    <w:p>
      <w:pPr>
        <w:pStyle w:val="BodyText"/>
        <w:spacing w:line="240" w:lineRule="auto" w:before="51"/>
        <w:ind w:left="3751" w:right="3787"/>
        <w:jc w:val="center"/>
      </w:pPr>
      <w:r>
        <w:rPr/>
        <w:t>审计报告正文</w:t>
      </w:r>
    </w:p>
    <w:p>
      <w:pPr>
        <w:spacing w:before="156"/>
        <w:ind w:left="3750" w:right="3789"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3"/>
        <w:rPr>
          <w:rFonts w:ascii="宋体" w:hAnsi="宋体" w:cs="宋体" w:eastAsia="宋体" w:hint="default"/>
          <w:b/>
          <w:bCs/>
          <w:sz w:val="12"/>
          <w:szCs w:val="12"/>
        </w:rPr>
      </w:pPr>
    </w:p>
    <w:p>
      <w:pPr>
        <w:pStyle w:val="BodyText"/>
        <w:spacing w:line="240" w:lineRule="auto" w:before="44"/>
        <w:ind w:left="0" w:right="190"/>
        <w:jc w:val="right"/>
      </w:pPr>
      <w:r>
        <w:rPr/>
        <w:t>众环审字（</w:t>
      </w:r>
      <w:r>
        <w:rPr>
          <w:rFonts w:ascii="宋体" w:hAnsi="宋体" w:cs="宋体" w:eastAsia="宋体" w:hint="default"/>
        </w:rPr>
        <w:t>2015</w:t>
      </w:r>
      <w:r>
        <w:rPr/>
        <w:t>）</w:t>
      </w:r>
      <w:r>
        <w:rPr>
          <w:rFonts w:ascii="宋体" w:hAnsi="宋体" w:cs="宋体" w:eastAsia="宋体" w:hint="default"/>
        </w:rPr>
        <w:t>010491</w:t>
      </w:r>
      <w:r>
        <w:rPr/>
        <w:t>号</w:t>
      </w:r>
    </w:p>
    <w:p>
      <w:pPr>
        <w:pStyle w:val="BodyText"/>
        <w:spacing w:line="240" w:lineRule="auto" w:before="117"/>
        <w:ind w:right="183"/>
        <w:jc w:val="left"/>
      </w:pPr>
      <w:r>
        <w:rPr/>
        <w:t>武汉天喻信息产业股份有限公司全体股东：</w:t>
      </w:r>
    </w:p>
    <w:p>
      <w:pPr>
        <w:pStyle w:val="BodyText"/>
        <w:spacing w:line="319" w:lineRule="auto" w:before="115"/>
        <w:ind w:right="189" w:firstLine="360"/>
        <w:jc w:val="both"/>
      </w:pPr>
      <w:r>
        <w:rPr>
          <w:spacing w:val="-2"/>
        </w:rPr>
        <w:t>我们审计了后附的武汉天喻信息产业股份有限公司（以下简称“天喻信息”）财务报表，包括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t> </w:t>
      </w:r>
      <w:r>
        <w:rPr>
          <w:spacing w:val="-2"/>
        </w:rPr>
        <w:t>母公司资产负债表、</w:t>
      </w:r>
      <w:r>
        <w:rPr>
          <w:rFonts w:ascii="宋体" w:hAnsi="宋体" w:cs="宋体" w:eastAsia="宋体" w:hint="default"/>
          <w:spacing w:val="-2"/>
        </w:rPr>
        <w:t>2014</w:t>
      </w:r>
      <w:r>
        <w:rPr>
          <w:spacing w:val="-2"/>
        </w:rPr>
        <w:t>年度的合并及母公司利润表、合并及母公司现金流量表、合并及母公司股东权益变动表，以及财务</w:t>
      </w:r>
      <w:r>
        <w:rPr>
          <w:spacing w:val="-62"/>
        </w:rPr>
        <w:t> </w:t>
      </w:r>
      <w:r>
        <w:rPr>
          <w:spacing w:val="-62"/>
        </w:rPr>
      </w:r>
      <w:r>
        <w:rPr/>
        <w:t>报表附注。</w:t>
      </w:r>
    </w:p>
    <w:p>
      <w:pPr>
        <w:spacing w:line="357" w:lineRule="auto" w:before="137"/>
        <w:ind w:left="513" w:right="183"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编制和公允列报财务报表是天喻信息管理层的责任，这种责任包括：（</w:t>
      </w:r>
      <w:r>
        <w:rPr>
          <w:rFonts w:ascii="宋体" w:hAnsi="宋体" w:cs="宋体" w:eastAsia="宋体" w:hint="default"/>
          <w:spacing w:val="-4"/>
          <w:sz w:val="18"/>
          <w:szCs w:val="18"/>
        </w:rPr>
        <w:t>1</w:t>
      </w:r>
      <w:r>
        <w:rPr>
          <w:rFonts w:ascii="宋体" w:hAnsi="宋体" w:cs="宋体" w:eastAsia="宋体" w:hint="default"/>
          <w:spacing w:val="-4"/>
          <w:sz w:val="18"/>
          <w:szCs w:val="18"/>
        </w:rPr>
        <w:t>）按照企业会计准则的规定编制财务报表，并使</w:t>
      </w:r>
    </w:p>
    <w:p>
      <w:pPr>
        <w:pStyle w:val="BodyText"/>
        <w:spacing w:line="225" w:lineRule="exact"/>
        <w:ind w:right="183"/>
        <w:jc w:val="left"/>
      </w:pPr>
      <w:r>
        <w:rPr/>
        <w:t>其实现公允反映</w:t>
      </w:r>
      <w:r>
        <w:rPr>
          <w:spacing w:val="-90"/>
        </w:rPr>
        <w:t>；</w:t>
      </w:r>
      <w:r>
        <w:rPr/>
        <w:t>（</w:t>
      </w:r>
      <w:r>
        <w:rPr>
          <w:rFonts w:ascii="宋体" w:hAnsi="宋体" w:cs="宋体" w:eastAsia="宋体" w:hint="default"/>
        </w:rPr>
        <w:t>2</w:t>
      </w:r>
      <w:r>
        <w:rPr/>
        <w:t>）设计、执行和维护必要的内部控制，以使财务报表不存在由于舞弊或错误导致的重大错报。</w:t>
      </w:r>
    </w:p>
    <w:p>
      <w:pPr>
        <w:spacing w:line="240" w:lineRule="auto" w:before="12"/>
        <w:rPr>
          <w:rFonts w:ascii="宋体" w:hAnsi="宋体" w:cs="宋体" w:eastAsia="宋体" w:hint="default"/>
          <w:sz w:val="14"/>
          <w:szCs w:val="14"/>
        </w:rPr>
      </w:pPr>
    </w:p>
    <w:p>
      <w:pPr>
        <w:pStyle w:val="BodyText"/>
        <w:spacing w:line="357" w:lineRule="auto"/>
        <w:ind w:left="513" w:right="183"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工作。中国注册会计师审计准则要求我们遵守职业道德守则，计划和执行审计工作以对财务报表是否不存在重大错报获取合</w:t>
      </w:r>
    </w:p>
    <w:p>
      <w:pPr>
        <w:pStyle w:val="BodyText"/>
        <w:spacing w:line="240" w:lineRule="auto" w:before="77"/>
        <w:ind w:right="183"/>
        <w:jc w:val="left"/>
      </w:pPr>
      <w:r>
        <w:rPr/>
        <w:t>理保证。</w:t>
      </w:r>
    </w:p>
    <w:p>
      <w:pPr>
        <w:pStyle w:val="BodyText"/>
        <w:spacing w:line="319" w:lineRule="auto" w:before="115"/>
        <w:ind w:left="154" w:right="9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w:t>
      </w:r>
      <w:r>
        <w:rPr>
          <w:spacing w:val="-85"/>
        </w:rPr>
        <w:t> </w:t>
      </w:r>
      <w:r>
        <w:rPr>
          <w:spacing w:val="-85"/>
        </w:rPr>
      </w:r>
      <w:r>
        <w:rPr/>
        <w:t>以及评价财务报表的总体列报。</w:t>
      </w:r>
    </w:p>
    <w:p>
      <w:pPr>
        <w:pStyle w:val="BodyText"/>
        <w:spacing w:line="439" w:lineRule="auto" w:before="58"/>
        <w:ind w:left="515" w:right="315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02" w:lineRule="exact"/>
        <w:ind w:left="513" w:right="0"/>
        <w:jc w:val="left"/>
      </w:pPr>
      <w:r>
        <w:rPr/>
        <w:t>我们认为，天喻信息财务报表在所有重大方面按照企业会计准则的规定编制，公允反映了天喻信息</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w:t>
      </w:r>
    </w:p>
    <w:p>
      <w:pPr>
        <w:pStyle w:val="BodyText"/>
        <w:spacing w:line="240" w:lineRule="auto" w:before="77"/>
        <w:ind w:right="183"/>
        <w:jc w:val="left"/>
      </w:pPr>
      <w:r>
        <w:rPr/>
        <w:t>并及母公司财务状况以及</w:t>
      </w:r>
      <w:r>
        <w:rPr>
          <w:rFonts w:ascii="宋体" w:hAnsi="宋体" w:cs="宋体" w:eastAsia="宋体" w:hint="default"/>
        </w:rPr>
        <w:t>2014</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tabs>
          <w:tab w:pos="6724" w:val="left" w:leader="none"/>
        </w:tabs>
        <w:spacing w:line="357" w:lineRule="auto"/>
        <w:ind w:left="6733" w:right="1270" w:hanging="6220"/>
        <w:jc w:val="left"/>
      </w:pPr>
      <w:r>
        <w:rPr/>
        <w:t>众环海华会计师事务所（特殊普通合伙）</w:t>
        <w:tab/>
        <w:t>中国注册会计师：陈刚 中国注册会计师：聂慧蓉</w:t>
      </w:r>
    </w:p>
    <w:p>
      <w:pPr>
        <w:pStyle w:val="BodyText"/>
        <w:tabs>
          <w:tab w:pos="2134" w:val="left" w:leader="none"/>
          <w:tab w:pos="6814" w:val="left" w:leader="none"/>
        </w:tabs>
        <w:spacing w:line="240" w:lineRule="auto" w:before="28"/>
        <w:ind w:left="1234" w:right="183"/>
        <w:jc w:val="left"/>
      </w:pPr>
      <w:r>
        <w:rPr/>
        <w:t>中国</w:t>
        <w:tab/>
        <w:t>武汉</w:t>
        <w:tab/>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w:t>
      </w:r>
    </w:p>
    <w:p>
      <w:pPr>
        <w:spacing w:after="0" w:line="240" w:lineRule="auto"/>
        <w:jc w:val="left"/>
        <w:sectPr>
          <w:pgSz w:w="11910" w:h="16840"/>
          <w:pgMar w:header="877" w:footer="1187" w:top="1100" w:bottom="1380" w:left="980" w:right="940"/>
        </w:sectPr>
      </w:pPr>
    </w:p>
    <w:p>
      <w:pPr>
        <w:spacing w:line="240" w:lineRule="auto" w:before="8"/>
        <w:rPr>
          <w:rFonts w:ascii="宋体" w:hAnsi="宋体" w:cs="宋体" w:eastAsia="宋体" w:hint="default"/>
          <w:sz w:val="19"/>
          <w:szCs w:val="19"/>
        </w:rPr>
      </w:pPr>
    </w:p>
    <w:p>
      <w:pPr>
        <w:pStyle w:val="Heading2"/>
        <w:spacing w:line="240" w:lineRule="auto" w:before="26"/>
        <w:ind w:left="153" w:right="0"/>
        <w:jc w:val="left"/>
        <w:rPr>
          <w:b w:val="0"/>
          <w:bCs w:val="0"/>
        </w:rPr>
      </w:pPr>
      <w:bookmarkStart w:name="二、财务报表" w:id="122"/>
      <w:bookmarkEnd w:id="122"/>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23"/>
      <w:bookmarkEnd w:id="123"/>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100" w:bottom="1380" w:left="980" w:right="980"/>
        </w:sectPr>
      </w:pPr>
    </w:p>
    <w:p>
      <w:pPr>
        <w:pStyle w:val="BodyText"/>
        <w:spacing w:line="240" w:lineRule="auto" w:before="44"/>
        <w:ind w:right="-19"/>
        <w:jc w:val="left"/>
      </w:pPr>
      <w:r>
        <w:rPr/>
        <w:t>编制单位：武汉天喻信息产业股份有限公司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40" w:bottom="280" w:left="980" w:right="980"/>
          <w:cols w:num="3" w:equalWidth="0">
            <w:col w:w="3575" w:space="503"/>
            <w:col w:w="1639" w:space="2933"/>
            <w:col w:w="13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673,693,307.28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527,143,392.08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6,030,240.00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4,360,240.00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542,057,245.93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564,979,806.02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8,936,950.12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9,486,941.23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2,873,210.59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2,918,572.52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10,861,076.93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13,787,185.29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473,371,481.74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370,164,004.81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3,651,329.66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4,338,117.99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1,721,474,842.25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1,497,178,259.94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5,471,360.00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840" w:bottom="2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9,460,471.51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27,103,370.61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135,645,551.31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136,646,223.77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38,263,285.05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3,054,394.26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52,142,994.08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44,337,060.00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466,431.10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1,748,118.07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6,984,264.50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11,231,902.41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25,007,936.60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20,583,423.71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14,689,497.95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303,110,992.10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250,175,852.83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2,024,585,834.35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1,747,354,112.77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517,267,400.46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170,622,197.97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86,108,131.32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82,002,246.84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136,650,096.45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227,994,769.15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40,941,234.08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72,100,747.40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59,198,466.62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61,009,815.76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29,378,464.56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9,519,906.39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1,333,804.85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1,031,265.13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35,675.00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17,514,538.62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19,055,385.97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382,501.53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1,175,648.10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888,774,638.49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644,547,657.71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155,526.53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13,170,000.00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1,247,645.33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535,704.00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20,957,645.33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13,861,230.53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909,732,283.82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658,408,888.24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400,456,124.30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618,368,541.52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4,265,776.00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42,135,156.40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233,075,147.80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201,586,890.67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1,109,988,204.50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1,074,524,339.41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4,865,346.03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14,420,885.12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1,114,853,550.53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1,088,945,224.53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2,024,585,834.35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1,747,354,112.77</w:t>
            </w:r>
          </w:p>
        </w:tc>
      </w:tr>
    </w:tbl>
    <w:p>
      <w:pPr>
        <w:spacing w:line="240" w:lineRule="auto" w:before="7"/>
        <w:rPr>
          <w:rFonts w:ascii="Times New Roman" w:hAnsi="Times New Roman" w:cs="Times New Roman" w:eastAsia="Times New Roman" w:hint="default"/>
          <w:sz w:val="7"/>
          <w:szCs w:val="7"/>
        </w:rPr>
      </w:pPr>
    </w:p>
    <w:p>
      <w:pPr>
        <w:pStyle w:val="BodyText"/>
        <w:tabs>
          <w:tab w:pos="3664" w:val="left" w:leader="none"/>
          <w:tab w:pos="7715" w:val="left" w:leader="none"/>
        </w:tabs>
        <w:spacing w:line="240" w:lineRule="auto" w:before="44"/>
        <w:ind w:left="154" w:right="0"/>
        <w:jc w:val="lef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24"/>
      <w:bookmarkEnd w:id="124"/>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646,694,423.75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430,502,948.56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6,030,240.00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4,360,240.00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500,655,503.38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517,298,534.92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8,835,859.09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6,219,592.24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2,873,210.59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2,918,572.52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90,150,051.23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59,526,572.03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460,600,819.66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356,396,026.72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2,648,806.83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3,349,823.45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1,718,488,914.53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1,380,572,310.44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20,050,560.00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5,271,360.00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198,567,977.70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219,420,876.78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100,374,352.50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110,246,729.66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38,263,285.05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3,054,394.26</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49,974,776.08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42,680,031.03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5,875,382.16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9,266,584.32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23,464,192.00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18,649,030.53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2,552,218.05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439,122,743.54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408,589,006.58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2,157,611,658.07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1,789,161,317.02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517,267,400.46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165,622,197.97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97,081,944.83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85,777,556.12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160,809,744.38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226,426,406.38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40,714,341.08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72,014,917.40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44,121,317.86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46,620,869.70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25,696,508.77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6,719,511.69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1,333,804.85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1,031,265.13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35,675.00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63,428,813.67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17,184,775.48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382,501.53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1,175,648.10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950,836,377.43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622,608,822.97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155,526.53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13,170,000.00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1,247,645.33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535,704.00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18,057,645.33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13,861,230.53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968,894,022.76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636,470,053.50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403,997,757.24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619,025,757.24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4,265,776.00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42,135,156.40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308,262,945.67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279,096,599.06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1,188,717,635.31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1,152,691,263.52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2,157,611,658.07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1,789,161,317.02</w:t>
            </w:r>
          </w:p>
        </w:tc>
      </w:tr>
    </w:tbl>
    <w:p>
      <w:pPr>
        <w:spacing w:line="240" w:lineRule="auto" w:before="7"/>
        <w:rPr>
          <w:rFonts w:ascii="Times New Roman" w:hAnsi="Times New Roman" w:cs="Times New Roman" w:eastAsia="Times New Roman" w:hint="default"/>
          <w:sz w:val="7"/>
          <w:szCs w:val="7"/>
        </w:rPr>
      </w:pPr>
    </w:p>
    <w:p>
      <w:pPr>
        <w:pStyle w:val="BodyText"/>
        <w:tabs>
          <w:tab w:pos="3664" w:val="left" w:leader="none"/>
          <w:tab w:pos="7715" w:val="left" w:leader="none"/>
        </w:tabs>
        <w:spacing w:line="240" w:lineRule="auto" w:before="44"/>
        <w:ind w:left="154" w:right="0"/>
        <w:jc w:val="lef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合并利润表" w:id="125"/>
      <w:bookmarkEnd w:id="125"/>
      <w:r>
        <w:rPr>
          <w:b w:val="0"/>
          <w:bCs w:val="0"/>
        </w:rPr>
      </w:r>
      <w:r>
        <w:rPr>
          <w:rFonts w:ascii="宋体" w:hAnsi="宋体" w:cs="宋体" w:eastAsia="宋体" w:hint="default"/>
        </w:rPr>
        <w:t>3</w:t>
      </w:r>
      <w:r>
        <w:rPr/>
        <w:t>、合并利润表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1,354,686,517.38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1,270,546,785.18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1,354,686,517.38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1,270,546,785.18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1,284,623,505.92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1,175,826,191.20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871,403,399.15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836,452,627.06</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9,578,741.12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8,187,475.80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155,834,398.62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147,930,638.07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190,757,174.46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168,839,286.87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3,500,386.27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-11,174,316.07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53,549,406.30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25,590,479.47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-11,245,056.89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-3,687,839.28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-6,322,230.84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-3,735,359.28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58,817,954.57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91,032,754.70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8,734,214.60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8,928,433.46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6,163.09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3,554,394.20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234,411.70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1,094,726.69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150,156.02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63,997,774.97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99,726,776.46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4,376,768.97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11,181,443.36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59,621,006.00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88,545,333.10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58,620,962.31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86,161,049.57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1,000,043.69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2,384,283.53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1,230,120.00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697,680.00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1,230,120.00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697,680.00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1,230,120.00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697,680.00</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1,230,120.00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697,680.00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60,851,126.00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89,243,013.10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59,851,082.31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86,858,729.57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1,000,043.69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2,384,283.53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0.2003</w:t>
            </w:r>
          </w:p>
        </w:tc>
      </w:tr>
    </w:tbl>
    <w:p>
      <w:pPr>
        <w:spacing w:line="240" w:lineRule="auto" w:before="7"/>
        <w:rPr>
          <w:rFonts w:ascii="Times New Roman" w:hAnsi="Times New Roman" w:cs="Times New Roman" w:eastAsia="Times New Roman" w:hint="default"/>
          <w:sz w:val="7"/>
          <w:szCs w:val="7"/>
        </w:rPr>
      </w:pPr>
    </w:p>
    <w:p>
      <w:pPr>
        <w:pStyle w:val="BodyText"/>
        <w:tabs>
          <w:tab w:pos="3664" w:val="left" w:leader="none"/>
          <w:tab w:pos="7715" w:val="left" w:leader="none"/>
        </w:tabs>
        <w:spacing w:line="240" w:lineRule="auto" w:before="44"/>
        <w:ind w:left="154" w:right="0"/>
        <w:jc w:val="lef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26"/>
      <w:bookmarkEnd w:id="126"/>
      <w:r>
        <w:rPr>
          <w:b w:val="0"/>
          <w:bCs w:val="0"/>
        </w:rPr>
      </w:r>
      <w:r>
        <w:rPr>
          <w:rFonts w:ascii="宋体" w:hAnsi="宋体" w:cs="宋体" w:eastAsia="宋体" w:hint="default"/>
        </w:rPr>
        <w:t>4</w:t>
      </w:r>
      <w:r>
        <w:rPr/>
        <w:t>、母公司利润表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1,307,831,029.80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1,222,375,529.09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916,299,436.70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871,995,136.72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7,710,827.31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6,944,848.33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96,296,910.86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90,667,192.81</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05.339996pt;margin-top:239.329987pt;width:163.35pt;height:20.8pt;mso-position-horizontal-relative:page;mso-position-vertical-relative:page;z-index:-819112" coordorigin="4107,4787" coordsize="3267,416">
            <v:group style="position:absolute;left:4118;top:4798;width:2;height:393" coordorigin="4118,4798" coordsize="2,393">
              <v:shape style="position:absolute;left:4118;top:4798;width:2;height:393" coordorigin="4118,4798" coordsize="0,393" path="m4118,4798l4118,5190e" filled="false" stroked="true" strokeweight="1.140pt" strokecolor="#ffffff">
                <v:path arrowok="t"/>
              </v:shape>
            </v:group>
            <v:group style="position:absolute;left:4130;top:4798;width:3244;height:393" coordorigin="4130,4798" coordsize="3244,393">
              <v:shape style="position:absolute;left:4130;top:4798;width:3244;height:393" coordorigin="4130,4798" coordsize="3244,393" path="m4130,5190l7374,5190,7374,4798,4130,4798,4130,5190xe" filled="true" fillcolor="#ffffff" stroked="false">
                <v:path arrowok="t"/>
                <v:fill type="solid"/>
              </v:shape>
            </v:group>
            <w10:wrap type="none"/>
          </v:group>
        </w:pict>
      </w:r>
      <w:r>
        <w:rPr/>
        <w:pict>
          <v:group style="position:absolute;margin-left:205.339996pt;margin-top:395.629974pt;width:163.35pt;height:20.8pt;mso-position-horizontal-relative:page;mso-position-vertical-relative:page;z-index:-819088" coordorigin="4107,7913" coordsize="3267,416">
            <v:group style="position:absolute;left:4118;top:7924;width:2;height:393" coordorigin="4118,7924" coordsize="2,393">
              <v:shape style="position:absolute;left:4118;top:7924;width:2;height:393" coordorigin="4118,7924" coordsize="0,393" path="m4118,7924l4118,8316e" filled="false" stroked="true" strokeweight="1.140pt" strokecolor="#ffffff">
                <v:path arrowok="t"/>
              </v:shape>
            </v:group>
            <v:group style="position:absolute;left:4130;top:7924;width:3244;height:393" coordorigin="4130,7924" coordsize="3244,393">
              <v:shape style="position:absolute;left:4130;top:7924;width:3244;height:393" coordorigin="4130,7924" coordsize="3244,393" path="m4130,8316l7374,8316,7374,7924,4130,7924,4130,831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8"/>
        <w:gridCol w:w="1081"/>
        <w:gridCol w:w="2219"/>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6" w:right="0"/>
              <w:jc w:val="left"/>
              <w:rPr>
                <w:rFonts w:ascii="宋体" w:hAnsi="宋体" w:cs="宋体" w:eastAsia="宋体" w:hint="default"/>
                <w:sz w:val="18"/>
                <w:szCs w:val="18"/>
              </w:rPr>
            </w:pPr>
            <w:r>
              <w:rPr>
                <w:rFonts w:ascii="宋体"/>
                <w:sz w:val="18"/>
              </w:rPr>
              <w:t>147,354,105.10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117,555,083.22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4,156,819.84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-11,451,293.15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45,025,175.31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20,551,925.25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6" w:right="0"/>
              <w:jc w:val="left"/>
              <w:rPr>
                <w:rFonts w:ascii="宋体" w:hAnsi="宋体" w:cs="宋体" w:eastAsia="宋体" w:hint="default"/>
                <w:sz w:val="18"/>
                <w:szCs w:val="18"/>
              </w:rPr>
            </w:pPr>
            <w:r>
              <w:rPr>
                <w:rFonts w:ascii="宋体"/>
                <w:sz w:val="18"/>
              </w:rPr>
              <w:t>-42,865,859.08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-2,185,518.40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6" w:right="0"/>
              <w:jc w:val="left"/>
              <w:rPr>
                <w:rFonts w:ascii="宋体" w:hAnsi="宋体" w:cs="宋体" w:eastAsia="宋体" w:hint="default"/>
                <w:sz w:val="18"/>
                <w:szCs w:val="18"/>
              </w:rPr>
            </w:pPr>
            <w:r>
              <w:rPr>
                <w:rFonts w:ascii="宋体"/>
                <w:sz w:val="18"/>
              </w:rPr>
              <w:t>-6,505,160.87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-2,233,038.40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48,121,895.60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123,927,117.51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14,402,904.85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7,886,231.00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2,861,377.02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234,401.05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527,901.92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150,156.02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6" w:right="0"/>
              <w:jc w:val="left"/>
              <w:rPr>
                <w:rFonts w:ascii="宋体" w:hAnsi="宋体" w:cs="宋体" w:eastAsia="宋体" w:hint="default"/>
                <w:sz w:val="18"/>
                <w:szCs w:val="18"/>
              </w:rPr>
            </w:pPr>
            <w:r>
              <w:rPr>
                <w:rFonts w:ascii="宋体"/>
                <w:sz w:val="18"/>
              </w:rPr>
              <w:t>59,663,423.43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131,578,947.46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3,364,371.64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9,534,427.78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56,299,051.79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122,044,519.68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1,230,120.00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697,680.00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6" w:right="0"/>
              <w:jc w:val="left"/>
              <w:rPr>
                <w:rFonts w:ascii="宋体" w:hAnsi="宋体" w:cs="宋体" w:eastAsia="宋体" w:hint="default"/>
                <w:sz w:val="18"/>
                <w:szCs w:val="18"/>
              </w:rPr>
            </w:pPr>
            <w:r>
              <w:rPr>
                <w:rFonts w:ascii="宋体"/>
                <w:sz w:val="18"/>
              </w:rPr>
              <w:t>1,230,120.00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697,680.00</w:t>
            </w: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6" w:right="0"/>
              <w:jc w:val="left"/>
              <w:rPr>
                <w:rFonts w:ascii="宋体" w:hAnsi="宋体" w:cs="宋体" w:eastAsia="宋体" w:hint="default"/>
                <w:sz w:val="18"/>
                <w:szCs w:val="18"/>
              </w:rPr>
            </w:pPr>
            <w:r>
              <w:rPr>
                <w:rFonts w:ascii="宋体"/>
                <w:sz w:val="18"/>
              </w:rPr>
              <w:t>1,230,120.00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697,680.00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57,529,171.79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122,742,199.68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0.2838</w:t>
            </w:r>
          </w:p>
        </w:tc>
      </w:tr>
    </w:tbl>
    <w:p>
      <w:pPr>
        <w:spacing w:line="240" w:lineRule="auto" w:before="7"/>
        <w:rPr>
          <w:rFonts w:ascii="Times New Roman" w:hAnsi="Times New Roman" w:cs="Times New Roman" w:eastAsia="Times New Roman" w:hint="default"/>
          <w:sz w:val="7"/>
          <w:szCs w:val="7"/>
        </w:rPr>
      </w:pPr>
    </w:p>
    <w:p>
      <w:pPr>
        <w:pStyle w:val="BodyText"/>
        <w:tabs>
          <w:tab w:pos="3664" w:val="left" w:leader="none"/>
          <w:tab w:pos="7715" w:val="left" w:leader="none"/>
        </w:tabs>
        <w:spacing w:line="240" w:lineRule="auto" w:before="44"/>
        <w:ind w:left="154" w:right="0"/>
        <w:jc w:val="lef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并现金流量表" w:id="127"/>
      <w:bookmarkEnd w:id="127"/>
      <w:r>
        <w:rPr>
          <w:b w:val="0"/>
          <w:bCs w:val="0"/>
        </w:rPr>
      </w:r>
      <w:r>
        <w:rPr>
          <w:rFonts w:ascii="宋体" w:hAnsi="宋体" w:cs="宋体" w:eastAsia="宋体" w:hint="default"/>
        </w:rPr>
        <w:t>5</w:t>
      </w:r>
      <w:r>
        <w:rPr/>
        <w:t>、合并现金流量表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1,516,242,074.79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1,293,184,715.25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6,811,572.58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5,085,119.95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41,969,708.32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33,963,922.66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1,565,023,355.69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1,332,233,757.86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1,057,836,171.62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909,854,531.68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298,563,776.91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217,248,189.06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67,932,482.27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63,120,115.43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249,520,296.93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138,540,588.34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1,673,852,727.73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1,328,763,424.51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-108,829,372.04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3,470,333.35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446,335.15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162,257.27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550,375.15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209,777.27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102,427,231.45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55,557,773.38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80,853.18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107,508,084.63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55,957,773.38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-106,957,709.48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-55,747,996.11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4,658,231,675.08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752,568,335.63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4,663,331,675.08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752,568,335.63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4,310,027,478.00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709,091,726.29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33,977,546.93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20,390,340.83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4,362,545,024.93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736,502,067.12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300,786,650.15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16,066,268.51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-3,704,551.17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3,003,761.22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81,295,017.46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-33,207,633.03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508,152,143.47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541,359,776.50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589,447,160.93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r>
    </w:tbl>
    <w:p>
      <w:pPr>
        <w:spacing w:line="240" w:lineRule="auto" w:before="7"/>
        <w:rPr>
          <w:rFonts w:ascii="Times New Roman" w:hAnsi="Times New Roman" w:cs="Times New Roman" w:eastAsia="Times New Roman" w:hint="default"/>
          <w:sz w:val="7"/>
          <w:szCs w:val="7"/>
        </w:rPr>
      </w:pPr>
    </w:p>
    <w:p>
      <w:pPr>
        <w:pStyle w:val="BodyText"/>
        <w:tabs>
          <w:tab w:pos="3664" w:val="left" w:leader="none"/>
          <w:tab w:pos="7715" w:val="left" w:leader="none"/>
        </w:tabs>
        <w:spacing w:line="240" w:lineRule="auto" w:before="44"/>
        <w:ind w:left="154" w:right="0"/>
        <w:jc w:val="lef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母公司现金流量表" w:id="128"/>
      <w:bookmarkEnd w:id="128"/>
      <w:r>
        <w:rPr>
          <w:b w:val="0"/>
          <w:bCs w:val="0"/>
        </w:rPr>
      </w:r>
      <w:r>
        <w:rPr>
          <w:rFonts w:ascii="宋体" w:hAnsi="宋体" w:cs="宋体" w:eastAsia="宋体" w:hint="default"/>
        </w:rPr>
        <w:t>6</w:t>
      </w:r>
      <w:r>
        <w:rPr/>
        <w:t>、母公司现金流量表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1,458,055,794.99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1,232,949,246.57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6,811,572.58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5,085,119.95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95,973,975.70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43,571,197.87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1,560,841,343.27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1,281,605,564.39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1,087,935,673.58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924,609,577.54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187,320,691.17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123,625,262.47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53,091,642.87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49,586,513.58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286,734,108.89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164,411,861.68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1,615,082,116.51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1,262,233,215.27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-54,240,773.24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19,372,349.12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628,722.82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160,522.50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723,762.82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208,042.50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75,838,927.79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47,981,705.38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101,020,000.00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111,278,927.79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149,001,705.38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-110,555,164.97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-148,793,662.88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4,658,231,675.08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747,568,335.63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4,658,231,675.08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747,568,335.63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4,305,027,478.00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709,091,726.29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33,767,130.25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20,220,549.15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4,338,794,608.25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729,312,275.44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319,437,066.83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18,256,060.19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-3,704,551.17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3,003,761.22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150,936,577.45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-108,161,492.35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411,511,699.95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519,673,192.30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562,448,277.40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411,511,699.95</w:t>
            </w:r>
          </w:p>
        </w:tc>
      </w:tr>
    </w:tbl>
    <w:p>
      <w:pPr>
        <w:spacing w:line="240" w:lineRule="auto" w:before="9"/>
        <w:rPr>
          <w:rFonts w:ascii="宋体" w:hAnsi="宋体" w:cs="宋体" w:eastAsia="宋体" w:hint="default"/>
          <w:sz w:val="6"/>
          <w:szCs w:val="6"/>
        </w:rPr>
      </w:pPr>
    </w:p>
    <w:p>
      <w:pPr>
        <w:pStyle w:val="BodyText"/>
        <w:tabs>
          <w:tab w:pos="3664" w:val="left" w:leader="none"/>
          <w:tab w:pos="7715" w:val="left" w:leader="none"/>
        </w:tabs>
        <w:spacing w:line="240" w:lineRule="auto" w:before="44"/>
        <w:ind w:left="154" w:right="0"/>
        <w:jc w:val="left"/>
      </w:pPr>
      <w:r>
        <w:rPr/>
        <w:t>法定代表人：张新访</w:t>
        <w:tab/>
        <w:t>主管会计工作负责人：孙静</w:t>
        <w:tab/>
        <w:t>会计机构负责人：张艳菊</w:t>
      </w:r>
    </w:p>
    <w:p>
      <w:pPr>
        <w:spacing w:after="0" w:line="240" w:lineRule="auto"/>
        <w:jc w:val="left"/>
        <w:sectPr>
          <w:pgSz w:w="11910" w:h="16840"/>
          <w:pgMar w:header="877" w:footer="1187" w:top="1100" w:bottom="1380" w:left="980" w:right="980"/>
        </w:sectPr>
      </w:pPr>
    </w:p>
    <w:p>
      <w:pPr>
        <w:spacing w:line="240" w:lineRule="auto" w:before="9"/>
        <w:rPr>
          <w:rFonts w:ascii="宋体" w:hAnsi="宋体" w:cs="宋体" w:eastAsia="宋体" w:hint="default"/>
          <w:sz w:val="3"/>
          <w:szCs w:val="3"/>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80" w:right="0"/>
        <w:jc w:val="left"/>
        <w:rPr>
          <w:b w:val="0"/>
          <w:bCs w:val="0"/>
        </w:rPr>
      </w:pPr>
      <w:bookmarkStart w:name="7、合并所有者权益变动表" w:id="129"/>
      <w:bookmarkEnd w:id="129"/>
      <w:r>
        <w:rPr>
          <w:b w:val="0"/>
          <w:bCs w:val="0"/>
        </w:rPr>
      </w:r>
      <w:r>
        <w:rPr>
          <w:rFonts w:ascii="宋体" w:hAnsi="宋体" w:cs="宋体" w:eastAsia="宋体" w:hint="default"/>
        </w:rPr>
        <w:t>7</w:t>
      </w:r>
      <w:r>
        <w:rPr/>
        <w:t>、合并所有者权益变动表</w:t>
      </w:r>
      <w:r>
        <w:rPr>
          <w:b w:val="0"/>
          <w:bCs w:val="0"/>
        </w:rPr>
      </w:r>
    </w:p>
    <w:p>
      <w:pPr>
        <w:spacing w:line="240" w:lineRule="auto" w:before="11"/>
        <w:rPr>
          <w:rFonts w:ascii="宋体" w:hAnsi="宋体" w:cs="宋体" w:eastAsia="宋体" w:hint="default"/>
          <w:b/>
          <w:bCs/>
          <w:sz w:val="27"/>
          <w:szCs w:val="27"/>
        </w:rPr>
      </w:pPr>
    </w:p>
    <w:p>
      <w:pPr>
        <w:pStyle w:val="BodyText"/>
        <w:tabs>
          <w:tab w:pos="14181" w:val="left" w:leader="none"/>
        </w:tabs>
        <w:spacing w:line="240" w:lineRule="auto"/>
        <w:ind w:left="680" w:right="0"/>
        <w:jc w:val="left"/>
      </w:pPr>
      <w:r>
        <w:rPr/>
        <w:t>本期金额</w:t>
        <w:tab/>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837"/>
        <w:gridCol w:w="1340"/>
        <w:gridCol w:w="424"/>
        <w:gridCol w:w="420"/>
        <w:gridCol w:w="420"/>
        <w:gridCol w:w="1460"/>
        <w:gridCol w:w="589"/>
        <w:gridCol w:w="1179"/>
        <w:gridCol w:w="425"/>
        <w:gridCol w:w="1276"/>
        <w:gridCol w:w="616"/>
        <w:gridCol w:w="1319"/>
        <w:gridCol w:w="1318"/>
        <w:gridCol w:w="1560"/>
      </w:tblGrid>
      <w:tr>
        <w:trPr>
          <w:trHeight w:val="402" w:hRule="exact"/>
        </w:trPr>
        <w:tc>
          <w:tcPr>
            <w:tcW w:w="2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837" w:type="dxa"/>
            <w:vMerge/>
            <w:tcBorders>
              <w:left w:val="single" w:sz="4" w:space="0" w:color="000000"/>
              <w:right w:val="single" w:sz="4" w:space="0" w:color="000000"/>
            </w:tcBorders>
          </w:tcPr>
          <w:p>
            <w:pPr/>
          </w:p>
        </w:tc>
        <w:tc>
          <w:tcPr>
            <w:tcW w:w="94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1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37" w:type="dxa"/>
            <w:vMerge/>
            <w:tcBorders>
              <w:left w:val="single" w:sz="4" w:space="0" w:color="000000"/>
              <w:right w:val="single" w:sz="4" w:space="0" w:color="000000"/>
            </w:tcBorders>
          </w:tcPr>
          <w:p>
            <w:pP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10" w:right="20" w:hanging="87"/>
              <w:jc w:val="left"/>
              <w:rPr>
                <w:rFonts w:ascii="宋体" w:hAnsi="宋体" w:cs="宋体" w:eastAsia="宋体" w:hint="default"/>
                <w:sz w:val="18"/>
                <w:szCs w:val="18"/>
              </w:rPr>
            </w:pPr>
            <w:r>
              <w:rPr>
                <w:rFonts w:ascii="宋体" w:hAnsi="宋体" w:cs="宋体" w:eastAsia="宋体" w:hint="default"/>
                <w:spacing w:val="-3"/>
                <w:sz w:val="18"/>
                <w:szCs w:val="18"/>
              </w:rPr>
              <w:t>减：库</w:t>
            </w:r>
            <w:r>
              <w:rPr>
                <w:rFonts w:ascii="宋体" w:hAnsi="宋体" w:cs="宋体" w:eastAsia="宋体" w:hint="default"/>
                <w:sz w:val="18"/>
                <w:szCs w:val="18"/>
              </w:rPr>
              <w:t> 存股</w:t>
            </w:r>
          </w:p>
        </w:tc>
        <w:tc>
          <w:tcPr>
            <w:tcW w:w="11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714" w:hRule="exact"/>
        </w:trPr>
        <w:tc>
          <w:tcPr>
            <w:tcW w:w="2837"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3" w:right="2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215,028,000.00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618,368,541.52</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 w:right="0"/>
              <w:jc w:val="center"/>
              <w:rPr>
                <w:rFonts w:ascii="宋体" w:hAnsi="宋体" w:cs="宋体" w:eastAsia="宋体" w:hint="default"/>
                <w:sz w:val="18"/>
                <w:szCs w:val="18"/>
              </w:rPr>
            </w:pPr>
            <w:r>
              <w:rPr>
                <w:rFonts w:ascii="宋体"/>
                <w:sz w:val="18"/>
              </w:rPr>
              <w:t>3,035,656.00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36,505,251.22</w:t>
            </w: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201,586,890.67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14,420,885.12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1,088,945,224.53</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215,028,000.00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618,368,541.52</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 w:right="0"/>
              <w:jc w:val="center"/>
              <w:rPr>
                <w:rFonts w:ascii="宋体" w:hAnsi="宋体" w:cs="宋体" w:eastAsia="宋体" w:hint="default"/>
                <w:sz w:val="18"/>
                <w:szCs w:val="18"/>
              </w:rPr>
            </w:pPr>
            <w:r>
              <w:rPr>
                <w:rFonts w:ascii="宋体"/>
                <w:sz w:val="18"/>
              </w:rPr>
              <w:t>3,035,656.00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36,505,251.22</w:t>
            </w: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201,586,890.67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14,420,885.12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1,088,945,224.53</w:t>
            </w:r>
          </w:p>
        </w:tc>
      </w:tr>
      <w:tr>
        <w:trPr>
          <w:trHeight w:val="71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3"/>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三、本期增减变动金额（减少以“－</w:t>
            </w:r>
            <w:r>
              <w:rPr>
                <w:rFonts w:ascii="宋体" w:hAnsi="宋体" w:cs="宋体" w:eastAsia="宋体" w:hint="default"/>
                <w:sz w:val="18"/>
                <w:szCs w:val="18"/>
              </w:rPr>
              <w:t> 号填列）</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6" w:right="0"/>
              <w:jc w:val="left"/>
              <w:rPr>
                <w:rFonts w:ascii="宋体" w:hAnsi="宋体" w:cs="宋体" w:eastAsia="宋体" w:hint="default"/>
                <w:sz w:val="18"/>
                <w:szCs w:val="18"/>
              </w:rPr>
            </w:pPr>
            <w:r>
              <w:rPr>
                <w:rFonts w:ascii="宋体"/>
                <w:sz w:val="18"/>
              </w:rPr>
              <w:t>215,028,000.00</w:t>
            </w:r>
          </w:p>
          <w:p>
            <w:pPr>
              <w:pStyle w:val="TableParagraph"/>
              <w:spacing w:line="558"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66.5pt;height:27.95pt;mso-position-horizontal-relative:char;mso-position-vertical-relative:line" coordorigin="0,0" coordsize="1330,559">
                  <v:group style="position:absolute;left:0;top:0;width:1330;height:156" coordorigin="0,0" coordsize="1330,156">
                    <v:shape style="position:absolute;left:0;top:0;width:1330;height:156" coordorigin="0,0" coordsize="1330,156" path="m0,156l1330,156,1330,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284;height:392" coordorigin="23,156" coordsize="1284,392">
                    <v:shape style="position:absolute;left:23;top:156;width:1284;height:392" coordorigin="23,156" coordsize="1284,392" path="m23,547l1307,547,1307,156,23,156,23,547xe" filled="true" fillcolor="#ffffff" stroked="false">
                      <v:path arrowok="t"/>
                      <v:fill type="solid"/>
                    </v:shape>
                  </v:group>
                </v:group>
              </w:pict>
            </w:r>
            <w:r>
              <w:rPr>
                <w:rFonts w:ascii="宋体" w:hAnsi="宋体" w:cs="宋体" w:eastAsia="宋体" w:hint="default"/>
                <w:position w:val="-10"/>
                <w:sz w:val="20"/>
                <w:szCs w:val="20"/>
              </w:rPr>
            </w: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-217,912,417.22</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宋体" w:hAnsi="宋体" w:cs="宋体" w:eastAsia="宋体" w:hint="default"/>
                <w:sz w:val="18"/>
                <w:szCs w:val="18"/>
              </w:rPr>
            </w:pPr>
            <w:r>
              <w:rPr>
                <w:rFonts w:ascii="宋体"/>
                <w:sz w:val="18"/>
              </w:rPr>
              <w:t>1,230,120.00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5,629,905.18</w:t>
            </w: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31,488,257.13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-9,555,539.09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25,908,326.00</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 w:right="0"/>
              <w:jc w:val="center"/>
              <w:rPr>
                <w:rFonts w:ascii="宋体" w:hAnsi="宋体" w:cs="宋体" w:eastAsia="宋体" w:hint="default"/>
                <w:sz w:val="18"/>
                <w:szCs w:val="18"/>
              </w:rPr>
            </w:pPr>
            <w:r>
              <w:rPr>
                <w:rFonts w:ascii="宋体"/>
                <w:sz w:val="18"/>
              </w:rPr>
              <w:t>1,230,120.00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58,620,962.31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1,000,043.69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60,851,126.00</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-2,884,417.22</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-10,555,582.78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-13,440,000.00</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5,100,000.00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5,100,000.00</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-2,884,417.22</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-15,655,582.78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-18,540,000.00</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center"/>
              <w:rPr>
                <w:rFonts w:ascii="宋体" w:hAnsi="宋体" w:cs="宋体" w:eastAsia="宋体" w:hint="default"/>
                <w:sz w:val="18"/>
                <w:szCs w:val="18"/>
              </w:rPr>
            </w:pPr>
            <w:r>
              <w:rPr>
                <w:rFonts w:ascii="宋体"/>
                <w:sz w:val="18"/>
              </w:rPr>
              <w:t>5,629,905.18</w:t>
            </w: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-27,132,705.18</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-21,502,800.00</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0" w:right="0"/>
              <w:jc w:val="center"/>
              <w:rPr>
                <w:rFonts w:ascii="宋体" w:hAnsi="宋体" w:cs="宋体" w:eastAsia="宋体" w:hint="default"/>
                <w:sz w:val="18"/>
                <w:szCs w:val="18"/>
              </w:rPr>
            </w:pPr>
            <w:r>
              <w:rPr>
                <w:rFonts w:ascii="宋体"/>
                <w:sz w:val="18"/>
              </w:rPr>
              <w:t>5,629,905.18</w:t>
            </w: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-5,629,905.18</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857" w:footer="1187" w:top="1040" w:bottom="1380" w:left="760" w:right="660"/>
          <w:pgNumType w:start="72"/>
        </w:sectPr>
      </w:pPr>
    </w:p>
    <w:p>
      <w:pPr>
        <w:spacing w:line="240" w:lineRule="auto" w:before="9"/>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837"/>
        <w:gridCol w:w="1340"/>
        <w:gridCol w:w="424"/>
        <w:gridCol w:w="420"/>
        <w:gridCol w:w="420"/>
        <w:gridCol w:w="1460"/>
        <w:gridCol w:w="589"/>
        <w:gridCol w:w="1179"/>
        <w:gridCol w:w="425"/>
        <w:gridCol w:w="1276"/>
        <w:gridCol w:w="616"/>
        <w:gridCol w:w="1319"/>
        <w:gridCol w:w="1318"/>
        <w:gridCol w:w="1560"/>
      </w:tblGrid>
      <w:tr>
        <w:trPr>
          <w:trHeight w:val="416" w:hRule="exact"/>
        </w:trPr>
        <w:tc>
          <w:tcPr>
            <w:tcW w:w="28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40" w:type="dxa"/>
            <w:tcBorders>
              <w:top w:val="single" w:sz="15" w:space="0" w:color="000000"/>
              <w:left w:val="single" w:sz="4" w:space="0" w:color="000000"/>
              <w:bottom w:val="single" w:sz="4" w:space="0" w:color="000000"/>
              <w:right w:val="single" w:sz="4" w:space="0" w:color="000000"/>
            </w:tcBorders>
          </w:tcPr>
          <w:p>
            <w:pPr/>
          </w:p>
        </w:tc>
        <w:tc>
          <w:tcPr>
            <w:tcW w:w="424"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1460" w:type="dxa"/>
            <w:tcBorders>
              <w:top w:val="single" w:sz="15" w:space="0" w:color="000000"/>
              <w:left w:val="single" w:sz="4" w:space="0" w:color="000000"/>
              <w:bottom w:val="single" w:sz="4" w:space="0" w:color="000000"/>
              <w:right w:val="single" w:sz="4" w:space="0" w:color="000000"/>
            </w:tcBorders>
          </w:tcPr>
          <w:p>
            <w:pPr/>
          </w:p>
        </w:tc>
        <w:tc>
          <w:tcPr>
            <w:tcW w:w="589" w:type="dxa"/>
            <w:tcBorders>
              <w:top w:val="single" w:sz="15" w:space="0" w:color="000000"/>
              <w:left w:val="single" w:sz="4" w:space="0" w:color="000000"/>
              <w:bottom w:val="single" w:sz="4" w:space="0" w:color="000000"/>
              <w:right w:val="single" w:sz="4" w:space="0" w:color="000000"/>
            </w:tcBorders>
          </w:tcPr>
          <w:p>
            <w:pPr/>
          </w:p>
        </w:tc>
        <w:tc>
          <w:tcPr>
            <w:tcW w:w="1179"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616" w:type="dxa"/>
            <w:tcBorders>
              <w:top w:val="single" w:sz="15" w:space="0" w:color="000000"/>
              <w:left w:val="single" w:sz="4" w:space="0" w:color="000000"/>
              <w:bottom w:val="single" w:sz="4" w:space="0" w:color="000000"/>
              <w:right w:val="single" w:sz="4" w:space="0" w:color="000000"/>
            </w:tcBorders>
          </w:tcPr>
          <w:p>
            <w:pPr/>
          </w:p>
        </w:tc>
        <w:tc>
          <w:tcPr>
            <w:tcW w:w="1319"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-21,502,800.00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400,456,124.30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sz w:val="18"/>
              </w:rPr>
              <w:t>4,265,776.00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42,135,156.40</w:t>
            </w:r>
          </w:p>
        </w:tc>
        <w:tc>
          <w:tcPr>
            <w:tcW w:w="61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233,075,147.80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5" w:right="0"/>
              <w:jc w:val="left"/>
              <w:rPr>
                <w:rFonts w:ascii="宋体" w:hAnsi="宋体" w:cs="宋体" w:eastAsia="宋体" w:hint="default"/>
                <w:sz w:val="18"/>
                <w:szCs w:val="18"/>
              </w:rPr>
            </w:pPr>
            <w:r>
              <w:rPr>
                <w:rFonts w:ascii="宋体"/>
                <w:sz w:val="18"/>
              </w:rPr>
              <w:t>4,865,346.03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1,114,853,550.53</w:t>
            </w:r>
          </w:p>
        </w:tc>
      </w:tr>
    </w:tbl>
    <w:p>
      <w:pPr>
        <w:spacing w:line="240" w:lineRule="auto" w:before="9"/>
        <w:rPr>
          <w:rFonts w:ascii="宋体" w:hAnsi="宋体" w:cs="宋体" w:eastAsia="宋体" w:hint="default"/>
          <w:sz w:val="6"/>
          <w:szCs w:val="6"/>
        </w:rPr>
      </w:pPr>
    </w:p>
    <w:p>
      <w:pPr>
        <w:pStyle w:val="BodyText"/>
        <w:tabs>
          <w:tab w:pos="14181" w:val="left" w:leader="none"/>
        </w:tabs>
        <w:spacing w:line="240" w:lineRule="auto" w:before="44"/>
        <w:ind w:left="680" w:right="0"/>
        <w:jc w:val="left"/>
      </w:pPr>
      <w:r>
        <w:rPr/>
        <w:t>上期金额</w:t>
        <w:tab/>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36"/>
        <w:gridCol w:w="1330"/>
        <w:gridCol w:w="434"/>
        <w:gridCol w:w="420"/>
        <w:gridCol w:w="420"/>
        <w:gridCol w:w="1456"/>
        <w:gridCol w:w="601"/>
        <w:gridCol w:w="1151"/>
        <w:gridCol w:w="426"/>
        <w:gridCol w:w="1276"/>
        <w:gridCol w:w="620"/>
        <w:gridCol w:w="1328"/>
        <w:gridCol w:w="1317"/>
        <w:gridCol w:w="1555"/>
      </w:tblGrid>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836" w:type="dxa"/>
            <w:vMerge/>
            <w:tcBorders>
              <w:left w:val="single" w:sz="4" w:space="0" w:color="000000"/>
              <w:right w:val="single" w:sz="4" w:space="0" w:color="000000"/>
            </w:tcBorders>
          </w:tcPr>
          <w:p>
            <w:pPr/>
          </w:p>
        </w:tc>
        <w:tc>
          <w:tcPr>
            <w:tcW w:w="94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36" w:type="dxa"/>
            <w:vMerge/>
            <w:tcBorders>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15" w:right="24"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4"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7"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2" w:right="3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3" w:right="2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6" w:type="dxa"/>
            <w:vMerge/>
            <w:tcBorders>
              <w:left w:val="single" w:sz="4" w:space="0" w:color="000000"/>
              <w:bottom w:val="single" w:sz="4" w:space="0" w:color="000000"/>
              <w:right w:val="single" w:sz="4" w:space="0" w:color="000000"/>
            </w:tcBorders>
          </w:tcPr>
          <w:p>
            <w:pPr/>
          </w:p>
        </w:tc>
        <w:tc>
          <w:tcPr>
            <w:tcW w:w="601"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62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sz w:val="18"/>
              </w:rPr>
              <w:t>143,352,000.00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691,661,434.71</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2,337,976.00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24,300,799.25</w:t>
            </w: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142,545,780.31</w:t>
            </w: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1,004,197,990.27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5,403,106.81</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-580,287.24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12,036,601.59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16,859,421.16</w:t>
            </w:r>
          </w:p>
        </w:tc>
      </w:tr>
    </w:tbl>
    <w:p>
      <w:pPr>
        <w:spacing w:after="0" w:line="240" w:lineRule="auto"/>
        <w:jc w:val="right"/>
        <w:rPr>
          <w:rFonts w:ascii="宋体" w:hAnsi="宋体" w:cs="宋体" w:eastAsia="宋体" w:hint="default"/>
          <w:sz w:val="18"/>
          <w:szCs w:val="18"/>
        </w:rPr>
        <w:sectPr>
          <w:pgSz w:w="16840" w:h="11910" w:orient="landscape"/>
          <w:pgMar w:header="857" w:footer="1187" w:top="1040" w:bottom="1380" w:left="760" w:right="660"/>
        </w:sectPr>
      </w:pPr>
    </w:p>
    <w:p>
      <w:pPr>
        <w:spacing w:line="240" w:lineRule="auto" w:before="2"/>
        <w:rPr>
          <w:rFonts w:ascii="Times New Roman" w:hAnsi="Times New Roman" w:cs="Times New Roman" w:eastAsia="Times New Roman" w:hint="default"/>
          <w:sz w:val="4"/>
          <w:szCs w:val="4"/>
        </w:rPr>
      </w:pPr>
      <w:r>
        <w:rPr/>
        <w:pict>
          <v:group style="position:absolute;margin-left:179.539993pt;margin-top:97.400009pt;width:72.150pt;height:28pt;mso-position-horizontal-relative:page;mso-position-vertical-relative:page;z-index:-818992" coordorigin="3591,1948" coordsize="1443,560">
            <v:group style="position:absolute;left:3713;top:1948;width:1320;height:156" coordorigin="3713,1948" coordsize="1320,156">
              <v:shape style="position:absolute;left:3713;top:1948;width:1320;height:156" coordorigin="3713,1948" coordsize="1320,156" path="m3713,2104l5033,2104,5033,1948,3713,1948,3713,2104xe" filled="true" fillcolor="#ffffff" stroked="false">
                <v:path arrowok="t"/>
                <v:fill type="solid"/>
              </v:shape>
            </v:group>
            <v:group style="position:absolute;left:3725;top:2104;width:2;height:393" coordorigin="3725,2104" coordsize="2,393">
              <v:shape style="position:absolute;left:3725;top:2104;width:2;height:393" coordorigin="3725,2104" coordsize="0,393" path="m3725,2104l3725,2496e" filled="false" stroked="true" strokeweight="1.140pt" strokecolor="#ffffff">
                <v:path arrowok="t"/>
              </v:shape>
            </v:group>
            <v:group style="position:absolute;left:3736;top:2104;width:1275;height:393" coordorigin="3736,2104" coordsize="1275,393">
              <v:shape style="position:absolute;left:3736;top:2104;width:1275;height:393" coordorigin="3736,2104" coordsize="1275,393" path="m3736,2496l5010,2496,5010,2104,3736,2104,3736,2496xe" filled="true" fillcolor="#ffffff" stroked="false">
                <v:path arrowok="t"/>
                <v:fill type="solid"/>
              </v:shape>
              <v:shape style="position:absolute;left:3591;top:205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2836"/>
        <w:gridCol w:w="97"/>
        <w:gridCol w:w="1232"/>
        <w:gridCol w:w="434"/>
        <w:gridCol w:w="420"/>
        <w:gridCol w:w="420"/>
        <w:gridCol w:w="1456"/>
        <w:gridCol w:w="601"/>
        <w:gridCol w:w="1151"/>
        <w:gridCol w:w="426"/>
        <w:gridCol w:w="1276"/>
        <w:gridCol w:w="620"/>
        <w:gridCol w:w="1328"/>
        <w:gridCol w:w="1317"/>
        <w:gridCol w:w="1555"/>
      </w:tblGrid>
      <w:tr>
        <w:trPr>
          <w:trHeight w:val="416"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gridSpan w:val="2"/>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1456" w:type="dxa"/>
            <w:tcBorders>
              <w:top w:val="single" w:sz="15" w:space="0" w:color="000000"/>
              <w:left w:val="single" w:sz="4" w:space="0" w:color="000000"/>
              <w:bottom w:val="single" w:sz="4" w:space="0" w:color="000000"/>
              <w:right w:val="single" w:sz="4" w:space="0" w:color="000000"/>
            </w:tcBorders>
          </w:tcPr>
          <w:p>
            <w:pPr/>
          </w:p>
        </w:tc>
        <w:tc>
          <w:tcPr>
            <w:tcW w:w="601"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620" w:type="dxa"/>
            <w:tcBorders>
              <w:top w:val="single" w:sz="15" w:space="0" w:color="000000"/>
              <w:left w:val="single" w:sz="4" w:space="0" w:color="000000"/>
              <w:bottom w:val="single" w:sz="4" w:space="0" w:color="000000"/>
              <w:right w:val="single" w:sz="4" w:space="0" w:color="000000"/>
            </w:tcBorders>
          </w:tcPr>
          <w:p>
            <w:pPr/>
          </w:p>
        </w:tc>
        <w:tc>
          <w:tcPr>
            <w:tcW w:w="1328" w:type="dxa"/>
            <w:tcBorders>
              <w:top w:val="single" w:sz="15" w:space="0" w:color="000000"/>
              <w:left w:val="single" w:sz="4" w:space="0" w:color="000000"/>
              <w:bottom w:val="single" w:sz="4" w:space="0" w:color="000000"/>
              <w:right w:val="single" w:sz="4" w:space="0" w:color="000000"/>
            </w:tcBorders>
          </w:tcPr>
          <w:p>
            <w:pPr/>
          </w:p>
        </w:tc>
        <w:tc>
          <w:tcPr>
            <w:tcW w:w="1317" w:type="dxa"/>
            <w:tcBorders>
              <w:top w:val="single" w:sz="15" w:space="0" w:color="000000"/>
              <w:left w:val="single" w:sz="4" w:space="0" w:color="000000"/>
              <w:bottom w:val="single" w:sz="4" w:space="0" w:color="000000"/>
              <w:right w:val="single" w:sz="4" w:space="0" w:color="000000"/>
            </w:tcBorders>
          </w:tcPr>
          <w:p>
            <w:pPr/>
          </w:p>
        </w:tc>
        <w:tc>
          <w:tcPr>
            <w:tcW w:w="155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sz w:val="18"/>
              </w:rPr>
              <w:t>143,352,000.00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697,064,541.52</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2,337,976.00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24,300,799.25</w:t>
            </w: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141,965,493.07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12,036,601.59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1,021,057,411.43</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三、本期增减变动金额（减少以“－</w:t>
            </w:r>
            <w:r>
              <w:rPr>
                <w:rFonts w:ascii="宋体" w:hAnsi="宋体" w:cs="宋体" w:eastAsia="宋体" w:hint="default"/>
                <w:sz w:val="18"/>
                <w:szCs w:val="18"/>
              </w:rPr>
              <w:t> 号填列）</w:t>
            </w:r>
          </w:p>
        </w:tc>
        <w:tc>
          <w:tcPr>
            <w:tcW w:w="97" w:type="dxa"/>
            <w:tcBorders>
              <w:top w:val="single" w:sz="4" w:space="0" w:color="000000"/>
              <w:left w:val="single" w:sz="4" w:space="0" w:color="000000"/>
              <w:bottom w:val="single" w:sz="4" w:space="0" w:color="000000"/>
              <w:right w:val="nil" w:sz="6" w:space="0" w:color="auto"/>
            </w:tcBorders>
          </w:tcPr>
          <w:p>
            <w:pPr/>
          </w:p>
        </w:tc>
        <w:tc>
          <w:tcPr>
            <w:tcW w:w="1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sz w:val="18"/>
              </w:rPr>
              <w:t>71,676,000.00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-78,696,000.00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697,680.00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12,204,451.97</w:t>
            </w: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center"/>
              <w:rPr>
                <w:rFonts w:ascii="宋体" w:hAnsi="宋体" w:cs="宋体" w:eastAsia="宋体" w:hint="default"/>
                <w:sz w:val="18"/>
                <w:szCs w:val="18"/>
              </w:rPr>
            </w:pPr>
            <w:r>
              <w:rPr>
                <w:rFonts w:ascii="宋体"/>
                <w:sz w:val="18"/>
              </w:rPr>
              <w:t>59,621,397.60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2,384,283.53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67,887,813.10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697,680.00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86,161,049.57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2,384,283.53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89,243,013.10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-7,020,000.00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-7,020,000.00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12,204,451.97</w:t>
            </w: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-26,539,651.97</w:t>
            </w: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-14,335,200.00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12,204,451.97</w:t>
            </w: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-12,204,451.97</w:t>
            </w: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-14,335,200.00</w:t>
            </w: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-14,335,200.00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sz w:val="18"/>
              </w:rPr>
              <w:t>71,676,000.00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-71,676,000.00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sz w:val="18"/>
              </w:rPr>
              <w:t>71,676,000.00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-71,676,000.00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30" w:type="dxa"/>
            <w:gridSpan w:val="2"/>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187" w:top="1040" w:bottom="1380" w:left="760" w:right="680"/>
        </w:sectPr>
      </w:pPr>
    </w:p>
    <w:p>
      <w:pPr>
        <w:spacing w:line="240" w:lineRule="auto" w:before="2"/>
        <w:rPr>
          <w:rFonts w:ascii="Times New Roman" w:hAnsi="Times New Roman" w:cs="Times New Roman" w:eastAsia="Times New Roman"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836"/>
        <w:gridCol w:w="1330"/>
        <w:gridCol w:w="434"/>
        <w:gridCol w:w="420"/>
        <w:gridCol w:w="420"/>
        <w:gridCol w:w="1456"/>
        <w:gridCol w:w="601"/>
        <w:gridCol w:w="1151"/>
        <w:gridCol w:w="426"/>
        <w:gridCol w:w="1276"/>
        <w:gridCol w:w="620"/>
        <w:gridCol w:w="1328"/>
        <w:gridCol w:w="1317"/>
        <w:gridCol w:w="1555"/>
      </w:tblGrid>
      <w:tr>
        <w:trPr>
          <w:trHeight w:val="416"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0"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1456" w:type="dxa"/>
            <w:tcBorders>
              <w:top w:val="single" w:sz="15" w:space="0" w:color="000000"/>
              <w:left w:val="single" w:sz="4" w:space="0" w:color="000000"/>
              <w:bottom w:val="single" w:sz="4" w:space="0" w:color="000000"/>
              <w:right w:val="single" w:sz="4" w:space="0" w:color="000000"/>
            </w:tcBorders>
          </w:tcPr>
          <w:p>
            <w:pPr/>
          </w:p>
        </w:tc>
        <w:tc>
          <w:tcPr>
            <w:tcW w:w="601"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620" w:type="dxa"/>
            <w:tcBorders>
              <w:top w:val="single" w:sz="15" w:space="0" w:color="000000"/>
              <w:left w:val="single" w:sz="4" w:space="0" w:color="000000"/>
              <w:bottom w:val="single" w:sz="4" w:space="0" w:color="000000"/>
              <w:right w:val="single" w:sz="4" w:space="0" w:color="000000"/>
            </w:tcBorders>
          </w:tcPr>
          <w:p>
            <w:pPr/>
          </w:p>
        </w:tc>
        <w:tc>
          <w:tcPr>
            <w:tcW w:w="1328" w:type="dxa"/>
            <w:tcBorders>
              <w:top w:val="single" w:sz="15" w:space="0" w:color="000000"/>
              <w:left w:val="single" w:sz="4" w:space="0" w:color="000000"/>
              <w:bottom w:val="single" w:sz="4" w:space="0" w:color="000000"/>
              <w:right w:val="single" w:sz="4" w:space="0" w:color="000000"/>
            </w:tcBorders>
          </w:tcPr>
          <w:p>
            <w:pPr/>
          </w:p>
        </w:tc>
        <w:tc>
          <w:tcPr>
            <w:tcW w:w="1317" w:type="dxa"/>
            <w:tcBorders>
              <w:top w:val="single" w:sz="15" w:space="0" w:color="000000"/>
              <w:left w:val="single" w:sz="4" w:space="0" w:color="000000"/>
              <w:bottom w:val="single" w:sz="4" w:space="0" w:color="000000"/>
              <w:right w:val="single" w:sz="4" w:space="0" w:color="000000"/>
            </w:tcBorders>
          </w:tcPr>
          <w:p>
            <w:pPr/>
          </w:p>
        </w:tc>
        <w:tc>
          <w:tcPr>
            <w:tcW w:w="155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sz w:val="18"/>
              </w:rPr>
              <w:t>215,028,000.00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1" w:right="0"/>
              <w:jc w:val="left"/>
              <w:rPr>
                <w:rFonts w:ascii="宋体" w:hAnsi="宋体" w:cs="宋体" w:eastAsia="宋体" w:hint="default"/>
                <w:sz w:val="18"/>
                <w:szCs w:val="18"/>
              </w:rPr>
            </w:pPr>
            <w:r>
              <w:rPr>
                <w:rFonts w:ascii="宋体"/>
                <w:sz w:val="18"/>
              </w:rPr>
              <w:t>618,368,541.52</w:t>
            </w:r>
          </w:p>
        </w:tc>
        <w:tc>
          <w:tcPr>
            <w:tcW w:w="60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3,035,656.00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36,505,251.22</w:t>
            </w:r>
          </w:p>
        </w:tc>
        <w:tc>
          <w:tcPr>
            <w:tcW w:w="6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201,586,890.67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sz w:val="18"/>
              </w:rPr>
              <w:t>14,420,885.12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1,088,945,224.53</w:t>
            </w:r>
          </w:p>
        </w:tc>
      </w:tr>
    </w:tbl>
    <w:p>
      <w:pPr>
        <w:spacing w:line="240" w:lineRule="auto" w:before="7"/>
        <w:rPr>
          <w:rFonts w:ascii="Times New Roman" w:hAnsi="Times New Roman" w:cs="Times New Roman" w:eastAsia="Times New Roman"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4749"/>
        <w:gridCol w:w="5954"/>
        <w:gridCol w:w="4154"/>
      </w:tblGrid>
      <w:tr>
        <w:trPr>
          <w:trHeight w:val="488" w:hRule="exact"/>
        </w:trPr>
        <w:tc>
          <w:tcPr>
            <w:tcW w:w="47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3"/>
                <w:sz w:val="18"/>
                <w:szCs w:val="18"/>
              </w:rPr>
              <w:t>法定代表人：张新访</w:t>
            </w:r>
          </w:p>
        </w:tc>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54" w:right="0"/>
              <w:jc w:val="left"/>
              <w:rPr>
                <w:rFonts w:ascii="宋体" w:hAnsi="宋体" w:cs="宋体" w:eastAsia="宋体" w:hint="default"/>
                <w:sz w:val="18"/>
                <w:szCs w:val="18"/>
              </w:rPr>
            </w:pPr>
            <w:r>
              <w:rPr>
                <w:rFonts w:ascii="宋体" w:hAnsi="宋体" w:cs="宋体" w:eastAsia="宋体" w:hint="default"/>
                <w:sz w:val="18"/>
                <w:szCs w:val="18"/>
              </w:rPr>
              <w:t>主管会计工作负责人：孙静</w:t>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60" w:right="0"/>
              <w:jc w:val="left"/>
              <w:rPr>
                <w:rFonts w:ascii="宋体" w:hAnsi="宋体" w:cs="宋体" w:eastAsia="宋体" w:hint="default"/>
                <w:sz w:val="18"/>
                <w:szCs w:val="18"/>
              </w:rPr>
            </w:pPr>
            <w:r>
              <w:rPr>
                <w:rFonts w:ascii="宋体" w:hAnsi="宋体" w:cs="宋体" w:eastAsia="宋体" w:hint="default"/>
                <w:sz w:val="18"/>
                <w:szCs w:val="18"/>
              </w:rPr>
              <w:t>会计机构负责人：张艳菊</w:t>
            </w:r>
          </w:p>
        </w:tc>
      </w:tr>
      <w:tr>
        <w:trPr>
          <w:trHeight w:val="628" w:hRule="exact"/>
        </w:trPr>
        <w:tc>
          <w:tcPr>
            <w:tcW w:w="474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459" w:right="0"/>
              <w:jc w:val="left"/>
              <w:rPr>
                <w:rFonts w:ascii="宋体" w:hAnsi="宋体" w:cs="宋体" w:eastAsia="宋体" w:hint="default"/>
                <w:sz w:val="21"/>
                <w:szCs w:val="21"/>
              </w:rPr>
            </w:pPr>
            <w:bookmarkStart w:name="8、母公司所有者权益变动表" w:id="130"/>
            <w:bookmarkEnd w:id="130"/>
            <w:r>
              <w:rPr/>
            </w:r>
            <w:r>
              <w:rPr>
                <w:rFonts w:ascii="宋体" w:hAnsi="宋体" w:cs="宋体" w:eastAsia="宋体"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tc>
        <w:tc>
          <w:tcPr>
            <w:tcW w:w="5954"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
        </w:tc>
      </w:tr>
      <w:tr>
        <w:trPr>
          <w:trHeight w:val="490" w:hRule="exact"/>
        </w:trPr>
        <w:tc>
          <w:tcPr>
            <w:tcW w:w="4749"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5954"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74"/>
              <w:jc w:val="right"/>
              <w:rPr>
                <w:rFonts w:ascii="宋体" w:hAnsi="宋体" w:cs="宋体" w:eastAsia="宋体" w:hint="default"/>
                <w:sz w:val="18"/>
                <w:szCs w:val="18"/>
              </w:rPr>
            </w:pPr>
            <w:r>
              <w:rPr>
                <w:rFonts w:ascii="宋体" w:hAnsi="宋体" w:cs="宋体" w:eastAsia="宋体" w:hint="default"/>
                <w:spacing w:val="-1"/>
                <w:sz w:val="18"/>
                <w:szCs w:val="18"/>
              </w:rPr>
              <w:t>单位：元</w:t>
            </w:r>
          </w:p>
        </w:tc>
      </w:tr>
    </w:tbl>
    <w:tbl>
      <w:tblPr>
        <w:tblW w:w="0" w:type="auto"/>
        <w:jc w:val="left"/>
        <w:tblInd w:w="107" w:type="dxa"/>
        <w:tblLayout w:type="fixed"/>
        <w:tblCellMar>
          <w:top w:w="0" w:type="dxa"/>
          <w:left w:w="0" w:type="dxa"/>
          <w:bottom w:w="0" w:type="dxa"/>
          <w:right w:w="0" w:type="dxa"/>
        </w:tblCellMar>
        <w:tblLook w:val="01E0"/>
      </w:tblPr>
      <w:tblGrid>
        <w:gridCol w:w="3687"/>
        <w:gridCol w:w="1331"/>
        <w:gridCol w:w="450"/>
        <w:gridCol w:w="462"/>
        <w:gridCol w:w="420"/>
        <w:gridCol w:w="1456"/>
        <w:gridCol w:w="902"/>
        <w:gridCol w:w="1277"/>
        <w:gridCol w:w="851"/>
        <w:gridCol w:w="1276"/>
        <w:gridCol w:w="1419"/>
        <w:gridCol w:w="1634"/>
      </w:tblGrid>
      <w:tr>
        <w:trPr>
          <w:trHeight w:val="40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687" w:type="dxa"/>
            <w:vMerge/>
            <w:tcBorders>
              <w:left w:val="single" w:sz="4" w:space="0" w:color="000000"/>
              <w:right w:val="single" w:sz="4" w:space="0" w:color="000000"/>
            </w:tcBorders>
          </w:tcPr>
          <w:p>
            <w:pPr/>
          </w:p>
        </w:tc>
        <w:tc>
          <w:tcPr>
            <w:tcW w:w="1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3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3687" w:type="dxa"/>
            <w:vMerge/>
            <w:tcBorders>
              <w:left w:val="single" w:sz="4"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6" w:right="4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6" w:type="dxa"/>
            <w:vMerge/>
            <w:tcBorders>
              <w:left w:val="single" w:sz="4" w:space="0" w:color="000000"/>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634" w:type="dxa"/>
            <w:vMerge/>
            <w:tcBorders>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619,025,757.24</w:t>
            </w: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279,096,599.06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1,152,691,263.52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619,025,757.24</w:t>
            </w: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279,096,599.06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1,152,691,263.52</w:t>
            </w:r>
          </w:p>
        </w:tc>
      </w:tr>
      <w:tr>
        <w:trPr>
          <w:trHeight w:val="402" w:hRule="exact"/>
        </w:trPr>
        <w:tc>
          <w:tcPr>
            <w:tcW w:w="368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三、本期增减变动金额（减少以“－”号填列</w:t>
            </w:r>
          </w:p>
        </w:tc>
        <w:tc>
          <w:tcPr>
            <w:tcW w:w="133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36" w:right="23"/>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215,028,000.00</w:t>
            </w:r>
          </w:p>
          <w:p>
            <w:pPr>
              <w:pStyle w:val="TableParagraph"/>
              <w:spacing w:line="39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63.75pt;height:19.650pt;mso-position-horizontal-relative:char;mso-position-vertical-relative:line" coordorigin="0,0" coordsize="1275,393">
                  <v:group style="position:absolute;left:0;top:0;width:1275;height:393" coordorigin="0,0" coordsize="1275,393">
                    <v:shape style="position:absolute;left:0;top:0;width:1275;height:393" coordorigin="0,0" coordsize="1275,393" path="m0,392l1274,392,1274,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-215,028,000.00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1,230,120.00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29,166,346.61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36,026,371.79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1,230,120.00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56,299,051.79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57,529,171.79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-27,132,705.18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bl>
    <w:p>
      <w:pPr>
        <w:spacing w:after="0" w:line="240" w:lineRule="auto"/>
        <w:jc w:val="right"/>
        <w:rPr>
          <w:rFonts w:ascii="宋体" w:hAnsi="宋体" w:cs="宋体" w:eastAsia="宋体" w:hint="default"/>
          <w:sz w:val="18"/>
          <w:szCs w:val="18"/>
        </w:rPr>
        <w:sectPr>
          <w:pgSz w:w="16840" w:h="11910" w:orient="landscape"/>
          <w:pgMar w:header="857" w:footer="1187" w:top="1040" w:bottom="1380" w:left="760" w:right="680"/>
        </w:sectPr>
      </w:pPr>
    </w:p>
    <w:p>
      <w:pPr>
        <w:spacing w:line="240" w:lineRule="auto" w:before="2"/>
        <w:rPr>
          <w:rFonts w:ascii="Times New Roman" w:hAnsi="Times New Roman" w:cs="Times New Roman" w:eastAsia="Times New Roman"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3687"/>
        <w:gridCol w:w="1331"/>
        <w:gridCol w:w="450"/>
        <w:gridCol w:w="462"/>
        <w:gridCol w:w="420"/>
        <w:gridCol w:w="1456"/>
        <w:gridCol w:w="902"/>
        <w:gridCol w:w="1277"/>
        <w:gridCol w:w="851"/>
        <w:gridCol w:w="1276"/>
        <w:gridCol w:w="1419"/>
        <w:gridCol w:w="1634"/>
      </w:tblGrid>
      <w:tr>
        <w:trPr>
          <w:trHeight w:val="416" w:hRule="exact"/>
        </w:trPr>
        <w:tc>
          <w:tcPr>
            <w:tcW w:w="36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1" w:type="dxa"/>
            <w:tcBorders>
              <w:top w:val="single" w:sz="15" w:space="0" w:color="000000"/>
              <w:left w:val="single" w:sz="4" w:space="0" w:color="000000"/>
              <w:bottom w:val="single" w:sz="4" w:space="0" w:color="000000"/>
              <w:right w:val="single" w:sz="4" w:space="0" w:color="000000"/>
            </w:tcBorders>
          </w:tcPr>
          <w:p>
            <w:pPr/>
          </w:p>
        </w:tc>
        <w:tc>
          <w:tcPr>
            <w:tcW w:w="450" w:type="dxa"/>
            <w:tcBorders>
              <w:top w:val="single" w:sz="15" w:space="0" w:color="000000"/>
              <w:left w:val="single" w:sz="4" w:space="0" w:color="000000"/>
              <w:bottom w:val="single" w:sz="4" w:space="0" w:color="000000"/>
              <w:right w:val="single" w:sz="4" w:space="0" w:color="000000"/>
            </w:tcBorders>
          </w:tcPr>
          <w:p>
            <w:pPr/>
          </w:p>
        </w:tc>
        <w:tc>
          <w:tcPr>
            <w:tcW w:w="462"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1456" w:type="dxa"/>
            <w:tcBorders>
              <w:top w:val="single" w:sz="15" w:space="0" w:color="000000"/>
              <w:left w:val="single" w:sz="4" w:space="0" w:color="000000"/>
              <w:bottom w:val="single" w:sz="4" w:space="0" w:color="000000"/>
              <w:right w:val="single" w:sz="4" w:space="0" w:color="000000"/>
            </w:tcBorders>
          </w:tcPr>
          <w:p>
            <w:pPr/>
          </w:p>
        </w:tc>
        <w:tc>
          <w:tcPr>
            <w:tcW w:w="902"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-5,629,905.18</w:t>
            </w:r>
          </w:p>
        </w:tc>
        <w:tc>
          <w:tcPr>
            <w:tcW w:w="1634"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215,028,000.00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-215,028,000.00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215,028,000.00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-215,028,000.00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430,056,000.00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403,997,757.24</w:t>
            </w:r>
          </w:p>
        </w:tc>
        <w:tc>
          <w:tcPr>
            <w:tcW w:w="9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4,265,776.00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42,135,156.40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308,262,945.67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1,188,717,635.31</w:t>
            </w:r>
          </w:p>
        </w:tc>
      </w:tr>
    </w:tbl>
    <w:p>
      <w:pPr>
        <w:spacing w:line="240" w:lineRule="auto" w:before="7"/>
        <w:rPr>
          <w:rFonts w:ascii="Times New Roman" w:hAnsi="Times New Roman" w:cs="Times New Roman" w:eastAsia="Times New Roman" w:hint="default"/>
          <w:sz w:val="7"/>
          <w:szCs w:val="7"/>
        </w:rPr>
      </w:pPr>
    </w:p>
    <w:p>
      <w:pPr>
        <w:pStyle w:val="BodyText"/>
        <w:tabs>
          <w:tab w:pos="14181" w:val="left" w:leader="none"/>
        </w:tabs>
        <w:spacing w:line="240" w:lineRule="auto" w:before="44"/>
        <w:ind w:left="680" w:right="0"/>
        <w:jc w:val="left"/>
      </w:pPr>
      <w:r>
        <w:rPr/>
        <w:t>上期金额</w:t>
        <w:tab/>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687"/>
        <w:gridCol w:w="1333"/>
        <w:gridCol w:w="462"/>
        <w:gridCol w:w="462"/>
        <w:gridCol w:w="419"/>
        <w:gridCol w:w="1436"/>
        <w:gridCol w:w="917"/>
        <w:gridCol w:w="1274"/>
        <w:gridCol w:w="826"/>
        <w:gridCol w:w="1315"/>
        <w:gridCol w:w="1414"/>
        <w:gridCol w:w="1626"/>
      </w:tblGrid>
      <w:tr>
        <w:trPr>
          <w:trHeight w:val="40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8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687" w:type="dxa"/>
            <w:vMerge/>
            <w:tcBorders>
              <w:left w:val="single" w:sz="4" w:space="0" w:color="000000"/>
              <w:right w:val="single" w:sz="4" w:space="0" w:color="000000"/>
            </w:tcBorders>
          </w:tcPr>
          <w:p>
            <w:pP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3687"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5" w:right="4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5" w:right="4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6"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143,352,000.00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691,661,434.71</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2,337,976.00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24,300,799.25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183,591,731.35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1,045,243,941.31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3"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33"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3"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143,352,000.00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691,661,434.71</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2,337,976.00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24,300,799.25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183,591,731.35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1,045,243,941.31</w:t>
            </w:r>
          </w:p>
        </w:tc>
      </w:tr>
    </w:tbl>
    <w:p>
      <w:pPr>
        <w:spacing w:after="0" w:line="240" w:lineRule="auto"/>
        <w:jc w:val="right"/>
        <w:rPr>
          <w:rFonts w:ascii="宋体" w:hAnsi="宋体" w:cs="宋体" w:eastAsia="宋体" w:hint="default"/>
          <w:sz w:val="18"/>
          <w:szCs w:val="18"/>
        </w:rPr>
        <w:sectPr>
          <w:pgSz w:w="16840" w:h="11910" w:orient="landscape"/>
          <w:pgMar w:header="857" w:footer="1187" w:top="1040" w:bottom="1380" w:left="760" w:right="680"/>
        </w:sectPr>
      </w:pPr>
    </w:p>
    <w:p>
      <w:pPr>
        <w:spacing w:line="240" w:lineRule="auto" w:before="9"/>
        <w:rPr>
          <w:rFonts w:ascii="宋体" w:hAnsi="宋体" w:cs="宋体" w:eastAsia="宋体" w:hint="default"/>
          <w:sz w:val="3"/>
          <w:szCs w:val="3"/>
        </w:rPr>
      </w:pPr>
      <w:r>
        <w:rPr/>
        <w:pict>
          <v:group style="position:absolute;margin-left:222.016998pt;margin-top:57.180008pt;width:71.25pt;height:19.650pt;mso-position-horizontal-relative:page;mso-position-vertical-relative:page;z-index:-818920" coordorigin="4440,1144" coordsize="1425,393">
            <v:group style="position:absolute;left:4587;top:1144;width:1278;height:393" coordorigin="4587,1144" coordsize="1278,393">
              <v:shape style="position:absolute;left:4587;top:1144;width:1278;height:393" coordorigin="4587,1144" coordsize="1278,393" path="m4587,1536l5865,1536,5865,1144,4587,1144,4587,1536xe" filled="true" fillcolor="#ffffff" stroked="false">
                <v:path arrowok="t"/>
                <v:fill type="solid"/>
              </v:shape>
              <v:shape style="position:absolute;left:4440;top:1144;width:1425;height:393"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3687"/>
        <w:gridCol w:w="98"/>
        <w:gridCol w:w="1235"/>
        <w:gridCol w:w="462"/>
        <w:gridCol w:w="462"/>
        <w:gridCol w:w="419"/>
        <w:gridCol w:w="1436"/>
        <w:gridCol w:w="917"/>
        <w:gridCol w:w="1274"/>
        <w:gridCol w:w="826"/>
        <w:gridCol w:w="1315"/>
        <w:gridCol w:w="1414"/>
        <w:gridCol w:w="1626"/>
      </w:tblGrid>
      <w:tr>
        <w:trPr>
          <w:trHeight w:val="416" w:hRule="exact"/>
        </w:trPr>
        <w:tc>
          <w:tcPr>
            <w:tcW w:w="3687" w:type="dxa"/>
            <w:tcBorders>
              <w:top w:val="single" w:sz="15" w:space="0" w:color="000000"/>
              <w:left w:val="single" w:sz="4" w:space="0" w:color="000000"/>
              <w:bottom w:val="single" w:sz="4" w:space="0" w:color="000000"/>
              <w:right w:val="single" w:sz="13"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三、本期增减变动金额（减少以“－”号填列</w:t>
            </w:r>
          </w:p>
        </w:tc>
        <w:tc>
          <w:tcPr>
            <w:tcW w:w="98" w:type="dxa"/>
            <w:tcBorders>
              <w:top w:val="single" w:sz="15" w:space="0" w:color="000000"/>
              <w:left w:val="single" w:sz="13" w:space="0" w:color="FFFFFF"/>
              <w:bottom w:val="single" w:sz="4" w:space="0" w:color="000000"/>
              <w:right w:val="nil" w:sz="6" w:space="0" w:color="auto"/>
            </w:tcBorders>
          </w:tcPr>
          <w:p>
            <w:pPr/>
          </w:p>
        </w:tc>
        <w:tc>
          <w:tcPr>
            <w:tcW w:w="1235"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51"/>
              <w:ind w:left="36" w:right="0"/>
              <w:jc w:val="left"/>
              <w:rPr>
                <w:rFonts w:ascii="宋体" w:hAnsi="宋体" w:cs="宋体" w:eastAsia="宋体" w:hint="default"/>
                <w:sz w:val="18"/>
                <w:szCs w:val="18"/>
              </w:rPr>
            </w:pPr>
            <w:r>
              <w:rPr>
                <w:rFonts w:ascii="宋体"/>
                <w:sz w:val="18"/>
              </w:rPr>
              <w:t>71,676,000.00</w:t>
            </w:r>
          </w:p>
        </w:tc>
        <w:tc>
          <w:tcPr>
            <w:tcW w:w="462" w:type="dxa"/>
            <w:tcBorders>
              <w:top w:val="single" w:sz="15" w:space="0" w:color="000000"/>
              <w:left w:val="single" w:sz="4" w:space="0" w:color="000000"/>
              <w:bottom w:val="single" w:sz="4" w:space="0" w:color="000000"/>
              <w:right w:val="single" w:sz="4" w:space="0" w:color="000000"/>
            </w:tcBorders>
          </w:tcPr>
          <w:p>
            <w:pPr/>
          </w:p>
        </w:tc>
        <w:tc>
          <w:tcPr>
            <w:tcW w:w="462" w:type="dxa"/>
            <w:tcBorders>
              <w:top w:val="single" w:sz="15" w:space="0" w:color="000000"/>
              <w:left w:val="single" w:sz="4" w:space="0" w:color="000000"/>
              <w:bottom w:val="single" w:sz="4" w:space="0" w:color="000000"/>
              <w:right w:val="single" w:sz="4" w:space="0" w:color="000000"/>
            </w:tcBorders>
          </w:tcPr>
          <w:p>
            <w:pPr/>
          </w:p>
        </w:tc>
        <w:tc>
          <w:tcPr>
            <w:tcW w:w="419" w:type="dxa"/>
            <w:tcBorders>
              <w:top w:val="single" w:sz="15" w:space="0" w:color="000000"/>
              <w:left w:val="single" w:sz="4" w:space="0" w:color="000000"/>
              <w:bottom w:val="single" w:sz="4" w:space="0" w:color="000000"/>
              <w:right w:val="single" w:sz="4" w:space="0" w:color="000000"/>
            </w:tcBorders>
          </w:tcPr>
          <w:p>
            <w:pPr/>
          </w:p>
        </w:tc>
        <w:tc>
          <w:tcPr>
            <w:tcW w:w="14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-72,635,677.47</w:t>
            </w:r>
          </w:p>
        </w:tc>
        <w:tc>
          <w:tcPr>
            <w:tcW w:w="91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697,680.00</w:t>
            </w:r>
          </w:p>
        </w:tc>
        <w:tc>
          <w:tcPr>
            <w:tcW w:w="826"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12,204,451.97</w:t>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95,504,867.71</w:t>
            </w:r>
          </w:p>
        </w:tc>
        <w:tc>
          <w:tcPr>
            <w:tcW w:w="16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107,447,322.21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697,680.00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122,044,519.68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122,742,199.68</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-959,677.47</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-959,677.47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-959,677.47</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-959,677.47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12,204,451.97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-26,539,651.97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-14,335,200.00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12,204,451.97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-12,204,451.97</w:t>
            </w: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-14,335,200.00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-14,335,200.00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sz w:val="18"/>
              </w:rPr>
              <w:t>71,676,000.00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-71,676,000.00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sz w:val="18"/>
              </w:rPr>
              <w:t>71,676,000.00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-71,676,000.00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3" w:type="dxa"/>
            <w:gridSpan w:val="2"/>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sz w:val="18"/>
              </w:rPr>
              <w:t>215,028,000.00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619,025,757.24</w:t>
            </w:r>
          </w:p>
        </w:tc>
        <w:tc>
          <w:tcPr>
            <w:tcW w:w="91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279,096,599.06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1,152,691,263.52</w:t>
            </w:r>
          </w:p>
        </w:tc>
      </w:tr>
    </w:tbl>
    <w:p>
      <w:pPr>
        <w:spacing w:line="240" w:lineRule="auto" w:before="9"/>
        <w:rPr>
          <w:rFonts w:ascii="宋体" w:hAnsi="宋体" w:cs="宋体" w:eastAsia="宋体" w:hint="default"/>
          <w:sz w:val="6"/>
          <w:szCs w:val="6"/>
        </w:rPr>
      </w:pPr>
    </w:p>
    <w:p>
      <w:pPr>
        <w:pStyle w:val="BodyText"/>
        <w:tabs>
          <w:tab w:pos="6623" w:val="left" w:leader="none"/>
          <w:tab w:pos="13082" w:val="left" w:leader="none"/>
        </w:tabs>
        <w:spacing w:line="240" w:lineRule="auto" w:before="44"/>
        <w:ind w:left="255" w:right="0"/>
        <w:jc w:val="left"/>
      </w:pPr>
      <w:r>
        <w:rPr>
          <w:spacing w:val="-3"/>
        </w:rPr>
        <w:t>法定代表人：张新访</w:t>
        <w:tab/>
      </w:r>
      <w:r>
        <w:rPr>
          <w:spacing w:val="-2"/>
        </w:rPr>
        <w:t>主管会计工作负责人：孙静</w:t>
        <w:tab/>
        <w:t>会计机构负责人：张艳菊</w:t>
      </w:r>
    </w:p>
    <w:p>
      <w:pPr>
        <w:spacing w:after="0" w:line="240" w:lineRule="auto"/>
        <w:jc w:val="left"/>
        <w:sectPr>
          <w:pgSz w:w="16840" w:h="11910" w:orient="landscape"/>
          <w:pgMar w:header="857" w:footer="1187" w:top="1040" w:bottom="1380" w:left="7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left="153" w:right="183"/>
        <w:jc w:val="left"/>
        <w:rPr>
          <w:b w:val="0"/>
          <w:bCs w:val="0"/>
        </w:rPr>
      </w:pPr>
      <w:bookmarkStart w:name="三、公司基本情况" w:id="131"/>
      <w:bookmarkEnd w:id="131"/>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14" w:right="183"/>
        <w:jc w:val="left"/>
      </w:pPr>
      <w:r>
        <w:rPr>
          <w:rFonts w:ascii="宋体" w:hAnsi="宋体" w:cs="宋体" w:eastAsia="宋体" w:hint="default"/>
        </w:rPr>
        <w:t>1</w:t>
      </w:r>
      <w:r>
        <w:rPr/>
        <w:t>、本公司历史沿革及注册资本 </w:t>
      </w:r>
      <w:r>
        <w:rPr>
          <w:spacing w:val="-2"/>
        </w:rPr>
        <w:t>公司是于</w:t>
      </w:r>
      <w:r>
        <w:rPr>
          <w:rFonts w:ascii="宋体" w:hAnsi="宋体" w:cs="宋体" w:eastAsia="宋体" w:hint="default"/>
          <w:spacing w:val="-2"/>
        </w:rPr>
        <w:t>2000</w:t>
      </w:r>
      <w:r>
        <w:rPr>
          <w:spacing w:val="-2"/>
        </w:rPr>
        <w:t>年</w:t>
      </w:r>
      <w:r>
        <w:rPr>
          <w:rFonts w:ascii="宋体" w:hAnsi="宋体" w:cs="宋体" w:eastAsia="宋体" w:hint="default"/>
          <w:spacing w:val="-2"/>
        </w:rPr>
        <w:t>11</w:t>
      </w:r>
      <w:r>
        <w:rPr>
          <w:spacing w:val="-2"/>
        </w:rPr>
        <w:t>月由武汉天喻信息产业有限责任公司整体变更设立的股份有限公司。</w:t>
      </w:r>
      <w:r>
        <w:rPr>
          <w:rFonts w:ascii="宋体" w:hAnsi="宋体" w:cs="宋体" w:eastAsia="宋体" w:hint="default"/>
          <w:spacing w:val="-2"/>
        </w:rPr>
        <w:t>2011</w:t>
      </w:r>
      <w:r>
        <w:rPr>
          <w:spacing w:val="-2"/>
        </w:rPr>
        <w:t>年，经中国证券监督管理委</w:t>
      </w:r>
    </w:p>
    <w:p>
      <w:pPr>
        <w:pStyle w:val="BodyText"/>
        <w:spacing w:line="316" w:lineRule="auto" w:before="17"/>
        <w:ind w:right="183"/>
        <w:jc w:val="left"/>
      </w:pPr>
      <w:r>
        <w:rPr/>
        <w:t>员会核准，公司首次公开发行人民币普通股（</w:t>
      </w:r>
      <w:r>
        <w:rPr>
          <w:rFonts w:ascii="宋体" w:hAnsi="宋体" w:cs="宋体" w:eastAsia="宋体" w:hint="default"/>
        </w:rPr>
        <w:t>A</w:t>
      </w:r>
      <w:r>
        <w:rPr/>
        <w:t>股）股票</w:t>
      </w:r>
      <w:r>
        <w:rPr>
          <w:rFonts w:ascii="宋体" w:hAnsi="宋体" w:cs="宋体" w:eastAsia="宋体" w:hint="default"/>
        </w:rPr>
        <w:t>1,991</w:t>
      </w:r>
      <w:r>
        <w:rPr/>
        <w:t>万股（每股面值人民币</w:t>
      </w:r>
      <w:r>
        <w:rPr>
          <w:rFonts w:ascii="宋体" w:hAnsi="宋体" w:cs="宋体" w:eastAsia="宋体" w:hint="default"/>
        </w:rPr>
        <w:t>1</w:t>
      </w:r>
      <w:r>
        <w:rPr/>
        <w:t>元），每股发行价格为人民币</w:t>
      </w:r>
      <w:r>
        <w:rPr>
          <w:rFonts w:ascii="宋体" w:hAnsi="宋体" w:cs="宋体" w:eastAsia="宋体" w:hint="default"/>
        </w:rPr>
        <w:t>40</w:t>
      </w:r>
      <w:r>
        <w:rPr/>
        <w:t>元， 并于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日在深圳证券交易所创业板上市，发行后公司注册资本为</w:t>
      </w:r>
      <w:r>
        <w:rPr>
          <w:rFonts w:ascii="宋体" w:hAnsi="宋体" w:cs="宋体" w:eastAsia="宋体" w:hint="default"/>
        </w:rPr>
        <w:t>7,964</w:t>
      </w:r>
      <w:r>
        <w:rPr/>
        <w:t>万元。</w:t>
      </w:r>
    </w:p>
    <w:p>
      <w:pPr>
        <w:pStyle w:val="BodyText"/>
        <w:spacing w:line="316" w:lineRule="auto" w:before="19"/>
        <w:ind w:right="191" w:firstLine="360"/>
        <w:jc w:val="both"/>
      </w:pPr>
      <w:r>
        <w:rPr>
          <w:spacing w:val="-2"/>
        </w:rPr>
        <w:t>经</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日召开的</w:t>
      </w:r>
      <w:r>
        <w:rPr>
          <w:rFonts w:ascii="宋体" w:hAnsi="宋体" w:cs="宋体" w:eastAsia="宋体" w:hint="default"/>
          <w:spacing w:val="-2"/>
        </w:rPr>
        <w:t>2011</w:t>
      </w:r>
      <w:r>
        <w:rPr>
          <w:spacing w:val="-2"/>
        </w:rPr>
        <w:t>年年度股东大会决议通过，公司以</w:t>
      </w:r>
      <w:r>
        <w:rPr>
          <w:rFonts w:ascii="宋体" w:hAnsi="宋体" w:cs="宋体" w:eastAsia="宋体" w:hint="default"/>
          <w:spacing w:val="-2"/>
        </w:rPr>
        <w:t>2011</w:t>
      </w:r>
      <w:r>
        <w:rPr>
          <w:spacing w:val="-2"/>
        </w:rPr>
        <w:t>年末总股本</w:t>
      </w:r>
      <w:r>
        <w:rPr>
          <w:rFonts w:ascii="宋体" w:hAnsi="宋体" w:cs="宋体" w:eastAsia="宋体" w:hint="default"/>
          <w:spacing w:val="-2"/>
        </w:rPr>
        <w:t>7,964</w:t>
      </w:r>
      <w:r>
        <w:rPr>
          <w:spacing w:val="-2"/>
        </w:rPr>
        <w:t>万股为基数，以资本公积向全体股</w:t>
      </w:r>
      <w:r>
        <w:rPr/>
        <w:t> 东每</w:t>
      </w:r>
      <w:r>
        <w:rPr>
          <w:rFonts w:ascii="宋体" w:hAnsi="宋体" w:cs="宋体" w:eastAsia="宋体" w:hint="default"/>
        </w:rPr>
        <w:t>10</w:t>
      </w:r>
      <w:r>
        <w:rPr/>
        <w:t>股转增</w:t>
      </w:r>
      <w:r>
        <w:rPr>
          <w:rFonts w:ascii="宋体" w:hAnsi="宋体" w:cs="宋体" w:eastAsia="宋体" w:hint="default"/>
        </w:rPr>
        <w:t>8</w:t>
      </w:r>
      <w:r>
        <w:rPr/>
        <w:t>股，变更后注册资本为人民币</w:t>
      </w:r>
      <w:r>
        <w:rPr>
          <w:rFonts w:ascii="宋体" w:hAnsi="宋体" w:cs="宋体" w:eastAsia="宋体" w:hint="default"/>
        </w:rPr>
        <w:t>14,335.20</w:t>
      </w:r>
      <w:r>
        <w:rPr/>
        <w:t>万元；经</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19</w:t>
      </w:r>
      <w:r>
        <w:rPr/>
        <w:t>日召开的</w:t>
      </w:r>
      <w:r>
        <w:rPr>
          <w:rFonts w:ascii="宋体" w:hAnsi="宋体" w:cs="宋体" w:eastAsia="宋体" w:hint="default"/>
        </w:rPr>
        <w:t>2012</w:t>
      </w:r>
      <w:r>
        <w:rPr/>
        <w:t>年年度股东大会决议通过，公司 </w:t>
      </w:r>
      <w:r>
        <w:rPr>
          <w:spacing w:val="-3"/>
        </w:rPr>
        <w:t>以</w:t>
      </w:r>
      <w:r>
        <w:rPr>
          <w:rFonts w:ascii="宋体" w:hAnsi="宋体" w:cs="宋体" w:eastAsia="宋体" w:hint="default"/>
          <w:spacing w:val="-3"/>
        </w:rPr>
        <w:t>2012</w:t>
      </w:r>
      <w:r>
        <w:rPr>
          <w:spacing w:val="-3"/>
        </w:rPr>
        <w:t>年末总股本</w:t>
      </w:r>
      <w:r>
        <w:rPr>
          <w:rFonts w:ascii="宋体" w:hAnsi="宋体" w:cs="宋体" w:eastAsia="宋体" w:hint="default"/>
          <w:spacing w:val="-3"/>
        </w:rPr>
        <w:t>14,335.20</w:t>
      </w:r>
      <w:r>
        <w:rPr>
          <w:spacing w:val="-3"/>
        </w:rPr>
        <w:t>万股为基数，以资本公积向全体股东每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5</w:t>
      </w:r>
      <w:r>
        <w:rPr>
          <w:spacing w:val="-3"/>
        </w:rPr>
        <w:t>股，变更后注册资本为人民币</w:t>
      </w:r>
      <w:r>
        <w:rPr>
          <w:rFonts w:ascii="宋体" w:hAnsi="宋体" w:cs="宋体" w:eastAsia="宋体" w:hint="default"/>
          <w:spacing w:val="-3"/>
        </w:rPr>
        <w:t>21,502.80</w:t>
      </w:r>
      <w:r>
        <w:rPr>
          <w:spacing w:val="-3"/>
        </w:rPr>
        <w:t>万元；</w:t>
      </w:r>
      <w:r>
        <w:rPr>
          <w:spacing w:val="-63"/>
        </w:rPr>
        <w:t> </w:t>
      </w:r>
      <w:r>
        <w:rPr/>
        <w:t>经</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日召开的</w:t>
      </w:r>
      <w:r>
        <w:rPr>
          <w:rFonts w:ascii="宋体" w:hAnsi="宋体" w:cs="宋体" w:eastAsia="宋体" w:hint="default"/>
        </w:rPr>
        <w:t>2013</w:t>
      </w:r>
      <w:r>
        <w:rPr/>
        <w:t>年年度股东大会决议通过，公司以</w:t>
      </w:r>
      <w:r>
        <w:rPr>
          <w:rFonts w:ascii="宋体" w:hAnsi="宋体" w:cs="宋体" w:eastAsia="宋体" w:hint="default"/>
        </w:rPr>
        <w:t>2013</w:t>
      </w:r>
      <w:r>
        <w:rPr/>
        <w:t>年末总股本</w:t>
      </w:r>
      <w:r>
        <w:rPr>
          <w:rFonts w:ascii="宋体" w:hAnsi="宋体" w:cs="宋体" w:eastAsia="宋体" w:hint="default"/>
        </w:rPr>
        <w:t>21,502.80</w:t>
      </w:r>
      <w:r>
        <w:rPr/>
        <w:t>万股为基数，以资本公积向全体股 东每</w:t>
      </w:r>
      <w:r>
        <w:rPr>
          <w:rFonts w:ascii="宋体" w:hAnsi="宋体" w:cs="宋体" w:eastAsia="宋体" w:hint="default"/>
        </w:rPr>
        <w:t>10</w:t>
      </w:r>
      <w:r>
        <w:rPr/>
        <w:t>股转增</w:t>
      </w:r>
      <w:r>
        <w:rPr>
          <w:rFonts w:ascii="宋体" w:hAnsi="宋体" w:cs="宋体" w:eastAsia="宋体" w:hint="default"/>
        </w:rPr>
        <w:t>10</w:t>
      </w:r>
      <w:r>
        <w:rPr/>
        <w:t>股，变更后注册资本为人民币</w:t>
      </w:r>
      <w:r>
        <w:rPr>
          <w:rFonts w:ascii="宋体" w:hAnsi="宋体" w:cs="宋体" w:eastAsia="宋体" w:hint="default"/>
        </w:rPr>
        <w:t>43,005.60</w:t>
      </w:r>
      <w:r>
        <w:rPr/>
        <w:t>万元。</w:t>
      </w:r>
    </w:p>
    <w:p>
      <w:pPr>
        <w:pStyle w:val="BodyText"/>
        <w:spacing w:line="240" w:lineRule="auto" w:before="19"/>
        <w:ind w:left="514" w:right="183"/>
        <w:jc w:val="left"/>
      </w:pPr>
      <w:r>
        <w:rPr>
          <w:rFonts w:ascii="宋体" w:hAnsi="宋体" w:cs="宋体" w:eastAsia="宋体" w:hint="default"/>
        </w:rPr>
        <w:t>2</w:t>
      </w:r>
      <w:r>
        <w:rPr/>
        <w:t>、本公司注册地： 武汉市东湖新技术开发区华工大学科技园</w:t>
      </w:r>
    </w:p>
    <w:p>
      <w:pPr>
        <w:pStyle w:val="BodyText"/>
        <w:spacing w:line="240" w:lineRule="auto" w:before="76"/>
        <w:ind w:left="514" w:right="183"/>
        <w:jc w:val="left"/>
      </w:pPr>
      <w:r>
        <w:rPr>
          <w:rFonts w:ascii="宋体" w:hAnsi="宋体" w:cs="宋体" w:eastAsia="宋体" w:hint="default"/>
        </w:rPr>
        <w:t>3</w:t>
      </w:r>
      <w:r>
        <w:rPr/>
        <w:t>、组织形式： 股份有限公司（上市）</w:t>
      </w:r>
    </w:p>
    <w:p>
      <w:pPr>
        <w:pStyle w:val="BodyText"/>
        <w:spacing w:line="240" w:lineRule="auto" w:before="76"/>
        <w:ind w:left="513" w:right="183"/>
        <w:jc w:val="left"/>
      </w:pPr>
      <w:r>
        <w:rPr>
          <w:rFonts w:ascii="宋体" w:hAnsi="宋体" w:cs="宋体" w:eastAsia="宋体" w:hint="default"/>
        </w:rPr>
        <w:t>4</w:t>
      </w:r>
      <w:r>
        <w:rPr/>
        <w:t>、总部地址：武汉市东湖新技术开发区华工大学科技园</w:t>
      </w:r>
    </w:p>
    <w:p>
      <w:pPr>
        <w:pStyle w:val="BodyText"/>
        <w:spacing w:line="316" w:lineRule="auto" w:before="76"/>
        <w:ind w:left="513" w:right="183"/>
        <w:jc w:val="left"/>
      </w:pPr>
      <w:r>
        <w:rPr>
          <w:rFonts w:ascii="宋体" w:hAnsi="宋体" w:cs="宋体" w:eastAsia="宋体" w:hint="default"/>
        </w:rPr>
        <w:t>5</w:t>
      </w:r>
      <w:r>
        <w:rPr/>
        <w:t>、本公司及子公司的经营范围： </w:t>
      </w:r>
      <w:r>
        <w:rPr>
          <w:spacing w:val="-2"/>
        </w:rPr>
        <w:t>本公司：计算机及其外部设备、计算机网络、通信、电子、自动化控制系统、仪器仪表、光机电一体化、电子标签、智</w:t>
      </w:r>
    </w:p>
    <w:p>
      <w:pPr>
        <w:pStyle w:val="BodyText"/>
        <w:spacing w:line="316" w:lineRule="auto" w:before="19"/>
        <w:ind w:right="183"/>
        <w:jc w:val="left"/>
      </w:pPr>
      <w:r>
        <w:rPr>
          <w:spacing w:val="-2"/>
        </w:rPr>
        <w:t>能卡、磁条卡、刮刮卡及其相关设备等相关产品的开发、生产、销售、技术服务（不含金融储值类业务，不含法律、行政法</w:t>
      </w:r>
      <w:r>
        <w:rPr>
          <w:spacing w:val="-67"/>
        </w:rPr>
        <w:t> </w:t>
      </w:r>
      <w:r>
        <w:rPr>
          <w:spacing w:val="-67"/>
        </w:rPr>
      </w:r>
      <w:r>
        <w:rPr/>
        <w:t>规、国务院决定规定应经许可经营的项目）；承接社会公共安全工程；商用密码产品的开发、生产（有效期至</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4 </w:t>
      </w:r>
      <w:r>
        <w:rPr>
          <w:spacing w:val="-2"/>
        </w:rPr>
        <w:t>日）、销售（有效期至</w:t>
      </w: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日）（以上产品凭许可证在核定的范围内从事经营）；商品和技术的进出口（国家限定</w:t>
      </w:r>
      <w:r>
        <w:rPr>
          <w:spacing w:val="-59"/>
        </w:rPr>
        <w:t> </w:t>
      </w:r>
      <w:r>
        <w:rPr>
          <w:spacing w:val="-59"/>
        </w:rPr>
      </w:r>
      <w:r>
        <w:rPr/>
        <w:t>或禁止进出口的商品和技术除外）。</w:t>
      </w:r>
    </w:p>
    <w:p>
      <w:pPr>
        <w:pStyle w:val="BodyText"/>
        <w:spacing w:line="240" w:lineRule="auto" w:before="19"/>
        <w:ind w:left="514" w:right="0"/>
        <w:jc w:val="left"/>
      </w:pPr>
      <w:r>
        <w:rPr/>
        <w:t>子公司天喻通讯：计算机软件的开发及技术服务；计算机系统集成及软件产品的销售；广告设计、制作、发布、代理。</w:t>
      </w:r>
    </w:p>
    <w:p>
      <w:pPr>
        <w:pStyle w:val="BodyText"/>
        <w:spacing w:line="316" w:lineRule="auto" w:before="77"/>
        <w:ind w:left="154" w:right="191"/>
        <w:jc w:val="both"/>
      </w:pPr>
      <w:r>
        <w:rPr>
          <w:spacing w:val="-2"/>
        </w:rPr>
        <w:t>（上述经营范围中国家有专项规定的项目经审批后或凭许可证在核定期限内经营）；业务种类：信息服务业务（含互联网信</w:t>
      </w:r>
      <w:r>
        <w:rPr>
          <w:spacing w:val="-66"/>
        </w:rPr>
        <w:t> </w:t>
      </w:r>
      <w:r>
        <w:rPr>
          <w:spacing w:val="-66"/>
        </w:rPr>
      </w:r>
      <w:r>
        <w:rPr>
          <w:spacing w:val="-5"/>
        </w:rPr>
        <w:t>息服务、短信息服务、不含固定网电话信息服务）；业务覆盖范围：短信息服务：湖北省；（服务项目）：互联网信息服务：</w:t>
      </w:r>
      <w:r>
        <w:rPr>
          <w:spacing w:val="-83"/>
        </w:rPr>
        <w:t> </w:t>
      </w:r>
      <w:r>
        <w:rPr>
          <w:spacing w:val="-83"/>
        </w:rPr>
      </w:r>
      <w:r>
        <w:rPr/>
        <w:t>不包括新闻、出版、教育、医疗保健、药品和医疗器械以及电子公告服务等内容（凭许可证在核定期限内经营）。</w:t>
      </w:r>
    </w:p>
    <w:p>
      <w:pPr>
        <w:pStyle w:val="BodyText"/>
        <w:spacing w:line="316" w:lineRule="auto" w:before="19"/>
        <w:ind w:right="93" w:firstLine="360"/>
        <w:jc w:val="left"/>
      </w:pPr>
      <w:r>
        <w:rPr>
          <w:spacing w:val="-2"/>
        </w:rPr>
        <w:t>子公司擎动网络：计算机软件开发及技术服务；计算机系统集成及软件产品的销售；计算机网络技术开发；承办会议展</w:t>
      </w:r>
      <w:r>
        <w:rPr/>
        <w:t> </w:t>
      </w:r>
      <w:r>
        <w:rPr>
          <w:spacing w:val="-2"/>
        </w:rPr>
        <w:t>览；水电费代收、票务代理；法律、行政法规、国务院决定禁止的，不得经营；法律、行政法规、国务院决定规定应经许可</w:t>
      </w:r>
      <w:r>
        <w:rPr>
          <w:spacing w:val="-69"/>
        </w:rPr>
        <w:t> </w:t>
      </w:r>
      <w:r>
        <w:rPr>
          <w:spacing w:val="-69"/>
        </w:rPr>
      </w:r>
      <w:r>
        <w:rPr>
          <w:spacing w:val="-2"/>
        </w:rPr>
        <w:t>的，经审批机关批准并经工商行政管理机关登记注册后方可经营；法律、行政法规、国务院决定未规定许可的，自主选择经</w:t>
      </w:r>
      <w:r>
        <w:rPr>
          <w:spacing w:val="-66"/>
        </w:rPr>
        <w:t> </w:t>
      </w:r>
      <w:r>
        <w:rPr>
          <w:spacing w:val="-66"/>
        </w:rPr>
      </w:r>
      <w:r>
        <w:rPr/>
        <w:t>营项目开展经营活动。第二类增值电信业务中的信息服务业务（仅限互联网信息服务）（互联网信息服务不含新闻、出版、</w:t>
      </w:r>
      <w:r>
        <w:rPr>
          <w:spacing w:val="-85"/>
        </w:rPr>
        <w:t> </w:t>
      </w:r>
      <w:r>
        <w:rPr>
          <w:spacing w:val="-85"/>
        </w:rPr>
      </w:r>
      <w:r>
        <w:rPr/>
        <w:t>教育、医疗保健、药品和医疗器械、文化、广播电影电视节目、电子公告内容）（凭许可证在核定期限范围内经营）。</w:t>
      </w:r>
    </w:p>
    <w:p>
      <w:pPr>
        <w:pStyle w:val="BodyText"/>
        <w:spacing w:line="316" w:lineRule="auto" w:before="19"/>
        <w:ind w:right="192" w:firstLine="360"/>
        <w:jc w:val="both"/>
      </w:pPr>
      <w:r>
        <w:rPr>
          <w:spacing w:val="-2"/>
        </w:rPr>
        <w:t>子公司天喻信通：智能卡、磁条卡、</w:t>
      </w:r>
      <w:r>
        <w:rPr>
          <w:rFonts w:ascii="宋体" w:hAnsi="宋体" w:cs="宋体" w:eastAsia="宋体" w:hint="default"/>
          <w:spacing w:val="-2"/>
        </w:rPr>
        <w:t>IC</w:t>
      </w:r>
      <w:r>
        <w:rPr>
          <w:spacing w:val="-2"/>
        </w:rPr>
        <w:t>卡、</w:t>
      </w:r>
      <w:r>
        <w:rPr>
          <w:rFonts w:ascii="宋体" w:hAnsi="宋体" w:cs="宋体" w:eastAsia="宋体" w:hint="default"/>
          <w:spacing w:val="-2"/>
        </w:rPr>
        <w:t>IC</w:t>
      </w:r>
      <w:r>
        <w:rPr>
          <w:spacing w:val="-2"/>
        </w:rPr>
        <w:t>卡读写机具的研发、生产、销售；计算机系统集成、软件开发；其他印刷</w:t>
      </w:r>
      <w:r>
        <w:rPr/>
        <w:t> 品印刷（上述经营范围中国家有专项规定的项目经审批后或凭有效许可证方可经营）。</w:t>
      </w:r>
    </w:p>
    <w:p>
      <w:pPr>
        <w:pStyle w:val="BodyText"/>
        <w:spacing w:line="316" w:lineRule="auto" w:before="19"/>
        <w:ind w:right="190" w:firstLine="360"/>
        <w:jc w:val="both"/>
      </w:pPr>
      <w:r>
        <w:rPr>
          <w:spacing w:val="-2"/>
        </w:rPr>
        <w:t>子公司湖北百旺：计算机及其外部设备的技术开发、技术转让、技术咨询、技术服务；计算机产品及技术推广；计算机</w:t>
      </w:r>
      <w:r>
        <w:rPr/>
        <w:t> </w:t>
      </w:r>
      <w:r>
        <w:rPr>
          <w:spacing w:val="-2"/>
        </w:rPr>
        <w:t>系统服务；计算机维修；基础软件服务；数据处理；计算机技术培训（系统内）；家用电器、计算机软硬件及辅助设备、通</w:t>
      </w:r>
      <w:r>
        <w:rPr>
          <w:spacing w:val="-69"/>
        </w:rPr>
        <w:t> </w:t>
      </w:r>
      <w:r>
        <w:rPr>
          <w:spacing w:val="-69"/>
        </w:rPr>
      </w:r>
      <w:r>
        <w:rPr>
          <w:spacing w:val="-2"/>
        </w:rPr>
        <w:t>讯设备（专营除外）、打印机耗材的销售及产品技术服务（上述经营范围中国家有专项规定的项目经审批后或凭许可证在核</w:t>
      </w:r>
      <w:r>
        <w:rPr>
          <w:spacing w:val="-65"/>
        </w:rPr>
        <w:t> </w:t>
      </w:r>
      <w:r>
        <w:rPr>
          <w:spacing w:val="-65"/>
        </w:rPr>
      </w:r>
      <w:r>
        <w:rPr/>
        <w:t>定期限内经营）。</w:t>
      </w:r>
    </w:p>
    <w:p>
      <w:pPr>
        <w:pStyle w:val="BodyText"/>
        <w:spacing w:line="316" w:lineRule="auto" w:before="19"/>
        <w:ind w:right="189" w:firstLine="360"/>
        <w:jc w:val="both"/>
      </w:pPr>
      <w:r>
        <w:rPr>
          <w:spacing w:val="-5"/>
        </w:rPr>
        <w:t>子公司果核科技：计算机软件的开发及技术服务；计算机硬件产品开发及技术服务；计算机系统集成与软件产品的销售；</w:t>
      </w:r>
      <w:r>
        <w:rPr/>
        <w:t> </w:t>
      </w:r>
      <w:r>
        <w:rPr>
          <w:spacing w:val="-2"/>
        </w:rPr>
        <w:t>计算机硬件产品的销售；计算机网络技术开发、技术咨询、技术服务、成果转让；承办会议展览（上述范围中依法须经批准</w:t>
      </w:r>
      <w:r>
        <w:rPr>
          <w:spacing w:val="-66"/>
        </w:rPr>
        <w:t> </w:t>
      </w:r>
      <w:r>
        <w:rPr>
          <w:spacing w:val="-66"/>
        </w:rPr>
      </w:r>
      <w:r>
        <w:rPr/>
        <w:t>的项目，经相关部门批准后方可开展经营活动）。</w:t>
      </w:r>
    </w:p>
    <w:p>
      <w:pPr>
        <w:pStyle w:val="BodyText"/>
        <w:spacing w:line="319" w:lineRule="auto" w:before="19"/>
        <w:ind w:left="513" w:right="93"/>
        <w:jc w:val="left"/>
      </w:pPr>
      <w:r>
        <w:rPr>
          <w:rFonts w:ascii="宋体" w:hAnsi="宋体" w:cs="宋体" w:eastAsia="宋体" w:hint="default"/>
        </w:rPr>
        <w:t>6</w:t>
      </w:r>
      <w:r>
        <w:rPr/>
        <w:t>、本公司控股股东及最终母公司的名称： 本公司的控股股东为武汉华工创业投资有限责任公司，武汉华工创业投资有限责任公司的实际控制人为华中科技大学。</w:t>
      </w:r>
      <w:r>
        <w:rPr>
          <w:spacing w:val="-85"/>
        </w:rPr>
        <w:t> </w:t>
      </w:r>
      <w:r>
        <w:rPr>
          <w:spacing w:val="-85"/>
        </w:rPr>
      </w:r>
      <w:r>
        <w:rPr>
          <w:rFonts w:ascii="宋体" w:hAnsi="宋体" w:cs="宋体" w:eastAsia="宋体" w:hint="default"/>
        </w:rPr>
        <w:t>7</w:t>
      </w:r>
      <w:r>
        <w:rPr/>
        <w:t>、财务报告的批准报出者和财务报告批准报出日。 本财务报告于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日经公司第六届董事会第九次会议批准报出。 </w:t>
      </w:r>
      <w:r>
        <w:rPr>
          <w:spacing w:val="-2"/>
        </w:rPr>
        <w:t>截至报告期末，纳入合并财务报表范围的子公司共计</w:t>
      </w:r>
      <w:r>
        <w:rPr>
          <w:rFonts w:ascii="宋体" w:hAnsi="宋体" w:cs="宋体" w:eastAsia="宋体" w:hint="default"/>
          <w:spacing w:val="-2"/>
        </w:rPr>
        <w:t>5</w:t>
      </w:r>
      <w:r>
        <w:rPr>
          <w:spacing w:val="-2"/>
        </w:rPr>
        <w:t>家，详见本附注九、</w:t>
      </w:r>
      <w:r>
        <w:rPr>
          <w:rFonts w:ascii="宋体" w:hAnsi="宋体" w:cs="宋体" w:eastAsia="宋体" w:hint="default"/>
          <w:spacing w:val="-2"/>
        </w:rPr>
        <w:t>1</w:t>
      </w:r>
      <w:r>
        <w:rPr>
          <w:spacing w:val="-2"/>
        </w:rPr>
        <w:t>，本报告期合并财务报表范围变化情况详见</w:t>
      </w:r>
    </w:p>
    <w:p>
      <w:pPr>
        <w:pStyle w:val="BodyText"/>
        <w:spacing w:line="240" w:lineRule="auto" w:before="17"/>
        <w:ind w:right="183"/>
        <w:jc w:val="left"/>
      </w:pPr>
      <w:r>
        <w:rPr/>
        <w:t>本附注八。</w:t>
      </w:r>
    </w:p>
    <w:p>
      <w:pPr>
        <w:spacing w:after="0" w:line="240" w:lineRule="auto"/>
        <w:jc w:val="left"/>
        <w:sectPr>
          <w:headerReference w:type="default" r:id="rId37"/>
          <w:footerReference w:type="default" r:id="rId38"/>
          <w:pgSz w:w="11910" w:h="16840"/>
          <w:pgMar w:header="877" w:footer="1187" w:top="1100" w:bottom="1380" w:left="980" w:right="940"/>
          <w:pgNumType w:start="78"/>
        </w:sectPr>
      </w:pPr>
    </w:p>
    <w:p>
      <w:pPr>
        <w:spacing w:line="240" w:lineRule="auto" w:before="9"/>
        <w:rPr>
          <w:rFonts w:ascii="宋体" w:hAnsi="宋体" w:cs="宋体" w:eastAsia="宋体" w:hint="default"/>
          <w:sz w:val="19"/>
          <w:szCs w:val="19"/>
        </w:rPr>
      </w:pPr>
    </w:p>
    <w:p>
      <w:pPr>
        <w:pStyle w:val="Heading2"/>
        <w:spacing w:line="240" w:lineRule="auto" w:before="26"/>
        <w:ind w:left="153" w:right="183"/>
        <w:jc w:val="left"/>
        <w:rPr>
          <w:b w:val="0"/>
          <w:bCs w:val="0"/>
        </w:rPr>
      </w:pPr>
      <w:bookmarkStart w:name="四、财务报表的编制基础" w:id="132"/>
      <w:bookmarkEnd w:id="13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83"/>
        <w:jc w:val="left"/>
        <w:rPr>
          <w:b w:val="0"/>
          <w:bCs w:val="0"/>
        </w:rPr>
      </w:pPr>
      <w:bookmarkStart w:name="1、编制基础" w:id="133"/>
      <w:bookmarkEnd w:id="133"/>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183" w:firstLine="360"/>
        <w:jc w:val="left"/>
      </w:pPr>
      <w:r>
        <w:rPr>
          <w:spacing w:val="-2"/>
        </w:rPr>
        <w:t>本财务报表以持续经营为基础编制，根据实际发生的交易和事项，按照《企业会计准则——基本准则》和其他各项会计</w:t>
      </w:r>
      <w:r>
        <w:rPr/>
        <w:t> 准则的规定进行确认和计量，在此基础上编制财务报表。</w:t>
      </w:r>
    </w:p>
    <w:p>
      <w:pPr>
        <w:pStyle w:val="BodyText"/>
        <w:spacing w:line="316" w:lineRule="auto" w:before="19"/>
        <w:ind w:right="183" w:firstLine="360"/>
        <w:jc w:val="left"/>
      </w:pPr>
      <w:r>
        <w:rPr>
          <w:rFonts w:ascii="宋体" w:hAnsi="宋体" w:cs="宋体" w:eastAsia="宋体" w:hint="default"/>
        </w:rPr>
        <w:t>2014</w:t>
      </w:r>
      <w:r>
        <w:rPr/>
        <w:t>年，财政部修订了《企业会计准则——基本准则》，并新发布或修订了</w:t>
      </w:r>
      <w:r>
        <w:rPr>
          <w:rFonts w:ascii="宋体" w:hAnsi="宋体" w:cs="宋体" w:eastAsia="宋体" w:hint="default"/>
        </w:rPr>
        <w:t>8</w:t>
      </w:r>
      <w:r>
        <w:rPr/>
        <w:t>项具体企业会计准则。本公司已于本报告 期执行了这些新发布或修订的企业会计准则，对财务报表产生的重大影响详见本附注五、</w:t>
      </w:r>
      <w:r>
        <w:rPr>
          <w:rFonts w:ascii="宋体" w:hAnsi="宋体" w:cs="宋体" w:eastAsia="宋体" w:hint="default"/>
        </w:rPr>
        <w:t>27</w:t>
      </w:r>
      <w:r>
        <w:rPr/>
        <w:t>。</w:t>
      </w:r>
    </w:p>
    <w:p>
      <w:pPr>
        <w:spacing w:line="240" w:lineRule="auto" w:before="7"/>
        <w:rPr>
          <w:rFonts w:ascii="宋体" w:hAnsi="宋体" w:cs="宋体" w:eastAsia="宋体" w:hint="default"/>
          <w:sz w:val="22"/>
          <w:szCs w:val="22"/>
        </w:rPr>
      </w:pPr>
    </w:p>
    <w:p>
      <w:pPr>
        <w:pStyle w:val="Heading3"/>
        <w:spacing w:line="240" w:lineRule="auto"/>
        <w:ind w:left="153" w:right="183"/>
        <w:jc w:val="left"/>
        <w:rPr>
          <w:b w:val="0"/>
          <w:bCs w:val="0"/>
        </w:rPr>
      </w:pPr>
      <w:bookmarkStart w:name="2、持续经营" w:id="134"/>
      <w:bookmarkEnd w:id="134"/>
      <w:r>
        <w:rPr>
          <w:b w:val="0"/>
          <w:bCs w:val="0"/>
        </w:rPr>
      </w:r>
      <w:r>
        <w:rPr>
          <w:rFonts w:ascii="宋体" w:hAnsi="宋体" w:cs="宋体" w:eastAsia="宋体" w:hint="default"/>
        </w:rPr>
        <w:t>2</w:t>
      </w:r>
      <w:r>
        <w:rPr/>
        <w:t>、持续经营</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3" w:right="183"/>
        <w:jc w:val="left"/>
      </w:pPr>
      <w:r>
        <w:rPr/>
        <w:t>本公司自报告期末起</w:t>
      </w:r>
      <w:r>
        <w:rPr>
          <w:rFonts w:ascii="宋体" w:hAnsi="宋体" w:cs="宋体" w:eastAsia="宋体" w:hint="default"/>
        </w:rPr>
        <w:t>12</w:t>
      </w:r>
      <w:r>
        <w:rPr/>
        <w:t>个月内不存在对本公司持续经营能力产生重大疑虑的事项或情况。</w:t>
      </w:r>
    </w:p>
    <w:p>
      <w:pPr>
        <w:spacing w:line="240" w:lineRule="auto" w:before="2"/>
        <w:rPr>
          <w:rFonts w:ascii="宋体" w:hAnsi="宋体" w:cs="宋体" w:eastAsia="宋体" w:hint="default"/>
          <w:sz w:val="25"/>
          <w:szCs w:val="25"/>
        </w:rPr>
      </w:pPr>
    </w:p>
    <w:p>
      <w:pPr>
        <w:pStyle w:val="Heading2"/>
        <w:spacing w:line="240" w:lineRule="auto"/>
        <w:ind w:left="153" w:right="183"/>
        <w:jc w:val="left"/>
        <w:rPr>
          <w:b w:val="0"/>
          <w:bCs w:val="0"/>
        </w:rPr>
      </w:pPr>
      <w:bookmarkStart w:name="五、重要会计政策及会计估计" w:id="135"/>
      <w:bookmarkEnd w:id="13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83" w:hanging="360"/>
        <w:jc w:val="left"/>
      </w:pPr>
      <w:r>
        <w:rPr/>
        <w:t>具体会计政策和会计估计提示： </w:t>
      </w:r>
      <w:r>
        <w:rPr>
          <w:spacing w:val="-2"/>
        </w:rPr>
        <w:t>本公司根据实际经营特点，依据相关会计准则的规定，对应收款项、固定资产、无形资产、收入等交易和事项制定了具</w:t>
      </w:r>
    </w:p>
    <w:p>
      <w:pPr>
        <w:pStyle w:val="BodyText"/>
        <w:spacing w:line="224" w:lineRule="exact"/>
        <w:ind w:right="183"/>
        <w:jc w:val="left"/>
      </w:pPr>
      <w:r>
        <w:rPr/>
        <w:t>体会计政策和会计估计。</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1、遵循企业会计准则的声明" w:id="136"/>
      <w:bookmarkEnd w:id="136"/>
      <w:r>
        <w:rPr>
          <w:b w:val="0"/>
          <w:bCs w:val="0"/>
        </w:rPr>
      </w:r>
      <w:r>
        <w:rPr>
          <w:rFonts w:ascii="宋体" w:hAnsi="宋体" w:cs="宋体" w:eastAsia="宋体" w:hint="default"/>
        </w:rPr>
        <w:t>1</w:t>
      </w:r>
      <w:r>
        <w:rPr/>
        <w:t>、遵循企业会计准则的声明</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3" w:right="183"/>
        <w:jc w:val="left"/>
      </w:pPr>
      <w:r>
        <w:rPr/>
        <w:t>本财务报表符合企业会计准则的要求，真实、完整地反映了本公司的财务状况、经营成果和现金流量等有关信息。</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2、会计期间" w:id="137"/>
      <w:bookmarkEnd w:id="137"/>
      <w:r>
        <w:rPr>
          <w:b w:val="0"/>
          <w:bCs w:val="0"/>
        </w:rPr>
      </w:r>
      <w:r>
        <w:rPr>
          <w:rFonts w:ascii="宋体" w:hAnsi="宋体" w:cs="宋体" w:eastAsia="宋体" w:hint="default"/>
        </w:rPr>
        <w:t>2</w:t>
      </w:r>
      <w:r>
        <w:rPr/>
        <w:t>、会计期间</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3" w:right="183"/>
        <w:jc w:val="left"/>
      </w:pP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3、营业周期" w:id="138"/>
      <w:bookmarkEnd w:id="138"/>
      <w:r>
        <w:rPr>
          <w:b w:val="0"/>
          <w:bCs w:val="0"/>
        </w:rPr>
      </w:r>
      <w:r>
        <w:rPr>
          <w:rFonts w:ascii="宋体" w:hAnsi="宋体" w:cs="宋体" w:eastAsia="宋体" w:hint="default"/>
        </w:rPr>
        <w:t>3</w:t>
      </w:r>
      <w:r>
        <w:rPr/>
        <w:t>、营业周期</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91" w:firstLine="360"/>
        <w:jc w:val="both"/>
      </w:pPr>
      <w:r>
        <w:rPr>
          <w:spacing w:val="-2"/>
        </w:rPr>
        <w:t>正常营业周期，是指企业从购买用于加工的资产起至实现现金或现金等价物的期间。本公司正常营业周期短于一年。正</w:t>
      </w:r>
      <w:r>
        <w:rPr/>
        <w:t> </w:t>
      </w:r>
      <w:r>
        <w:rPr>
          <w:spacing w:val="-2"/>
        </w:rPr>
        <w:t>常营业周期短于一年的，自资产负债表日起一年内变现的资产或自资产负债表日起一年内到期应予以清偿的负债归类为流动</w:t>
      </w:r>
      <w:r>
        <w:rPr>
          <w:spacing w:val="-64"/>
        </w:rPr>
        <w:t> </w:t>
      </w:r>
      <w:r>
        <w:rPr>
          <w:spacing w:val="-64"/>
        </w:rPr>
      </w:r>
      <w:r>
        <w:rPr/>
        <w:t>资产或流动负债。</w:t>
      </w:r>
    </w:p>
    <w:p>
      <w:pPr>
        <w:spacing w:line="240" w:lineRule="auto" w:before="7"/>
        <w:rPr>
          <w:rFonts w:ascii="宋体" w:hAnsi="宋体" w:cs="宋体" w:eastAsia="宋体" w:hint="default"/>
          <w:sz w:val="22"/>
          <w:szCs w:val="22"/>
        </w:rPr>
      </w:pPr>
    </w:p>
    <w:p>
      <w:pPr>
        <w:pStyle w:val="Heading3"/>
        <w:spacing w:line="240" w:lineRule="auto"/>
        <w:ind w:left="153" w:right="183"/>
        <w:jc w:val="left"/>
        <w:rPr>
          <w:b w:val="0"/>
          <w:bCs w:val="0"/>
        </w:rPr>
      </w:pPr>
      <w:bookmarkStart w:name="4、记账本位币" w:id="139"/>
      <w:bookmarkEnd w:id="139"/>
      <w:r>
        <w:rPr>
          <w:b w:val="0"/>
          <w:bCs w:val="0"/>
        </w:rPr>
      </w:r>
      <w:r>
        <w:rPr>
          <w:rFonts w:ascii="宋体" w:hAnsi="宋体" w:cs="宋体" w:eastAsia="宋体" w:hint="default"/>
        </w:rPr>
        <w:t>4</w:t>
      </w:r>
      <w:r>
        <w:rPr/>
        <w:t>、记账本位币</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3" w:right="183"/>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5、同一控制下和非同一控制下企业合并的会计处理方法" w:id="140"/>
      <w:bookmarkEnd w:id="140"/>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54" w:right="92" w:firstLine="360"/>
        <w:jc w:val="left"/>
      </w:pPr>
      <w:r>
        <w:rPr/>
        <w:t>（</w:t>
      </w:r>
      <w:r>
        <w:rPr>
          <w:rFonts w:ascii="宋体" w:hAnsi="宋体" w:cs="宋体" w:eastAsia="宋体" w:hint="default"/>
        </w:rPr>
        <w:t>1</w:t>
      </w:r>
      <w:r>
        <w:rPr/>
        <w:t>）本公司报告期内发生同一控制下企业合并的，采用权益结合法进行会计处理。合并方在企业合并中取得的资产和 </w:t>
      </w:r>
      <w:r>
        <w:rPr>
          <w:spacing w:val="-2"/>
        </w:rPr>
        <w:t>负债，于合并日按照被合并方在最终控制方合并财务报表中的账面价值计量。合并方取得的净资产账面价值与支付的合并对</w:t>
      </w:r>
      <w:r>
        <w:rPr>
          <w:spacing w:val="-63"/>
        </w:rPr>
        <w:t> </w:t>
      </w:r>
      <w:r>
        <w:rPr>
          <w:spacing w:val="-63"/>
        </w:rPr>
      </w:r>
      <w:r>
        <w:rPr>
          <w:spacing w:val="-2"/>
        </w:rPr>
        <w:t>价账面价值（或发行股份面值总额）的差额，调整资本公积；资本公积不足冲减的，调整留存收益。合并方为进行企业合并</w:t>
      </w:r>
      <w:r>
        <w:rPr>
          <w:spacing w:val="-68"/>
        </w:rPr>
        <w:t> </w:t>
      </w:r>
      <w:r>
        <w:rPr>
          <w:spacing w:val="-68"/>
        </w:rPr>
      </w:r>
      <w:r>
        <w:rPr/>
        <w:t>发生的各项直接相关费用，包括为进行企业合并而支付的审计费用、评估费用、法律服务费用等，于发生时计入当期损益。</w:t>
      </w:r>
      <w:r>
        <w:rPr>
          <w:spacing w:val="-85"/>
        </w:rPr>
        <w:t> </w:t>
      </w:r>
      <w:r>
        <w:rPr>
          <w:spacing w:val="-85"/>
        </w:rPr>
      </w:r>
      <w:r>
        <w:rPr>
          <w:spacing w:val="-2"/>
        </w:rPr>
        <w:t>为企业合并发行的债券或承担其他债务支付的手续费、佣金等，计入所发行债券及其他债务的初始计量金额。企业合并中发</w:t>
      </w:r>
      <w:r>
        <w:rPr>
          <w:spacing w:val="-66"/>
        </w:rPr>
        <w:t> </w:t>
      </w:r>
      <w:r>
        <w:rPr>
          <w:spacing w:val="-66"/>
        </w:rPr>
      </w:r>
      <w:r>
        <w:rPr>
          <w:spacing w:val="-2"/>
        </w:rPr>
        <w:t>行权益性证券发生的手续费、佣金等费用，抵减权益性证券溢价收入，溢价收入不足冲减的，冲减留存收益。企业合并形成</w:t>
      </w:r>
    </w:p>
    <w:p>
      <w:pPr>
        <w:spacing w:after="0" w:line="316" w:lineRule="auto"/>
        <w:jc w:val="left"/>
        <w:sectPr>
          <w:footerReference w:type="default" r:id="rId39"/>
          <w:pgSz w:w="11910" w:h="16840"/>
          <w:pgMar w:footer="1187" w:header="877" w:top="1100" w:bottom="1380" w:left="980" w:right="940"/>
          <w:pgNumType w:start="79"/>
        </w:sectPr>
      </w:pPr>
    </w:p>
    <w:p>
      <w:pPr>
        <w:spacing w:line="240" w:lineRule="auto" w:before="12"/>
        <w:rPr>
          <w:rFonts w:ascii="宋体" w:hAnsi="宋体" w:cs="宋体" w:eastAsia="宋体" w:hint="default"/>
          <w:sz w:val="21"/>
          <w:szCs w:val="21"/>
        </w:rPr>
      </w:pPr>
    </w:p>
    <w:p>
      <w:pPr>
        <w:pStyle w:val="BodyText"/>
        <w:spacing w:line="316" w:lineRule="auto" w:before="44"/>
        <w:ind w:left="154" w:right="192"/>
        <w:jc w:val="both"/>
      </w:pPr>
      <w:r>
        <w:rPr>
          <w:spacing w:val="-2"/>
        </w:rPr>
        <w:t>母子公司关系的，编制合并财务报表，按照本公司制定的“合并财务报表”会计政策执行；合并财务报表比较数据调整的期</w:t>
      </w:r>
      <w:r>
        <w:rPr>
          <w:spacing w:val="-66"/>
        </w:rPr>
        <w:t> </w:t>
      </w:r>
      <w:r>
        <w:rPr>
          <w:spacing w:val="-66"/>
        </w:rPr>
      </w:r>
      <w:r>
        <w:rPr/>
        <w:t>间应不早于合并方、被合并方处于最终控制方的控制之下孰晚的时间。</w:t>
      </w:r>
    </w:p>
    <w:p>
      <w:pPr>
        <w:pStyle w:val="BodyText"/>
        <w:spacing w:line="316" w:lineRule="auto" w:before="19"/>
        <w:ind w:right="191" w:firstLine="360"/>
        <w:jc w:val="both"/>
      </w:pPr>
      <w:r>
        <w:rPr/>
        <w:t>（</w:t>
      </w:r>
      <w:r>
        <w:rPr>
          <w:rFonts w:ascii="宋体" w:hAnsi="宋体" w:cs="宋体" w:eastAsia="宋体" w:hint="default"/>
        </w:rPr>
        <w:t>2</w:t>
      </w:r>
      <w:r>
        <w:rPr/>
        <w:t>）本公司报告期内发生非同一控制下的企业合并的，采用购买法进行会计处理。区别下列情况确定合并成本：①一 </w:t>
      </w:r>
      <w:r>
        <w:rPr>
          <w:spacing w:val="-2"/>
        </w:rPr>
        <w:t>次交换交易实现的企业合并，合并成本为在购买日为取得对被购买方的控制权而付出的资产、发生或承担的负债以及发行的</w:t>
      </w:r>
      <w:r>
        <w:rPr>
          <w:spacing w:val="-64"/>
        </w:rPr>
        <w:t> </w:t>
      </w:r>
      <w:r>
        <w:rPr>
          <w:spacing w:val="-64"/>
        </w:rPr>
      </w:r>
      <w:r>
        <w:rPr>
          <w:spacing w:val="-2"/>
        </w:rPr>
        <w:t>权益性证券的公允价值。②通过多次交换交易分步实现的企业合并，对于购买日之前持有的被购买方的股权，区分个别财务</w:t>
      </w:r>
      <w:r>
        <w:rPr>
          <w:spacing w:val="-66"/>
        </w:rPr>
        <w:t> </w:t>
      </w:r>
      <w:r>
        <w:rPr>
          <w:spacing w:val="-66"/>
        </w:rPr>
      </w:r>
      <w:r>
        <w:rPr/>
        <w:t>报表和合并财务报表进行相关会计处理：</w:t>
      </w:r>
      <w:r>
        <w:rPr>
          <w:rFonts w:ascii="宋体" w:hAnsi="宋体" w:cs="宋体" w:eastAsia="宋体" w:hint="default"/>
        </w:rPr>
        <w:t>A</w:t>
      </w:r>
      <w:r>
        <w:rPr/>
        <w:t>、在个别财务报表中，按照原持有被购买方的股权投资的账面价值加上新增投资 </w:t>
      </w:r>
      <w:r>
        <w:rPr>
          <w:spacing w:val="-2"/>
        </w:rPr>
        <w:t>成本之和，作为改按成本法核算的初始投资成本；购买日之前持有的股权投资因采用权益法核算而确认的其他综合收益，在</w:t>
      </w:r>
      <w:r>
        <w:rPr>
          <w:spacing w:val="-66"/>
        </w:rPr>
        <w:t> </w:t>
      </w:r>
      <w:r>
        <w:rPr>
          <w:spacing w:val="-66"/>
        </w:rPr>
      </w:r>
      <w:r>
        <w:rPr>
          <w:spacing w:val="-2"/>
        </w:rPr>
        <w:t>处置该项投资时采用与被购买方直接处置相关资产或负债相同的基础进行会计处理。购买日之前持有的股权投资按照《企业</w:t>
      </w:r>
      <w:r>
        <w:rPr>
          <w:spacing w:val="-64"/>
        </w:rPr>
        <w:t> </w:t>
      </w:r>
      <w:r>
        <w:rPr>
          <w:spacing w:val="-64"/>
        </w:rPr>
      </w:r>
      <w:r>
        <w:rPr>
          <w:spacing w:val="-2"/>
        </w:rPr>
        <w:t>会计准则第</w:t>
      </w:r>
      <w:r>
        <w:rPr>
          <w:rFonts w:ascii="宋体" w:hAnsi="宋体" w:cs="宋体" w:eastAsia="宋体" w:hint="default"/>
          <w:spacing w:val="-2"/>
        </w:rPr>
        <w:t>22</w:t>
      </w:r>
      <w:r>
        <w:rPr>
          <w:spacing w:val="-2"/>
        </w:rPr>
        <w:t>号——金融工具确认和计量》的有关规定进行会计处理的，原计入其他综合收益的累计公允价值变动在改按成</w:t>
      </w:r>
      <w:r>
        <w:rPr>
          <w:spacing w:val="-62"/>
        </w:rPr>
        <w:t> </w:t>
      </w:r>
      <w:r>
        <w:rPr>
          <w:spacing w:val="-62"/>
        </w:rPr>
      </w:r>
      <w:r>
        <w:rPr/>
        <w:t>本法核算时转入当期损益。</w:t>
      </w:r>
      <w:r>
        <w:rPr>
          <w:rFonts w:ascii="宋体" w:hAnsi="宋体" w:cs="宋体" w:eastAsia="宋体" w:hint="default"/>
        </w:rPr>
        <w:t>B</w:t>
      </w:r>
      <w:r>
        <w:rPr/>
        <w:t>、在合并财务报表中，对于购买日之前持有的被购买方的股权，按照该股权在购买日的公允价 </w:t>
      </w:r>
      <w:r>
        <w:rPr>
          <w:spacing w:val="-2"/>
        </w:rPr>
        <w:t>值进行重新计量，公允价值与其账面价值的差额计入当期投资收益；购买日之前持有的被购买方的股权涉及权益法核算下的</w:t>
      </w:r>
      <w:r>
        <w:rPr>
          <w:spacing w:val="-64"/>
        </w:rPr>
        <w:t> </w:t>
      </w:r>
      <w:r>
        <w:rPr>
          <w:spacing w:val="-64"/>
        </w:rPr>
      </w:r>
      <w:r>
        <w:rPr>
          <w:spacing w:val="-2"/>
        </w:rPr>
        <w:t>其他综合收益等的，与其相关的其他综合收益等转为购买日所属当期投资收益。本公司在附注中披露其在购买日之前持有的</w:t>
      </w:r>
      <w:r>
        <w:rPr>
          <w:spacing w:val="-64"/>
        </w:rPr>
        <w:t> </w:t>
      </w:r>
      <w:r>
        <w:rPr>
          <w:spacing w:val="-64"/>
        </w:rPr>
      </w:r>
      <w:r>
        <w:rPr>
          <w:spacing w:val="-2"/>
        </w:rPr>
        <w:t>被购买方的股权在购买日的公允价值、按照公允价值重新计量产生的相关利得或损失的金额。③为企业合并发生的审计、法</w:t>
      </w:r>
      <w:r>
        <w:rPr>
          <w:spacing w:val="-66"/>
        </w:rPr>
        <w:t> </w:t>
      </w:r>
      <w:r>
        <w:rPr>
          <w:spacing w:val="-66"/>
        </w:rPr>
      </w:r>
      <w:r>
        <w:rPr>
          <w:spacing w:val="-2"/>
        </w:rPr>
        <w:t>律服务、评估咨询等中介费用以及其他相关管理费用，于发生时计入当期损益；作为合并对价发行的权益性证券或债务性证</w:t>
      </w:r>
      <w:r>
        <w:rPr>
          <w:spacing w:val="-66"/>
        </w:rPr>
        <w:t> </w:t>
      </w:r>
      <w:r>
        <w:rPr>
          <w:spacing w:val="-66"/>
        </w:rPr>
      </w:r>
      <w:r>
        <w:rPr>
          <w:spacing w:val="-2"/>
        </w:rPr>
        <w:t>券的交易费用，计入权益性证券或债务性证券的初始确认金额。④在合并合同或协议中对可能影响合并成本的未来事项作出</w:t>
      </w:r>
      <w:r>
        <w:rPr>
          <w:spacing w:val="-64"/>
        </w:rPr>
        <w:t> </w:t>
      </w:r>
      <w:r>
        <w:rPr>
          <w:spacing w:val="-64"/>
        </w:rPr>
      </w:r>
      <w:r>
        <w:rPr/>
        <w:t>约定的，购买日如果估计未来事项很可能发生并且对合并成本的影响金额能够可靠计量的，将其计入合并成本。</w:t>
      </w:r>
    </w:p>
    <w:p>
      <w:pPr>
        <w:pStyle w:val="BodyText"/>
        <w:spacing w:line="316" w:lineRule="auto" w:before="19"/>
        <w:ind w:right="103" w:firstLine="360"/>
        <w:jc w:val="both"/>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right="192" w:firstLine="360"/>
        <w:jc w:val="both"/>
      </w:pPr>
      <w:r>
        <w:rPr>
          <w:spacing w:val="-2"/>
        </w:rPr>
        <w:t>本公司在购买日对合并成本进行分配，按照规定确认所取得的被购买方各项可辨认资产、负债及或有负债。①对合并成</w:t>
      </w:r>
      <w:r>
        <w:rPr/>
        <w:t> </w:t>
      </w:r>
      <w:r>
        <w:rPr>
          <w:spacing w:val="-2"/>
        </w:rPr>
        <w:t>本大于合并中取得的被购买方可辨认净资产公允价值份额的差额，确认为商誉。②对合并成本小于合并中取得的被购买方可</w:t>
      </w:r>
      <w:r>
        <w:rPr>
          <w:spacing w:val="-64"/>
        </w:rPr>
        <w:t> </w:t>
      </w:r>
      <w:r>
        <w:rPr>
          <w:spacing w:val="-64"/>
        </w:rPr>
      </w:r>
      <w:r>
        <w:rPr>
          <w:spacing w:val="-2"/>
        </w:rPr>
        <w:t>辨认净资产公允价值份额的差额，则对取得的被购买方各项可辨认资产、负债及或有负债的公允价值以及合并成本的计量进</w:t>
      </w:r>
      <w:r>
        <w:rPr>
          <w:spacing w:val="-64"/>
        </w:rPr>
        <w:t> </w:t>
      </w:r>
      <w:r>
        <w:rPr>
          <w:spacing w:val="-64"/>
        </w:rPr>
      </w:r>
      <w:r>
        <w:rPr/>
        <w:t>行复核；经复核后合并成本仍小于合并中取得的被购买方可辨认净资产公允价值份额的，其差额计入当期损益。</w:t>
      </w:r>
    </w:p>
    <w:p>
      <w:pPr>
        <w:pStyle w:val="BodyText"/>
        <w:spacing w:line="316" w:lineRule="auto" w:before="19"/>
        <w:ind w:right="191" w:firstLine="360"/>
        <w:jc w:val="both"/>
      </w:pPr>
      <w:r>
        <w:rPr>
          <w:spacing w:val="-2"/>
        </w:rPr>
        <w:t>企业合并形成母子公司关系的，母公司设置备查簿，记录企业合并中取得的子公司各项可辨认资产、负债及或有负债等</w:t>
      </w:r>
      <w:r>
        <w:rPr/>
        <w:t> </w:t>
      </w:r>
      <w:r>
        <w:rPr>
          <w:spacing w:val="-2"/>
        </w:rPr>
        <w:t>在购买日的公允价值。编制合并财务报表时，以购买日确定的各项可辨认资产、负债及或有负债的公允价值为基础对子公司</w:t>
      </w:r>
      <w:r>
        <w:rPr>
          <w:spacing w:val="-66"/>
        </w:rPr>
        <w:t> </w:t>
      </w:r>
      <w:r>
        <w:rPr>
          <w:spacing w:val="-66"/>
        </w:rPr>
      </w:r>
      <w:r>
        <w:rPr/>
        <w:t>的财务报表进行调整，按照本公司制定的“合并财务报表”会计政策执行。</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6、合并财务报表的编制方法" w:id="141"/>
      <w:bookmarkEnd w:id="141"/>
      <w:r>
        <w:rPr>
          <w:b w:val="0"/>
          <w:bCs w:val="0"/>
        </w:rPr>
      </w:r>
      <w:r>
        <w:rPr>
          <w:rFonts w:ascii="宋体" w:hAnsi="宋体" w:cs="宋体" w:eastAsia="宋体" w:hint="default"/>
        </w:rPr>
        <w:t>6</w:t>
      </w:r>
      <w:r>
        <w:rPr/>
        <w:t>、合并财务报表的编制方法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3" w:right="183"/>
        <w:jc w:val="left"/>
      </w:pPr>
      <w:r>
        <w:rPr/>
        <w:t>（</w:t>
      </w:r>
      <w:r>
        <w:rPr>
          <w:rFonts w:ascii="宋体" w:hAnsi="宋体" w:cs="宋体" w:eastAsia="宋体" w:hint="default"/>
        </w:rPr>
        <w:t>1</w:t>
      </w:r>
      <w:r>
        <w:rPr/>
        <w:t>）合并范围 </w:t>
      </w:r>
      <w:r>
        <w:rPr>
          <w:spacing w:val="-2"/>
        </w:rPr>
        <w:t>合并财务报表的合并范围以控制为基础予以确定，包括本公司及全部子公司截至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日止的年度财务报表。子</w:t>
      </w:r>
    </w:p>
    <w:p>
      <w:pPr>
        <w:pStyle w:val="BodyText"/>
        <w:spacing w:line="316" w:lineRule="auto" w:before="19"/>
        <w:ind w:left="154" w:right="192"/>
        <w:jc w:val="both"/>
      </w:pPr>
      <w:r>
        <w:rPr>
          <w:spacing w:val="-2"/>
        </w:rPr>
        <w:t>公司，是指被本公司控制的主体（含企业、被投资单位中可分割的部分，以及本公司所控制的结构化主体等）。控制，是指</w:t>
      </w:r>
      <w:r>
        <w:rPr>
          <w:spacing w:val="-72"/>
        </w:rPr>
        <w:t> </w:t>
      </w:r>
      <w:r>
        <w:rPr>
          <w:spacing w:val="-72"/>
        </w:rPr>
      </w:r>
      <w:r>
        <w:rPr>
          <w:spacing w:val="-2"/>
        </w:rPr>
        <w:t>投资方拥有对被投资方的权力，通过参与被投资方的相关活动而享有可变回报，并且有能力运用对被投资方的权力影响其回</w:t>
      </w:r>
      <w:r>
        <w:rPr>
          <w:spacing w:val="-64"/>
        </w:rPr>
        <w:t> </w:t>
      </w:r>
      <w:r>
        <w:rPr>
          <w:spacing w:val="-64"/>
        </w:rPr>
      </w:r>
      <w:r>
        <w:rPr/>
        <w:t>报金额。</w:t>
      </w:r>
    </w:p>
    <w:p>
      <w:pPr>
        <w:pStyle w:val="BodyText"/>
        <w:spacing w:line="316" w:lineRule="auto" w:before="19"/>
        <w:ind w:left="514" w:right="2612"/>
        <w:jc w:val="left"/>
      </w:pPr>
      <w:r>
        <w:rPr/>
        <w:t>（</w:t>
      </w:r>
      <w:r>
        <w:rPr>
          <w:rFonts w:ascii="宋体" w:hAnsi="宋体" w:cs="宋体" w:eastAsia="宋体" w:hint="default"/>
        </w:rPr>
        <w:t>2</w:t>
      </w:r>
      <w:r>
        <w:rPr/>
        <w:t>）合并财务报表编制方法 本公司以自身和其子公司的财务报表为基础，根据其他有关资料，编制合并财务报表。</w:t>
      </w:r>
    </w:p>
    <w:p>
      <w:pPr>
        <w:pStyle w:val="BodyText"/>
        <w:spacing w:line="316" w:lineRule="auto" w:before="19"/>
        <w:ind w:right="191" w:firstLine="360"/>
        <w:jc w:val="both"/>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316" w:lineRule="auto" w:before="19"/>
        <w:ind w:right="19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183"/>
        <w:jc w:val="left"/>
      </w:pPr>
      <w:r>
        <w:rPr/>
        <w:t>（</w:t>
      </w:r>
      <w:r>
        <w:rPr>
          <w:rFonts w:ascii="宋体" w:hAnsi="宋体" w:cs="宋体" w:eastAsia="宋体" w:hint="default"/>
        </w:rPr>
        <w:t>3</w:t>
      </w:r>
      <w:r>
        <w:rPr/>
        <w:t>）少数股东权益和损益的列报 </w:t>
      </w:r>
      <w:r>
        <w:rPr>
          <w:spacing w:val="-2"/>
        </w:rPr>
        <w:t>子公司所有者权益中不属于母公司的份额，作为少数股东权益，在合并资产负债表中所有者权益项目下以“少数股东权</w:t>
      </w:r>
    </w:p>
    <w:p>
      <w:pPr>
        <w:pStyle w:val="BodyText"/>
        <w:spacing w:line="316" w:lineRule="auto" w:before="19"/>
        <w:ind w:left="513" w:right="813" w:hanging="360"/>
        <w:jc w:val="left"/>
      </w:pPr>
      <w:r>
        <w:rPr/>
        <w:t>益”项目列示。 子公司当期净损益中属于少数股东权益的份额，在合并利润表中净利润项目下以“少数股东损益”项目列示。</w:t>
      </w:r>
    </w:p>
    <w:p>
      <w:pPr>
        <w:spacing w:after="0" w:line="316" w:lineRule="auto"/>
        <w:jc w:val="left"/>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514" w:right="183"/>
        <w:jc w:val="left"/>
      </w:pPr>
      <w:r>
        <w:rPr/>
        <w:t>（</w:t>
      </w:r>
      <w:r>
        <w:rPr>
          <w:rFonts w:ascii="宋体" w:hAnsi="宋体" w:cs="宋体" w:eastAsia="宋体" w:hint="default"/>
        </w:rPr>
        <w:t>4</w:t>
      </w:r>
      <w:r>
        <w:rPr/>
        <w:t>）超额亏损的处理 </w:t>
      </w:r>
      <w:r>
        <w:rPr>
          <w:spacing w:val="-2"/>
        </w:rPr>
        <w:t>在合并财务报表中，子公司少数股东分担的当期亏损超过了少数股东在该子公司期初所有者权益中所享有的份额的，其</w:t>
      </w:r>
    </w:p>
    <w:p>
      <w:pPr>
        <w:pStyle w:val="BodyText"/>
        <w:spacing w:line="240" w:lineRule="auto" w:before="19"/>
        <w:ind w:left="154" w:right="0"/>
        <w:jc w:val="both"/>
      </w:pPr>
      <w:r>
        <w:rPr/>
        <w:t>余额仍冲减少数股东权益。</w:t>
      </w:r>
    </w:p>
    <w:p>
      <w:pPr>
        <w:pStyle w:val="BodyText"/>
        <w:spacing w:line="319" w:lineRule="auto" w:before="76"/>
        <w:ind w:left="513" w:right="183"/>
        <w:jc w:val="left"/>
      </w:pPr>
      <w:r>
        <w:rPr/>
        <w:t>（</w:t>
      </w:r>
      <w:r>
        <w:rPr>
          <w:rFonts w:ascii="宋体" w:hAnsi="宋体" w:cs="宋体" w:eastAsia="宋体" w:hint="default"/>
        </w:rPr>
        <w:t>5</w:t>
      </w:r>
      <w:r>
        <w:rPr/>
        <w:t>）当期增加减少子公司的合并报表处理 </w:t>
      </w:r>
      <w:r>
        <w:rPr>
          <w:spacing w:val="-2"/>
        </w:rPr>
        <w:t>在报告期内，因同一控制下企业合并增加的子公司，编制合并资产负债表时，调整合并资产负债表的年初余额。因非同</w:t>
      </w:r>
    </w:p>
    <w:p>
      <w:pPr>
        <w:pStyle w:val="BodyText"/>
        <w:spacing w:line="316" w:lineRule="auto" w:before="17"/>
        <w:ind w:right="191"/>
        <w:jc w:val="both"/>
      </w:pPr>
      <w:r>
        <w:rPr>
          <w:spacing w:val="-2"/>
        </w:rPr>
        <w:t>一控制下企业合并增加的子公司，编制合并资产负债表时，不调整合并资产负债表的年初余额。在报告期内处置子公司，编</w:t>
      </w:r>
      <w:r>
        <w:rPr>
          <w:spacing w:val="-66"/>
        </w:rPr>
        <w:t> </w:t>
      </w:r>
      <w:r>
        <w:rPr>
          <w:spacing w:val="-66"/>
        </w:rPr>
      </w:r>
      <w:r>
        <w:rPr/>
        <w:t>制合并资产负债表时，不调整合并资产负债表的年初余额。</w:t>
      </w:r>
    </w:p>
    <w:p>
      <w:pPr>
        <w:pStyle w:val="BodyText"/>
        <w:spacing w:line="316" w:lineRule="auto" w:before="19"/>
        <w:ind w:left="154" w:right="0" w:firstLine="360"/>
        <w:jc w:val="left"/>
      </w:pPr>
      <w:r>
        <w:rPr>
          <w:spacing w:val="-2"/>
        </w:rPr>
        <w:t>在报告期内，因同一控制下企业合并增加的子公司，将该子公司在合并当期的期初至报告期末的收入、费用、利润纳入</w:t>
      </w:r>
      <w:r>
        <w:rPr/>
        <w:t> </w:t>
      </w:r>
      <w:r>
        <w:rPr>
          <w:spacing w:val="-4"/>
        </w:rPr>
        <w:t>合并利润表，将该子公司合并当期期初至报告期末的现金流量纳入合并现金流量表。因非同一控制下企业合并增加的子公司，</w:t>
      </w:r>
      <w:r>
        <w:rPr>
          <w:spacing w:val="-44"/>
        </w:rPr>
        <w:t> </w:t>
      </w:r>
      <w:r>
        <w:rPr>
          <w:spacing w:val="-44"/>
        </w:rPr>
      </w:r>
      <w:r>
        <w:rPr>
          <w:spacing w:val="-2"/>
        </w:rPr>
        <w:t>将该子公司自购买日至报告期末的收入、费用、利润纳入合并利润表，将该子公司购买日至报告期末的现金流量纳入合并现</w:t>
      </w:r>
      <w:r>
        <w:rPr>
          <w:spacing w:val="-66"/>
        </w:rPr>
        <w:t> </w:t>
      </w:r>
      <w:r>
        <w:rPr>
          <w:spacing w:val="-66"/>
        </w:rPr>
      </w:r>
      <w:r>
        <w:rPr>
          <w:spacing w:val="-2"/>
        </w:rPr>
        <w:t>金流量表。在报告期内处置子公司，将该子公司期初至处置日的收入、费用、利润纳入合并利润表，将该子公司期初至处置</w:t>
      </w:r>
      <w:r>
        <w:rPr>
          <w:spacing w:val="-66"/>
        </w:rPr>
        <w:t> </w:t>
      </w:r>
      <w:r>
        <w:rPr>
          <w:spacing w:val="-66"/>
        </w:rPr>
      </w:r>
      <w:r>
        <w:rPr/>
        <w:t>日的现金流量纳入合并现金流量表。</w:t>
      </w:r>
    </w:p>
    <w:p>
      <w:pPr>
        <w:pStyle w:val="BodyText"/>
        <w:spacing w:line="316" w:lineRule="auto" w:before="19"/>
        <w:ind w:left="154" w:right="92" w:firstLine="360"/>
        <w:jc w:val="left"/>
      </w:pPr>
      <w:r>
        <w:rPr>
          <w:spacing w:val="-2"/>
        </w:rPr>
        <w:t>因处置部分股权投资或其他原因丧失了对原有子公司控制权时，对于处置后的剩余股权投资，按照其在丧失控制权日的</w:t>
      </w:r>
      <w:r>
        <w:rPr/>
        <w:t> </w:t>
      </w:r>
      <w:r>
        <w:rPr>
          <w:spacing w:val="-2"/>
        </w:rPr>
        <w:t>公允价值进行重新计量。处置股权取得的对价与剩余股权公允价值之和，减去按原持股比例计算应享有原有子公司自购买日</w:t>
      </w:r>
      <w:r>
        <w:rPr>
          <w:spacing w:val="-64"/>
        </w:rPr>
        <w:t> </w:t>
      </w:r>
      <w:r>
        <w:rPr>
          <w:spacing w:val="-64"/>
        </w:rPr>
      </w:r>
      <w:r>
        <w:rPr/>
        <w:t>开始持续计算的净资产的份额之间的差额，计入丧失控制权当期的投资收益。与原有子公司股权投资相关的其他综合收益，</w:t>
      </w:r>
      <w:r>
        <w:rPr>
          <w:spacing w:val="-85"/>
        </w:rPr>
        <w:t> </w:t>
      </w:r>
      <w:r>
        <w:rPr>
          <w:spacing w:val="-85"/>
        </w:rPr>
      </w:r>
      <w:r>
        <w:rPr/>
        <w:t>在丧失控制权时转为当期投资收益。</w:t>
      </w:r>
    </w:p>
    <w:p>
      <w:pPr>
        <w:pStyle w:val="BodyText"/>
        <w:spacing w:line="316" w:lineRule="auto" w:before="19"/>
        <w:ind w:left="154" w:right="183" w:firstLine="360"/>
        <w:jc w:val="left"/>
      </w:pPr>
      <w:r>
        <w:rPr>
          <w:spacing w:val="-2"/>
        </w:rPr>
        <w:t>因购买少数股权新取得的长期股权投资与按照新增持股比例计算应享有子公司的可辨认净资产份额之间的差额，以及在</w:t>
      </w:r>
      <w:r>
        <w:rPr/>
        <w:t> 不丧失控制权的情况下因部分处置对子公司的股权投资而取得的处置价款与处置长期股权投资相对应享有子公司净资产份 额的差额，均调整合并资产负债表中的资本公积中的股本溢价，资本公积中的股本溢价不足冲减的，调整留存收益。</w:t>
      </w:r>
    </w:p>
    <w:p>
      <w:pPr>
        <w:pStyle w:val="BodyText"/>
        <w:spacing w:line="316" w:lineRule="auto" w:before="19"/>
        <w:ind w:left="514" w:right="183"/>
        <w:jc w:val="left"/>
      </w:pPr>
      <w:r>
        <w:rPr/>
        <w:t>（</w:t>
      </w:r>
      <w:r>
        <w:rPr>
          <w:rFonts w:ascii="宋体" w:hAnsi="宋体" w:cs="宋体" w:eastAsia="宋体" w:hint="default"/>
        </w:rPr>
        <w:t>6</w:t>
      </w:r>
      <w:r>
        <w:rPr/>
        <w:t>）分步处置股权至丧失控制权的合并报表处理 </w:t>
      </w:r>
      <w:r>
        <w:rPr>
          <w:spacing w:val="-2"/>
        </w:rPr>
        <w:t>处置对子公司股权投资直至丧失控制权的各项交易属于一揽子交易的，将各项交易作为一项处置子公司并丧失控制权的</w:t>
      </w:r>
    </w:p>
    <w:p>
      <w:pPr>
        <w:pStyle w:val="BodyText"/>
        <w:spacing w:line="319" w:lineRule="auto" w:before="19"/>
        <w:ind w:left="154" w:right="191"/>
        <w:jc w:val="both"/>
      </w:pPr>
      <w:r>
        <w:rPr>
          <w:spacing w:val="-2"/>
        </w:rPr>
        <w:t>交易进行会计处理；但是，在丧失控制权之前每一次处置价款与处置投资对应的享有该子公司净资产份额的差额，在合并财</w:t>
      </w:r>
      <w:r>
        <w:rPr>
          <w:spacing w:val="-66"/>
        </w:rPr>
        <w:t> </w:t>
      </w:r>
      <w:r>
        <w:rPr>
          <w:spacing w:val="-66"/>
        </w:rPr>
      </w:r>
      <w:r>
        <w:rPr>
          <w:spacing w:val="-2"/>
        </w:rPr>
        <w:t>务报表中确认为其他综合收益，在丧失控制权时一并转入丧失控制权当期的损益。不属于一揽子交易的，在丧失控制权之前</w:t>
      </w:r>
      <w:r>
        <w:rPr>
          <w:spacing w:val="-66"/>
        </w:rPr>
        <w:t> </w:t>
      </w:r>
      <w:r>
        <w:rPr>
          <w:spacing w:val="-66"/>
        </w:rPr>
      </w:r>
      <w:r>
        <w:rPr>
          <w:spacing w:val="-2"/>
        </w:rPr>
        <w:t>与丧失控制权时，按照前述不丧失控制权的情况下部分处置对子公司的股权投资与丧失对原有子公司控制权时的会计政策实</w:t>
      </w:r>
      <w:r>
        <w:rPr>
          <w:spacing w:val="-64"/>
        </w:rPr>
        <w:t> </w:t>
      </w:r>
      <w:r>
        <w:rPr>
          <w:spacing w:val="-64"/>
        </w:rPr>
      </w:r>
      <w:r>
        <w:rPr/>
        <w:t>施会计处理。</w:t>
      </w:r>
    </w:p>
    <w:p>
      <w:pPr>
        <w:pStyle w:val="BodyText"/>
        <w:spacing w:line="316" w:lineRule="auto" w:before="17"/>
        <w:ind w:left="154" w:right="191" w:firstLine="360"/>
        <w:jc w:val="both"/>
      </w:pPr>
      <w:r>
        <w:rPr>
          <w:spacing w:val="-2"/>
        </w:rPr>
        <w:t>处置对子公司股权投资的各项交易的条款、条件以及经济影响符合以下一种或多种情况，表明将多次交易事项作为一揽</w:t>
      </w:r>
      <w:r>
        <w:rPr/>
        <w:t> </w:t>
      </w:r>
      <w:r>
        <w:rPr>
          <w:spacing w:val="-2"/>
        </w:rPr>
        <w:t>子交易进行会计处理：①这些交易是同时或者在考虑了彼此影响的情况下订立的；②这些交易整体才能达成一项完整的商业</w:t>
      </w:r>
      <w:r>
        <w:rPr>
          <w:spacing w:val="-64"/>
        </w:rPr>
        <w:t> </w:t>
      </w:r>
      <w:r>
        <w:rPr>
          <w:spacing w:val="-64"/>
        </w:rPr>
      </w:r>
      <w:r>
        <w:rPr>
          <w:spacing w:val="-2"/>
        </w:rPr>
        <w:t>结果；③一项交易的发生取决于其他至少一项交易的发生；④一项交易单独看是不经济的，但是和其他交易一并考虑时是经</w:t>
      </w:r>
      <w:r>
        <w:rPr>
          <w:spacing w:val="-66"/>
        </w:rPr>
        <w:t> </w:t>
      </w:r>
      <w:r>
        <w:rPr>
          <w:spacing w:val="-66"/>
        </w:rPr>
      </w:r>
      <w:r>
        <w:rPr/>
        <w:t>济的。</w:t>
      </w:r>
    </w:p>
    <w:p>
      <w:pPr>
        <w:pStyle w:val="BodyText"/>
        <w:spacing w:line="240" w:lineRule="auto" w:before="19"/>
        <w:ind w:left="514" w:right="183"/>
        <w:jc w:val="left"/>
      </w:pPr>
      <w:r>
        <w:rPr/>
        <w:t>个别财务报表分步处置股权至丧失控制权按照处置长期股权投资的会计政策实施会计处理。</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7、合营安排分类及共同经营会计处理方法" w:id="142"/>
      <w:bookmarkEnd w:id="142"/>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4" w:right="183"/>
        <w:jc w:val="left"/>
      </w:pPr>
      <w:r>
        <w:rPr/>
        <w:t>（</w:t>
      </w:r>
      <w:r>
        <w:rPr>
          <w:rFonts w:ascii="宋体" w:hAnsi="宋体" w:cs="宋体" w:eastAsia="宋体" w:hint="default"/>
        </w:rPr>
        <w:t>1</w:t>
      </w:r>
      <w:r>
        <w:rPr/>
        <w:t>）合营安排的分类 </w:t>
      </w:r>
      <w:r>
        <w:rPr>
          <w:spacing w:val="-2"/>
        </w:rPr>
        <w:t>合营安排，是指一项由两个或两个以上的参与方共同控制的安排。本公司将合营安排分为共同经营和合营企业。共同经</w:t>
      </w:r>
    </w:p>
    <w:p>
      <w:pPr>
        <w:pStyle w:val="BodyText"/>
        <w:spacing w:line="316" w:lineRule="auto" w:before="19"/>
        <w:ind w:left="154" w:right="193"/>
        <w:jc w:val="both"/>
      </w:pPr>
      <w:r>
        <w:rPr>
          <w:spacing w:val="-2"/>
        </w:rPr>
        <w:t>营，是指合营方享有该安排相关资产且承担该安排相关负债的合营安排。合营企业，是指合营方仅对该安排的净资产享有权</w:t>
      </w:r>
      <w:r>
        <w:rPr>
          <w:spacing w:val="-66"/>
        </w:rPr>
        <w:t> </w:t>
      </w:r>
      <w:r>
        <w:rPr>
          <w:spacing w:val="-66"/>
        </w:rPr>
      </w:r>
      <w:r>
        <w:rPr/>
        <w:t>利的合营安排。</w:t>
      </w:r>
    </w:p>
    <w:p>
      <w:pPr>
        <w:pStyle w:val="BodyText"/>
        <w:spacing w:line="316" w:lineRule="auto" w:before="19"/>
        <w:ind w:right="103" w:firstLine="360"/>
        <w:jc w:val="both"/>
      </w:pPr>
      <w:r>
        <w:rPr>
          <w:spacing w:val="-2"/>
        </w:rPr>
        <w:t>未通过单独主体达成的合营安排，划分为共同经营。单独主体，是指具有单独可辨认的财务架构的主体，包括单独的法</w:t>
      </w:r>
      <w:r>
        <w:rPr/>
        <w:t> </w:t>
      </w:r>
      <w:r>
        <w:rPr>
          <w:spacing w:val="-2"/>
        </w:rPr>
        <w:t>人主体和不具备法人主体资格但法律认可的主体。通过单独主体达成的合营安排，通常划分为合营企业，但有确凿证据表明</w:t>
      </w:r>
      <w:r>
        <w:rPr>
          <w:spacing w:val="-66"/>
        </w:rPr>
        <w:t> </w:t>
      </w:r>
      <w:r>
        <w:rPr>
          <w:spacing w:val="-66"/>
        </w:rPr>
      </w:r>
      <w:r>
        <w:rPr>
          <w:spacing w:val="-2"/>
        </w:rPr>
        <w:t>满足下列任一条件并且符合相关法律法规规定的合营安排应当划分为共同经营：合营安排的法律形式表明，合营方对该安排</w:t>
      </w:r>
      <w:r>
        <w:rPr>
          <w:spacing w:val="-64"/>
        </w:rPr>
        <w:t> </w:t>
      </w:r>
      <w:r>
        <w:rPr>
          <w:spacing w:val="-64"/>
        </w:rPr>
      </w:r>
      <w:r>
        <w:rPr>
          <w:spacing w:val="-2"/>
        </w:rPr>
        <w:t>中的相关资产和负债分别享有权利和承担义务；合营安排的合同条款约定，合营方对该安排中的相关资产和负债分别享有权</w:t>
      </w:r>
      <w:r>
        <w:rPr>
          <w:spacing w:val="-64"/>
        </w:rPr>
        <w:t> </w:t>
      </w:r>
      <w:r>
        <w:rPr>
          <w:spacing w:val="-64"/>
        </w:rPr>
      </w:r>
      <w:r>
        <w:rPr>
          <w:spacing w:val="-2"/>
        </w:rPr>
        <w:t>利和承担义务；其他相关事实和情况表明，合营方对该安排中的相关资产和负债分别享有权利和承担义务，如合营方享有与</w:t>
      </w:r>
      <w:r>
        <w:rPr>
          <w:spacing w:val="-66"/>
        </w:rPr>
        <w:t> </w:t>
      </w:r>
      <w:r>
        <w:rPr>
          <w:spacing w:val="-66"/>
        </w:rPr>
      </w:r>
      <w:r>
        <w:rPr>
          <w:spacing w:val="-2"/>
        </w:rPr>
        <w:t>合营安排相关的几乎所有产出，并且该安排中负债的清偿持续依赖于合营方的支持。不能仅凭合营方对合营安排提供债务担</w:t>
      </w:r>
      <w:r>
        <w:rPr>
          <w:spacing w:val="-64"/>
        </w:rPr>
        <w:t> </w:t>
      </w:r>
      <w:r>
        <w:rPr>
          <w:spacing w:val="-64"/>
        </w:rPr>
      </w:r>
      <w:r>
        <w:rPr>
          <w:spacing w:val="-4"/>
        </w:rPr>
        <w:t>保即将其视为合营方承担该安排相关负债。合营方承担向合营安排支付认缴出资义务的，不视为合营方承担该安排相关负债。</w:t>
      </w:r>
    </w:p>
    <w:p>
      <w:pPr>
        <w:spacing w:after="0" w:line="316" w:lineRule="auto"/>
        <w:jc w:val="both"/>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相关事实和情况变化导致合营方在合营安排中享有的权利和承担的义务发生变化的，本公司对合营安排的分类进行重新评估。</w:t>
      </w:r>
      <w:r>
        <w:rPr>
          <w:spacing w:val="-62"/>
        </w:rPr>
        <w:t> </w:t>
      </w:r>
      <w:r>
        <w:rPr>
          <w:spacing w:val="-62"/>
        </w:rPr>
      </w:r>
      <w:r>
        <w:rPr/>
        <w:t>对于为完成不同活动而设立多项合营安排的一个框架性协议，本公司分别确定各项合营安排的分类。</w:t>
      </w:r>
    </w:p>
    <w:p>
      <w:pPr>
        <w:pStyle w:val="BodyText"/>
        <w:spacing w:line="240" w:lineRule="auto" w:before="19"/>
        <w:ind w:left="513" w:right="193"/>
        <w:jc w:val="left"/>
      </w:pPr>
      <w:r>
        <w:rPr/>
        <w:t>确定共同控制的依据及对合营企业的计量的会计政策详见本附注五、</w:t>
      </w:r>
      <w:r>
        <w:rPr>
          <w:rFonts w:ascii="宋体" w:hAnsi="宋体" w:cs="宋体" w:eastAsia="宋体" w:hint="default"/>
        </w:rPr>
        <w:t>13</w:t>
      </w:r>
      <w:r>
        <w:rPr/>
        <w:t>。</w:t>
      </w:r>
    </w:p>
    <w:p>
      <w:pPr>
        <w:pStyle w:val="BodyText"/>
        <w:spacing w:line="319" w:lineRule="auto" w:before="76"/>
        <w:ind w:left="514" w:right="193"/>
        <w:jc w:val="left"/>
      </w:pPr>
      <w:r>
        <w:rPr/>
        <w:t>（</w:t>
      </w:r>
      <w:r>
        <w:rPr>
          <w:rFonts w:ascii="宋体" w:hAnsi="宋体" w:cs="宋体" w:eastAsia="宋体" w:hint="default"/>
        </w:rPr>
        <w:t>2</w:t>
      </w:r>
      <w:r>
        <w:rPr/>
        <w:t>）共同经营的会计处理方法 </w:t>
      </w:r>
      <w:r>
        <w:rPr>
          <w:spacing w:val="-2"/>
        </w:rPr>
        <w:t>本公司确认其与共同经营中利益份额相关的下列项目，并按照相关企业会计准则的规定进行会计处理：确认单独所持有</w:t>
      </w:r>
    </w:p>
    <w:p>
      <w:pPr>
        <w:pStyle w:val="BodyText"/>
        <w:spacing w:line="316" w:lineRule="auto" w:before="17"/>
        <w:ind w:left="154" w:right="291"/>
        <w:jc w:val="both"/>
      </w:pPr>
      <w:r>
        <w:rPr>
          <w:spacing w:val="-2"/>
        </w:rPr>
        <w:t>的资产，以及按其份额确认共同持有的资产；确认单独所承担的负债，以及按其份额确认共同承担的负债；确认出售其享有</w:t>
      </w:r>
      <w:r>
        <w:rPr>
          <w:spacing w:val="-66"/>
        </w:rPr>
        <w:t> </w:t>
      </w:r>
      <w:r>
        <w:rPr>
          <w:spacing w:val="-66"/>
        </w:rPr>
      </w:r>
      <w:r>
        <w:rPr>
          <w:spacing w:val="-2"/>
        </w:rPr>
        <w:t>的共同经营产出份额所产生的收入；按其份额确认共同经营因出售产出所产生的收入；确认单独所发生的费用，以及按其份</w:t>
      </w:r>
      <w:r>
        <w:rPr>
          <w:spacing w:val="-66"/>
        </w:rPr>
        <w:t> </w:t>
      </w:r>
      <w:r>
        <w:rPr>
          <w:spacing w:val="-66"/>
        </w:rPr>
      </w:r>
      <w:r>
        <w:rPr/>
        <w:t>额确认共同经营发生的费用。</w:t>
      </w:r>
    </w:p>
    <w:p>
      <w:pPr>
        <w:pStyle w:val="BodyText"/>
        <w:spacing w:line="316" w:lineRule="auto" w:before="19"/>
        <w:ind w:right="289" w:firstLine="360"/>
        <w:jc w:val="both"/>
      </w:pPr>
      <w:r>
        <w:rPr>
          <w:spacing w:val="-2"/>
        </w:rPr>
        <w:t>本公司向共同经营投出或出售资产等（该资产构成业务的除外），在该资产等由共同经营出售给第三方之前，仅确认因</w:t>
      </w:r>
      <w:r>
        <w:rPr/>
        <w:t> 该交易产生的损益中归属于共同经营其他参与方的部分。投出或出售的资产发生符合《企业会计准则第</w:t>
      </w:r>
      <w:r>
        <w:rPr>
          <w:rFonts w:ascii="宋体" w:hAnsi="宋体" w:cs="宋体" w:eastAsia="宋体" w:hint="default"/>
        </w:rPr>
        <w:t>8</w:t>
      </w:r>
      <w:r>
        <w:rPr/>
        <w:t>号——资产减值》</w:t>
      </w:r>
      <w:r>
        <w:rPr>
          <w:spacing w:val="-81"/>
        </w:rPr>
        <w:t> </w:t>
      </w:r>
      <w:r>
        <w:rPr>
          <w:spacing w:val="-81"/>
        </w:rPr>
      </w:r>
      <w:r>
        <w:rPr>
          <w:spacing w:val="-2"/>
        </w:rPr>
        <w:t>等规定的资产减值损失的，本公司全额确认该损失。本公司自共同经营购买资产等（该资产构成业务的除外），在将该资产</w:t>
      </w:r>
      <w:r>
        <w:rPr>
          <w:spacing w:val="-66"/>
        </w:rPr>
        <w:t> </w:t>
      </w:r>
      <w:r>
        <w:rPr>
          <w:spacing w:val="-66"/>
        </w:rPr>
      </w:r>
      <w:r>
        <w:rPr>
          <w:spacing w:val="-2"/>
        </w:rPr>
        <w:t>等出售给第三方之前，仅确认因该交易产生的损益中归属于共同经营其他参与方的部分。购入的资产发生符合《企业会计准</w:t>
      </w:r>
      <w:r>
        <w:rPr>
          <w:spacing w:val="-65"/>
        </w:rPr>
        <w:t> </w:t>
      </w:r>
      <w:r>
        <w:rPr>
          <w:spacing w:val="-65"/>
        </w:rPr>
      </w:r>
      <w:r>
        <w:rPr/>
        <w:t>则第</w:t>
      </w:r>
      <w:r>
        <w:rPr>
          <w:rFonts w:ascii="宋体" w:hAnsi="宋体" w:cs="宋体" w:eastAsia="宋体" w:hint="default"/>
        </w:rPr>
        <w:t>8</w:t>
      </w:r>
      <w:r>
        <w:rPr/>
        <w:t>号——资产减值》等规定的资产减值损失的，本公司按其承担的份额确认该部分损失。</w:t>
      </w:r>
    </w:p>
    <w:p>
      <w:pPr>
        <w:pStyle w:val="BodyText"/>
        <w:spacing w:line="316" w:lineRule="auto" w:before="19"/>
        <w:ind w:right="193" w:firstLine="360"/>
        <w:jc w:val="left"/>
      </w:pPr>
      <w:r>
        <w:rPr>
          <w:spacing w:val="-2"/>
        </w:rPr>
        <w:t>本公司属于对共同经营不享有共同控制的参与方的，如果享有该共同经营相关资产且承担该共同经营相关负债的，按照</w:t>
      </w:r>
      <w:r>
        <w:rPr/>
        <w:t> 上述原则进行会计处理；否则，按照本公司制定的金融工具或长期股权投资计量的会计政策进行会计处理。</w:t>
      </w:r>
    </w:p>
    <w:p>
      <w:pPr>
        <w:spacing w:line="240" w:lineRule="auto" w:before="7"/>
        <w:rPr>
          <w:rFonts w:ascii="宋体" w:hAnsi="宋体" w:cs="宋体" w:eastAsia="宋体" w:hint="default"/>
          <w:sz w:val="22"/>
          <w:szCs w:val="22"/>
        </w:rPr>
      </w:pPr>
    </w:p>
    <w:p>
      <w:pPr>
        <w:pStyle w:val="Heading3"/>
        <w:spacing w:line="240" w:lineRule="auto"/>
        <w:ind w:left="153" w:right="193"/>
        <w:jc w:val="left"/>
        <w:rPr>
          <w:b w:val="0"/>
          <w:bCs w:val="0"/>
        </w:rPr>
      </w:pPr>
      <w:bookmarkStart w:name="8、现金及现金等价物的确定标准" w:id="143"/>
      <w:bookmarkEnd w:id="143"/>
      <w:r>
        <w:rPr>
          <w:b w:val="0"/>
          <w:bCs w:val="0"/>
        </w:rPr>
      </w:r>
      <w:r>
        <w:rPr>
          <w:rFonts w:ascii="宋体" w:hAnsi="宋体" w:cs="宋体" w:eastAsia="宋体" w:hint="default"/>
        </w:rPr>
        <w:t>8</w:t>
      </w:r>
      <w:r>
        <w:rPr/>
        <w:t>、现金及现金等价物的确定标准</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93" w:firstLine="360"/>
        <w:jc w:val="left"/>
      </w:pPr>
      <w:r>
        <w:rPr>
          <w:spacing w:val="-2"/>
        </w:rPr>
        <w:t>本公司现金包括库存现金、可以随时用于支付的存款；现金等价物包括本公司持有的期限短（一般指从购买日起三个月</w:t>
      </w:r>
      <w:r>
        <w:rPr/>
        <w:t> 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193"/>
        <w:jc w:val="left"/>
        <w:rPr>
          <w:b w:val="0"/>
          <w:bCs w:val="0"/>
        </w:rPr>
      </w:pPr>
      <w:bookmarkStart w:name="9、外币业务和外币报表折算" w:id="144"/>
      <w:bookmarkEnd w:id="144"/>
      <w:r>
        <w:rPr>
          <w:b w:val="0"/>
          <w:bCs w:val="0"/>
        </w:rPr>
      </w:r>
      <w:r>
        <w:rPr>
          <w:rFonts w:ascii="宋体" w:hAnsi="宋体" w:cs="宋体" w:eastAsia="宋体" w:hint="default"/>
        </w:rPr>
        <w:t>9</w:t>
      </w:r>
      <w:r>
        <w:rPr/>
        <w:t>、外币业务和外币报表折算</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13" w:right="193"/>
        <w:jc w:val="left"/>
      </w:pPr>
      <w:r>
        <w:rPr/>
        <w:t>本公司外币交易均按交易发生日的即期汇率折算为记账本位币。</w:t>
      </w:r>
    </w:p>
    <w:p>
      <w:pPr>
        <w:pStyle w:val="BodyText"/>
        <w:spacing w:line="316" w:lineRule="auto" w:before="76"/>
        <w:ind w:left="514" w:right="193"/>
        <w:jc w:val="left"/>
      </w:pPr>
      <w:r>
        <w:rPr/>
        <w:t>（</w:t>
      </w:r>
      <w:r>
        <w:rPr>
          <w:rFonts w:ascii="宋体" w:hAnsi="宋体" w:cs="宋体" w:eastAsia="宋体" w:hint="default"/>
        </w:rPr>
        <w:t>1</w:t>
      </w:r>
      <w:r>
        <w:rPr/>
        <w:t>）汇兑差额的处理 </w:t>
      </w:r>
      <w:r>
        <w:rPr>
          <w:spacing w:val="-2"/>
        </w:rPr>
        <w:t>在资产负债表日，按照下列规定对外币货币性项目和外币非货币性项目进行处理：外币货币性项目，采用资产负债表日</w:t>
      </w:r>
    </w:p>
    <w:p>
      <w:pPr>
        <w:pStyle w:val="BodyText"/>
        <w:spacing w:line="316" w:lineRule="auto" w:before="19"/>
        <w:ind w:left="154" w:right="193"/>
        <w:jc w:val="left"/>
      </w:pPr>
      <w:r>
        <w:rPr>
          <w:spacing w:val="-4"/>
        </w:rPr>
        <w:t>即期汇率折算。因资产负债表日即期汇率与初始确认时或前一资产负债表日即期汇率不同而产生的汇兑差额，计入当期损益；</w:t>
      </w:r>
      <w:r>
        <w:rPr>
          <w:spacing w:val="-44"/>
        </w:rPr>
        <w:t> </w:t>
      </w:r>
      <w:r>
        <w:rPr>
          <w:spacing w:val="-44"/>
        </w:rPr>
      </w:r>
      <w:r>
        <w:rPr>
          <w:spacing w:val="-2"/>
        </w:rPr>
        <w:t>以历史成本计量的外币非货币性项目，仍采用交易发生日的即期汇率折算，不改变其记账本位币金额；以公允价值计量的外</w:t>
      </w:r>
      <w:r>
        <w:rPr>
          <w:spacing w:val="-66"/>
        </w:rPr>
        <w:t> </w:t>
      </w:r>
      <w:r>
        <w:rPr>
          <w:spacing w:val="-66"/>
        </w:rPr>
      </w:r>
      <w:r>
        <w:rPr>
          <w:spacing w:val="-2"/>
        </w:rPr>
        <w:t>币非货币性项目，采用公允价值确定日的即期汇率折算，折算后的记账本位币金额与原记账本位币金额的差额，作为公允价</w:t>
      </w:r>
      <w:r>
        <w:rPr>
          <w:spacing w:val="-65"/>
        </w:rPr>
        <w:t> </w:t>
      </w:r>
      <w:r>
        <w:rPr>
          <w:spacing w:val="-65"/>
        </w:rPr>
      </w:r>
      <w:r>
        <w:rPr>
          <w:spacing w:val="-2"/>
        </w:rPr>
        <w:t>值变动（含汇率变动）处理，计入当期损益；在资本化期间内，外币专门借款本金及利息的汇兑差额，予以资本化，计入符</w:t>
      </w:r>
      <w:r>
        <w:rPr>
          <w:spacing w:val="-72"/>
        </w:rPr>
        <w:t> </w:t>
      </w:r>
      <w:r>
        <w:rPr>
          <w:spacing w:val="-72"/>
        </w:rPr>
      </w:r>
      <w:r>
        <w:rPr/>
        <w:t>合资本化条件的资产的成本。</w:t>
      </w:r>
    </w:p>
    <w:p>
      <w:pPr>
        <w:pStyle w:val="BodyText"/>
        <w:spacing w:line="316" w:lineRule="auto" w:before="19"/>
        <w:ind w:left="514" w:right="193"/>
        <w:jc w:val="left"/>
      </w:pPr>
      <w:r>
        <w:rPr/>
        <w:t>（</w:t>
      </w:r>
      <w:r>
        <w:rPr>
          <w:rFonts w:ascii="宋体" w:hAnsi="宋体" w:cs="宋体" w:eastAsia="宋体" w:hint="default"/>
        </w:rPr>
        <w:t>2</w:t>
      </w:r>
      <w:r>
        <w:rPr/>
        <w:t>）外币财务报表的折算 </w:t>
      </w:r>
      <w:r>
        <w:rPr>
          <w:spacing w:val="-2"/>
        </w:rPr>
        <w:t>本公司对境外经营的财务报表进行折算时，遵循下列规定：资产负债表中的资产和负债项目，采用资产负债表日的即期</w:t>
      </w:r>
    </w:p>
    <w:p>
      <w:pPr>
        <w:pStyle w:val="BodyText"/>
        <w:spacing w:line="316" w:lineRule="auto" w:before="19"/>
        <w:ind w:left="154" w:right="192"/>
        <w:jc w:val="left"/>
      </w:pPr>
      <w:r>
        <w:rPr/>
        <w:t>汇率折算，所有者权益项目除“未分配利润”项目外，其他项目采用发生时的即期汇率折算；利润表中的收入和费用项目，</w:t>
      </w:r>
      <w:r>
        <w:rPr>
          <w:spacing w:val="-86"/>
        </w:rPr>
        <w:t> </w:t>
      </w:r>
      <w:r>
        <w:rPr>
          <w:spacing w:val="-86"/>
        </w:rPr>
      </w:r>
      <w:r>
        <w:rPr>
          <w:spacing w:val="-2"/>
        </w:rPr>
        <w:t>采用交易发生日的即期汇率折算。按照上述折算产生的外币财务报表折算差额，确认为其他综合收益。比较财务报表的折算</w:t>
      </w:r>
      <w:r>
        <w:rPr>
          <w:spacing w:val="-66"/>
        </w:rPr>
        <w:t> </w:t>
      </w:r>
      <w:r>
        <w:rPr>
          <w:spacing w:val="-66"/>
        </w:rPr>
      </w:r>
      <w:r>
        <w:rPr/>
        <w:t>比照上述规定处理。</w:t>
      </w:r>
    </w:p>
    <w:p>
      <w:pPr>
        <w:spacing w:line="240" w:lineRule="auto" w:before="7"/>
        <w:rPr>
          <w:rFonts w:ascii="宋体" w:hAnsi="宋体" w:cs="宋体" w:eastAsia="宋体" w:hint="default"/>
          <w:sz w:val="22"/>
          <w:szCs w:val="22"/>
        </w:rPr>
      </w:pPr>
    </w:p>
    <w:p>
      <w:pPr>
        <w:pStyle w:val="Heading3"/>
        <w:spacing w:line="240" w:lineRule="auto"/>
        <w:ind w:right="193"/>
        <w:jc w:val="left"/>
        <w:rPr>
          <w:b w:val="0"/>
          <w:bCs w:val="0"/>
        </w:rPr>
      </w:pPr>
      <w:bookmarkStart w:name="10、金融工具" w:id="145"/>
      <w:bookmarkEnd w:id="145"/>
      <w:r>
        <w:rPr>
          <w:b w:val="0"/>
          <w:bCs w:val="0"/>
        </w:rPr>
      </w:r>
      <w:r>
        <w:rPr>
          <w:rFonts w:ascii="宋体" w:hAnsi="宋体" w:cs="宋体" w:eastAsia="宋体" w:hint="default"/>
        </w:rPr>
        <w:t>10</w:t>
      </w:r>
      <w:r>
        <w:rPr/>
        <w:t>、金融工具</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514" w:right="4152"/>
        <w:jc w:val="left"/>
      </w:pPr>
      <w:r>
        <w:rPr/>
        <w:t>（</w:t>
      </w:r>
      <w:r>
        <w:rPr>
          <w:rFonts w:ascii="宋体" w:hAnsi="宋体" w:cs="宋体" w:eastAsia="宋体" w:hint="default"/>
        </w:rPr>
        <w:t>1</w:t>
      </w:r>
      <w:r>
        <w:rPr/>
        <w:t>）金融工具的确认 本公司成为金融工具合同的一方时，确认一项金融资产或金融负债。</w:t>
      </w:r>
    </w:p>
    <w:p>
      <w:pPr>
        <w:pStyle w:val="BodyText"/>
        <w:spacing w:line="240" w:lineRule="auto" w:before="17"/>
        <w:ind w:left="513" w:right="193"/>
        <w:jc w:val="left"/>
      </w:pPr>
      <w:r>
        <w:rPr/>
        <w:t>（</w:t>
      </w:r>
      <w:r>
        <w:rPr>
          <w:rFonts w:ascii="宋体" w:hAnsi="宋体" w:cs="宋体" w:eastAsia="宋体" w:hint="default"/>
        </w:rPr>
        <w:t>2</w:t>
      </w:r>
      <w:r>
        <w:rPr/>
        <w:t>）金融资产的分类和计量</w:t>
      </w:r>
    </w:p>
    <w:p>
      <w:pPr>
        <w:pStyle w:val="BodyText"/>
        <w:spacing w:line="316" w:lineRule="auto" w:before="76"/>
        <w:ind w:left="154" w:right="193" w:firstLine="360"/>
        <w:jc w:val="left"/>
      </w:pPr>
      <w:r>
        <w:rPr>
          <w:spacing w:val="-2"/>
        </w:rPr>
        <w:t>①本公司基于风险管理、投资策略及持有金融资产的目的等原因，将持有的金融资产划分为以公允价值计量且其变动计</w:t>
      </w:r>
      <w:r>
        <w:rPr/>
        <w:t> 入当期损益的金融资产、持有至到期投资、贷款和应收款项、可供出售金融资产。</w:t>
      </w:r>
    </w:p>
    <w:p>
      <w:pPr>
        <w:pStyle w:val="BodyText"/>
        <w:spacing w:line="240" w:lineRule="auto" w:before="19"/>
        <w:ind w:left="513" w:right="193"/>
        <w:jc w:val="left"/>
      </w:pPr>
      <w:r>
        <w:rPr>
          <w:rFonts w:ascii="宋体" w:hAnsi="宋体" w:cs="宋体" w:eastAsia="宋体" w:hint="default"/>
        </w:rPr>
        <w:t>A</w:t>
      </w:r>
      <w:r>
        <w:rPr/>
        <w:t>、以公允价值计量且其变动计入当期损益的金融资产</w:t>
      </w:r>
    </w:p>
    <w:p>
      <w:pPr>
        <w:spacing w:after="0" w:line="240" w:lineRule="auto"/>
        <w:jc w:val="left"/>
        <w:sectPr>
          <w:pgSz w:w="11910" w:h="16840"/>
          <w:pgMar w:header="877" w:footer="1187" w:top="1100" w:bottom="1380" w:left="980" w:right="840"/>
        </w:sectPr>
      </w:pPr>
    </w:p>
    <w:p>
      <w:pPr>
        <w:spacing w:line="240" w:lineRule="auto" w:before="12"/>
        <w:rPr>
          <w:rFonts w:ascii="宋体" w:hAnsi="宋体" w:cs="宋体" w:eastAsia="宋体" w:hint="default"/>
          <w:sz w:val="21"/>
          <w:szCs w:val="21"/>
        </w:rPr>
      </w:pPr>
    </w:p>
    <w:p>
      <w:pPr>
        <w:pStyle w:val="BodyText"/>
        <w:spacing w:line="316" w:lineRule="auto" w:before="44"/>
        <w:ind w:right="191" w:firstLine="360"/>
        <w:jc w:val="both"/>
      </w:pPr>
      <w:r>
        <w:rPr>
          <w:spacing w:val="-2"/>
        </w:rPr>
        <w:t>以公允价值计量且其变动计入当期损益的金融资产，包括交易性金融资产和初始确认时指定为以公允价值计量且其变动</w:t>
      </w:r>
      <w:r>
        <w:rPr/>
        <w:t> 计入当期损益的金融资产。</w:t>
      </w:r>
    </w:p>
    <w:p>
      <w:pPr>
        <w:pStyle w:val="BodyText"/>
        <w:spacing w:line="319" w:lineRule="auto" w:before="19"/>
        <w:ind w:right="191" w:firstLine="360"/>
        <w:jc w:val="both"/>
      </w:pPr>
      <w:r>
        <w:rPr>
          <w:spacing w:val="-2"/>
        </w:rPr>
        <w:t>交易性金融资产是指满足下列条件之一的金融资产：取得该金融资产的目的是为了在短期内出售；属于进行集中管理的</w:t>
      </w:r>
      <w:r>
        <w:rPr/>
        <w:t> </w:t>
      </w:r>
      <w:r>
        <w:rPr>
          <w:spacing w:val="-2"/>
        </w:rPr>
        <w:t>可辨认金融工具组合的一部分，且有客观证据表明企业近期采用短期获利方式对该组合进行管理；属于衍生工具，但是，被</w:t>
      </w:r>
      <w:r>
        <w:rPr>
          <w:spacing w:val="-66"/>
        </w:rPr>
        <w:t> </w:t>
      </w:r>
      <w:r>
        <w:rPr>
          <w:spacing w:val="-66"/>
        </w:rPr>
      </w: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6" w:lineRule="auto" w:before="17"/>
        <w:ind w:right="191" w:firstLine="360"/>
        <w:jc w:val="both"/>
      </w:pPr>
      <w:r>
        <w:rPr>
          <w:spacing w:val="-2"/>
        </w:rPr>
        <w:t>只有符合以下条件之一，金融资产才可在初始计量时指定为以公允价值计量且变动计入当期损益的金融资产：该项指定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6" w:lineRule="auto" w:before="19"/>
        <w:ind w:right="192" w:firstLine="360"/>
        <w:jc w:val="both"/>
      </w:pPr>
      <w:r>
        <w:rPr>
          <w:spacing w:val="-2"/>
        </w:rPr>
        <w:t>在活跃市场中没有报价、公允价值不能可靠计量的权益工具投资，不得指定为以公允价值计量且其变动计入当期损益的</w:t>
      </w:r>
      <w:r>
        <w:rPr/>
        <w:t> 金融资产。</w:t>
      </w:r>
    </w:p>
    <w:p>
      <w:pPr>
        <w:pStyle w:val="BodyText"/>
        <w:spacing w:line="316" w:lineRule="auto" w:before="19"/>
        <w:ind w:left="514" w:right="177"/>
        <w:jc w:val="left"/>
      </w:pPr>
      <w:r>
        <w:rPr>
          <w:rFonts w:ascii="宋体" w:hAnsi="宋体" w:cs="宋体" w:eastAsia="宋体" w:hint="default"/>
        </w:rPr>
        <w:t>B</w:t>
      </w:r>
      <w:r>
        <w:rPr/>
        <w:t>、持有至到期投资 </w:t>
      </w:r>
      <w:r>
        <w:rPr>
          <w:spacing w:val="-5"/>
        </w:rPr>
        <w:t>持有至到期投资，是指到期日固定、回收金额固定或可确定，且本公司有明确意图和能力持有至到期的非衍生金融资产。</w:t>
      </w:r>
      <w:r>
        <w:rPr/>
        <w:t> </w:t>
      </w:r>
      <w:r>
        <w:rPr>
          <w:rFonts w:ascii="宋体" w:hAnsi="宋体" w:cs="宋体" w:eastAsia="宋体" w:hint="default"/>
        </w:rPr>
        <w:t>C</w:t>
      </w:r>
      <w:r>
        <w:rPr/>
        <w:t>、贷款和应收款项</w:t>
      </w:r>
    </w:p>
    <w:p>
      <w:pPr>
        <w:pStyle w:val="BodyText"/>
        <w:spacing w:line="316" w:lineRule="auto" w:before="19"/>
        <w:ind w:left="513" w:right="2253"/>
        <w:jc w:val="left"/>
      </w:pPr>
      <w:r>
        <w:rPr/>
        <w:t>贷款和应收款项，是指在活跃市场中没有报价、回收金额固定或可确定的非衍生金融资产。 </w:t>
      </w:r>
      <w:r>
        <w:rPr>
          <w:rFonts w:ascii="宋体" w:hAnsi="宋体" w:cs="宋体" w:eastAsia="宋体" w:hint="default"/>
        </w:rPr>
        <w:t>D</w:t>
      </w:r>
      <w:r>
        <w:rPr/>
        <w:t>、可供出售金融资产</w:t>
      </w:r>
    </w:p>
    <w:p>
      <w:pPr>
        <w:pStyle w:val="BodyText"/>
        <w:spacing w:line="316" w:lineRule="auto" w:before="19"/>
        <w:ind w:left="514" w:right="92"/>
        <w:jc w:val="left"/>
      </w:pPr>
      <w:r>
        <w:rPr/>
        <w:t>可供出售金融资产，是指初始确认时即指定为可供出售的非衍生金融资产，以及除上述金融资产类别以外的金融资产。</w:t>
      </w:r>
      <w:r>
        <w:rPr>
          <w:spacing w:val="-85"/>
        </w:rPr>
        <w:t> </w:t>
      </w:r>
      <w:r>
        <w:rPr>
          <w:spacing w:val="-85"/>
        </w:rPr>
      </w:r>
      <w:r>
        <w:rPr>
          <w:spacing w:val="-2"/>
        </w:rPr>
        <w:t>本公司在初始确认时将某金融资产划分为以公允价值计量且其变动计入当期损益的金融资产后，不能重分类为其他类金</w:t>
      </w:r>
    </w:p>
    <w:p>
      <w:pPr>
        <w:pStyle w:val="BodyText"/>
        <w:spacing w:line="240" w:lineRule="auto" w:before="19"/>
        <w:ind w:left="154" w:right="183"/>
        <w:jc w:val="left"/>
      </w:pPr>
      <w:r>
        <w:rPr/>
        <w:t>融资产；其他类金融资产也不能重分类为以公允价值计量且其变动计入当期损益的金融资产。</w:t>
      </w:r>
    </w:p>
    <w:p>
      <w:pPr>
        <w:pStyle w:val="BodyText"/>
        <w:spacing w:line="319" w:lineRule="auto" w:before="76"/>
        <w:ind w:left="154" w:right="192" w:firstLine="360"/>
        <w:jc w:val="both"/>
      </w:pPr>
      <w:r>
        <w:rPr>
          <w:spacing w:val="-2"/>
        </w:rPr>
        <w:t>②金融资产在初始确认时以公允价值计量。对于以公允价值计量且其变动计入当期损益的金融资产，相关交易费用直接</w:t>
      </w:r>
      <w:r>
        <w:rPr/>
        <w:t> 计入当期损益；对于其他类别的金融资产，相关交易费用计入初始确认金额。</w:t>
      </w:r>
    </w:p>
    <w:p>
      <w:pPr>
        <w:pStyle w:val="BodyText"/>
        <w:spacing w:line="316" w:lineRule="auto" w:before="17"/>
        <w:ind w:left="514" w:right="183"/>
        <w:jc w:val="left"/>
      </w:pPr>
      <w:r>
        <w:rPr/>
        <w:t>③金融资产的后续计量 </w:t>
      </w:r>
      <w:r>
        <w:rPr>
          <w:rFonts w:ascii="宋体" w:hAnsi="宋体" w:cs="宋体" w:eastAsia="宋体" w:hint="default"/>
          <w:spacing w:val="-4"/>
        </w:rPr>
        <w:t>A</w:t>
      </w:r>
      <w:r>
        <w:rPr>
          <w:spacing w:val="-4"/>
        </w:rPr>
        <w:t>、以公允价值计量且其变动计入当期损益的金融资产，采用公允价值进行后续计量，公允价值变动形成的利得或损失，</w:t>
      </w:r>
    </w:p>
    <w:p>
      <w:pPr>
        <w:pStyle w:val="BodyText"/>
        <w:spacing w:line="316" w:lineRule="auto" w:before="19"/>
        <w:ind w:left="513" w:right="183" w:hanging="360"/>
        <w:jc w:val="left"/>
      </w:pPr>
      <w:r>
        <w:rPr/>
        <w:t>计入当期损益。 </w:t>
      </w:r>
      <w:r>
        <w:rPr>
          <w:rFonts w:ascii="宋体" w:hAnsi="宋体" w:cs="宋体" w:eastAsia="宋体" w:hint="default"/>
        </w:rPr>
        <w:t>B</w:t>
      </w:r>
      <w:r>
        <w:rPr/>
        <w:t>、持有至到期投资，采用实际利率法，按摊余成本进行后续计量，终止确认、减值以及摊销形成的利得或损失，计入</w:t>
      </w:r>
    </w:p>
    <w:p>
      <w:pPr>
        <w:pStyle w:val="BodyText"/>
        <w:spacing w:line="240" w:lineRule="auto" w:before="19"/>
        <w:ind w:left="154" w:right="183"/>
        <w:jc w:val="left"/>
      </w:pPr>
      <w:r>
        <w:rPr/>
        <w:t>当期损益。</w:t>
      </w:r>
    </w:p>
    <w:p>
      <w:pPr>
        <w:pStyle w:val="BodyText"/>
        <w:spacing w:line="316" w:lineRule="auto" w:before="76"/>
        <w:ind w:left="154" w:right="191" w:firstLine="360"/>
        <w:jc w:val="both"/>
      </w:pPr>
      <w:r>
        <w:rPr>
          <w:rFonts w:ascii="宋体" w:hAnsi="宋体" w:cs="宋体" w:eastAsia="宋体" w:hint="default"/>
        </w:rPr>
        <w:t>C</w:t>
      </w:r>
      <w:r>
        <w:rPr/>
        <w:t>、贷款和应收款项，采用实际利率法，按摊余成本进行后续计量，终止确认、减值以及摊销形成的利得或损失，计入 当期损益。</w:t>
      </w:r>
    </w:p>
    <w:p>
      <w:pPr>
        <w:pStyle w:val="BodyText"/>
        <w:spacing w:line="316" w:lineRule="auto" w:before="19"/>
        <w:ind w:left="154" w:right="92" w:firstLine="360"/>
        <w:jc w:val="left"/>
      </w:pPr>
      <w:r>
        <w:rPr>
          <w:rFonts w:ascii="宋体" w:hAnsi="宋体" w:cs="宋体" w:eastAsia="宋体" w:hint="default"/>
        </w:rPr>
        <w:t>D</w:t>
      </w:r>
      <w:r>
        <w:rPr/>
        <w:t>、可供出售金融资产，采用公允价值进行后续计量，公允价值变动计入其他综合收益，在该可供出售金融资产发生减 </w:t>
      </w:r>
      <w:r>
        <w:rPr>
          <w:spacing w:val="-2"/>
        </w:rPr>
        <w:t>值或终止确认时转出，计入当期损益。可供出售金融资产持有期间实现的利息或现金股利，计入当期损益。在活跃市场中没</w:t>
      </w:r>
      <w:r>
        <w:rPr>
          <w:spacing w:val="-66"/>
        </w:rPr>
        <w:t> </w:t>
      </w:r>
      <w:r>
        <w:rPr>
          <w:spacing w:val="-66"/>
        </w:rPr>
      </w:r>
      <w:r>
        <w:rPr/>
        <w:t>有报价且其公允价值不能可靠计量的权益工具投资，以及与该权益工具挂钩并须通过交付该权益工具结算的衍生金融资产，</w:t>
      </w:r>
      <w:r>
        <w:rPr>
          <w:spacing w:val="-85"/>
        </w:rPr>
        <w:t> </w:t>
      </w:r>
      <w:r>
        <w:rPr>
          <w:spacing w:val="-85"/>
        </w:rPr>
      </w:r>
      <w:r>
        <w:rPr/>
        <w:t>按照成本计量。</w:t>
      </w:r>
    </w:p>
    <w:p>
      <w:pPr>
        <w:pStyle w:val="BodyText"/>
        <w:spacing w:line="316" w:lineRule="auto" w:before="19"/>
        <w:ind w:left="513" w:right="183"/>
        <w:jc w:val="left"/>
      </w:pPr>
      <w:r>
        <w:rPr/>
        <w:t>④金融资产的减值准备 </w:t>
      </w:r>
      <w:r>
        <w:rPr>
          <w:rFonts w:ascii="宋体" w:hAnsi="宋体" w:cs="宋体" w:eastAsia="宋体" w:hint="default"/>
        </w:rPr>
        <w:t>A</w:t>
      </w:r>
      <w:r>
        <w:rPr/>
        <w:t>、本公司在期末对以公允价值计量且其变动计入当期损益的金融资产以外的金融资产的账面价值进行检查，有客观证</w:t>
      </w:r>
    </w:p>
    <w:p>
      <w:pPr>
        <w:pStyle w:val="BodyText"/>
        <w:spacing w:line="316" w:lineRule="auto" w:before="19"/>
        <w:ind w:left="513" w:right="2883" w:hanging="360"/>
        <w:jc w:val="left"/>
      </w:pPr>
      <w:r>
        <w:rPr/>
        <w:t>据表明该金融资产发生减值的，确认减值损失，计提减值准备。 </w:t>
      </w:r>
      <w:r>
        <w:rPr>
          <w:rFonts w:ascii="宋体" w:hAnsi="宋体" w:cs="宋体" w:eastAsia="宋体" w:hint="default"/>
        </w:rPr>
        <w:t>B</w:t>
      </w:r>
      <w:r>
        <w:rPr/>
        <w:t>、本公司确定金融资产发生减值的客观证据包括下列各项： </w:t>
      </w: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 </w:t>
      </w:r>
      <w:r>
        <w:rPr>
          <w:rFonts w:ascii="宋体" w:hAnsi="宋体" w:cs="宋体" w:eastAsia="宋体" w:hint="default"/>
        </w:rPr>
        <w:t>c</w:t>
      </w:r>
      <w:r>
        <w:rPr/>
        <w:t>）债权人出于经济或法律等方面因素的考虑，对发生财务困难的债务人作出让步； </w:t>
      </w:r>
      <w:r>
        <w:rPr>
          <w:rFonts w:ascii="宋体" w:hAnsi="宋体" w:cs="宋体" w:eastAsia="宋体" w:hint="default"/>
        </w:rPr>
        <w:t>d</w:t>
      </w:r>
      <w:r>
        <w:rPr/>
        <w:t>）债务人很可能倒闭或进行其他财务重组； </w:t>
      </w:r>
      <w:r>
        <w:rPr>
          <w:rFonts w:ascii="宋体" w:hAnsi="宋体" w:cs="宋体" w:eastAsia="宋体" w:hint="default"/>
        </w:rPr>
        <w:t>e</w:t>
      </w:r>
      <w:r>
        <w:rPr/>
        <w:t>）因发行方发生重大财务困难，该金融资产无法在活跃市场继续交易；</w:t>
      </w:r>
    </w:p>
    <w:p>
      <w:pPr>
        <w:pStyle w:val="BodyText"/>
        <w:spacing w:line="240" w:lineRule="auto" w:before="19"/>
        <w:ind w:left="513" w:right="0"/>
        <w:jc w:val="left"/>
      </w:pPr>
      <w:r>
        <w:rPr>
          <w:rFonts w:ascii="宋体" w:hAnsi="宋体" w:cs="宋体" w:eastAsia="宋体" w:hint="default"/>
        </w:rPr>
        <w:t>f</w:t>
      </w:r>
      <w:r>
        <w:rPr/>
        <w:t>）无法辨认一组金融资产中的某项资产的现金流量是否已经减少，但根据公开的数据对其进行总体评价后发现，该组</w:t>
      </w:r>
    </w:p>
    <w:p>
      <w:pPr>
        <w:spacing w:after="0" w:line="240" w:lineRule="auto"/>
        <w:jc w:val="left"/>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52"/>
        <w:jc w:val="both"/>
      </w:pP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16" w:lineRule="auto" w:before="19"/>
        <w:ind w:left="513" w:right="143"/>
        <w:jc w:val="left"/>
      </w:pPr>
      <w:r>
        <w:rPr>
          <w:rFonts w:ascii="宋体" w:hAnsi="宋体" w:cs="宋体" w:eastAsia="宋体" w:hint="default"/>
        </w:rPr>
        <w:t>g</w:t>
      </w:r>
      <w:r>
        <w:rPr/>
        <w:t>）债务人经营所处的技术、市场、经济或法律环境等发生重大不利变化，使权益工具投资人可能无法收回投资成本； </w:t>
      </w:r>
      <w:r>
        <w:rPr>
          <w:rFonts w:ascii="宋体" w:hAnsi="宋体" w:cs="宋体" w:eastAsia="宋体" w:hint="default"/>
        </w:rPr>
        <w:t>h</w:t>
      </w:r>
      <w:r>
        <w:rPr/>
        <w:t>）权益工具投资的公允价值发生严重或非暂时性下跌；</w:t>
      </w:r>
    </w:p>
    <w:p>
      <w:pPr>
        <w:pStyle w:val="BodyText"/>
        <w:spacing w:line="316" w:lineRule="auto" w:before="19"/>
        <w:ind w:left="514" w:right="5182"/>
        <w:jc w:val="left"/>
      </w:pPr>
      <w:r>
        <w:rPr>
          <w:rFonts w:ascii="宋体" w:hAnsi="宋体" w:cs="宋体" w:eastAsia="宋体" w:hint="default"/>
        </w:rPr>
        <w:t>i</w:t>
      </w:r>
      <w:r>
        <w:rPr/>
        <w:t>）其他表明金融资产发生减值的客观证据。 </w:t>
      </w:r>
      <w:r>
        <w:rPr>
          <w:rFonts w:ascii="宋体" w:hAnsi="宋体" w:cs="宋体" w:eastAsia="宋体" w:hint="default"/>
        </w:rPr>
        <w:t>C</w:t>
      </w:r>
      <w:r>
        <w:rPr/>
        <w:t>、金融资产减值损失的计量 </w:t>
      </w:r>
      <w:r>
        <w:rPr>
          <w:rFonts w:ascii="宋体" w:hAnsi="宋体" w:cs="宋体" w:eastAsia="宋体" w:hint="default"/>
        </w:rPr>
        <w:t>a</w:t>
      </w:r>
      <w:r>
        <w:rPr/>
        <w:t>）持有至到期投资、贷款和应收款项减值损失的计量</w:t>
      </w:r>
    </w:p>
    <w:p>
      <w:pPr>
        <w:pStyle w:val="BodyText"/>
        <w:spacing w:line="316" w:lineRule="auto" w:before="19"/>
        <w:ind w:left="154" w:right="151" w:firstLine="360"/>
        <w:jc w:val="both"/>
      </w:pPr>
      <w:r>
        <w:rPr>
          <w:spacing w:val="-2"/>
        </w:rPr>
        <w:t>持有至到期投资、贷款和应收款项（以摊余成本后续计量的金融资产）的减值准备，按该金融资产预计未来现金流量现</w:t>
      </w:r>
      <w:r>
        <w:rPr/>
        <w:t> 值低于其账面价值的差额计提，计入当期损益。</w:t>
      </w:r>
    </w:p>
    <w:p>
      <w:pPr>
        <w:pStyle w:val="BodyText"/>
        <w:spacing w:line="316" w:lineRule="auto" w:before="19"/>
        <w:ind w:left="154" w:right="150" w:firstLine="360"/>
        <w:jc w:val="both"/>
      </w:pPr>
      <w:r>
        <w:rPr>
          <w:spacing w:val="-2"/>
        </w:rPr>
        <w:t>本公司对单项金额重大的金融资产单独进行减值测试，对单项金额不重大的金融资产，单独或包括在具有类似信用风险</w:t>
      </w:r>
      <w:r>
        <w:rPr/>
        <w:t> </w:t>
      </w:r>
      <w:r>
        <w:rPr>
          <w:spacing w:val="-2"/>
        </w:rPr>
        <w:t>特征的金融资产组合中进行减值测试。单独测试未发生减值的金融资产，无论单项金额重大与否，仍将包括在具有类似信用</w:t>
      </w:r>
      <w:r>
        <w:rPr>
          <w:spacing w:val="-66"/>
        </w:rPr>
        <w:t> </w:t>
      </w:r>
      <w:r>
        <w:rPr>
          <w:spacing w:val="-66"/>
        </w:rPr>
      </w:r>
      <w:r>
        <w:rPr>
          <w:spacing w:val="-2"/>
        </w:rPr>
        <w:t>风险特征的金融资产组合中再进行减值测试。已单独确认减值损失的金融资产，不包括在具有类似信用风险特征的金融资产</w:t>
      </w:r>
      <w:r>
        <w:rPr>
          <w:spacing w:val="-63"/>
        </w:rPr>
        <w:t> </w:t>
      </w:r>
      <w:r>
        <w:rPr>
          <w:spacing w:val="-63"/>
        </w:rPr>
      </w:r>
      <w:r>
        <w:rPr/>
        <w:t>组合中进行减值测试。</w:t>
      </w:r>
    </w:p>
    <w:p>
      <w:pPr>
        <w:pStyle w:val="BodyText"/>
        <w:spacing w:line="316" w:lineRule="auto" w:before="19"/>
        <w:ind w:left="154" w:right="152" w:firstLine="360"/>
        <w:jc w:val="both"/>
      </w:pPr>
      <w:r>
        <w:rPr>
          <w:spacing w:val="-2"/>
        </w:rPr>
        <w:t>本公司对以摊余成本计量的金融资产确认资产减值损失后，如有客观证据表明该金融资产价值已经恢复，且客观上与确</w:t>
      </w:r>
      <w:r>
        <w:rPr/>
        <w:t> 认该损失后发生的事项有关，原确认的减值损失予以转回，计入当期损益。</w:t>
      </w:r>
    </w:p>
    <w:p>
      <w:pPr>
        <w:pStyle w:val="BodyText"/>
        <w:spacing w:line="316" w:lineRule="auto" w:before="19"/>
        <w:ind w:left="514" w:right="0"/>
        <w:jc w:val="left"/>
      </w:pPr>
      <w:r>
        <w:rPr>
          <w:rFonts w:ascii="宋体" w:hAnsi="宋体" w:cs="宋体" w:eastAsia="宋体" w:hint="default"/>
        </w:rPr>
        <w:t>b</w:t>
      </w:r>
      <w:r>
        <w:rPr/>
        <w:t>）可供出售金融资产 </w:t>
      </w:r>
      <w:r>
        <w:rPr>
          <w:spacing w:val="-2"/>
        </w:rPr>
        <w:t>本公司对可供出售金融资产按单项投资进行减值测试。资产负债表日，判断可供出售金融资产的公允价值是否严重或非</w:t>
      </w:r>
    </w:p>
    <w:p>
      <w:pPr>
        <w:pStyle w:val="BodyText"/>
        <w:spacing w:line="316" w:lineRule="auto" w:before="19"/>
        <w:ind w:right="150"/>
        <w:jc w:val="both"/>
      </w:pPr>
      <w:r>
        <w:rPr/>
        <w:t>暂时性下跌：如果单项可供出售金融资产的公允价值跌幅超过成本</w:t>
      </w:r>
      <w:r>
        <w:rPr>
          <w:rFonts w:ascii="宋体" w:hAnsi="宋体" w:cs="宋体" w:eastAsia="宋体" w:hint="default"/>
        </w:rPr>
        <w:t>50%</w:t>
      </w:r>
      <w:r>
        <w:rPr/>
        <w:t>，或者持续下跌时间达一年以上，则认定该可供出售</w:t>
      </w:r>
      <w:r>
        <w:rPr>
          <w:spacing w:val="-82"/>
        </w:rPr>
        <w:t> </w:t>
      </w:r>
      <w:r>
        <w:rPr>
          <w:spacing w:val="-82"/>
        </w:rPr>
      </w:r>
      <w:r>
        <w:rPr>
          <w:spacing w:val="-2"/>
        </w:rPr>
        <w:t>金融资产已发生减值，按成本与公允价值的差额计提减值准备，确认减值损失。可供出售金融资产的期末成本为取得时按照</w:t>
      </w:r>
      <w:r>
        <w:rPr>
          <w:spacing w:val="-66"/>
        </w:rPr>
        <w:t> </w:t>
      </w:r>
      <w:r>
        <w:rPr>
          <w:spacing w:val="-66"/>
        </w:rPr>
      </w:r>
      <w:r>
        <w:rPr/>
        <w:t>投资成本进行初始计量、出售时按加权平均法所计算的摊余成本。</w:t>
      </w:r>
    </w:p>
    <w:p>
      <w:pPr>
        <w:pStyle w:val="BodyText"/>
        <w:spacing w:line="316" w:lineRule="auto" w:before="19"/>
        <w:ind w:left="154" w:right="152" w:firstLine="360"/>
        <w:jc w:val="both"/>
      </w:pPr>
      <w:r>
        <w:rPr>
          <w:spacing w:val="-2"/>
        </w:rPr>
        <w:t>可供出售金融资产的公允价值发生非暂时性下跌时，即使该金融资产没有终止确认，原直接计入其他综合收益的因公允</w:t>
      </w:r>
      <w:r>
        <w:rPr/>
        <w:t> 价值下降形成的累计损失，亦予以转出，计入当期损益。</w:t>
      </w:r>
    </w:p>
    <w:p>
      <w:pPr>
        <w:pStyle w:val="BodyText"/>
        <w:spacing w:line="316" w:lineRule="auto" w:before="19"/>
        <w:ind w:left="154" w:right="151" w:firstLine="360"/>
        <w:jc w:val="both"/>
      </w:pPr>
      <w:r>
        <w:rPr>
          <w:spacing w:val="-2"/>
        </w:rPr>
        <w:t>在活跃市场中没有报价且其公允价值不能可靠计量的可供出售权益工具投资，或与该权益工具挂钩并须通过交付该权益</w:t>
      </w:r>
      <w:r>
        <w:rPr/>
        <w:t> </w:t>
      </w:r>
      <w:r>
        <w:rPr>
          <w:spacing w:val="-2"/>
        </w:rPr>
        <w:t>工具结算的衍生金融资产发生减值时，本公司将该权益工具投资或衍生金融资产的账面价值，与按照类似金融资产当时市场</w:t>
      </w:r>
      <w:r>
        <w:rPr>
          <w:spacing w:val="-64"/>
        </w:rPr>
        <w:t> </w:t>
      </w:r>
      <w:r>
        <w:rPr>
          <w:spacing w:val="-64"/>
        </w:rPr>
      </w:r>
      <w:r>
        <w:rPr/>
        <w:t>收益率对未来现金流量折现确定的现值之间的差额，确认为减值损失，计入当期损益。</w:t>
      </w:r>
    </w:p>
    <w:p>
      <w:pPr>
        <w:pStyle w:val="BodyText"/>
        <w:spacing w:line="316" w:lineRule="auto" w:before="19"/>
        <w:ind w:right="152" w:firstLine="360"/>
        <w:jc w:val="both"/>
      </w:pPr>
      <w:r>
        <w:rPr>
          <w:spacing w:val="-2"/>
        </w:rPr>
        <w:t>对可供出售债务工具确认资产减值损失后，如有客观证据表明该金融资产价值已经恢复，且客观上与确认损失后发生的</w:t>
      </w:r>
      <w:r>
        <w:rPr/>
        <w:t> 事项有关，原确认的减值损失予以转回，计入当期损益。</w:t>
      </w:r>
    </w:p>
    <w:p>
      <w:pPr>
        <w:pStyle w:val="BodyText"/>
        <w:spacing w:line="316" w:lineRule="auto" w:before="19"/>
        <w:ind w:left="154" w:right="153" w:firstLine="360"/>
        <w:jc w:val="both"/>
      </w:pPr>
      <w:r>
        <w:rPr>
          <w:spacing w:val="-2"/>
        </w:rPr>
        <w:t>可供出售权益工具投资发生的减值损失，不得通过损益转回。同时，在活跃市场中没有报价且其公允价值不能可靠计量</w:t>
      </w:r>
      <w:r>
        <w:rPr/>
        <w:t> 的权益工具投资或与该权益工具挂钩并须通过交付该权益工具结算的衍生金融资产发生的减值损失，不予转回。</w:t>
      </w:r>
    </w:p>
    <w:p>
      <w:pPr>
        <w:pStyle w:val="BodyText"/>
        <w:spacing w:line="240" w:lineRule="auto" w:before="19"/>
        <w:ind w:left="513" w:right="0"/>
        <w:jc w:val="left"/>
      </w:pPr>
      <w:r>
        <w:rPr/>
        <w:t>（</w:t>
      </w:r>
      <w:r>
        <w:rPr>
          <w:rFonts w:ascii="宋体" w:hAnsi="宋体" w:cs="宋体" w:eastAsia="宋体" w:hint="default"/>
        </w:rPr>
        <w:t>3</w:t>
      </w:r>
      <w:r>
        <w:rPr/>
        <w:t>）金融负债的分类和计量</w:t>
      </w:r>
    </w:p>
    <w:p>
      <w:pPr>
        <w:pStyle w:val="BodyText"/>
        <w:spacing w:line="316" w:lineRule="auto" w:before="76"/>
        <w:ind w:left="513" w:right="0"/>
        <w:jc w:val="left"/>
      </w:pPr>
      <w:r>
        <w:rPr/>
        <w:t>①本公司将持有的金融负债分为以公允价值计量且其变动计入当期损益的金融负债和其他金融负债。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316" w:lineRule="auto" w:before="19"/>
        <w:ind w:left="513" w:right="0" w:hanging="360"/>
        <w:jc w:val="left"/>
      </w:pPr>
      <w:r>
        <w:rPr/>
        <w:t>计入当期损益的金融负债。 </w:t>
      </w:r>
      <w:r>
        <w:rPr>
          <w:spacing w:val="-2"/>
        </w:rPr>
        <w:t>交易性金融负债是指满足下列条件之一的金融负债：承担该金融负债的目的是为了在近期内回购；属于进行集中管理的</w:t>
      </w:r>
    </w:p>
    <w:p>
      <w:pPr>
        <w:pStyle w:val="BodyText"/>
        <w:spacing w:line="316" w:lineRule="auto" w:before="19"/>
        <w:ind w:right="151"/>
        <w:jc w:val="both"/>
      </w:pPr>
      <w:r>
        <w:rPr>
          <w:spacing w:val="-2"/>
        </w:rPr>
        <w:t>可辨认金融工具组合的一部分，且有客观证据表明企业近期采用短期获利方式对该组合进行管理；属于衍生工具，但是，被</w:t>
      </w:r>
      <w:r>
        <w:rPr>
          <w:spacing w:val="-66"/>
        </w:rPr>
        <w:t> </w:t>
      </w:r>
      <w:r>
        <w:rPr>
          <w:spacing w:val="-66"/>
        </w:rPr>
      </w: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9" w:lineRule="auto" w:before="19"/>
        <w:ind w:left="154" w:right="151" w:firstLine="360"/>
        <w:jc w:val="both"/>
      </w:pPr>
      <w:r>
        <w:rPr>
          <w:spacing w:val="-2"/>
        </w:rPr>
        <w:t>只有符合以下条件之一，金融负债才可在初始计量时指定为以公允价值计量且变动计入当期损益的金融负债：该项指定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6" w:lineRule="auto" w:before="17"/>
        <w:ind w:right="151" w:firstLine="360"/>
        <w:jc w:val="both"/>
      </w:pPr>
      <w:r>
        <w:rPr>
          <w:spacing w:val="-2"/>
        </w:rPr>
        <w:t>本公司在初始确认时将某金融负债划分为以公允价值计量且其变动计入当期损益的金融负债后，不能重分类为其他类金</w:t>
      </w:r>
      <w:r>
        <w:rPr/>
        <w:t> 融负债；其他类金融负债也不能重分类为以公允价值计量且其变动计入当期损益的金融负债。</w:t>
      </w:r>
    </w:p>
    <w:p>
      <w:pPr>
        <w:spacing w:after="0" w:line="316" w:lineRule="auto"/>
        <w:jc w:val="both"/>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183" w:firstLine="360"/>
        <w:jc w:val="left"/>
      </w:pPr>
      <w:r>
        <w:rPr>
          <w:spacing w:val="-2"/>
        </w:rPr>
        <w:t>②金融负债在初始确认时以公允价值计量。对于以公允价值计量且其变动计入当期损益的金融负债，相关交易费用直接</w:t>
      </w:r>
      <w:r>
        <w:rPr/>
        <w:t> 计入当期损益；对于其他金融负债，相关交易费用计入初始确认金额。</w:t>
      </w:r>
    </w:p>
    <w:p>
      <w:pPr>
        <w:pStyle w:val="BodyText"/>
        <w:spacing w:line="316" w:lineRule="auto" w:before="19"/>
        <w:ind w:left="513" w:right="183"/>
        <w:jc w:val="left"/>
      </w:pPr>
      <w:r>
        <w:rPr/>
        <w:t>③金融负债的后续计量 </w:t>
      </w:r>
      <w:r>
        <w:rPr>
          <w:rFonts w:ascii="宋体" w:hAnsi="宋体" w:cs="宋体" w:eastAsia="宋体" w:hint="default"/>
          <w:spacing w:val="-4"/>
        </w:rPr>
        <w:t>A</w:t>
      </w:r>
      <w:r>
        <w:rPr>
          <w:spacing w:val="-4"/>
        </w:rPr>
        <w:t>、以公允价值计量且其变动计入当期损益的金融负债，采用公允价值进行后续计量，公允价值变动形成的利得或损失，</w:t>
      </w:r>
    </w:p>
    <w:p>
      <w:pPr>
        <w:pStyle w:val="BodyText"/>
        <w:spacing w:line="316" w:lineRule="auto" w:before="19"/>
        <w:ind w:left="513" w:right="4323" w:hanging="360"/>
        <w:jc w:val="left"/>
      </w:pPr>
      <w:r>
        <w:rPr/>
        <w:t>计入当期损益。 </w:t>
      </w:r>
      <w:r>
        <w:rPr>
          <w:rFonts w:ascii="宋体" w:hAnsi="宋体" w:cs="宋体" w:eastAsia="宋体" w:hint="default"/>
        </w:rPr>
        <w:t>B</w:t>
      </w:r>
      <w:r>
        <w:rPr/>
        <w:t>、其他金融负债，采用实际利率法，按摊余成本进行后续计量。</w:t>
      </w:r>
    </w:p>
    <w:p>
      <w:pPr>
        <w:pStyle w:val="BodyText"/>
        <w:spacing w:line="316" w:lineRule="auto" w:before="19"/>
        <w:ind w:left="513" w:right="183"/>
        <w:jc w:val="left"/>
      </w:pPr>
      <w:r>
        <w:rPr/>
        <w:t>（</w:t>
      </w:r>
      <w:r>
        <w:rPr>
          <w:rFonts w:ascii="宋体" w:hAnsi="宋体" w:cs="宋体" w:eastAsia="宋体" w:hint="default"/>
        </w:rPr>
        <w:t>4</w:t>
      </w:r>
      <w:r>
        <w:rPr/>
        <w:t>） 金融资产转移确认依据和计量 </w:t>
      </w:r>
      <w:r>
        <w:rPr>
          <w:spacing w:val="-2"/>
        </w:rPr>
        <w:t>本公司在已将金融资产所有权上几乎所有的风险和报酬转移给转入方时终止对该项金融资产的确认。在金融资产整体转</w:t>
      </w:r>
    </w:p>
    <w:p>
      <w:pPr>
        <w:pStyle w:val="BodyText"/>
        <w:spacing w:line="240" w:lineRule="auto" w:before="19"/>
        <w:ind w:right="183"/>
        <w:jc w:val="left"/>
      </w:pPr>
      <w:r>
        <w:rPr/>
        <w:t>移满足终止确认条件的，将下列两项的差额计入当期损益：</w:t>
      </w:r>
    </w:p>
    <w:p>
      <w:pPr>
        <w:pStyle w:val="BodyText"/>
        <w:spacing w:line="240" w:lineRule="auto" w:before="76"/>
        <w:ind w:left="514" w:right="183"/>
        <w:jc w:val="left"/>
      </w:pPr>
      <w:r>
        <w:rPr/>
        <w:t>①所转移金融资产的账面价值；</w:t>
      </w:r>
    </w:p>
    <w:p>
      <w:pPr>
        <w:pStyle w:val="BodyText"/>
        <w:spacing w:line="316" w:lineRule="auto" w:before="76"/>
        <w:ind w:left="154" w:right="183" w:firstLine="360"/>
        <w:jc w:val="left"/>
      </w:pPr>
      <w:r>
        <w:rPr>
          <w:spacing w:val="-2"/>
        </w:rPr>
        <w:t>②因转移而收到的对价，与原计入其他综合收益的公允价值变动累计额（涉及转移的金融资产为可供出售金融资产的情</w:t>
      </w:r>
      <w:r>
        <w:rPr/>
        <w:t> 形）之和。</w:t>
      </w:r>
    </w:p>
    <w:p>
      <w:pPr>
        <w:pStyle w:val="BodyText"/>
        <w:spacing w:line="316" w:lineRule="auto" w:before="19"/>
        <w:ind w:left="154" w:right="183" w:firstLine="360"/>
        <w:jc w:val="left"/>
      </w:pPr>
      <w:r>
        <w:rPr>
          <w:spacing w:val="-2"/>
        </w:rPr>
        <w:t>本公司的金融资产部分转移满足终止确认条件的，将所转移金融资产整体的账面价值，在终止确认部分和未终止确认部</w:t>
      </w:r>
      <w:r>
        <w:rPr/>
        <w:t> 分之间，按照各自的相对公允价值进行分摊，并将下列两项金额的差额计入当期损益：</w:t>
      </w:r>
    </w:p>
    <w:p>
      <w:pPr>
        <w:pStyle w:val="BodyText"/>
        <w:spacing w:line="240" w:lineRule="auto" w:before="19"/>
        <w:ind w:left="514" w:right="183"/>
        <w:jc w:val="left"/>
      </w:pPr>
      <w:r>
        <w:rPr/>
        <w:t>①终止确认部分的账面价值；</w:t>
      </w:r>
    </w:p>
    <w:p>
      <w:pPr>
        <w:pStyle w:val="BodyText"/>
        <w:spacing w:line="316" w:lineRule="auto" w:before="76"/>
        <w:ind w:left="154" w:right="183" w:firstLine="360"/>
        <w:jc w:val="left"/>
      </w:pPr>
      <w:r>
        <w:rPr>
          <w:spacing w:val="-2"/>
        </w:rPr>
        <w:t>②终止确认部分的对价，与原计入其他综合收益的公允价值变动累计额中对应终止确认部分的金额（涉及转移的金融资</w:t>
      </w:r>
      <w:r>
        <w:rPr/>
        <w:t> 产为可供出售金融资产的情形）之和。</w:t>
      </w:r>
    </w:p>
    <w:p>
      <w:pPr>
        <w:pStyle w:val="BodyText"/>
        <w:spacing w:line="316" w:lineRule="auto" w:before="19"/>
        <w:ind w:left="154" w:right="183" w:firstLine="360"/>
        <w:jc w:val="left"/>
      </w:pPr>
      <w:r>
        <w:rPr>
          <w:spacing w:val="-2"/>
        </w:rPr>
        <w:t>原计入其他综合收益的公允价值变动累计额中对应终止确认部分的金额，按照金融资产终止确认部分和未终止确认部分</w:t>
      </w:r>
      <w:r>
        <w:rPr/>
        <w:t> 的相对公允价值，对该累计额进行分摊后确定。</w:t>
      </w:r>
    </w:p>
    <w:p>
      <w:pPr>
        <w:pStyle w:val="BodyText"/>
        <w:spacing w:line="316" w:lineRule="auto" w:before="19"/>
        <w:ind w:left="513" w:right="183"/>
        <w:jc w:val="left"/>
      </w:pPr>
      <w:r>
        <w:rPr/>
        <w:t>金融资产转移不满足终止确认条件的，继续确认所转移金融资产整体，并将所收到的对价确认为一项金融资产。 </w:t>
      </w:r>
      <w:r>
        <w:rPr>
          <w:spacing w:val="-2"/>
        </w:rPr>
        <w:t>对于继续涉入条件下的金融资产转移，本公司根据继续涉入所转移金融资产的程度确认有关金融资产和金融负债，以充</w:t>
      </w:r>
    </w:p>
    <w:p>
      <w:pPr>
        <w:pStyle w:val="BodyText"/>
        <w:spacing w:line="240" w:lineRule="auto" w:before="19"/>
        <w:ind w:right="183"/>
        <w:jc w:val="left"/>
      </w:pPr>
      <w:r>
        <w:rPr/>
        <w:t>分反映本公司所保留的权利和承担的义务。</w:t>
      </w:r>
    </w:p>
    <w:p>
      <w:pPr>
        <w:pStyle w:val="BodyText"/>
        <w:spacing w:line="316" w:lineRule="auto" w:before="77"/>
        <w:ind w:left="514" w:right="92"/>
        <w:jc w:val="left"/>
      </w:pPr>
      <w:r>
        <w:rPr/>
        <w:t>（</w:t>
      </w:r>
      <w:r>
        <w:rPr>
          <w:rFonts w:ascii="宋体" w:hAnsi="宋体" w:cs="宋体" w:eastAsia="宋体" w:hint="default"/>
        </w:rPr>
        <w:t>5</w:t>
      </w:r>
      <w:r>
        <w:rPr/>
        <w:t>）金融负债的终止确认 本公司金融负债的现时义务全部或部分已经解除的，终止确认该金融负债或其一部分。本公司与债权人之间签订协议，</w:t>
      </w:r>
    </w:p>
    <w:p>
      <w:pPr>
        <w:pStyle w:val="BodyText"/>
        <w:spacing w:line="316" w:lineRule="auto" w:before="19"/>
        <w:ind w:left="154" w:right="0"/>
        <w:jc w:val="left"/>
      </w:pP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pStyle w:val="BodyText"/>
        <w:spacing w:line="316" w:lineRule="auto" w:before="19"/>
        <w:ind w:left="154" w:right="182" w:firstLine="360"/>
        <w:jc w:val="left"/>
      </w:pPr>
      <w:r>
        <w:rPr/>
        <w:t>金融负债全部或部分终止确认的，将终止确认部分的账面价值与支付的对价</w:t>
      </w:r>
      <w:r>
        <w:rPr>
          <w:rFonts w:ascii="宋体" w:hAnsi="宋体" w:cs="宋体" w:eastAsia="宋体" w:hint="default"/>
        </w:rPr>
        <w:t>(</w:t>
      </w:r>
      <w:r>
        <w:rPr/>
        <w:t>包括转出的非现金资产或承担的新金融负 债</w:t>
      </w:r>
      <w:r>
        <w:rPr>
          <w:rFonts w:ascii="宋体" w:hAnsi="宋体" w:cs="宋体" w:eastAsia="宋体" w:hint="default"/>
        </w:rPr>
        <w:t>)</w:t>
      </w:r>
      <w:r>
        <w:rPr/>
        <w:t>之间的差额，计入当期损益。</w:t>
      </w:r>
    </w:p>
    <w:p>
      <w:pPr>
        <w:pStyle w:val="BodyText"/>
        <w:spacing w:line="316" w:lineRule="auto" w:before="19"/>
        <w:ind w:left="513" w:right="183"/>
        <w:jc w:val="left"/>
      </w:pPr>
      <w:r>
        <w:rPr/>
        <w:t>（</w:t>
      </w:r>
      <w:r>
        <w:rPr>
          <w:rFonts w:ascii="宋体" w:hAnsi="宋体" w:cs="宋体" w:eastAsia="宋体" w:hint="default"/>
        </w:rPr>
        <w:t>6</w:t>
      </w:r>
      <w:r>
        <w:rPr/>
        <w:t>）金融资产和金融负债的抵销 </w:t>
      </w:r>
      <w:r>
        <w:rPr>
          <w:spacing w:val="-2"/>
        </w:rPr>
        <w:t>金融资产和金融负债在资产负债表内分别列示，不相互抵销。但同时满足下列条件的，以相互抵销后的净额在资产负债</w:t>
      </w:r>
    </w:p>
    <w:p>
      <w:pPr>
        <w:pStyle w:val="BodyText"/>
        <w:spacing w:line="316" w:lineRule="auto" w:before="19"/>
        <w:ind w:right="0"/>
        <w:jc w:val="left"/>
      </w:pPr>
      <w:r>
        <w:rPr>
          <w:spacing w:val="-2"/>
        </w:rPr>
        <w:t>表内列示：本公司具有抵销已确认金额的法定权利，且该种法定权利是当前可执行的；本公司计划以净额结算，或同时变现</w:t>
      </w:r>
      <w:r>
        <w:rPr>
          <w:spacing w:val="-66"/>
        </w:rPr>
        <w:t> </w:t>
      </w:r>
      <w:r>
        <w:rPr>
          <w:spacing w:val="-66"/>
        </w:rPr>
      </w:r>
      <w:r>
        <w:rPr>
          <w:spacing w:val="-4"/>
        </w:rPr>
        <w:t>该金融资产和清偿该金融负债。不满足终止确认条件的金融资产转移，转出方不得将已转移的金融资产和相关负债进行抵销。</w:t>
      </w:r>
    </w:p>
    <w:p>
      <w:pPr>
        <w:spacing w:line="240" w:lineRule="auto" w:before="7"/>
        <w:rPr>
          <w:rFonts w:ascii="宋体" w:hAnsi="宋体" w:cs="宋体" w:eastAsia="宋体" w:hint="default"/>
          <w:sz w:val="22"/>
          <w:szCs w:val="22"/>
        </w:rPr>
      </w:pPr>
    </w:p>
    <w:p>
      <w:pPr>
        <w:pStyle w:val="Heading3"/>
        <w:spacing w:line="240" w:lineRule="auto"/>
        <w:ind w:right="183"/>
        <w:jc w:val="left"/>
        <w:rPr>
          <w:b w:val="0"/>
          <w:bCs w:val="0"/>
        </w:rPr>
      </w:pPr>
      <w:bookmarkStart w:name="11、应收款项" w:id="146"/>
      <w:bookmarkEnd w:id="146"/>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83"/>
        <w:jc w:val="left"/>
        <w:rPr>
          <w:b w:val="0"/>
          <w:bCs w:val="0"/>
        </w:rPr>
      </w:pPr>
      <w:bookmarkStart w:name="（1）单项金额重大并单独计提坏账准备的应收款项" w:id="147"/>
      <w:bookmarkEnd w:id="147"/>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200"/>
        <w:jc w:val="right"/>
      </w:pPr>
      <w:r>
        <w:rPr/>
        <w:pict>
          <v:shape style="position:absolute;margin-left:56.459999pt;margin-top:-69.968285pt;width:479.2pt;height:118.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万元）以上、</w:t>
                        </w:r>
                      </w:p>
                      <w:p>
                        <w:pPr>
                          <w:pStyle w:val="TableParagraph"/>
                          <w:spacing w:line="319" w:lineRule="auto" w:before="76"/>
                          <w:ind w:left="22" w:right="71"/>
                          <w:jc w:val="left"/>
                          <w:rPr>
                            <w:rFonts w:ascii="宋体" w:hAnsi="宋体" w:cs="宋体" w:eastAsia="宋体" w:hint="default"/>
                            <w:sz w:val="18"/>
                            <w:szCs w:val="18"/>
                          </w:rPr>
                        </w:pPr>
                        <w:r>
                          <w:rPr>
                            <w:rFonts w:ascii="宋体" w:hAnsi="宋体" w:cs="宋体" w:eastAsia="宋体" w:hint="default"/>
                            <w:sz w:val="18"/>
                            <w:szCs w:val="18"/>
                          </w:rPr>
                          <w:t>其他应收款期末单项金额达到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万元）以上的 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单独测试未发生减值的应收款项，包括在具有类似信用风险 特征的应收款项组合中再进行减值测试。</w:t>
                        </w:r>
                      </w:p>
                    </w:tc>
                  </w:tr>
                </w:tbl>
                <w:p>
                  <w:pPr/>
                </w:p>
              </w:txbxContent>
            </v:textbox>
            <w10:wrap type="none"/>
          </v:shape>
        </w:pict>
      </w:r>
      <w:r>
        <w:rPr/>
        <w:t>。</w:t>
      </w:r>
    </w:p>
    <w:p>
      <w:pPr>
        <w:spacing w:after="0" w:line="240" w:lineRule="auto"/>
        <w:jc w:val="right"/>
        <w:sectPr>
          <w:pgSz w:w="11910" w:h="16840"/>
          <w:pgMar w:header="877" w:footer="1187" w:top="1100" w:bottom="13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按信用风险特征组合计提坏账准备的应收款项" w:id="148"/>
      <w:bookmarkEnd w:id="148"/>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不计提资产减值准备</w:t>
            </w:r>
          </w:p>
        </w:tc>
      </w:tr>
    </w:tbl>
    <w:p>
      <w:pPr>
        <w:spacing w:line="240" w:lineRule="auto" w:before="9"/>
        <w:rPr>
          <w:rFonts w:ascii="宋体" w:hAnsi="宋体" w:cs="宋体" w:eastAsia="宋体" w:hint="default"/>
          <w:b/>
          <w:bCs/>
          <w:sz w:val="6"/>
          <w:szCs w:val="6"/>
        </w:rPr>
      </w:pPr>
    </w:p>
    <w:p>
      <w:pPr>
        <w:pStyle w:val="BodyText"/>
        <w:spacing w:line="240" w:lineRule="auto" w:before="44"/>
        <w:ind w:left="154" w:right="0"/>
        <w:jc w:val="left"/>
      </w:pPr>
      <w:r>
        <w:rPr/>
        <w:t>组合中，采用账龄分析法计提坏账准备的：</w:t>
      </w:r>
    </w:p>
    <w:p>
      <w:pPr>
        <w:pStyle w:val="BodyText"/>
        <w:spacing w:line="240" w:lineRule="auto" w:before="117"/>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组合中，采用余额百分比法计提坏账准备的：</w:t>
      </w:r>
    </w:p>
    <w:p>
      <w:pPr>
        <w:pStyle w:val="BodyText"/>
        <w:spacing w:line="439" w:lineRule="auto" w:before="117"/>
        <w:ind w:left="154" w:right="6532"/>
        <w:jc w:val="left"/>
      </w:pPr>
      <w:r>
        <w:rPr/>
        <w:t>□ 适用 √ 不适用 组合中，采用其他方法计提坏账准备的：</w:t>
      </w:r>
    </w:p>
    <w:p>
      <w:pPr>
        <w:pStyle w:val="BodyText"/>
        <w:spacing w:line="203" w:lineRule="exact"/>
        <w:ind w:left="154"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上重大但单独计提坏账准备的应收款项" w:id="149"/>
      <w:bookmarkEnd w:id="149"/>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的应收款项应进行单项减值测试。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50"/>
      <w:bookmarkEnd w:id="150"/>
      <w:r>
        <w:rPr>
          <w:b w:val="0"/>
          <w:bCs w:val="0"/>
        </w:rPr>
      </w:r>
      <w:r>
        <w:rPr>
          <w:rFonts w:ascii="宋体" w:hAnsi="宋体" w:cs="宋体" w:eastAsia="宋体" w:hint="default"/>
        </w:rPr>
        <w:t>12</w:t>
      </w:r>
      <w:r>
        <w:rPr/>
        <w:t>、存货</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54" w:right="150" w:firstLine="360"/>
        <w:jc w:val="both"/>
      </w:pPr>
      <w:r>
        <w:rPr/>
        <w:t>（</w:t>
      </w:r>
      <w:r>
        <w:rPr>
          <w:rFonts w:ascii="宋体" w:hAnsi="宋体" w:cs="宋体" w:eastAsia="宋体" w:hint="default"/>
        </w:rPr>
        <w:t>1</w:t>
      </w:r>
      <w:r>
        <w:rPr/>
        <w:t>）</w:t>
      </w:r>
      <w:r>
        <w:rPr>
          <w:spacing w:val="9"/>
        </w:rPr>
        <w:t> </w:t>
      </w:r>
      <w:r>
        <w:rPr>
          <w:spacing w:val="-2"/>
        </w:rPr>
        <w:t>存货分类：本公司存货包括在日常活动中持有以备出售的产成品或商品、处于生产过程中的在产品、在生产过程</w:t>
      </w:r>
      <w:r>
        <w:rPr/>
        <w:t> </w:t>
      </w:r>
      <w:r>
        <w:rPr>
          <w:spacing w:val="-2"/>
        </w:rPr>
        <w:t>或提供劳务过程中耗用的材料和物料等。具体划分为原材料、委托加工物资、在产品、半成品、库存商品、发出商品和劳务</w:t>
      </w:r>
      <w:r>
        <w:rPr>
          <w:spacing w:val="-67"/>
        </w:rPr>
        <w:t> </w:t>
      </w:r>
      <w:r>
        <w:rPr>
          <w:spacing w:val="-67"/>
        </w:rPr>
      </w:r>
      <w:r>
        <w:rPr/>
        <w:t>成本等。</w:t>
      </w:r>
    </w:p>
    <w:p>
      <w:pPr>
        <w:pStyle w:val="BodyText"/>
        <w:spacing w:line="240" w:lineRule="auto" w:before="19"/>
        <w:ind w:left="514" w:right="0"/>
        <w:jc w:val="left"/>
      </w:pPr>
      <w:r>
        <w:rPr/>
        <w:t>（</w:t>
      </w:r>
      <w:r>
        <w:rPr>
          <w:rFonts w:ascii="宋体" w:hAnsi="宋体" w:cs="宋体" w:eastAsia="宋体" w:hint="default"/>
        </w:rPr>
        <w:t>2</w:t>
      </w:r>
      <w:r>
        <w:rPr/>
        <w:t>）存货的确认：本公司存货同时满足下列条件的，予以确认：</w:t>
      </w:r>
    </w:p>
    <w:p>
      <w:pPr>
        <w:pStyle w:val="BodyText"/>
        <w:spacing w:line="240" w:lineRule="auto" w:before="76"/>
        <w:ind w:left="513" w:right="0"/>
        <w:jc w:val="left"/>
      </w:pPr>
      <w:r>
        <w:rPr/>
        <w:t>①与该存货有关的经济利益很可能流入企业；</w:t>
      </w:r>
    </w:p>
    <w:p>
      <w:pPr>
        <w:pStyle w:val="BodyText"/>
        <w:spacing w:line="240" w:lineRule="auto" w:before="77"/>
        <w:ind w:left="513" w:right="0"/>
        <w:jc w:val="left"/>
      </w:pPr>
      <w:r>
        <w:rPr/>
        <w:t>②该存货的成本能够可靠地计量。</w:t>
      </w:r>
    </w:p>
    <w:p>
      <w:pPr>
        <w:pStyle w:val="BodyText"/>
        <w:spacing w:line="316" w:lineRule="auto" w:before="76"/>
        <w:ind w:left="154" w:right="142" w:firstLine="360"/>
        <w:jc w:val="left"/>
      </w:pPr>
      <w:r>
        <w:rPr/>
        <w:t>（</w:t>
      </w:r>
      <w:r>
        <w:rPr>
          <w:rFonts w:ascii="宋体" w:hAnsi="宋体" w:cs="宋体" w:eastAsia="宋体" w:hint="default"/>
        </w:rPr>
        <w:t>3</w:t>
      </w:r>
      <w:r>
        <w:rPr/>
        <w:t>）存货取得和发出的计价方法：本公司取得的存货按成本进行初始计量，发出按移动加权平均法确定发出存货的实 际成本。</w:t>
      </w:r>
    </w:p>
    <w:p>
      <w:pPr>
        <w:pStyle w:val="BodyText"/>
        <w:spacing w:line="240" w:lineRule="auto" w:before="19"/>
        <w:ind w:left="514" w:right="0"/>
        <w:jc w:val="left"/>
      </w:pPr>
      <w:r>
        <w:rPr/>
        <w:t>（</w:t>
      </w:r>
      <w:r>
        <w:rPr>
          <w:rFonts w:ascii="宋体" w:hAnsi="宋体" w:cs="宋体" w:eastAsia="宋体" w:hint="default"/>
        </w:rPr>
        <w:t>4</w:t>
      </w:r>
      <w:r>
        <w:rPr/>
        <w:t>） 低值易耗品和包装物的摊销方法：低值易耗品和包装物在领用时根据实际情况采用一次摊销法进行摊销。</w:t>
      </w:r>
    </w:p>
    <w:p>
      <w:pPr>
        <w:pStyle w:val="BodyText"/>
        <w:spacing w:line="240" w:lineRule="auto" w:before="76"/>
        <w:ind w:left="513" w:right="0"/>
        <w:jc w:val="left"/>
      </w:pPr>
      <w:r>
        <w:rPr/>
        <w:t>（</w:t>
      </w:r>
      <w:r>
        <w:rPr>
          <w:rFonts w:ascii="宋体" w:hAnsi="宋体" w:cs="宋体" w:eastAsia="宋体" w:hint="default"/>
        </w:rPr>
        <w:t>5</w:t>
      </w:r>
      <w:r>
        <w:rPr/>
        <w:t>）</w:t>
      </w:r>
      <w:r>
        <w:rPr>
          <w:spacing w:val="14"/>
        </w:rPr>
        <w:t> </w:t>
      </w:r>
      <w:r>
        <w:rPr>
          <w:spacing w:val="-2"/>
        </w:rPr>
        <w:t>期末存货的计量：资产负债表日，存货按成本与可变现净值孰低计量，存货成本高于其可变现净值的，计提存货</w:t>
      </w:r>
    </w:p>
    <w:p>
      <w:pPr>
        <w:spacing w:after="0" w:line="240" w:lineRule="auto"/>
        <w:jc w:val="left"/>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right="183"/>
        <w:jc w:val="left"/>
      </w:pPr>
      <w:r>
        <w:rPr/>
        <w:t>跌价准备，计入当期损益。</w:t>
      </w:r>
    </w:p>
    <w:p>
      <w:pPr>
        <w:pStyle w:val="BodyText"/>
        <w:spacing w:line="316" w:lineRule="auto" w:before="76"/>
        <w:ind w:left="513" w:right="183"/>
        <w:jc w:val="left"/>
      </w:pPr>
      <w:r>
        <w:rPr/>
        <w:t>①可变现净值的确定方法： 确定存货的可变现净值，以取得的确凿证据为基础，并且考虑持有存货的目的、资产负债表日后事项的影响等因素。 </w:t>
      </w:r>
      <w:r>
        <w:rPr>
          <w:spacing w:val="-2"/>
        </w:rPr>
        <w:t>为生产而持有的材料等，用其生产的产成品的可变现净值高于成本的，该材料仍然按照成本计量；材料价格的下降表明</w:t>
      </w:r>
    </w:p>
    <w:p>
      <w:pPr>
        <w:pStyle w:val="BodyText"/>
        <w:spacing w:line="316" w:lineRule="auto" w:before="19"/>
        <w:ind w:left="513" w:right="1353" w:hanging="360"/>
        <w:jc w:val="left"/>
      </w:pPr>
      <w:r>
        <w:rPr/>
        <w:t>产成品的可变现净值低于成本的，该材料按照可变现净值计量。 为执行销售合同或者劳务合同而持有的存货，其可变现净值以合同价格为基础计算。 持有存货的数量多于销售合同订购数量的，超出部分的存货的可变现净值以一般销售价格为基础计算。</w:t>
      </w:r>
    </w:p>
    <w:p>
      <w:pPr>
        <w:pStyle w:val="BodyText"/>
        <w:spacing w:line="316" w:lineRule="auto" w:before="19"/>
        <w:ind w:left="513" w:right="4053"/>
        <w:jc w:val="left"/>
      </w:pPr>
      <w:r>
        <w:rPr/>
        <w:t>②存货跌价准备通常按照单个存货项目计提。 对于数量繁多、单价较低的存货，按照存货类别计提存货跌价准备。</w:t>
      </w:r>
    </w:p>
    <w:p>
      <w:pPr>
        <w:pStyle w:val="BodyText"/>
        <w:spacing w:line="316" w:lineRule="auto" w:before="19"/>
        <w:ind w:right="193" w:firstLine="360"/>
        <w:jc w:val="both"/>
      </w:pPr>
      <w:r>
        <w:rPr>
          <w:spacing w:val="-2"/>
        </w:rPr>
        <w:t>与在同一地区生产和销售的产品系列相关、具有相同或类似最终用途或目的，且难以与其他项目分开计量的存货，合并</w:t>
      </w:r>
      <w:r>
        <w:rPr/>
        <w:t> 计提存货跌价准备。</w:t>
      </w:r>
    </w:p>
    <w:p>
      <w:pPr>
        <w:pStyle w:val="BodyText"/>
        <w:spacing w:line="240" w:lineRule="auto" w:before="19"/>
        <w:ind w:left="514" w:right="183"/>
        <w:jc w:val="left"/>
      </w:pPr>
      <w:r>
        <w:rPr/>
        <w:t>（</w:t>
      </w:r>
      <w:r>
        <w:rPr>
          <w:rFonts w:ascii="宋体" w:hAnsi="宋体" w:cs="宋体" w:eastAsia="宋体" w:hint="default"/>
        </w:rPr>
        <w:t>6</w:t>
      </w:r>
      <w:r>
        <w:rPr/>
        <w:t>） 存货的盘存制度：本公司采用永续盘存制。</w:t>
      </w:r>
    </w:p>
    <w:p>
      <w:pPr>
        <w:spacing w:line="240" w:lineRule="auto" w:before="12"/>
        <w:rPr>
          <w:rFonts w:ascii="宋体" w:hAnsi="宋体" w:cs="宋体" w:eastAsia="宋体" w:hint="default"/>
          <w:sz w:val="26"/>
          <w:szCs w:val="26"/>
        </w:rPr>
      </w:pPr>
    </w:p>
    <w:p>
      <w:pPr>
        <w:pStyle w:val="Heading3"/>
        <w:spacing w:line="240" w:lineRule="auto"/>
        <w:ind w:right="183"/>
        <w:jc w:val="left"/>
        <w:rPr>
          <w:b w:val="0"/>
          <w:bCs w:val="0"/>
        </w:rPr>
      </w:pPr>
      <w:bookmarkStart w:name="13、长期股权投资" w:id="151"/>
      <w:bookmarkEnd w:id="151"/>
      <w:r>
        <w:rPr>
          <w:b w:val="0"/>
          <w:bCs w:val="0"/>
        </w:rPr>
      </w:r>
      <w:r>
        <w:rPr>
          <w:rFonts w:ascii="宋体" w:hAnsi="宋体" w:cs="宋体" w:eastAsia="宋体" w:hint="default"/>
        </w:rPr>
        <w:t>13</w:t>
      </w:r>
      <w:r>
        <w:rPr/>
        <w:t>、长期股权投资</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183"/>
        <w:jc w:val="left"/>
      </w:pPr>
      <w:r>
        <w:rPr/>
        <w:t>长期股权投资包括对子公司、合营企业和联营企业的权益性投资。</w:t>
      </w:r>
    </w:p>
    <w:p>
      <w:pPr>
        <w:pStyle w:val="BodyText"/>
        <w:spacing w:line="316" w:lineRule="auto" w:before="76"/>
        <w:ind w:left="513" w:right="4953"/>
        <w:jc w:val="left"/>
      </w:pPr>
      <w:r>
        <w:rPr/>
        <w:t>（</w:t>
      </w:r>
      <w:r>
        <w:rPr>
          <w:rFonts w:ascii="宋体" w:hAnsi="宋体" w:cs="宋体" w:eastAsia="宋体" w:hint="default"/>
        </w:rPr>
        <w:t>1</w:t>
      </w:r>
      <w:r>
        <w:rPr/>
        <w:t>） 初始计量 本公司分别下列两种情况对长期股权投资进行初始计量：</w:t>
      </w:r>
    </w:p>
    <w:p>
      <w:pPr>
        <w:pStyle w:val="BodyText"/>
        <w:spacing w:line="316" w:lineRule="auto" w:before="19"/>
        <w:ind w:left="513" w:right="183"/>
        <w:jc w:val="left"/>
      </w:pPr>
      <w:r>
        <w:rPr/>
        <w:t>①企业合并形成的长期股权投资，按照下列规定确定其初始投资成本：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、同一控制下的企业合并中，合并方以支付现金、转让非现金资产或承担债务方式作为合并对价的，在合并日按照被</w:t>
      </w:r>
    </w:p>
    <w:p>
      <w:pPr>
        <w:pStyle w:val="BodyText"/>
        <w:spacing w:line="319" w:lineRule="auto" w:before="19"/>
        <w:ind w:left="154" w:right="190"/>
        <w:jc w:val="both"/>
      </w:pPr>
      <w:r>
        <w:rPr>
          <w:spacing w:val="-2"/>
        </w:rPr>
        <w:t>合并方所有者权益在最终控制方合并财务报表中的账面价值的份额作为长期股权投资的初始投资成本。长期股权投资初始投</w:t>
      </w:r>
      <w:r>
        <w:rPr>
          <w:spacing w:val="-64"/>
        </w:rPr>
        <w:t> </w:t>
      </w:r>
      <w:r>
        <w:rPr>
          <w:spacing w:val="-64"/>
        </w:rPr>
      </w:r>
      <w:r>
        <w:rPr>
          <w:spacing w:val="-2"/>
        </w:rPr>
        <w:t>资成本与支付的现金、转让的非现金资产以及所承担债务账面价值之间的差额，调整资本公积；资本公积不足冲减的，调整</w:t>
      </w:r>
      <w:r>
        <w:rPr>
          <w:spacing w:val="-66"/>
        </w:rPr>
        <w:t> </w:t>
      </w:r>
      <w:r>
        <w:rPr>
          <w:spacing w:val="-66"/>
        </w:rPr>
      </w:r>
      <w:r>
        <w:rPr>
          <w:spacing w:val="-5"/>
        </w:rPr>
        <w:t>留存收益。为进行企业合并发生的各项直接相关费用，包括为进行企业合并而支付的审计费用、评估费用、法律服务费用等，</w:t>
      </w:r>
      <w:r>
        <w:rPr>
          <w:spacing w:val="-82"/>
        </w:rPr>
        <w:t> </w:t>
      </w:r>
      <w:r>
        <w:rPr>
          <w:spacing w:val="-82"/>
        </w:rPr>
      </w:r>
      <w:r>
        <w:rPr/>
        <w:t>于发生时计入当期损益。</w:t>
      </w:r>
    </w:p>
    <w:p>
      <w:pPr>
        <w:pStyle w:val="BodyText"/>
        <w:spacing w:line="316" w:lineRule="auto" w:before="17"/>
        <w:ind w:left="154" w:right="19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spacing w:val="-2"/>
        </w:rPr>
        <w:t>值总额之间的差额，调整资本公积；资本公积不足冲减的，调整留存收益。合并中发行权益性证券发生的手续费、佣金等费</w:t>
      </w:r>
      <w:r>
        <w:rPr>
          <w:spacing w:val="-66"/>
        </w:rPr>
        <w:t> </w:t>
      </w:r>
      <w:r>
        <w:rPr>
          <w:spacing w:val="-66"/>
        </w:rPr>
      </w:r>
      <w:r>
        <w:rPr/>
        <w:t>用，抵减权益性证券溢价收入，溢价收入不足冲减的，冲减留存收益。</w:t>
      </w:r>
    </w:p>
    <w:p>
      <w:pPr>
        <w:pStyle w:val="BodyText"/>
        <w:spacing w:line="316" w:lineRule="auto" w:before="19"/>
        <w:ind w:left="513" w:right="183"/>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）一次交换交易实现的企业合并，合并成本为在购买日为取得对被购买方的控制权而付出的资产、发生或承担的负债</w:t>
      </w:r>
    </w:p>
    <w:p>
      <w:pPr>
        <w:pStyle w:val="BodyText"/>
        <w:spacing w:line="316" w:lineRule="auto" w:before="19"/>
        <w:ind w:left="514" w:right="182" w:hanging="360"/>
        <w:jc w:val="left"/>
      </w:pPr>
      <w:r>
        <w:rPr/>
        <w:t>以及发行的权益性证券的公允价值； </w:t>
      </w:r>
      <w:r>
        <w:rPr>
          <w:rFonts w:ascii="宋体" w:hAnsi="宋体" w:cs="宋体" w:eastAsia="宋体" w:hint="default"/>
        </w:rPr>
        <w:t>b</w:t>
      </w:r>
      <w:r>
        <w:rPr/>
        <w:t>）通过多次交换交易分步实现的企业合并，以购买日之前所持被购买方的股权投资的账面价值与购买日新增投资成本</w:t>
      </w:r>
    </w:p>
    <w:p>
      <w:pPr>
        <w:pStyle w:val="BodyText"/>
        <w:spacing w:line="316" w:lineRule="auto" w:before="19"/>
        <w:ind w:left="514" w:right="182" w:hanging="360"/>
        <w:jc w:val="left"/>
      </w:pPr>
      <w:r>
        <w:rPr/>
        <w:t>之和，作为该项投资的初始投资成本； </w:t>
      </w:r>
      <w:r>
        <w:rPr>
          <w:rFonts w:ascii="宋体" w:hAnsi="宋体" w:cs="宋体" w:eastAsia="宋体" w:hint="default"/>
        </w:rPr>
        <w:t>c</w:t>
      </w:r>
      <w:r>
        <w:rPr/>
        <w:t>）为企业合并发生的审计、法律服务、评估咨询等中介费用以及其他相关管理费用，于发生时计入当期损益；作为合</w:t>
      </w:r>
    </w:p>
    <w:p>
      <w:pPr>
        <w:pStyle w:val="BodyText"/>
        <w:spacing w:line="316" w:lineRule="auto" w:before="19"/>
        <w:ind w:left="513" w:right="183" w:hanging="360"/>
        <w:jc w:val="left"/>
      </w:pPr>
      <w:r>
        <w:rPr/>
        <w:t>并对价发行的权益性证券或债务性证券的交易费用，计入权益性证券或债务性证券的初始确认金额； </w:t>
      </w:r>
      <w:r>
        <w:rPr>
          <w:rFonts w:ascii="宋体" w:hAnsi="宋体" w:cs="宋体" w:eastAsia="宋体" w:hint="default"/>
        </w:rPr>
        <w:t>d</w:t>
      </w:r>
      <w:r>
        <w:rPr/>
        <w:t>）在合并合同或协议中对可能影响合并成本的未来事项作出约定的，购买日如果估计未来事项很可能发生并且对合并</w:t>
      </w:r>
    </w:p>
    <w:p>
      <w:pPr>
        <w:pStyle w:val="BodyText"/>
        <w:spacing w:line="240" w:lineRule="auto" w:before="19"/>
        <w:ind w:left="154" w:right="183"/>
        <w:jc w:val="left"/>
      </w:pPr>
      <w:r>
        <w:rPr/>
        <w:t>成本的影响金额能够可靠计量的，将其计入合并成本。</w:t>
      </w:r>
    </w:p>
    <w:p>
      <w:pPr>
        <w:pStyle w:val="BodyText"/>
        <w:spacing w:line="316" w:lineRule="auto" w:before="76"/>
        <w:ind w:left="513" w:right="183"/>
        <w:jc w:val="left"/>
      </w:pPr>
      <w:r>
        <w:rPr/>
        <w:t>②除企业合并形成的长期股权投资以外，其他方式取得的长期股权投资，按照下列规定确定其初始投资成本：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、以支付现金取得的长期股权投资，按照实际支付的购买价款作为初始投资成本。初始投资成本包括与取得长期股权</w:t>
      </w:r>
    </w:p>
    <w:p>
      <w:pPr>
        <w:pStyle w:val="BodyText"/>
        <w:spacing w:line="319" w:lineRule="auto" w:before="19"/>
        <w:ind w:left="514" w:right="182" w:hanging="360"/>
        <w:jc w:val="left"/>
      </w:pPr>
      <w:r>
        <w:rPr/>
        <w:t>投资直接相关的费用、税金及其他必要支出。 </w:t>
      </w:r>
      <w:r>
        <w:rPr>
          <w:rFonts w:ascii="宋体" w:hAnsi="宋体" w:cs="宋体" w:eastAsia="宋体" w:hint="default"/>
        </w:rPr>
        <w:t>B</w:t>
      </w:r>
      <w:r>
        <w:rPr/>
        <w:t>、以发行权益性证券取得的长期股权投资，按照发行权益性证券的公允价值作为初始投资成本，但不包括应自被投资</w:t>
      </w:r>
    </w:p>
    <w:p>
      <w:pPr>
        <w:pStyle w:val="BodyText"/>
        <w:spacing w:line="316" w:lineRule="auto" w:before="17"/>
        <w:ind w:left="154" w:right="103"/>
        <w:jc w:val="both"/>
      </w:pPr>
      <w:r>
        <w:rPr>
          <w:spacing w:val="-4"/>
        </w:rPr>
        <w:t>单位收取的已宣告但尚未发放的现金股利或利润。发行或取得自身权益工具时发生的交易费用，可直接归属于权益性交易的，</w:t>
      </w:r>
      <w:r>
        <w:rPr>
          <w:spacing w:val="-44"/>
        </w:rPr>
        <w:t> </w:t>
      </w:r>
      <w:r>
        <w:rPr>
          <w:spacing w:val="-44"/>
        </w:rPr>
      </w:r>
      <w:r>
        <w:rPr/>
        <w:t>从权益中扣减。</w:t>
      </w:r>
    </w:p>
    <w:p>
      <w:pPr>
        <w:pStyle w:val="BodyText"/>
        <w:spacing w:line="240" w:lineRule="auto" w:before="19"/>
        <w:ind w:left="513" w:right="183"/>
        <w:jc w:val="left"/>
      </w:pPr>
      <w:r>
        <w:rPr>
          <w:rFonts w:ascii="宋体" w:hAnsi="宋体" w:cs="宋体" w:eastAsia="宋体" w:hint="default"/>
          <w:spacing w:val="-4"/>
        </w:rPr>
        <w:t>C</w:t>
      </w:r>
      <w:r>
        <w:rPr>
          <w:spacing w:val="-4"/>
        </w:rPr>
        <w:t>、通过非货币性资产交换取得的长期股权投资，其初始投资成本按照《企业会计准则第</w:t>
      </w:r>
      <w:r>
        <w:rPr>
          <w:rFonts w:ascii="宋体" w:hAnsi="宋体" w:cs="宋体" w:eastAsia="宋体" w:hint="default"/>
          <w:spacing w:val="-4"/>
        </w:rPr>
        <w:t>7</w:t>
      </w:r>
      <w:r>
        <w:rPr>
          <w:spacing w:val="-4"/>
        </w:rPr>
        <w:t>号</w:t>
      </w:r>
      <w:r>
        <w:rPr>
          <w:rFonts w:ascii="宋体" w:hAnsi="宋体" w:cs="宋体" w:eastAsia="宋体" w:hint="default"/>
          <w:spacing w:val="-4"/>
        </w:rPr>
        <w:t>-</w:t>
      </w:r>
      <w:r>
        <w:rPr>
          <w:spacing w:val="-4"/>
        </w:rPr>
        <w:t>非货币性资产交换》确定。</w:t>
      </w:r>
    </w:p>
    <w:p>
      <w:pPr>
        <w:spacing w:after="0" w:line="240" w:lineRule="auto"/>
        <w:jc w:val="left"/>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193"/>
        <w:jc w:val="left"/>
      </w:pPr>
      <w:r>
        <w:rPr>
          <w:rFonts w:ascii="宋体" w:hAnsi="宋体" w:cs="宋体" w:eastAsia="宋体" w:hint="default"/>
        </w:rPr>
        <w:t>D</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316" w:lineRule="auto" w:before="76"/>
        <w:ind w:right="290" w:firstLine="360"/>
        <w:jc w:val="both"/>
      </w:pPr>
      <w:r>
        <w:rPr>
          <w:spacing w:val="-2"/>
        </w:rPr>
        <w:t>③无论是以何种方式取得长期股权投资，取得投资时，对于支付的对价中包含的应享有被投资单位已经宣告但尚未发放</w:t>
      </w:r>
      <w:r>
        <w:rPr/>
        <w:t> 的现金股利或利润都作为应收项目单独核算，不构成取得长期股权投资的初始投资成本。</w:t>
      </w:r>
    </w:p>
    <w:p>
      <w:pPr>
        <w:pStyle w:val="BodyText"/>
        <w:spacing w:line="319" w:lineRule="auto" w:before="19"/>
        <w:ind w:left="513" w:right="193"/>
        <w:jc w:val="left"/>
      </w:pPr>
      <w:r>
        <w:rPr/>
        <w:t>（</w:t>
      </w:r>
      <w:r>
        <w:rPr>
          <w:rFonts w:ascii="宋体" w:hAnsi="宋体" w:cs="宋体" w:eastAsia="宋体" w:hint="default"/>
        </w:rPr>
        <w:t>2</w:t>
      </w:r>
      <w:r>
        <w:rPr/>
        <w:t>） 后续计量 </w:t>
      </w:r>
      <w:r>
        <w:rPr>
          <w:spacing w:val="-2"/>
        </w:rPr>
        <w:t>能够对被投资单位实施控制的长期股权投资，在个别财务报表中采用成本法核算。对被投资单位具有共同控制或重大影</w:t>
      </w:r>
    </w:p>
    <w:p>
      <w:pPr>
        <w:pStyle w:val="BodyText"/>
        <w:spacing w:line="240" w:lineRule="auto" w:before="17"/>
        <w:ind w:right="193"/>
        <w:jc w:val="left"/>
      </w:pPr>
      <w:r>
        <w:rPr/>
        <w:t>响的长期股权投资，采用权益法核算。</w:t>
      </w:r>
    </w:p>
    <w:p>
      <w:pPr>
        <w:pStyle w:val="BodyText"/>
        <w:spacing w:line="316" w:lineRule="auto" w:before="76"/>
        <w:ind w:right="292" w:firstLine="360"/>
        <w:jc w:val="both"/>
      </w:pPr>
      <w:r>
        <w:rPr>
          <w:spacing w:val="-2"/>
        </w:rPr>
        <w:t>①采用成本法核算的长期股权投资按照初始投资成本计价。追加或收回投资调整长期股权投资的成本。被投资单位宣告</w:t>
      </w:r>
      <w:r>
        <w:rPr/>
        <w:t> 分派的现金股利或利润，确认为当期投资收益。</w:t>
      </w:r>
    </w:p>
    <w:p>
      <w:pPr>
        <w:pStyle w:val="BodyText"/>
        <w:spacing w:line="316" w:lineRule="auto" w:before="19"/>
        <w:ind w:right="0" w:firstLine="360"/>
        <w:jc w:val="left"/>
      </w:pPr>
      <w:r>
        <w:rPr/>
        <w:t>②采用权益法核算的长期股权投资，其初始投资成本大于投资时应享有被投资单位可辨认净资产公允价值份额的，不调 </w:t>
      </w:r>
      <w:r>
        <w:rPr>
          <w:spacing w:val="-2"/>
        </w:rPr>
        <w:t>整长期股权投资的初始投资成本；长期股权投资的初始投资成本小于投资时应享有被投资单位可辨认净资产公允价值份额的，</w:t>
      </w:r>
      <w:r>
        <w:rPr>
          <w:spacing w:val="-62"/>
        </w:rPr>
        <w:t> </w:t>
      </w:r>
      <w:r>
        <w:rPr>
          <w:spacing w:val="-62"/>
        </w:rPr>
      </w:r>
      <w:r>
        <w:rPr/>
        <w:t>其差额计入当期损益，同时调整长期股权投资的成本。</w:t>
      </w:r>
    </w:p>
    <w:p>
      <w:pPr>
        <w:pStyle w:val="BodyText"/>
        <w:spacing w:line="316" w:lineRule="auto" w:before="19"/>
        <w:ind w:left="154" w:right="292" w:firstLine="360"/>
        <w:jc w:val="both"/>
      </w:pPr>
      <w:r>
        <w:rPr>
          <w:spacing w:val="-2"/>
        </w:rPr>
        <w:t>取得长期股权投资后，按照应享有或应分担的被投资单位实现的净损益和其他综合收益的份额，分别确认投资收益和其</w:t>
      </w:r>
      <w:r>
        <w:rPr/>
        <w:t>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投资的账面价值并计入所有者权益。在确认应享有被投资单位净损益的份额时，以取得投资时被投资单位可辨认净资产的公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公司的会计政策及会计期间对被投资单位的财务报表进行调整，并据以确认投资收益和其他综合收益等。确认被投资单位发</w:t>
      </w:r>
      <w:r>
        <w:rPr>
          <w:spacing w:val="-64"/>
        </w:rPr>
        <w:t> </w:t>
      </w:r>
      <w:r>
        <w:rPr>
          <w:spacing w:val="-64"/>
        </w:rPr>
      </w:r>
      <w:r>
        <w:rPr>
          <w:spacing w:val="-2"/>
        </w:rPr>
        <w:t>生的净亏损，以长期股权投资的账面价值以及其他实质上构成对被投资单位净投资的长期权益减记至零为限，本公司负有承</w:t>
      </w:r>
      <w:r>
        <w:rPr>
          <w:spacing w:val="-64"/>
        </w:rPr>
        <w:t> </w:t>
      </w:r>
      <w:r>
        <w:rPr>
          <w:spacing w:val="-64"/>
        </w:rPr>
      </w:r>
      <w:r>
        <w:rPr>
          <w:spacing w:val="-2"/>
        </w:rPr>
        <w:t>担额外损失义务的除外。被投资单位以后实现净利润的，本公司在其收益分享额弥补未确认的亏损分担额后，恢复确认收益</w:t>
      </w:r>
      <w:r>
        <w:rPr>
          <w:spacing w:val="-66"/>
        </w:rPr>
        <w:t> </w:t>
      </w:r>
      <w:r>
        <w:rPr>
          <w:spacing w:val="-66"/>
        </w:rPr>
      </w:r>
      <w:r>
        <w:rPr/>
        <w:t>分享额。</w:t>
      </w:r>
    </w:p>
    <w:p>
      <w:pPr>
        <w:pStyle w:val="BodyText"/>
        <w:spacing w:line="319" w:lineRule="auto" w:before="19"/>
        <w:ind w:left="154" w:right="292" w:firstLine="360"/>
        <w:jc w:val="both"/>
      </w:pPr>
      <w:r>
        <w:rPr>
          <w:spacing w:val="-2"/>
        </w:rPr>
        <w:t>计算确认应享有或应分担被投资单位的净损益时，与联营企业、合营企业之间发生的未实现内部交易损益按照应享有的</w:t>
      </w:r>
      <w:r>
        <w:rPr/>
        <w:t> </w:t>
      </w:r>
      <w:r>
        <w:rPr>
          <w:spacing w:val="-2"/>
        </w:rPr>
        <w:t>比例计算归属于本公司的部分，予以抵销，在此基础上确认投资收益。本公司与被投资单位发生的未实现内部交易损失属于</w:t>
      </w:r>
      <w:r>
        <w:rPr>
          <w:spacing w:val="-66"/>
        </w:rPr>
        <w:t> </w:t>
      </w:r>
      <w:r>
        <w:rPr>
          <w:spacing w:val="-66"/>
        </w:rPr>
      </w:r>
      <w:r>
        <w:rPr/>
        <w:t>资产减值损失的，予以全额确认。</w:t>
      </w:r>
    </w:p>
    <w:p>
      <w:pPr>
        <w:pStyle w:val="BodyText"/>
        <w:spacing w:line="316" w:lineRule="auto" w:before="17"/>
        <w:ind w:right="292" w:firstLine="360"/>
        <w:jc w:val="both"/>
      </w:pPr>
      <w:r>
        <w:rPr>
          <w:spacing w:val="-2"/>
        </w:rPr>
        <w:t>本公司对联营企业的权益性投资，其中一部分通过风险投资机构、共同基金、信托公司或包括投连险基金在内的类似主</w:t>
      </w:r>
      <w:r>
        <w:rPr/>
        <w:t> </w:t>
      </w:r>
      <w:r>
        <w:rPr>
          <w:spacing w:val="-2"/>
        </w:rPr>
        <w:t>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号——金融工具确认和计</w:t>
      </w:r>
      <w:r>
        <w:rPr>
          <w:spacing w:val="-64"/>
        </w:rPr>
        <w:t> </w:t>
      </w:r>
      <w:r>
        <w:rPr/>
        <w:t>量》的有关规定，对间接持有的该部分投资选择以公允价值计量且其变动计入损益，并对其余部分采用权益法核算。</w:t>
      </w:r>
    </w:p>
    <w:p>
      <w:pPr>
        <w:pStyle w:val="BodyText"/>
        <w:spacing w:line="316" w:lineRule="auto" w:before="19"/>
        <w:ind w:right="291" w:firstLine="360"/>
        <w:jc w:val="both"/>
      </w:pPr>
      <w:r>
        <w:rPr>
          <w:spacing w:val="-2"/>
        </w:rPr>
        <w:t>③本公司处置长期股权投资，其账面价值与实际取得价款的差额，计入当期损益。采用权益法核算的长期股权投资，在</w:t>
      </w:r>
      <w:r>
        <w:rPr/>
        <w:t> </w:t>
      </w: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left="514" w:right="193"/>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19"/>
        <w:ind w:left="154" w:right="193"/>
        <w:jc w:val="left"/>
      </w:pPr>
      <w:r>
        <w:rPr>
          <w:spacing w:val="-2"/>
        </w:rPr>
        <w:t>后才能决策。相关活动，是指对某项安排的回报产生重大影响的活动。重大影响，是指投资方对被投资单位的财务和经营政</w:t>
      </w:r>
      <w:r>
        <w:rPr>
          <w:spacing w:val="-66"/>
        </w:rPr>
        <w:t> </w:t>
      </w:r>
      <w:r>
        <w:rPr>
          <w:spacing w:val="-66"/>
        </w:rPr>
      </w:r>
      <w:r>
        <w:rPr/>
        <w:t>策有参与决策的权力，但并不能够控制或者与其他方一起共同控制这些政策的制定。</w:t>
      </w:r>
    </w:p>
    <w:p>
      <w:pPr>
        <w:pStyle w:val="BodyText"/>
        <w:spacing w:line="316" w:lineRule="auto" w:before="19"/>
        <w:ind w:left="513" w:right="1813"/>
        <w:jc w:val="left"/>
      </w:pPr>
      <w:r>
        <w:rPr/>
        <w:t>（</w:t>
      </w:r>
      <w:r>
        <w:rPr>
          <w:rFonts w:ascii="宋体" w:hAnsi="宋体" w:cs="宋体" w:eastAsia="宋体" w:hint="default"/>
        </w:rPr>
        <w:t>4</w:t>
      </w:r>
      <w:r>
        <w:rPr/>
        <w:t>）减值测试方法及减值准备计提方法 长期股权投资的减值测试方法及减值准备计提方法按照本公司制定的“资产减值”会计政策执行。</w:t>
      </w:r>
    </w:p>
    <w:p>
      <w:pPr>
        <w:spacing w:line="240" w:lineRule="auto" w:before="7"/>
        <w:rPr>
          <w:rFonts w:ascii="宋体" w:hAnsi="宋体" w:cs="宋体" w:eastAsia="宋体" w:hint="default"/>
          <w:sz w:val="22"/>
          <w:szCs w:val="22"/>
        </w:rPr>
      </w:pPr>
    </w:p>
    <w:p>
      <w:pPr>
        <w:pStyle w:val="Heading3"/>
        <w:spacing w:line="240" w:lineRule="auto"/>
        <w:ind w:left="153" w:right="193"/>
        <w:jc w:val="left"/>
        <w:rPr>
          <w:b w:val="0"/>
          <w:bCs w:val="0"/>
        </w:rPr>
      </w:pPr>
      <w:bookmarkStart w:name="14、固定资产" w:id="152"/>
      <w:bookmarkEnd w:id="152"/>
      <w:r>
        <w:rPr>
          <w:b w:val="0"/>
          <w:bCs w:val="0"/>
        </w:rPr>
      </w:r>
      <w:r>
        <w:rPr>
          <w:rFonts w:ascii="宋体" w:hAnsi="宋体" w:cs="宋体" w:eastAsia="宋体" w:hint="default"/>
        </w:rPr>
        <w:t>14</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193"/>
        <w:jc w:val="left"/>
        <w:rPr>
          <w:b w:val="0"/>
          <w:bCs w:val="0"/>
        </w:rPr>
      </w:pPr>
      <w:bookmarkStart w:name="（1）确认条件" w:id="153"/>
      <w:bookmarkEnd w:id="153"/>
      <w:r>
        <w:rPr>
          <w:b w:val="0"/>
          <w:bCs w:val="0"/>
        </w:rPr>
      </w:r>
      <w:r>
        <w:rPr/>
        <w:t>（</w:t>
      </w:r>
      <w:r>
        <w:rPr>
          <w:rFonts w:ascii="宋体" w:hAnsi="宋体" w:cs="宋体" w:eastAsia="宋体" w:hint="default"/>
        </w:rPr>
        <w:t>1</w:t>
      </w:r>
      <w:r>
        <w:rPr/>
        <w:t>）确认条件</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292" w:firstLine="360"/>
        <w:jc w:val="both"/>
      </w:pPr>
      <w:r>
        <w:rPr>
          <w:spacing w:val="-2"/>
        </w:rPr>
        <w:t>本公司固定资产是指为生产商品、提供劳务、出租或经营管理而持有的使用寿命超过一个会计年度的有形资产。固定资</w:t>
      </w:r>
      <w:r>
        <w:rPr/>
        <w:t> </w:t>
      </w:r>
      <w:r>
        <w:rPr>
          <w:spacing w:val="-2"/>
        </w:rPr>
        <w:t>产在同时满足下列条件时，按照成本进行初始计量：①与该固定资产有关的经济利益很可能流入企业；②该固定资产的成本</w:t>
      </w:r>
      <w:r>
        <w:rPr>
          <w:spacing w:val="-67"/>
        </w:rPr>
        <w:t> </w:t>
      </w:r>
      <w:r>
        <w:rPr>
          <w:spacing w:val="-67"/>
        </w:rPr>
      </w:r>
      <w:r>
        <w:rPr/>
        <w:t>能够可靠地计量。</w:t>
      </w:r>
    </w:p>
    <w:p>
      <w:pPr>
        <w:spacing w:after="0" w:line="319" w:lineRule="auto"/>
        <w:jc w:val="both"/>
        <w:sectPr>
          <w:pgSz w:w="11910" w:h="16840"/>
          <w:pgMar w:header="877" w:footer="1187" w:top="1100" w:bottom="1380" w:left="980" w:right="840"/>
        </w:sectPr>
      </w:pPr>
    </w:p>
    <w:p>
      <w:pPr>
        <w:spacing w:line="240" w:lineRule="auto" w:before="9"/>
        <w:rPr>
          <w:rFonts w:ascii="宋体" w:hAnsi="宋体" w:cs="宋体" w:eastAsia="宋体" w:hint="default"/>
          <w:sz w:val="20"/>
          <w:szCs w:val="20"/>
        </w:rPr>
      </w:pPr>
    </w:p>
    <w:p>
      <w:pPr>
        <w:pStyle w:val="Heading3"/>
        <w:spacing w:line="240" w:lineRule="auto" w:before="35"/>
        <w:ind w:left="153" w:right="183"/>
        <w:jc w:val="left"/>
        <w:rPr>
          <w:b w:val="0"/>
          <w:bCs w:val="0"/>
        </w:rPr>
      </w:pPr>
      <w:bookmarkStart w:name="（2）折旧方法" w:id="154"/>
      <w:bookmarkEnd w:id="154"/>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183"/>
        <w:jc w:val="left"/>
        <w:rPr>
          <w:b w:val="0"/>
          <w:bCs w:val="0"/>
        </w:rPr>
      </w:pPr>
      <w:bookmarkStart w:name="（3）融资租入固定资产的认定依据、计价和折旧方法" w:id="155"/>
      <w:bookmarkEnd w:id="155"/>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93"/>
        <w:jc w:val="left"/>
      </w:pPr>
      <w:r>
        <w:rPr/>
        <w:t>本公司在租入的固定资产实质上转移了与资产有关的全部风险和报酬时确认该项固定资产的租赁为融资租赁。 融资租赁取得的固定资产的成本，按租赁开始日租赁资产公允价值与最低租赁付款额现值两者中较低者确定。 融资租入的固定资产采用与自有应计折旧资产相一致的折旧政策。能够合理确定租赁期届满时取得租赁资产所有权的，</w:t>
      </w:r>
    </w:p>
    <w:p>
      <w:pPr>
        <w:pStyle w:val="BodyText"/>
        <w:spacing w:line="224" w:lineRule="exact"/>
        <w:ind w:right="0"/>
        <w:jc w:val="left"/>
      </w:pPr>
      <w:r>
        <w:rPr/>
        <w:t>在租赁资产尚可使用年限内计提折旧；无法合理确定租赁期届满时能够取得租赁资产所有权的，在租赁期与租赁资产尚可使</w:t>
      </w:r>
    </w:p>
    <w:p>
      <w:pPr>
        <w:pStyle w:val="BodyText"/>
        <w:spacing w:line="240" w:lineRule="auto" w:before="77"/>
        <w:ind w:right="183"/>
        <w:jc w:val="left"/>
      </w:pPr>
      <w:r>
        <w:rPr/>
        <w:t>用年限两者中较短的期间内计提折旧。</w:t>
      </w:r>
    </w:p>
    <w:p>
      <w:pPr>
        <w:spacing w:line="240" w:lineRule="auto" w:before="10"/>
        <w:rPr>
          <w:rFonts w:ascii="宋体" w:hAnsi="宋体" w:cs="宋体" w:eastAsia="宋体" w:hint="default"/>
          <w:sz w:val="26"/>
          <w:szCs w:val="26"/>
        </w:rPr>
      </w:pPr>
    </w:p>
    <w:p>
      <w:pPr>
        <w:pStyle w:val="Heading3"/>
        <w:spacing w:line="240" w:lineRule="auto"/>
        <w:ind w:left="153" w:right="183"/>
        <w:jc w:val="left"/>
        <w:rPr>
          <w:b w:val="0"/>
          <w:bCs w:val="0"/>
        </w:rPr>
      </w:pPr>
      <w:bookmarkStart w:name="15、在建工程" w:id="156"/>
      <w:bookmarkEnd w:id="156"/>
      <w:r>
        <w:rPr>
          <w:b w:val="0"/>
          <w:bCs w:val="0"/>
        </w:rPr>
      </w:r>
      <w:r>
        <w:rPr>
          <w:rFonts w:ascii="宋体" w:hAnsi="宋体" w:cs="宋体" w:eastAsia="宋体" w:hint="default"/>
        </w:rPr>
        <w:t>15</w:t>
      </w:r>
      <w:r>
        <w:rPr/>
        <w:t>、在建工程</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3" w:right="183"/>
        <w:jc w:val="left"/>
      </w:pPr>
      <w:r>
        <w:rPr/>
        <w:t>（</w:t>
      </w:r>
      <w:r>
        <w:rPr>
          <w:rFonts w:ascii="宋体" w:hAnsi="宋体" w:cs="宋体" w:eastAsia="宋体" w:hint="default"/>
        </w:rPr>
        <w:t>1</w:t>
      </w:r>
      <w:r>
        <w:rPr/>
        <w:t>）在建工程的计价：按实际发生的支出确定工程成本。在建工程成本还包括应当资本化的借款费用和汇兑损益。</w:t>
      </w:r>
    </w:p>
    <w:p>
      <w:pPr>
        <w:pStyle w:val="BodyText"/>
        <w:spacing w:line="319" w:lineRule="auto" w:before="76"/>
        <w:ind w:left="154" w:right="191" w:firstLine="360"/>
        <w:jc w:val="both"/>
      </w:pPr>
      <w:r>
        <w:rPr/>
        <w:t>（</w:t>
      </w:r>
      <w:r>
        <w:rPr>
          <w:rFonts w:ascii="宋体" w:hAnsi="宋体" w:cs="宋体" w:eastAsia="宋体" w:hint="default"/>
        </w:rPr>
        <w:t>2</w:t>
      </w:r>
      <w:r>
        <w:rPr/>
        <w:t>）本公司在在建工程达到预定可使用状态时，将在建工程转入固定资产。所建造的已达到预定可使用状态、但尚未 </w:t>
      </w:r>
      <w:r>
        <w:rPr>
          <w:spacing w:val="-2"/>
        </w:rPr>
        <w:t>办理竣工决算的固定资产，按照估计价值确认为固定资产，并计提折旧；待办理了竣工决算手续后，再按实际成本调整原来</w:t>
      </w:r>
      <w:r>
        <w:rPr>
          <w:spacing w:val="-66"/>
        </w:rPr>
        <w:t> </w:t>
      </w:r>
      <w:r>
        <w:rPr>
          <w:spacing w:val="-66"/>
        </w:rPr>
      </w:r>
      <w:r>
        <w:rPr/>
        <w:t>的暂估价值，但不调整原已计提的折旧额。</w:t>
      </w:r>
    </w:p>
    <w:p>
      <w:pPr>
        <w:pStyle w:val="BodyText"/>
        <w:spacing w:line="240" w:lineRule="auto" w:before="17"/>
        <w:ind w:left="514" w:right="183"/>
        <w:jc w:val="left"/>
      </w:pPr>
      <w:r>
        <w:rPr/>
        <w:t>（</w:t>
      </w:r>
      <w:r>
        <w:rPr>
          <w:rFonts w:ascii="宋体" w:hAnsi="宋体" w:cs="宋体" w:eastAsia="宋体" w:hint="default"/>
        </w:rPr>
        <w:t>3</w:t>
      </w:r>
      <w:r>
        <w:rPr/>
        <w:t>）在建工程的减值，按照本公司制定的“资产减值”会计政策执行。</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16、借款费用" w:id="157"/>
      <w:bookmarkEnd w:id="157"/>
      <w:r>
        <w:rPr>
          <w:b w:val="0"/>
          <w:bCs w:val="0"/>
        </w:rPr>
      </w:r>
      <w:r>
        <w:rPr>
          <w:rFonts w:ascii="宋体" w:hAnsi="宋体" w:cs="宋体" w:eastAsia="宋体" w:hint="default"/>
        </w:rPr>
        <w:t>16</w:t>
      </w:r>
      <w:r>
        <w:rPr/>
        <w:t>、借款费用</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4" w:right="183"/>
        <w:jc w:val="left"/>
      </w:pPr>
      <w:r>
        <w:rPr/>
        <w:t>（</w:t>
      </w:r>
      <w:r>
        <w:rPr>
          <w:rFonts w:ascii="宋体" w:hAnsi="宋体" w:cs="宋体" w:eastAsia="宋体" w:hint="default"/>
        </w:rPr>
        <w:t>1</w:t>
      </w:r>
      <w:r>
        <w:rPr/>
        <w:t>）借款费用资本化的确认原则和资本化期间 </w:t>
      </w:r>
      <w:r>
        <w:rPr>
          <w:spacing w:val="-2"/>
        </w:rPr>
        <w:t>本公司发生的借款费用，可直接归属于符合资本化条件的资产的购建或生产的，在同时满足下列条件时予以资本化，计</w:t>
      </w:r>
    </w:p>
    <w:p>
      <w:pPr>
        <w:pStyle w:val="BodyText"/>
        <w:spacing w:line="240" w:lineRule="auto" w:before="19"/>
        <w:ind w:left="154" w:right="183"/>
        <w:jc w:val="left"/>
      </w:pPr>
      <w:r>
        <w:rPr/>
        <w:t>入相关资产成本：</w:t>
      </w:r>
    </w:p>
    <w:p>
      <w:pPr>
        <w:pStyle w:val="BodyText"/>
        <w:spacing w:line="240" w:lineRule="auto" w:before="76"/>
        <w:ind w:left="513" w:right="183"/>
        <w:jc w:val="left"/>
      </w:pPr>
      <w:r>
        <w:rPr/>
        <w:t>① 资产支出已经发生；</w:t>
      </w:r>
    </w:p>
    <w:p>
      <w:pPr>
        <w:pStyle w:val="BodyText"/>
        <w:spacing w:line="240" w:lineRule="auto" w:before="76"/>
        <w:ind w:left="514" w:right="183"/>
        <w:jc w:val="left"/>
      </w:pPr>
      <w:r>
        <w:rPr/>
        <w:t>② 借款费用已经发生；</w:t>
      </w:r>
    </w:p>
    <w:p>
      <w:pPr>
        <w:pStyle w:val="BodyText"/>
        <w:spacing w:line="316" w:lineRule="auto" w:before="76"/>
        <w:ind w:left="513" w:right="183"/>
        <w:jc w:val="left"/>
      </w:pPr>
      <w:r>
        <w:rPr/>
        <w:t>③ 为使资产达到预定可使用或者可销售状态所必要的购建或者生产活动已经开始。 不符合资本化条件的借款费用，在发生时根据其发生额确认为费用，计入当期的损益。 </w:t>
      </w:r>
      <w:r>
        <w:rPr>
          <w:spacing w:val="-4"/>
        </w:rPr>
        <w:t>符合资本化条件的资产在购建或者生产过程中发生非正常中断、且中断时间连续超过</w:t>
      </w:r>
      <w:r>
        <w:rPr>
          <w:rFonts w:ascii="宋体" w:hAnsi="宋体" w:cs="宋体" w:eastAsia="宋体" w:hint="default"/>
          <w:spacing w:val="-4"/>
        </w:rPr>
        <w:t>3</w:t>
      </w:r>
      <w:r>
        <w:rPr>
          <w:spacing w:val="-4"/>
        </w:rPr>
        <w:t>个月的，暂停借款费用的资本化。</w:t>
      </w:r>
    </w:p>
    <w:p>
      <w:pPr>
        <w:pStyle w:val="BodyText"/>
        <w:spacing w:line="316" w:lineRule="auto" w:before="19"/>
        <w:ind w:right="183"/>
        <w:jc w:val="left"/>
      </w:pP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产的符合资本化条件的资产达到预定可使用或者可销售状态必要的程序，借款费用的资本化继续进行。</w:t>
      </w:r>
    </w:p>
    <w:p>
      <w:pPr>
        <w:pStyle w:val="BodyText"/>
        <w:spacing w:line="316" w:lineRule="auto" w:before="19"/>
        <w:ind w:right="183" w:firstLine="360"/>
        <w:jc w:val="left"/>
      </w:pPr>
      <w:r>
        <w:rPr>
          <w:spacing w:val="-2"/>
        </w:rPr>
        <w:t>购建或者生产符合资本化条件的资产达到预定可使用或者可销售状态时，借款费用停止资本化。以后发生的借款费用于</w:t>
      </w:r>
      <w:r>
        <w:rPr/>
        <w:t> 发生当期确认为费用。</w:t>
      </w:r>
    </w:p>
    <w:p>
      <w:pPr>
        <w:pStyle w:val="BodyText"/>
        <w:spacing w:line="319" w:lineRule="auto" w:before="19"/>
        <w:ind w:right="183" w:firstLine="360"/>
        <w:jc w:val="left"/>
      </w:pPr>
      <w:r>
        <w:rPr>
          <w:spacing w:val="-2"/>
        </w:rPr>
        <w:t>符合资本化条件的资产指需要经过相当长时间的购建或者生产活动才能达到预定可使用或可销售状态的固定资产、投资</w:t>
      </w:r>
      <w:r>
        <w:rPr/>
        <w:t> 性房地产和存货等资产。</w:t>
      </w:r>
    </w:p>
    <w:p>
      <w:pPr>
        <w:pStyle w:val="BodyText"/>
        <w:spacing w:line="316" w:lineRule="auto" w:before="17"/>
        <w:ind w:left="513" w:right="183"/>
        <w:jc w:val="left"/>
      </w:pPr>
      <w:r>
        <w:rPr/>
        <w:t>（</w:t>
      </w:r>
      <w:r>
        <w:rPr>
          <w:rFonts w:ascii="宋体" w:hAnsi="宋体" w:cs="宋体" w:eastAsia="宋体" w:hint="default"/>
        </w:rPr>
        <w:t>2</w:t>
      </w:r>
      <w:r>
        <w:rPr/>
        <w:t>）借款费用资本化金额的计算方法 </w:t>
      </w:r>
      <w:r>
        <w:rPr>
          <w:spacing w:val="-2"/>
        </w:rPr>
        <w:t>为购建或者生产符合资本化条件的资产而借入专门借款的，以专门借款当期实际发生的利息费用，减去将尚未动用的借</w:t>
      </w:r>
    </w:p>
    <w:p>
      <w:pPr>
        <w:pStyle w:val="BodyText"/>
        <w:spacing w:line="240" w:lineRule="auto" w:before="19"/>
        <w:ind w:right="183"/>
        <w:jc w:val="left"/>
      </w:pPr>
      <w:r>
        <w:rPr/>
        <w:t>款资金存入银行取得的利息收入或进行暂时性投资取得的投资收益后的金额确定。</w:t>
      </w:r>
    </w:p>
    <w:p>
      <w:pPr>
        <w:spacing w:after="0" w:line="240" w:lineRule="auto"/>
        <w:jc w:val="left"/>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51" w:firstLine="360"/>
        <w:jc w:val="both"/>
      </w:pPr>
      <w:r>
        <w:rPr>
          <w:spacing w:val="-2"/>
        </w:rPr>
        <w:t>为购建或者生产符合资本化条件的资产而占用了一般借款的，根据累计资产支出超过专门借款部分的资产支出加权平均</w:t>
      </w:r>
      <w:r>
        <w:rPr/>
        <w:t> </w:t>
      </w:r>
      <w:r>
        <w:rPr>
          <w:spacing w:val="-2"/>
        </w:rPr>
        <w:t>数乘以所占用一般借款的资本化率，计算确定一般借款应予资本化的利息金额。资本化率根据一般借款加权平均利率计算确</w:t>
      </w:r>
      <w:r>
        <w:rPr>
          <w:spacing w:val="-64"/>
        </w:rPr>
        <w:t> </w:t>
      </w:r>
      <w:r>
        <w:rPr>
          <w:spacing w:val="-64"/>
        </w:rPr>
      </w:r>
      <w:r>
        <w:rPr/>
        <w:t>定。</w:t>
      </w:r>
    </w:p>
    <w:p>
      <w:pPr>
        <w:pStyle w:val="BodyText"/>
        <w:spacing w:line="240" w:lineRule="auto" w:before="19"/>
        <w:ind w:left="514" w:right="0"/>
        <w:jc w:val="left"/>
      </w:pPr>
      <w:r>
        <w:rPr/>
        <w:t>资本化期间内，外币专门借款的汇兑差额全部予以资本化；外币一般借款的汇兑差额计入当期损益。</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7、无形资产" w:id="158"/>
      <w:bookmarkEnd w:id="158"/>
      <w:r>
        <w:rPr>
          <w:b w:val="0"/>
          <w:bCs w:val="0"/>
        </w:rPr>
      </w:r>
      <w:r>
        <w:rPr>
          <w:rFonts w:ascii="宋体" w:hAnsi="宋体" w:cs="宋体" w:eastAsia="宋体" w:hint="default"/>
        </w:rPr>
        <w:t>17</w:t>
      </w:r>
      <w:r>
        <w:rPr/>
        <w:t>、无形资产</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3" w:right="2753"/>
        <w:jc w:val="left"/>
      </w:pPr>
      <w:r>
        <w:rPr/>
        <w:t>（</w:t>
      </w:r>
      <w:r>
        <w:rPr>
          <w:rFonts w:ascii="宋体" w:hAnsi="宋体" w:cs="宋体" w:eastAsia="宋体" w:hint="default"/>
        </w:rPr>
        <w:t>1</w:t>
      </w:r>
      <w:r>
        <w:rPr/>
        <w:t>）计价方法、使用寿命、减值测试 本公司无形资产是指本公司所拥有或者控制的没有实物形态的可辨认非货币性资产。</w:t>
      </w:r>
    </w:p>
    <w:p>
      <w:pPr>
        <w:pStyle w:val="BodyText"/>
        <w:spacing w:line="316" w:lineRule="auto" w:before="19"/>
        <w:ind w:left="514" w:right="5272"/>
        <w:jc w:val="left"/>
      </w:pPr>
      <w:r>
        <w:rPr/>
        <w:t>① 无形资产的确认 本公司在同时满足下列条件时，予以确认无形资产： </w:t>
      </w:r>
      <w:r>
        <w:rPr>
          <w:rFonts w:ascii="宋体" w:hAnsi="宋体" w:cs="宋体" w:eastAsia="宋体" w:hint="default"/>
        </w:rPr>
        <w:t>A</w:t>
      </w:r>
      <w:r>
        <w:rPr/>
        <w:t>、与该无形资产有关的经济利益很可能流入企业； </w:t>
      </w:r>
      <w:r>
        <w:rPr>
          <w:rFonts w:ascii="宋体" w:hAnsi="宋体" w:cs="宋体" w:eastAsia="宋体" w:hint="default"/>
        </w:rPr>
        <w:t>B</w:t>
      </w:r>
      <w:r>
        <w:rPr/>
        <w:t>、该无形资产的成本能够可靠地计量。</w:t>
      </w:r>
    </w:p>
    <w:p>
      <w:pPr>
        <w:pStyle w:val="BodyText"/>
        <w:spacing w:line="316" w:lineRule="auto" w:before="19"/>
        <w:ind w:left="513" w:right="5903"/>
        <w:jc w:val="left"/>
      </w:pPr>
      <w:r>
        <w:rPr/>
        <w:t>②无形资产的计量 </w:t>
      </w:r>
      <w:r>
        <w:rPr>
          <w:rFonts w:ascii="宋体" w:hAnsi="宋体" w:cs="宋体" w:eastAsia="宋体" w:hint="default"/>
        </w:rPr>
        <w:t>A</w:t>
      </w:r>
      <w:r>
        <w:rPr/>
        <w:t>、本公司无形资产按照成本进行初始计量。 </w:t>
      </w:r>
      <w:r>
        <w:rPr>
          <w:rFonts w:ascii="宋体" w:hAnsi="宋体" w:cs="宋体" w:eastAsia="宋体" w:hint="default"/>
        </w:rPr>
        <w:t>B</w:t>
      </w:r>
      <w:r>
        <w:rPr/>
        <w:t>、无形资产的后续计量</w:t>
      </w:r>
    </w:p>
    <w:p>
      <w:pPr>
        <w:pStyle w:val="BodyText"/>
        <w:spacing w:line="316" w:lineRule="auto" w:before="19"/>
        <w:ind w:left="154" w:right="151" w:firstLine="360"/>
        <w:jc w:val="both"/>
      </w:pPr>
      <w:r>
        <w:rPr>
          <w:spacing w:val="-2"/>
        </w:rPr>
        <w:t>对于使用寿命有限的无形资产在取得时判定其使用寿命并在以后期间在使用寿命内采用直线法，摊销金额按受益项目计</w:t>
      </w:r>
      <w:r>
        <w:rPr/>
        <w:t> 入相关成本、费用核算。使用寿命不确定的无形资产不摊销。</w:t>
      </w:r>
    </w:p>
    <w:p>
      <w:pPr>
        <w:pStyle w:val="BodyText"/>
        <w:spacing w:line="316" w:lineRule="auto" w:before="19"/>
        <w:ind w:left="154" w:right="15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19"/>
        <w:ind w:left="514" w:right="0"/>
        <w:jc w:val="left"/>
      </w:pPr>
      <w:r>
        <w:rPr/>
        <w:t>无形资产的减值，按照本公司制定的“资产减值”会计政策执行。</w:t>
      </w:r>
    </w:p>
    <w:p>
      <w:pPr>
        <w:pStyle w:val="BodyText"/>
        <w:spacing w:line="316" w:lineRule="auto" w:before="77"/>
        <w:ind w:left="513" w:right="0"/>
        <w:jc w:val="left"/>
      </w:pPr>
      <w:r>
        <w:rPr/>
        <w:t>（</w:t>
      </w:r>
      <w:r>
        <w:rPr>
          <w:rFonts w:ascii="宋体" w:hAnsi="宋体" w:cs="宋体" w:eastAsia="宋体" w:hint="default"/>
        </w:rPr>
        <w:t>2</w:t>
      </w:r>
      <w:r>
        <w:rPr/>
        <w:t>）内部研究开发支出会计政策 </w:t>
      </w:r>
      <w:r>
        <w:rPr>
          <w:spacing w:val="-2"/>
        </w:rPr>
        <w:t>本公司内部研究开发项目的支出分为研究阶段支出与开发阶段支出。研究是指为获取并理解新的科学或技术知识而进行</w:t>
      </w:r>
    </w:p>
    <w:p>
      <w:pPr>
        <w:pStyle w:val="BodyText"/>
        <w:spacing w:line="316" w:lineRule="auto" w:before="19"/>
        <w:ind w:right="0"/>
        <w:jc w:val="left"/>
      </w:pPr>
      <w:r>
        <w:rPr>
          <w:spacing w:val="-2"/>
        </w:rPr>
        <w:t>的独创性的有计划调查。开发是指在进行商业性生产或使用前，将研究成果或其他知识应用于某项计划或设计，以生产出新</w:t>
      </w:r>
      <w:r>
        <w:rPr>
          <w:spacing w:val="-66"/>
        </w:rPr>
        <w:t> </w:t>
      </w:r>
      <w:r>
        <w:rPr>
          <w:spacing w:val="-66"/>
        </w:rPr>
      </w:r>
      <w:r>
        <w:rPr/>
        <w:t>的或具有实质性改进的材料、装置、产品等。</w:t>
      </w:r>
    </w:p>
    <w:p>
      <w:pPr>
        <w:pStyle w:val="BodyText"/>
        <w:spacing w:line="240" w:lineRule="auto" w:before="19"/>
        <w:ind w:left="513" w:right="0"/>
        <w:jc w:val="left"/>
      </w:pPr>
      <w:r>
        <w:rPr/>
        <w:t>①  研究阶段的支出，于发生时计入当期损益。</w:t>
      </w:r>
    </w:p>
    <w:p>
      <w:pPr>
        <w:pStyle w:val="BodyText"/>
        <w:spacing w:line="316" w:lineRule="auto" w:before="76"/>
        <w:ind w:left="513" w:right="0"/>
        <w:jc w:val="left"/>
      </w:pPr>
      <w:r>
        <w:rPr/>
        <w:t>② 开发阶段的支出同时满足下列条件的，确认为无形资产，不能满足下述条件的开发阶段的支出计入当期损益： </w:t>
      </w:r>
      <w:r>
        <w:rPr>
          <w:rFonts w:ascii="宋体" w:hAnsi="宋体" w:cs="宋体" w:eastAsia="宋体" w:hint="default"/>
        </w:rPr>
        <w:t>A</w:t>
      </w:r>
      <w:r>
        <w:rPr/>
        <w:t>、完成该无形资产以使其能够使用或出售在技术上具有可行性；</w:t>
      </w:r>
    </w:p>
    <w:p>
      <w:pPr>
        <w:pStyle w:val="BodyText"/>
        <w:spacing w:line="316" w:lineRule="auto" w:before="19"/>
        <w:ind w:left="514" w:right="142"/>
        <w:jc w:val="left"/>
      </w:pPr>
      <w:r>
        <w:rPr>
          <w:rFonts w:ascii="宋体" w:hAnsi="宋体" w:cs="宋体" w:eastAsia="宋体" w:hint="default"/>
        </w:rPr>
        <w:t>B</w:t>
      </w:r>
      <w:r>
        <w:rPr/>
        <w:t>、具有完成该无形资产并使用或出售的意图； </w:t>
      </w:r>
      <w:r>
        <w:rPr>
          <w:rFonts w:ascii="宋体" w:hAnsi="宋体" w:cs="宋体" w:eastAsia="宋体" w:hint="default"/>
        </w:rPr>
        <w:t>C</w:t>
      </w:r>
      <w:r>
        <w:rPr/>
        <w:t>、无形资产产生经济利益的方式，包括能够证明运用该无形资产生产的产品存在市场或无形资产自身存在市场，无形</w:t>
      </w:r>
    </w:p>
    <w:p>
      <w:pPr>
        <w:pStyle w:val="BodyText"/>
        <w:spacing w:line="316" w:lineRule="auto" w:before="19"/>
        <w:ind w:left="513" w:right="863" w:hanging="360"/>
        <w:jc w:val="left"/>
      </w:pPr>
      <w:r>
        <w:rPr/>
        <w:t>资产将在内部使用的，能够证明其有用性； </w:t>
      </w: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8、长期资产减值" w:id="159"/>
      <w:bookmarkEnd w:id="159"/>
      <w:r>
        <w:rPr>
          <w:b w:val="0"/>
          <w:bCs w:val="0"/>
        </w:rPr>
      </w:r>
      <w:r>
        <w:rPr>
          <w:rFonts w:ascii="宋体" w:hAnsi="宋体" w:cs="宋体" w:eastAsia="宋体" w:hint="default"/>
        </w:rPr>
        <w:t>18</w:t>
      </w:r>
      <w:r>
        <w:rPr/>
        <w:t>、长期资产减值</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3" w:right="0"/>
        <w:jc w:val="left"/>
      </w:pPr>
      <w:r>
        <w:rPr/>
        <w:t>当存在下列迹象的，表明资产可能发生了减值：</w:t>
      </w:r>
    </w:p>
    <w:p>
      <w:pPr>
        <w:pStyle w:val="BodyText"/>
        <w:spacing w:line="240" w:lineRule="auto" w:before="76"/>
        <w:ind w:left="514" w:right="0"/>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16" w:lineRule="auto" w:before="77"/>
        <w:ind w:left="154" w:right="151" w:firstLine="360"/>
        <w:jc w:val="both"/>
      </w:pPr>
      <w:r>
        <w:rPr/>
        <w:t>（</w:t>
      </w:r>
      <w:r>
        <w:rPr>
          <w:rFonts w:ascii="宋体" w:hAnsi="宋体" w:cs="宋体" w:eastAsia="宋体" w:hint="default"/>
        </w:rPr>
        <w:t>2</w:t>
      </w:r>
      <w:r>
        <w:rPr/>
        <w:t>）本公司经营所处的经济、技术或法律等环境以及资产所处的市场在当期或将在近期发生重大变化，从而对本公司 产生不利影响。</w:t>
      </w:r>
    </w:p>
    <w:p>
      <w:pPr>
        <w:pStyle w:val="BodyText"/>
        <w:spacing w:line="316" w:lineRule="auto" w:before="19"/>
        <w:ind w:left="154" w:right="152" w:firstLine="360"/>
        <w:jc w:val="both"/>
      </w:pPr>
      <w:r>
        <w:rPr>
          <w:spacing w:val="-4"/>
        </w:rPr>
        <w:t>（</w:t>
      </w:r>
      <w:r>
        <w:rPr>
          <w:rFonts w:ascii="宋体" w:hAnsi="宋体" w:cs="宋体" w:eastAsia="宋体" w:hint="default"/>
          <w:spacing w:val="-4"/>
        </w:rPr>
        <w:t>3</w:t>
      </w:r>
      <w:r>
        <w:rPr>
          <w:spacing w:val="-4"/>
        </w:rPr>
        <w:t>）市场利率或者其他市场投资回报率在当期已经提高，从而影响企业用来计算资产预计未来现金流量现值的折现率，</w:t>
      </w:r>
      <w:r>
        <w:rPr/>
        <w:t> 导致资产可收回金额大幅度降低。</w:t>
      </w:r>
    </w:p>
    <w:p>
      <w:pPr>
        <w:pStyle w:val="BodyText"/>
        <w:spacing w:line="240" w:lineRule="auto" w:before="19"/>
        <w:ind w:left="514" w:right="0"/>
        <w:jc w:val="left"/>
      </w:pPr>
      <w:r>
        <w:rPr/>
        <w:t>（</w:t>
      </w:r>
      <w:r>
        <w:rPr>
          <w:rFonts w:ascii="宋体" w:hAnsi="宋体" w:cs="宋体" w:eastAsia="宋体" w:hint="default"/>
        </w:rPr>
        <w:t>4</w:t>
      </w:r>
      <w:r>
        <w:rPr/>
        <w:t>）有证据表明资产已经陈旧过时或其实体已经损坏。</w:t>
      </w:r>
    </w:p>
    <w:p>
      <w:pPr>
        <w:spacing w:after="0" w:line="240" w:lineRule="auto"/>
        <w:jc w:val="left"/>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13" w:right="193"/>
        <w:jc w:val="left"/>
      </w:pPr>
      <w:r>
        <w:rPr/>
        <w:t>（</w:t>
      </w:r>
      <w:r>
        <w:rPr>
          <w:rFonts w:ascii="宋体" w:hAnsi="宋体" w:cs="宋体" w:eastAsia="宋体" w:hint="default"/>
        </w:rPr>
        <w:t>5</w:t>
      </w:r>
      <w:r>
        <w:rPr/>
        <w:t>）资产已经或者将被闲置、终止使用或者计划提前处置。</w:t>
      </w:r>
    </w:p>
    <w:p>
      <w:pPr>
        <w:pStyle w:val="BodyText"/>
        <w:spacing w:line="316" w:lineRule="auto" w:before="76"/>
        <w:ind w:left="154" w:right="282" w:firstLine="360"/>
        <w:jc w:val="left"/>
      </w:pPr>
      <w:r>
        <w:rPr/>
        <w:t>（</w:t>
      </w:r>
      <w:r>
        <w:rPr>
          <w:rFonts w:ascii="宋体" w:hAnsi="宋体" w:cs="宋体" w:eastAsia="宋体" w:hint="default"/>
        </w:rPr>
        <w:t>6</w:t>
      </w:r>
      <w:r>
        <w:rPr/>
        <w:t>）本公司内部报告的证据表明资产的经济绩效已经低于或者将低于预期，如资产所创造的净现金流量或者实现的营 业利润（或者损失）远远低于预计金额等。</w:t>
      </w:r>
    </w:p>
    <w:p>
      <w:pPr>
        <w:pStyle w:val="BodyText"/>
        <w:spacing w:line="319" w:lineRule="auto" w:before="19"/>
        <w:ind w:left="514" w:right="193"/>
        <w:jc w:val="left"/>
      </w:pPr>
      <w:r>
        <w:rPr/>
        <w:t>（</w:t>
      </w:r>
      <w:r>
        <w:rPr>
          <w:rFonts w:ascii="宋体" w:hAnsi="宋体" w:cs="宋体" w:eastAsia="宋体" w:hint="default"/>
        </w:rPr>
        <w:t>7</w:t>
      </w:r>
      <w:r>
        <w:rPr/>
        <w:t>）其他表明资产可能已经发生减值的迹象。 </w:t>
      </w:r>
      <w:r>
        <w:rPr>
          <w:spacing w:val="-2"/>
        </w:rPr>
        <w:t>本公司在资产负债表日对长期股权投资、固定资产、工程物资、在建工程、无形资产（使用寿命不确定的除外）等适用</w:t>
      </w:r>
    </w:p>
    <w:p>
      <w:pPr>
        <w:pStyle w:val="BodyText"/>
        <w:spacing w:line="316" w:lineRule="auto" w:before="17"/>
        <w:ind w:right="291"/>
        <w:jc w:val="both"/>
      </w:pPr>
      <w:r>
        <w:rPr>
          <w:spacing w:val="-2"/>
        </w:rPr>
        <w:t>《企业会计准则第</w:t>
      </w:r>
      <w:r>
        <w:rPr>
          <w:rFonts w:ascii="宋体" w:hAnsi="宋体" w:cs="宋体" w:eastAsia="宋体" w:hint="default"/>
          <w:spacing w:val="-2"/>
        </w:rPr>
        <w:t>8</w:t>
      </w:r>
      <w:r>
        <w:rPr>
          <w:spacing w:val="-2"/>
        </w:rPr>
        <w:t>号——资产减值》的各项资产进行判断，当存在减值迹象时对其进行减值测试</w:t>
      </w:r>
      <w:r>
        <w:rPr>
          <w:rFonts w:ascii="宋体" w:hAnsi="宋体" w:cs="宋体" w:eastAsia="宋体" w:hint="default"/>
          <w:spacing w:val="-2"/>
        </w:rPr>
        <w:t>-</w:t>
      </w:r>
      <w:r>
        <w:rPr>
          <w:spacing w:val="-2"/>
        </w:rPr>
        <w:t>估计其可收回金额。可收</w:t>
      </w:r>
      <w:r>
        <w:rPr>
          <w:spacing w:val="-64"/>
        </w:rPr>
        <w:t> </w:t>
      </w:r>
      <w:r>
        <w:rPr>
          <w:spacing w:val="-64"/>
        </w:rPr>
      </w:r>
      <w:r>
        <w:rPr>
          <w:spacing w:val="-2"/>
        </w:rPr>
        <w:t>回金额以资产的公允价值减去处置费用后的净额与资产预计未来现金流量的现值两者之间较高者确定。资产的可收回金额低</w:t>
      </w:r>
      <w:r>
        <w:rPr>
          <w:spacing w:val="-64"/>
        </w:rPr>
        <w:t> </w:t>
      </w:r>
      <w:r>
        <w:rPr>
          <w:spacing w:val="-64"/>
        </w:rPr>
      </w:r>
      <w:r>
        <w:rPr>
          <w:spacing w:val="-2"/>
        </w:rPr>
        <w:t>于其账面价值的，将资产的账面价值减记至可收回金额，减记的金额确认为资产减值损失，计入当期损益，同时计提相应的</w:t>
      </w:r>
      <w:r>
        <w:rPr>
          <w:spacing w:val="-66"/>
        </w:rPr>
        <w:t> </w:t>
      </w:r>
      <w:r>
        <w:rPr>
          <w:spacing w:val="-66"/>
        </w:rPr>
      </w:r>
      <w:r>
        <w:rPr/>
        <w:t>资产减值准备。</w:t>
      </w:r>
    </w:p>
    <w:p>
      <w:pPr>
        <w:pStyle w:val="BodyText"/>
        <w:spacing w:line="316" w:lineRule="auto" w:before="19"/>
        <w:ind w:right="193" w:firstLine="360"/>
        <w:jc w:val="left"/>
      </w:pPr>
      <w:r>
        <w:rPr>
          <w:spacing w:val="-2"/>
        </w:rPr>
        <w:t>有迹象表明一项资产可能发生减值的，本公司通常以单项资产为基础估计其可收回金额。当难以对单项资产的可收回金</w:t>
      </w:r>
      <w:r>
        <w:rPr/>
        <w:t> 额进行估计的，以该资产所属的资产组为基础确定资产组的可收回金额。</w:t>
      </w:r>
    </w:p>
    <w:p>
      <w:pPr>
        <w:pStyle w:val="BodyText"/>
        <w:spacing w:line="316" w:lineRule="auto" w:before="19"/>
        <w:ind w:right="193" w:firstLine="360"/>
        <w:jc w:val="left"/>
      </w:pPr>
      <w:r>
        <w:rPr>
          <w:spacing w:val="-2"/>
        </w:rPr>
        <w:t>资产组是本公司可以认定的最小资产组合，其产生的现金流入基本上独立于其他资产或者资产组。资产组由创造现金流</w:t>
      </w:r>
      <w:r>
        <w:rPr/>
        <w:t> 入相关的资产组成。资产组的认定，以资产组产生的主要现金流入是否独立于其他资产或者资产组的现金流入为依据。</w:t>
      </w:r>
    </w:p>
    <w:p>
      <w:pPr>
        <w:pStyle w:val="BodyText"/>
        <w:spacing w:line="316" w:lineRule="auto" w:before="19"/>
        <w:ind w:right="193" w:firstLine="360"/>
        <w:jc w:val="left"/>
      </w:pPr>
      <w:r>
        <w:rPr>
          <w:spacing w:val="-2"/>
        </w:rPr>
        <w:t>本公司对因企业合并所形成的商誉和使用寿命不确定的无形资产，无论是否存在减值迹象，每年都进行减值测试。商誉</w:t>
      </w:r>
      <w:r>
        <w:rPr/>
        <w:t> 的减值测试结合与其相关的资产组或者资产组组合进行。</w:t>
      </w:r>
    </w:p>
    <w:p>
      <w:pPr>
        <w:pStyle w:val="BodyText"/>
        <w:spacing w:line="240" w:lineRule="auto" w:before="19"/>
        <w:ind w:left="514" w:right="193"/>
        <w:jc w:val="left"/>
      </w:pPr>
      <w:r>
        <w:rPr/>
        <w:t>资产减值损失一经确认，在以后会计期间不予转回。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9、长期待摊费用" w:id="160"/>
      <w:bookmarkEnd w:id="160"/>
      <w:r>
        <w:rPr>
          <w:b w:val="0"/>
          <w:bCs w:val="0"/>
        </w:rPr>
      </w:r>
      <w:r>
        <w:rPr>
          <w:rFonts w:ascii="宋体" w:hAnsi="宋体" w:cs="宋体" w:eastAsia="宋体" w:hint="default"/>
        </w:rPr>
        <w:t>19</w:t>
      </w:r>
      <w:r>
        <w:rPr/>
        <w:t>、长期待摊费用</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54" w:right="193" w:firstLine="360"/>
        <w:jc w:val="left"/>
      </w:pPr>
      <w:r>
        <w:rPr/>
        <w:t>本公司将已经发生的但应由本年和以后各期负担的摊销期限在一年以上的经营租赁方式租入的固定资产改良支出等各 项费用确认为长期待摊费用，并按项目受益期采用直线法平均摊销。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0、职工薪酬" w:id="161"/>
      <w:bookmarkEnd w:id="161"/>
      <w:r>
        <w:rPr>
          <w:b w:val="0"/>
          <w:bCs w:val="0"/>
        </w:rPr>
      </w:r>
      <w:r>
        <w:rPr>
          <w:rFonts w:ascii="宋体" w:hAnsi="宋体" w:cs="宋体" w:eastAsia="宋体" w:hint="default"/>
        </w:rPr>
        <w:t>20</w:t>
      </w:r>
      <w:r>
        <w:rPr/>
        <w:t>、职工薪酬</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4" w:right="193"/>
        <w:jc w:val="left"/>
      </w:pPr>
      <w:r>
        <w:rPr/>
        <w:t>（</w:t>
      </w:r>
      <w:r>
        <w:rPr>
          <w:rFonts w:ascii="宋体" w:hAnsi="宋体" w:cs="宋体" w:eastAsia="宋体" w:hint="default"/>
        </w:rPr>
        <w:t>1</w:t>
      </w:r>
      <w:r>
        <w:rPr/>
        <w:t>）短期薪酬的会计处理方法 </w:t>
      </w:r>
      <w:r>
        <w:rPr>
          <w:spacing w:val="-4"/>
        </w:rPr>
        <w:t>职工薪酬，是指本公司为获得职工提供的服务或解除劳动关系而给予的各种形式的报酬或补偿。职工薪酬包括短期薪酬、</w:t>
      </w:r>
    </w:p>
    <w:p>
      <w:pPr>
        <w:pStyle w:val="BodyText"/>
        <w:spacing w:line="316" w:lineRule="auto" w:before="19"/>
        <w:ind w:left="154" w:right="293"/>
        <w:jc w:val="both"/>
      </w:pPr>
      <w:r>
        <w:rPr>
          <w:spacing w:val="-2"/>
        </w:rPr>
        <w:t>离职后福利、辞退福利和其他长期职工福利。本集团提供给职工配偶、子女、受赡养人、已故员工遗属及其他受益人等的福</w:t>
      </w:r>
      <w:r>
        <w:rPr>
          <w:spacing w:val="-66"/>
        </w:rPr>
        <w:t> </w:t>
      </w:r>
      <w:r>
        <w:rPr>
          <w:spacing w:val="-66"/>
        </w:rPr>
      </w:r>
      <w:r>
        <w:rPr>
          <w:spacing w:val="-2"/>
        </w:rPr>
        <w:t>利，也属于职工薪酬。本公司在职工为其提供服务的会计期间，将实际发生的短期薪酬确认为负债，并计入当期损益，其他</w:t>
      </w:r>
      <w:r>
        <w:rPr>
          <w:spacing w:val="-66"/>
        </w:rPr>
        <w:t> </w:t>
      </w:r>
      <w:r>
        <w:rPr>
          <w:spacing w:val="-66"/>
        </w:rPr>
      </w:r>
      <w:r>
        <w:rPr/>
        <w:t>会计准则要求或允许计入资产成本的除外。</w:t>
      </w:r>
    </w:p>
    <w:p>
      <w:pPr>
        <w:pStyle w:val="BodyText"/>
        <w:spacing w:line="316" w:lineRule="auto" w:before="19"/>
        <w:ind w:left="513" w:right="193"/>
        <w:jc w:val="left"/>
      </w:pPr>
      <w:r>
        <w:rPr/>
        <w:t>（</w:t>
      </w:r>
      <w:r>
        <w:rPr>
          <w:rFonts w:ascii="宋体" w:hAnsi="宋体" w:cs="宋体" w:eastAsia="宋体" w:hint="default"/>
        </w:rPr>
        <w:t>2</w:t>
      </w:r>
      <w:r>
        <w:rPr/>
        <w:t>）离职后福利的会计处理方法 </w:t>
      </w:r>
      <w:r>
        <w:rPr>
          <w:spacing w:val="-2"/>
        </w:rPr>
        <w:t>本公司将离职后福利计划分类为设定提存计划和设定受益计划。离职后福利计划，是指本公司与职工就离职后福利达成</w:t>
      </w:r>
    </w:p>
    <w:p>
      <w:pPr>
        <w:pStyle w:val="BodyText"/>
        <w:spacing w:line="316" w:lineRule="auto" w:before="19"/>
        <w:ind w:right="291"/>
        <w:jc w:val="both"/>
      </w:pPr>
      <w:r>
        <w:rPr>
          <w:spacing w:val="-2"/>
        </w:rPr>
        <w:t>的协议，或者本公司为向职工提供离职后福利制定的规章或办法等。其中，设定提存计划，是指向独立的基金缴存固定费用</w:t>
      </w:r>
      <w:r>
        <w:rPr>
          <w:spacing w:val="-66"/>
        </w:rPr>
        <w:t> </w:t>
      </w:r>
      <w:r>
        <w:rPr>
          <w:spacing w:val="-66"/>
        </w:rPr>
      </w:r>
      <w:r>
        <w:rPr/>
        <w:t>后，本公司不再承担进一步支付义务的离职后福利计划；设定受益计划，是指除设定提存计划以外的离职后福利计划。</w:t>
      </w:r>
    </w:p>
    <w:p>
      <w:pPr>
        <w:pStyle w:val="BodyText"/>
        <w:spacing w:line="316" w:lineRule="auto" w:before="19"/>
        <w:ind w:left="514" w:right="193"/>
        <w:jc w:val="left"/>
      </w:pPr>
      <w:r>
        <w:rPr>
          <w:rFonts w:ascii="宋体" w:hAnsi="宋体" w:cs="宋体" w:eastAsia="宋体" w:hint="default"/>
        </w:rPr>
        <w:t>A</w:t>
      </w:r>
      <w:r>
        <w:rPr/>
        <w:t>、设定提存计划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19"/>
        <w:ind w:left="154" w:right="0"/>
        <w:jc w:val="both"/>
      </w:pPr>
      <w:r>
        <w:rPr/>
        <w:t>产成本。</w:t>
      </w:r>
    </w:p>
    <w:p>
      <w:pPr>
        <w:pStyle w:val="BodyText"/>
        <w:spacing w:line="316" w:lineRule="auto" w:before="76"/>
        <w:ind w:left="514" w:right="3432"/>
        <w:jc w:val="left"/>
      </w:pPr>
      <w:r>
        <w:rPr>
          <w:rFonts w:ascii="宋体" w:hAnsi="宋体" w:cs="宋体" w:eastAsia="宋体" w:hint="default"/>
        </w:rPr>
        <w:t>B</w:t>
      </w:r>
      <w:r>
        <w:rPr/>
        <w:t>、设定受益计划 本公司尚未运作设定受益计划或符合设定受益计划条件的其他长期职工福利。</w:t>
      </w:r>
    </w:p>
    <w:p>
      <w:pPr>
        <w:pStyle w:val="BodyText"/>
        <w:spacing w:line="316" w:lineRule="auto" w:before="19"/>
        <w:ind w:left="514" w:right="193"/>
        <w:jc w:val="left"/>
      </w:pPr>
      <w:r>
        <w:rPr/>
        <w:t>（</w:t>
      </w:r>
      <w:r>
        <w:rPr>
          <w:rFonts w:ascii="宋体" w:hAnsi="宋体" w:cs="宋体" w:eastAsia="宋体" w:hint="default"/>
        </w:rPr>
        <w:t>3</w:t>
      </w:r>
      <w:r>
        <w:rPr/>
        <w:t>）辞退福利的会计处理方法 </w:t>
      </w:r>
      <w:r>
        <w:rPr>
          <w:spacing w:val="-2"/>
        </w:rPr>
        <w:t>本公司向职工提供辞退福利的，在下列两者孰早日确认辞退福利产生的职工薪酬负债，并计入当期损益：本公司不能单</w:t>
      </w:r>
    </w:p>
    <w:p>
      <w:pPr>
        <w:pStyle w:val="BodyText"/>
        <w:spacing w:line="240" w:lineRule="auto" w:before="19"/>
        <w:ind w:left="154" w:right="0"/>
        <w:jc w:val="both"/>
      </w:pPr>
      <w:r>
        <w:rPr/>
        <w:t>方面撤回因解除劳动关系计划或裁减建议所提供的辞退福利时</w:t>
      </w:r>
      <w:r>
        <w:rPr>
          <w:spacing w:val="-82"/>
        </w:rPr>
        <w:t>；</w:t>
      </w:r>
      <w:r>
        <w:rPr/>
        <w:t>本公司确认与涉及支付辞退福利的重组相关的成本或费用时。</w:t>
      </w:r>
    </w:p>
    <w:p>
      <w:pPr>
        <w:pStyle w:val="BodyText"/>
        <w:spacing w:line="316" w:lineRule="auto" w:before="76"/>
        <w:ind w:left="513" w:right="193"/>
        <w:jc w:val="left"/>
      </w:pPr>
      <w:r>
        <w:rPr/>
        <w:t>（</w:t>
      </w:r>
      <w:r>
        <w:rPr>
          <w:rFonts w:ascii="宋体" w:hAnsi="宋体" w:cs="宋体" w:eastAsia="宋体" w:hint="default"/>
        </w:rPr>
        <w:t>4</w:t>
      </w:r>
      <w:r>
        <w:rPr/>
        <w:t>）其他长期职工福利的会计处理方法 </w:t>
      </w:r>
      <w:r>
        <w:rPr>
          <w:spacing w:val="-2"/>
        </w:rPr>
        <w:t>本公司向职工提供的其他长期职工福利，符合设定提存计划条件的，按照上述设定提存计划的会计政策进行处理；除此</w:t>
      </w:r>
    </w:p>
    <w:p>
      <w:pPr>
        <w:pStyle w:val="BodyText"/>
        <w:spacing w:line="240" w:lineRule="auto" w:before="19"/>
        <w:ind w:right="0"/>
        <w:jc w:val="both"/>
      </w:pPr>
      <w:r>
        <w:rPr/>
        <w:t>以外的，按照上述设定受益计划的会计政策确认和计量其他长期职工福利净负债或净资产。</w:t>
      </w:r>
    </w:p>
    <w:p>
      <w:pPr>
        <w:spacing w:after="0" w:line="240" w:lineRule="auto"/>
        <w:jc w:val="both"/>
        <w:sectPr>
          <w:pgSz w:w="11910" w:h="16840"/>
          <w:pgMar w:header="877" w:footer="1187" w:top="1100" w:bottom="1380" w:left="980" w:right="840"/>
        </w:sectPr>
      </w:pPr>
    </w:p>
    <w:p>
      <w:pPr>
        <w:spacing w:line="240" w:lineRule="auto" w:before="10"/>
        <w:rPr>
          <w:rFonts w:ascii="宋体" w:hAnsi="宋体" w:cs="宋体" w:eastAsia="宋体" w:hint="default"/>
          <w:sz w:val="20"/>
          <w:szCs w:val="20"/>
        </w:rPr>
      </w:pPr>
    </w:p>
    <w:p>
      <w:pPr>
        <w:pStyle w:val="Heading3"/>
        <w:spacing w:line="240" w:lineRule="auto" w:before="35"/>
        <w:ind w:left="153" w:right="183"/>
        <w:jc w:val="left"/>
        <w:rPr>
          <w:b w:val="0"/>
          <w:bCs w:val="0"/>
        </w:rPr>
      </w:pPr>
      <w:bookmarkStart w:name="21、预计负债" w:id="162"/>
      <w:bookmarkEnd w:id="162"/>
      <w:r>
        <w:rPr>
          <w:b w:val="0"/>
          <w:bCs w:val="0"/>
        </w:rPr>
      </w:r>
      <w:r>
        <w:rPr>
          <w:rFonts w:ascii="宋体" w:hAnsi="宋体" w:cs="宋体" w:eastAsia="宋体" w:hint="default"/>
        </w:rPr>
        <w:t>21</w:t>
      </w:r>
      <w:r>
        <w:rPr/>
        <w:t>、预计负债</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4" w:right="3512"/>
        <w:jc w:val="left"/>
      </w:pPr>
      <w:r>
        <w:rPr/>
        <w:t>（</w:t>
      </w:r>
      <w:r>
        <w:rPr>
          <w:rFonts w:ascii="宋体" w:hAnsi="宋体" w:cs="宋体" w:eastAsia="宋体" w:hint="default"/>
        </w:rPr>
        <w:t>1</w:t>
      </w:r>
      <w:r>
        <w:rPr/>
        <w:t>）预计负债的确认标准 本公司规定与或有事项相关的义务同时满足下列条件的，确认为预计负债：</w:t>
      </w:r>
    </w:p>
    <w:p>
      <w:pPr>
        <w:pStyle w:val="BodyText"/>
        <w:spacing w:line="240" w:lineRule="auto" w:before="19"/>
        <w:ind w:left="513" w:right="183"/>
        <w:jc w:val="left"/>
      </w:pPr>
      <w:r>
        <w:rPr/>
        <w:t>①该义务是企业承担的现时义务；</w:t>
      </w:r>
    </w:p>
    <w:p>
      <w:pPr>
        <w:pStyle w:val="BodyText"/>
        <w:spacing w:line="240" w:lineRule="auto" w:before="76"/>
        <w:ind w:left="513" w:right="183"/>
        <w:jc w:val="left"/>
      </w:pPr>
      <w:r>
        <w:rPr/>
        <w:t>②履行该义务很可能导致经济利益流出企业；</w:t>
      </w:r>
    </w:p>
    <w:p>
      <w:pPr>
        <w:pStyle w:val="BodyText"/>
        <w:spacing w:line="240" w:lineRule="auto" w:before="76"/>
        <w:ind w:left="513" w:right="183"/>
        <w:jc w:val="left"/>
      </w:pPr>
      <w:r>
        <w:rPr/>
        <w:t>③该义务的金额能够可靠地计量。</w:t>
      </w:r>
    </w:p>
    <w:p>
      <w:pPr>
        <w:pStyle w:val="BodyText"/>
        <w:spacing w:line="316" w:lineRule="auto" w:before="76"/>
        <w:ind w:left="514" w:right="183"/>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预计负债按照履行相关现时义务所需支出的最佳估计数进行初始计量。所需支出存在一个连续范围，且该范围内各种结</w:t>
      </w:r>
    </w:p>
    <w:p>
      <w:pPr>
        <w:pStyle w:val="BodyText"/>
        <w:spacing w:line="240" w:lineRule="auto" w:before="19"/>
        <w:ind w:left="154" w:right="183"/>
        <w:jc w:val="left"/>
      </w:pPr>
      <w:r>
        <w:rPr/>
        <w:t>果发生的可能性相同的，最佳估计数按照该范围内的中间值确定。在其他情况下，最佳估计数分别下列情况处理：</w:t>
      </w:r>
    </w:p>
    <w:p>
      <w:pPr>
        <w:pStyle w:val="BodyText"/>
        <w:spacing w:line="240" w:lineRule="auto" w:before="76"/>
        <w:ind w:left="513" w:right="183"/>
        <w:jc w:val="left"/>
      </w:pPr>
      <w:r>
        <w:rPr/>
        <w:t>①或有事项涉及单个项目的，按照最可能发生金额确定。</w:t>
      </w:r>
    </w:p>
    <w:p>
      <w:pPr>
        <w:pStyle w:val="BodyText"/>
        <w:spacing w:line="316" w:lineRule="auto" w:before="76"/>
        <w:ind w:left="513" w:right="93"/>
        <w:jc w:val="left"/>
      </w:pPr>
      <w:r>
        <w:rPr/>
        <w:t>②或有事项涉及多个项目的，按照各种可能结果及相关概率计算确定。 在确定最佳估计数时，综合考虑与或有事项有关的风险、不确定性和货币时间价值等因素。货币时间价值影响重大的，</w:t>
      </w:r>
    </w:p>
    <w:p>
      <w:pPr>
        <w:pStyle w:val="BodyText"/>
        <w:spacing w:line="316" w:lineRule="auto" w:before="19"/>
        <w:ind w:left="604" w:right="182" w:hanging="450"/>
        <w:jc w:val="left"/>
      </w:pPr>
      <w:r>
        <w:rPr/>
        <w:t>通过对相关未来现金流出进行折现后确定最佳估计数。 本公司清偿预计负债所需支出全部或部分预期由第三方补偿的，补偿金额只有在基本确定能够收到时才能作为资产单</w:t>
      </w:r>
    </w:p>
    <w:p>
      <w:pPr>
        <w:pStyle w:val="BodyText"/>
        <w:spacing w:line="316" w:lineRule="auto" w:before="19"/>
        <w:ind w:left="514" w:right="92" w:hanging="360"/>
        <w:jc w:val="left"/>
      </w:pPr>
      <w:r>
        <w:rPr/>
        <w:t>独确认。确认的补偿金额不超过预计负债的账面价值。 本公司在资产负债表日对预计负债的账面价值进行复核。有确凿证据表明该账面价值不能真实反映当前最佳估计数的，</w:t>
      </w:r>
    </w:p>
    <w:p>
      <w:pPr>
        <w:pStyle w:val="BodyText"/>
        <w:spacing w:line="240" w:lineRule="auto" w:before="19"/>
        <w:ind w:left="154" w:right="183"/>
        <w:jc w:val="left"/>
      </w:pPr>
      <w:r>
        <w:rPr/>
        <w:t>按照当前最佳估计数对该账面价值进行调整。</w:t>
      </w:r>
    </w:p>
    <w:p>
      <w:pPr>
        <w:spacing w:line="240" w:lineRule="auto" w:before="12"/>
        <w:rPr>
          <w:rFonts w:ascii="宋体" w:hAnsi="宋体" w:cs="宋体" w:eastAsia="宋体" w:hint="default"/>
          <w:sz w:val="26"/>
          <w:szCs w:val="26"/>
        </w:rPr>
      </w:pPr>
    </w:p>
    <w:p>
      <w:pPr>
        <w:pStyle w:val="Heading3"/>
        <w:spacing w:line="240" w:lineRule="auto"/>
        <w:ind w:right="183"/>
        <w:jc w:val="left"/>
        <w:rPr>
          <w:b w:val="0"/>
          <w:bCs w:val="0"/>
        </w:rPr>
      </w:pPr>
      <w:bookmarkStart w:name="22、收入" w:id="163"/>
      <w:bookmarkEnd w:id="163"/>
      <w:r>
        <w:rPr>
          <w:b w:val="0"/>
          <w:bCs w:val="0"/>
        </w:rPr>
      </w:r>
      <w:r>
        <w:rPr>
          <w:rFonts w:ascii="宋体" w:hAnsi="宋体" w:cs="宋体" w:eastAsia="宋体" w:hint="default"/>
        </w:rPr>
        <w:t>22</w:t>
      </w:r>
      <w:r>
        <w:rPr/>
        <w:t>、收入</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183"/>
        <w:jc w:val="left"/>
      </w:pPr>
      <w:r>
        <w:rPr/>
        <w:t>本公司的收入包括商品收入、技术服务及开发收入、系统集成收入、让渡资产使用权收入。</w:t>
      </w:r>
    </w:p>
    <w:p>
      <w:pPr>
        <w:pStyle w:val="BodyText"/>
        <w:spacing w:line="316" w:lineRule="auto" w:before="77"/>
        <w:ind w:left="514" w:right="183"/>
        <w:jc w:val="left"/>
      </w:pPr>
      <w:r>
        <w:rPr/>
        <w:t>（</w:t>
      </w:r>
      <w:r>
        <w:rPr>
          <w:rFonts w:ascii="宋体" w:hAnsi="宋体" w:cs="宋体" w:eastAsia="宋体" w:hint="default"/>
        </w:rPr>
        <w:t>1</w:t>
      </w:r>
      <w:r>
        <w:rPr/>
        <w:t>）销售商品收入 </w:t>
      </w:r>
      <w:r>
        <w:rPr>
          <w:spacing w:val="-2"/>
        </w:rPr>
        <w:t>本公司在已将商品所有权上的主要风险和报酬转移给购货方，既没有保留通常与所有权相联系的继续管理权，也没有对</w:t>
      </w:r>
    </w:p>
    <w:p>
      <w:pPr>
        <w:pStyle w:val="BodyText"/>
        <w:spacing w:line="316" w:lineRule="auto" w:before="19"/>
        <w:ind w:left="154" w:right="183"/>
        <w:jc w:val="left"/>
      </w:pPr>
      <w:r>
        <w:rPr>
          <w:spacing w:val="-2"/>
        </w:rPr>
        <w:t>已售出的商品实施有效控制，收入的金额、相关的已发生或将发生的成本能够可靠地计量，相关的经济利益很可能流入企业</w:t>
      </w:r>
      <w:r>
        <w:rPr>
          <w:spacing w:val="-66"/>
        </w:rPr>
        <w:t> </w:t>
      </w:r>
      <w:r>
        <w:rPr>
          <w:spacing w:val="-66"/>
        </w:rPr>
      </w:r>
      <w:r>
        <w:rPr/>
        <w:t>时，确认销售商品收入。</w:t>
      </w:r>
    </w:p>
    <w:p>
      <w:pPr>
        <w:pStyle w:val="BodyText"/>
        <w:spacing w:line="240" w:lineRule="auto" w:before="19"/>
        <w:ind w:left="514" w:right="183"/>
        <w:jc w:val="left"/>
      </w:pPr>
      <w:r>
        <w:rPr/>
        <w:t>公司销售的各类智能卡产品，在货物发给客户且收到客户签收回执后，即确认销售收入。</w:t>
      </w:r>
    </w:p>
    <w:p>
      <w:pPr>
        <w:pStyle w:val="BodyText"/>
        <w:spacing w:line="240" w:lineRule="auto" w:before="76"/>
        <w:ind w:left="513" w:right="183"/>
        <w:jc w:val="left"/>
      </w:pPr>
      <w:r>
        <w:rPr/>
        <w:t>（</w:t>
      </w:r>
      <w:r>
        <w:rPr>
          <w:rFonts w:ascii="宋体" w:hAnsi="宋体" w:cs="宋体" w:eastAsia="宋体" w:hint="default"/>
        </w:rPr>
        <w:t>2</w:t>
      </w:r>
      <w:r>
        <w:rPr/>
        <w:t>）技术服务及开发收入</w:t>
      </w:r>
    </w:p>
    <w:p>
      <w:pPr>
        <w:pStyle w:val="BodyText"/>
        <w:spacing w:line="316" w:lineRule="auto" w:before="76"/>
        <w:ind w:left="513" w:right="183"/>
        <w:jc w:val="left"/>
      </w:pPr>
      <w:r>
        <w:rPr/>
        <w:t>①技术服务收入 </w:t>
      </w:r>
      <w:r>
        <w:rPr>
          <w:spacing w:val="-2"/>
        </w:rPr>
        <w:t>技术服务收入指公司提供的与公司软件开发或者系统集成服务相关的系统维护、版本升级、技术支持、售后服务等有偿</w:t>
      </w:r>
    </w:p>
    <w:p>
      <w:pPr>
        <w:pStyle w:val="BodyText"/>
        <w:spacing w:line="316" w:lineRule="auto" w:before="19"/>
        <w:ind w:right="183"/>
        <w:jc w:val="left"/>
      </w:pPr>
      <w:r>
        <w:rPr>
          <w:spacing w:val="-2"/>
        </w:rPr>
        <w:t>服务。在本公司已经提供服务，收到价款或取得收款的依据，且与提供服务相关的成本能够可靠地计量，相关的经济利益能</w:t>
      </w:r>
      <w:r>
        <w:rPr>
          <w:spacing w:val="-66"/>
        </w:rPr>
        <w:t> </w:t>
      </w:r>
      <w:r>
        <w:rPr>
          <w:spacing w:val="-66"/>
        </w:rPr>
      </w:r>
      <w:r>
        <w:rPr/>
        <w:t>够流入时，确认技术服务收入。公司已经提供服务的判断依据为：</w:t>
      </w:r>
    </w:p>
    <w:p>
      <w:pPr>
        <w:pStyle w:val="BodyText"/>
        <w:spacing w:line="316" w:lineRule="auto" w:before="19"/>
        <w:ind w:left="513" w:right="183"/>
        <w:jc w:val="left"/>
      </w:pPr>
      <w:r>
        <w:rPr>
          <w:rFonts w:ascii="宋体" w:hAnsi="宋体" w:cs="宋体" w:eastAsia="宋体" w:hint="default"/>
        </w:rPr>
        <w:t>a</w:t>
      </w:r>
      <w:r>
        <w:rPr/>
        <w:t>、合同规定存在服务期的，按至资产负债表日期间占服务总期间的比例确认已提供的服务； </w:t>
      </w:r>
      <w:r>
        <w:rPr>
          <w:rFonts w:ascii="宋体" w:hAnsi="宋体" w:cs="宋体" w:eastAsia="宋体" w:hint="default"/>
        </w:rPr>
        <w:t>b</w:t>
      </w:r>
      <w:r>
        <w:rPr/>
        <w:t>、合同规定不存在服务期的，提供的服务在同一会计年度开始并完成的，服务视为一次提供；服务的开始和完成分属</w:t>
      </w:r>
    </w:p>
    <w:p>
      <w:pPr>
        <w:pStyle w:val="BodyText"/>
        <w:spacing w:line="316" w:lineRule="auto" w:before="19"/>
        <w:ind w:left="154" w:right="183"/>
        <w:jc w:val="left"/>
      </w:pPr>
      <w:r>
        <w:rPr>
          <w:spacing w:val="-2"/>
        </w:rPr>
        <w:t>不同会计年度的，合同明确规定需要客户分阶段验收的，按验收进度确认收入；合同没有规定分阶段验收的，在项目完成并</w:t>
      </w:r>
      <w:r>
        <w:rPr>
          <w:spacing w:val="-66"/>
        </w:rPr>
        <w:t> </w:t>
      </w:r>
      <w:r>
        <w:rPr>
          <w:spacing w:val="-66"/>
        </w:rPr>
      </w:r>
      <w:r>
        <w:rPr/>
        <w:t>经验收后一次确认收入。</w:t>
      </w:r>
    </w:p>
    <w:p>
      <w:pPr>
        <w:pStyle w:val="BodyText"/>
        <w:spacing w:line="316" w:lineRule="auto" w:before="19"/>
        <w:ind w:left="513" w:right="183"/>
        <w:jc w:val="left"/>
      </w:pPr>
      <w:r>
        <w:rPr/>
        <w:t>②技术开发收入 </w:t>
      </w:r>
      <w:r>
        <w:rPr>
          <w:spacing w:val="-2"/>
        </w:rPr>
        <w:t>技术开发是指根据与客户签订的技术开发合同，对用户的需求进行充分调查和理解，并根据用户的实际需求进行专门的</w:t>
      </w:r>
    </w:p>
    <w:p>
      <w:pPr>
        <w:pStyle w:val="BodyText"/>
        <w:spacing w:line="319" w:lineRule="auto" w:before="19"/>
        <w:ind w:right="191"/>
        <w:jc w:val="both"/>
      </w:pPr>
      <w:r>
        <w:rPr>
          <w:spacing w:val="-2"/>
        </w:rPr>
        <w:t>软件设计与开发。在同一会计年度提供的技术开发服务，在项目实施完成并经客户验收确认后确认收入；若技术开发的开始</w:t>
      </w:r>
      <w:r>
        <w:rPr>
          <w:spacing w:val="-66"/>
        </w:rPr>
        <w:t> </w:t>
      </w:r>
      <w:r>
        <w:rPr>
          <w:spacing w:val="-66"/>
        </w:rPr>
      </w:r>
      <w:r>
        <w:rPr>
          <w:spacing w:val="-2"/>
        </w:rPr>
        <w:t>和完成分属不同会计年度，合同规定分阶段验收的，根据客户分阶段验收的情况确认收入。合同未规定分阶段验收的，在项</w:t>
      </w:r>
      <w:r>
        <w:rPr>
          <w:spacing w:val="-66"/>
        </w:rPr>
        <w:t> </w:t>
      </w:r>
      <w:r>
        <w:rPr>
          <w:spacing w:val="-66"/>
        </w:rPr>
      </w:r>
      <w:r>
        <w:rPr/>
        <w:t>目完成并经验收后一次确认收入。</w:t>
      </w:r>
    </w:p>
    <w:p>
      <w:pPr>
        <w:pStyle w:val="BodyText"/>
        <w:spacing w:line="316" w:lineRule="auto" w:before="17"/>
        <w:ind w:left="513" w:right="183"/>
        <w:jc w:val="left"/>
      </w:pPr>
      <w:r>
        <w:rPr/>
        <w:t>③增值服务收入 </w:t>
      </w:r>
      <w:r>
        <w:rPr>
          <w:spacing w:val="-2"/>
        </w:rPr>
        <w:t>增值服务是指公司作为内容提供商，通过通信运营商提供的有偿通信通道，向用户提供特定信息的服务。在服务已经提</w:t>
      </w:r>
    </w:p>
    <w:p>
      <w:pPr>
        <w:pStyle w:val="BodyText"/>
        <w:spacing w:line="240" w:lineRule="auto" w:before="19"/>
        <w:ind w:right="183"/>
        <w:jc w:val="left"/>
      </w:pPr>
      <w:r>
        <w:rPr/>
        <w:t>供，运营商计费系统的统计数据经双方确认后，按照合同规定的分成比例确认收入。</w:t>
      </w:r>
    </w:p>
    <w:p>
      <w:pPr>
        <w:spacing w:after="0" w:line="240" w:lineRule="auto"/>
        <w:jc w:val="left"/>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514" w:right="0"/>
        <w:jc w:val="left"/>
      </w:pPr>
      <w:r>
        <w:rPr/>
        <w:t>（</w:t>
      </w:r>
      <w:r>
        <w:rPr>
          <w:rFonts w:ascii="宋体" w:hAnsi="宋体" w:cs="宋体" w:eastAsia="宋体" w:hint="default"/>
        </w:rPr>
        <w:t>3</w:t>
      </w:r>
      <w:r>
        <w:rPr/>
        <w:t>）系统集成收入 </w:t>
      </w:r>
      <w:r>
        <w:rPr>
          <w:spacing w:val="-4"/>
        </w:rPr>
        <w:t>系统集成是指公司根据特定客户的需求，将各种软硬件协调组织成一个应用系统的服务。系统集成业务满足下列条件的，</w:t>
      </w:r>
    </w:p>
    <w:p>
      <w:pPr>
        <w:pStyle w:val="BodyText"/>
        <w:spacing w:line="240" w:lineRule="auto" w:before="19"/>
        <w:ind w:left="154" w:right="183"/>
        <w:jc w:val="left"/>
      </w:pPr>
      <w:r>
        <w:rPr/>
        <w:t>予以确认收入：</w:t>
      </w:r>
    </w:p>
    <w:p>
      <w:pPr>
        <w:pStyle w:val="BodyText"/>
        <w:spacing w:line="319" w:lineRule="auto" w:before="76"/>
        <w:ind w:right="191" w:firstLine="360"/>
        <w:jc w:val="both"/>
      </w:pPr>
      <w:r>
        <w:rPr>
          <w:spacing w:val="-2"/>
        </w:rPr>
        <w:t>①项目所涉及软硬件产品所有权上的主要风险和报酬已转移给买方，其中软件产品已授权给购买方使用即视为软件产品</w:t>
      </w:r>
      <w:r>
        <w:rPr/>
        <w:t> 使用权上的主要风险和报酬已转移</w:t>
      </w:r>
      <w:r>
        <w:rPr>
          <w:rFonts w:ascii="宋体" w:hAnsi="宋体" w:cs="宋体" w:eastAsia="宋体" w:hint="default"/>
        </w:rPr>
        <w:t>.</w:t>
      </w:r>
      <w:r>
        <w:rPr/>
        <w:t>具体判断标准为软硬件产品已交付买方并经验收确认，需要安装调试的已安装调试并经</w:t>
      </w:r>
      <w:r>
        <w:rPr>
          <w:spacing w:val="-83"/>
        </w:rPr>
        <w:t> </w:t>
      </w:r>
      <w:r>
        <w:rPr>
          <w:spacing w:val="-83"/>
        </w:rPr>
      </w:r>
      <w:r>
        <w:rPr/>
        <w:t>客户验收。</w:t>
      </w:r>
    </w:p>
    <w:p>
      <w:pPr>
        <w:pStyle w:val="BodyText"/>
        <w:spacing w:line="240" w:lineRule="auto" w:before="17"/>
        <w:ind w:left="514" w:right="183"/>
        <w:jc w:val="left"/>
      </w:pPr>
      <w:r>
        <w:rPr/>
        <w:t>②公司不再保留与售出软硬件产品相联系的继续管理权和控制权；</w:t>
      </w:r>
    </w:p>
    <w:p>
      <w:pPr>
        <w:pStyle w:val="BodyText"/>
        <w:spacing w:line="240" w:lineRule="auto" w:before="76"/>
        <w:ind w:left="514" w:right="183"/>
        <w:jc w:val="left"/>
      </w:pPr>
      <w:r>
        <w:rPr/>
        <w:t>③收入的金额能够可靠的计量；</w:t>
      </w:r>
    </w:p>
    <w:p>
      <w:pPr>
        <w:pStyle w:val="BodyText"/>
        <w:spacing w:line="240" w:lineRule="auto" w:before="76"/>
        <w:ind w:left="514" w:right="183"/>
        <w:jc w:val="left"/>
      </w:pPr>
      <w:r>
        <w:rPr/>
        <w:t>④相关的经济利益很可能流入企业；</w:t>
      </w:r>
    </w:p>
    <w:p>
      <w:pPr>
        <w:pStyle w:val="BodyText"/>
        <w:spacing w:line="240" w:lineRule="auto" w:before="76"/>
        <w:ind w:left="514" w:right="183"/>
        <w:jc w:val="left"/>
      </w:pPr>
      <w:r>
        <w:rPr/>
        <w:t>⑤相关的已发生或将发生的成本能够可靠的计量；</w:t>
      </w:r>
    </w:p>
    <w:p>
      <w:pPr>
        <w:pStyle w:val="BodyText"/>
        <w:spacing w:line="316" w:lineRule="auto" w:before="76"/>
        <w:ind w:left="514" w:right="5312"/>
        <w:jc w:val="left"/>
      </w:pPr>
      <w:r>
        <w:rPr/>
        <w:t>（</w:t>
      </w:r>
      <w:r>
        <w:rPr>
          <w:rFonts w:ascii="宋体" w:hAnsi="宋体" w:cs="宋体" w:eastAsia="宋体" w:hint="default"/>
        </w:rPr>
        <w:t>4</w:t>
      </w:r>
      <w:r>
        <w:rPr/>
        <w:t>）让渡资产使用权收入 让渡资产使用权收入包括利息收入、使用费收入等。</w:t>
      </w:r>
    </w:p>
    <w:p>
      <w:pPr>
        <w:pStyle w:val="BodyText"/>
        <w:spacing w:line="240" w:lineRule="auto" w:before="19"/>
        <w:ind w:left="514" w:right="183"/>
        <w:jc w:val="left"/>
      </w:pPr>
      <w:r>
        <w:rPr/>
        <w:t>本公司在收入的金额能够可靠地计量，相关的经济利益很可能流入企业时，确认让渡资产使用权收入。</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23、政府补助" w:id="164"/>
      <w:bookmarkEnd w:id="164"/>
      <w:r>
        <w:rPr>
          <w:b w:val="0"/>
          <w:bCs w:val="0"/>
        </w:rPr>
      </w:r>
      <w:r>
        <w:rPr>
          <w:rFonts w:ascii="宋体" w:hAnsi="宋体" w:cs="宋体" w:eastAsia="宋体" w:hint="default"/>
        </w:rPr>
        <w:t>23</w:t>
      </w:r>
      <w:r>
        <w:rPr/>
        <w:t>、政府补助</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3" w:right="93"/>
        <w:jc w:val="left"/>
      </w:pPr>
      <w:r>
        <w:rPr/>
        <w:t>（</w:t>
      </w:r>
      <w:r>
        <w:rPr>
          <w:rFonts w:ascii="宋体" w:hAnsi="宋体" w:cs="宋体" w:eastAsia="宋体" w:hint="default"/>
        </w:rPr>
        <w:t>1</w:t>
      </w:r>
      <w:r>
        <w:rPr/>
        <w:t>）与资产相关的政府补助判断依据及会计处理方法 与资产相关的政府补助，是指本公司取得的、用于购建或以其他方式形成长期资产的政府补助。 与资产相关的政府补助，取得时确认为递延收益，自相关资产达到预定可使用状态时，在该资产使用寿命内平均分配，</w:t>
      </w:r>
    </w:p>
    <w:p>
      <w:pPr>
        <w:pStyle w:val="BodyText"/>
        <w:spacing w:line="316" w:lineRule="auto" w:before="19"/>
        <w:ind w:right="183"/>
        <w:jc w:val="left"/>
      </w:pPr>
      <w:r>
        <w:rPr>
          <w:spacing w:val="-2"/>
        </w:rPr>
        <w:t>分次计入以后各期的损益。相关资产在使用寿命结束前被出售、转让、报废或发生毁损的，将尚未分配的递延收益余额一次</w:t>
      </w:r>
      <w:r>
        <w:rPr>
          <w:spacing w:val="-66"/>
        </w:rPr>
        <w:t> </w:t>
      </w:r>
      <w:r>
        <w:rPr>
          <w:spacing w:val="-66"/>
        </w:rPr>
      </w:r>
      <w:r>
        <w:rPr/>
        <w:t>性转入资产处置当期的损益。</w:t>
      </w:r>
    </w:p>
    <w:p>
      <w:pPr>
        <w:pStyle w:val="BodyText"/>
        <w:spacing w:line="319" w:lineRule="auto" w:before="19"/>
        <w:ind w:left="514" w:right="183"/>
        <w:jc w:val="left"/>
      </w:pPr>
      <w:r>
        <w:rPr/>
        <w:t>（</w:t>
      </w:r>
      <w:r>
        <w:rPr>
          <w:rFonts w:ascii="宋体" w:hAnsi="宋体" w:cs="宋体" w:eastAsia="宋体" w:hint="default"/>
        </w:rPr>
        <w:t>2</w:t>
      </w:r>
      <w:r>
        <w:rPr/>
        <w:t>）与收益相关的政府补助判断依据及会计处理方法 </w:t>
      </w:r>
      <w:r>
        <w:rPr>
          <w:spacing w:val="-2"/>
        </w:rPr>
        <w:t>与收益相关的政府补助，是指除与资产相关的政府补助之外的政府补助。如果政府补助文件未明确确定补助对象，除有</w:t>
      </w:r>
    </w:p>
    <w:p>
      <w:pPr>
        <w:pStyle w:val="BodyText"/>
        <w:spacing w:line="316" w:lineRule="auto" w:before="17"/>
        <w:ind w:left="513" w:right="183" w:hanging="360"/>
        <w:jc w:val="left"/>
      </w:pPr>
      <w:r>
        <w:rPr/>
        <w:t>确凿证据证明属于与资产相关的政府补助外，本公司将其划分为与收益相关的政府补助。 </w:t>
      </w:r>
      <w:r>
        <w:rPr>
          <w:spacing w:val="-2"/>
        </w:rPr>
        <w:t>与收益相关的政府补助，用于补偿以后期间的相关费用或损失的，取得时确认为递延收益，在确认相关费用的期间计入</w:t>
      </w:r>
    </w:p>
    <w:p>
      <w:pPr>
        <w:pStyle w:val="BodyText"/>
        <w:spacing w:line="240" w:lineRule="auto" w:before="19"/>
        <w:ind w:right="183"/>
        <w:jc w:val="left"/>
      </w:pPr>
      <w:r>
        <w:rPr/>
        <w:t>当期损益；用于补偿已发生的相关费用或损失的，取得时直接计入当期损益。</w:t>
      </w:r>
    </w:p>
    <w:p>
      <w:pPr>
        <w:spacing w:line="240" w:lineRule="auto" w:before="12"/>
        <w:rPr>
          <w:rFonts w:ascii="宋体" w:hAnsi="宋体" w:cs="宋体" w:eastAsia="宋体" w:hint="default"/>
          <w:sz w:val="26"/>
          <w:szCs w:val="26"/>
        </w:rPr>
      </w:pPr>
    </w:p>
    <w:p>
      <w:pPr>
        <w:pStyle w:val="Heading3"/>
        <w:spacing w:line="240" w:lineRule="auto"/>
        <w:ind w:left="153" w:right="183"/>
        <w:jc w:val="left"/>
        <w:rPr>
          <w:b w:val="0"/>
          <w:bCs w:val="0"/>
        </w:rPr>
      </w:pPr>
      <w:bookmarkStart w:name="24、递延所得税资产/递延所得税负债" w:id="165"/>
      <w:bookmarkEnd w:id="165"/>
      <w:r>
        <w:rPr>
          <w:b w:val="0"/>
          <w:bCs w:val="0"/>
        </w:rPr>
      </w:r>
      <w:r>
        <w:rPr>
          <w:rFonts w:ascii="宋体" w:hAnsi="宋体" w:cs="宋体" w:eastAsia="宋体" w:hint="default"/>
        </w:rPr>
        <w:t>24</w:t>
      </w:r>
      <w:r>
        <w:rPr/>
        <w:t>、递延所得税资产</w:t>
      </w:r>
      <w:r>
        <w:rPr>
          <w:rFonts w:ascii="宋体" w:hAnsi="宋体" w:cs="宋体" w:eastAsia="宋体" w:hint="default"/>
        </w:rPr>
        <w:t>/</w:t>
      </w:r>
      <w:r>
        <w:rPr/>
        <w:t>递延所得税负债</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3" w:right="183"/>
        <w:jc w:val="left"/>
      </w:pPr>
      <w:r>
        <w:rPr/>
        <w:t>本公司采用资产负债表债务法进行所得税会计处理。</w:t>
      </w:r>
    </w:p>
    <w:p>
      <w:pPr>
        <w:pStyle w:val="BodyText"/>
        <w:spacing w:line="240" w:lineRule="auto" w:before="76"/>
        <w:ind w:left="513" w:right="183"/>
        <w:jc w:val="left"/>
      </w:pPr>
      <w:r>
        <w:rPr/>
        <w:t>（</w:t>
      </w:r>
      <w:r>
        <w:rPr>
          <w:rFonts w:ascii="宋体" w:hAnsi="宋体" w:cs="宋体" w:eastAsia="宋体" w:hint="default"/>
        </w:rPr>
        <w:t>1</w:t>
      </w:r>
      <w:r>
        <w:rPr/>
        <w:t>）递延所得税资产</w:t>
      </w:r>
    </w:p>
    <w:p>
      <w:pPr>
        <w:pStyle w:val="BodyText"/>
        <w:spacing w:line="316" w:lineRule="auto" w:before="76"/>
        <w:ind w:left="154" w:right="192" w:firstLine="360"/>
        <w:jc w:val="both"/>
      </w:pPr>
      <w:r>
        <w:rPr>
          <w:spacing w:val="-2"/>
        </w:rPr>
        <w:t>①资产、负债的账面价值与其计税基础存在可抵扣暂时性差异的，以未来期间很可能取得的用以抵扣可抵扣暂时性差异</w:t>
      </w:r>
      <w:r>
        <w:rPr/>
        <w:t> </w:t>
      </w:r>
      <w:r>
        <w:rPr>
          <w:spacing w:val="-2"/>
        </w:rPr>
        <w:t>的应纳税所得额为限，按照预期收回该资产或清偿该负债期间的适用税率，计算确认由可抵扣暂时性差异产生的递延所得税</w:t>
      </w:r>
      <w:r>
        <w:rPr>
          <w:spacing w:val="-64"/>
        </w:rPr>
        <w:t> </w:t>
      </w:r>
      <w:r>
        <w:rPr>
          <w:spacing w:val="-64"/>
        </w:rPr>
      </w:r>
      <w:r>
        <w:rPr/>
        <w:t>资产。</w:t>
      </w:r>
    </w:p>
    <w:p>
      <w:pPr>
        <w:pStyle w:val="BodyText"/>
        <w:spacing w:line="316" w:lineRule="auto" w:before="19"/>
        <w:ind w:left="154" w:right="183" w:firstLine="360"/>
        <w:jc w:val="left"/>
      </w:pPr>
      <w:r>
        <w:rPr>
          <w:spacing w:val="-2"/>
        </w:rPr>
        <w:t>②资产负债表日，有确凿证据表明未来期间很可能获得足够的应纳税所得额用来抵扣可抵扣暂时性差异的，确认以前期</w:t>
      </w:r>
      <w:r>
        <w:rPr/>
        <w:t> 间未确认的递延所得税资产。</w:t>
      </w:r>
    </w:p>
    <w:p>
      <w:pPr>
        <w:pStyle w:val="BodyText"/>
        <w:spacing w:line="316" w:lineRule="auto" w:before="19"/>
        <w:ind w:left="154" w:right="183" w:firstLine="360"/>
        <w:jc w:val="left"/>
      </w:pPr>
      <w:r>
        <w:rPr>
          <w:spacing w:val="-2"/>
        </w:rPr>
        <w:t>③资产负债表日，对递延所得税资产的账面价值进行复核。如果未来期间很可能无法获得足够的应纳税所得额用以抵扣</w:t>
      </w:r>
      <w:r>
        <w:rPr/>
        <w:t> 递延所得税资产的利益，减记递延所得税资产的账面价值。在很可能获得足够的应纳税所得额时，转回减记的金额。</w:t>
      </w:r>
    </w:p>
    <w:p>
      <w:pPr>
        <w:pStyle w:val="BodyText"/>
        <w:spacing w:line="316" w:lineRule="auto" w:before="19"/>
        <w:ind w:left="514" w:right="183"/>
        <w:jc w:val="left"/>
      </w:pPr>
      <w:r>
        <w:rPr/>
        <w:t>（</w:t>
      </w:r>
      <w:r>
        <w:rPr>
          <w:rFonts w:ascii="宋体" w:hAnsi="宋体" w:cs="宋体" w:eastAsia="宋体" w:hint="default"/>
        </w:rPr>
        <w:t>2</w:t>
      </w:r>
      <w:r>
        <w:rPr/>
        <w:t>）递延所得税负债 </w:t>
      </w:r>
      <w:r>
        <w:rPr>
          <w:spacing w:val="-2"/>
        </w:rPr>
        <w:t>资产、负债的账面价值与其计税基础存在应纳税暂时性差异的，按照预期收回该资产或清偿该负债期间的适用税率，确</w:t>
      </w:r>
    </w:p>
    <w:p>
      <w:pPr>
        <w:pStyle w:val="BodyText"/>
        <w:spacing w:line="240" w:lineRule="auto" w:before="19"/>
        <w:ind w:left="154" w:right="183"/>
        <w:jc w:val="left"/>
      </w:pPr>
      <w:r>
        <w:rPr/>
        <w:t>认由应纳税暂时性差异产生的递延所得税负债。</w:t>
      </w:r>
    </w:p>
    <w:p>
      <w:pPr>
        <w:spacing w:line="240" w:lineRule="auto" w:before="12"/>
        <w:rPr>
          <w:rFonts w:ascii="宋体" w:hAnsi="宋体" w:cs="宋体" w:eastAsia="宋体" w:hint="default"/>
          <w:sz w:val="26"/>
          <w:szCs w:val="26"/>
        </w:rPr>
      </w:pPr>
    </w:p>
    <w:p>
      <w:pPr>
        <w:pStyle w:val="Heading3"/>
        <w:spacing w:line="240" w:lineRule="auto"/>
        <w:ind w:right="183"/>
        <w:jc w:val="left"/>
        <w:rPr>
          <w:b w:val="0"/>
          <w:bCs w:val="0"/>
        </w:rPr>
      </w:pPr>
      <w:bookmarkStart w:name="25、租赁" w:id="166"/>
      <w:bookmarkEnd w:id="166"/>
      <w:r>
        <w:rPr>
          <w:b w:val="0"/>
          <w:bCs w:val="0"/>
        </w:rPr>
      </w:r>
      <w:r>
        <w:rPr>
          <w:rFonts w:ascii="宋体" w:hAnsi="宋体" w:cs="宋体" w:eastAsia="宋体" w:hint="default"/>
        </w:rPr>
        <w:t>25</w:t>
      </w:r>
      <w:r>
        <w:rPr/>
        <w:t>、租赁</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183"/>
        <w:jc w:val="left"/>
      </w:pPr>
      <w:r>
        <w:rPr/>
        <w:t>（</w:t>
      </w:r>
      <w:r>
        <w:rPr>
          <w:rFonts w:ascii="宋体" w:hAnsi="宋体" w:cs="宋体" w:eastAsia="宋体" w:hint="default"/>
        </w:rPr>
        <w:t>1</w:t>
      </w:r>
      <w:r>
        <w:rPr/>
        <w:t>）经营租赁的会计处理方法</w:t>
      </w:r>
    </w:p>
    <w:p>
      <w:pPr>
        <w:spacing w:after="0" w:line="240" w:lineRule="auto"/>
        <w:jc w:val="left"/>
        <w:sectPr>
          <w:pgSz w:w="11910" w:h="16840"/>
          <w:pgMar w:header="877" w:footer="1187" w:top="1100" w:bottom="13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293" w:firstLine="360"/>
        <w:jc w:val="both"/>
      </w:pPr>
      <w:r>
        <w:rPr>
          <w:spacing w:val="-2"/>
        </w:rPr>
        <w:t>本公司作为承租人，对于经营租赁的租金，在租赁期内各个期间按照直线法计入相关资产成本或当期损益；发生的初始</w:t>
      </w:r>
      <w:r>
        <w:rPr/>
        <w:t> 直接费用，计入当期损益；或有租金在实际发生时计入当期损益。</w:t>
      </w:r>
    </w:p>
    <w:p>
      <w:pPr>
        <w:pStyle w:val="BodyText"/>
        <w:spacing w:line="319" w:lineRule="auto" w:before="19"/>
        <w:ind w:right="291" w:firstLine="360"/>
        <w:jc w:val="both"/>
      </w:pPr>
      <w:r>
        <w:rPr>
          <w:spacing w:val="-2"/>
        </w:rPr>
        <w:t>本公司作为出租人，按资产的性质将用作经营租赁的资产包括在资产负债表中的相关项目内；对于经营租赁的租金，在</w:t>
      </w:r>
      <w:r>
        <w:rPr/>
        <w:t> </w:t>
      </w:r>
      <w:r>
        <w:rPr>
          <w:spacing w:val="-2"/>
        </w:rPr>
        <w:t>租赁期内各个期间按照直线法确认为当期损益；发生的初始直接费用，计入当期损益；对于经营租赁资产中的固定资产，采</w:t>
      </w:r>
      <w:r>
        <w:rPr>
          <w:spacing w:val="-66"/>
        </w:rPr>
        <w:t> </w:t>
      </w:r>
      <w:r>
        <w:rPr>
          <w:spacing w:val="-66"/>
        </w:rPr>
      </w:r>
      <w:r>
        <w:rPr>
          <w:spacing w:val="-2"/>
        </w:rPr>
        <w:t>用类似资产的折旧政策计提折旧；对于其他经营租赁资产，采用系统合理的方法进行摊销；或有租金在实际发生时计入当期</w:t>
      </w:r>
      <w:r>
        <w:rPr>
          <w:spacing w:val="-66"/>
        </w:rPr>
        <w:t> </w:t>
      </w:r>
      <w:r>
        <w:rPr>
          <w:spacing w:val="-66"/>
        </w:rPr>
      </w:r>
      <w:r>
        <w:rPr/>
        <w:t>损益。</w:t>
      </w:r>
    </w:p>
    <w:p>
      <w:pPr>
        <w:pStyle w:val="BodyText"/>
        <w:spacing w:line="316" w:lineRule="auto" w:before="17"/>
        <w:ind w:left="514" w:right="193"/>
        <w:jc w:val="left"/>
      </w:pPr>
      <w:r>
        <w:rPr/>
        <w:t>（</w:t>
      </w:r>
      <w:r>
        <w:rPr>
          <w:rFonts w:ascii="宋体" w:hAnsi="宋体" w:cs="宋体" w:eastAsia="宋体" w:hint="default"/>
        </w:rPr>
        <w:t>2</w:t>
      </w:r>
      <w:r>
        <w:rPr/>
        <w:t>）融资租赁的会计处理方法 </w:t>
      </w:r>
      <w:r>
        <w:rPr>
          <w:spacing w:val="-2"/>
        </w:rPr>
        <w:t>本公司作为承租人，在租赁期开始日将租赁开始日租赁资产公允价值与最低租赁付款额现值两者中较低者作为租入资产</w:t>
      </w:r>
    </w:p>
    <w:p>
      <w:pPr>
        <w:pStyle w:val="BodyText"/>
        <w:spacing w:line="316" w:lineRule="auto" w:before="19"/>
        <w:ind w:left="154" w:right="290"/>
        <w:jc w:val="both"/>
      </w:pPr>
      <w:r>
        <w:rPr>
          <w:spacing w:val="-2"/>
        </w:rPr>
        <w:t>的入账价值，将最低租赁付款额作为长期应付款的入账价值，其差额作为未确认融资费用；在租赁谈判和签订租赁合同过程</w:t>
      </w:r>
      <w:r>
        <w:rPr>
          <w:spacing w:val="-66"/>
        </w:rPr>
        <w:t> </w:t>
      </w:r>
      <w:r>
        <w:rPr>
          <w:spacing w:val="-66"/>
        </w:rPr>
      </w:r>
      <w:r>
        <w:rPr>
          <w:spacing w:val="-2"/>
        </w:rPr>
        <w:t>中发生的，可归属于租赁项目的手续费、律师费、差旅费、印花税等初始直接费用，计入租入资产价值；未确认融资费用在</w:t>
      </w:r>
      <w:r>
        <w:rPr>
          <w:spacing w:val="-68"/>
        </w:rPr>
        <w:t> </w:t>
      </w:r>
      <w:r>
        <w:rPr>
          <w:spacing w:val="-68"/>
        </w:rPr>
      </w:r>
      <w:r>
        <w:rPr/>
        <w:t>租赁期内各个期间进行分摊，采用实际利率法计算确认当期的融资费用；或有租金在实际发生时计入当期损益。</w:t>
      </w:r>
    </w:p>
    <w:p>
      <w:pPr>
        <w:pStyle w:val="BodyText"/>
        <w:spacing w:line="316" w:lineRule="auto" w:before="19"/>
        <w:ind w:right="203" w:firstLine="360"/>
        <w:jc w:val="both"/>
      </w:pPr>
      <w:r>
        <w:rPr>
          <w:spacing w:val="-2"/>
        </w:rPr>
        <w:t>在计算最低租赁付款额的现值时，能够取得出租人租赁内含利率的，采用租赁内含利率作为折现率；否则，采用租赁合</w:t>
      </w:r>
      <w:r>
        <w:rPr/>
        <w:t> </w:t>
      </w:r>
      <w:r>
        <w:rPr>
          <w:spacing w:val="-4"/>
        </w:rPr>
        <w:t>同规定的利率作为折现率。无法取得出租人的租赁内含利率且租赁合同没有规定利率的，采用同期银行贷款利率作为折现率。</w:t>
      </w:r>
    </w:p>
    <w:p>
      <w:pPr>
        <w:pStyle w:val="BodyText"/>
        <w:spacing w:line="316" w:lineRule="auto" w:before="19"/>
        <w:ind w:left="154" w:right="192" w:firstLine="360"/>
        <w:jc w:val="left"/>
      </w:pPr>
      <w:r>
        <w:rPr/>
        <w:t>本公司采用与自有固定资产相一致的折旧政策计提租赁资产折旧。能够合理确定租赁期届满时取得租赁资产所有权的， </w:t>
      </w:r>
      <w:r>
        <w:rPr>
          <w:spacing w:val="-2"/>
        </w:rPr>
        <w:t>在租赁资产使用寿命内计提折旧。无法合理确定租赁期届满时能够取得租赁资产所有权的，在租赁期与租赁资产使用寿命两</w:t>
      </w:r>
      <w:r>
        <w:rPr>
          <w:spacing w:val="-64"/>
        </w:rPr>
        <w:t> </w:t>
      </w:r>
      <w:r>
        <w:rPr>
          <w:spacing w:val="-64"/>
        </w:rPr>
      </w:r>
      <w:r>
        <w:rPr/>
        <w:t>者中较短的期间内计提折旧。</w:t>
      </w:r>
    </w:p>
    <w:p>
      <w:pPr>
        <w:pStyle w:val="BodyText"/>
        <w:spacing w:line="316" w:lineRule="auto" w:before="19"/>
        <w:ind w:left="154" w:right="0" w:firstLine="360"/>
        <w:jc w:val="left"/>
      </w:pPr>
      <w:r>
        <w:rPr>
          <w:spacing w:val="-2"/>
        </w:rPr>
        <w:t>本公司作为出租人，在租赁期开始日将租赁开始日最低租赁收款额与初始直接费用之和作为应收融资租赁款的入账价值，</w:t>
      </w:r>
      <w:r>
        <w:rPr/>
        <w:t> 同时记录未担保余值；将最低租赁收款额、初始直接费用及未担保余值之和与其现值之和的差额确认为未实现融资收益；未 实现融资收益在租赁期内各个期间进行分配；采用实际利率法计算确认当期的融资收入；或有租金在实际发生时计入当期损 益。</w:t>
      </w:r>
    </w:p>
    <w:p>
      <w:pPr>
        <w:spacing w:line="240" w:lineRule="auto" w:before="7"/>
        <w:rPr>
          <w:rFonts w:ascii="宋体" w:hAnsi="宋体" w:cs="宋体" w:eastAsia="宋体" w:hint="default"/>
          <w:sz w:val="22"/>
          <w:szCs w:val="22"/>
        </w:rPr>
      </w:pPr>
    </w:p>
    <w:p>
      <w:pPr>
        <w:pStyle w:val="Heading3"/>
        <w:spacing w:line="240" w:lineRule="auto"/>
        <w:ind w:right="193"/>
        <w:jc w:val="left"/>
        <w:rPr>
          <w:b w:val="0"/>
          <w:bCs w:val="0"/>
        </w:rPr>
      </w:pPr>
      <w:bookmarkStart w:name="26、其他重要的会计政策和会计估计" w:id="167"/>
      <w:bookmarkEnd w:id="167"/>
      <w:r>
        <w:rPr>
          <w:b w:val="0"/>
          <w:bCs w:val="0"/>
        </w:rPr>
      </w:r>
      <w:r>
        <w:rPr>
          <w:rFonts w:ascii="宋体" w:hAnsi="宋体" w:cs="宋体" w:eastAsia="宋体" w:hint="default"/>
        </w:rPr>
        <w:t>26</w:t>
      </w:r>
      <w:r>
        <w:rPr/>
        <w:t>、其他重要的会计政策和会计估计</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left="514" w:right="193"/>
        <w:jc w:val="left"/>
      </w:pPr>
      <w:r>
        <w:rPr/>
        <w:t>（</w:t>
      </w:r>
      <w:r>
        <w:rPr>
          <w:rFonts w:ascii="宋体" w:hAnsi="宋体" w:cs="宋体" w:eastAsia="宋体" w:hint="default"/>
        </w:rPr>
        <w:t>1</w:t>
      </w:r>
      <w:r>
        <w:rPr/>
        <w:t>）公允价值计量 </w:t>
      </w:r>
      <w:r>
        <w:rPr>
          <w:spacing w:val="-2"/>
        </w:rPr>
        <w:t>公允价值，是指市场参与者在计量日发生的有序交易中，出售一项资产所能收到或者转移一项负债所需支付的价格。本</w:t>
      </w:r>
    </w:p>
    <w:p>
      <w:pPr>
        <w:pStyle w:val="BodyText"/>
        <w:spacing w:line="316" w:lineRule="auto" w:before="19"/>
        <w:ind w:left="154" w:right="192"/>
        <w:jc w:val="left"/>
      </w:pPr>
      <w:r>
        <w:rPr/>
        <w:t>公司以公允价值计量相关资产或负债，考虑该资产或负债的特征；假定市场参与者在计量日出售资产或者转移负债的交易，</w:t>
      </w:r>
      <w:r>
        <w:rPr>
          <w:spacing w:val="-85"/>
        </w:rPr>
        <w:t> </w:t>
      </w:r>
      <w:r>
        <w:rPr>
          <w:spacing w:val="-85"/>
        </w:rPr>
      </w:r>
      <w:r>
        <w:rPr>
          <w:spacing w:val="-2"/>
        </w:rPr>
        <w:t>是在当前市场条件下的有序交易；假定出售资产或者转移负债的有序交易在相关资产或负债的主要市场进行；不存在主要市</w:t>
      </w:r>
      <w:r>
        <w:rPr>
          <w:spacing w:val="-64"/>
        </w:rPr>
        <w:t> </w:t>
      </w:r>
      <w:r>
        <w:rPr>
          <w:spacing w:val="-64"/>
        </w:rPr>
      </w:r>
      <w:r>
        <w:rPr>
          <w:spacing w:val="-2"/>
        </w:rPr>
        <w:t>场的，假定该交易在相关资产或负债的最有利市场进行。本公司采用市场参与者在对该资产或负债定价时为实现其经济利益</w:t>
      </w:r>
      <w:r>
        <w:rPr>
          <w:spacing w:val="-63"/>
        </w:rPr>
        <w:t> </w:t>
      </w:r>
      <w:r>
        <w:rPr>
          <w:spacing w:val="-63"/>
        </w:rPr>
      </w:r>
      <w:r>
        <w:rPr/>
        <w:t>最大化所使用的假设。</w:t>
      </w:r>
    </w:p>
    <w:p>
      <w:pPr>
        <w:pStyle w:val="BodyText"/>
        <w:spacing w:line="316" w:lineRule="auto" w:before="19"/>
        <w:ind w:left="154" w:right="292" w:firstLine="360"/>
        <w:jc w:val="both"/>
      </w:pPr>
      <w:r>
        <w:rPr>
          <w:spacing w:val="-2"/>
        </w:rPr>
        <w:t>本公司根据交易性质和相关资产或负债的特征等，判断初始确认时的公允价值是否与其交易价格相等；交易价格与公允</w:t>
      </w:r>
      <w:r>
        <w:rPr/>
        <w:t> 价值不相等的，将相关利得或损失计入当期损益，但相关会计准则另有规定的除外。</w:t>
      </w:r>
    </w:p>
    <w:p>
      <w:pPr>
        <w:pStyle w:val="BodyText"/>
        <w:spacing w:line="316" w:lineRule="auto" w:before="19"/>
        <w:ind w:right="292" w:firstLine="360"/>
        <w:jc w:val="both"/>
      </w:pPr>
      <w:r>
        <w:rPr>
          <w:spacing w:val="-2"/>
        </w:rPr>
        <w:t>本公司采用在当前情况下适用并且有足够可利用数据和其他信息支持的估值技术，使用的估值技术主要包括市场法、收</w:t>
      </w:r>
      <w:r>
        <w:rPr/>
        <w:t> </w:t>
      </w:r>
      <w:r>
        <w:rPr>
          <w:spacing w:val="-2"/>
        </w:rPr>
        <w:t>益法和成本法。在估值技术的应用中，优先使用相关可观察输入值，只有在相关可观察输入值无法取得或取得不切实可行的</w:t>
      </w:r>
      <w:r>
        <w:rPr>
          <w:spacing w:val="-66"/>
        </w:rPr>
        <w:t> </w:t>
      </w:r>
      <w:r>
        <w:rPr>
          <w:spacing w:val="-66"/>
        </w:rPr>
      </w:r>
      <w:r>
        <w:rPr/>
        <w:t>情况下，才可以使用不可观察输入值。</w:t>
      </w:r>
    </w:p>
    <w:p>
      <w:pPr>
        <w:pStyle w:val="BodyText"/>
        <w:spacing w:line="316" w:lineRule="auto" w:before="19"/>
        <w:ind w:right="203" w:firstLine="360"/>
        <w:jc w:val="both"/>
      </w:pPr>
      <w:r>
        <w:rPr>
          <w:spacing w:val="-2"/>
        </w:rPr>
        <w:t>本公司公允价值计量所使用的输入值划分为三个层次，并首先使用第一层次输入值，其次使用第二层次输入值，最后使</w:t>
      </w:r>
      <w:r>
        <w:rPr/>
        <w:t> </w:t>
      </w:r>
      <w:r>
        <w:rPr>
          <w:spacing w:val="-2"/>
        </w:rPr>
        <w:t>用第三层次输入值。第一层次输入值是在计量日能够取得的相同资产或负债在活跃市场上未经调整的报价；第二层次输入值</w:t>
      </w:r>
      <w:r>
        <w:rPr>
          <w:spacing w:val="-64"/>
        </w:rPr>
        <w:t> </w:t>
      </w:r>
      <w:r>
        <w:rPr>
          <w:spacing w:val="-64"/>
        </w:rPr>
      </w:r>
      <w:r>
        <w:rPr/>
        <w:t>是除第一层次输入值外相关资产或负债直接或间接可观察的输入值；第三层次输入值是相关资产或负债的不可观察输入值。</w:t>
      </w:r>
    </w:p>
    <w:p>
      <w:pPr>
        <w:pStyle w:val="BodyText"/>
        <w:spacing w:line="319" w:lineRule="auto" w:before="19"/>
        <w:ind w:left="154" w:right="290" w:firstLine="360"/>
        <w:jc w:val="both"/>
      </w:pPr>
      <w:r>
        <w:rPr>
          <w:spacing w:val="-2"/>
        </w:rPr>
        <w:t>本公司以公允价值计量非金融资产，考虑市场参与者将该资产用于最佳用途产生经济利益的能力，或者将该资产出售给</w:t>
      </w:r>
      <w:r>
        <w:rPr/>
        <w:t> </w:t>
      </w:r>
      <w:r>
        <w:rPr>
          <w:spacing w:val="-2"/>
        </w:rPr>
        <w:t>能够用于最佳用途的其他市场参与者产生经济利益的能力。以公允价值计量负债，假定在计量日将该负债转移给其他市场参</w:t>
      </w:r>
      <w:r>
        <w:rPr>
          <w:spacing w:val="-63"/>
        </w:rPr>
        <w:t> </w:t>
      </w:r>
      <w:r>
        <w:rPr>
          <w:spacing w:val="-63"/>
        </w:rPr>
      </w:r>
      <w:r>
        <w:rPr>
          <w:spacing w:val="-2"/>
        </w:rPr>
        <w:t>与者，而且该负债在转移后继续存在，并由作为受让方的市场参与者履行义务。以公允价值计量自身权益工具，假定在计量</w:t>
      </w:r>
      <w:r>
        <w:rPr>
          <w:spacing w:val="-66"/>
        </w:rPr>
        <w:t> </w:t>
      </w:r>
      <w:r>
        <w:rPr>
          <w:spacing w:val="-66"/>
        </w:rPr>
      </w:r>
      <w:r>
        <w:rPr>
          <w:spacing w:val="-2"/>
        </w:rPr>
        <w:t>日将该自身权益工具转移给其他市场参与者，而且该自身权益工具在转移后继续存在，并由作为受让方的市场参与者取得与</w:t>
      </w:r>
      <w:r>
        <w:rPr>
          <w:spacing w:val="-64"/>
        </w:rPr>
        <w:t> </w:t>
      </w:r>
      <w:r>
        <w:rPr>
          <w:spacing w:val="-64"/>
        </w:rPr>
      </w:r>
      <w:r>
        <w:rPr/>
        <w:t>该工具相关的权利、承担相应的义务。</w:t>
      </w:r>
    </w:p>
    <w:p>
      <w:pPr>
        <w:pStyle w:val="BodyText"/>
        <w:spacing w:line="316" w:lineRule="auto" w:before="17"/>
        <w:ind w:left="513" w:right="193"/>
        <w:jc w:val="left"/>
      </w:pPr>
      <w:r>
        <w:rPr/>
        <w:t>（</w:t>
      </w:r>
      <w:r>
        <w:rPr>
          <w:rFonts w:ascii="宋体" w:hAnsi="宋体" w:cs="宋体" w:eastAsia="宋体" w:hint="default"/>
        </w:rPr>
        <w:t>2</w:t>
      </w:r>
      <w:r>
        <w:rPr/>
        <w:t>）终止经营 </w:t>
      </w:r>
      <w:r>
        <w:rPr>
          <w:spacing w:val="-2"/>
        </w:rPr>
        <w:t>终止经营，是指满足下列条件之一的已被本公司处置或被本公司划归为持有待售的、在经营和编制财务报表时能够单独</w:t>
      </w:r>
    </w:p>
    <w:p>
      <w:pPr>
        <w:spacing w:after="0" w:line="316" w:lineRule="auto"/>
        <w:jc w:val="left"/>
        <w:sectPr>
          <w:pgSz w:w="11910" w:h="16840"/>
          <w:pgMar w:header="877" w:footer="1187" w:top="1100" w:bottom="1380" w:left="980" w:right="840"/>
        </w:sectPr>
      </w:pPr>
    </w:p>
    <w:p>
      <w:pPr>
        <w:spacing w:line="240" w:lineRule="auto" w:before="12"/>
        <w:rPr>
          <w:rFonts w:ascii="宋体" w:hAnsi="宋体" w:cs="宋体" w:eastAsia="宋体" w:hint="default"/>
          <w:sz w:val="21"/>
          <w:szCs w:val="21"/>
        </w:rPr>
      </w:pPr>
    </w:p>
    <w:p>
      <w:pPr>
        <w:pStyle w:val="BodyText"/>
        <w:spacing w:line="316" w:lineRule="auto" w:before="44"/>
        <w:ind w:right="183"/>
        <w:jc w:val="left"/>
      </w:pPr>
      <w:r>
        <w:rPr>
          <w:spacing w:val="-2"/>
        </w:rPr>
        <w:t>区分的组成部分：该组成部分代表一项独立的主要业务或一个主要经营地区；该组成部分是拟对一项独立的主要业务或一个</w:t>
      </w:r>
      <w:r>
        <w:rPr>
          <w:spacing w:val="-64"/>
        </w:rPr>
        <w:t> </w:t>
      </w:r>
      <w:r>
        <w:rPr>
          <w:spacing w:val="-64"/>
        </w:rPr>
      </w:r>
      <w:r>
        <w:rPr/>
        <w:t>主要经营地区进行处置计划的一部分；该组成部分是仅仅为了再出售而取得的子公司。</w:t>
      </w:r>
    </w:p>
    <w:p>
      <w:pPr>
        <w:pStyle w:val="BodyText"/>
        <w:spacing w:line="316" w:lineRule="auto" w:before="19"/>
        <w:ind w:left="513" w:right="183"/>
        <w:jc w:val="left"/>
      </w:pPr>
      <w:r>
        <w:rPr/>
        <w:t>（</w:t>
      </w:r>
      <w:r>
        <w:rPr>
          <w:rFonts w:ascii="宋体" w:hAnsi="宋体" w:cs="宋体" w:eastAsia="宋体" w:hint="default"/>
        </w:rPr>
        <w:t>3</w:t>
      </w:r>
      <w:r>
        <w:rPr/>
        <w:t>）分部报告 </w:t>
      </w:r>
      <w:r>
        <w:rPr>
          <w:spacing w:val="-2"/>
        </w:rPr>
        <w:t>本公司以内部组织结构、管理要求、内部报告制度为依据确定经营分部，以经营分部为基础确定报告分部并披露分部信</w:t>
      </w:r>
    </w:p>
    <w:p>
      <w:pPr>
        <w:pStyle w:val="BodyText"/>
        <w:spacing w:line="240" w:lineRule="auto" w:before="19"/>
        <w:ind w:right="183"/>
        <w:jc w:val="left"/>
      </w:pPr>
      <w:r>
        <w:rPr/>
        <w:t>息。</w:t>
      </w:r>
    </w:p>
    <w:p>
      <w:pPr>
        <w:pStyle w:val="BodyText"/>
        <w:spacing w:line="316" w:lineRule="auto" w:before="76"/>
        <w:ind w:right="93" w:firstLine="360"/>
        <w:jc w:val="left"/>
      </w:pPr>
      <w:r>
        <w:rPr/>
        <w:t>经营分部是指本公司内同时满足下列条件的组成部分：（</w:t>
      </w:r>
      <w:r>
        <w:rPr>
          <w:rFonts w:ascii="宋体" w:hAnsi="宋体" w:cs="宋体" w:eastAsia="宋体" w:hint="default"/>
        </w:rPr>
        <w:t>1</w:t>
      </w:r>
      <w:r>
        <w:rPr/>
        <w:t>）该组成部分能够在日常活动中产生收入、发生费用；（</w:t>
      </w:r>
      <w:r>
        <w:rPr>
          <w:rFonts w:ascii="宋体" w:hAnsi="宋体" w:cs="宋体" w:eastAsia="宋体" w:hint="default"/>
        </w:rPr>
        <w:t>2</w:t>
      </w:r>
      <w:r>
        <w:rPr/>
        <w:t>） 本公司管理层能够定期评价该组成部分的经营成果，以决定向其配置资源、评价其业绩；（</w:t>
      </w:r>
      <w:r>
        <w:rPr>
          <w:rFonts w:ascii="宋体" w:hAnsi="宋体" w:cs="宋体" w:eastAsia="宋体" w:hint="default"/>
        </w:rPr>
        <w:t>3</w:t>
      </w:r>
      <w:r>
        <w:rPr/>
        <w:t>）本公司能够取得该组成部分</w:t>
      </w:r>
      <w:r>
        <w:rPr>
          <w:spacing w:val="-82"/>
        </w:rPr>
        <w:t> </w:t>
      </w:r>
      <w:r>
        <w:rPr>
          <w:spacing w:val="-82"/>
        </w:rPr>
      </w:r>
      <w:r>
        <w:rPr>
          <w:spacing w:val="-2"/>
        </w:rPr>
        <w:t>的财务状况、经营成果和现金流量等有关会计信息。两个或多个经营分部具有相似的经济特征，并且满足一定条件的，则可</w:t>
      </w:r>
      <w:r>
        <w:rPr>
          <w:spacing w:val="-65"/>
        </w:rPr>
        <w:t> </w:t>
      </w:r>
      <w:r>
        <w:rPr>
          <w:spacing w:val="-65"/>
        </w:rPr>
      </w:r>
      <w:r>
        <w:rPr/>
        <w:t>合并为一个经营分部。</w:t>
      </w:r>
    </w:p>
    <w:p>
      <w:pPr>
        <w:spacing w:line="240" w:lineRule="auto" w:before="7"/>
        <w:rPr>
          <w:rFonts w:ascii="宋体" w:hAnsi="宋体" w:cs="宋体" w:eastAsia="宋体" w:hint="default"/>
          <w:sz w:val="22"/>
          <w:szCs w:val="22"/>
        </w:rPr>
      </w:pPr>
    </w:p>
    <w:p>
      <w:pPr>
        <w:pStyle w:val="Heading3"/>
        <w:spacing w:line="240" w:lineRule="auto"/>
        <w:ind w:left="153" w:right="183"/>
        <w:jc w:val="left"/>
        <w:rPr>
          <w:b w:val="0"/>
          <w:bCs w:val="0"/>
        </w:rPr>
      </w:pPr>
      <w:bookmarkStart w:name="27、重要会计政策和会计估计变更" w:id="168"/>
      <w:bookmarkEnd w:id="168"/>
      <w:r>
        <w:rPr>
          <w:b w:val="0"/>
          <w:bCs w:val="0"/>
        </w:rPr>
      </w:r>
      <w:r>
        <w:rPr>
          <w:rFonts w:ascii="宋体" w:hAnsi="宋体" w:cs="宋体" w:eastAsia="宋体" w:hint="default"/>
        </w:rPr>
        <w:t>27</w:t>
      </w:r>
      <w:r>
        <w:rPr/>
        <w:t>、重要会计政策和会计估计变更</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183"/>
        <w:jc w:val="left"/>
        <w:rPr>
          <w:b w:val="0"/>
          <w:bCs w:val="0"/>
        </w:rPr>
      </w:pPr>
      <w:bookmarkStart w:name="（1）重要会计政策变更" w:id="169"/>
      <w:bookmarkEnd w:id="169"/>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183"/>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238"/>
        <w:gridCol w:w="1985"/>
        <w:gridCol w:w="1346"/>
      </w:tblGrid>
      <w:tr>
        <w:trPr>
          <w:trHeight w:val="402"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3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国家财政部自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日起陆续修订了《企业会计准则第</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号——长期</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股权投资</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职</w:t>
            </w:r>
            <w:r>
              <w:rPr>
                <w:rFonts w:ascii="宋体" w:hAnsi="宋体" w:cs="宋体" w:eastAsia="宋体" w:hint="default"/>
                <w:sz w:val="18"/>
                <w:szCs w:val="18"/>
              </w:rPr>
              <w:t>工薪酬</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33</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，颁布了《企业会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pacing w:val="-15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pacing w:val="-46"/>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pacing w:val="-150"/>
                <w:sz w:val="18"/>
                <w:szCs w:val="18"/>
              </w:rPr>
              <w:t>、</w:t>
            </w:r>
            <w:r>
              <w:rPr>
                <w:rFonts w:ascii="宋体" w:hAnsi="宋体" w:cs="宋体" w:eastAsia="宋体" w:hint="default"/>
                <w:sz w:val="18"/>
                <w:szCs w:val="18"/>
              </w:rPr>
              <w:t>《企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号——在其他主体中权益的披露</w:t>
            </w:r>
            <w:r>
              <w:rPr>
                <w:rFonts w:ascii="宋体" w:hAnsi="宋体" w:cs="宋体" w:eastAsia="宋体" w:hint="default"/>
                <w:spacing w:val="-90"/>
                <w:sz w:val="18"/>
                <w:szCs w:val="18"/>
              </w:rPr>
              <w:t>》</w:t>
            </w:r>
            <w:r>
              <w:rPr>
                <w:rFonts w:ascii="宋体" w:hAnsi="宋体" w:cs="宋体" w:eastAsia="宋体" w:hint="default"/>
                <w:sz w:val="18"/>
                <w:szCs w:val="18"/>
              </w:rPr>
              <w:t>，要求所有执行企业会计准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则的企业自</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日起执行上述新准则。财政部于</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订了《企业会计准则第</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号——金融工具列报》</w:t>
            </w:r>
            <w:r>
              <w:rPr>
                <w:rFonts w:ascii="宋体" w:hAnsi="宋体" w:cs="宋体" w:eastAsia="宋体" w:hint="default"/>
                <w:sz w:val="18"/>
                <w:szCs w:val="18"/>
              </w:rPr>
              <w:t>,</w:t>
            </w:r>
            <w:r>
              <w:rPr>
                <w:rFonts w:ascii="宋体" w:hAnsi="宋体" w:cs="宋体" w:eastAsia="宋体" w:hint="default"/>
                <w:sz w:val="18"/>
                <w:szCs w:val="18"/>
              </w:rPr>
              <w:t>要求执行企业会计准则的企</w:t>
            </w:r>
          </w:p>
          <w:p>
            <w:pPr>
              <w:pStyle w:val="TableParagraph"/>
              <w:spacing w:line="240" w:lineRule="auto" w:before="76"/>
              <w:ind w:left="22" w:right="-5"/>
              <w:jc w:val="left"/>
              <w:rPr>
                <w:rFonts w:ascii="宋体" w:hAnsi="宋体" w:cs="宋体" w:eastAsia="宋体" w:hint="default"/>
                <w:sz w:val="18"/>
                <w:szCs w:val="18"/>
              </w:rPr>
            </w:pPr>
            <w:r>
              <w:rPr>
                <w:rFonts w:ascii="宋体" w:hAnsi="宋体" w:cs="宋体" w:eastAsia="宋体" w:hint="default"/>
                <w:sz w:val="18"/>
                <w:szCs w:val="18"/>
              </w:rPr>
              <w:t>业在</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年度及以后期间的财务报告中按照该准则要求对金融工具进行列报。</w:t>
            </w:r>
          </w:p>
          <w:p>
            <w:pPr>
              <w:pStyle w:val="TableParagraph"/>
              <w:spacing w:line="316"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51"/>
                <w:sz w:val="18"/>
                <w:szCs w:val="18"/>
              </w:rPr>
              <w:t> </w:t>
            </w:r>
            <w:r>
              <w:rPr>
                <w:rFonts w:ascii="宋体" w:hAnsi="宋体" w:cs="宋体" w:eastAsia="宋体" w:hint="default"/>
                <w:sz w:val="18"/>
                <w:szCs w:val="18"/>
              </w:rPr>
              <w:t>日发布了《财政部关于修改</w:t>
            </w:r>
            <w:r>
              <w:rPr>
                <w:rFonts w:ascii="宋体" w:hAnsi="宋体" w:cs="宋体" w:eastAsia="宋体" w:hint="default"/>
                <w:sz w:val="18"/>
                <w:szCs w:val="18"/>
              </w:rPr>
              <w:t>&lt;</w:t>
            </w:r>
            <w:r>
              <w:rPr>
                <w:rFonts w:ascii="宋体" w:hAnsi="宋体" w:cs="宋体" w:eastAsia="宋体" w:hint="default"/>
                <w:sz w:val="18"/>
                <w:szCs w:val="18"/>
              </w:rPr>
              <w:t>企业会计准则——基本准 </w:t>
            </w:r>
            <w:r>
              <w:rPr>
                <w:rFonts w:ascii="宋体" w:hAnsi="宋体" w:cs="宋体" w:eastAsia="宋体" w:hint="default"/>
                <w:spacing w:val="-5"/>
                <w:sz w:val="18"/>
                <w:szCs w:val="18"/>
              </w:rPr>
              <w:t>则</w:t>
            </w:r>
            <w:r>
              <w:rPr>
                <w:rFonts w:ascii="宋体" w:hAnsi="宋体" w:cs="宋体" w:eastAsia="宋体" w:hint="default"/>
                <w:spacing w:val="-5"/>
                <w:sz w:val="18"/>
                <w:szCs w:val="18"/>
              </w:rPr>
              <w:t>&gt;</w:t>
            </w:r>
            <w:r>
              <w:rPr>
                <w:rFonts w:ascii="宋体" w:hAnsi="宋体" w:cs="宋体" w:eastAsia="宋体" w:hint="default"/>
                <w:spacing w:val="-5"/>
                <w:sz w:val="18"/>
                <w:szCs w:val="18"/>
              </w:rPr>
              <w:t>的决定》</w:t>
            </w:r>
            <w:r>
              <w:rPr>
                <w:rFonts w:ascii="宋体" w:hAnsi="宋体" w:cs="宋体" w:eastAsia="宋体" w:hint="default"/>
                <w:spacing w:val="-5"/>
                <w:sz w:val="18"/>
                <w:szCs w:val="18"/>
              </w:rPr>
              <w:t>,</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据此，本公司自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日起变更了公司相关会计政策。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2" w:right="150"/>
              <w:jc w:val="both"/>
              <w:rPr>
                <w:rFonts w:ascii="宋体" w:hAnsi="宋体" w:cs="宋体" w:eastAsia="宋体" w:hint="default"/>
                <w:sz w:val="18"/>
                <w:szCs w:val="18"/>
              </w:rPr>
            </w:pPr>
            <w:r>
              <w:rPr>
                <w:rFonts w:ascii="宋体" w:hAnsi="宋体" w:cs="宋体" w:eastAsia="宋体" w:hint="default"/>
                <w:sz w:val="18"/>
                <w:szCs w:val="18"/>
              </w:rPr>
              <w:t>相关会计政策变更已经 公司第六届董事会第八 次会议审议批准。</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1248"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98.8pt;height:62.4pt;mso-position-horizontal-relative:char;mso-position-vertical-relative:line" coordorigin="0,0" coordsize="1976,1248">
                  <v:group style="position:absolute;left:0;top:0;width:1976;height:1248" coordorigin="0,0" coordsize="1976,1248">
                    <v:shape style="position:absolute;left:0;top:0;width:1976;height:1248" coordorigin="0,0" coordsize="1976,1248" path="m0,1248l1976,1248,1976,0,0,0,0,1248xe" filled="true" fillcolor="#ffffff" stroked="false">
                      <v:path arrowok="t"/>
                      <v:fill type="solid"/>
                    </v:shape>
                  </v:group>
                </v:group>
              </w:pict>
            </w:r>
            <w:r>
              <w:rPr>
                <w:rFonts w:ascii="宋体" w:hAnsi="宋体" w:cs="宋体" w:eastAsia="宋体" w:hint="default"/>
                <w:position w:val="-24"/>
                <w:sz w:val="20"/>
                <w:szCs w:val="20"/>
              </w:rPr>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316" w:lineRule="auto" w:before="44"/>
        <w:ind w:left="154" w:right="92" w:firstLine="360"/>
        <w:jc w:val="left"/>
      </w:pPr>
      <w:r>
        <w:rPr/>
        <w:pict>
          <v:shape style="position:absolute;margin-left:110.660004pt;margin-top:-69.068283pt;width:357pt;height:62.4pt;mso-position-horizontal-relative:page;mso-position-vertical-relative:paragraph;z-index:-8188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要求所有执行企业会计准则的企业自发布之日起执行该基本准则。</w:t>
                  </w:r>
                </w:p>
              </w:txbxContent>
            </v:textbox>
            <w10:wrap type="none"/>
          </v:shape>
        </w:pict>
      </w:r>
      <w:r>
        <w:rPr>
          <w:spacing w:val="-2"/>
        </w:rPr>
        <w:t>本公司自</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日起执行上述新制定或修订后的企业会计准则。新制定或修订的会计准则的变化，导致本公司相应</w:t>
      </w:r>
      <w:r>
        <w:rPr/>
        <w:t> 会计政策变化，并已按照相关衔接规定进行了处理，对于需要对比较数据进行追溯调整的，本公司已进行了相应追溯调整。</w:t>
      </w:r>
      <w:r>
        <w:rPr>
          <w:spacing w:val="-85"/>
        </w:rPr>
        <w:t> </w:t>
      </w:r>
      <w:r>
        <w:rPr>
          <w:spacing w:val="-85"/>
        </w:rPr>
      </w:r>
      <w:r>
        <w:rPr/>
        <w:t>本公司追溯调整的主要事项有：</w:t>
      </w:r>
    </w:p>
    <w:p>
      <w:pPr>
        <w:pStyle w:val="BodyText"/>
        <w:spacing w:line="316" w:lineRule="auto" w:before="19"/>
        <w:ind w:left="154" w:right="182" w:firstLine="360"/>
        <w:jc w:val="left"/>
      </w:pPr>
      <w:r>
        <w:rPr/>
        <w:t>①根据修订后的《企业会计准则第</w:t>
      </w:r>
      <w:r>
        <w:rPr>
          <w:rFonts w:ascii="宋体" w:hAnsi="宋体" w:cs="宋体" w:eastAsia="宋体" w:hint="default"/>
        </w:rPr>
        <w:t>2</w:t>
      </w:r>
      <w:r>
        <w:rPr/>
        <w:t>号——长期股权投资》的规定，对不具有控制、共同控制或重大影响，并且在活跃 </w:t>
      </w:r>
      <w:r>
        <w:rPr>
          <w:spacing w:val="-5"/>
        </w:rPr>
        <w:t>市场中没有报价、公允价值不能可靠计量的权益工具投资，由长期股权投资列报，改为以成本计量的可供出售金融资产列报。</w:t>
      </w:r>
    </w:p>
    <w:p>
      <w:pPr>
        <w:pStyle w:val="BodyText"/>
        <w:spacing w:line="300" w:lineRule="auto" w:before="19"/>
        <w:ind w:left="513" w:right="183"/>
        <w:jc w:val="left"/>
      </w:pPr>
      <w:r>
        <w:rPr/>
        <w:t>②根据修订后的《企业会计准则第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财务报表列报》及其应用指南的规定，对报表列报项目作以下重分类： </w:t>
      </w:r>
      <w:r>
        <w:rPr>
          <w:spacing w:val="-2"/>
        </w:rPr>
        <w:t>原列报于合并资产负债表及母公司资产负债表的“其他非流动负债”项目的递延收益，改为单独列报于“递延收益”项</w:t>
      </w:r>
    </w:p>
    <w:p>
      <w:pPr>
        <w:pStyle w:val="BodyText"/>
        <w:spacing w:line="240" w:lineRule="auto" w:before="31"/>
        <w:ind w:right="183"/>
        <w:jc w:val="left"/>
      </w:pPr>
      <w:r>
        <w:rPr/>
        <w:t>目；</w:t>
      </w:r>
    </w:p>
    <w:p>
      <w:pPr>
        <w:pStyle w:val="BodyText"/>
        <w:spacing w:line="316" w:lineRule="auto" w:before="76"/>
        <w:ind w:right="93" w:firstLine="360"/>
        <w:jc w:val="left"/>
      </w:pPr>
      <w:r>
        <w:rPr/>
        <w:t>原列报于合并资产负债表及母公司资产负债表的“资本公积”项目的其他综合收益，改为单独列报于“其他综合收益” 项目；</w:t>
      </w:r>
    </w:p>
    <w:p>
      <w:pPr>
        <w:pStyle w:val="BodyText"/>
        <w:spacing w:line="316" w:lineRule="auto" w:before="19"/>
        <w:ind w:left="514" w:right="183"/>
        <w:jc w:val="left"/>
      </w:pPr>
      <w:r>
        <w:rPr>
          <w:spacing w:val="-6"/>
        </w:rPr>
        <w:t>合并利润表与母公司利润表的“其他综合收益”项目，改为“其他综合收益的净额”，并列报其他综合收益的分类信息；</w:t>
      </w:r>
      <w:r>
        <w:rPr>
          <w:spacing w:val="-39"/>
        </w:rPr>
        <w:t> </w:t>
      </w:r>
      <w:r>
        <w:rPr>
          <w:spacing w:val="-39"/>
        </w:rPr>
      </w:r>
      <w:r>
        <w:rPr>
          <w:spacing w:val="-2"/>
        </w:rPr>
        <w:t>相应地，合并所有者权益变动表与母公司所有者权益变动表按照《企业会计准则第</w:t>
      </w:r>
      <w:r>
        <w:rPr>
          <w:rFonts w:ascii="宋体" w:hAnsi="宋体" w:cs="宋体" w:eastAsia="宋体" w:hint="default"/>
          <w:spacing w:val="-2"/>
        </w:rPr>
        <w:t>30</w:t>
      </w:r>
      <w:r>
        <w:rPr>
          <w:spacing w:val="-2"/>
        </w:rPr>
        <w:t>号——财务报表列报》应用指南规</w:t>
      </w:r>
    </w:p>
    <w:p>
      <w:pPr>
        <w:pStyle w:val="BodyText"/>
        <w:spacing w:line="316" w:lineRule="auto" w:before="19"/>
        <w:ind w:left="513" w:right="5133" w:hanging="360"/>
        <w:jc w:val="left"/>
      </w:pPr>
      <w:r>
        <w:rPr/>
        <w:t>定的格式重新列报。 上述引起的追溯调整对比较财务报表的主要影响如下：</w:t>
      </w:r>
    </w:p>
    <w:p>
      <w:pPr>
        <w:spacing w:after="0" w:line="316" w:lineRule="auto"/>
        <w:jc w:val="left"/>
        <w:sectPr>
          <w:pgSz w:w="11910" w:h="16840"/>
          <w:pgMar w:header="877" w:footer="1187" w:top="1100" w:bottom="13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19"/>
        <w:gridCol w:w="2127"/>
        <w:gridCol w:w="2268"/>
        <w:gridCol w:w="2062"/>
      </w:tblGrid>
      <w:tr>
        <w:trPr>
          <w:trHeight w:val="422" w:hRule="exact"/>
        </w:trPr>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12" w:right="0"/>
              <w:jc w:val="left"/>
              <w:rPr>
                <w:rFonts w:ascii="宋体" w:hAnsi="宋体" w:cs="宋体" w:eastAsia="宋体" w:hint="default"/>
                <w:sz w:val="18"/>
                <w:szCs w:val="18"/>
              </w:rPr>
            </w:pPr>
            <w:r>
              <w:rPr>
                <w:rFonts w:ascii="宋体" w:hAnsi="宋体" w:cs="宋体" w:eastAsia="宋体" w:hint="default"/>
                <w:sz w:val="18"/>
                <w:szCs w:val="18"/>
              </w:rPr>
              <w:t>对比较期间（</w:t>
            </w:r>
            <w:r>
              <w:rPr>
                <w:rFonts w:ascii="宋体" w:hAnsi="宋体" w:cs="宋体" w:eastAsia="宋体" w:hint="default"/>
                <w:sz w:val="18"/>
                <w:szCs w:val="18"/>
              </w:rPr>
              <w:t>2013</w:t>
            </w:r>
            <w:r>
              <w:rPr>
                <w:rFonts w:ascii="宋体" w:hAnsi="宋体" w:cs="宋体" w:eastAsia="宋体" w:hint="default"/>
                <w:sz w:val="18"/>
                <w:szCs w:val="18"/>
              </w:rPr>
              <w:t>年）合并财务报表的影响</w:t>
            </w:r>
          </w:p>
        </w:tc>
      </w:tr>
      <w:tr>
        <w:trPr>
          <w:trHeight w:val="421" w:hRule="exact"/>
        </w:trPr>
        <w:tc>
          <w:tcPr>
            <w:tcW w:w="3119"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1,700,000.00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1,700,000.00</w:t>
            </w:r>
          </w:p>
        </w:tc>
      </w:tr>
      <w:tr>
        <w:trPr>
          <w:trHeight w:val="4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-1,700,000.00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-1,700,000.00</w:t>
            </w:r>
          </w:p>
        </w:tc>
      </w:tr>
      <w:tr>
        <w:trPr>
          <w:trHeight w:val="42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13,170,000.00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13,170,000.00</w:t>
            </w:r>
          </w:p>
        </w:tc>
      </w:tr>
      <w:tr>
        <w:trPr>
          <w:trHeight w:val="4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sz w:val="18"/>
              </w:rPr>
              <w:t>-13,170,000.00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-13,170,000.00</w:t>
            </w:r>
          </w:p>
        </w:tc>
      </w:tr>
      <w:tr>
        <w:trPr>
          <w:trHeight w:val="4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sz w:val="18"/>
              </w:rPr>
              <w:t>-3,035,656.00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-3,035,656.00</w:t>
            </w:r>
          </w:p>
        </w:tc>
      </w:tr>
      <w:tr>
        <w:trPr>
          <w:trHeight w:val="4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3,035,656.00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3,035,656.00</w:t>
            </w:r>
          </w:p>
        </w:tc>
      </w:tr>
    </w:tbl>
    <w:p>
      <w:pPr>
        <w:spacing w:line="240" w:lineRule="auto" w:before="11"/>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3123"/>
        <w:gridCol w:w="2123"/>
        <w:gridCol w:w="2268"/>
        <w:gridCol w:w="2076"/>
      </w:tblGrid>
      <w:tr>
        <w:trPr>
          <w:trHeight w:val="421" w:hRule="exact"/>
        </w:trPr>
        <w:tc>
          <w:tcPr>
            <w:tcW w:w="31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4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28" w:right="0"/>
              <w:jc w:val="left"/>
              <w:rPr>
                <w:rFonts w:ascii="宋体" w:hAnsi="宋体" w:cs="宋体" w:eastAsia="宋体" w:hint="default"/>
                <w:sz w:val="18"/>
                <w:szCs w:val="18"/>
              </w:rPr>
            </w:pPr>
            <w:r>
              <w:rPr>
                <w:rFonts w:ascii="宋体" w:hAnsi="宋体" w:cs="宋体" w:eastAsia="宋体" w:hint="default"/>
                <w:sz w:val="18"/>
                <w:szCs w:val="18"/>
              </w:rPr>
              <w:t>对比较期间（</w:t>
            </w:r>
            <w:r>
              <w:rPr>
                <w:rFonts w:ascii="宋体" w:hAnsi="宋体" w:cs="宋体" w:eastAsia="宋体" w:hint="default"/>
                <w:sz w:val="18"/>
                <w:szCs w:val="18"/>
              </w:rPr>
              <w:t>2013</w:t>
            </w:r>
            <w:r>
              <w:rPr>
                <w:rFonts w:ascii="宋体" w:hAnsi="宋体" w:cs="宋体" w:eastAsia="宋体" w:hint="default"/>
                <w:sz w:val="18"/>
                <w:szCs w:val="18"/>
              </w:rPr>
              <w:t>年）母公司财务报表的影响</w:t>
            </w:r>
          </w:p>
        </w:tc>
      </w:tr>
      <w:tr>
        <w:trPr>
          <w:trHeight w:val="422" w:hRule="exact"/>
        </w:trPr>
        <w:tc>
          <w:tcPr>
            <w:tcW w:w="3123" w:type="dxa"/>
            <w:vMerge/>
            <w:tcBorders>
              <w:left w:val="single" w:sz="4" w:space="0" w:color="000000"/>
              <w:bottom w:val="single" w:sz="4" w:space="0" w:color="000000"/>
              <w:right w:val="single" w:sz="4" w:space="0" w:color="000000"/>
            </w:tcBorders>
          </w:tcPr>
          <w:p>
            <w:pP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②</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1,500,000.00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1,500,000.00</w:t>
            </w:r>
          </w:p>
        </w:tc>
      </w:tr>
      <w:tr>
        <w:trPr>
          <w:trHeight w:val="42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-1,500,000.00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-1,500,000.00</w:t>
            </w:r>
          </w:p>
        </w:tc>
      </w:tr>
      <w:tr>
        <w:trPr>
          <w:trHeight w:val="4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sz w:val="18"/>
              </w:rPr>
              <w:t>13,170,000.00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13,170,000.00</w:t>
            </w:r>
          </w:p>
        </w:tc>
      </w:tr>
      <w:tr>
        <w:trPr>
          <w:trHeight w:val="4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sz w:val="18"/>
              </w:rPr>
              <w:t>-13,170,000.00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-13,170,000.00</w:t>
            </w:r>
          </w:p>
        </w:tc>
      </w:tr>
      <w:tr>
        <w:trPr>
          <w:trHeight w:val="42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-3,035,656.00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-3,035,656.00</w:t>
            </w:r>
          </w:p>
        </w:tc>
      </w:tr>
      <w:tr>
        <w:trPr>
          <w:trHeight w:val="42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sz w:val="18"/>
              </w:rPr>
              <w:t>3,035,656.00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3,035,656.00</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本次会计政策变更仅对以上财务报表项目列报产生影响，对公司财务报表所有者权益、净利润不产生影响。</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重要会计估计变更" w:id="170"/>
      <w:bookmarkEnd w:id="170"/>
      <w:r>
        <w:rPr>
          <w:b w:val="0"/>
          <w:bCs w:val="0"/>
        </w:rPr>
      </w:r>
      <w:r>
        <w:rPr/>
        <w:t>（</w:t>
      </w: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六、税项" w:id="171"/>
      <w:bookmarkEnd w:id="17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172"/>
      <w:bookmarkEnd w:id="172"/>
      <w:r>
        <w:rPr>
          <w:b w:val="0"/>
          <w:bCs w:val="0"/>
        </w:rPr>
      </w:r>
      <w:r>
        <w:rPr>
          <w:rFonts w:ascii="宋体" w:hAnsi="宋体" w:cs="宋体" w:eastAsia="宋体" w:hint="default"/>
        </w:rPr>
        <w:t>1</w:t>
      </w:r>
      <w:r>
        <w:rPr/>
        <w:t>、主要税种及税率</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收入为基础计算的销项税额扣除允许抵 扣的进项税后的余额缴纳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bl>
    <w:p>
      <w:pPr>
        <w:spacing w:line="240" w:lineRule="auto" w:before="9"/>
        <w:rPr>
          <w:rFonts w:ascii="宋体" w:hAnsi="宋体" w:cs="宋体" w:eastAsia="宋体" w:hint="default"/>
          <w:b/>
          <w:bCs/>
          <w:sz w:val="6"/>
          <w:szCs w:val="6"/>
        </w:rPr>
      </w:pPr>
    </w:p>
    <w:p>
      <w:pPr>
        <w:pStyle w:val="BodyText"/>
        <w:spacing w:line="240" w:lineRule="auto" w:before="44"/>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税收优惠" w:id="173"/>
      <w:bookmarkEnd w:id="173"/>
      <w:r>
        <w:rPr>
          <w:b w:val="0"/>
          <w:bCs w:val="0"/>
        </w:rPr>
      </w:r>
      <w:r>
        <w:rPr>
          <w:rFonts w:ascii="宋体" w:hAnsi="宋体" w:cs="宋体" w:eastAsia="宋体" w:hint="default"/>
        </w:rPr>
        <w:t>2</w:t>
      </w:r>
      <w:r>
        <w:rPr/>
        <w:t>、税收优惠</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514" w:right="142"/>
        <w:jc w:val="left"/>
      </w:pPr>
      <w:r>
        <w:rPr/>
        <w:t>（</w:t>
      </w:r>
      <w:r>
        <w:rPr>
          <w:rFonts w:ascii="宋体" w:hAnsi="宋体" w:cs="宋体" w:eastAsia="宋体" w:hint="default"/>
        </w:rPr>
        <w:t>1</w:t>
      </w:r>
      <w:r>
        <w:rPr/>
        <w:t>）所得税优惠政策 公司</w:t>
      </w:r>
      <w:r>
        <w:rPr>
          <w:rFonts w:ascii="宋体" w:hAnsi="宋体" w:cs="宋体" w:eastAsia="宋体" w:hint="default"/>
        </w:rPr>
        <w:t>2014</w:t>
      </w:r>
      <w:r>
        <w:rPr/>
        <w:t>年被认定为高新技术企业，证书号为</w:t>
      </w:r>
      <w:r>
        <w:rPr>
          <w:rFonts w:ascii="宋体" w:hAnsi="宋体" w:cs="宋体" w:eastAsia="宋体" w:hint="default"/>
        </w:rPr>
        <w:t>GR201442000582</w:t>
      </w:r>
      <w:r>
        <w:rPr/>
        <w:t>，有效期</w:t>
      </w:r>
      <w:r>
        <w:rPr>
          <w:rFonts w:ascii="宋体" w:hAnsi="宋体" w:cs="宋体" w:eastAsia="宋体" w:hint="default"/>
        </w:rPr>
        <w:t>3</w:t>
      </w:r>
      <w:r>
        <w:rPr/>
        <w:t>年。根据国家发展和改革委员会、工业和信息</w:t>
      </w:r>
    </w:p>
    <w:p>
      <w:pPr>
        <w:pStyle w:val="BodyText"/>
        <w:spacing w:line="316" w:lineRule="auto" w:before="19"/>
        <w:ind w:left="154" w:right="150"/>
        <w:jc w:val="both"/>
      </w:pPr>
      <w:r>
        <w:rPr/>
        <w:t>化部、财政部、商务部、国家税务总局联合下发的《关于印发</w:t>
      </w:r>
      <w:r>
        <w:rPr>
          <w:rFonts w:ascii="宋体" w:hAnsi="宋体" w:cs="宋体" w:eastAsia="宋体" w:hint="default"/>
        </w:rPr>
        <w:t>2013-2014</w:t>
      </w:r>
      <w:r>
        <w:rPr/>
        <w:t>年度国家规划布局内重点软件企业和集成电路设计</w:t>
      </w:r>
      <w:r>
        <w:rPr>
          <w:spacing w:val="-83"/>
        </w:rPr>
        <w:t> </w:t>
      </w:r>
      <w:r>
        <w:rPr>
          <w:spacing w:val="-83"/>
        </w:rPr>
      </w:r>
      <w:r>
        <w:rPr/>
        <w:t>企业名单的通知》（发改高技</w:t>
      </w:r>
      <w:r>
        <w:rPr>
          <w:rFonts w:ascii="宋体" w:hAnsi="宋体" w:cs="宋体" w:eastAsia="宋体" w:hint="default"/>
        </w:rPr>
        <w:t>[2013]2458</w:t>
      </w:r>
      <w:r>
        <w:rPr/>
        <w:t>号），公司被认定为“</w:t>
      </w:r>
      <w:r>
        <w:rPr>
          <w:rFonts w:ascii="宋体" w:hAnsi="宋体" w:cs="宋体" w:eastAsia="宋体" w:hint="default"/>
        </w:rPr>
        <w:t>2013-2014</w:t>
      </w:r>
      <w:r>
        <w:rPr/>
        <w:t>年度国家规划布局内重点软件企业”（此前公司</w:t>
      </w:r>
      <w:r>
        <w:rPr>
          <w:spacing w:val="-85"/>
        </w:rPr>
        <w:t> </w:t>
      </w:r>
      <w:r>
        <w:rPr>
          <w:spacing w:val="-85"/>
        </w:rPr>
      </w:r>
      <w:r>
        <w:rPr/>
        <w:t>已被认定为“</w:t>
      </w:r>
      <w:r>
        <w:rPr>
          <w:rFonts w:ascii="宋体" w:hAnsi="宋体" w:cs="宋体" w:eastAsia="宋体" w:hint="default"/>
        </w:rPr>
        <w:t>2011-2012</w:t>
      </w:r>
      <w:r>
        <w:rPr/>
        <w:t>年度国家规划布局内重点软件企业”）。根据《关于进一步鼓励软件产业和集成电路产业发展企业</w:t>
      </w:r>
      <w:r>
        <w:rPr>
          <w:spacing w:val="-85"/>
        </w:rPr>
        <w:t> </w:t>
      </w:r>
      <w:r>
        <w:rPr>
          <w:spacing w:val="-85"/>
        </w:rPr>
      </w:r>
      <w:r>
        <w:rPr/>
        <w:t>所得税政策的通知》（财税</w:t>
      </w:r>
      <w:r>
        <w:rPr>
          <w:rFonts w:ascii="宋体" w:hAnsi="宋体" w:cs="宋体" w:eastAsia="宋体" w:hint="default"/>
        </w:rPr>
        <w:t>[2012]27</w:t>
      </w:r>
      <w:r>
        <w:rPr/>
        <w:t>号）的规定，公司</w:t>
      </w:r>
      <w:r>
        <w:rPr>
          <w:rFonts w:ascii="宋体" w:hAnsi="宋体" w:cs="宋体" w:eastAsia="宋体" w:hint="default"/>
        </w:rPr>
        <w:t>2013</w:t>
      </w:r>
      <w:r>
        <w:rPr/>
        <w:t>、</w:t>
      </w:r>
      <w:r>
        <w:rPr>
          <w:rFonts w:ascii="宋体" w:hAnsi="宋体" w:cs="宋体" w:eastAsia="宋体" w:hint="default"/>
        </w:rPr>
        <w:t>2014</w:t>
      </w:r>
      <w:r>
        <w:rPr/>
        <w:t>年度企业所得税税率按</w:t>
      </w:r>
      <w:r>
        <w:rPr>
          <w:rFonts w:ascii="宋体" w:hAnsi="宋体" w:cs="宋体" w:eastAsia="宋体" w:hint="default"/>
        </w:rPr>
        <w:t>10%</w:t>
      </w:r>
      <w:r>
        <w:rPr/>
        <w:t>执行。</w:t>
      </w:r>
    </w:p>
    <w:p>
      <w:pPr>
        <w:pStyle w:val="BodyText"/>
        <w:spacing w:line="316" w:lineRule="auto" w:before="19"/>
        <w:ind w:right="151" w:firstLine="360"/>
        <w:jc w:val="both"/>
      </w:pPr>
      <w:r>
        <w:rPr/>
        <w:t>子公司天喻通讯</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31</w:t>
      </w:r>
      <w:r>
        <w:rPr/>
        <w:t>日被认定为新办软件企业，享受自获利年度起第一年至第二年免征企业所得税，第三年至 </w:t>
      </w:r>
      <w:r>
        <w:rPr>
          <w:spacing w:val="-2"/>
        </w:rPr>
        <w:t>第五年按照</w:t>
      </w:r>
      <w:r>
        <w:rPr>
          <w:rFonts w:ascii="宋体" w:hAnsi="宋体" w:cs="宋体" w:eastAsia="宋体" w:hint="default"/>
          <w:spacing w:val="-2"/>
        </w:rPr>
        <w:t>25%</w:t>
      </w:r>
      <w:r>
        <w:rPr>
          <w:spacing w:val="-2"/>
        </w:rPr>
        <w:t>的法定税率减半征收企业所得税的优惠。</w:t>
      </w:r>
      <w:r>
        <w:rPr>
          <w:rFonts w:ascii="宋体" w:hAnsi="宋体" w:cs="宋体" w:eastAsia="宋体" w:hint="default"/>
          <w:spacing w:val="-2"/>
        </w:rPr>
        <w:t>2012</w:t>
      </w:r>
      <w:r>
        <w:rPr>
          <w:spacing w:val="-2"/>
        </w:rPr>
        <w:t>年又被认定为高新技术企业，证书号</w:t>
      </w:r>
      <w:r>
        <w:rPr>
          <w:rFonts w:ascii="宋体" w:hAnsi="宋体" w:cs="宋体" w:eastAsia="宋体" w:hint="default"/>
          <w:spacing w:val="-2"/>
        </w:rPr>
        <w:t>GR201242000196</w:t>
      </w:r>
      <w:r>
        <w:rPr>
          <w:spacing w:val="-2"/>
        </w:rPr>
        <w:t>，有效期</w:t>
      </w:r>
      <w:r>
        <w:rPr>
          <w:rFonts w:ascii="宋体" w:hAnsi="宋体" w:cs="宋体" w:eastAsia="宋体" w:hint="default"/>
          <w:spacing w:val="-2"/>
        </w:rPr>
        <w:t>3</w:t>
      </w:r>
      <w:r>
        <w:rPr>
          <w:rFonts w:ascii="宋体" w:hAnsi="宋体" w:cs="宋体" w:eastAsia="宋体" w:hint="default"/>
          <w:spacing w:val="-44"/>
        </w:rPr>
        <w:t> </w:t>
      </w:r>
      <w:r>
        <w:rPr/>
        <w:t>年。天喻通讯</w:t>
      </w:r>
      <w:r>
        <w:rPr>
          <w:rFonts w:ascii="宋体" w:hAnsi="宋体" w:cs="宋体" w:eastAsia="宋体" w:hint="default"/>
        </w:rPr>
        <w:t>2014</w:t>
      </w:r>
      <w:r>
        <w:rPr/>
        <w:t>年企业所得税按</w:t>
      </w:r>
      <w:r>
        <w:rPr>
          <w:rFonts w:ascii="宋体" w:hAnsi="宋体" w:cs="宋体" w:eastAsia="宋体" w:hint="default"/>
        </w:rPr>
        <w:t>15%</w:t>
      </w:r>
      <w:r>
        <w:rPr/>
        <w:t>执行。</w:t>
      </w:r>
    </w:p>
    <w:p>
      <w:pPr>
        <w:pStyle w:val="BodyText"/>
        <w:spacing w:line="240" w:lineRule="auto" w:before="19"/>
        <w:ind w:left="513" w:right="0"/>
        <w:jc w:val="left"/>
      </w:pPr>
      <w:r>
        <w:rPr/>
        <w:t>子公司擎动网络</w:t>
      </w:r>
      <w:r>
        <w:rPr>
          <w:rFonts w:ascii="宋体" w:hAnsi="宋体" w:cs="宋体" w:eastAsia="宋体" w:hint="default"/>
        </w:rPr>
        <w:t>2013</w:t>
      </w:r>
      <w:r>
        <w:rPr/>
        <w:t>年被认定为高新技术企业</w:t>
      </w:r>
      <w:r>
        <w:rPr>
          <w:spacing w:val="-88"/>
        </w:rPr>
        <w:t>，</w:t>
      </w:r>
      <w:r>
        <w:rPr/>
        <w:t>证书号</w:t>
      </w:r>
      <w:r>
        <w:rPr>
          <w:rFonts w:ascii="宋体" w:hAnsi="宋体" w:cs="宋体" w:eastAsia="宋体" w:hint="default"/>
        </w:rPr>
        <w:t>GR201342000449</w:t>
      </w:r>
      <w:r>
        <w:rPr>
          <w:spacing w:val="-88"/>
        </w:rPr>
        <w:t>，</w:t>
      </w:r>
      <w:r>
        <w:rPr/>
        <w:t>有效期</w:t>
      </w:r>
      <w:r>
        <w:rPr>
          <w:rFonts w:ascii="宋体" w:hAnsi="宋体" w:cs="宋体" w:eastAsia="宋体" w:hint="default"/>
        </w:rPr>
        <w:t>3</w:t>
      </w:r>
      <w:r>
        <w:rPr/>
        <w:t>年</w:t>
      </w:r>
      <w:r>
        <w:rPr>
          <w:spacing w:val="-88"/>
        </w:rPr>
        <w:t>，</w:t>
      </w:r>
      <w:r>
        <w:rPr/>
        <w:t>企业所得税按</w:t>
      </w:r>
      <w:r>
        <w:rPr>
          <w:rFonts w:ascii="宋体" w:hAnsi="宋体" w:cs="宋体" w:eastAsia="宋体" w:hint="default"/>
        </w:rPr>
        <w:t>15%</w:t>
      </w:r>
      <w:r>
        <w:rPr/>
        <w:t>的优惠税率征收。</w:t>
      </w:r>
    </w:p>
    <w:p>
      <w:pPr>
        <w:pStyle w:val="BodyText"/>
        <w:spacing w:line="316" w:lineRule="auto" w:before="77"/>
        <w:ind w:left="454" w:right="0"/>
        <w:jc w:val="left"/>
      </w:pPr>
      <w:r>
        <w:rPr/>
        <w:t>（</w:t>
      </w:r>
      <w:r>
        <w:rPr>
          <w:rFonts w:ascii="宋体" w:hAnsi="宋体" w:cs="宋体" w:eastAsia="宋体" w:hint="default"/>
        </w:rPr>
        <w:t>2</w:t>
      </w:r>
      <w:r>
        <w:rPr/>
        <w:t>）堤防维护费优惠政策 </w:t>
      </w:r>
      <w:r>
        <w:rPr>
          <w:spacing w:val="-1"/>
        </w:rPr>
        <w:t>根据武地税函〔</w:t>
      </w:r>
      <w:r>
        <w:rPr>
          <w:rFonts w:ascii="宋体" w:hAnsi="宋体" w:cs="宋体" w:eastAsia="宋体" w:hint="default"/>
          <w:spacing w:val="-1"/>
        </w:rPr>
        <w:t>2014</w:t>
      </w:r>
      <w:r>
        <w:rPr>
          <w:spacing w:val="-1"/>
        </w:rPr>
        <w:t>〕</w:t>
      </w:r>
      <w:r>
        <w:rPr>
          <w:rFonts w:ascii="宋体" w:hAnsi="宋体" w:cs="宋体" w:eastAsia="宋体" w:hint="default"/>
          <w:spacing w:val="-1"/>
        </w:rPr>
        <w:t>79</w:t>
      </w:r>
      <w:r>
        <w:rPr>
          <w:spacing w:val="-1"/>
        </w:rPr>
        <w:t>号文件的规定，公司及子公司天喻信通自</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日期间堤防维护费享受</w:t>
      </w:r>
    </w:p>
    <w:p>
      <w:pPr>
        <w:pStyle w:val="BodyText"/>
        <w:spacing w:line="240" w:lineRule="auto" w:before="19"/>
        <w:ind w:right="0"/>
        <w:jc w:val="both"/>
      </w:pPr>
      <w:r>
        <w:rPr/>
        <w:t>税收优惠政策，即</w:t>
      </w:r>
      <w:r>
        <w:rPr>
          <w:rFonts w:ascii="宋体" w:hAnsi="宋体" w:cs="宋体" w:eastAsia="宋体" w:hint="default"/>
        </w:rPr>
        <w:t>2014</w:t>
      </w:r>
      <w:r>
        <w:rPr/>
        <w:t>年</w:t>
      </w:r>
      <w:r>
        <w:rPr>
          <w:rFonts w:ascii="宋体" w:hAnsi="宋体" w:cs="宋体" w:eastAsia="宋体" w:hint="default"/>
        </w:rPr>
        <w:t>6-12</w:t>
      </w:r>
      <w:r>
        <w:rPr/>
        <w:t>月减半征收，</w:t>
      </w:r>
      <w:r>
        <w:rPr>
          <w:rFonts w:ascii="宋体" w:hAnsi="宋体" w:cs="宋体" w:eastAsia="宋体" w:hint="default"/>
        </w:rPr>
        <w:t>2015</w:t>
      </w:r>
      <w:r>
        <w:rPr/>
        <w:t>年全免。</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合并财务报表项目注释" w:id="174"/>
      <w:bookmarkEnd w:id="17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175"/>
      <w:bookmarkEnd w:id="175"/>
      <w:r>
        <w:rPr>
          <w:b w:val="0"/>
          <w:bCs w:val="0"/>
        </w:rPr>
      </w:r>
      <w:r>
        <w:rPr>
          <w:rFonts w:ascii="宋体" w:hAnsi="宋体" w:cs="宋体" w:eastAsia="宋体" w:hint="default"/>
        </w:rPr>
        <w:t>1</w:t>
      </w:r>
      <w:r>
        <w:rPr/>
        <w:t>、货币资金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7,240.08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589,343,324.67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508,144,903.39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84,342,228.61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18,991,248.61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673,693,307.28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527,143,392.08</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其他货币资金期末余额中使用受限的金额</w:t>
      </w:r>
      <w:r>
        <w:rPr>
          <w:rFonts w:ascii="宋体" w:hAnsi="宋体" w:cs="宋体" w:eastAsia="宋体" w:hint="default"/>
        </w:rPr>
        <w:t>84,246,146.35</w:t>
      </w:r>
      <w:r>
        <w:rPr/>
        <w:t>元为银行承兑汇票保证金及保函保证金。</w:t>
      </w:r>
    </w:p>
    <w:p>
      <w:pPr>
        <w:spacing w:after="0" w:line="240" w:lineRule="auto"/>
        <w:jc w:val="left"/>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253" w:right="0"/>
        <w:jc w:val="left"/>
        <w:rPr>
          <w:b w:val="0"/>
          <w:bCs w:val="0"/>
        </w:rPr>
      </w:pPr>
      <w:bookmarkStart w:name="2、应收票据" w:id="176"/>
      <w:bookmarkEnd w:id="176"/>
      <w:r>
        <w:rPr>
          <w:b w:val="0"/>
          <w:bCs w:val="0"/>
        </w:rPr>
      </w:r>
      <w:r>
        <w:rPr>
          <w:rFonts w:ascii="宋体" w:hAnsi="宋体" w:cs="宋体" w:eastAsia="宋体" w:hint="default"/>
        </w:rPr>
        <w:t>2</w:t>
      </w:r>
      <w:r>
        <w:rPr/>
        <w:t>、应收票据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53" w:right="0"/>
        <w:jc w:val="left"/>
        <w:rPr>
          <w:b w:val="0"/>
          <w:bCs w:val="0"/>
        </w:rPr>
      </w:pPr>
      <w:bookmarkStart w:name="（1）应收票据分类列示" w:id="177"/>
      <w:bookmarkEnd w:id="177"/>
      <w:r>
        <w:rPr>
          <w:b w:val="0"/>
          <w:bCs w:val="0"/>
        </w:rPr>
      </w:r>
      <w:r>
        <w:rPr/>
        <w:t>（</w:t>
      </w:r>
      <w:r>
        <w:rPr>
          <w:rFonts w:ascii="宋体" w:hAnsi="宋体" w:cs="宋体" w:eastAsia="宋体" w:hint="default"/>
        </w:rPr>
        <w:t>1</w:t>
      </w:r>
      <w:r>
        <w:rPr/>
        <w:t>）应收票据分类列示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74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6,030,240.00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4,360,240.00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6,030,240.00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4,360,240.00</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bookmarkStart w:name="（2）期末公司已背书或贴现且在资产负债表日尚未到期的应收票据" w:id="178"/>
      <w:bookmarkEnd w:id="178"/>
      <w:r>
        <w:rPr>
          <w:b w:val="0"/>
          <w:bCs w:val="0"/>
        </w:rPr>
      </w:r>
      <w:r>
        <w:rPr/>
        <w:t>（</w:t>
      </w:r>
      <w:r>
        <w:rPr>
          <w:rFonts w:ascii="宋体" w:hAnsi="宋体" w:cs="宋体" w:eastAsia="宋体" w:hint="default"/>
        </w:rPr>
        <w:t>2</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74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4,135,390.00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4,135,390.00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left="614" w:right="0"/>
        <w:jc w:val="left"/>
      </w:pPr>
      <w:r>
        <w:rPr/>
        <w:t>应收票据期末余额较期初增加</w:t>
      </w:r>
      <w:r>
        <w:rPr>
          <w:rFonts w:ascii="宋体" w:hAnsi="宋体" w:cs="宋体" w:eastAsia="宋体" w:hint="default"/>
        </w:rPr>
        <w:t>38.30%</w:t>
      </w:r>
      <w:r>
        <w:rPr/>
        <w:t>，主要由于报告期客户票据结算量增加，且期末尚未到期结算。</w:t>
      </w:r>
    </w:p>
    <w:p>
      <w:pPr>
        <w:spacing w:line="240" w:lineRule="auto" w:before="12"/>
        <w:rPr>
          <w:rFonts w:ascii="宋体" w:hAnsi="宋体" w:cs="宋体" w:eastAsia="宋体" w:hint="default"/>
          <w:sz w:val="26"/>
          <w:szCs w:val="26"/>
        </w:rPr>
      </w:pPr>
    </w:p>
    <w:p>
      <w:pPr>
        <w:pStyle w:val="Heading3"/>
        <w:spacing w:line="240" w:lineRule="auto"/>
        <w:ind w:left="253" w:right="0"/>
        <w:jc w:val="left"/>
        <w:rPr>
          <w:b w:val="0"/>
          <w:bCs w:val="0"/>
        </w:rPr>
      </w:pPr>
      <w:bookmarkStart w:name="3、应收账款" w:id="179"/>
      <w:bookmarkEnd w:id="179"/>
      <w:r>
        <w:rPr>
          <w:b w:val="0"/>
          <w:bCs w:val="0"/>
        </w:rPr>
      </w:r>
      <w:r>
        <w:rPr>
          <w:rFonts w:ascii="宋体" w:hAnsi="宋体" w:cs="宋体" w:eastAsia="宋体" w:hint="default"/>
        </w:rPr>
        <w:t>3</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53" w:right="0"/>
        <w:jc w:val="left"/>
        <w:rPr>
          <w:b w:val="0"/>
          <w:bCs w:val="0"/>
        </w:rPr>
      </w:pPr>
      <w:bookmarkStart w:name="（1）应收账款分类披露" w:id="180"/>
      <w:bookmarkEnd w:id="180"/>
      <w:r>
        <w:rPr>
          <w:b w:val="0"/>
          <w:bCs w:val="0"/>
        </w:rPr>
      </w:r>
      <w:r>
        <w:rPr/>
        <w:t>（</w:t>
      </w:r>
      <w:r>
        <w:rPr>
          <w:rFonts w:ascii="宋体" w:hAnsi="宋体" w:cs="宋体" w:eastAsia="宋体" w:hint="default"/>
        </w:rPr>
        <w:t>1</w:t>
      </w:r>
      <w:r>
        <w:rPr/>
        <w:t>）应收账款分类披露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7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93"/>
        <w:gridCol w:w="1134"/>
        <w:gridCol w:w="708"/>
        <w:gridCol w:w="1033"/>
        <w:gridCol w:w="603"/>
        <w:gridCol w:w="1134"/>
        <w:gridCol w:w="1134"/>
        <w:gridCol w:w="634"/>
        <w:gridCol w:w="1068"/>
        <w:gridCol w:w="568"/>
        <w:gridCol w:w="1134"/>
      </w:tblGrid>
      <w:tr>
        <w:trPr>
          <w:trHeight w:val="402" w:hRule="exact"/>
        </w:trPr>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3" w:type="dxa"/>
            <w:vMerge/>
            <w:tcBorders>
              <w:left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4" w:hRule="exact"/>
        </w:trPr>
        <w:tc>
          <w:tcPr>
            <w:tcW w:w="99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15" w:right="11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tcBorders>
              <w:left w:val="single" w:sz="4" w:space="0" w:color="000000"/>
              <w:bottom w:val="single" w:sz="4" w:space="0" w:color="000000"/>
              <w:right w:val="single" w:sz="4" w:space="0" w:color="000000"/>
            </w:tcBorders>
          </w:tcPr>
          <w:p>
            <w:pP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8"/>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账准备的应收 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 w:right="0"/>
              <w:jc w:val="center"/>
              <w:rPr>
                <w:rFonts w:ascii="宋体" w:hAnsi="宋体" w:cs="宋体" w:eastAsia="宋体" w:hint="default"/>
                <w:sz w:val="15"/>
                <w:szCs w:val="15"/>
              </w:rPr>
            </w:pPr>
            <w:r>
              <w:rPr>
                <w:rFonts w:ascii="宋体"/>
                <w:sz w:val="15"/>
              </w:rPr>
              <w:t>631,014,407.42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5"/>
                <w:szCs w:val="15"/>
              </w:rPr>
            </w:pPr>
            <w:r>
              <w:rPr>
                <w:rFonts w:ascii="宋体"/>
                <w:sz w:val="15"/>
              </w:rPr>
              <w:t>100.00%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88,957,161.49</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542,057,245.93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 w:right="0"/>
              <w:jc w:val="center"/>
              <w:rPr>
                <w:rFonts w:ascii="宋体" w:hAnsi="宋体" w:cs="宋体" w:eastAsia="宋体" w:hint="default"/>
                <w:sz w:val="15"/>
                <w:szCs w:val="15"/>
              </w:rPr>
            </w:pPr>
            <w:r>
              <w:rPr>
                <w:rFonts w:ascii="宋体"/>
                <w:sz w:val="15"/>
              </w:rPr>
              <w:t>623,094,263.57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center"/>
              <w:rPr>
                <w:rFonts w:ascii="宋体" w:hAnsi="宋体" w:cs="宋体" w:eastAsia="宋体" w:hint="default"/>
                <w:sz w:val="15"/>
                <w:szCs w:val="15"/>
              </w:rPr>
            </w:pPr>
            <w:r>
              <w:rPr>
                <w:rFonts w:ascii="宋体"/>
                <w:sz w:val="15"/>
              </w:rPr>
              <w:t>58,114,457.55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564,979,806.02</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center"/>
              <w:rPr>
                <w:rFonts w:ascii="宋体" w:hAnsi="宋体" w:cs="宋体" w:eastAsia="宋体" w:hint="default"/>
                <w:sz w:val="15"/>
                <w:szCs w:val="15"/>
              </w:rPr>
            </w:pPr>
            <w:r>
              <w:rPr>
                <w:rFonts w:ascii="宋体"/>
                <w:sz w:val="15"/>
              </w:rPr>
              <w:t>631,014,407.42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0" w:right="0"/>
              <w:jc w:val="left"/>
              <w:rPr>
                <w:rFonts w:ascii="宋体" w:hAnsi="宋体" w:cs="宋体" w:eastAsia="宋体" w:hint="default"/>
                <w:sz w:val="15"/>
                <w:szCs w:val="15"/>
              </w:rPr>
            </w:pPr>
            <w:r>
              <w:rPr>
                <w:rFonts w:ascii="宋体"/>
                <w:sz w:val="15"/>
              </w:rPr>
              <w:t>100.00%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88,957,161.49</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14.10%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542,057,245.93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center"/>
              <w:rPr>
                <w:rFonts w:ascii="宋体" w:hAnsi="宋体" w:cs="宋体" w:eastAsia="宋体" w:hint="default"/>
                <w:sz w:val="15"/>
                <w:szCs w:val="15"/>
              </w:rPr>
            </w:pPr>
            <w:r>
              <w:rPr>
                <w:rFonts w:ascii="宋体"/>
                <w:sz w:val="15"/>
              </w:rPr>
              <w:t>623,094,263.57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宋体" w:hAnsi="宋体" w:cs="宋体" w:eastAsia="宋体" w:hint="default"/>
                <w:sz w:val="15"/>
                <w:szCs w:val="15"/>
              </w:rPr>
            </w:pPr>
            <w:r>
              <w:rPr>
                <w:rFonts w:ascii="宋体"/>
                <w:sz w:val="15"/>
              </w:rPr>
              <w:t>58,114,457.55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564,979,806.02</w:t>
            </w:r>
          </w:p>
        </w:tc>
      </w:tr>
    </w:tbl>
    <w:p>
      <w:pPr>
        <w:spacing w:line="240" w:lineRule="auto" w:before="9"/>
        <w:rPr>
          <w:rFonts w:ascii="宋体" w:hAnsi="宋体" w:cs="宋体" w:eastAsia="宋体" w:hint="default"/>
          <w:sz w:val="6"/>
          <w:szCs w:val="6"/>
        </w:rPr>
      </w:pPr>
    </w:p>
    <w:p>
      <w:pPr>
        <w:pStyle w:val="BodyText"/>
        <w:spacing w:line="240" w:lineRule="auto" w:before="44"/>
        <w:ind w:left="254" w:right="0"/>
        <w:jc w:val="left"/>
      </w:pPr>
      <w:r>
        <w:rPr/>
        <w:t>期末单项金额重大并单项计提坏账准备的应收账款：</w:t>
      </w:r>
    </w:p>
    <w:p>
      <w:pPr>
        <w:pStyle w:val="BodyText"/>
        <w:spacing w:line="240" w:lineRule="auto" w:before="116"/>
        <w:ind w:left="254" w:right="0"/>
        <w:jc w:val="left"/>
      </w:pPr>
      <w:r>
        <w:rPr/>
        <w:t>□ 适用 √ 不适用</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1187" w:top="1100" w:bottom="1380" w:left="880" w:right="660"/>
        </w:sectPr>
      </w:pPr>
    </w:p>
    <w:p>
      <w:pPr>
        <w:pStyle w:val="BodyText"/>
        <w:spacing w:line="240" w:lineRule="auto" w:before="44"/>
        <w:ind w:left="254" w:right="-20"/>
        <w:jc w:val="left"/>
      </w:pPr>
      <w:r>
        <w:rPr/>
        <w:t>组合中，按账龄分析法计提坏账准备的应收账款：</w:t>
      </w:r>
    </w:p>
    <w:p>
      <w:pPr>
        <w:pStyle w:val="BodyText"/>
        <w:spacing w:line="240" w:lineRule="auto" w:before="117"/>
        <w:ind w:left="2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253" w:right="0"/>
        <w:jc w:val="left"/>
      </w:pPr>
      <w:r>
        <w:rPr/>
        <w:t>单位： 元</w:t>
      </w:r>
    </w:p>
    <w:p>
      <w:pPr>
        <w:spacing w:after="0" w:line="240" w:lineRule="auto"/>
        <w:jc w:val="left"/>
        <w:sectPr>
          <w:type w:val="continuous"/>
          <w:pgSz w:w="11910" w:h="16840"/>
          <w:pgMar w:top="840" w:bottom="280" w:left="880" w:right="660"/>
          <w:cols w:num="2" w:equalWidth="0">
            <w:col w:w="4215" w:space="4345"/>
            <w:col w:w="1810"/>
          </w:cols>
        </w:sectPr>
      </w:pP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840" w:bottom="280" w:left="880" w:right="6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508,379,542.96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25,418,977.14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42,377,568.79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4,237,756.88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29,938,383.15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8,981,514.95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34,568,315.66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34,568,315.66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5,048,113.73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5,048,113.73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10,702,483.13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10,702,483.13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631,014,407.42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88,957,161.49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14.10%</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组合中，采用余额百分比法计提坏账准备的应收账款：</w:t>
      </w:r>
    </w:p>
    <w:p>
      <w:pPr>
        <w:pStyle w:val="BodyText"/>
        <w:spacing w:line="439" w:lineRule="auto" w:before="117"/>
        <w:ind w:left="154" w:right="5812"/>
        <w:jc w:val="left"/>
      </w:pPr>
      <w:r>
        <w:rPr/>
        <w:t>□ 适用 √ 不适用 组合中，采用其他方法计提坏账准备的应收账款：</w:t>
      </w:r>
    </w:p>
    <w:p>
      <w:pPr>
        <w:pStyle w:val="BodyText"/>
        <w:spacing w:line="203" w:lineRule="exact"/>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181"/>
      <w:bookmarkEnd w:id="181"/>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本期计提坏账准备金额</w:t>
      </w:r>
      <w:r>
        <w:rPr>
          <w:spacing w:val="-46"/>
        </w:rPr>
        <w:t> </w:t>
      </w:r>
      <w:r>
        <w:rPr>
          <w:rFonts w:ascii="宋体" w:hAnsi="宋体" w:cs="宋体" w:eastAsia="宋体" w:hint="default"/>
        </w:rPr>
        <w:t>30,897,261.94</w:t>
      </w:r>
      <w:r>
        <w:rPr>
          <w:rFonts w:ascii="宋体" w:hAnsi="宋体" w:cs="宋体" w:eastAsia="宋体" w:hint="default"/>
          <w:spacing w:val="-46"/>
        </w:rPr>
        <w:t> </w:t>
      </w:r>
      <w:r>
        <w:rPr/>
        <w:t>元；因天喻新媒体不再纳入合并范围而减少坏账准备</w:t>
      </w:r>
      <w:r>
        <w:rPr>
          <w:spacing w:val="-46"/>
        </w:rPr>
        <w:t> </w:t>
      </w:r>
      <w:r>
        <w:rPr>
          <w:rFonts w:ascii="宋体" w:hAnsi="宋体" w:cs="宋体" w:eastAsia="宋体" w:hint="default"/>
        </w:rPr>
        <w:t>54,558.00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按欠款方归集的期末余额前五吊的应收账款情况" w:id="182"/>
      <w:bookmarkEnd w:id="182"/>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0" w:firstLine="360"/>
        <w:jc w:val="left"/>
      </w:pPr>
      <w:r>
        <w:rPr/>
        <w:t>截至期末按欠款方归集的期末余额前五名应收账款汇总金额</w:t>
      </w:r>
      <w:r>
        <w:rPr>
          <w:rFonts w:ascii="宋体" w:hAnsi="宋体" w:cs="宋体" w:eastAsia="宋体" w:hint="default"/>
        </w:rPr>
        <w:t>133,066,286.38</w:t>
      </w:r>
      <w:r>
        <w:rPr/>
        <w:t>元，占应收账款期末余额合计数的比例为 </w:t>
      </w:r>
      <w:r>
        <w:rPr>
          <w:rFonts w:ascii="宋体" w:hAnsi="宋体" w:cs="宋体" w:eastAsia="宋体" w:hint="default"/>
        </w:rPr>
        <w:t>21.09%</w:t>
      </w:r>
      <w:r>
        <w:rPr/>
        <w:t>，相应计提的坏账准备期末余额汇总金额为</w:t>
      </w:r>
      <w:r>
        <w:rPr>
          <w:rFonts w:ascii="宋体" w:hAnsi="宋体" w:cs="宋体" w:eastAsia="宋体" w:hint="default"/>
        </w:rPr>
        <w:t>30,550,888.82</w:t>
      </w:r>
      <w:r>
        <w:rPr/>
        <w:t>元。</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4、预付款项" w:id="183"/>
      <w:bookmarkEnd w:id="183"/>
      <w:r>
        <w:rPr>
          <w:b w:val="0"/>
          <w:bCs w:val="0"/>
        </w:rPr>
      </w:r>
      <w:r>
        <w:rPr>
          <w:rFonts w:ascii="宋体" w:hAnsi="宋体" w:cs="宋体" w:eastAsia="宋体" w:hint="default"/>
        </w:rPr>
        <w:t>4</w:t>
      </w:r>
      <w:r>
        <w:rPr/>
        <w:t>、预付款项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预付款项按账龄列示" w:id="184"/>
      <w:bookmarkEnd w:id="184"/>
      <w:r>
        <w:rPr>
          <w:b w:val="0"/>
          <w:bCs w:val="0"/>
        </w:rPr>
      </w:r>
      <w:r>
        <w:rPr/>
        <w:t>（</w:t>
      </w:r>
      <w:r>
        <w:rPr>
          <w:rFonts w:ascii="宋体" w:hAnsi="宋体" w:cs="宋体" w:eastAsia="宋体" w:hint="default"/>
        </w:rPr>
        <w:t>1</w:t>
      </w:r>
      <w:r>
        <w:rPr/>
        <w:t>）预付款项按账龄列示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6,344,811.78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5,461,671.82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1,462,683.23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2,652,300.54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1,335,290.87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1,068,175.11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37,678.00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8,936,950.12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9,486,941.23</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吊的预付款情况" w:id="185"/>
      <w:bookmarkEnd w:id="18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0" w:firstLine="360"/>
        <w:jc w:val="left"/>
      </w:pPr>
      <w:r>
        <w:rPr/>
        <w:t>截至期末按供应商归集的期末余额前五名预付款项汇总金额为</w:t>
      </w:r>
      <w:r>
        <w:rPr>
          <w:rFonts w:ascii="宋体" w:hAnsi="宋体" w:cs="宋体" w:eastAsia="宋体" w:hint="default"/>
        </w:rPr>
        <w:t>4,795,279.58</w:t>
      </w:r>
      <w:r>
        <w:rPr/>
        <w:t>元，占预付款项期末余额合计数的比例为 </w:t>
      </w:r>
      <w:r>
        <w:rPr>
          <w:rFonts w:ascii="宋体" w:hAnsi="宋体" w:cs="宋体" w:eastAsia="宋体" w:hint="default"/>
        </w:rPr>
        <w:t>53.66%</w:t>
      </w:r>
      <w:r>
        <w:rPr/>
        <w:t>。</w:t>
      </w:r>
    </w:p>
    <w:p>
      <w:pPr>
        <w:spacing w:after="0" w:line="316" w:lineRule="auto"/>
        <w:jc w:val="left"/>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254" w:right="0"/>
        <w:jc w:val="left"/>
        <w:rPr>
          <w:b w:val="0"/>
          <w:bCs w:val="0"/>
        </w:rPr>
      </w:pPr>
      <w:bookmarkStart w:name="5、应收利息" w:id="186"/>
      <w:bookmarkEnd w:id="186"/>
      <w:r>
        <w:rPr>
          <w:b w:val="0"/>
          <w:bCs w:val="0"/>
        </w:rPr>
      </w:r>
      <w:r>
        <w:rPr>
          <w:rFonts w:ascii="宋体" w:hAnsi="宋体" w:cs="宋体" w:eastAsia="宋体" w:hint="default"/>
        </w:rPr>
        <w:t>5</w:t>
      </w:r>
      <w:r>
        <w:rPr/>
        <w:t>、应收利息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54" w:right="0"/>
        <w:jc w:val="left"/>
        <w:rPr>
          <w:b w:val="0"/>
          <w:bCs w:val="0"/>
        </w:rPr>
      </w:pPr>
      <w:bookmarkStart w:name="（1）应收利息分类" w:id="187"/>
      <w:bookmarkEnd w:id="187"/>
      <w:r>
        <w:rPr>
          <w:b w:val="0"/>
          <w:bCs w:val="0"/>
        </w:rPr>
      </w:r>
      <w:r>
        <w:rPr/>
        <w:t>（</w:t>
      </w:r>
      <w:r>
        <w:rPr>
          <w:rFonts w:ascii="宋体" w:hAnsi="宋体" w:cs="宋体" w:eastAsia="宋体" w:hint="default"/>
        </w:rPr>
        <w:t>1</w:t>
      </w:r>
      <w:r>
        <w:rPr/>
        <w:t>）应收利息分类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78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2,873,210.59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2,918,572.52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2,873,210.59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2,918,572.52</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bookmarkStart w:name="6、其他应收款" w:id="188"/>
      <w:bookmarkEnd w:id="188"/>
      <w:r>
        <w:rPr>
          <w:b w:val="0"/>
          <w:bCs w:val="0"/>
        </w:rPr>
      </w:r>
      <w:r>
        <w:rPr>
          <w:rFonts w:ascii="宋体" w:hAnsi="宋体" w:cs="宋体" w:eastAsia="宋体" w:hint="default"/>
        </w:rPr>
        <w:t>6</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54" w:right="0"/>
        <w:jc w:val="left"/>
        <w:rPr>
          <w:b w:val="0"/>
          <w:bCs w:val="0"/>
        </w:rPr>
      </w:pPr>
      <w:bookmarkStart w:name="（1）其他应收款分类披露" w:id="189"/>
      <w:bookmarkEnd w:id="189"/>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51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96"/>
        <w:gridCol w:w="1130"/>
        <w:gridCol w:w="760"/>
        <w:gridCol w:w="1084"/>
        <w:gridCol w:w="568"/>
        <w:gridCol w:w="1134"/>
        <w:gridCol w:w="1134"/>
        <w:gridCol w:w="644"/>
        <w:gridCol w:w="1057"/>
        <w:gridCol w:w="568"/>
        <w:gridCol w:w="1092"/>
      </w:tblGrid>
      <w:tr>
        <w:trPr>
          <w:trHeight w:val="402" w:hRule="exact"/>
        </w:trPr>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1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6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6" w:type="dxa"/>
            <w:vMerge/>
            <w:tcBorders>
              <w:left w:val="single" w:sz="4" w:space="0" w:color="000000"/>
              <w:right w:val="single" w:sz="4" w:space="0" w:color="000000"/>
            </w:tcBorders>
          </w:tcPr>
          <w:p>
            <w:pP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5" w:hRule="exact"/>
        </w:trPr>
        <w:tc>
          <w:tcPr>
            <w:tcW w:w="996"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tcPr>
          <w:p>
            <w:pPr/>
          </w:p>
        </w:tc>
      </w:tr>
      <w:tr>
        <w:trPr>
          <w:trHeight w:val="133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63"/>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账准备的其他 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14,775,035.69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5"/>
                <w:szCs w:val="15"/>
              </w:rPr>
            </w:pPr>
            <w:r>
              <w:rPr>
                <w:rFonts w:ascii="宋体"/>
                <w:sz w:val="15"/>
              </w:rPr>
              <w:t>100.00%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3,913,958.76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26.49%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10,861,076.93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17,272,580.90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5"/>
                <w:szCs w:val="15"/>
              </w:rPr>
            </w:pPr>
            <w:r>
              <w:rPr>
                <w:rFonts w:ascii="宋体"/>
                <w:sz w:val="15"/>
              </w:rPr>
              <w:t>100.00%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9" w:right="0"/>
              <w:jc w:val="center"/>
              <w:rPr>
                <w:rFonts w:ascii="宋体" w:hAnsi="宋体" w:cs="宋体" w:eastAsia="宋体" w:hint="default"/>
                <w:sz w:val="15"/>
                <w:szCs w:val="15"/>
              </w:rPr>
            </w:pPr>
            <w:r>
              <w:rPr>
                <w:rFonts w:ascii="宋体"/>
                <w:sz w:val="15"/>
              </w:rPr>
              <w:t>3,485,395.61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0" w:right="0"/>
              <w:jc w:val="center"/>
              <w:rPr>
                <w:rFonts w:ascii="宋体" w:hAnsi="宋体" w:cs="宋体" w:eastAsia="宋体" w:hint="default"/>
                <w:sz w:val="15"/>
                <w:szCs w:val="15"/>
              </w:rPr>
            </w:pPr>
            <w:r>
              <w:rPr>
                <w:rFonts w:ascii="宋体"/>
                <w:sz w:val="15"/>
              </w:rPr>
              <w:t>20.18%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13,787,185.29</w:t>
            </w:r>
          </w:p>
        </w:tc>
      </w:tr>
      <w:tr>
        <w:trPr>
          <w:trHeight w:val="402"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14,775,035.69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sz w:val="15"/>
              </w:rPr>
              <w:t>100.00%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3,913,958.76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26.49%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10,861,076.93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17,272,580.90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left"/>
              <w:rPr>
                <w:rFonts w:ascii="宋体" w:hAnsi="宋体" w:cs="宋体" w:eastAsia="宋体" w:hint="default"/>
                <w:sz w:val="15"/>
                <w:szCs w:val="15"/>
              </w:rPr>
            </w:pPr>
            <w:r>
              <w:rPr>
                <w:rFonts w:ascii="宋体"/>
                <w:sz w:val="15"/>
              </w:rPr>
              <w:t>100.00%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9" w:right="0"/>
              <w:jc w:val="center"/>
              <w:rPr>
                <w:rFonts w:ascii="宋体" w:hAnsi="宋体" w:cs="宋体" w:eastAsia="宋体" w:hint="default"/>
                <w:sz w:val="15"/>
                <w:szCs w:val="15"/>
              </w:rPr>
            </w:pPr>
            <w:r>
              <w:rPr>
                <w:rFonts w:ascii="宋体"/>
                <w:sz w:val="15"/>
              </w:rPr>
              <w:t>3,485,395.61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0" w:right="0"/>
              <w:jc w:val="center"/>
              <w:rPr>
                <w:rFonts w:ascii="宋体" w:hAnsi="宋体" w:cs="宋体" w:eastAsia="宋体" w:hint="default"/>
                <w:sz w:val="15"/>
                <w:szCs w:val="15"/>
              </w:rPr>
            </w:pPr>
            <w:r>
              <w:rPr>
                <w:rFonts w:ascii="宋体"/>
                <w:sz w:val="15"/>
              </w:rPr>
              <w:t>20.18%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13,787,185.29</w:t>
            </w:r>
          </w:p>
        </w:tc>
      </w:tr>
    </w:tbl>
    <w:p>
      <w:pPr>
        <w:spacing w:line="240" w:lineRule="auto" w:before="9"/>
        <w:rPr>
          <w:rFonts w:ascii="宋体" w:hAnsi="宋体" w:cs="宋体" w:eastAsia="宋体" w:hint="default"/>
          <w:sz w:val="6"/>
          <w:szCs w:val="6"/>
        </w:rPr>
      </w:pPr>
    </w:p>
    <w:p>
      <w:pPr>
        <w:pStyle w:val="BodyText"/>
        <w:spacing w:line="240" w:lineRule="auto" w:before="44"/>
        <w:ind w:left="254" w:right="0"/>
        <w:jc w:val="left"/>
      </w:pPr>
      <w:r>
        <w:rPr/>
        <w:t>期末单项金额重大并单项计提坏账准备的其他应收款：</w:t>
      </w:r>
    </w:p>
    <w:p>
      <w:pPr>
        <w:pStyle w:val="BodyText"/>
        <w:spacing w:line="240" w:lineRule="auto" w:before="116"/>
        <w:ind w:left="254"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40"/>
          <w:pgSz w:w="11910" w:h="16840"/>
          <w:pgMar w:footer="1187" w:header="877" w:top="1100" w:bottom="1380" w:left="880" w:right="620"/>
        </w:sectPr>
      </w:pPr>
    </w:p>
    <w:p>
      <w:pPr>
        <w:pStyle w:val="BodyText"/>
        <w:spacing w:line="240" w:lineRule="auto" w:before="44"/>
        <w:ind w:left="254" w:right="-20"/>
        <w:jc w:val="left"/>
      </w:pPr>
      <w:r>
        <w:rPr/>
        <w:t>组合中，按账龄分析法计提坏账准备的其他应收款：</w:t>
      </w:r>
    </w:p>
    <w:p>
      <w:pPr>
        <w:pStyle w:val="BodyText"/>
        <w:spacing w:line="240" w:lineRule="auto" w:before="117"/>
        <w:ind w:left="2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53" w:right="0"/>
        <w:jc w:val="left"/>
      </w:pPr>
      <w:r>
        <w:rPr/>
        <w:t>单位： 元</w:t>
      </w:r>
    </w:p>
    <w:p>
      <w:pPr>
        <w:spacing w:after="0" w:line="240" w:lineRule="auto"/>
        <w:jc w:val="left"/>
        <w:sectPr>
          <w:type w:val="continuous"/>
          <w:pgSz w:w="11910" w:h="16840"/>
          <w:pgMar w:top="840" w:bottom="280" w:left="880" w:right="620"/>
          <w:cols w:num="2" w:equalWidth="0">
            <w:col w:w="4395" w:space="4165"/>
            <w:col w:w="1850"/>
          </w:cols>
        </w:sectPr>
      </w:pP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8,599,776.10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429,988.81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2,000,891.33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200,089.13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1,272,124.91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381,637.47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871,518.92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871,518.92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1,444,940.00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1,444,940.00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585,784.43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585,784.43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14,775,035.69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3,913,958.76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26.49%</w:t>
            </w:r>
          </w:p>
        </w:tc>
      </w:tr>
    </w:tbl>
    <w:p>
      <w:pPr>
        <w:spacing w:after="0" w:line="240" w:lineRule="auto"/>
        <w:jc w:val="right"/>
        <w:rPr>
          <w:rFonts w:ascii="宋体" w:hAnsi="宋体" w:cs="宋体" w:eastAsia="宋体" w:hint="default"/>
          <w:sz w:val="18"/>
          <w:szCs w:val="18"/>
        </w:rPr>
        <w:sectPr>
          <w:type w:val="continuous"/>
          <w:pgSz w:w="11910" w:h="16840"/>
          <w:pgMar w:top="840" w:bottom="280" w:left="880" w:right="620"/>
        </w:sectPr>
      </w:pPr>
    </w:p>
    <w:p>
      <w:pPr>
        <w:spacing w:line="240" w:lineRule="auto" w:before="13"/>
        <w:rPr>
          <w:rFonts w:ascii="宋体" w:hAnsi="宋体" w:cs="宋体" w:eastAsia="宋体" w:hint="default"/>
          <w:sz w:val="21"/>
          <w:szCs w:val="21"/>
        </w:rPr>
      </w:pPr>
    </w:p>
    <w:p>
      <w:pPr>
        <w:pStyle w:val="BodyText"/>
        <w:spacing w:line="357" w:lineRule="auto" w:before="44"/>
        <w:ind w:left="154" w:right="5272"/>
        <w:jc w:val="left"/>
      </w:pPr>
      <w:r>
        <w:rPr/>
        <w:t>确定该组合依据的说明： 组合中，采用余额百分比法计提坏账准备的其他应收款：</w:t>
      </w:r>
    </w:p>
    <w:p>
      <w:pPr>
        <w:pStyle w:val="BodyText"/>
        <w:spacing w:line="439" w:lineRule="auto" w:before="29"/>
        <w:ind w:left="154" w:right="5632"/>
        <w:jc w:val="left"/>
      </w:pPr>
      <w:r>
        <w:rPr/>
        <w:t>□ 适用 √ 不适用 组合中，采用其他方法计提坏账准备的其他应收款：</w:t>
      </w:r>
    </w:p>
    <w:p>
      <w:pPr>
        <w:pStyle w:val="BodyText"/>
        <w:spacing w:line="204" w:lineRule="exact"/>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190"/>
      <w:bookmarkEnd w:id="19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本期计提坏账准备金额</w:t>
      </w:r>
      <w:r>
        <w:rPr>
          <w:spacing w:val="-46"/>
        </w:rPr>
        <w:t> </w:t>
      </w:r>
      <w:r>
        <w:rPr>
          <w:rFonts w:ascii="宋体" w:hAnsi="宋体" w:cs="宋体" w:eastAsia="宋体" w:hint="default"/>
        </w:rPr>
        <w:t>514,820.65</w:t>
      </w:r>
      <w:r>
        <w:rPr>
          <w:rFonts w:ascii="宋体" w:hAnsi="宋体" w:cs="宋体" w:eastAsia="宋体" w:hint="default"/>
          <w:spacing w:val="-46"/>
        </w:rPr>
        <w:t> </w:t>
      </w:r>
      <w:r>
        <w:rPr/>
        <w:t>元；因天喻新媒体不再纳入合并范围而减少坏账准备</w:t>
      </w:r>
      <w:r>
        <w:rPr>
          <w:spacing w:val="-45"/>
        </w:rPr>
        <w:t> </w:t>
      </w:r>
      <w:r>
        <w:rPr>
          <w:rFonts w:ascii="宋体" w:hAnsi="宋体" w:cs="宋体" w:eastAsia="宋体" w:hint="default"/>
        </w:rPr>
        <w:t>86,257.50</w:t>
      </w:r>
      <w:r>
        <w:rPr>
          <w:rFonts w:ascii="宋体" w:hAnsi="宋体" w:cs="宋体" w:eastAsia="宋体" w:hint="default"/>
          <w:spacing w:val="-45"/>
        </w:rPr>
        <w:t> </w:t>
      </w:r>
      <w:r>
        <w:rPr/>
        <w:t>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其他应收款按款项性质分类情况" w:id="191"/>
      <w:bookmarkEnd w:id="191"/>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8,285,718.04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7,494,594.56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1,576,781.01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4,851,334.16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864,300.00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360,360.00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3,781,696.45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4,159,068.12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266,540.19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407,224.06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14,775,035.69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17,272,580.90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192"/>
      <w:bookmarkEnd w:id="192"/>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2022"/>
        <w:gridCol w:w="1560"/>
        <w:gridCol w:w="1202"/>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3" w:right="5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5" w:right="5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61046</w:t>
            </w:r>
            <w:r>
              <w:rPr>
                <w:rFonts w:ascii="宋体" w:hAnsi="宋体" w:cs="宋体" w:eastAsia="宋体" w:hint="default"/>
                <w:spacing w:val="-46"/>
                <w:sz w:val="18"/>
                <w:szCs w:val="18"/>
              </w:rPr>
              <w:t> </w:t>
            </w:r>
            <w:r>
              <w:rPr>
                <w:rFonts w:ascii="宋体" w:hAnsi="宋体" w:cs="宋体" w:eastAsia="宋体" w:hint="default"/>
                <w:sz w:val="18"/>
                <w:szCs w:val="18"/>
              </w:rPr>
              <w:t>部队</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2,371,710.00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140,760.00</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w:t>
            </w:r>
            <w:r>
              <w:rPr>
                <w:rFonts w:ascii="宋体" w:hAnsi="宋体" w:cs="宋体" w:eastAsia="宋体" w:hint="default"/>
                <w:sz w:val="18"/>
                <w:szCs w:val="18"/>
              </w:rPr>
              <w:t>405,990.00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444,870.00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1,364,940.00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15,150.00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1,960,833.00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中国农业银行股份有 限公司吉林省分行</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829,001.51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531,456.65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297,544.86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56,327.32</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武汉华科物业管理有 限公司</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对其他关联公司 的应收款项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664,300.00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33,215.00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武汉中商平价超市连 锁有限公司曙光店</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对非关联公司的 应收款项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517,850.00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25,892.50</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both"/>
              <w:rPr>
                <w:rFonts w:ascii="宋体" w:hAnsi="宋体" w:cs="宋体" w:eastAsia="宋体" w:hint="default"/>
                <w:sz w:val="18"/>
                <w:szCs w:val="18"/>
              </w:rPr>
            </w:pPr>
            <w:r>
              <w:rPr>
                <w:rFonts w:ascii="宋体" w:hAnsi="宋体" w:cs="宋体" w:eastAsia="宋体" w:hint="default"/>
                <w:sz w:val="18"/>
                <w:szCs w:val="18"/>
              </w:rPr>
              <w:t>中国石油化工股份有 限公司湖北武汉石油 分公司</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对非关联公司的 应收款项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461,166.00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23,058.30</w:t>
            </w:r>
          </w:p>
        </w:tc>
      </w:tr>
    </w:tbl>
    <w:p>
      <w:pPr>
        <w:spacing w:after="0" w:line="240" w:lineRule="auto"/>
        <w:jc w:val="right"/>
        <w:rPr>
          <w:rFonts w:ascii="宋体" w:hAnsi="宋体" w:cs="宋体" w:eastAsia="宋体" w:hint="default"/>
          <w:sz w:val="18"/>
          <w:szCs w:val="18"/>
        </w:rPr>
        <w:sectPr>
          <w:footerReference w:type="default" r:id="rId41"/>
          <w:pgSz w:w="11910" w:h="16840"/>
          <w:pgMar w:footer="1187" w:header="877" w:top="1100" w:bottom="1380" w:left="980" w:right="980"/>
          <w:pgNumType w:start="1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2022"/>
        <w:gridCol w:w="1560"/>
        <w:gridCol w:w="1202"/>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4,844,027.51</w:t>
            </w:r>
          </w:p>
        </w:tc>
        <w:tc>
          <w:tcPr>
            <w:tcW w:w="202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6" w:right="0"/>
              <w:jc w:val="left"/>
              <w:rPr>
                <w:rFonts w:ascii="宋体" w:hAnsi="宋体" w:cs="宋体" w:eastAsia="宋体" w:hint="default"/>
                <w:sz w:val="18"/>
                <w:szCs w:val="18"/>
              </w:rPr>
            </w:pPr>
            <w:r>
              <w:rPr>
                <w:rFonts w:ascii="宋体"/>
                <w:sz w:val="18"/>
              </w:rPr>
              <w:t>32.79%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2,099,326.12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存货" w:id="193"/>
      <w:bookmarkEnd w:id="193"/>
      <w:r>
        <w:rPr>
          <w:b w:val="0"/>
          <w:bCs w:val="0"/>
        </w:rPr>
      </w:r>
      <w:r>
        <w:rPr>
          <w:rFonts w:ascii="宋体" w:hAnsi="宋体" w:cs="宋体" w:eastAsia="宋体" w:hint="default"/>
        </w:rPr>
        <w:t>7</w:t>
      </w:r>
      <w:r>
        <w:rPr/>
        <w:t>、存货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存货分类" w:id="194"/>
      <w:bookmarkEnd w:id="194"/>
      <w:r>
        <w:rPr>
          <w:b w:val="0"/>
          <w:bCs w:val="0"/>
        </w:rPr>
      </w:r>
      <w:r>
        <w:rPr/>
        <w:t>（</w:t>
      </w:r>
      <w:r>
        <w:rPr>
          <w:rFonts w:ascii="宋体" w:hAnsi="宋体" w:cs="宋体" w:eastAsia="宋体" w:hint="default"/>
        </w:rPr>
        <w:t>1</w:t>
      </w:r>
      <w:r>
        <w:rPr/>
        <w:t>）存货分类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67,409,169.04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8,369,086.49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59,040,082.55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70,628,159.15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5,530,038.39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65,098,120.76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11,537,698.46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11,537,698.46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15,676,503.15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15,676,503.15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46,868,366.74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4,852,544.37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42,015,822.37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33,480,616.92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1,246,005.75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32,234,611.17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12,639,653.38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12,639,653.38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13,369,097.93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13,369,097.93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358,508,102.94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16,525,670.95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341,982,431.99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245,430,867.30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4,432,656.56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240,998,210.74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1,165,794.90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1,165,794.90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1,812,507.21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1,812,507.21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4,989,998.09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4,989,998.09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974,953.85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974,953.85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503,118,783.55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29,747,301.81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473,371,481.74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381,372,705.51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11,208,700.70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370,164,004.81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195"/>
      <w:bookmarkEnd w:id="195"/>
      <w:r>
        <w:rPr>
          <w:b w:val="0"/>
          <w:bCs w:val="0"/>
        </w:rPr>
      </w:r>
      <w:r>
        <w:rPr/>
        <w:t>（</w:t>
      </w:r>
      <w:r>
        <w:rPr>
          <w:rFonts w:ascii="宋体" w:hAnsi="宋体" w:cs="宋体" w:eastAsia="宋体" w:hint="default"/>
        </w:rPr>
        <w:t>2</w:t>
      </w:r>
      <w:r>
        <w:rPr/>
        <w:t>）存货跌价准备</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5,530,038.39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4,263,651.70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1,424,603.60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8,369,086.49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1,246,005.75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4,620,270.12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1,013,731.50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4,852,544.37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4,432,656.56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13,253,401.89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1,160,387.50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16,525,670.95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11,208,700.70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22,137,323.71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3,598,722.60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29,747,301.81</w:t>
            </w:r>
          </w:p>
        </w:tc>
      </w:tr>
    </w:tbl>
    <w:p>
      <w:pPr>
        <w:spacing w:line="240" w:lineRule="auto" w:before="4"/>
        <w:rPr>
          <w:rFonts w:ascii="宋体" w:hAnsi="宋体" w:cs="宋体" w:eastAsia="宋体" w:hint="default"/>
          <w:sz w:val="9"/>
          <w:szCs w:val="9"/>
        </w:rPr>
      </w:pPr>
    </w:p>
    <w:p>
      <w:pPr>
        <w:pStyle w:val="BodyText"/>
        <w:spacing w:line="240" w:lineRule="auto" w:before="44"/>
        <w:ind w:left="154" w:right="0"/>
        <w:jc w:val="left"/>
      </w:pPr>
      <w:r>
        <w:rPr/>
        <w:t>可变现净值的确定依据：</w:t>
      </w:r>
    </w:p>
    <w:p>
      <w:pPr>
        <w:pStyle w:val="BodyText"/>
        <w:spacing w:line="316" w:lineRule="auto" w:before="76"/>
        <w:ind w:left="154" w:right="0"/>
        <w:jc w:val="left"/>
      </w:pPr>
      <w:r>
        <w:rPr>
          <w:spacing w:val="-2"/>
        </w:rPr>
        <w:t>①原材料及半成品：用其生产产成品的可变现净值高于成本的，该材料仍然按照成本计量；材料价格的下降表明产成品的可</w:t>
      </w:r>
      <w:r>
        <w:rPr>
          <w:spacing w:val="-66"/>
        </w:rPr>
        <w:t> </w:t>
      </w:r>
      <w:r>
        <w:rPr>
          <w:spacing w:val="-66"/>
        </w:rPr>
      </w:r>
      <w:r>
        <w:rPr/>
        <w:t>变现净值低于成本的，该材料按照可变现净值计量。</w:t>
      </w:r>
    </w:p>
    <w:p>
      <w:pPr>
        <w:pStyle w:val="BodyText"/>
        <w:spacing w:line="316" w:lineRule="auto" w:before="19"/>
        <w:ind w:right="0"/>
        <w:jc w:val="left"/>
      </w:pPr>
      <w:r>
        <w:rPr>
          <w:spacing w:val="-2"/>
        </w:rPr>
        <w:t>②库存商品：为执行销售合同或者劳务合同而持有的存货，其可变现净值以合同价格为基础计算。企业持有存货的数量多于</w:t>
      </w:r>
      <w:r>
        <w:rPr>
          <w:spacing w:val="-66"/>
        </w:rPr>
        <w:t> </w:t>
      </w:r>
      <w:r>
        <w:rPr>
          <w:spacing w:val="-66"/>
        </w:rPr>
      </w:r>
      <w:r>
        <w:rPr/>
        <w:t>销售合同订购数量的，超出部分的存货的可变现净值以一般销售价格为基础计算。 报告期内，对已实现销售的存货，同时转销对其计提的存货跌价准备。</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8、其他流动资产" w:id="196"/>
      <w:bookmarkEnd w:id="196"/>
      <w:r>
        <w:rPr>
          <w:b w:val="0"/>
          <w:bCs w:val="0"/>
        </w:rPr>
      </w:r>
      <w:r>
        <w:rPr>
          <w:rFonts w:ascii="宋体" w:hAnsi="宋体" w:cs="宋体" w:eastAsia="宋体" w:hint="default"/>
        </w:rPr>
        <w:t>8</w:t>
      </w:r>
      <w:r>
        <w:rPr/>
        <w:t>、其他流动资产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563,477.98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138,101.60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749,948.82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218,550.19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407,579.20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531,924.99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技术许可费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352,575.19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269,078.81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公共设施维修费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651,105.14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1,752,207.08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24,025.83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657,950.94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物业费、网络使用费等其他费用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902,617.50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770,304.38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3,651,329.66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4,338,117.99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可供出售金融资产" w:id="197"/>
      <w:bookmarkEnd w:id="197"/>
      <w:r>
        <w:rPr>
          <w:b w:val="0"/>
          <w:bCs w:val="0"/>
        </w:rPr>
      </w:r>
      <w:r>
        <w:rPr>
          <w:rFonts w:ascii="宋体" w:hAnsi="宋体" w:cs="宋体" w:eastAsia="宋体" w:hint="default"/>
        </w:rPr>
        <w:t>9</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可供出售金融资产情况" w:id="198"/>
      <w:bookmarkEnd w:id="198"/>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261"/>
        <w:gridCol w:w="992"/>
        <w:gridCol w:w="1334"/>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5,471,360.00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5,471,360.00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3,771,360.00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3,771,360.00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15,232,000.00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15,232,000.00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5,471,360.00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5,471,360.00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199"/>
      <w:bookmarkEnd w:id="199"/>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1" w:right="96" w:hanging="225"/>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402"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5,018,560.00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5,018,560.00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00"/>
      <w:bookmarkEnd w:id="200"/>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176"/>
        <w:gridCol w:w="1232"/>
        <w:gridCol w:w="426"/>
        <w:gridCol w:w="1276"/>
        <w:gridCol w:w="468"/>
        <w:gridCol w:w="895"/>
        <w:gridCol w:w="905"/>
        <w:gridCol w:w="451"/>
        <w:gridCol w:w="870"/>
        <w:gridCol w:w="870"/>
      </w:tblGrid>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tcPr>
          <w:p>
            <w:pPr>
              <w:pStyle w:val="TableParagraph"/>
              <w:spacing w:line="316" w:lineRule="auto" w:before="97"/>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994"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 w:right="2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武汉城市一 卡通有限公 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 w:right="0"/>
              <w:jc w:val="center"/>
              <w:rPr>
                <w:rFonts w:ascii="宋体" w:hAnsi="宋体" w:cs="宋体" w:eastAsia="宋体" w:hint="default"/>
                <w:sz w:val="18"/>
                <w:szCs w:val="18"/>
              </w:rPr>
            </w:pPr>
            <w:r>
              <w:rPr>
                <w:rFonts w:ascii="宋体"/>
                <w:sz w:val="18"/>
              </w:rPr>
              <w:t>1,500,000.00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8" w:right="0"/>
              <w:jc w:val="center"/>
              <w:rPr>
                <w:rFonts w:ascii="宋体" w:hAnsi="宋体" w:cs="宋体" w:eastAsia="宋体" w:hint="default"/>
                <w:sz w:val="18"/>
                <w:szCs w:val="18"/>
              </w:rPr>
            </w:pPr>
            <w:r>
              <w:rPr>
                <w:rFonts w:ascii="宋体"/>
                <w:sz w:val="18"/>
              </w:rPr>
              <w:t>1,500,000.00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6" w:right="0"/>
              <w:jc w:val="left"/>
              <w:rPr>
                <w:rFonts w:ascii="宋体" w:hAnsi="宋体" w:cs="宋体" w:eastAsia="宋体" w:hint="default"/>
                <w:sz w:val="18"/>
                <w:szCs w:val="18"/>
              </w:rPr>
            </w:pPr>
            <w:r>
              <w:rPr>
                <w:rFonts w:ascii="宋体"/>
                <w:sz w:val="18"/>
              </w:rPr>
              <w:t>2.10%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469" w:type="dxa"/>
        <w:tblLayout w:type="fixed"/>
        <w:tblCellMar>
          <w:top w:w="0" w:type="dxa"/>
          <w:left w:w="0" w:type="dxa"/>
          <w:bottom w:w="0" w:type="dxa"/>
          <w:right w:w="0" w:type="dxa"/>
        </w:tblCellMar>
        <w:tblLook w:val="01E0"/>
      </w:tblPr>
      <w:tblGrid>
        <w:gridCol w:w="994"/>
        <w:gridCol w:w="1176"/>
        <w:gridCol w:w="1232"/>
        <w:gridCol w:w="426"/>
        <w:gridCol w:w="1276"/>
        <w:gridCol w:w="468"/>
        <w:gridCol w:w="895"/>
        <w:gridCol w:w="905"/>
        <w:gridCol w:w="451"/>
        <w:gridCol w:w="870"/>
        <w:gridCol w:w="870"/>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上海韦尔半 导体股份有 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13,332,000.00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13,332,000.00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0.93%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贵州百旺金 赋科技有限 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黑龙江百旺 金赋科技有 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center"/>
              <w:rPr>
                <w:rFonts w:ascii="宋体" w:hAnsi="宋体" w:cs="宋体" w:eastAsia="宋体" w:hint="default"/>
                <w:sz w:val="18"/>
                <w:szCs w:val="18"/>
              </w:rPr>
            </w:pPr>
            <w:r>
              <w:rPr>
                <w:rFonts w:ascii="宋体"/>
                <w:sz w:val="18"/>
              </w:rPr>
              <w:t>9,000.00</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湖南百旺金 赋科技有限 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200,000.00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13,532,000.00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15,232,000.00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9,000.00</w:t>
            </w:r>
          </w:p>
        </w:tc>
      </w:tr>
    </w:tbl>
    <w:p>
      <w:pPr>
        <w:spacing w:line="240" w:lineRule="auto" w:before="2"/>
        <w:rPr>
          <w:rFonts w:ascii="宋体" w:hAnsi="宋体" w:cs="宋体" w:eastAsia="宋体" w:hint="default"/>
          <w:sz w:val="19"/>
          <w:szCs w:val="19"/>
        </w:rPr>
      </w:pPr>
    </w:p>
    <w:p>
      <w:pPr>
        <w:pStyle w:val="Heading3"/>
        <w:spacing w:line="240" w:lineRule="auto" w:before="35"/>
        <w:ind w:left="474" w:right="0"/>
        <w:jc w:val="left"/>
        <w:rPr>
          <w:b w:val="0"/>
          <w:bCs w:val="0"/>
        </w:rPr>
      </w:pPr>
      <w:bookmarkStart w:name="10、长期股权投资" w:id="201"/>
      <w:bookmarkEnd w:id="201"/>
      <w:r>
        <w:rPr>
          <w:b w:val="0"/>
          <w:bCs w:val="0"/>
        </w:rPr>
      </w:r>
      <w:r>
        <w:rPr>
          <w:rFonts w:ascii="宋体" w:hAnsi="宋体" w:cs="宋体" w:eastAsia="宋体" w:hint="default"/>
        </w:rPr>
        <w:t>10</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530"/>
        <w:jc w:val="right"/>
      </w:pPr>
      <w:r>
        <w:rPr/>
        <w:t>单位： 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796"/>
        <w:gridCol w:w="1331"/>
        <w:gridCol w:w="1277"/>
        <w:gridCol w:w="1276"/>
        <w:gridCol w:w="1276"/>
        <w:gridCol w:w="617"/>
        <w:gridCol w:w="426"/>
        <w:gridCol w:w="810"/>
        <w:gridCol w:w="466"/>
        <w:gridCol w:w="425"/>
        <w:gridCol w:w="1226"/>
        <w:gridCol w:w="499"/>
      </w:tblGrid>
      <w:tr>
        <w:trPr>
          <w:trHeight w:val="402" w:hRule="exact"/>
        </w:trPr>
        <w:tc>
          <w:tcPr>
            <w:tcW w:w="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5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tcPr>
          <w:p>
            <w:pPr>
              <w:pStyle w:val="TableParagraph"/>
              <w:spacing w:line="319" w:lineRule="auto" w:before="97"/>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6" w:hRule="exact"/>
        </w:trPr>
        <w:tc>
          <w:tcPr>
            <w:tcW w:w="796" w:type="dxa"/>
            <w:vMerge/>
            <w:tcBorders>
              <w:left w:val="single" w:sz="4"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3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 w:right="2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 w:right="3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7" w:right="4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6" w:type="dxa"/>
            <w:vMerge/>
            <w:tcBorders>
              <w:left w:val="single" w:sz="4" w:space="0" w:color="000000"/>
              <w:bottom w:val="single" w:sz="4" w:space="0" w:color="000000"/>
              <w:right w:val="single" w:sz="4" w:space="0" w:color="000000"/>
            </w:tcBorders>
          </w:tcPr>
          <w:p>
            <w:pPr/>
          </w:p>
        </w:tc>
        <w:tc>
          <w:tcPr>
            <w:tcW w:w="499" w:type="dxa"/>
            <w:vMerge/>
            <w:tcBorders>
              <w:left w:val="single" w:sz="4" w:space="0" w:color="000000"/>
              <w:bottom w:val="single" w:sz="4" w:space="0" w:color="000000"/>
              <w:right w:val="single" w:sz="4" w:space="0" w:color="000000"/>
            </w:tcBorders>
          </w:tcPr>
          <w:p>
            <w:pPr/>
          </w:p>
        </w:tc>
      </w:tr>
      <w:tr>
        <w:trPr>
          <w:trHeight w:val="402" w:hRule="exact"/>
        </w:trPr>
        <w:tc>
          <w:tcPr>
            <w:tcW w:w="104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武汉中天 慧购电商 服务有限 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-410,036.66</w:t>
            </w:r>
          </w:p>
        </w:tc>
        <w:tc>
          <w:tcPr>
            <w:tcW w:w="6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4,589,963.34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-410,036.66</w:t>
            </w:r>
          </w:p>
        </w:tc>
        <w:tc>
          <w:tcPr>
            <w:tcW w:w="6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4,589,963.34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北京泰合 志恒科技 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27,103,370.61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 w:right="0"/>
              <w:jc w:val="center"/>
              <w:rPr>
                <w:rFonts w:ascii="宋体" w:hAnsi="宋体" w:cs="宋体" w:eastAsia="宋体" w:hint="default"/>
                <w:sz w:val="18"/>
                <w:szCs w:val="18"/>
              </w:rPr>
            </w:pPr>
            <w:r>
              <w:rPr>
                <w:rFonts w:ascii="宋体"/>
                <w:sz w:val="18"/>
              </w:rPr>
              <w:t>21,137,738.23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-5,965,632.38</w:t>
            </w:r>
          </w:p>
        </w:tc>
        <w:tc>
          <w:tcPr>
            <w:tcW w:w="6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武汉星合 数媒科技 有限公司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-129,491.83</w:t>
            </w:r>
          </w:p>
        </w:tc>
        <w:tc>
          <w:tcPr>
            <w:tcW w:w="6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4,870,508.17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27,103,370.61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21,137,738.23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-6,095,124.21</w:t>
            </w:r>
          </w:p>
        </w:tc>
        <w:tc>
          <w:tcPr>
            <w:tcW w:w="6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4,870,508.17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27,103,370.61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21,137,738.23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-6,505,160.87</w:t>
            </w:r>
          </w:p>
        </w:tc>
        <w:tc>
          <w:tcPr>
            <w:tcW w:w="61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9,460,471.51</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left="834" w:right="0"/>
        <w:jc w:val="left"/>
      </w:pPr>
      <w:r>
        <w:rPr/>
        <w:t>长期股权投资期末余额较期初减少</w:t>
      </w:r>
      <w:r>
        <w:rPr>
          <w:rFonts w:ascii="宋体" w:hAnsi="宋体" w:cs="宋体" w:eastAsia="宋体" w:hint="default"/>
        </w:rPr>
        <w:t>65.09%</w:t>
      </w:r>
      <w:r>
        <w:rPr/>
        <w:t>，主要由于公司以泰合志恒股权增资上海韦尔。</w:t>
      </w:r>
    </w:p>
    <w:p>
      <w:pPr>
        <w:spacing w:after="0" w:line="240" w:lineRule="auto"/>
        <w:jc w:val="left"/>
        <w:sectPr>
          <w:pgSz w:w="11910" w:h="16840"/>
          <w:pgMar w:header="877" w:footer="1187" w:top="1100" w:bottom="1380" w:left="660" w:right="60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1、固定资产" w:id="202"/>
      <w:bookmarkEnd w:id="202"/>
      <w:r>
        <w:rPr>
          <w:b w:val="0"/>
          <w:bCs w:val="0"/>
        </w:rPr>
      </w:r>
      <w:r>
        <w:rPr>
          <w:rFonts w:ascii="宋体" w:hAnsi="宋体" w:cs="宋体" w:eastAsia="宋体" w:hint="default"/>
        </w:rPr>
        <w:t>11</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固定资产情况" w:id="203"/>
      <w:bookmarkEnd w:id="203"/>
      <w:r>
        <w:rPr>
          <w:b w:val="0"/>
          <w:bCs w:val="0"/>
        </w:rPr>
      </w:r>
      <w:r>
        <w:rPr/>
        <w:t>（</w:t>
      </w:r>
      <w:r>
        <w:rPr>
          <w:rFonts w:ascii="宋体" w:hAnsi="宋体" w:cs="宋体" w:eastAsia="宋体"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417"/>
        <w:gridCol w:w="1560"/>
        <w:gridCol w:w="1417"/>
        <w:gridCol w:w="1418"/>
        <w:gridCol w:w="156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2"/>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37,260,255.58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138,228,765.71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center"/>
              <w:rPr>
                <w:rFonts w:ascii="宋体" w:hAnsi="宋体" w:cs="宋体" w:eastAsia="宋体" w:hint="default"/>
                <w:sz w:val="18"/>
                <w:szCs w:val="18"/>
              </w:rPr>
            </w:pPr>
            <w:r>
              <w:rPr>
                <w:rFonts w:ascii="宋体"/>
                <w:sz w:val="18"/>
              </w:rPr>
              <w:t>41,754,870.69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12,127,438.35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229,371,330.33</w:t>
            </w:r>
          </w:p>
        </w:tc>
      </w:tr>
      <w:tr>
        <w:trPr>
          <w:trHeight w:val="4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2,649,310.89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14,119,290.97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1" w:right="0"/>
              <w:jc w:val="center"/>
              <w:rPr>
                <w:rFonts w:ascii="宋体" w:hAnsi="宋体" w:cs="宋体" w:eastAsia="宋体" w:hint="default"/>
                <w:sz w:val="18"/>
                <w:szCs w:val="18"/>
              </w:rPr>
            </w:pPr>
            <w:r>
              <w:rPr>
                <w:rFonts w:ascii="宋体"/>
                <w:sz w:val="18"/>
              </w:rPr>
              <w:t>14,472,485.67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1,136,616.54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32,377,704.07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477,764.76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14,119,290.97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14,472,485.67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1,136,616.54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30,206,157.94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2,171,546.13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2,171,546.13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7,258,223.72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2,951,158.00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10,209,381.72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7,158,468.80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2,951,158.00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10,109,626.80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）处置子公司转出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99,754.92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99,754.92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39,909,566.47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145,089,832.96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56,227,356.36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10,312,896.89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251,539,652.68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10,085,084.16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63,418,599.29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14,937,811.65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4,282,752.18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92,724,247.28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1,058,276.00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21,964,636.32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center"/>
              <w:rPr>
                <w:rFonts w:ascii="宋体" w:hAnsi="宋体" w:cs="宋体" w:eastAsia="宋体" w:hint="default"/>
                <w:sz w:val="18"/>
                <w:szCs w:val="18"/>
              </w:rPr>
            </w:pPr>
            <w:r>
              <w:rPr>
                <w:rFonts w:ascii="宋体"/>
                <w:sz w:val="18"/>
              </w:rPr>
              <w:t>6,383,058.24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1,087,689.95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30,493,660.51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计提或摊销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1,058,276.00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21,964,636.32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center"/>
              <w:rPr>
                <w:rFonts w:ascii="宋体" w:hAnsi="宋体" w:cs="宋体" w:eastAsia="宋体" w:hint="default"/>
                <w:sz w:val="18"/>
                <w:szCs w:val="18"/>
              </w:rPr>
            </w:pPr>
            <w:r>
              <w:rPr>
                <w:rFonts w:ascii="宋体"/>
                <w:sz w:val="18"/>
              </w:rPr>
              <w:t>6,383,058.24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1,087,689.95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30,493,660.51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5,637,206.02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1,687,459.68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7,324,665.70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5,604,038.38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1,687,459.68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7,291,498.06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）处置子公司转出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33,167.64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33,167.64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11,143,360.16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79,746,029.59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21,320,869.89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3,682,982.45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115,893,242.09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859.28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859.28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859.28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859.28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28,766,206.31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65,342,944.09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34,906,486.47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6,629,914.44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135,645,551.31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27,175,171.42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74,809,307.14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26,817,059.04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7,844,686.17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136,646,223.77</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614" w:right="0"/>
        <w:jc w:val="left"/>
        <w:rPr>
          <w:b w:val="0"/>
          <w:bCs w:val="0"/>
        </w:rPr>
      </w:pPr>
      <w:bookmarkStart w:name="（2）通过融资租赁租入的固定资产情况" w:id="204"/>
      <w:bookmarkEnd w:id="204"/>
      <w:r>
        <w:rPr>
          <w:b w:val="0"/>
          <w:bCs w:val="0"/>
        </w:rPr>
      </w:r>
      <w:r>
        <w:rPr/>
        <w:t>（</w:t>
      </w:r>
      <w:r>
        <w:rPr>
          <w:rFonts w:ascii="宋体" w:hAnsi="宋体" w:cs="宋体" w:eastAsia="宋体" w:hint="default"/>
        </w:rPr>
        <w:t>2</w:t>
      </w:r>
      <w:r>
        <w:rPr/>
        <w:t>）通过融资租赁租入的固定资产情况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040"/>
        <w:jc w:val="right"/>
      </w:pPr>
      <w:r>
        <w:rPr/>
        <w:t>单位： 元</w:t>
      </w:r>
    </w:p>
    <w:p>
      <w:pPr>
        <w:spacing w:line="240" w:lineRule="auto" w:before="13"/>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1,363,247.86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499,939.00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863,308.86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371,027.36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79,103.49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291,923.87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1,734,275.22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579,042.49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1,155,232.73</w:t>
            </w:r>
          </w:p>
        </w:tc>
      </w:tr>
    </w:tbl>
    <w:p>
      <w:pPr>
        <w:spacing w:line="240" w:lineRule="auto" w:before="2"/>
        <w:rPr>
          <w:rFonts w:ascii="宋体" w:hAnsi="宋体" w:cs="宋体" w:eastAsia="宋体" w:hint="default"/>
          <w:sz w:val="19"/>
          <w:szCs w:val="19"/>
        </w:rPr>
      </w:pPr>
    </w:p>
    <w:p>
      <w:pPr>
        <w:pStyle w:val="Heading3"/>
        <w:spacing w:line="240" w:lineRule="auto" w:before="35"/>
        <w:ind w:left="614" w:right="0"/>
        <w:jc w:val="left"/>
        <w:rPr>
          <w:b w:val="0"/>
          <w:bCs w:val="0"/>
        </w:rPr>
      </w:pPr>
      <w:bookmarkStart w:name="12、在建工程" w:id="205"/>
      <w:bookmarkEnd w:id="205"/>
      <w:r>
        <w:rPr>
          <w:b w:val="0"/>
          <w:bCs w:val="0"/>
        </w:rPr>
      </w:r>
      <w:r>
        <w:rPr>
          <w:rFonts w:ascii="宋体" w:hAnsi="宋体" w:cs="宋体" w:eastAsia="宋体" w:hint="default"/>
        </w:rPr>
        <w:t>12</w:t>
      </w:r>
      <w:r>
        <w:rPr/>
        <w:t>、在建工程</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614" w:right="0"/>
        <w:jc w:val="left"/>
        <w:rPr>
          <w:b w:val="0"/>
          <w:bCs w:val="0"/>
        </w:rPr>
      </w:pPr>
      <w:bookmarkStart w:name="（1）在建工程情况" w:id="206"/>
      <w:bookmarkEnd w:id="206"/>
      <w:r>
        <w:rPr>
          <w:b w:val="0"/>
          <w:bCs w:val="0"/>
        </w:rPr>
      </w:r>
      <w:r>
        <w:rPr/>
        <w:t>（</w:t>
      </w:r>
      <w:r>
        <w:rPr>
          <w:rFonts w:ascii="宋体" w:hAnsi="宋体" w:cs="宋体" w:eastAsia="宋体" w:hint="default"/>
        </w:rPr>
        <w:t>1</w:t>
      </w:r>
      <w:r>
        <w:rPr/>
        <w:t>）在建工程情况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040"/>
        <w:jc w:val="right"/>
      </w:pPr>
      <w:r>
        <w:rPr/>
        <w:t>单位： 元</w:t>
      </w:r>
    </w:p>
    <w:p>
      <w:pPr>
        <w:spacing w:line="240" w:lineRule="auto" w:before="13"/>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数据安全产业园 一期工程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37,908,229.49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37,908,229.49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2,477,854.70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2,477,854.70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355,055.56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355,055.56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576,539.56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576,539.56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38,263,285.05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38,263,285.05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3,054,394.26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3,054,394.26</w:t>
            </w:r>
          </w:p>
        </w:tc>
      </w:tr>
    </w:tbl>
    <w:p>
      <w:pPr>
        <w:spacing w:line="240" w:lineRule="auto" w:before="3"/>
        <w:rPr>
          <w:rFonts w:ascii="宋体" w:hAnsi="宋体" w:cs="宋体" w:eastAsia="宋体" w:hint="default"/>
          <w:sz w:val="19"/>
          <w:szCs w:val="19"/>
        </w:rPr>
      </w:pPr>
    </w:p>
    <w:p>
      <w:pPr>
        <w:pStyle w:val="Heading3"/>
        <w:spacing w:line="240" w:lineRule="auto" w:before="35"/>
        <w:ind w:left="614" w:right="0"/>
        <w:jc w:val="left"/>
        <w:rPr>
          <w:b w:val="0"/>
          <w:bCs w:val="0"/>
        </w:rPr>
      </w:pPr>
      <w:bookmarkStart w:name="（2）重要在建工程项目本期变动情况" w:id="207"/>
      <w:bookmarkEnd w:id="207"/>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770"/>
        <w:jc w:val="right"/>
      </w:pPr>
      <w:r>
        <w:rPr/>
        <w:t>单位： 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690"/>
        <w:gridCol w:w="1253"/>
        <w:gridCol w:w="1172"/>
        <w:gridCol w:w="1265"/>
        <w:gridCol w:w="1187"/>
        <w:gridCol w:w="425"/>
        <w:gridCol w:w="1252"/>
        <w:gridCol w:w="710"/>
        <w:gridCol w:w="706"/>
        <w:gridCol w:w="601"/>
        <w:gridCol w:w="630"/>
        <w:gridCol w:w="420"/>
        <w:gridCol w:w="477"/>
      </w:tblGrid>
      <w:tr>
        <w:trPr>
          <w:trHeight w:val="1338"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7" w:right="47"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0" w:right="77"/>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4"/>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37"/>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3" w:right="5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650"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数据安 全产业 园一期 工程</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8"/>
                <w:szCs w:val="18"/>
              </w:rPr>
            </w:pPr>
            <w:r>
              <w:rPr>
                <w:rFonts w:ascii="宋体"/>
                <w:sz w:val="18"/>
              </w:rPr>
              <w:t>79,998,304.07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2,477,854.70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35,430,374.79</w:t>
            </w:r>
          </w:p>
        </w:tc>
        <w:tc>
          <w:tcPr>
            <w:tcW w:w="11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center"/>
              <w:rPr>
                <w:rFonts w:ascii="宋体" w:hAnsi="宋体" w:cs="宋体" w:eastAsia="宋体" w:hint="default"/>
                <w:sz w:val="18"/>
                <w:szCs w:val="18"/>
              </w:rPr>
            </w:pPr>
            <w:r>
              <w:rPr>
                <w:rFonts w:ascii="宋体"/>
                <w:sz w:val="18"/>
              </w:rPr>
              <w:t>37,908,229.49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47.39%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47.39%</w:t>
            </w:r>
          </w:p>
        </w:tc>
        <w:tc>
          <w:tcPr>
            <w:tcW w:w="6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超募 资金 及自 有资 金</w:t>
            </w:r>
          </w:p>
        </w:tc>
      </w:tr>
      <w:tr>
        <w:trPr>
          <w:trHeight w:val="714"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建筑生 产一楼</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199,460.00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1,972,086.13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2,171,546.13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center"/>
              <w:rPr>
                <w:rFonts w:ascii="宋体" w:hAnsi="宋体" w:cs="宋体" w:eastAsia="宋体" w:hint="default"/>
                <w:sz w:val="18"/>
                <w:szCs w:val="18"/>
              </w:rPr>
            </w:pPr>
            <w:r>
              <w:rPr>
                <w:rFonts w:ascii="宋体"/>
                <w:sz w:val="18"/>
              </w:rPr>
              <w:t>79,998,304.07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2,677,314.70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 w:right="0"/>
              <w:jc w:val="center"/>
              <w:rPr>
                <w:rFonts w:ascii="宋体" w:hAnsi="宋体" w:cs="宋体" w:eastAsia="宋体" w:hint="default"/>
                <w:sz w:val="18"/>
                <w:szCs w:val="18"/>
              </w:rPr>
            </w:pPr>
            <w:r>
              <w:rPr>
                <w:rFonts w:ascii="宋体"/>
                <w:sz w:val="18"/>
              </w:rPr>
              <w:t>37,402,460.92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2,171,546.13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center"/>
              <w:rPr>
                <w:rFonts w:ascii="宋体" w:hAnsi="宋体" w:cs="宋体" w:eastAsia="宋体" w:hint="default"/>
                <w:sz w:val="18"/>
                <w:szCs w:val="18"/>
              </w:rPr>
            </w:pPr>
            <w:r>
              <w:rPr>
                <w:rFonts w:ascii="宋体"/>
                <w:sz w:val="18"/>
              </w:rPr>
              <w:t>37,908,229.49</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left="974" w:right="0"/>
        <w:jc w:val="left"/>
      </w:pPr>
      <w:r>
        <w:rPr/>
        <w:t>在建工程期末余额较期初增加</w:t>
      </w:r>
      <w:r>
        <w:rPr>
          <w:rFonts w:ascii="宋体" w:hAnsi="宋体" w:cs="宋体" w:eastAsia="宋体" w:hint="default"/>
        </w:rPr>
        <w:t>1,152.73%</w:t>
      </w:r>
      <w:r>
        <w:rPr/>
        <w:t>，主要由于数据安全产业园一期工程项目投入增加。</w:t>
      </w:r>
    </w:p>
    <w:p>
      <w:pPr>
        <w:spacing w:after="0" w:line="240" w:lineRule="auto"/>
        <w:jc w:val="left"/>
        <w:sectPr>
          <w:pgSz w:w="11910" w:h="16840"/>
          <w:pgMar w:header="877" w:footer="1187" w:top="1100" w:bottom="1380" w:left="520" w:right="36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3、无形资产" w:id="208"/>
      <w:bookmarkEnd w:id="208"/>
      <w:r>
        <w:rPr>
          <w:b w:val="0"/>
          <w:bCs w:val="0"/>
        </w:rPr>
      </w:r>
      <w:r>
        <w:rPr>
          <w:rFonts w:ascii="宋体" w:hAnsi="宋体" w:cs="宋体" w:eastAsia="宋体" w:hint="default"/>
        </w:rPr>
        <w:t>13</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无形资产情况" w:id="209"/>
      <w:bookmarkEnd w:id="209"/>
      <w:r>
        <w:rPr>
          <w:b w:val="0"/>
          <w:bCs w:val="0"/>
        </w:rPr>
      </w:r>
      <w:r>
        <w:rPr/>
        <w:t>（</w:t>
      </w:r>
      <w:r>
        <w:rPr>
          <w:rFonts w:ascii="宋体" w:hAnsi="宋体" w:cs="宋体" w:eastAsia="宋体" w:hint="default"/>
        </w:rPr>
        <w:t>1</w:t>
      </w:r>
      <w:r>
        <w:rPr/>
        <w:t>）无形资产情况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1638"/>
        <w:gridCol w:w="1666"/>
        <w:gridCol w:w="1598"/>
        <w:gridCol w:w="1692"/>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38,642,727.53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22,049,150.14</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60,691,877.67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4,375,320.16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7,872,302.13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12,247,622.29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9"/>
              <w:jc w:val="center"/>
              <w:rPr>
                <w:rFonts w:ascii="宋体" w:hAnsi="宋体" w:cs="宋体" w:eastAsia="宋体" w:hint="default"/>
                <w:sz w:val="18"/>
                <w:szCs w:val="18"/>
              </w:rPr>
            </w:pPr>
            <w:r>
              <w:rPr>
                <w:rFonts w:ascii="宋体" w:hAnsi="宋体" w:cs="宋体" w:eastAsia="宋体" w:hint="default"/>
                <w:sz w:val="18"/>
                <w:szCs w:val="18"/>
              </w:rPr>
              <w:t>购置</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4,375,320.16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7,872,302.13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12,247,622.29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108,665.82</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108,665.82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92"/>
              <w:jc w:val="right"/>
              <w:rPr>
                <w:rFonts w:ascii="宋体" w:hAnsi="宋体" w:cs="宋体" w:eastAsia="宋体" w:hint="default"/>
                <w:sz w:val="18"/>
                <w:szCs w:val="18"/>
              </w:rPr>
            </w:pPr>
            <w:r>
              <w:rPr>
                <w:rFonts w:ascii="宋体" w:hAnsi="宋体" w:cs="宋体" w:eastAsia="宋体" w:hint="default"/>
                <w:sz w:val="18"/>
                <w:szCs w:val="18"/>
              </w:rPr>
              <w:t>处置子公司减少</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108,665.82</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108,665.82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38,642,727.53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26,315,804.48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7,872,302.13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72,830,834.14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2,497,796.52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13,857,021.15</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16,354,817.67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772,854.60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2,853,530.58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721,627.72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4,348,012.90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9"/>
              <w:jc w:val="center"/>
              <w:rPr>
                <w:rFonts w:ascii="宋体" w:hAnsi="宋体" w:cs="宋体" w:eastAsia="宋体" w:hint="default"/>
                <w:sz w:val="18"/>
                <w:szCs w:val="18"/>
              </w:rPr>
            </w:pPr>
            <w:r>
              <w:rPr>
                <w:rFonts w:ascii="宋体" w:hAnsi="宋体" w:cs="宋体" w:eastAsia="宋体" w:hint="default"/>
                <w:sz w:val="18"/>
                <w:szCs w:val="18"/>
              </w:rPr>
              <w:t>计提</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772,854.60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2,853,530.58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721,627.72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4,348,012.90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14,990.51</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14,990.51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92"/>
              <w:jc w:val="right"/>
              <w:rPr>
                <w:rFonts w:ascii="宋体" w:hAnsi="宋体" w:cs="宋体" w:eastAsia="宋体" w:hint="default"/>
                <w:sz w:val="18"/>
                <w:szCs w:val="18"/>
              </w:rPr>
            </w:pPr>
            <w:r>
              <w:rPr>
                <w:rFonts w:ascii="宋体" w:hAnsi="宋体" w:cs="宋体" w:eastAsia="宋体" w:hint="default"/>
                <w:sz w:val="18"/>
                <w:szCs w:val="18"/>
              </w:rPr>
              <w:t>处置子公司减少</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14,990.51</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14,990.51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3,270,651.12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16,695,561.22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721,627.72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20,687,840.06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35,372,076.41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9,620,243.26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7,150,674.41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52,142,994.08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36,144,931.01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8,192,128.99</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44,337,060.00</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本期末通过公司内部研发形成的无形资产占无形资产余额的比例</w:t>
      </w:r>
      <w:r>
        <w:rPr>
          <w:spacing w:val="-45"/>
        </w:rPr>
        <w:t> </w:t>
      </w:r>
      <w:r>
        <w:rPr>
          <w:rFonts w:ascii="宋体" w:hAnsi="宋体" w:cs="宋体" w:eastAsia="宋体" w:hint="default"/>
        </w:rPr>
        <w:t>0.00%</w:t>
      </w:r>
      <w:r>
        <w:rPr/>
        <w:t>。</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4、商誉" w:id="210"/>
      <w:bookmarkEnd w:id="210"/>
      <w:r>
        <w:rPr>
          <w:b w:val="0"/>
          <w:bCs w:val="0"/>
        </w:rPr>
      </w:r>
      <w:r>
        <w:rPr>
          <w:rFonts w:ascii="宋体" w:hAnsi="宋体" w:cs="宋体" w:eastAsia="宋体" w:hint="default"/>
        </w:rPr>
        <w:t>14</w:t>
      </w:r>
      <w:r>
        <w:rPr/>
        <w:t>、商誉</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418"/>
        <w:gridCol w:w="1277"/>
        <w:gridCol w:w="1416"/>
        <w:gridCol w:w="1259"/>
        <w:gridCol w:w="1367"/>
      </w:tblGrid>
      <w:tr>
        <w:trPr>
          <w:trHeight w:val="402" w:hRule="exact"/>
        </w:trPr>
        <w:tc>
          <w:tcPr>
            <w:tcW w:w="1560" w:type="dxa"/>
            <w:vMerge w:val="restart"/>
            <w:tcBorders>
              <w:top w:val="single" w:sz="4" w:space="0" w:color="000000"/>
              <w:left w:val="single" w:sz="4" w:space="0" w:color="000000"/>
              <w:right w:val="single" w:sz="4" w:space="0" w:color="000000"/>
            </w:tcBorders>
          </w:tcPr>
          <w:p>
            <w:pPr>
              <w:pStyle w:val="TableParagraph"/>
              <w:spacing w:line="316" w:lineRule="auto" w:before="97"/>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武汉天喻新媒体技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2" w:right="0"/>
              <w:jc w:val="left"/>
              <w:rPr>
                <w:rFonts w:ascii="宋体" w:hAnsi="宋体" w:cs="宋体" w:eastAsia="宋体" w:hint="default"/>
                <w:sz w:val="18"/>
                <w:szCs w:val="18"/>
              </w:rPr>
            </w:pPr>
            <w:r>
              <w:rPr>
                <w:rFonts w:ascii="宋体"/>
                <w:sz w:val="18"/>
              </w:rPr>
              <w:t>1,281,686.97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3" w:right="0"/>
              <w:jc w:val="left"/>
              <w:rPr>
                <w:rFonts w:ascii="宋体" w:hAnsi="宋体" w:cs="宋体" w:eastAsia="宋体" w:hint="default"/>
                <w:sz w:val="18"/>
                <w:szCs w:val="18"/>
              </w:rPr>
            </w:pPr>
            <w:r>
              <w:rPr>
                <w:rFonts w:ascii="宋体"/>
                <w:sz w:val="18"/>
              </w:rPr>
              <w:t>1,281,686.97</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418"/>
        <w:gridCol w:w="1277"/>
        <w:gridCol w:w="1416"/>
        <w:gridCol w:w="1259"/>
        <w:gridCol w:w="1367"/>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27"/>
              <w:jc w:val="right"/>
              <w:rPr>
                <w:rFonts w:ascii="宋体" w:hAnsi="宋体" w:cs="宋体" w:eastAsia="宋体" w:hint="default"/>
                <w:sz w:val="18"/>
                <w:szCs w:val="18"/>
              </w:rPr>
            </w:pPr>
            <w:r>
              <w:rPr>
                <w:rFonts w:ascii="宋体" w:hAnsi="宋体" w:cs="宋体" w:eastAsia="宋体" w:hint="default"/>
                <w:sz w:val="18"/>
                <w:szCs w:val="18"/>
              </w:rPr>
              <w:t>术有限公司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武汉天喻信通制卡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466,431.10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4"/>
              <w:jc w:val="righ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1,748,118.07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3" w:right="0"/>
              <w:jc w:val="left"/>
              <w:rPr>
                <w:rFonts w:ascii="宋体" w:hAnsi="宋体" w:cs="宋体" w:eastAsia="宋体" w:hint="default"/>
                <w:sz w:val="18"/>
                <w:szCs w:val="18"/>
              </w:rPr>
            </w:pPr>
            <w:r>
              <w:rPr>
                <w:rFonts w:ascii="宋体"/>
                <w:sz w:val="18"/>
              </w:rPr>
              <w:t>1,281,686.97</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466,431.10</w:t>
            </w:r>
          </w:p>
        </w:tc>
      </w:tr>
    </w:tbl>
    <w:p>
      <w:pPr>
        <w:spacing w:line="240" w:lineRule="auto" w:before="4"/>
        <w:rPr>
          <w:rFonts w:ascii="宋体" w:hAnsi="宋体" w:cs="宋体" w:eastAsia="宋体" w:hint="default"/>
          <w:sz w:val="9"/>
          <w:szCs w:val="9"/>
        </w:rPr>
      </w:pPr>
    </w:p>
    <w:p>
      <w:pPr>
        <w:pStyle w:val="BodyText"/>
        <w:spacing w:line="316" w:lineRule="auto" w:before="44"/>
        <w:ind w:right="0" w:firstLine="360"/>
        <w:jc w:val="left"/>
      </w:pPr>
      <w:r>
        <w:rPr>
          <w:spacing w:val="-2"/>
        </w:rPr>
        <w:t>商誉期末余额较期初减少</w:t>
      </w:r>
      <w:r>
        <w:rPr>
          <w:rFonts w:ascii="宋体" w:hAnsi="宋体" w:cs="宋体" w:eastAsia="宋体" w:hint="default"/>
          <w:spacing w:val="-2"/>
        </w:rPr>
        <w:t>73.32%</w:t>
      </w:r>
      <w:r>
        <w:rPr>
          <w:spacing w:val="-2"/>
        </w:rPr>
        <w:t>，主要由于报告期内公司处置全资子公司天喻新媒体</w:t>
      </w:r>
      <w:r>
        <w:rPr>
          <w:rFonts w:ascii="宋体" w:hAnsi="宋体" w:cs="宋体" w:eastAsia="宋体" w:hint="default"/>
          <w:spacing w:val="-2"/>
        </w:rPr>
        <w:t>100%</w:t>
      </w:r>
      <w:r>
        <w:rPr>
          <w:spacing w:val="-2"/>
        </w:rPr>
        <w:t>股权，相应转销了收购天喻新</w:t>
      </w:r>
      <w:r>
        <w:rPr/>
        <w:t> 媒体股权时确认的商誉。</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5、长期待摊费用" w:id="211"/>
      <w:bookmarkEnd w:id="211"/>
      <w:r>
        <w:rPr>
          <w:b w:val="0"/>
          <w:bCs w:val="0"/>
        </w:rPr>
      </w:r>
      <w:r>
        <w:rPr>
          <w:rFonts w:ascii="宋体" w:hAnsi="宋体" w:cs="宋体" w:eastAsia="宋体" w:hint="default"/>
        </w:rPr>
        <w:t>15</w:t>
      </w:r>
      <w:r>
        <w:rPr/>
        <w:t>、长期待摊费用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95,828.36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63,488.36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厂房装修维护费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2,651,616.83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1,907,350.00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2,933,662.16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1,625,304.67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技术许可使用费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7,253,125.19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3,108,482.16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4,144,643.03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教育云平台技术服 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1,133,163.41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209,320.73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233,601.80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1,108,882.34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98,168.62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56,222.52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41,946.10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11,231,902.41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2,116,670.73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6,364,308.64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6,984,264.50</w:t>
            </w:r>
          </w:p>
        </w:tc>
      </w:tr>
    </w:tbl>
    <w:p>
      <w:pPr>
        <w:spacing w:line="240" w:lineRule="auto" w:before="5"/>
        <w:rPr>
          <w:rFonts w:ascii="宋体" w:hAnsi="宋体" w:cs="宋体" w:eastAsia="宋体" w:hint="default"/>
          <w:sz w:val="9"/>
          <w:szCs w:val="9"/>
        </w:rPr>
      </w:pPr>
    </w:p>
    <w:p>
      <w:pPr>
        <w:pStyle w:val="BodyText"/>
        <w:spacing w:line="240" w:lineRule="auto" w:before="44"/>
        <w:ind w:left="514" w:right="0"/>
        <w:jc w:val="left"/>
      </w:pPr>
      <w:r>
        <w:rPr/>
        <w:t>长期待摊费用期末余额较期初减少</w:t>
      </w:r>
      <w:r>
        <w:rPr>
          <w:rFonts w:ascii="宋体" w:hAnsi="宋体" w:cs="宋体" w:eastAsia="宋体" w:hint="default"/>
        </w:rPr>
        <w:t>37.82%</w:t>
      </w:r>
      <w:r>
        <w:rPr/>
        <w:t>，主要由于负担了本期应摊销的摊销期限在一年以上的各项费用。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6、递延所得税资产/递延所得税负债" w:id="212"/>
      <w:bookmarkEnd w:id="212"/>
      <w:r>
        <w:rPr>
          <w:b w:val="0"/>
          <w:bCs w:val="0"/>
        </w:rPr>
      </w:r>
      <w:r>
        <w:rPr>
          <w:rFonts w:ascii="宋体" w:hAnsi="宋体" w:cs="宋体" w:eastAsia="宋体" w:hint="default"/>
        </w:rPr>
        <w:t>16</w:t>
      </w:r>
      <w:r>
        <w:rPr/>
        <w:t>、递延所得税资产</w:t>
      </w:r>
      <w:r>
        <w:rPr>
          <w:rFonts w:ascii="宋体" w:hAnsi="宋体" w:cs="宋体" w:eastAsia="宋体" w:hint="default"/>
        </w:rPr>
        <w:t>/</w:t>
      </w:r>
      <w:r>
        <w:rPr/>
        <w:t>递延所得税负债</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未经抵销的递延所得税资产" w:id="213"/>
      <w:bookmarkEnd w:id="213"/>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107,715,150.32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16,336,008.05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72,017,581.15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10,699,147.26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1,143,556.76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171,533.51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1,273,695.69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223,178.64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3,525,475.47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528,821.32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6,378,833.46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956,825.02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10,268,645.78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1,540,296.87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47,822,807.22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7,543,570.02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49,016,266.35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7,591,979.62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163,060,347.76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25,007,936.60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136,101,664.44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20,583,423.71</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未经抵销的递延所得税负债" w:id="214"/>
      <w:bookmarkEnd w:id="214"/>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5,018,560.00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752,784.00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3,571,360.00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535,704.00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3,299,075.53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494,861.33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8,317,635.53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1,247,645.33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3,571,360.00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535,704.00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15"/>
      <w:bookmarkEnd w:id="215"/>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25,007,936.60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20,583,423.71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1,247,645.33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535,704.00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16"/>
      <w:bookmarkEnd w:id="216"/>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49,189,573.62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56,864,792.32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14,904,131.02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791,831.99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11,375,659.40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11,993,549.41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未实现内部交易损益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671,401.47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246,307.43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76,140,765.51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69,896,481.15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17"/>
      <w:bookmarkEnd w:id="217"/>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1,852,683.68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2,617,825.28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14,437,716.87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1,888,407.94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9,641,786.51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21,271,503.25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30,932,605.26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23,411,837.15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49,189,573.62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56,864,792.32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7、其他非流动资产" w:id="218"/>
      <w:bookmarkEnd w:id="218"/>
      <w:r>
        <w:rPr>
          <w:b w:val="0"/>
          <w:bCs w:val="0"/>
        </w:rPr>
      </w:r>
      <w:r>
        <w:rPr>
          <w:rFonts w:ascii="宋体" w:hAnsi="宋体" w:cs="宋体" w:eastAsia="宋体" w:hint="default"/>
        </w:rPr>
        <w:t>17</w:t>
      </w:r>
      <w:r>
        <w:rPr/>
        <w:t>、其他非流动资产</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预付设备及软件款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14,689,497.95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14,689,497.95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8、短期借款" w:id="219"/>
      <w:bookmarkEnd w:id="219"/>
      <w:r>
        <w:rPr>
          <w:b w:val="0"/>
          <w:bCs w:val="0"/>
        </w:rPr>
      </w:r>
      <w:r>
        <w:rPr>
          <w:rFonts w:ascii="宋体" w:hAnsi="宋体" w:cs="宋体" w:eastAsia="宋体" w:hint="default"/>
        </w:rPr>
        <w:t>18</w:t>
      </w:r>
      <w:r>
        <w:rPr/>
        <w:t>、短期借款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517,267,400.46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165,622,197.97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517,267,400.46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170,622,197.97</w:t>
            </w:r>
          </w:p>
        </w:tc>
      </w:tr>
    </w:tbl>
    <w:p>
      <w:pPr>
        <w:spacing w:line="240" w:lineRule="auto" w:before="4"/>
        <w:rPr>
          <w:rFonts w:ascii="宋体" w:hAnsi="宋体" w:cs="宋体" w:eastAsia="宋体" w:hint="default"/>
          <w:sz w:val="9"/>
          <w:szCs w:val="9"/>
        </w:rPr>
      </w:pPr>
    </w:p>
    <w:p>
      <w:pPr>
        <w:pStyle w:val="BodyText"/>
        <w:spacing w:line="316" w:lineRule="auto" w:before="44"/>
        <w:ind w:right="143" w:firstLine="360"/>
        <w:jc w:val="left"/>
      </w:pPr>
      <w:r>
        <w:rPr/>
        <w:t>短期借款期末余额较期初增加</w:t>
      </w:r>
      <w:r>
        <w:rPr>
          <w:rFonts w:ascii="宋体" w:hAnsi="宋体" w:cs="宋体" w:eastAsia="宋体" w:hint="default"/>
        </w:rPr>
        <w:t>203.17%</w:t>
      </w:r>
      <w:r>
        <w:rPr/>
        <w:t>，主要由于原材料备货量以及应付货款到期结算量增加，相应增加了采购付款需 求。</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9、应付票据" w:id="220"/>
      <w:bookmarkEnd w:id="220"/>
      <w:r>
        <w:rPr>
          <w:b w:val="0"/>
          <w:bCs w:val="0"/>
        </w:rPr>
      </w:r>
      <w:r>
        <w:rPr>
          <w:rFonts w:ascii="宋体" w:hAnsi="宋体" w:cs="宋体" w:eastAsia="宋体" w:hint="default"/>
        </w:rPr>
        <w:t>19</w:t>
      </w:r>
      <w:r>
        <w:rPr/>
        <w:t>、应付票据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86,108,131.32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82,002,246.84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86,108,131.32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82,002,246.84</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本期末已到期未支付的应付票据总额为</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应付账款" w:id="221"/>
      <w:bookmarkEnd w:id="221"/>
      <w:r>
        <w:rPr>
          <w:b w:val="0"/>
          <w:bCs w:val="0"/>
        </w:rPr>
      </w:r>
      <w:r>
        <w:rPr>
          <w:rFonts w:ascii="宋体" w:hAnsi="宋体" w:cs="宋体" w:eastAsia="宋体" w:hint="default"/>
        </w:rPr>
        <w:t>20</w:t>
      </w:r>
      <w:r>
        <w:rPr/>
        <w:t>、应付账款</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131,041,516.11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223,261,668.20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2,470,188.15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1,163,192.58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450,306.79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2,563,519.03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2,688,085.40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1,006,389.34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136,650,096.45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227,994,769.15</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应付账款期末余额较期初减少</w:t>
      </w:r>
      <w:r>
        <w:rPr>
          <w:rFonts w:ascii="宋体" w:hAnsi="宋体" w:cs="宋体" w:eastAsia="宋体" w:hint="default"/>
        </w:rPr>
        <w:t>40.06%</w:t>
      </w:r>
      <w:r>
        <w:rPr/>
        <w:t>，主要由于支付了业务到期结算款项。</w:t>
      </w:r>
    </w:p>
    <w:p>
      <w:pPr>
        <w:spacing w:after="0" w:line="240" w:lineRule="auto"/>
        <w:jc w:val="left"/>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1、预收款项" w:id="222"/>
      <w:bookmarkEnd w:id="222"/>
      <w:r>
        <w:rPr>
          <w:b w:val="0"/>
          <w:bCs w:val="0"/>
        </w:rPr>
      </w:r>
      <w:r>
        <w:rPr>
          <w:rFonts w:ascii="宋体" w:hAnsi="宋体" w:cs="宋体" w:eastAsia="宋体" w:hint="default"/>
        </w:rPr>
        <w:t>21</w:t>
      </w:r>
      <w:r>
        <w:rPr/>
        <w:t>、预收款项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34,194,042.07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68,207,287.01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3,252,215.79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1,409,469.60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1,234,442.72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1,833,514.41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2,260,533.50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650,476.38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40,941,234.08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72,100,747.40</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预收款项期末余额较期初减少</w:t>
      </w:r>
      <w:r>
        <w:rPr>
          <w:rFonts w:ascii="宋体" w:hAnsi="宋体" w:cs="宋体" w:eastAsia="宋体" w:hint="default"/>
        </w:rPr>
        <w:t>43.22%</w:t>
      </w:r>
      <w:r>
        <w:rPr/>
        <w:t>，主要由于报告期业务到期结算增加。</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2、应付职工薪酬" w:id="223"/>
      <w:bookmarkEnd w:id="223"/>
      <w:r>
        <w:rPr>
          <w:b w:val="0"/>
          <w:bCs w:val="0"/>
        </w:rPr>
      </w:r>
      <w:r>
        <w:rPr>
          <w:rFonts w:ascii="宋体" w:hAnsi="宋体" w:cs="宋体" w:eastAsia="宋体" w:hint="default"/>
        </w:rPr>
        <w:t>22</w:t>
      </w:r>
      <w:r>
        <w:rPr/>
        <w:t>、应付职工薪酬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应付职工薪酬列示" w:id="224"/>
      <w:bookmarkEnd w:id="224"/>
      <w:r>
        <w:rPr>
          <w:b w:val="0"/>
          <w:bCs w:val="0"/>
        </w:rPr>
      </w:r>
      <w:r>
        <w:rPr/>
        <w:t>（</w:t>
      </w:r>
      <w:r>
        <w:rPr>
          <w:rFonts w:ascii="宋体" w:hAnsi="宋体" w:cs="宋体" w:eastAsia="宋体" w:hint="default"/>
        </w:rPr>
        <w:t>1</w:t>
      </w:r>
      <w:r>
        <w:rPr/>
        <w:t>）应付职工薪酬列示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5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60,981,980.04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275,709,550.46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277,527,963.75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59,163,566.75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27,835.72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21,820,310.21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21,813,246.06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34,899.87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272,507.60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272,507.60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61,009,815.76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297,802,368.27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299,613,717.41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59,198,466.62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25"/>
      <w:bookmarkEnd w:id="225"/>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5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56,059,587.48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247,174,022.49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248,872,684.23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54,360,925.74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7,442,273.03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7,442,273.03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9,204,214.44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9,202,506.09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8,802.55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8,023,229.33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8,021,520.98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8,802.55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526,471.59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526,471.59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654,513.52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654,513.52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960,536.18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7,327,835.65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7,092,802.43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1,195,569.40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3,954,762.18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4,112,604.81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4,469,097.93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3,598,269.06</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448,600.04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448,600.04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sz w:val="18"/>
              </w:rPr>
              <w:t>60,981,980.04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275,709,550.46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277,527,963.75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59,163,566.75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26"/>
      <w:bookmarkEnd w:id="226"/>
      <w:r>
        <w:rPr>
          <w:b w:val="0"/>
          <w:bCs w:val="0"/>
        </w:rPr>
      </w:r>
      <w:r>
        <w:rPr/>
        <w:t>（</w:t>
      </w:r>
      <w:r>
        <w:rPr>
          <w:rFonts w:ascii="宋体" w:hAnsi="宋体" w:cs="宋体" w:eastAsia="宋体" w:hint="default"/>
        </w:rPr>
        <w:t>3</w:t>
      </w:r>
      <w:r>
        <w:rPr/>
        <w:t>）设定提存计划列示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24,960.63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19,978,532.01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19,972,251.99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31,240.65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1,841,778.20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1,840,994.07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27,835.72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21,820,310.21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21,813,246.06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34,899.87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应交税费" w:id="227"/>
      <w:bookmarkEnd w:id="227"/>
      <w:r>
        <w:rPr>
          <w:b w:val="0"/>
          <w:bCs w:val="0"/>
        </w:rPr>
      </w:r>
      <w:r>
        <w:rPr>
          <w:rFonts w:ascii="宋体" w:hAnsi="宋体" w:cs="宋体" w:eastAsia="宋体" w:hint="default"/>
        </w:rPr>
        <w:t>23</w:t>
      </w:r>
      <w:r>
        <w:rPr/>
        <w:t>、应交税费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21,267,494.03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6,217,341.99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261,766.47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247,243.82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3,538,462.06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-858,740.38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781,771.63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542,592.54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1,655,363.77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1,588,293.38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709,583.68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680,697.15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472,819.07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453,798.12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262,873.68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452,531.66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112,240.73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112,219.16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316,089.44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83,928.95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29,378,464.56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9,519,906.39</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应交税费期末余额较期初增加</w:t>
      </w:r>
      <w:r>
        <w:rPr>
          <w:rFonts w:ascii="宋体" w:hAnsi="宋体" w:cs="宋体" w:eastAsia="宋体" w:hint="default"/>
        </w:rPr>
        <w:t>208.6%</w:t>
      </w:r>
      <w:r>
        <w:rPr/>
        <w:t>，主要由于期末应交增值税额增加。</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4、应付利息" w:id="228"/>
      <w:bookmarkEnd w:id="228"/>
      <w:r>
        <w:rPr>
          <w:b w:val="0"/>
          <w:bCs w:val="0"/>
        </w:rPr>
      </w:r>
      <w:r>
        <w:rPr>
          <w:rFonts w:ascii="宋体" w:hAnsi="宋体" w:cs="宋体" w:eastAsia="宋体" w:hint="default"/>
        </w:rPr>
        <w:t>24</w:t>
      </w:r>
      <w:r>
        <w:rPr/>
        <w:t>、应付利息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1,333,804.85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1,031,265.13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1,333,804.85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1,031,265.13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5、应付股利" w:id="229"/>
      <w:bookmarkEnd w:id="229"/>
      <w:r>
        <w:rPr>
          <w:b w:val="0"/>
          <w:bCs w:val="0"/>
        </w:rPr>
      </w:r>
      <w:r>
        <w:rPr>
          <w:rFonts w:ascii="宋体" w:hAnsi="宋体" w:cs="宋体" w:eastAsia="宋体" w:hint="default"/>
        </w:rPr>
        <w:t>25</w:t>
      </w:r>
      <w:r>
        <w:rPr/>
        <w:t>、应付股利</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35,675.00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35,675.00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其他应付款" w:id="230"/>
      <w:bookmarkEnd w:id="230"/>
      <w:r>
        <w:rPr>
          <w:b w:val="0"/>
          <w:bCs w:val="0"/>
        </w:rPr>
      </w:r>
      <w:r>
        <w:rPr>
          <w:rFonts w:ascii="宋体" w:hAnsi="宋体" w:cs="宋体" w:eastAsia="宋体" w:hint="default"/>
        </w:rPr>
        <w:t>26</w:t>
      </w:r>
      <w:r>
        <w:rPr/>
        <w:t>、其他应付款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按款项性质列示其他应付款" w:id="231"/>
      <w:bookmarkEnd w:id="231"/>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1,317,959.77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1,391,525.45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保证金和押金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263,751.30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203,820.00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5,692,740.87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5,216,975.78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6,378,833.46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10,268,645.78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3,758,253.22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1,139,418.96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17,514,538.62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19,055,385.97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32"/>
      <w:bookmarkEnd w:id="232"/>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3,525,234.31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3,525,234.31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一年内到期的非流动负债" w:id="233"/>
      <w:bookmarkEnd w:id="233"/>
      <w:r>
        <w:rPr>
          <w:b w:val="0"/>
          <w:bCs w:val="0"/>
        </w:rPr>
      </w:r>
      <w:r>
        <w:rPr>
          <w:rFonts w:ascii="宋体" w:hAnsi="宋体" w:cs="宋体" w:eastAsia="宋体" w:hint="default"/>
        </w:rPr>
        <w:t>27</w:t>
      </w:r>
      <w:r>
        <w:rPr/>
        <w:t>、一年内到期的非流动负债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382,501.53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1,175,648.10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382,501.53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1,175,648.10</w:t>
            </w:r>
          </w:p>
        </w:tc>
      </w:tr>
    </w:tbl>
    <w:p>
      <w:pPr>
        <w:spacing w:line="240" w:lineRule="auto" w:before="5"/>
        <w:rPr>
          <w:rFonts w:ascii="宋体" w:hAnsi="宋体" w:cs="宋体" w:eastAsia="宋体" w:hint="default"/>
          <w:sz w:val="9"/>
          <w:szCs w:val="9"/>
        </w:rPr>
      </w:pPr>
    </w:p>
    <w:p>
      <w:pPr>
        <w:pStyle w:val="BodyText"/>
        <w:spacing w:line="240" w:lineRule="auto" w:before="44"/>
        <w:ind w:left="424" w:right="0"/>
        <w:jc w:val="left"/>
      </w:pPr>
      <w:r>
        <w:rPr/>
        <w:t>一年内到期的非流动负债期末余额较期初减少</w:t>
      </w:r>
      <w:r>
        <w:rPr>
          <w:rFonts w:ascii="宋体" w:hAnsi="宋体" w:cs="宋体" w:eastAsia="宋体" w:hint="default"/>
        </w:rPr>
        <w:t>67.46%</w:t>
      </w:r>
      <w:r>
        <w:rPr/>
        <w:t>，主要由于按合同履约支付了融资租赁款。</w:t>
      </w:r>
    </w:p>
    <w:p>
      <w:pPr>
        <w:spacing w:after="0" w:line="240" w:lineRule="auto"/>
        <w:jc w:val="left"/>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8、长期应付款" w:id="234"/>
      <w:bookmarkEnd w:id="234"/>
      <w:r>
        <w:rPr>
          <w:b w:val="0"/>
          <w:bCs w:val="0"/>
        </w:rPr>
      </w:r>
      <w:r>
        <w:rPr>
          <w:rFonts w:ascii="宋体" w:hAnsi="宋体" w:cs="宋体" w:eastAsia="宋体" w:hint="default"/>
        </w:rPr>
        <w:t>28</w:t>
      </w:r>
      <w:r>
        <w:rPr/>
        <w:t>、长期应付款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按款项性质列示长期应付款" w:id="235"/>
      <w:bookmarkEnd w:id="235"/>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应付融资租入固定资产的租赁费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389,100.00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1,408,950.99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-6,598.47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-77,776.36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382,501.53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1,331,174.63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382,501.53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1,175,648.10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155,526.53</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截至报告期末，根据合同应付融资租赁款到期期限均为一年以内，列示于一年内到期的非流动负债。</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9、递延收益" w:id="236"/>
      <w:bookmarkEnd w:id="236"/>
      <w:r>
        <w:rPr>
          <w:b w:val="0"/>
          <w:bCs w:val="0"/>
        </w:rPr>
      </w:r>
      <w:r>
        <w:rPr>
          <w:rFonts w:ascii="宋体" w:hAnsi="宋体" w:cs="宋体" w:eastAsia="宋体" w:hint="default"/>
        </w:rPr>
        <w:t>29</w:t>
      </w:r>
      <w:r>
        <w:rPr/>
        <w:t>、递延收益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3" w:right="0"/>
              <w:jc w:val="left"/>
              <w:rPr>
                <w:rFonts w:ascii="宋体" w:hAnsi="宋体" w:cs="宋体" w:eastAsia="宋体" w:hint="default"/>
                <w:sz w:val="18"/>
                <w:szCs w:val="18"/>
              </w:rPr>
            </w:pPr>
            <w:r>
              <w:rPr>
                <w:rFonts w:ascii="宋体"/>
                <w:sz w:val="18"/>
              </w:rPr>
              <w:t>13,170,000.00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7,840,000.00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1" w:right="0"/>
              <w:jc w:val="left"/>
              <w:rPr>
                <w:rFonts w:ascii="宋体" w:hAnsi="宋体" w:cs="宋体" w:eastAsia="宋体" w:hint="default"/>
                <w:sz w:val="18"/>
                <w:szCs w:val="18"/>
              </w:rPr>
            </w:pPr>
            <w:r>
              <w:rPr>
                <w:rFonts w:ascii="宋体"/>
                <w:sz w:val="18"/>
              </w:rPr>
              <w:t>19,710,000.00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3" w:right="0"/>
              <w:jc w:val="left"/>
              <w:rPr>
                <w:rFonts w:ascii="宋体" w:hAnsi="宋体" w:cs="宋体" w:eastAsia="宋体" w:hint="default"/>
                <w:sz w:val="18"/>
                <w:szCs w:val="18"/>
              </w:rPr>
            </w:pPr>
            <w:r>
              <w:rPr>
                <w:rFonts w:ascii="宋体"/>
                <w:sz w:val="18"/>
              </w:rPr>
              <w:t>13,170,000.00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7,840,000.00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1" w:right="0"/>
              <w:jc w:val="left"/>
              <w:rPr>
                <w:rFonts w:ascii="宋体" w:hAnsi="宋体" w:cs="宋体" w:eastAsia="宋体" w:hint="default"/>
                <w:sz w:val="18"/>
                <w:szCs w:val="18"/>
              </w:rPr>
            </w:pPr>
            <w:r>
              <w:rPr>
                <w:rFonts w:ascii="宋体"/>
                <w:sz w:val="18"/>
              </w:rPr>
              <w:t>19,710,000.00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涉及政府补助的项目：</w:t>
      </w:r>
    </w:p>
    <w:p>
      <w:pPr>
        <w:pStyle w:val="BodyText"/>
        <w:spacing w:line="240" w:lineRule="auto" w:before="116"/>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517"/>
        <w:gridCol w:w="1417"/>
        <w:gridCol w:w="11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本期新增补助金额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3" w:right="72"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教育云基础支撑 平台研发项目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5,240,000.00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4,440,000.00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面向移动互联网 的个人金融终端 产品研发与产业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4,500,000.00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基于可信计算的 安全芯片及操作 系统研究和产业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1,500,000.00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基于教育云的电 子书包及在线教 育平台项目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630,000.00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630,000.00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湖北省智能卡工 程技术研究中心 平台项目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517"/>
        <w:gridCol w:w="1417"/>
        <w:gridCol w:w="1168"/>
        <w:gridCol w:w="1367"/>
        <w:gridCol w:w="1367"/>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基于大数据的数 字教育云平台及 数字内容库建设 与示范项目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900,000.00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金融支付服务平 台项目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金融产品产业化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面向移动互联网 的个人金融终端 产品研发与产业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800,000.00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13,170,000.00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7,840,000.00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19,710,000.00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递延收益期末余额较期初增加</w:t>
      </w:r>
      <w:r>
        <w:rPr>
          <w:rFonts w:ascii="宋体" w:hAnsi="宋体" w:cs="宋体" w:eastAsia="宋体" w:hint="default"/>
        </w:rPr>
        <w:t>49.66%</w:t>
      </w:r>
      <w:r>
        <w:rPr/>
        <w:t>，主要由于报告期收到的政府补助款项增加。</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0、股本" w:id="237"/>
      <w:bookmarkEnd w:id="237"/>
      <w:r>
        <w:rPr>
          <w:b w:val="0"/>
          <w:bCs w:val="0"/>
        </w:rPr>
      </w:r>
      <w:r>
        <w:rPr>
          <w:rFonts w:ascii="宋体" w:hAnsi="宋体" w:cs="宋体" w:eastAsia="宋体" w:hint="default"/>
        </w:rPr>
        <w:t>30</w:t>
      </w:r>
      <w:r>
        <w:rPr/>
        <w:t>、股本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991"/>
        <w:gridCol w:w="710"/>
        <w:gridCol w:w="1559"/>
        <w:gridCol w:w="852"/>
        <w:gridCol w:w="1416"/>
        <w:gridCol w:w="1488"/>
      </w:tblGrid>
      <w:tr>
        <w:trPr>
          <w:trHeight w:val="402"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88" w:type="dxa"/>
            <w:vMerge/>
            <w:tcBorders>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215,028,000.00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215,028,000.00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center"/>
              <w:rPr>
                <w:rFonts w:ascii="宋体" w:hAnsi="宋体" w:cs="宋体" w:eastAsia="宋体" w:hint="default"/>
                <w:sz w:val="18"/>
                <w:szCs w:val="18"/>
              </w:rPr>
            </w:pPr>
            <w:r>
              <w:rPr>
                <w:rFonts w:ascii="宋体"/>
                <w:sz w:val="18"/>
              </w:rPr>
              <w:t>215,028,000.00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5" w:right="0"/>
              <w:jc w:val="left"/>
              <w:rPr>
                <w:rFonts w:ascii="宋体" w:hAnsi="宋体" w:cs="宋体" w:eastAsia="宋体" w:hint="default"/>
                <w:sz w:val="18"/>
                <w:szCs w:val="18"/>
              </w:rPr>
            </w:pPr>
            <w:r>
              <w:rPr>
                <w:rFonts w:ascii="宋体"/>
                <w:sz w:val="18"/>
              </w:rPr>
              <w:t>430,056,000.00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资本公积" w:id="238"/>
      <w:bookmarkEnd w:id="238"/>
      <w:r>
        <w:rPr>
          <w:b w:val="0"/>
          <w:bCs w:val="0"/>
        </w:rPr>
      </w:r>
      <w:r>
        <w:rPr>
          <w:rFonts w:ascii="宋体" w:hAnsi="宋体" w:cs="宋体" w:eastAsia="宋体" w:hint="default"/>
        </w:rPr>
        <w:t>31</w:t>
      </w:r>
      <w:r>
        <w:rPr/>
        <w:t>、资本公积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618,294,544.68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217,912,417.22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400,382,127.46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73,996.84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73,996.84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618,368,541.52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217,912,417.22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400,456,124.30</w:t>
            </w:r>
          </w:p>
        </w:tc>
      </w:tr>
    </w:tbl>
    <w:p>
      <w:pPr>
        <w:spacing w:line="240" w:lineRule="auto" w:before="8"/>
        <w:rPr>
          <w:rFonts w:ascii="宋体" w:hAnsi="宋体" w:cs="宋体" w:eastAsia="宋体" w:hint="default"/>
          <w:sz w:val="6"/>
          <w:szCs w:val="6"/>
        </w:rPr>
      </w:pPr>
    </w:p>
    <w:p>
      <w:pPr>
        <w:pStyle w:val="BodyText"/>
        <w:spacing w:line="319" w:lineRule="auto" w:before="44"/>
        <w:ind w:right="143" w:firstLine="360"/>
        <w:jc w:val="left"/>
      </w:pPr>
      <w:r>
        <w:rPr/>
        <w:t>报告期公司实施以资本公积向全体股东每</w:t>
      </w:r>
      <w:r>
        <w:rPr>
          <w:rFonts w:ascii="宋体" w:hAnsi="宋体" w:cs="宋体" w:eastAsia="宋体" w:hint="default"/>
        </w:rPr>
        <w:t>10</w:t>
      </w:r>
      <w:r>
        <w:rPr/>
        <w:t>股转增</w:t>
      </w:r>
      <w:r>
        <w:rPr>
          <w:rFonts w:ascii="宋体" w:hAnsi="宋体" w:cs="宋体" w:eastAsia="宋体" w:hint="default"/>
        </w:rPr>
        <w:t>10</w:t>
      </w:r>
      <w:r>
        <w:rPr/>
        <w:t>股的权益分派，股本溢价减少</w:t>
      </w:r>
      <w:r>
        <w:rPr>
          <w:rFonts w:ascii="宋体" w:hAnsi="宋体" w:cs="宋体" w:eastAsia="宋体" w:hint="default"/>
        </w:rPr>
        <w:t>21,502.80</w:t>
      </w:r>
      <w:r>
        <w:rPr/>
        <w:t>万元；公司收购天喻信通 少数股权，股本溢价减少</w:t>
      </w:r>
      <w:r>
        <w:rPr>
          <w:rFonts w:ascii="宋体" w:hAnsi="宋体" w:cs="宋体" w:eastAsia="宋体" w:hint="default"/>
        </w:rPr>
        <w:t>288.44</w:t>
      </w:r>
      <w:r>
        <w:rPr/>
        <w:t>万元。</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32、其他综合收益" w:id="239"/>
      <w:bookmarkEnd w:id="239"/>
      <w:r>
        <w:rPr>
          <w:b w:val="0"/>
          <w:bCs w:val="0"/>
        </w:rPr>
      </w:r>
      <w:r>
        <w:rPr>
          <w:rFonts w:ascii="宋体" w:hAnsi="宋体" w:cs="宋体" w:eastAsia="宋体" w:hint="default"/>
        </w:rPr>
        <w:t>32</w:t>
      </w:r>
      <w:r>
        <w:rPr/>
        <w:t>、其他综合收益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60"/>
        <w:gridCol w:w="1232"/>
        <w:gridCol w:w="1204"/>
        <w:gridCol w:w="991"/>
        <w:gridCol w:w="992"/>
        <w:gridCol w:w="1276"/>
        <w:gridCol w:w="709"/>
        <w:gridCol w:w="1204"/>
      </w:tblGrid>
      <w:tr>
        <w:trPr>
          <w:trHeight w:val="402" w:hRule="exact"/>
        </w:trPr>
        <w:tc>
          <w:tcPr>
            <w:tcW w:w="1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960"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6" w:right="57"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40" w:right="38"/>
              <w:jc w:val="both"/>
              <w:rPr>
                <w:rFonts w:ascii="宋体" w:hAnsi="宋体" w:cs="宋体" w:eastAsia="宋体" w:hint="default"/>
                <w:sz w:val="18"/>
                <w:szCs w:val="18"/>
              </w:rPr>
            </w:pPr>
            <w:r>
              <w:rPr>
                <w:rFonts w:ascii="宋体" w:hAnsi="宋体" w:cs="宋体" w:eastAsia="宋体" w:hint="default"/>
                <w:sz w:val="18"/>
                <w:szCs w:val="18"/>
              </w:rPr>
              <w:t>减：前期计 入其他综合 收益当期转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0" w:right="41" w:hanging="270"/>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2" w:right="93"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20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60"/>
        <w:gridCol w:w="1232"/>
        <w:gridCol w:w="1204"/>
        <w:gridCol w:w="991"/>
        <w:gridCol w:w="992"/>
        <w:gridCol w:w="1276"/>
        <w:gridCol w:w="709"/>
        <w:gridCol w:w="1204"/>
      </w:tblGrid>
      <w:tr>
        <w:trPr>
          <w:trHeight w:val="362" w:hRule="exact"/>
        </w:trPr>
        <w:tc>
          <w:tcPr>
            <w:tcW w:w="196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18"/>
                <w:szCs w:val="18"/>
              </w:rPr>
            </w:pPr>
            <w:r>
              <w:rPr>
                <w:rFonts w:ascii="宋体" w:hAnsi="宋体" w:cs="宋体" w:eastAsia="宋体" w:hint="default"/>
                <w:sz w:val="18"/>
                <w:szCs w:val="18"/>
              </w:rPr>
              <w:t>入损益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以后将重分类进损益的 其他综合收益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3,035,656.00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1,447,200.00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sz w:val="18"/>
              </w:rPr>
              <w:t>217,080.00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1,230,120.00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center"/>
              <w:rPr>
                <w:rFonts w:ascii="宋体" w:hAnsi="宋体" w:cs="宋体" w:eastAsia="宋体" w:hint="default"/>
                <w:sz w:val="18"/>
                <w:szCs w:val="18"/>
              </w:rPr>
            </w:pPr>
            <w:r>
              <w:rPr>
                <w:rFonts w:ascii="宋体"/>
                <w:sz w:val="18"/>
              </w:rPr>
              <w:t>4,265,776.00</w:t>
            </w:r>
          </w:p>
        </w:tc>
      </w:tr>
      <w:tr>
        <w:trPr>
          <w:trHeight w:val="71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firstLine="360"/>
              <w:jc w:val="left"/>
              <w:rPr>
                <w:rFonts w:ascii="宋体" w:hAnsi="宋体" w:cs="宋体" w:eastAsia="宋体" w:hint="default"/>
                <w:sz w:val="18"/>
                <w:szCs w:val="18"/>
              </w:rPr>
            </w:pPr>
            <w:r>
              <w:rPr>
                <w:rFonts w:ascii="宋体" w:hAnsi="宋体" w:cs="宋体" w:eastAsia="宋体" w:hint="default"/>
                <w:sz w:val="18"/>
                <w:szCs w:val="18"/>
              </w:rPr>
              <w:t>可供出售金融资产 公允价值变动损益</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3,035,656.00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1,447,200.00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sz w:val="18"/>
              </w:rPr>
              <w:t>217,080.00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1,230,120.00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center"/>
              <w:rPr>
                <w:rFonts w:ascii="宋体" w:hAnsi="宋体" w:cs="宋体" w:eastAsia="宋体" w:hint="default"/>
                <w:sz w:val="18"/>
                <w:szCs w:val="18"/>
              </w:rPr>
            </w:pPr>
            <w:r>
              <w:rPr>
                <w:rFonts w:ascii="宋体"/>
                <w:sz w:val="18"/>
              </w:rPr>
              <w:t>4,265,776.00</w:t>
            </w:r>
          </w:p>
        </w:tc>
      </w:tr>
      <w:tr>
        <w:trPr>
          <w:trHeight w:val="40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1,447,200.00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宋体" w:hAnsi="宋体" w:cs="宋体" w:eastAsia="宋体" w:hint="default"/>
                <w:sz w:val="18"/>
                <w:szCs w:val="18"/>
              </w:rPr>
            </w:pPr>
            <w:r>
              <w:rPr>
                <w:rFonts w:ascii="宋体"/>
                <w:sz w:val="18"/>
              </w:rPr>
              <w:t>217,080.00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1,230,120.00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sz w:val="18"/>
              </w:rPr>
              <w:t>4,265,776.00</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其他综合收益期末余额较期初增加</w:t>
      </w:r>
      <w:r>
        <w:rPr>
          <w:rFonts w:ascii="宋体" w:hAnsi="宋体" w:cs="宋体" w:eastAsia="宋体" w:hint="default"/>
        </w:rPr>
        <w:t>40.52%</w:t>
      </w:r>
      <w:r>
        <w:rPr/>
        <w:t>，主要由于公司持有的江淮汽车股票公允价值变动。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3、盈余公积" w:id="240"/>
      <w:bookmarkEnd w:id="240"/>
      <w:r>
        <w:rPr>
          <w:b w:val="0"/>
          <w:bCs w:val="0"/>
        </w:rPr>
      </w:r>
      <w:r>
        <w:rPr>
          <w:rFonts w:ascii="宋体" w:hAnsi="宋体" w:cs="宋体" w:eastAsia="宋体" w:hint="default"/>
        </w:rPr>
        <w:t>33</w:t>
      </w:r>
      <w:r>
        <w:rPr/>
        <w:t>、盈余公积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36,505,251.22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5,629,905.18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42,135,156.40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36,505,251.22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5,629,905.18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42,135,156.40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未分配利润" w:id="241"/>
      <w:bookmarkEnd w:id="241"/>
      <w:r>
        <w:rPr>
          <w:b w:val="0"/>
          <w:bCs w:val="0"/>
        </w:rPr>
      </w:r>
      <w:r>
        <w:rPr>
          <w:rFonts w:ascii="宋体" w:hAnsi="宋体" w:cs="宋体" w:eastAsia="宋体" w:hint="default"/>
        </w:rPr>
        <w:t>34</w:t>
      </w:r>
      <w:r>
        <w:rPr/>
        <w:t>、未分配利润</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201,586,890.67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142,545,780.31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-580,287.24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201,586,890.67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141,965,493.07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58,620,962.31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86,161,049.57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5,629,905.18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12,204,451.97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14,335,200.00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233,075,147.80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201,586,890.67</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调整期初未分配利润明细：</w:t>
      </w:r>
    </w:p>
    <w:p>
      <w:pPr>
        <w:pStyle w:val="BodyText"/>
        <w:spacing w:line="240" w:lineRule="auto" w:before="117"/>
        <w:ind w:left="514" w:right="0"/>
        <w:jc w:val="left"/>
      </w:pPr>
      <w:r>
        <w:rPr/>
        <w:t>（</w:t>
      </w:r>
      <w:r>
        <w:rPr>
          <w:rFonts w:ascii="宋体" w:hAnsi="宋体" w:cs="宋体" w:eastAsia="宋体" w:hint="default"/>
        </w:rPr>
        <w:t>1</w:t>
      </w:r>
      <w:r>
        <w:rPr/>
        <w:t>）由于《企业会计准则》及其相关新规定进行追溯调整，影响期初未分配利润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6"/>
        <w:ind w:left="513" w:right="0"/>
        <w:jc w:val="left"/>
      </w:pPr>
      <w:r>
        <w:rPr/>
        <w:t>（</w:t>
      </w:r>
      <w:r>
        <w:rPr>
          <w:rFonts w:ascii="宋体" w:hAnsi="宋体" w:cs="宋体" w:eastAsia="宋体" w:hint="default"/>
        </w:rPr>
        <w:t>2</w:t>
      </w:r>
      <w:r>
        <w:rPr/>
        <w:t>）由于会计政策变更，影响期初未分配利润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6"/>
        <w:ind w:left="514" w:right="0"/>
        <w:jc w:val="left"/>
      </w:pPr>
      <w:r>
        <w:rPr/>
        <w:t>（</w:t>
      </w:r>
      <w:r>
        <w:rPr>
          <w:rFonts w:ascii="宋体" w:hAnsi="宋体" w:cs="宋体" w:eastAsia="宋体" w:hint="default"/>
        </w:rPr>
        <w:t>3</w:t>
      </w:r>
      <w:r>
        <w:rPr/>
        <w:t>）由于重大会计差错更正，影响期初未分配利润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7"/>
        <w:ind w:left="514" w:right="0"/>
        <w:jc w:val="left"/>
      </w:pPr>
      <w:r>
        <w:rPr/>
        <w:t>（</w:t>
      </w: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6"/>
        <w:ind w:left="514" w:right="0"/>
        <w:jc w:val="left"/>
      </w:pPr>
      <w:r>
        <w:rPr/>
        <w:t>（</w:t>
      </w:r>
      <w:r>
        <w:rPr>
          <w:rFonts w:ascii="宋体" w:hAnsi="宋体" w:cs="宋体" w:eastAsia="宋体" w:hint="default"/>
        </w:rPr>
        <w:t>5</w:t>
      </w:r>
      <w:r>
        <w:rPr/>
        <w:t>）其他调整合计影响期初未分配利润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营业收入和营业成本" w:id="242"/>
      <w:bookmarkEnd w:id="242"/>
      <w:r>
        <w:rPr>
          <w:b w:val="0"/>
          <w:bCs w:val="0"/>
        </w:rPr>
      </w:r>
      <w:r>
        <w:rPr>
          <w:rFonts w:ascii="宋体" w:hAnsi="宋体" w:cs="宋体" w:eastAsia="宋体" w:hint="default"/>
        </w:rPr>
        <w:t>35</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1,351,384,964.18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871,382,584.85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1,267,271,846.71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836,282,993.03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3,301,553.20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3,274,938.47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169,634.03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1,354,686,517.38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871,403,399.15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1,270,546,785.18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836,452,627.06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6、营业税金及附加" w:id="243"/>
      <w:bookmarkEnd w:id="243"/>
      <w:r>
        <w:rPr>
          <w:b w:val="0"/>
          <w:bCs w:val="0"/>
        </w:rPr>
      </w:r>
      <w:r>
        <w:rPr>
          <w:rFonts w:ascii="宋体" w:hAnsi="宋体" w:cs="宋体" w:eastAsia="宋体" w:hint="default"/>
        </w:rPr>
        <w:t>36</w:t>
      </w:r>
      <w:r>
        <w:rPr/>
        <w:t>、营业税金及附加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143,427.02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47,149.75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4,914,729.25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4,080,397.57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2,106,312.50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1,748,730.29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1,404,208.36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1,165,325.04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1,010,063.99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1,145,873.15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9,578,741.12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8,187,475.80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销售费用" w:id="244"/>
      <w:bookmarkEnd w:id="244"/>
      <w:r>
        <w:rPr>
          <w:b w:val="0"/>
          <w:bCs w:val="0"/>
        </w:rPr>
      </w:r>
      <w:r>
        <w:rPr>
          <w:rFonts w:ascii="宋体" w:hAnsi="宋体" w:cs="宋体" w:eastAsia="宋体" w:hint="default"/>
        </w:rPr>
        <w:t>37</w:t>
      </w:r>
      <w:r>
        <w:rPr/>
        <w:t>、销售费用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78,715,043.42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66,122,736.88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28,620,277.96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20,589,807.26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10,494,275.03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15,677,303.26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搬运、货运及运保费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9,118,667.05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9,009,321.84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4,305,736.59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3,468,978.97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4,804,237.38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5,262,567.53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3,722,609.33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13,858,873.69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4,918,152.67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2,541,386.76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4,070,723.00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4,095,989.40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7,064,676.19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7,303,672.48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155,834,398.62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147,930,638.07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管理费用" w:id="245"/>
      <w:bookmarkEnd w:id="245"/>
      <w:r>
        <w:rPr>
          <w:b w:val="0"/>
          <w:bCs w:val="0"/>
        </w:rPr>
      </w:r>
      <w:r>
        <w:rPr>
          <w:rFonts w:ascii="宋体" w:hAnsi="宋体" w:cs="宋体" w:eastAsia="宋体" w:hint="default"/>
        </w:rPr>
        <w:t>38</w:t>
      </w:r>
      <w:r>
        <w:rPr/>
        <w:t>、管理费用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112,496,547.05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105,198,398.83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32,678,981.26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25,879,959.97</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12,038,826.42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10,768,103.81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11,648,692.45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12,040,915.62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5,681,344.85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3,146,229.25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3,545,765.71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3,175,755.67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3,714,113.80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1,687,234.18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8,952,902.92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6,942,689.54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190,757,174.46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168,839,286.87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财务费用" w:id="246"/>
      <w:bookmarkEnd w:id="246"/>
      <w:r>
        <w:rPr>
          <w:b w:val="0"/>
          <w:bCs w:val="0"/>
        </w:rPr>
      </w:r>
      <w:r>
        <w:rPr>
          <w:rFonts w:ascii="宋体" w:hAnsi="宋体" w:cs="宋体" w:eastAsia="宋体" w:hint="default"/>
        </w:rPr>
        <w:t>39</w:t>
      </w:r>
      <w:r>
        <w:rPr/>
        <w:t>、财务费用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12,770,144.30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6,172,055.93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13,301,411.40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8,080,649.93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1,025,183.54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-11,251,381.11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3,006,469.83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1,985,659.04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3,500,386.27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-11,174,316.07</w:t>
            </w:r>
          </w:p>
        </w:tc>
      </w:tr>
    </w:tbl>
    <w:p>
      <w:pPr>
        <w:spacing w:line="240" w:lineRule="auto" w:before="4"/>
        <w:rPr>
          <w:rFonts w:ascii="宋体" w:hAnsi="宋体" w:cs="宋体" w:eastAsia="宋体" w:hint="default"/>
          <w:sz w:val="9"/>
          <w:szCs w:val="9"/>
        </w:rPr>
      </w:pPr>
    </w:p>
    <w:p>
      <w:pPr>
        <w:pStyle w:val="BodyText"/>
        <w:spacing w:line="319" w:lineRule="auto" w:before="44"/>
        <w:ind w:right="143" w:firstLine="360"/>
        <w:jc w:val="left"/>
      </w:pPr>
      <w:r>
        <w:rPr/>
        <w:t>财务费用较上年同期增加</w:t>
      </w:r>
      <w:r>
        <w:rPr>
          <w:rFonts w:ascii="宋体" w:hAnsi="宋体" w:cs="宋体" w:eastAsia="宋体" w:hint="default"/>
        </w:rPr>
        <w:t>131.33%</w:t>
      </w:r>
      <w:r>
        <w:rPr/>
        <w:t>，主要由于进口原材料备货量增加，导致美元负债增幅较大，受人民币兑美元汇率波 动影响，汇兑收益减少，导致汇兑净损失较上年同期增加。</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0、资产减值损失" w:id="247"/>
      <w:bookmarkEnd w:id="247"/>
      <w:r>
        <w:rPr>
          <w:b w:val="0"/>
          <w:bCs w:val="0"/>
        </w:rPr>
      </w:r>
      <w:r>
        <w:rPr>
          <w:rFonts w:ascii="宋体" w:hAnsi="宋体" w:cs="宋体" w:eastAsia="宋体" w:hint="default"/>
        </w:rPr>
        <w:t>40</w:t>
      </w:r>
      <w:r>
        <w:rPr/>
        <w:t>、资产减值损失</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31,412,082.59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20,438,948.25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22,137,323.71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5,151,531.22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53,549,406.30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25,590,479.47</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资产减值损失较上年同期增加</w:t>
      </w:r>
      <w:r>
        <w:rPr>
          <w:rFonts w:ascii="宋体" w:hAnsi="宋体" w:cs="宋体" w:eastAsia="宋体" w:hint="default"/>
        </w:rPr>
        <w:t>109.26%</w:t>
      </w:r>
      <w:r>
        <w:rPr/>
        <w:t>，主要由于报告期公司根据会计政策计提的资产减值准备增加。</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1、投资收益" w:id="248"/>
      <w:bookmarkEnd w:id="248"/>
      <w:r>
        <w:rPr>
          <w:b w:val="0"/>
          <w:bCs w:val="0"/>
        </w:rPr>
      </w:r>
      <w:r>
        <w:rPr>
          <w:rFonts w:ascii="宋体" w:hAnsi="宋体" w:cs="宋体" w:eastAsia="宋体" w:hint="default"/>
        </w:rPr>
        <w:t>41</w:t>
      </w:r>
      <w:r>
        <w:rPr/>
        <w:t>、投资收益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-6,322,230.84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-3,735,359.28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-5,026,866.05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104,040.00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47,520.00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-11,245,056.89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-3,687,839.28</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投资收益较上年同期减少</w:t>
      </w:r>
      <w:r>
        <w:rPr>
          <w:rFonts w:ascii="宋体" w:hAnsi="宋体" w:cs="宋体" w:eastAsia="宋体" w:hint="default"/>
        </w:rPr>
        <w:t>204.92%</w:t>
      </w:r>
      <w:r>
        <w:rPr/>
        <w:t>，主要由于报告期公司处置泰合志恒股权产生了投资损失。</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2、营业外收入" w:id="249"/>
      <w:bookmarkEnd w:id="249"/>
      <w:r>
        <w:rPr>
          <w:b w:val="0"/>
          <w:bCs w:val="0"/>
        </w:rPr>
      </w:r>
      <w:r>
        <w:rPr>
          <w:rFonts w:ascii="宋体" w:hAnsi="宋体" w:cs="宋体" w:eastAsia="宋体" w:hint="default"/>
        </w:rPr>
        <w:t>42</w:t>
      </w:r>
      <w:r>
        <w:rPr/>
        <w:t>、营业外收入</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04"/>
        <w:gridCol w:w="2479"/>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6,163.09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140.07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6,163.09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6,163.09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140.07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6,163.09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8,703,240.00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8,777,385.00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8,703,240.00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8,939.58</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8,939.58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15,871.93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50,908.39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15,871.93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8,734,214.60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8,928,433.46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8,734,214.60</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计入当期损益的政府补助：</w:t>
      </w:r>
    </w:p>
    <w:p>
      <w:pPr>
        <w:pStyle w:val="BodyText"/>
        <w:spacing w:line="240" w:lineRule="auto" w:before="116"/>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985"/>
        <w:gridCol w:w="2073"/>
        <w:gridCol w:w="2392"/>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服务外包补贴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600,000.00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金融产品产品化补助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500,000.00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开发区软件和信息服务业发展专项补贴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1,365,000.00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科研投入补贴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1,728,000.00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面向移动互联网的个人金融终端产品研 发与产业化项目补助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800,000.00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其他补助资金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1,001,900.00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1,037,200.00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999,340.00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804,785.00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稳定就业岗位补贴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511,900.00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武汉市技术创新示范企业奖励资金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300,000.00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新一代通信智能卡及其系统的研发和产 业化补贴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500,000.00</w:t>
            </w:r>
          </w:p>
        </w:tc>
        <w:tc>
          <w:tcPr>
            <w:tcW w:w="207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197,100.00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355,400.00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中小型企业创新基金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安全支付金融</w:t>
            </w:r>
            <w:r>
              <w:rPr>
                <w:rFonts w:ascii="宋体" w:hAnsi="宋体" w:cs="宋体" w:eastAsia="宋体" w:hint="default"/>
                <w:spacing w:val="-46"/>
                <w:sz w:val="18"/>
                <w:szCs w:val="18"/>
              </w:rPr>
              <w:t> </w:t>
            </w: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卡研发</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经贸发展促进资金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基于移动互联网的信息服务创新平台建 设与应用项目补助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8,703,240.00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8,777,385.00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3、营业外支出" w:id="250"/>
      <w:bookmarkEnd w:id="250"/>
      <w:r>
        <w:rPr>
          <w:b w:val="0"/>
          <w:bCs w:val="0"/>
        </w:rPr>
      </w:r>
      <w:r>
        <w:rPr>
          <w:rFonts w:ascii="宋体" w:hAnsi="宋体" w:cs="宋体" w:eastAsia="宋体" w:hint="default"/>
        </w:rPr>
        <w:t>43</w:t>
      </w:r>
      <w:r>
        <w:rPr/>
        <w:t>、营业外支出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1,094,726.69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150,156.02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1,094,726.69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1,094,726.69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150,156.02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1,094,726.69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191,662.65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606.77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191,662.65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18,004.86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3,648.91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18,004.86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3,554,394.20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234,411.70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3,554,394.20</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营业外支出较上年同期增加</w:t>
      </w:r>
      <w:r>
        <w:rPr>
          <w:rFonts w:ascii="宋体" w:hAnsi="宋体" w:cs="宋体" w:eastAsia="宋体" w:hint="default"/>
        </w:rPr>
        <w:t>1,416.30%</w:t>
      </w:r>
      <w:r>
        <w:rPr/>
        <w:t>，主要由于报告期固定资产处置损失增加以及捐资设立湖北省春辉助学基金会。</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4、所得税费用" w:id="251"/>
      <w:bookmarkEnd w:id="251"/>
      <w:r>
        <w:rPr>
          <w:b w:val="0"/>
          <w:bCs w:val="0"/>
        </w:rPr>
      </w:r>
      <w:r>
        <w:rPr>
          <w:rFonts w:ascii="宋体" w:hAnsi="宋体" w:cs="宋体" w:eastAsia="宋体" w:hint="default"/>
        </w:rPr>
        <w:t>44</w:t>
      </w:r>
      <w:r>
        <w:rPr/>
        <w:t>、所得税费用</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所得税费用表" w:id="252"/>
      <w:bookmarkEnd w:id="252"/>
      <w:r>
        <w:rPr>
          <w:b w:val="0"/>
          <w:bCs w:val="0"/>
        </w:rPr>
      </w:r>
      <w:r>
        <w:rPr/>
        <w:t>（</w:t>
      </w:r>
      <w:r>
        <w:rPr>
          <w:rFonts w:ascii="宋体" w:hAnsi="宋体" w:cs="宋体" w:eastAsia="宋体" w:hint="default"/>
        </w:rPr>
        <w:t>1</w:t>
      </w:r>
      <w:r>
        <w:rPr/>
        <w:t>）所得税费用表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8,306,420.53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19,152,376.47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-3,929,651.56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-7,970,933.11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4,376,768.97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11,181,443.36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53"/>
      <w:bookmarkEnd w:id="253"/>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63,997,774.97</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15,999,443.74</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-12,596,321.47</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-306,361.31</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-247,464.09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3,066,876.92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-567,416.59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5,947,148.99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-3,776,250.00</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个别报表与合并报表处置子公司应纳税所得额不同的影响</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-3,142,887.22</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4,376,768.97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其他综合收益" w:id="254"/>
      <w:bookmarkEnd w:id="254"/>
      <w:r>
        <w:rPr>
          <w:b w:val="0"/>
          <w:bCs w:val="0"/>
        </w:rPr>
      </w:r>
      <w:r>
        <w:rPr>
          <w:rFonts w:ascii="宋体" w:hAnsi="宋体" w:cs="宋体" w:eastAsia="宋体" w:hint="default"/>
        </w:rPr>
        <w:t>45</w:t>
      </w:r>
      <w:r>
        <w:rPr/>
        <w:t>、其他综合收益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详见附注七、</w:t>
      </w:r>
      <w:r>
        <w:rPr>
          <w:rFonts w:ascii="宋体" w:hAnsi="宋体" w:cs="宋体" w:eastAsia="宋体" w:hint="default"/>
        </w:rPr>
        <w:t>32</w:t>
      </w:r>
      <w:r>
        <w:rPr/>
        <w:t>。</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现金流量表项目" w:id="255"/>
      <w:bookmarkEnd w:id="255"/>
      <w:r>
        <w:rPr>
          <w:b w:val="0"/>
          <w:bCs w:val="0"/>
        </w:rPr>
      </w:r>
      <w:r>
        <w:rPr>
          <w:rFonts w:ascii="宋体" w:hAnsi="宋体" w:cs="宋体" w:eastAsia="宋体" w:hint="default"/>
        </w:rPr>
        <w:t>46</w:t>
      </w:r>
      <w:r>
        <w:rPr/>
        <w:t>、现金流量表项目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收到的其他与经营活动有关的现金" w:id="256"/>
      <w:bookmarkEnd w:id="256"/>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13,346,773.33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10,238,693.83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15,243,240.00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19,207,385.00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9,197,735.28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1,187,420.03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4,181,959.71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3,330,423.80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41,969,708.32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33,963,922.66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57"/>
      <w:bookmarkEnd w:id="257"/>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159,597,633.52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122,858,569.29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86,974,924.55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11,835,671.53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2,947,738.86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3,846,347.52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249,520,296.93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138,540,588.34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投资活动有关的现金" w:id="258"/>
      <w:bookmarkEnd w:id="258"/>
      <w:r>
        <w:rPr>
          <w:b w:val="0"/>
          <w:bCs w:val="0"/>
        </w:rPr>
      </w:r>
      <w:r>
        <w:rPr/>
        <w:t>（</w:t>
      </w:r>
      <w:r>
        <w:rPr>
          <w:rFonts w:ascii="宋体" w:hAnsi="宋体" w:cs="宋体" w:eastAsia="宋体" w:hint="default"/>
        </w:rPr>
        <w:t>3</w:t>
      </w:r>
      <w:r>
        <w:rPr/>
        <w:t>）支付的其他与投资活动有关的现金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2978"/>
        <w:gridCol w:w="3048"/>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
              <w:jc w:val="center"/>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80,853.18</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80,853.18</w:t>
            </w:r>
          </w:p>
        </w:tc>
        <w:tc>
          <w:tcPr>
            <w:tcW w:w="30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筹资活动有关的现金" w:id="259"/>
      <w:bookmarkEnd w:id="259"/>
      <w:r>
        <w:rPr>
          <w:b w:val="0"/>
          <w:bCs w:val="0"/>
        </w:rPr>
      </w:r>
      <w:r>
        <w:rPr/>
        <w:t>（</w:t>
      </w:r>
      <w:r>
        <w:rPr>
          <w:rFonts w:ascii="宋体" w:hAnsi="宋体" w:cs="宋体" w:eastAsia="宋体" w:hint="default"/>
        </w:rPr>
        <w:t>4</w:t>
      </w:r>
      <w:r>
        <w:rPr/>
        <w:t>）支付的其他与筹资活动有关的现金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购买少数股权所支付的对价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18,540,000.00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同一控制下企业合并支付的交易对价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18,540,000.00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现金流量表补充资料" w:id="260"/>
      <w:bookmarkEnd w:id="260"/>
      <w:r>
        <w:rPr>
          <w:b w:val="0"/>
          <w:bCs w:val="0"/>
        </w:rPr>
      </w:r>
      <w:r>
        <w:rPr>
          <w:rFonts w:ascii="宋体" w:hAnsi="宋体" w:cs="宋体" w:eastAsia="宋体" w:hint="default"/>
        </w:rPr>
        <w:t>47</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0"/>
        <w:jc w:val="left"/>
        <w:rPr>
          <w:b w:val="0"/>
          <w:bCs w:val="0"/>
        </w:rPr>
      </w:pPr>
      <w:bookmarkStart w:name="（1）现金流量表补充资料" w:id="261"/>
      <w:bookmarkEnd w:id="261"/>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59,621,006.00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88,545,333.10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49,950,683.70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23,627,057.70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30,493,660.51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25,250,815.37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4,348,012.90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5,237,079.23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6,364,308.64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6,621,745.52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1,088,563.60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150,015.95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14,891,168.23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-5,650,092.73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11,245,056.89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3,687,839.28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-4,424,512.89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-7,970,933.11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494,861.33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-121,746,078.04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-152,065,510.66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-35,685,014.31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-182,988,140.71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-125,471,088.60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199,025,124.41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-108,829,372.04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3,470,333.35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．不涉及现金收支的重大投资和筹资活动</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541,359,776.50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81,295,017.46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-33,207,633.03</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本期收到的处置子公司的现金净额" w:id="262"/>
      <w:bookmarkEnd w:id="262"/>
      <w:r>
        <w:rPr>
          <w:b w:val="0"/>
          <w:bCs w:val="0"/>
        </w:rPr>
      </w:r>
      <w:r>
        <w:rPr/>
        <w:t>（</w:t>
      </w:r>
      <w:r>
        <w:rPr>
          <w:rFonts w:ascii="宋体" w:hAnsi="宋体" w:cs="宋体" w:eastAsia="宋体" w:hint="default"/>
        </w:rPr>
        <w:t>2</w:t>
      </w:r>
      <w:r>
        <w:rPr/>
        <w:t>）本期收到的处置子公司的现金净额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80,853.18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其中：武汉天喻新媒体技术有限公司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80,853.18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-80,853.18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263"/>
      <w:bookmarkEnd w:id="263"/>
      <w:r>
        <w:rPr>
          <w:b w:val="0"/>
          <w:bCs w:val="0"/>
        </w:rPr>
      </w:r>
      <w:r>
        <w:rPr/>
        <w:t>（</w:t>
      </w:r>
      <w:r>
        <w:rPr>
          <w:rFonts w:ascii="宋体" w:hAnsi="宋体" w:cs="宋体" w:eastAsia="宋体" w:hint="default"/>
        </w:rPr>
        <w:t>3</w:t>
      </w:r>
      <w:r>
        <w:rPr/>
        <w:t>）现金和现金等价物的构成</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7,240.08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589,343,324.67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508,144,903.39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96,082.26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所有权或使用权受到限制的资产" w:id="264"/>
      <w:bookmarkEnd w:id="264"/>
      <w:r>
        <w:rPr>
          <w:b w:val="0"/>
          <w:bCs w:val="0"/>
        </w:rPr>
      </w:r>
      <w:r>
        <w:rPr>
          <w:rFonts w:ascii="宋体" w:hAnsi="宋体" w:cs="宋体" w:eastAsia="宋体" w:hint="default"/>
        </w:rPr>
        <w:t>48</w:t>
      </w:r>
      <w:r>
        <w:rPr/>
        <w:t>、所有权或使用权受到限制的资产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1985"/>
        <w:gridCol w:w="5740"/>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7"/>
              <w:jc w:val="right"/>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84,246,146.35</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使用受到限制的其他货币资金系银行承兑汇票保证金及保函保证金。</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7"/>
              <w:jc w:val="righ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84,246,146.35</w:t>
            </w:r>
          </w:p>
        </w:tc>
        <w:tc>
          <w:tcPr>
            <w:tcW w:w="57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外币货币性项目" w:id="265"/>
      <w:bookmarkEnd w:id="265"/>
      <w:r>
        <w:rPr>
          <w:b w:val="0"/>
          <w:bCs w:val="0"/>
        </w:rPr>
      </w:r>
      <w:r>
        <w:rPr>
          <w:rFonts w:ascii="宋体" w:hAnsi="宋体" w:cs="宋体" w:eastAsia="宋体" w:hint="default"/>
        </w:rPr>
        <w:t>49</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外币货币性项目" w:id="266"/>
      <w:bookmarkEnd w:id="266"/>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154,136,419.75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25,189,709.19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154,135,830.53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18,549,014.02</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38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1,620,682.57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9,916,956.65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1,157,795.13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8,632,057.37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1,935,521.79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316,313.42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1,935,521.79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517,267,400.46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83,249,181.64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509,401,742.46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7,865,658.00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28,870,630.98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4,401,340.23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26,931,800.87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256,850.00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1,914,970.86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23,859.25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1,333,804.85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213,251.86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1,304,888.11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7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28,916.74</w:t>
            </w:r>
          </w:p>
        </w:tc>
      </w:tr>
    </w:tbl>
    <w:p>
      <w:pPr>
        <w:spacing w:line="240" w:lineRule="auto" w:before="2"/>
        <w:rPr>
          <w:rFonts w:ascii="宋体" w:hAnsi="宋体" w:cs="宋体" w:eastAsia="宋体" w:hint="default"/>
          <w:sz w:val="19"/>
          <w:szCs w:val="19"/>
        </w:rPr>
      </w:pPr>
    </w:p>
    <w:p>
      <w:pPr>
        <w:pStyle w:val="Heading3"/>
        <w:spacing w:line="273" w:lineRule="auto" w:before="35"/>
        <w:ind w:left="394" w:right="0"/>
        <w:jc w:val="left"/>
        <w:rPr>
          <w:b w:val="0"/>
          <w:bCs w:val="0"/>
        </w:rPr>
      </w:pPr>
      <w:bookmarkStart w:name="（2）境外经营实体说明，包括对于重要的境外经营实体，应披露其境外主要经营地、记账" w:id="267"/>
      <w:bookmarkEnd w:id="267"/>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5"/>
          <w:szCs w:val="25"/>
        </w:rPr>
      </w:pPr>
    </w:p>
    <w:p>
      <w:pPr>
        <w:pStyle w:val="BodyText"/>
        <w:spacing w:line="240" w:lineRule="auto"/>
        <w:ind w:left="39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394" w:right="0"/>
        <w:jc w:val="left"/>
        <w:rPr>
          <w:b w:val="0"/>
          <w:bCs w:val="0"/>
        </w:rPr>
      </w:pPr>
      <w:bookmarkStart w:name="八、合并范围的变更" w:id="268"/>
      <w:bookmarkEnd w:id="26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93" w:right="0"/>
        <w:jc w:val="left"/>
        <w:rPr>
          <w:b w:val="0"/>
          <w:bCs w:val="0"/>
        </w:rPr>
      </w:pPr>
      <w:bookmarkStart w:name="1、处置子公司" w:id="269"/>
      <w:bookmarkEnd w:id="269"/>
      <w:r>
        <w:rPr>
          <w:b w:val="0"/>
          <w:bCs w:val="0"/>
        </w:rPr>
      </w:r>
      <w:r>
        <w:rPr>
          <w:rFonts w:ascii="宋体" w:hAnsi="宋体" w:cs="宋体" w:eastAsia="宋体" w:hint="default"/>
        </w:rPr>
        <w:t>1</w:t>
      </w:r>
      <w:r>
        <w:rPr/>
        <w:t>、处置子公司</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100" w:bottom="1380" w:left="740" w:right="740"/>
        </w:sectPr>
      </w:pPr>
    </w:p>
    <w:p>
      <w:pPr>
        <w:pStyle w:val="BodyText"/>
        <w:spacing w:line="240" w:lineRule="auto" w:before="44"/>
        <w:ind w:left="393" w:right="-19"/>
        <w:jc w:val="left"/>
      </w:pPr>
      <w:r>
        <w:rPr/>
        <w:t>是否存在单次处置对子公司投资即丧失控制权的情形</w:t>
      </w:r>
    </w:p>
    <w:p>
      <w:pPr>
        <w:pStyle w:val="BodyText"/>
        <w:spacing w:line="240" w:lineRule="auto" w:before="116"/>
        <w:ind w:left="394" w:right="-19"/>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93" w:right="0"/>
        <w:jc w:val="left"/>
      </w:pPr>
      <w:r>
        <w:rPr/>
        <w:t>单位： 元</w:t>
      </w:r>
    </w:p>
    <w:p>
      <w:pPr>
        <w:spacing w:after="0" w:line="240" w:lineRule="auto"/>
        <w:jc w:val="left"/>
        <w:sectPr>
          <w:type w:val="continuous"/>
          <w:pgSz w:w="11910" w:h="16840"/>
          <w:pgMar w:top="840" w:bottom="280" w:left="740" w:right="740"/>
          <w:cols w:num="2" w:equalWidth="0">
            <w:col w:w="4535" w:space="4025"/>
            <w:col w:w="1870"/>
          </w:cols>
        </w:sectPr>
      </w:pP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737"/>
        <w:gridCol w:w="736"/>
        <w:gridCol w:w="736"/>
        <w:gridCol w:w="736"/>
        <w:gridCol w:w="734"/>
        <w:gridCol w:w="736"/>
        <w:gridCol w:w="974"/>
        <w:gridCol w:w="734"/>
        <w:gridCol w:w="737"/>
        <w:gridCol w:w="737"/>
        <w:gridCol w:w="910"/>
        <w:gridCol w:w="851"/>
        <w:gridCol w:w="850"/>
      </w:tblGrid>
      <w:tr>
        <w:trPr>
          <w:trHeight w:val="227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83"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2"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3"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 w:right="31"/>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9" w:right="89"/>
              <w:jc w:val="center"/>
              <w:rPr>
                <w:rFonts w:ascii="宋体" w:hAnsi="宋体" w:cs="宋体" w:eastAsia="宋体" w:hint="default"/>
                <w:sz w:val="18"/>
                <w:szCs w:val="18"/>
              </w:rPr>
            </w:pPr>
            <w:r>
              <w:rPr>
                <w:rFonts w:ascii="宋体" w:hAnsi="宋体" w:cs="宋体" w:eastAsia="宋体" w:hint="default"/>
                <w:sz w:val="18"/>
                <w:szCs w:val="18"/>
              </w:rPr>
              <w:t>按照公允 价值重新 计量剩余 股权产生 的利得或 损失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丧失控制 权之日剩 余股权公 允价值的 确定方法 及主要假 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与原子公 司股权投 资相关的 其他综合 收益转入 投资损益 的金额</w:t>
            </w:r>
          </w:p>
        </w:tc>
      </w:tr>
      <w:tr>
        <w:trPr>
          <w:trHeight w:val="165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武汉天 喻新媒 体技术 有限公 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5,000,0</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股权置 换</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60"/>
              <w:jc w:val="both"/>
              <w:rPr>
                <w:rFonts w:ascii="宋体" w:hAnsi="宋体" w:cs="宋体" w:eastAsia="宋体" w:hint="default"/>
                <w:sz w:val="18"/>
                <w:szCs w:val="18"/>
              </w:rPr>
            </w:pPr>
            <w:r>
              <w:rPr>
                <w:rFonts w:ascii="宋体" w:hAnsi="宋体" w:cs="宋体" w:eastAsia="宋体" w:hint="default"/>
                <w:sz w:val="18"/>
                <w:szCs w:val="18"/>
              </w:rPr>
              <w:t>股权变 更手续 办理完 毕</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2,778,872.</w:t>
            </w:r>
          </w:p>
          <w:p>
            <w:pPr>
              <w:pStyle w:val="TableParagraph"/>
              <w:spacing w:line="240" w:lineRule="auto" w:before="76"/>
              <w:ind w:right="23"/>
              <w:jc w:val="right"/>
              <w:rPr>
                <w:rFonts w:ascii="宋体" w:hAnsi="宋体" w:cs="宋体" w:eastAsia="宋体" w:hint="default"/>
                <w:sz w:val="18"/>
                <w:szCs w:val="18"/>
              </w:rPr>
            </w:pPr>
            <w:r>
              <w:rPr>
                <w:rFonts w:ascii="宋体"/>
                <w:sz w:val="18"/>
              </w:rPr>
              <w:t>18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840" w:bottom="280" w:left="740" w:right="740"/>
        </w:sectPr>
      </w:pPr>
    </w:p>
    <w:p>
      <w:pPr>
        <w:spacing w:line="240" w:lineRule="auto" w:before="13"/>
        <w:rPr>
          <w:rFonts w:ascii="宋体" w:hAnsi="宋体" w:cs="宋体" w:eastAsia="宋体" w:hint="default"/>
          <w:sz w:val="21"/>
          <w:szCs w:val="21"/>
        </w:rPr>
      </w:pPr>
    </w:p>
    <w:p>
      <w:pPr>
        <w:pStyle w:val="BodyText"/>
        <w:spacing w:line="240" w:lineRule="auto" w:before="44"/>
        <w:ind w:left="154" w:right="0"/>
        <w:jc w:val="left"/>
      </w:pPr>
      <w:r>
        <w:rPr/>
        <w:t>是否存在通过多次交易分步处置对子公司投资且在本期丧失控制权的情形</w:t>
      </w:r>
    </w:p>
    <w:p>
      <w:pPr>
        <w:pStyle w:val="BodyText"/>
        <w:spacing w:line="240" w:lineRule="auto" w:before="116"/>
        <w:ind w:left="154"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其他原因的合并范围变动" w:id="270"/>
      <w:bookmarkEnd w:id="270"/>
      <w:r>
        <w:rPr>
          <w:b w:val="0"/>
          <w:bCs w:val="0"/>
        </w:rPr>
      </w:r>
      <w:r>
        <w:rPr>
          <w:rFonts w:ascii="宋体" w:hAnsi="宋体" w:cs="宋体" w:eastAsia="宋体" w:hint="default"/>
        </w:rPr>
        <w:t>2</w:t>
      </w:r>
      <w:r>
        <w:rPr/>
        <w:t>、其他原因的合并范围变动</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513" w:right="0" w:hanging="360"/>
        <w:jc w:val="left"/>
      </w:pPr>
      <w:r>
        <w:rPr/>
        <w:t>说明其他原因导致的合并范围变动（如，新设子公司、清算子公司等）及其相关情况： </w:t>
      </w:r>
      <w:r>
        <w:rPr>
          <w:spacing w:val="-2"/>
        </w:rPr>
        <w:t>公司以自有资金</w:t>
      </w:r>
      <w:r>
        <w:rPr>
          <w:rFonts w:ascii="宋体" w:hAnsi="宋体" w:cs="宋体" w:eastAsia="宋体" w:hint="default"/>
          <w:spacing w:val="-2"/>
        </w:rPr>
        <w:t>490</w:t>
      </w:r>
      <w:r>
        <w:rPr>
          <w:spacing w:val="-2"/>
        </w:rPr>
        <w:t>万元与北京荣成华清电子有限公司、陈吉共同投资设立果核科技。果核科技于</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30</w:t>
      </w:r>
      <w:r>
        <w:rPr>
          <w:spacing w:val="-2"/>
        </w:rPr>
        <w:t>日完成工</w:t>
      </w:r>
    </w:p>
    <w:p>
      <w:pPr>
        <w:pStyle w:val="BodyText"/>
        <w:spacing w:line="224" w:lineRule="exact"/>
        <w:ind w:right="0"/>
        <w:jc w:val="left"/>
      </w:pPr>
      <w:r>
        <w:rPr/>
        <w:t>商注册登记，注册资本为</w:t>
      </w:r>
      <w:r>
        <w:rPr>
          <w:rFonts w:ascii="宋体" w:hAnsi="宋体" w:cs="宋体" w:eastAsia="宋体" w:hint="default"/>
        </w:rPr>
        <w:t>1,000</w:t>
      </w:r>
      <w:r>
        <w:rPr/>
        <w:t>万元，公司出资比例为</w:t>
      </w:r>
      <w:r>
        <w:rPr>
          <w:rFonts w:ascii="宋体" w:hAnsi="宋体" w:cs="宋体" w:eastAsia="宋体" w:hint="default"/>
        </w:rPr>
        <w:t>49%</w:t>
      </w:r>
      <w:r>
        <w:rPr/>
        <w:t>。根据公司与果核科技持股比例为</w:t>
      </w:r>
      <w:r>
        <w:rPr>
          <w:rFonts w:ascii="宋体" w:hAnsi="宋体" w:cs="宋体" w:eastAsia="宋体" w:hint="default"/>
        </w:rPr>
        <w:t>25%</w:t>
      </w:r>
      <w:r>
        <w:rPr/>
        <w:t>的股东陈吉签订的一致行动</w:t>
      </w:r>
    </w:p>
    <w:p>
      <w:pPr>
        <w:pStyle w:val="BodyText"/>
        <w:spacing w:line="240" w:lineRule="auto" w:before="76"/>
        <w:ind w:right="0"/>
        <w:jc w:val="left"/>
      </w:pPr>
      <w:r>
        <w:rPr/>
        <w:t>人协议，公司在果核科技的表决权比例为</w:t>
      </w:r>
      <w:r>
        <w:rPr>
          <w:rFonts w:ascii="宋体" w:hAnsi="宋体" w:cs="宋体" w:eastAsia="宋体" w:hint="default"/>
        </w:rPr>
        <w:t>74%</w:t>
      </w:r>
      <w:r>
        <w:rPr/>
        <w:t>，因此果核科技由公司实际控制并纳入公司合并报表范围。</w:t>
      </w:r>
    </w:p>
    <w:p>
      <w:pPr>
        <w:spacing w:line="240" w:lineRule="auto" w:before="2"/>
        <w:rPr>
          <w:rFonts w:ascii="宋体" w:hAnsi="宋体" w:cs="宋体" w:eastAsia="宋体" w:hint="default"/>
          <w:sz w:val="25"/>
          <w:szCs w:val="25"/>
        </w:rPr>
      </w:pPr>
    </w:p>
    <w:p>
      <w:pPr>
        <w:pStyle w:val="Heading2"/>
        <w:spacing w:line="240" w:lineRule="auto"/>
        <w:ind w:left="153" w:right="0"/>
        <w:jc w:val="left"/>
        <w:rPr>
          <w:b w:val="0"/>
          <w:bCs w:val="0"/>
        </w:rPr>
      </w:pPr>
      <w:bookmarkStart w:name="九、在其他主体中的权益" w:id="271"/>
      <w:bookmarkEnd w:id="27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272"/>
      <w:bookmarkEnd w:id="272"/>
      <w:r>
        <w:rPr>
          <w:b w:val="0"/>
          <w:bCs w:val="0"/>
        </w:rPr>
      </w:r>
      <w:r>
        <w:rPr>
          <w:rFonts w:ascii="宋体" w:hAnsi="宋体" w:cs="宋体" w:eastAsia="宋体" w:hint="default"/>
        </w:rPr>
        <w:t>1</w:t>
      </w:r>
      <w:r>
        <w:rPr/>
        <w:t>、在子公司中的权益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1）企业集团的构成" w:id="273"/>
      <w:bookmarkEnd w:id="273"/>
      <w:r>
        <w:rPr>
          <w:b w:val="0"/>
          <w:bCs w:val="0"/>
        </w:rPr>
      </w:r>
      <w:r>
        <w:rPr/>
        <w:t>（</w:t>
      </w:r>
      <w:r>
        <w:rPr>
          <w:rFonts w:ascii="宋体" w:hAnsi="宋体" w:cs="宋体" w:eastAsia="宋体" w:hint="default"/>
        </w:rPr>
        <w:t>1</w:t>
      </w:r>
      <w:r>
        <w:rPr/>
        <w:t>）企业集团的构成</w:t>
      </w:r>
      <w:r>
        <w:rPr>
          <w:b w:val="0"/>
          <w:bCs w:val="0"/>
        </w:rPr>
      </w:r>
    </w:p>
    <w:p>
      <w:pPr>
        <w:spacing w:line="240" w:lineRule="auto" w:before="2"/>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武汉天喻通讯技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武汉擎动网络科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武汉果核科技有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同一控制合并</w:t>
            </w:r>
          </w:p>
        </w:tc>
      </w:tr>
    </w:tbl>
    <w:p>
      <w:pPr>
        <w:spacing w:line="240" w:lineRule="auto" w:before="9"/>
        <w:rPr>
          <w:rFonts w:ascii="宋体" w:hAnsi="宋体" w:cs="宋体" w:eastAsia="宋体" w:hint="default"/>
          <w:b/>
          <w:bCs/>
          <w:sz w:val="6"/>
          <w:szCs w:val="6"/>
        </w:rPr>
      </w:pPr>
    </w:p>
    <w:p>
      <w:pPr>
        <w:pStyle w:val="BodyText"/>
        <w:spacing w:line="357" w:lineRule="auto" w:before="44"/>
        <w:ind w:left="514" w:right="0" w:hanging="360"/>
        <w:jc w:val="left"/>
      </w:pPr>
      <w:r>
        <w:rPr/>
        <w:t>在子公司的持股比例不同于表决权比例的说明： </w:t>
      </w:r>
      <w:r>
        <w:rPr>
          <w:spacing w:val="-2"/>
        </w:rPr>
        <w:t>本公司对果核科技的持股比例为</w:t>
      </w:r>
      <w:r>
        <w:rPr>
          <w:rFonts w:ascii="宋体" w:hAnsi="宋体" w:cs="宋体" w:eastAsia="宋体" w:hint="default"/>
          <w:spacing w:val="-2"/>
        </w:rPr>
        <w:t>49%</w:t>
      </w:r>
      <w:r>
        <w:rPr>
          <w:spacing w:val="-2"/>
        </w:rPr>
        <w:t>，根据公司与果核科技持股比例为</w:t>
      </w:r>
      <w:r>
        <w:rPr>
          <w:rFonts w:ascii="宋体" w:hAnsi="宋体" w:cs="宋体" w:eastAsia="宋体" w:hint="default"/>
          <w:spacing w:val="-2"/>
        </w:rPr>
        <w:t>25%</w:t>
      </w:r>
      <w:r>
        <w:rPr>
          <w:spacing w:val="-2"/>
        </w:rPr>
        <w:t>的股东陈吉签订的一致行动人协议，公司在果</w:t>
      </w:r>
    </w:p>
    <w:p>
      <w:pPr>
        <w:pStyle w:val="BodyText"/>
        <w:spacing w:line="225" w:lineRule="exact"/>
        <w:ind w:right="0"/>
        <w:jc w:val="left"/>
      </w:pPr>
      <w:r>
        <w:rPr/>
        <w:t>核科技的表决权比例为</w:t>
      </w:r>
      <w:r>
        <w:rPr>
          <w:rFonts w:ascii="宋体" w:hAnsi="宋体" w:cs="宋体" w:eastAsia="宋体" w:hint="default"/>
        </w:rPr>
        <w:t>74%</w:t>
      </w:r>
      <w:r>
        <w:rPr/>
        <w:t>，因此公司能够对果核科技实施控制。</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重要的非全资子公司" w:id="274"/>
      <w:bookmarkEnd w:id="274"/>
      <w:r>
        <w:rPr>
          <w:b w:val="0"/>
          <w:bCs w:val="0"/>
        </w:rPr>
      </w:r>
      <w:r>
        <w:rPr/>
        <w:t>（</w:t>
      </w:r>
      <w:r>
        <w:rPr>
          <w:rFonts w:ascii="宋体" w:hAnsi="宋体" w:cs="宋体" w:eastAsia="宋体" w:hint="default"/>
        </w:rPr>
        <w:t>2</w:t>
      </w:r>
      <w:r>
        <w:rPr/>
        <w:t>）重要的非全资子公司</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5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0" w:right="0"/>
              <w:jc w:val="left"/>
              <w:rPr>
                <w:rFonts w:ascii="宋体" w:hAnsi="宋体" w:cs="宋体" w:eastAsia="宋体" w:hint="default"/>
                <w:sz w:val="18"/>
                <w:szCs w:val="18"/>
              </w:rPr>
            </w:pPr>
            <w:r>
              <w:rPr>
                <w:rFonts w:ascii="宋体"/>
                <w:sz w:val="18"/>
              </w:rPr>
              <w:t>-234,653.97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4,865,346.03</w:t>
            </w:r>
          </w:p>
        </w:tc>
      </w:tr>
    </w:tbl>
    <w:p>
      <w:pPr>
        <w:spacing w:line="240" w:lineRule="auto" w:before="9"/>
        <w:rPr>
          <w:rFonts w:ascii="宋体" w:hAnsi="宋体" w:cs="宋体" w:eastAsia="宋体" w:hint="default"/>
          <w:sz w:val="6"/>
          <w:szCs w:val="6"/>
        </w:rPr>
      </w:pPr>
    </w:p>
    <w:p>
      <w:pPr>
        <w:pStyle w:val="BodyText"/>
        <w:spacing w:line="357" w:lineRule="auto" w:before="44"/>
        <w:ind w:left="516" w:right="3650" w:hanging="363"/>
        <w:jc w:val="left"/>
      </w:pPr>
      <w:r>
        <w:rPr/>
        <w:t>子公司少数股东的持股比例不同于表决权比例的说明： 少数股东的持股比例不同于表决权比例的原因详见本附注九、</w:t>
      </w:r>
      <w:r>
        <w:rPr>
          <w:rFonts w:ascii="宋体" w:hAnsi="宋体" w:cs="宋体" w:eastAsia="宋体" w:hint="default"/>
        </w:rPr>
        <w:t>1</w:t>
      </w:r>
      <w:r>
        <w:rPr/>
        <w:t>、（</w:t>
      </w:r>
      <w:r>
        <w:rPr>
          <w:rFonts w:ascii="宋体" w:hAnsi="宋体" w:cs="宋体" w:eastAsia="宋体" w:hint="default"/>
        </w:rPr>
        <w:t>1</w:t>
      </w:r>
      <w:r>
        <w:rPr/>
        <w:t>）。</w:t>
      </w:r>
    </w:p>
    <w:p>
      <w:pPr>
        <w:spacing w:after="0" w:line="357" w:lineRule="auto"/>
        <w:jc w:val="left"/>
        <w:sectPr>
          <w:pgSz w:w="11910" w:h="16840"/>
          <w:pgMar w:header="877" w:footer="1187" w:top="1100" w:bottom="13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重要非全资子公司的主要财务信息" w:id="275"/>
      <w:bookmarkEnd w:id="275"/>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0"/>
        <w:gridCol w:w="1260"/>
        <w:gridCol w:w="882"/>
        <w:gridCol w:w="1246"/>
        <w:gridCol w:w="1163"/>
        <w:gridCol w:w="475"/>
        <w:gridCol w:w="1176"/>
        <w:gridCol w:w="504"/>
        <w:gridCol w:w="462"/>
        <w:gridCol w:w="425"/>
        <w:gridCol w:w="425"/>
        <w:gridCol w:w="425"/>
        <w:gridCol w:w="492"/>
      </w:tblGrid>
      <w:tr>
        <w:trPr>
          <w:trHeight w:val="402" w:hRule="exact"/>
        </w:trPr>
        <w:tc>
          <w:tcPr>
            <w:tcW w:w="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129" w:right="39"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2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63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5" w:right="74" w:hanging="270"/>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2" w:right="5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5" w:right="44"/>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26"/>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33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both"/>
              <w:rPr>
                <w:rFonts w:ascii="宋体" w:hAnsi="宋体" w:cs="宋体" w:eastAsia="宋体" w:hint="default"/>
                <w:sz w:val="18"/>
                <w:szCs w:val="18"/>
              </w:rPr>
            </w:pPr>
            <w:r>
              <w:rPr>
                <w:rFonts w:ascii="宋体" w:hAnsi="宋体" w:cs="宋体" w:eastAsia="宋体" w:hint="default"/>
                <w:sz w:val="18"/>
                <w:szCs w:val="18"/>
              </w:rPr>
              <w:t>武汉果 核科技 有限公 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2" w:right="0"/>
              <w:jc w:val="center"/>
              <w:rPr>
                <w:rFonts w:ascii="宋体" w:hAnsi="宋体" w:cs="宋体" w:eastAsia="宋体" w:hint="default"/>
                <w:sz w:val="18"/>
                <w:szCs w:val="18"/>
              </w:rPr>
            </w:pPr>
            <w:r>
              <w:rPr>
                <w:rFonts w:ascii="宋体"/>
                <w:sz w:val="18"/>
              </w:rPr>
              <w:t>10,537,053.17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sz w:val="18"/>
              </w:rPr>
              <w:t>20,810.26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sz w:val="18"/>
              </w:rPr>
              <w:t>10,557,863.43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center"/>
              <w:rPr>
                <w:rFonts w:ascii="宋体" w:hAnsi="宋体" w:cs="宋体" w:eastAsia="宋体" w:hint="default"/>
                <w:sz w:val="18"/>
                <w:szCs w:val="18"/>
              </w:rPr>
            </w:pPr>
            <w:r>
              <w:rPr>
                <w:rFonts w:ascii="宋体"/>
                <w:sz w:val="18"/>
              </w:rPr>
              <w:t>1,017,969.25</w:t>
            </w:r>
          </w:p>
        </w:tc>
        <w:tc>
          <w:tcPr>
            <w:tcW w:w="47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 w:right="0"/>
              <w:jc w:val="center"/>
              <w:rPr>
                <w:rFonts w:ascii="宋体" w:hAnsi="宋体" w:cs="宋体" w:eastAsia="宋体" w:hint="default"/>
                <w:sz w:val="18"/>
                <w:szCs w:val="18"/>
              </w:rPr>
            </w:pPr>
            <w:r>
              <w:rPr>
                <w:rFonts w:ascii="宋体"/>
                <w:sz w:val="18"/>
              </w:rPr>
              <w:t>1,017,969.25</w:t>
            </w:r>
          </w:p>
        </w:tc>
        <w:tc>
          <w:tcPr>
            <w:tcW w:w="50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212"/>
        <w:gridCol w:w="1134"/>
        <w:gridCol w:w="847"/>
        <w:gridCol w:w="712"/>
        <w:gridCol w:w="1276"/>
        <w:gridCol w:w="1205"/>
      </w:tblGrid>
      <w:tr>
        <w:trPr>
          <w:trHeight w:val="402" w:hRule="exact"/>
        </w:trPr>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4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6" w:right="56"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武汉果核科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sz w:val="18"/>
              </w:rPr>
              <w:t>871,914.56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-460,105.82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-460,105.82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-327,526.11</w:t>
            </w:r>
          </w:p>
        </w:tc>
        <w:tc>
          <w:tcPr>
            <w:tcW w:w="84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子公司的所有者权益份额发生变化且仍控制子公司的交易" w:id="276"/>
      <w:bookmarkEnd w:id="276"/>
      <w:r>
        <w:rPr>
          <w:b w:val="0"/>
          <w:bCs w:val="0"/>
        </w:rPr>
      </w:r>
      <w:r>
        <w:rPr>
          <w:rFonts w:ascii="宋体" w:hAnsi="宋体" w:cs="宋体" w:eastAsia="宋体"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在子公司所有者权益份额发生变化的情况说明" w:id="277"/>
      <w:bookmarkEnd w:id="277"/>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0" w:firstLine="360"/>
        <w:jc w:val="left"/>
      </w:pPr>
      <w:r>
        <w:rPr>
          <w:spacing w:val="-2"/>
        </w:rPr>
        <w:t>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月向北京意诚信通购买天喻信通的股权（占天喻信通的股权比例为</w:t>
      </w:r>
      <w:r>
        <w:rPr>
          <w:rFonts w:ascii="宋体" w:hAnsi="宋体" w:cs="宋体" w:eastAsia="宋体" w:hint="default"/>
          <w:spacing w:val="-2"/>
        </w:rPr>
        <w:t>40%</w:t>
      </w:r>
      <w:r>
        <w:rPr>
          <w:spacing w:val="-2"/>
        </w:rPr>
        <w:t>），收购完成后，公司持有天喻信</w:t>
      </w:r>
      <w:r>
        <w:rPr/>
        <w:t> 通</w:t>
      </w:r>
      <w:r>
        <w:rPr>
          <w:rFonts w:ascii="宋体" w:hAnsi="宋体" w:cs="宋体" w:eastAsia="宋体" w:hint="default"/>
        </w:rPr>
        <w:t>100%</w:t>
      </w:r>
      <w:r>
        <w:rPr/>
        <w:t>股权。</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交易对于少数股东权益及归属于母公司所有者权益的影响" w:id="278"/>
      <w:bookmarkEnd w:id="278"/>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5560"/>
        <w:gridCol w:w="4002"/>
      </w:tblGrid>
      <w:tr>
        <w:trPr>
          <w:trHeight w:val="421"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4"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18,540,000.00</w:t>
            </w:r>
          </w:p>
        </w:tc>
      </w:tr>
      <w:tr>
        <w:trPr>
          <w:trHeight w:val="4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4"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18,540,000.00</w:t>
            </w:r>
          </w:p>
        </w:tc>
      </w:tr>
      <w:tr>
        <w:trPr>
          <w:trHeight w:val="421"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4"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15,655,582.78</w:t>
            </w:r>
          </w:p>
        </w:tc>
      </w:tr>
      <w:tr>
        <w:trPr>
          <w:trHeight w:val="4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4" w:right="0"/>
              <w:jc w:val="left"/>
              <w:rPr>
                <w:rFonts w:ascii="宋体" w:hAnsi="宋体" w:cs="宋体" w:eastAsia="宋体" w:hint="default"/>
                <w:sz w:val="18"/>
                <w:szCs w:val="18"/>
              </w:rPr>
            </w:pPr>
            <w:r>
              <w:rPr>
                <w:rFonts w:ascii="宋体" w:hAnsi="宋体" w:cs="宋体" w:eastAsia="宋体" w:hint="default"/>
                <w:sz w:val="18"/>
                <w:szCs w:val="18"/>
              </w:rPr>
              <w:t>购买成本与计算的子公司净资产份额的差额</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2,884,417.22</w:t>
            </w:r>
          </w:p>
        </w:tc>
      </w:tr>
      <w:tr>
        <w:trPr>
          <w:trHeight w:val="422"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2,884,417.22</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在合营安排或联营企业中的权益" w:id="279"/>
      <w:bookmarkEnd w:id="279"/>
      <w:r>
        <w:rPr>
          <w:b w:val="0"/>
          <w:bCs w:val="0"/>
        </w:rPr>
      </w:r>
      <w:r>
        <w:rPr>
          <w:rFonts w:ascii="宋体" w:hAnsi="宋体" w:cs="宋体" w:eastAsia="宋体" w:hint="default"/>
        </w:rPr>
        <w:t>3</w:t>
      </w:r>
      <w:r>
        <w:rPr/>
        <w:t>、在合营安排或联营企业中的权益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重要的合营企业或联营企业" w:id="280"/>
      <w:bookmarkEnd w:id="280"/>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武汉中天慧购电 商服务有限公司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武汉星合数媒科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合营企业的主要财务信息" w:id="281"/>
      <w:bookmarkEnd w:id="281"/>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680"/>
        <w:gridCol w:w="2411"/>
        <w:gridCol w:w="2407"/>
      </w:tblGrid>
      <w:tr>
        <w:trPr>
          <w:trHeight w:val="347" w:hRule="exact"/>
        </w:trPr>
        <w:tc>
          <w:tcPr>
            <w:tcW w:w="468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41"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r>
      <w:tr>
        <w:trPr>
          <w:trHeight w:val="347" w:hRule="exact"/>
        </w:trPr>
        <w:tc>
          <w:tcPr>
            <w:tcW w:w="4680" w:type="dxa"/>
            <w:vMerge/>
            <w:tcBorders>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9,841,534.85</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841,534.85</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1,160,467.55</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11,002,002.40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1,462,313.32</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1,462,313.32</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归属于母公司所有者的股东权益</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9,539,689.08</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4,769,844.54</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-179,881.20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其中：内部交易未实现利润</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-179,881.20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4,589,963.34</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-3,228.74</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其中：利息收入</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-3,348.74</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680"/>
        <w:gridCol w:w="2411"/>
        <w:gridCol w:w="2407"/>
      </w:tblGrid>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-460,310.92</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其中：终止经营的净利润</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-460,310.92</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8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本期收到的来自合营企业的股利</w:t>
            </w:r>
          </w:p>
        </w:tc>
        <w:tc>
          <w:tcPr>
            <w:tcW w:w="2411"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联营企业的主要财务信息" w:id="282"/>
      <w:bookmarkEnd w:id="282"/>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4689"/>
        <w:gridCol w:w="2422"/>
        <w:gridCol w:w="2401"/>
      </w:tblGrid>
      <w:tr>
        <w:trPr>
          <w:trHeight w:val="402" w:hRule="exact"/>
        </w:trPr>
        <w:tc>
          <w:tcPr>
            <w:tcW w:w="46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6" w:right="0"/>
              <w:jc w:val="left"/>
              <w:rPr>
                <w:rFonts w:ascii="宋体" w:hAnsi="宋体" w:cs="宋体" w:eastAsia="宋体" w:hint="default"/>
                <w:sz w:val="18"/>
                <w:szCs w:val="18"/>
              </w:rPr>
            </w:pPr>
            <w:r>
              <w:rPr>
                <w:rFonts w:ascii="宋体" w:hAnsi="宋体" w:cs="宋体" w:eastAsia="宋体" w:hint="default"/>
                <w:sz w:val="18"/>
                <w:szCs w:val="18"/>
              </w:rPr>
              <w:t>武汉星合数媒科技有限公司</w:t>
            </w:r>
          </w:p>
        </w:tc>
      </w:tr>
      <w:tr>
        <w:trPr>
          <w:trHeight w:val="402" w:hRule="exact"/>
        </w:trPr>
        <w:tc>
          <w:tcPr>
            <w:tcW w:w="4689" w:type="dxa"/>
            <w:vMerge/>
            <w:tcBorders>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23,359,545.54</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4,213,745.76</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27,573,291.30</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3,220,750.44</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3,220,750.44</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24,352,540.86</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4,870,508.17</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4,870,508.17</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-647,459.14</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689"/>
        <w:gridCol w:w="2422"/>
        <w:gridCol w:w="2401"/>
      </w:tblGrid>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8" w:right="0"/>
              <w:jc w:val="left"/>
              <w:rPr>
                <w:rFonts w:ascii="宋体" w:hAnsi="宋体" w:cs="宋体" w:eastAsia="宋体" w:hint="default"/>
                <w:sz w:val="18"/>
                <w:szCs w:val="18"/>
              </w:rPr>
            </w:pPr>
            <w:r>
              <w:rPr>
                <w:rFonts w:ascii="宋体"/>
                <w:sz w:val="18"/>
              </w:rPr>
              <w:t>-647,459.14</w:t>
            </w: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422"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83"/>
        <w:jc w:val="left"/>
        <w:rPr>
          <w:b w:val="0"/>
          <w:bCs w:val="0"/>
        </w:rPr>
      </w:pPr>
      <w:bookmarkStart w:name="十、与金融工具相关的风险" w:id="283"/>
      <w:bookmarkEnd w:id="28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3" w:firstLine="360"/>
        <w:jc w:val="left"/>
      </w:pPr>
      <w:r>
        <w:rPr>
          <w:spacing w:val="-2"/>
        </w:rPr>
        <w:t>本公司的主要金融工具，包括货币资金、可供出售金融资产、借款等，这些金融工具的主要目的在于为本公司的运营融</w:t>
      </w:r>
      <w:r>
        <w:rPr/>
        <w:t> 资。本公司还有多种因经营而直接产生的其他金融资产和负债，比如应收账款、应收票据、应付账款及应付票据等。</w:t>
      </w:r>
    </w:p>
    <w:p>
      <w:pPr>
        <w:pStyle w:val="BodyText"/>
        <w:spacing w:line="316" w:lineRule="auto" w:before="19"/>
        <w:ind w:left="513" w:right="4053"/>
        <w:jc w:val="left"/>
      </w:pPr>
      <w:r>
        <w:rPr/>
        <w:t>本公司金融工具导致的主要风险是信用风险、流动风险和市场风险。 </w:t>
      </w:r>
      <w:r>
        <w:rPr>
          <w:rFonts w:ascii="宋体" w:hAnsi="宋体" w:cs="宋体" w:eastAsia="宋体" w:hint="default"/>
        </w:rPr>
        <w:t>1</w:t>
      </w:r>
      <w:r>
        <w:rPr/>
        <w:t>、信用风险</w:t>
      </w:r>
    </w:p>
    <w:p>
      <w:pPr>
        <w:pStyle w:val="BodyText"/>
        <w:spacing w:line="316" w:lineRule="auto" w:before="19"/>
        <w:ind w:left="513" w:right="183"/>
        <w:jc w:val="left"/>
      </w:pPr>
      <w:r>
        <w:rPr/>
        <w:t>信用风险，是指金融工具的一方不能履行义务，造成另一方发生财务损失的风险。 </w:t>
      </w:r>
      <w:r>
        <w:rPr>
          <w:spacing w:val="-2"/>
        </w:rPr>
        <w:t>本公司仅与经认可的、信誉良好的第三方进行交易。按照本公司的政策，需对所有要求采用信用方式进行交易的客户进</w:t>
      </w:r>
    </w:p>
    <w:p>
      <w:pPr>
        <w:pStyle w:val="BodyText"/>
        <w:spacing w:line="316" w:lineRule="auto" w:before="19"/>
        <w:ind w:right="183"/>
        <w:jc w:val="left"/>
      </w:pPr>
      <w:r>
        <w:rPr>
          <w:spacing w:val="-2"/>
        </w:rPr>
        <w:t>行信用审核。另外，本公司对应收账款余额进行持续监控，以确保本公司不致面临重大坏账风险。对于未采用相关经营单位</w:t>
      </w:r>
      <w:r>
        <w:rPr>
          <w:spacing w:val="-66"/>
        </w:rPr>
        <w:t> </w:t>
      </w:r>
      <w:r>
        <w:rPr>
          <w:spacing w:val="-66"/>
        </w:rPr>
      </w:r>
      <w:r>
        <w:rPr/>
        <w:t>的记账本位币结算的交易，除非本公司信用控制部门特别批准，否则本公司不提供信用交易条件。</w:t>
      </w:r>
    </w:p>
    <w:p>
      <w:pPr>
        <w:pStyle w:val="BodyText"/>
        <w:spacing w:line="316" w:lineRule="auto" w:before="19"/>
        <w:ind w:right="183" w:firstLine="360"/>
        <w:jc w:val="left"/>
      </w:pPr>
      <w:r>
        <w:rPr>
          <w:spacing w:val="-2"/>
        </w:rPr>
        <w:t>本公司其他金融资产包括货币资金、可供出售的金融资产、以公允价值计量且其变动计入当期损益的金融资产及其他应</w:t>
      </w:r>
      <w:r>
        <w:rPr/>
        <w:t> 收款等，这些金融资产的信用风险源自交易对手违约，最大风险敞口等于这些工具的账面金额。</w:t>
      </w:r>
    </w:p>
    <w:p>
      <w:pPr>
        <w:pStyle w:val="BodyText"/>
        <w:spacing w:line="316" w:lineRule="auto" w:before="19"/>
        <w:ind w:right="0" w:firstLine="360"/>
        <w:jc w:val="left"/>
      </w:pPr>
      <w:r>
        <w:rPr>
          <w:spacing w:val="-4"/>
        </w:rPr>
        <w:t>本公司与客户间的贸易条款以信用交易为主，由于本公司仅与经认可的且信誉良好的第三方进行交易，所以无需担保物。</w:t>
      </w:r>
      <w:r>
        <w:rPr/>
        <w:t> 信用风险集中按照客户</w:t>
      </w:r>
      <w:r>
        <w:rPr>
          <w:rFonts w:ascii="宋体" w:hAnsi="宋体" w:cs="宋体" w:eastAsia="宋体" w:hint="default"/>
        </w:rPr>
        <w:t>/</w:t>
      </w:r>
      <w:r>
        <w:rPr/>
        <w:t>交易对手、地理区域和行业进行管理，本公司的应收账款客户群主要分布在金融、通信行业以及政</w:t>
      </w:r>
      <w:r>
        <w:rPr>
          <w:spacing w:val="-84"/>
        </w:rPr>
        <w:t> </w:t>
      </w:r>
      <w:r>
        <w:rPr>
          <w:spacing w:val="-84"/>
        </w:rPr>
      </w:r>
      <w:r>
        <w:rPr>
          <w:spacing w:val="-2"/>
        </w:rPr>
        <w:t>府及公共事业单位等，由于前述客户资本实力较强，信誉度较高，资金回收较为可靠，因此在本公司内部不存在重大信用风</w:t>
      </w:r>
      <w:r>
        <w:rPr>
          <w:spacing w:val="-66"/>
        </w:rPr>
        <w:t> </w:t>
      </w:r>
      <w:r>
        <w:rPr>
          <w:spacing w:val="-66"/>
        </w:rPr>
      </w:r>
      <w:r>
        <w:rPr>
          <w:spacing w:val="-2"/>
        </w:rPr>
        <w:t>险集中。截至报告期末，本公司的应收账款中应收账款前五名客户的款项占</w:t>
      </w:r>
      <w:r>
        <w:rPr>
          <w:rFonts w:ascii="宋体" w:hAnsi="宋体" w:cs="宋体" w:eastAsia="宋体" w:hint="default"/>
          <w:spacing w:val="-2"/>
        </w:rPr>
        <w:t>21.09%(</w:t>
      </w:r>
      <w:r>
        <w:rPr>
          <w:spacing w:val="-2"/>
        </w:rPr>
        <w:t>上年末为</w:t>
      </w:r>
      <w:r>
        <w:rPr>
          <w:rFonts w:ascii="宋体" w:hAnsi="宋体" w:cs="宋体" w:eastAsia="宋体" w:hint="default"/>
          <w:spacing w:val="-2"/>
        </w:rPr>
        <w:t>22.44%)</w:t>
      </w:r>
      <w:r>
        <w:rPr>
          <w:spacing w:val="-2"/>
        </w:rPr>
        <w:t>，本公司并未面临重大</w:t>
      </w:r>
      <w:r>
        <w:rPr>
          <w:spacing w:val="-52"/>
        </w:rPr>
        <w:t> </w:t>
      </w:r>
      <w:r>
        <w:rPr>
          <w:spacing w:val="-52"/>
        </w:rPr>
      </w:r>
      <w:r>
        <w:rPr/>
        <w:t>信用集中风险。</w:t>
      </w:r>
    </w:p>
    <w:p>
      <w:pPr>
        <w:pStyle w:val="BodyText"/>
        <w:spacing w:line="316" w:lineRule="auto" w:before="19"/>
        <w:ind w:left="513" w:right="1893"/>
        <w:jc w:val="left"/>
      </w:pPr>
      <w:r>
        <w:rPr/>
        <w:t>本公司因应收账款和其他应收款产生的信用风险敞口的量化数据，参见附注七、</w:t>
      </w:r>
      <w:r>
        <w:rPr>
          <w:rFonts w:ascii="宋体" w:hAnsi="宋体" w:cs="宋体" w:eastAsia="宋体" w:hint="default"/>
        </w:rPr>
        <w:t>3</w:t>
      </w:r>
      <w:r>
        <w:rPr/>
        <w:t>和附注七、</w:t>
      </w:r>
      <w:r>
        <w:rPr>
          <w:rFonts w:ascii="宋体" w:hAnsi="宋体" w:cs="宋体" w:eastAsia="宋体" w:hint="default"/>
        </w:rPr>
        <w:t>6</w:t>
      </w:r>
      <w:r>
        <w:rPr/>
        <w:t>。 </w:t>
      </w:r>
      <w:r>
        <w:rPr>
          <w:rFonts w:ascii="宋体" w:hAnsi="宋体" w:cs="宋体" w:eastAsia="宋体" w:hint="default"/>
        </w:rPr>
        <w:t>2</w:t>
      </w:r>
      <w:r>
        <w:rPr/>
        <w:t>、流动风险</w:t>
      </w:r>
    </w:p>
    <w:p>
      <w:pPr>
        <w:pStyle w:val="BodyText"/>
        <w:spacing w:line="316" w:lineRule="auto" w:before="19"/>
        <w:ind w:right="183" w:firstLine="360"/>
        <w:jc w:val="left"/>
      </w:pPr>
      <w:r>
        <w:rPr>
          <w:spacing w:val="-2"/>
        </w:rPr>
        <w:t>流动风险，是指企业在履行以交付现金或其他金融资产的方式结算的义务时发生资金短缺的风险。本公司通过利用经营</w:t>
      </w:r>
      <w:r>
        <w:rPr/>
        <w:t> 业务产生的资金、银行贷款及债务维持资金延续性与灵活性之间的平衡，以管理其流动性风险。</w:t>
      </w:r>
    </w:p>
    <w:p>
      <w:pPr>
        <w:pStyle w:val="BodyText"/>
        <w:spacing w:line="240" w:lineRule="auto" w:before="19"/>
        <w:ind w:left="513" w:right="183"/>
        <w:jc w:val="left"/>
      </w:pPr>
      <w:r>
        <w:rPr/>
        <w:t>金融负债按未折现的合同现金流量所作的到期期限分析如下：</w:t>
      </w:r>
    </w:p>
    <w:p>
      <w:pPr>
        <w:pStyle w:val="BodyText"/>
        <w:tabs>
          <w:tab w:pos="8705" w:val="left" w:leader="none"/>
        </w:tabs>
        <w:spacing w:line="240" w:lineRule="auto" w:before="76"/>
        <w:ind w:left="514" w:right="183"/>
        <w:jc w:val="left"/>
      </w:pPr>
      <w:r>
        <w:rPr/>
        <w:t>期末余额：</w:t>
        <w:tab/>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8"/>
        <w:gridCol w:w="1559"/>
        <w:gridCol w:w="851"/>
        <w:gridCol w:w="785"/>
        <w:gridCol w:w="784"/>
        <w:gridCol w:w="769"/>
        <w:gridCol w:w="923"/>
        <w:gridCol w:w="1777"/>
      </w:tblGrid>
      <w:tr>
        <w:trPr>
          <w:trHeight w:val="42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533" w:hRule="exact"/>
        </w:trPr>
        <w:tc>
          <w:tcPr>
            <w:tcW w:w="2128"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0"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5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短期借款（含息）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518,798,960.91</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518,798,960.91</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86,108,131.32</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86,108,131.32</w:t>
            </w:r>
          </w:p>
        </w:tc>
      </w:tr>
      <w:tr>
        <w:trPr>
          <w:trHeight w:val="42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136,650,096.45</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136,650,096.45</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1,333,804.85</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1,333,804.85</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17,514,538.62</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17,514,538.62</w:t>
            </w:r>
          </w:p>
        </w:tc>
      </w:tr>
      <w:tr>
        <w:trPr>
          <w:trHeight w:val="42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389,100.00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389,100.00</w:t>
            </w:r>
          </w:p>
        </w:tc>
      </w:tr>
      <w:tr>
        <w:trPr>
          <w:trHeight w:val="4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760,794,632.15</w:t>
            </w:r>
          </w:p>
        </w:tc>
        <w:tc>
          <w:tcPr>
            <w:tcW w:w="85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760,794,632.15</w:t>
            </w:r>
          </w:p>
        </w:tc>
      </w:tr>
    </w:tbl>
    <w:p>
      <w:pPr>
        <w:spacing w:line="240" w:lineRule="auto" w:before="4"/>
        <w:rPr>
          <w:rFonts w:ascii="宋体" w:hAnsi="宋体" w:cs="宋体" w:eastAsia="宋体" w:hint="default"/>
          <w:sz w:val="9"/>
          <w:szCs w:val="9"/>
        </w:rPr>
      </w:pPr>
    </w:p>
    <w:p>
      <w:pPr>
        <w:pStyle w:val="BodyText"/>
        <w:tabs>
          <w:tab w:pos="8705" w:val="left" w:leader="none"/>
        </w:tabs>
        <w:spacing w:line="240" w:lineRule="auto" w:before="44"/>
        <w:ind w:left="514" w:right="183"/>
        <w:jc w:val="left"/>
      </w:pPr>
      <w:r>
        <w:rPr/>
        <w:t>年初余额：</w:t>
        <w:tab/>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8"/>
        <w:gridCol w:w="1457"/>
        <w:gridCol w:w="966"/>
        <w:gridCol w:w="742"/>
        <w:gridCol w:w="826"/>
        <w:gridCol w:w="769"/>
        <w:gridCol w:w="911"/>
        <w:gridCol w:w="1794"/>
      </w:tblGrid>
      <w:tr>
        <w:trPr>
          <w:trHeight w:val="42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422" w:hRule="exact"/>
        </w:trPr>
        <w:tc>
          <w:tcPr>
            <w:tcW w:w="2128" w:type="dxa"/>
            <w:vMerge/>
            <w:tcBorders>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8"/>
        <w:gridCol w:w="1457"/>
        <w:gridCol w:w="966"/>
        <w:gridCol w:w="742"/>
        <w:gridCol w:w="826"/>
        <w:gridCol w:w="769"/>
        <w:gridCol w:w="911"/>
        <w:gridCol w:w="1792"/>
      </w:tblGrid>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短期借款（含息）</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170,973,974.19</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170,973,974.19</w:t>
            </w:r>
          </w:p>
        </w:tc>
      </w:tr>
      <w:tr>
        <w:trPr>
          <w:trHeight w:val="42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82,002,246.84</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82,002,246.84</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227,994,769.15</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227,994,769.15</w:t>
            </w:r>
          </w:p>
        </w:tc>
      </w:tr>
      <w:tr>
        <w:trPr>
          <w:trHeight w:val="4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35,675.00</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35,675.00</w:t>
            </w:r>
          </w:p>
        </w:tc>
      </w:tr>
      <w:tr>
        <w:trPr>
          <w:trHeight w:val="42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1,031,265.13</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1,031,265.13</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19,055,385.97</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19,055,385.97</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1,019,850.99</w:t>
            </w:r>
          </w:p>
        </w:tc>
        <w:tc>
          <w:tcPr>
            <w:tcW w:w="9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1,019,850.99</w:t>
            </w:r>
          </w:p>
        </w:tc>
      </w:tr>
      <w:tr>
        <w:trPr>
          <w:trHeight w:val="42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5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宋体" w:hAnsi="宋体" w:cs="宋体" w:eastAsia="宋体" w:hint="default"/>
                <w:sz w:val="18"/>
                <w:szCs w:val="18"/>
              </w:rPr>
            </w:pPr>
            <w:r>
              <w:rPr>
                <w:rFonts w:ascii="宋体"/>
                <w:sz w:val="18"/>
              </w:rPr>
              <w:t>389,100.00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389,100.00</w:t>
            </w:r>
          </w:p>
        </w:tc>
      </w:tr>
      <w:tr>
        <w:trPr>
          <w:trHeight w:val="4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502,113,167.27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宋体" w:hAnsi="宋体" w:cs="宋体" w:eastAsia="宋体" w:hint="default"/>
                <w:sz w:val="18"/>
                <w:szCs w:val="18"/>
              </w:rPr>
            </w:pPr>
            <w:r>
              <w:rPr>
                <w:rFonts w:ascii="宋体"/>
                <w:sz w:val="18"/>
              </w:rPr>
              <w:t>389,100.00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502,502,267.27</w:t>
            </w:r>
          </w:p>
        </w:tc>
      </w:tr>
    </w:tbl>
    <w:p>
      <w:pPr>
        <w:spacing w:line="240" w:lineRule="auto" w:before="4"/>
        <w:rPr>
          <w:rFonts w:ascii="宋体" w:hAnsi="宋体" w:cs="宋体" w:eastAsia="宋体" w:hint="default"/>
          <w:sz w:val="9"/>
          <w:szCs w:val="9"/>
        </w:rPr>
      </w:pPr>
    </w:p>
    <w:p>
      <w:pPr>
        <w:pStyle w:val="BodyText"/>
        <w:spacing w:line="316" w:lineRule="auto" w:before="44"/>
        <w:ind w:left="513" w:right="0"/>
        <w:jc w:val="left"/>
      </w:pPr>
      <w:r>
        <w:rPr>
          <w:rFonts w:ascii="宋体" w:hAnsi="宋体" w:cs="宋体" w:eastAsia="宋体" w:hint="default"/>
        </w:rPr>
        <w:t>3</w:t>
      </w:r>
      <w:r>
        <w:rPr/>
        <w:t>、市场风险 </w:t>
      </w:r>
      <w:r>
        <w:rPr>
          <w:spacing w:val="-2"/>
        </w:rPr>
        <w:t>市场风险，是指金融工具的公允价值或未来现金流量因市场价格变动而发生波动的风险，包括汇率风险、利率风险和其</w:t>
      </w:r>
    </w:p>
    <w:p>
      <w:pPr>
        <w:pStyle w:val="BodyText"/>
        <w:spacing w:line="240" w:lineRule="auto" w:before="19"/>
        <w:ind w:right="0"/>
        <w:jc w:val="left"/>
      </w:pPr>
      <w:r>
        <w:rPr/>
        <w:t>他价格风险。</w:t>
      </w:r>
    </w:p>
    <w:p>
      <w:pPr>
        <w:pStyle w:val="BodyText"/>
        <w:spacing w:line="316" w:lineRule="auto" w:before="76"/>
        <w:ind w:left="513" w:right="2393"/>
        <w:jc w:val="left"/>
      </w:pPr>
      <w:r>
        <w:rPr>
          <w:rFonts w:ascii="宋体" w:hAnsi="宋体" w:cs="宋体" w:eastAsia="宋体" w:hint="default"/>
        </w:rPr>
        <w:t>A</w:t>
      </w:r>
      <w:r>
        <w:rPr/>
        <w:t>、汇率风险 汇率风险，是指金融工具的公允价值或未来现金流量因外汇汇率变动而发生波动的风险。</w:t>
      </w:r>
    </w:p>
    <w:p>
      <w:pPr>
        <w:pStyle w:val="BodyText"/>
        <w:spacing w:line="316" w:lineRule="auto" w:before="19"/>
        <w:ind w:right="0" w:firstLine="360"/>
        <w:jc w:val="left"/>
      </w:pPr>
      <w:r>
        <w:rPr>
          <w:spacing w:val="-2"/>
        </w:rPr>
        <w:t>汇率风险的敏感性分析见下表，反映了在其他变量不变的假设下，以下所列外币汇率发生合理、可能的变动时，由于货</w:t>
      </w:r>
      <w:r>
        <w:rPr/>
        <w:t> 币性资产和货币性负债的公允价值变化将对净利润和股东权益产生的影响。</w:t>
      </w:r>
    </w:p>
    <w:p>
      <w:pPr>
        <w:pStyle w:val="BodyText"/>
        <w:spacing w:line="240" w:lineRule="auto" w:before="19"/>
        <w:ind w:left="0" w:right="429"/>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36"/>
        <w:gridCol w:w="1860"/>
        <w:gridCol w:w="1700"/>
        <w:gridCol w:w="1810"/>
        <w:gridCol w:w="1700"/>
      </w:tblGrid>
      <w:tr>
        <w:trPr>
          <w:trHeight w:val="422" w:hRule="exact"/>
        </w:trPr>
        <w:tc>
          <w:tcPr>
            <w:tcW w:w="25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3" w:hRule="exact"/>
        </w:trPr>
        <w:tc>
          <w:tcPr>
            <w:tcW w:w="2536"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6"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4"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8"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4"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1"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人民币对美元贬值</w:t>
            </w:r>
            <w:r>
              <w:rPr>
                <w:rFonts w:ascii="宋体" w:hAnsi="宋体" w:cs="宋体" w:eastAsia="宋体" w:hint="default"/>
                <w:sz w:val="18"/>
                <w:szCs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3"/>
              <w:jc w:val="right"/>
              <w:rPr>
                <w:rFonts w:ascii="宋体" w:hAnsi="宋体" w:cs="宋体" w:eastAsia="宋体" w:hint="default"/>
                <w:sz w:val="18"/>
                <w:szCs w:val="18"/>
              </w:rPr>
            </w:pPr>
            <w:r>
              <w:rPr>
                <w:rFonts w:ascii="宋体"/>
                <w:sz w:val="18"/>
              </w:rPr>
              <w:t>-3,344,851.10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5"/>
              <w:jc w:val="right"/>
              <w:rPr>
                <w:rFonts w:ascii="宋体" w:hAnsi="宋体" w:cs="宋体" w:eastAsia="宋体" w:hint="default"/>
                <w:sz w:val="18"/>
                <w:szCs w:val="18"/>
              </w:rPr>
            </w:pPr>
            <w:r>
              <w:rPr>
                <w:rFonts w:ascii="宋体"/>
                <w:sz w:val="18"/>
              </w:rPr>
              <w:t>-2,290,986.36</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人民币对美元升值</w:t>
            </w:r>
            <w:r>
              <w:rPr>
                <w:rFonts w:ascii="宋体" w:hAnsi="宋体" w:cs="宋体" w:eastAsia="宋体" w:hint="default"/>
                <w:sz w:val="18"/>
                <w:szCs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宋体" w:hAnsi="宋体" w:cs="宋体" w:eastAsia="宋体" w:hint="default"/>
                <w:sz w:val="18"/>
                <w:szCs w:val="18"/>
              </w:rPr>
            </w:pPr>
            <w:r>
              <w:rPr>
                <w:rFonts w:ascii="宋体"/>
                <w:sz w:val="18"/>
              </w:rPr>
              <w:t>3,344,851.10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5"/>
              <w:jc w:val="right"/>
              <w:rPr>
                <w:rFonts w:ascii="宋体" w:hAnsi="宋体" w:cs="宋体" w:eastAsia="宋体" w:hint="default"/>
                <w:sz w:val="18"/>
                <w:szCs w:val="18"/>
              </w:rPr>
            </w:pPr>
            <w:r>
              <w:rPr>
                <w:rFonts w:ascii="宋体"/>
                <w:sz w:val="18"/>
              </w:rPr>
              <w:t>2,290,986.36</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人民币对欧元贬值</w:t>
            </w:r>
            <w:r>
              <w:rPr>
                <w:rFonts w:ascii="宋体" w:hAnsi="宋体" w:cs="宋体" w:eastAsia="宋体" w:hint="default"/>
                <w:sz w:val="18"/>
                <w:szCs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宋体" w:hAnsi="宋体" w:cs="宋体" w:eastAsia="宋体" w:hint="default"/>
                <w:sz w:val="18"/>
                <w:szCs w:val="18"/>
              </w:rPr>
            </w:pPr>
            <w:r>
              <w:rPr>
                <w:rFonts w:ascii="宋体"/>
                <w:sz w:val="18"/>
              </w:rPr>
              <w:t>-10,592.09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
              <w:jc w:val="right"/>
              <w:rPr>
                <w:rFonts w:ascii="宋体" w:hAnsi="宋体" w:cs="宋体" w:eastAsia="宋体" w:hint="default"/>
                <w:sz w:val="18"/>
                <w:szCs w:val="18"/>
              </w:rPr>
            </w:pPr>
            <w:r>
              <w:rPr>
                <w:rFonts w:ascii="宋体"/>
                <w:sz w:val="18"/>
              </w:rPr>
              <w:t>90,124.45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人民币对欧元升值</w:t>
            </w:r>
            <w:r>
              <w:rPr>
                <w:rFonts w:ascii="宋体" w:hAnsi="宋体" w:cs="宋体" w:eastAsia="宋体" w:hint="default"/>
                <w:sz w:val="18"/>
                <w:szCs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3"/>
              <w:jc w:val="right"/>
              <w:rPr>
                <w:rFonts w:ascii="宋体" w:hAnsi="宋体" w:cs="宋体" w:eastAsia="宋体" w:hint="default"/>
                <w:sz w:val="18"/>
                <w:szCs w:val="18"/>
              </w:rPr>
            </w:pPr>
            <w:r>
              <w:rPr>
                <w:rFonts w:ascii="宋体"/>
                <w:sz w:val="18"/>
              </w:rPr>
              <w:t>10,592.09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4"/>
              <w:jc w:val="right"/>
              <w:rPr>
                <w:rFonts w:ascii="宋体" w:hAnsi="宋体" w:cs="宋体" w:eastAsia="宋体" w:hint="default"/>
                <w:sz w:val="18"/>
                <w:szCs w:val="18"/>
              </w:rPr>
            </w:pPr>
            <w:r>
              <w:rPr>
                <w:rFonts w:ascii="宋体"/>
                <w:sz w:val="18"/>
              </w:rPr>
              <w:t>-90,124.45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人民币对英镑贬值</w:t>
            </w:r>
            <w:r>
              <w:rPr>
                <w:rFonts w:ascii="宋体" w:hAnsi="宋体" w:cs="宋体" w:eastAsia="宋体" w:hint="default"/>
                <w:sz w:val="18"/>
                <w:szCs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1"/>
              <w:jc w:val="right"/>
              <w:rPr>
                <w:rFonts w:ascii="宋体" w:hAnsi="宋体" w:cs="宋体" w:eastAsia="宋体" w:hint="default"/>
                <w:sz w:val="18"/>
                <w:szCs w:val="18"/>
              </w:rPr>
            </w:pPr>
            <w:r>
              <w:rPr>
                <w:rFonts w:ascii="宋体"/>
                <w:sz w:val="18"/>
              </w:rPr>
              <w:t>-214.73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
              <w:jc w:val="right"/>
              <w:rPr>
                <w:rFonts w:ascii="宋体" w:hAnsi="宋体" w:cs="宋体" w:eastAsia="宋体" w:hint="default"/>
                <w:sz w:val="18"/>
                <w:szCs w:val="18"/>
              </w:rPr>
            </w:pPr>
            <w:r>
              <w:rPr>
                <w:rFonts w:ascii="宋体"/>
                <w:sz w:val="18"/>
              </w:rPr>
              <w:t>-226.25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人民币对英镑升值</w:t>
            </w:r>
            <w:r>
              <w:rPr>
                <w:rFonts w:ascii="宋体" w:hAnsi="宋体" w:cs="宋体" w:eastAsia="宋体" w:hint="default"/>
                <w:sz w:val="18"/>
                <w:szCs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1"/>
              <w:jc w:val="right"/>
              <w:rPr>
                <w:rFonts w:ascii="宋体" w:hAnsi="宋体" w:cs="宋体" w:eastAsia="宋体" w:hint="default"/>
                <w:sz w:val="18"/>
                <w:szCs w:val="18"/>
              </w:rPr>
            </w:pPr>
            <w:r>
              <w:rPr>
                <w:rFonts w:ascii="宋体"/>
                <w:sz w:val="18"/>
              </w:rPr>
              <w:t>214.73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
              <w:jc w:val="right"/>
              <w:rPr>
                <w:rFonts w:ascii="宋体" w:hAnsi="宋体" w:cs="宋体" w:eastAsia="宋体" w:hint="default"/>
                <w:sz w:val="18"/>
                <w:szCs w:val="18"/>
              </w:rPr>
            </w:pPr>
            <w:r>
              <w:rPr>
                <w:rFonts w:ascii="宋体"/>
                <w:sz w:val="18"/>
              </w:rPr>
              <w:t>226.25</w:t>
            </w:r>
          </w:p>
        </w:tc>
        <w:tc>
          <w:tcPr>
            <w:tcW w:w="17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511" w:right="5725"/>
        <w:jc w:val="left"/>
      </w:pPr>
      <w:r>
        <w:rPr/>
        <w:t>注</w:t>
      </w:r>
      <w:r>
        <w:rPr>
          <w:rFonts w:ascii="宋体" w:hAnsi="宋体" w:cs="宋体" w:eastAsia="宋体" w:hint="default"/>
        </w:rPr>
        <w:t>1</w:t>
      </w:r>
      <w:r>
        <w:rPr/>
        <w:t>：上表以正数表示增加，以负数表示减少。 注</w:t>
      </w:r>
      <w:r>
        <w:rPr>
          <w:rFonts w:ascii="宋体" w:hAnsi="宋体" w:cs="宋体" w:eastAsia="宋体" w:hint="default"/>
        </w:rPr>
        <w:t>2</w:t>
      </w:r>
      <w:r>
        <w:rPr/>
        <w:t>：上表的股东权益变动不包括留存收益。</w:t>
      </w:r>
    </w:p>
    <w:p>
      <w:pPr>
        <w:pStyle w:val="BodyText"/>
        <w:spacing w:line="316" w:lineRule="auto" w:before="81"/>
        <w:ind w:left="513" w:right="2393" w:hanging="3"/>
        <w:jc w:val="left"/>
      </w:pPr>
      <w:r>
        <w:rPr>
          <w:rFonts w:ascii="宋体" w:hAnsi="宋体" w:cs="宋体" w:eastAsia="宋体" w:hint="default"/>
        </w:rPr>
        <w:t>B</w:t>
      </w:r>
      <w:r>
        <w:rPr/>
        <w:t>、利率风险 利率风险，是指金融工具的公允价值或未来现金流量因市场利率变动而发生波动的风险。</w:t>
      </w:r>
    </w:p>
    <w:p>
      <w:pPr>
        <w:pStyle w:val="BodyText"/>
        <w:spacing w:line="316" w:lineRule="auto" w:before="19"/>
        <w:ind w:right="150" w:firstLine="360"/>
        <w:jc w:val="both"/>
      </w:pPr>
      <w:r>
        <w:rPr>
          <w:spacing w:val="-2"/>
        </w:rPr>
        <w:t>本公司的利率风险产生于银行借款等带息债务。浮动利率的金融负债使本公司面临现金流量利率风险，固定利率的金融</w:t>
      </w:r>
      <w:r>
        <w:rPr/>
        <w:t> </w:t>
      </w:r>
      <w:r>
        <w:rPr>
          <w:spacing w:val="-2"/>
        </w:rPr>
        <w:t>负债使本公司面临公允价值利率风险。本公司根据当时的市场环境来决定固定利率及浮动利率合同的相对比例。于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rFonts w:ascii="宋体" w:hAnsi="宋体" w:cs="宋体" w:eastAsia="宋体" w:hint="default"/>
          <w:spacing w:val="-57"/>
        </w:rPr>
        <w:t> </w:t>
      </w:r>
      <w:r>
        <w:rPr/>
        <w:t>月</w:t>
      </w:r>
      <w:r>
        <w:rPr>
          <w:rFonts w:ascii="宋体" w:hAnsi="宋体" w:cs="宋体" w:eastAsia="宋体" w:hint="default"/>
        </w:rPr>
        <w:t>31</w:t>
      </w:r>
      <w:r>
        <w:rPr/>
        <w:t>日，本公司的带息债务为以美元、欧元计价的固定利率借款合同，期末和期初均无浮动利率借款合同。</w:t>
      </w:r>
    </w:p>
    <w:p>
      <w:pPr>
        <w:pStyle w:val="BodyText"/>
        <w:spacing w:line="316" w:lineRule="auto" w:before="81"/>
        <w:ind w:left="514" w:right="0"/>
        <w:jc w:val="left"/>
      </w:pPr>
      <w:r>
        <w:rPr>
          <w:rFonts w:ascii="宋体" w:hAnsi="宋体" w:cs="宋体" w:eastAsia="宋体" w:hint="default"/>
        </w:rPr>
        <w:t>C</w:t>
      </w:r>
      <w:r>
        <w:rPr/>
        <w:t>、其他价格风险 </w:t>
      </w:r>
      <w:r>
        <w:rPr>
          <w:spacing w:val="-2"/>
        </w:rPr>
        <w:t>其他价格风险，是指汇率风险和利率风险以外的市场价格变动而发生波动的风险，无论这些变动是由于与单项金融工具</w:t>
      </w:r>
    </w:p>
    <w:p>
      <w:pPr>
        <w:pStyle w:val="BodyText"/>
        <w:spacing w:line="316" w:lineRule="auto" w:before="19"/>
        <w:ind w:left="513" w:right="0" w:hanging="360"/>
        <w:jc w:val="left"/>
      </w:pPr>
      <w:r>
        <w:rPr/>
        <w:t>或其发行方有关的因素而引起的，还是由于与市场内交易的所有类似金融工具有关的因素而引起的。 </w:t>
      </w:r>
      <w:r>
        <w:rPr>
          <w:spacing w:val="-2"/>
        </w:rPr>
        <w:t>本公司持有的可供出售上市权益工具投资在上海证券交易所上市，并在资产负债表日以市场报价计量。该可供出售权益</w:t>
      </w:r>
    </w:p>
    <w:p>
      <w:pPr>
        <w:pStyle w:val="BodyText"/>
        <w:spacing w:line="240" w:lineRule="auto" w:before="19"/>
        <w:ind w:right="0"/>
        <w:jc w:val="left"/>
      </w:pPr>
      <w:r>
        <w:rPr/>
        <w:t>工具投资产生了投资价格风险。</w:t>
      </w:r>
    </w:p>
    <w:p>
      <w:pPr>
        <w:spacing w:after="0" w:line="240" w:lineRule="auto"/>
        <w:jc w:val="left"/>
        <w:sectPr>
          <w:pgSz w:w="11910" w:h="16840"/>
          <w:pgMar w:header="877" w:footer="1187" w:top="1100" w:bottom="13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4" w:right="0" w:firstLine="360"/>
        <w:jc w:val="left"/>
      </w:pPr>
      <w:r>
        <w:rPr>
          <w:spacing w:val="-4"/>
        </w:rPr>
        <w:t>权益工具投资的其他价格风险的敏感性分析见下表，反映了在其他变量不变的假设下，权益工具的公允价值发生变动时，</w:t>
      </w:r>
      <w:r>
        <w:rPr/>
        <w:t> 将对净利润和股东权益产生的影响。</w:t>
      </w:r>
    </w:p>
    <w:p>
      <w:pPr>
        <w:pStyle w:val="BodyText"/>
        <w:spacing w:line="240" w:lineRule="auto" w:before="19"/>
        <w:ind w:left="0" w:right="469"/>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19"/>
        <w:gridCol w:w="1702"/>
        <w:gridCol w:w="1417"/>
        <w:gridCol w:w="1701"/>
        <w:gridCol w:w="1666"/>
      </w:tblGrid>
      <w:tr>
        <w:trPr>
          <w:trHeight w:val="423" w:hRule="exact"/>
        </w:trPr>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1" w:hRule="exact"/>
        </w:trPr>
        <w:tc>
          <w:tcPr>
            <w:tcW w:w="311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4"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3"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4"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3"/>
              <w:jc w:val="right"/>
              <w:rPr>
                <w:rFonts w:ascii="宋体" w:hAnsi="宋体" w:cs="宋体" w:eastAsia="宋体" w:hint="default"/>
                <w:sz w:val="18"/>
                <w:szCs w:val="18"/>
              </w:rPr>
            </w:pPr>
            <w:r>
              <w:rPr>
                <w:rFonts w:ascii="宋体" w:hAnsi="宋体" w:cs="宋体" w:eastAsia="宋体" w:hint="default"/>
                <w:sz w:val="18"/>
                <w:szCs w:val="18"/>
              </w:rPr>
              <w:t>可供出售金融资产公允价值增加</w:t>
            </w:r>
            <w:r>
              <w:rPr>
                <w:rFonts w:ascii="宋体" w:hAnsi="宋体" w:cs="宋体" w:eastAsia="宋体" w:hint="default"/>
                <w:sz w:val="18"/>
                <w:szCs w:val="18"/>
              </w:rPr>
              <w:t>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3" w:right="0"/>
              <w:jc w:val="left"/>
              <w:rPr>
                <w:rFonts w:ascii="宋体" w:hAnsi="宋体" w:cs="宋体" w:eastAsia="宋体" w:hint="default"/>
                <w:sz w:val="18"/>
                <w:szCs w:val="18"/>
              </w:rPr>
            </w:pPr>
            <w:r>
              <w:rPr>
                <w:rFonts w:ascii="宋体"/>
                <w:sz w:val="18"/>
              </w:rPr>
              <w:t>221,788.80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160,282.80</w:t>
            </w:r>
          </w:p>
        </w:tc>
      </w:tr>
      <w:tr>
        <w:trPr>
          <w:trHeight w:val="42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3"/>
              <w:jc w:val="right"/>
              <w:rPr>
                <w:rFonts w:ascii="宋体" w:hAnsi="宋体" w:cs="宋体" w:eastAsia="宋体" w:hint="default"/>
                <w:sz w:val="18"/>
                <w:szCs w:val="18"/>
              </w:rPr>
            </w:pPr>
            <w:r>
              <w:rPr>
                <w:rFonts w:ascii="宋体" w:hAnsi="宋体" w:cs="宋体" w:eastAsia="宋体" w:hint="default"/>
                <w:sz w:val="18"/>
                <w:szCs w:val="18"/>
              </w:rPr>
              <w:t>可供出售金融资产公允价值减少</w:t>
            </w:r>
            <w:r>
              <w:rPr>
                <w:rFonts w:ascii="宋体" w:hAnsi="宋体" w:cs="宋体" w:eastAsia="宋体" w:hint="default"/>
                <w:sz w:val="18"/>
                <w:szCs w:val="18"/>
              </w:rPr>
              <w:t>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7" w:right="0"/>
              <w:jc w:val="left"/>
              <w:rPr>
                <w:rFonts w:ascii="宋体" w:hAnsi="宋体" w:cs="宋体" w:eastAsia="宋体" w:hint="default"/>
                <w:sz w:val="18"/>
                <w:szCs w:val="18"/>
              </w:rPr>
            </w:pPr>
            <w:r>
              <w:rPr>
                <w:rFonts w:ascii="宋体"/>
                <w:sz w:val="18"/>
              </w:rPr>
              <w:t>-221,788.80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-160,282.80</w:t>
            </w:r>
          </w:p>
        </w:tc>
      </w:tr>
    </w:tbl>
    <w:p>
      <w:pPr>
        <w:spacing w:line="240" w:lineRule="auto" w:before="2"/>
        <w:rPr>
          <w:rFonts w:ascii="宋体" w:hAnsi="宋体" w:cs="宋体" w:eastAsia="宋体" w:hint="default"/>
          <w:sz w:val="18"/>
          <w:szCs w:val="18"/>
        </w:rPr>
      </w:pPr>
    </w:p>
    <w:p>
      <w:pPr>
        <w:pStyle w:val="Heading2"/>
        <w:spacing w:line="240" w:lineRule="auto" w:before="26"/>
        <w:ind w:right="183"/>
        <w:jc w:val="left"/>
        <w:rPr>
          <w:b w:val="0"/>
          <w:bCs w:val="0"/>
        </w:rPr>
      </w:pPr>
      <w:bookmarkStart w:name="十一、公允价值的披露" w:id="284"/>
      <w:bookmarkEnd w:id="28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83"/>
        <w:jc w:val="left"/>
        <w:rPr>
          <w:b w:val="0"/>
          <w:bCs w:val="0"/>
        </w:rPr>
      </w:pPr>
      <w:bookmarkStart w:name="1、以公允价值计量的资产和负债的期末公允价值" w:id="285"/>
      <w:bookmarkEnd w:id="285"/>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6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984"/>
        <w:gridCol w:w="1985"/>
        <w:gridCol w:w="1984"/>
        <w:gridCol w:w="1490"/>
      </w:tblGrid>
      <w:tr>
        <w:trPr>
          <w:trHeight w:val="40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128"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5,218,560.00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5,218,560.00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持续以公允价值计量的资 产总额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5,218,560.00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5,218,560.00</w:t>
            </w:r>
          </w:p>
        </w:tc>
      </w:tr>
      <w:tr>
        <w:trPr>
          <w:trHeight w:val="40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83"/>
        <w:jc w:val="left"/>
        <w:rPr>
          <w:b w:val="0"/>
          <w:bCs w:val="0"/>
        </w:rPr>
      </w:pPr>
      <w:bookmarkStart w:name="2、持续和非持续第一层次公允价值计量项目市价的确定依据" w:id="286"/>
      <w:bookmarkEnd w:id="286"/>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183"/>
        <w:jc w:val="left"/>
      </w:pPr>
      <w:r>
        <w:rPr/>
        <w:t>本公司持有的可供出售金融资产的第一层次公允价值计量的市价依据为股票收盘价。</w:t>
      </w:r>
    </w:p>
    <w:p>
      <w:pPr>
        <w:spacing w:line="240" w:lineRule="auto" w:before="2"/>
        <w:rPr>
          <w:rFonts w:ascii="宋体" w:hAnsi="宋体" w:cs="宋体" w:eastAsia="宋体" w:hint="default"/>
          <w:sz w:val="25"/>
          <w:szCs w:val="25"/>
        </w:rPr>
      </w:pPr>
    </w:p>
    <w:p>
      <w:pPr>
        <w:pStyle w:val="Heading2"/>
        <w:spacing w:line="240" w:lineRule="auto"/>
        <w:ind w:right="183"/>
        <w:jc w:val="left"/>
        <w:rPr>
          <w:b w:val="0"/>
          <w:bCs w:val="0"/>
        </w:rPr>
      </w:pPr>
      <w:bookmarkStart w:name="十二、关联方及关联交易" w:id="287"/>
      <w:bookmarkEnd w:id="287"/>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3"/>
        <w:jc w:val="left"/>
        <w:rPr>
          <w:b w:val="0"/>
          <w:bCs w:val="0"/>
        </w:rPr>
      </w:pPr>
      <w:bookmarkStart w:name="1、本企业的母公司情况" w:id="288"/>
      <w:bookmarkEnd w:id="288"/>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5"/>
        <w:gridCol w:w="1382"/>
        <w:gridCol w:w="1806"/>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对高新技术产品和企 </w:t>
            </w:r>
            <w:r>
              <w:rPr>
                <w:rFonts w:ascii="宋体" w:hAnsi="宋体" w:cs="宋体" w:eastAsia="宋体" w:hint="default"/>
                <w:spacing w:val="-6"/>
                <w:sz w:val="18"/>
                <w:szCs w:val="18"/>
              </w:rPr>
              <w:t>业的投资；投资咨询服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务，企业管理咨询服务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13,660.00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1" w:right="0"/>
              <w:jc w:val="left"/>
              <w:rPr>
                <w:rFonts w:ascii="宋体" w:hAnsi="宋体" w:cs="宋体" w:eastAsia="宋体" w:hint="default"/>
                <w:sz w:val="18"/>
                <w:szCs w:val="18"/>
              </w:rPr>
            </w:pPr>
            <w:r>
              <w:rPr>
                <w:rFonts w:ascii="宋体"/>
                <w:sz w:val="18"/>
              </w:rPr>
              <w:t>25.89%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1" w:right="0"/>
              <w:jc w:val="left"/>
              <w:rPr>
                <w:rFonts w:ascii="宋体" w:hAnsi="宋体" w:cs="宋体" w:eastAsia="宋体" w:hint="default"/>
                <w:sz w:val="18"/>
                <w:szCs w:val="18"/>
              </w:rPr>
            </w:pPr>
            <w:r>
              <w:rPr>
                <w:rFonts w:ascii="宋体"/>
                <w:sz w:val="18"/>
              </w:rPr>
              <w:t>25.89%</w:t>
            </w:r>
          </w:p>
        </w:tc>
      </w:tr>
    </w:tbl>
    <w:p>
      <w:pPr>
        <w:spacing w:line="240" w:lineRule="auto" w:before="9"/>
        <w:rPr>
          <w:rFonts w:ascii="宋体" w:hAnsi="宋体" w:cs="宋体" w:eastAsia="宋体" w:hint="default"/>
          <w:b/>
          <w:bCs/>
          <w:sz w:val="6"/>
          <w:szCs w:val="6"/>
        </w:rPr>
      </w:pPr>
    </w:p>
    <w:p>
      <w:pPr>
        <w:pStyle w:val="BodyText"/>
        <w:spacing w:line="357" w:lineRule="auto" w:before="44"/>
        <w:ind w:left="514" w:right="183" w:hanging="360"/>
        <w:jc w:val="left"/>
      </w:pPr>
      <w:r>
        <w:rPr/>
        <w:t>本企业的母公司情况的说明 </w:t>
      </w:r>
      <w:r>
        <w:rPr>
          <w:spacing w:val="-2"/>
        </w:rPr>
        <w:t>武汉华中科技大产业集团有限公司系武汉华工创业投资有限责任公司的母公司，同时武汉华中科技大产业集团有限公司</w:t>
      </w:r>
    </w:p>
    <w:p>
      <w:pPr>
        <w:pStyle w:val="BodyText"/>
        <w:spacing w:line="224" w:lineRule="exact"/>
        <w:ind w:left="154" w:right="0"/>
        <w:jc w:val="left"/>
      </w:pPr>
      <w:r>
        <w:rPr/>
        <w:t>持有本公司</w:t>
      </w:r>
      <w:r>
        <w:rPr>
          <w:rFonts w:ascii="宋体" w:hAnsi="宋体" w:cs="宋体" w:eastAsia="宋体" w:hint="default"/>
        </w:rPr>
        <w:t>2,443.16</w:t>
      </w:r>
      <w:r>
        <w:rPr/>
        <w:t>万股，持股比例</w:t>
      </w:r>
      <w:r>
        <w:rPr>
          <w:rFonts w:ascii="宋体" w:hAnsi="宋体" w:cs="宋体" w:eastAsia="宋体" w:hint="default"/>
        </w:rPr>
        <w:t>5.68%</w:t>
      </w:r>
      <w:r>
        <w:rPr/>
        <w:t>。武汉华中科技大产业集团有限公司系华中科技大学全资子公司，因此华中科技</w:t>
      </w:r>
    </w:p>
    <w:p>
      <w:pPr>
        <w:pStyle w:val="BodyText"/>
        <w:spacing w:line="439" w:lineRule="auto" w:before="77"/>
        <w:ind w:left="513" w:right="6573" w:hanging="360"/>
        <w:jc w:val="left"/>
      </w:pPr>
      <w:r>
        <w:rPr/>
        <w:t>大学为本公司实际控制人。 本企业最终控制方是华中科技大学。</w:t>
      </w:r>
    </w:p>
    <w:p>
      <w:pPr>
        <w:spacing w:after="0" w:line="439" w:lineRule="auto"/>
        <w:jc w:val="left"/>
        <w:sectPr>
          <w:pgSz w:w="11910" w:h="16840"/>
          <w:pgMar w:header="877" w:footer="1187" w:top="1100" w:bottom="1380" w:left="980" w:right="94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本企业的子公司情况" w:id="289"/>
      <w:bookmarkEnd w:id="289"/>
      <w:r>
        <w:rPr>
          <w:b w:val="0"/>
          <w:bCs w:val="0"/>
        </w:rPr>
      </w:r>
      <w:r>
        <w:rPr>
          <w:rFonts w:ascii="宋体" w:hAnsi="宋体" w:cs="宋体" w:eastAsia="宋体" w:hint="default"/>
        </w:rPr>
        <w:t>2</w:t>
      </w:r>
      <w:r>
        <w:rPr/>
        <w:t>、本企业的子公司情况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4" w:right="0"/>
        <w:jc w:val="left"/>
      </w:pPr>
      <w:r>
        <w:rPr/>
        <w:t>本企业子公司的情况详见附注九、</w:t>
      </w:r>
      <w:r>
        <w:rPr>
          <w:rFonts w:ascii="宋体" w:hAnsi="宋体" w:cs="宋体" w:eastAsia="宋体" w:hint="default"/>
        </w:rPr>
        <w:t>1</w:t>
      </w:r>
      <w:r>
        <w:rPr/>
        <w:t>。</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本企业合营和联营企业情况" w:id="290"/>
      <w:bookmarkEnd w:id="290"/>
      <w:r>
        <w:rPr>
          <w:b w:val="0"/>
          <w:bCs w:val="0"/>
        </w:rPr>
      </w:r>
      <w:r>
        <w:rPr>
          <w:rFonts w:ascii="宋体" w:hAnsi="宋体" w:cs="宋体" w:eastAsia="宋体" w:hint="default"/>
        </w:rPr>
        <w:t>3</w:t>
      </w:r>
      <w:r>
        <w:rPr/>
        <w:t>、本企业合营和联营企业情况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513" w:right="0"/>
        <w:jc w:val="left"/>
      </w:pPr>
      <w:r>
        <w:rPr/>
        <w:t>本企业重要的合营或联营企业详见附注九、</w:t>
      </w:r>
      <w:r>
        <w:rPr>
          <w:rFonts w:ascii="宋体" w:hAnsi="宋体" w:cs="宋体" w:eastAsia="宋体" w:hint="default"/>
        </w:rPr>
        <w:t>3</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291"/>
      <w:bookmarkEnd w:id="291"/>
      <w:r>
        <w:rPr>
          <w:b w:val="0"/>
          <w:bCs w:val="0"/>
        </w:rPr>
      </w: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华中科技大学后勤集团修建安装工程总公司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华中理工大学印刷厂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武汉华中科大建筑设计研究院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292"/>
      <w:bookmarkEnd w:id="292"/>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购销商品、提供和接受劳务的关联交易" w:id="293"/>
      <w:bookmarkEnd w:id="293"/>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采购商品</w:t>
      </w:r>
      <w:r>
        <w:rPr>
          <w:rFonts w:ascii="宋体" w:hAnsi="宋体" w:cs="宋体" w:eastAsia="宋体" w:hint="default"/>
        </w:rPr>
        <w:t>/</w:t>
      </w:r>
      <w:r>
        <w:rPr/>
        <w:t>接受劳务情况表</w:t>
      </w:r>
    </w:p>
    <w:p>
      <w:pPr>
        <w:pStyle w:val="BodyText"/>
        <w:spacing w:line="240" w:lineRule="auto" w:before="116"/>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采购、充值城市一卡通（员 工福利）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287,150.28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手机武汉通白卡电子钱包初 始化服务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351,000.00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1,056,255.64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537,312.00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采购饮用水</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33,701.00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70,700.00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172,980.00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481,900.00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1,440,000.00</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激光打标机及附件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5" w:right="0"/>
              <w:jc w:val="left"/>
              <w:rPr>
                <w:rFonts w:ascii="宋体" w:hAnsi="宋体" w:cs="宋体" w:eastAsia="宋体" w:hint="default"/>
                <w:sz w:val="18"/>
                <w:szCs w:val="18"/>
              </w:rPr>
            </w:pPr>
            <w:r>
              <w:rPr>
                <w:rFonts w:ascii="宋体"/>
                <w:sz w:val="18"/>
              </w:rPr>
              <w:t>331,196.58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99,145.30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华中科技大学后勤集团修建安 装工程总公司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武汉华中科大建筑设计研究院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1,345,188.68</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出售商品</w:t>
      </w:r>
      <w:r>
        <w:rPr>
          <w:rFonts w:ascii="宋体" w:hAnsi="宋体" w:cs="宋体" w:eastAsia="宋体" w:hint="default"/>
        </w:rPr>
        <w:t>/</w:t>
      </w:r>
      <w:r>
        <w:rPr/>
        <w:t>提供劳务情况表</w:t>
      </w:r>
    </w:p>
    <w:p>
      <w:pPr>
        <w:pStyle w:val="BodyText"/>
        <w:spacing w:line="240" w:lineRule="auto" w:before="117"/>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962"/>
        <w:gridCol w:w="2260"/>
        <w:gridCol w:w="265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城市一卡通</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5,277,690.20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6,442,297.07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64,615.38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1,906,160.63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1,132,075.47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294"/>
      <w:bookmarkEnd w:id="294"/>
      <w:r>
        <w:rPr>
          <w:b w:val="0"/>
          <w:bCs w:val="0"/>
        </w:rPr>
      </w:r>
      <w:r>
        <w:rPr/>
        <w:t>（</w:t>
      </w:r>
      <w:r>
        <w:rPr>
          <w:rFonts w:ascii="宋体" w:hAnsi="宋体" w:cs="宋体" w:eastAsia="宋体" w:hint="default"/>
        </w:rPr>
        <w:t>2</w:t>
      </w:r>
      <w:r>
        <w:rPr/>
        <w:t>）关联租赁情况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本公司作为承租方：</w:t>
      </w:r>
    </w:p>
    <w:p>
      <w:pPr>
        <w:pStyle w:val="BodyText"/>
        <w:spacing w:line="240" w:lineRule="auto" w:before="117"/>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949"/>
        <w:gridCol w:w="2392"/>
        <w:gridCol w:w="239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4,373,592.00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sz w:val="18"/>
              </w:rPr>
              <w:t>3,360,000.00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937,780.00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357" w:lineRule="auto" w:before="44"/>
        <w:ind w:left="513" w:right="0" w:hanging="360"/>
        <w:jc w:val="left"/>
        <w:rPr>
          <w:rFonts w:ascii="宋体" w:hAnsi="宋体" w:cs="宋体" w:eastAsia="宋体" w:hint="default"/>
        </w:rPr>
      </w:pPr>
      <w:r>
        <w:rPr/>
        <w:t>关联租赁情况说明 </w:t>
      </w:r>
      <w:r>
        <w:rPr>
          <w:spacing w:val="-2"/>
        </w:rPr>
        <w:t>公司与武汉华工大学科技园发展有限公司签订《研发新址房屋租赁》，租赁建筑面积为</w:t>
      </w:r>
      <w:r>
        <w:rPr>
          <w:rFonts w:ascii="宋体" w:hAnsi="宋体" w:cs="宋体" w:eastAsia="宋体" w:hint="default"/>
          <w:spacing w:val="-2"/>
        </w:rPr>
        <w:t>2,741.08</w:t>
      </w:r>
      <w:r>
        <w:rPr>
          <w:spacing w:val="-2"/>
        </w:rPr>
        <w:t>平方米，租赁期为</w:t>
      </w:r>
      <w:r>
        <w:rPr>
          <w:rFonts w:ascii="宋体" w:hAnsi="宋体" w:cs="宋体" w:eastAsia="宋体" w:hint="default"/>
          <w:spacing w:val="-2"/>
        </w:rPr>
        <w:t>2014</w:t>
      </w:r>
    </w:p>
    <w:p>
      <w:pPr>
        <w:pStyle w:val="BodyText"/>
        <w:spacing w:line="357" w:lineRule="auto"/>
        <w:ind w:left="513" w:right="0" w:hanging="360"/>
        <w:jc w:val="left"/>
      </w:pPr>
      <w:r>
        <w:rPr/>
        <w:t>年</w:t>
      </w:r>
      <w:r>
        <w:rPr>
          <w:rFonts w:ascii="宋体" w:hAnsi="宋体" w:cs="宋体" w:eastAsia="宋体" w:hint="default"/>
        </w:rPr>
        <w:t>1</w:t>
      </w:r>
      <w:r>
        <w:rPr/>
        <w:t>月</w:t>
      </w:r>
      <w:r>
        <w:rPr>
          <w:rFonts w:ascii="宋体" w:hAnsi="宋体" w:cs="宋体" w:eastAsia="宋体" w:hint="default"/>
        </w:rPr>
        <w:t>13</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12</w:t>
      </w:r>
      <w:r>
        <w:rPr/>
        <w:t>日，租金每月</w:t>
      </w:r>
      <w:r>
        <w:rPr>
          <w:rFonts w:ascii="宋体" w:hAnsi="宋体" w:cs="宋体" w:eastAsia="宋体" w:hint="default"/>
        </w:rPr>
        <w:t>24</w:t>
      </w:r>
      <w:r>
        <w:rPr/>
        <w:t>元</w:t>
      </w:r>
      <w:r>
        <w:rPr>
          <w:rFonts w:ascii="宋体" w:hAnsi="宋体" w:cs="宋体" w:eastAsia="宋体" w:hint="default"/>
        </w:rPr>
        <w:t>/</w:t>
      </w:r>
      <w:r>
        <w:rPr/>
        <w:t>平方米，每月租金总额</w:t>
      </w:r>
      <w:r>
        <w:rPr>
          <w:rFonts w:ascii="宋体" w:hAnsi="宋体" w:cs="宋体" w:eastAsia="宋体" w:hint="default"/>
        </w:rPr>
        <w:t>65,786.00</w:t>
      </w:r>
      <w:r>
        <w:rPr/>
        <w:t>元。 </w:t>
      </w:r>
      <w:r>
        <w:rPr>
          <w:spacing w:val="-2"/>
        </w:rPr>
        <w:t>擎动网络与武汉华工大学科技园发展有限公司签订《擎动网络新址房屋租赁》，租赁建筑面积为</w:t>
      </w:r>
      <w:r>
        <w:rPr>
          <w:rFonts w:ascii="宋体" w:hAnsi="宋体" w:cs="宋体" w:eastAsia="宋体" w:hint="default"/>
          <w:spacing w:val="-2"/>
        </w:rPr>
        <w:t>1,457.93</w:t>
      </w:r>
      <w:r>
        <w:rPr>
          <w:spacing w:val="-2"/>
        </w:rPr>
        <w:t>平方米，租赁</w:t>
      </w:r>
    </w:p>
    <w:p>
      <w:pPr>
        <w:pStyle w:val="BodyText"/>
        <w:spacing w:line="357" w:lineRule="auto"/>
        <w:ind w:left="513" w:right="143" w:hanging="360"/>
        <w:jc w:val="left"/>
      </w:pPr>
      <w:r>
        <w:rPr/>
        <w:t>期为</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10</w:t>
      </w:r>
      <w:r>
        <w:rPr/>
        <w:t>日至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9</w:t>
      </w:r>
      <w:r>
        <w:rPr/>
        <w:t>日，租金每月</w:t>
      </w:r>
      <w:r>
        <w:rPr>
          <w:rFonts w:ascii="宋体" w:hAnsi="宋体" w:cs="宋体" w:eastAsia="宋体" w:hint="default"/>
        </w:rPr>
        <w:t>24</w:t>
      </w:r>
      <w:r>
        <w:rPr/>
        <w:t>元</w:t>
      </w:r>
      <w:r>
        <w:rPr>
          <w:rFonts w:ascii="宋体" w:hAnsi="宋体" w:cs="宋体" w:eastAsia="宋体" w:hint="default"/>
        </w:rPr>
        <w:t>/</w:t>
      </w:r>
      <w:r>
        <w:rPr/>
        <w:t>平方米，每月租金总额</w:t>
      </w:r>
      <w:r>
        <w:rPr>
          <w:rFonts w:ascii="宋体" w:hAnsi="宋体" w:cs="宋体" w:eastAsia="宋体" w:hint="default"/>
        </w:rPr>
        <w:t>34,990.00</w:t>
      </w:r>
      <w:r>
        <w:rPr/>
        <w:t>元。 公司与华工鑫宏续签《厂房租赁合同》，租赁建筑面积为</w:t>
      </w:r>
      <w:r>
        <w:rPr>
          <w:rFonts w:ascii="宋体" w:hAnsi="宋体" w:cs="宋体" w:eastAsia="宋体" w:hint="default"/>
        </w:rPr>
        <w:t>3,776</w:t>
      </w:r>
      <w:r>
        <w:rPr/>
        <w:t>平方米，租赁期为</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日，上</w:t>
      </w:r>
    </w:p>
    <w:p>
      <w:pPr>
        <w:pStyle w:val="BodyText"/>
        <w:spacing w:line="357" w:lineRule="auto"/>
        <w:ind w:left="513" w:right="0" w:hanging="360"/>
        <w:jc w:val="left"/>
      </w:pPr>
      <w:r>
        <w:rPr/>
        <w:t>半年租金每月单价</w:t>
      </w:r>
      <w:r>
        <w:rPr>
          <w:rFonts w:ascii="宋体" w:hAnsi="宋体" w:cs="宋体" w:eastAsia="宋体" w:hint="default"/>
        </w:rPr>
        <w:t>35</w:t>
      </w:r>
      <w:r>
        <w:rPr/>
        <w:t>元</w:t>
      </w:r>
      <w:r>
        <w:rPr>
          <w:rFonts w:ascii="宋体" w:hAnsi="宋体" w:cs="宋体" w:eastAsia="宋体" w:hint="default"/>
        </w:rPr>
        <w:t>/</w:t>
      </w:r>
      <w:r>
        <w:rPr/>
        <w:t>平方米，下半年租金每月单价</w:t>
      </w:r>
      <w:r>
        <w:rPr>
          <w:rFonts w:ascii="宋体" w:hAnsi="宋体" w:cs="宋体" w:eastAsia="宋体" w:hint="default"/>
        </w:rPr>
        <w:t>38</w:t>
      </w:r>
      <w:r>
        <w:rPr/>
        <w:t>元</w:t>
      </w:r>
      <w:r>
        <w:rPr>
          <w:rFonts w:ascii="宋体" w:hAnsi="宋体" w:cs="宋体" w:eastAsia="宋体" w:hint="default"/>
        </w:rPr>
        <w:t>/</w:t>
      </w:r>
      <w:r>
        <w:rPr/>
        <w:t>平方米，租赁总费用为</w:t>
      </w:r>
      <w:r>
        <w:rPr>
          <w:rFonts w:ascii="宋体" w:hAnsi="宋体" w:cs="宋体" w:eastAsia="宋体" w:hint="default"/>
        </w:rPr>
        <w:t>165.39</w:t>
      </w:r>
      <w:r>
        <w:rPr/>
        <w:t>万元。 </w:t>
      </w:r>
      <w:r>
        <w:rPr>
          <w:spacing w:val="-2"/>
        </w:rPr>
        <w:t>天喻信通与华工鑫宏签订《厂房租赁合同》，租赁建筑面积为</w:t>
      </w:r>
      <w:r>
        <w:rPr>
          <w:rFonts w:ascii="宋体" w:hAnsi="宋体" w:cs="宋体" w:eastAsia="宋体" w:hint="default"/>
          <w:spacing w:val="-2"/>
        </w:rPr>
        <w:t>6,131</w:t>
      </w:r>
      <w:r>
        <w:rPr>
          <w:spacing w:val="-2"/>
        </w:rPr>
        <w:t>平方米，其中，租赁框架结构厂房面积为</w:t>
      </w:r>
      <w:r>
        <w:rPr>
          <w:rFonts w:ascii="宋体" w:hAnsi="宋体" w:cs="宋体" w:eastAsia="宋体" w:hint="default"/>
          <w:spacing w:val="-2"/>
        </w:rPr>
        <w:t>4,224</w:t>
      </w:r>
      <w:r>
        <w:rPr>
          <w:spacing w:val="-2"/>
        </w:rPr>
        <w:t>平方</w:t>
      </w:r>
    </w:p>
    <w:p>
      <w:pPr>
        <w:pStyle w:val="BodyText"/>
        <w:spacing w:line="224" w:lineRule="exact"/>
        <w:ind w:right="0"/>
        <w:jc w:val="left"/>
      </w:pPr>
      <w:r>
        <w:rPr>
          <w:spacing w:val="-5"/>
        </w:rPr>
        <w:t>米，上半年租金每月</w:t>
      </w:r>
      <w:r>
        <w:rPr>
          <w:rFonts w:ascii="宋体" w:hAnsi="宋体" w:cs="宋体" w:eastAsia="宋体" w:hint="default"/>
          <w:spacing w:val="-5"/>
        </w:rPr>
        <w:t>35</w:t>
      </w:r>
      <w:r>
        <w:rPr>
          <w:spacing w:val="-5"/>
        </w:rPr>
        <w:t>元</w:t>
      </w:r>
      <w:r>
        <w:rPr>
          <w:rFonts w:ascii="宋体" w:hAnsi="宋体" w:cs="宋体" w:eastAsia="宋体" w:hint="default"/>
          <w:spacing w:val="-5"/>
        </w:rPr>
        <w:t>/</w:t>
      </w:r>
      <w:r>
        <w:rPr>
          <w:spacing w:val="-5"/>
        </w:rPr>
        <w:t>平方米，下半年租金每月</w:t>
      </w:r>
      <w:r>
        <w:rPr>
          <w:rFonts w:ascii="宋体" w:hAnsi="宋体" w:cs="宋体" w:eastAsia="宋体" w:hint="default"/>
          <w:spacing w:val="-5"/>
        </w:rPr>
        <w:t>38</w:t>
      </w:r>
      <w:r>
        <w:rPr>
          <w:spacing w:val="-5"/>
        </w:rPr>
        <w:t>元</w:t>
      </w:r>
      <w:r>
        <w:rPr>
          <w:rFonts w:ascii="宋体" w:hAnsi="宋体" w:cs="宋体" w:eastAsia="宋体" w:hint="default"/>
          <w:spacing w:val="-5"/>
        </w:rPr>
        <w:t>/</w:t>
      </w:r>
      <w:r>
        <w:rPr>
          <w:spacing w:val="-5"/>
        </w:rPr>
        <w:t>平方米，租赁钢构厂房面积为</w:t>
      </w:r>
      <w:r>
        <w:rPr>
          <w:rFonts w:ascii="宋体" w:hAnsi="宋体" w:cs="宋体" w:eastAsia="宋体" w:hint="default"/>
          <w:spacing w:val="-5"/>
        </w:rPr>
        <w:t>1,907</w:t>
      </w:r>
      <w:r>
        <w:rPr>
          <w:spacing w:val="-5"/>
        </w:rPr>
        <w:t>平方米，租金每月</w:t>
      </w:r>
      <w:r>
        <w:rPr>
          <w:rFonts w:ascii="宋体" w:hAnsi="宋体" w:cs="宋体" w:eastAsia="宋体" w:hint="default"/>
          <w:spacing w:val="-5"/>
        </w:rPr>
        <w:t>38</w:t>
      </w:r>
      <w:r>
        <w:rPr>
          <w:spacing w:val="-5"/>
        </w:rPr>
        <w:t>元</w:t>
      </w:r>
      <w:r>
        <w:rPr>
          <w:rFonts w:ascii="宋体" w:hAnsi="宋体" w:cs="宋体" w:eastAsia="宋体" w:hint="default"/>
          <w:spacing w:val="-5"/>
        </w:rPr>
        <w:t>/</w:t>
      </w:r>
      <w:r>
        <w:rPr>
          <w:spacing w:val="-5"/>
        </w:rPr>
        <w:t>平方米，</w:t>
      </w:r>
    </w:p>
    <w:p>
      <w:pPr>
        <w:pStyle w:val="BodyText"/>
        <w:spacing w:line="240" w:lineRule="auto" w:before="77"/>
        <w:ind w:right="0"/>
        <w:jc w:val="left"/>
      </w:pPr>
      <w:r>
        <w:rPr/>
        <w:t>租赁期为</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日，租赁总费用为</w:t>
      </w:r>
      <w:r>
        <w:rPr>
          <w:rFonts w:ascii="宋体" w:hAnsi="宋体" w:cs="宋体" w:eastAsia="宋体" w:hint="default"/>
        </w:rPr>
        <w:t>271.97</w:t>
      </w:r>
      <w:r>
        <w:rPr/>
        <w:t>万元。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关键管理人员报酬" w:id="295"/>
      <w:bookmarkEnd w:id="295"/>
      <w:r>
        <w:rPr>
          <w:b w:val="0"/>
          <w:bCs w:val="0"/>
        </w:rPr>
      </w:r>
      <w:r>
        <w:rPr/>
        <w:t>（</w:t>
      </w:r>
      <w:r>
        <w:rPr>
          <w:rFonts w:ascii="宋体" w:hAnsi="宋体" w:cs="宋体" w:eastAsia="宋体" w:hint="default"/>
        </w:rPr>
        <w:t>3</w:t>
      </w:r>
      <w:r>
        <w:rPr/>
        <w:t>）关键管理人员报酬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9,561,656.89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5,539,779.52</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6、关联方应收应付款项" w:id="296"/>
      <w:bookmarkEnd w:id="296"/>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项目" w:id="297"/>
      <w:bookmarkEnd w:id="297"/>
      <w:r>
        <w:rPr>
          <w:b w:val="0"/>
          <w:bCs w:val="0"/>
        </w:rPr>
      </w:r>
      <w:r>
        <w:rPr/>
        <w:t>（</w:t>
      </w:r>
      <w:r>
        <w:rPr>
          <w:rFonts w:ascii="宋体" w:hAnsi="宋体" w:cs="宋体" w:eastAsia="宋体" w:hint="default"/>
        </w:rPr>
        <w:t>1</w:t>
      </w:r>
      <w:r>
        <w:rPr/>
        <w:t>）应收项目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2836"/>
        <w:gridCol w:w="1560"/>
        <w:gridCol w:w="1416"/>
        <w:gridCol w:w="1419"/>
        <w:gridCol w:w="1202"/>
      </w:tblGrid>
      <w:tr>
        <w:trPr>
          <w:trHeight w:val="402"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tcPr>
          <w:p>
            <w:pPr/>
          </w:p>
        </w:tc>
        <w:tc>
          <w:tcPr>
            <w:tcW w:w="283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4,788,000.00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3,271,000.00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40,232.00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12,069.60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40,232.00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4,023.20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1,891,442.56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94,572.13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2,009,773.38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100,488.67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1,072,826.00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118,862.90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1,006,478.44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75,327.39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87,731.61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87,731.61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87,731.61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26,319.48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664,300.00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33,215.00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360,360.00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36,036.00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298"/>
      <w:bookmarkEnd w:id="298"/>
      <w:r>
        <w:rPr>
          <w:b w:val="0"/>
          <w:bCs w:val="0"/>
        </w:rPr>
      </w: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2800"/>
        <w:gridCol w:w="2392"/>
        <w:gridCol w:w="239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348,351.28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387,136.75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29,820.00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29,820.00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59,931.30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174,000.00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资产负债表日后事项" w:id="299"/>
      <w:bookmarkEnd w:id="299"/>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00"/>
      <w:bookmarkEnd w:id="300"/>
      <w:r>
        <w:rPr>
          <w:b w:val="0"/>
          <w:bCs w:val="0"/>
        </w:rPr>
      </w:r>
      <w:r>
        <w:rPr>
          <w:rFonts w:ascii="宋体" w:hAnsi="宋体" w:cs="宋体" w:eastAsia="宋体" w:hint="default"/>
        </w:rPr>
        <w:t>1</w:t>
      </w:r>
      <w:r>
        <w:rPr/>
        <w:t>、利润分配情况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01"/>
      <w:bookmarkEnd w:id="301"/>
      <w:r>
        <w:rPr>
          <w:b w:val="0"/>
          <w:bCs w:val="0"/>
        </w:rPr>
      </w:r>
      <w:r>
        <w:rPr>
          <w:rFonts w:ascii="宋体" w:hAnsi="宋体" w:cs="宋体" w:eastAsia="宋体" w:hint="default"/>
        </w:rPr>
        <w:t>2</w:t>
      </w:r>
      <w:r>
        <w:rPr/>
        <w:t>、其他资产负债表日后事项说明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4" w:right="0"/>
        <w:jc w:val="left"/>
      </w:pPr>
      <w:r>
        <w:rPr/>
        <w:t>不适用。</w:t>
      </w:r>
    </w:p>
    <w:p>
      <w:pPr>
        <w:spacing w:after="0" w:line="240" w:lineRule="auto"/>
        <w:jc w:val="left"/>
        <w:sectPr>
          <w:pgSz w:w="11910" w:h="16840"/>
          <w:pgMar w:header="877" w:footer="1187" w:top="1100" w:bottom="13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83"/>
        <w:jc w:val="left"/>
        <w:rPr>
          <w:b w:val="0"/>
          <w:bCs w:val="0"/>
        </w:rPr>
      </w:pPr>
      <w:bookmarkStart w:name="十四、其他重要事项" w:id="302"/>
      <w:bookmarkEnd w:id="302"/>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83"/>
        <w:jc w:val="left"/>
        <w:rPr>
          <w:b w:val="0"/>
          <w:bCs w:val="0"/>
        </w:rPr>
      </w:pPr>
      <w:bookmarkStart w:name="1、资产置换" w:id="303"/>
      <w:bookmarkEnd w:id="303"/>
      <w:r>
        <w:rPr>
          <w:b w:val="0"/>
          <w:bCs w:val="0"/>
        </w:rPr>
      </w:r>
      <w:r>
        <w:rPr>
          <w:rFonts w:ascii="宋体" w:hAnsi="宋体" w:cs="宋体" w:eastAsia="宋体" w:hint="default"/>
        </w:rPr>
        <w:t>1</w:t>
      </w:r>
      <w:r>
        <w:rPr/>
        <w:t>、资产置换</w:t>
      </w:r>
      <w:r>
        <w:rPr>
          <w:b w:val="0"/>
          <w:bCs w:val="0"/>
        </w:rPr>
      </w:r>
    </w:p>
    <w:p>
      <w:pPr>
        <w:spacing w:line="240" w:lineRule="auto" w:before="4"/>
        <w:rPr>
          <w:rFonts w:ascii="宋体" w:hAnsi="宋体" w:cs="宋体" w:eastAsia="宋体" w:hint="default"/>
          <w:b/>
          <w:bCs/>
          <w:sz w:val="21"/>
          <w:szCs w:val="21"/>
        </w:rPr>
      </w:pPr>
    </w:p>
    <w:p>
      <w:pPr>
        <w:pStyle w:val="Heading3"/>
        <w:spacing w:line="240" w:lineRule="auto"/>
        <w:ind w:left="153" w:right="183"/>
        <w:jc w:val="left"/>
        <w:rPr>
          <w:b w:val="0"/>
          <w:bCs w:val="0"/>
        </w:rPr>
      </w:pPr>
      <w:bookmarkStart w:name="（1）非货币性资产交换" w:id="304"/>
      <w:bookmarkEnd w:id="304"/>
      <w:r>
        <w:rPr>
          <w:b w:val="0"/>
          <w:bCs w:val="0"/>
        </w:rPr>
      </w:r>
      <w:r>
        <w:rPr/>
        <w:t>（</w:t>
      </w:r>
      <w:r>
        <w:rPr>
          <w:rFonts w:ascii="宋体" w:hAnsi="宋体" w:cs="宋体" w:eastAsia="宋体" w:hint="default"/>
        </w:rPr>
        <w:t>1</w:t>
      </w:r>
      <w:r>
        <w:rPr/>
        <w:t>）非货币性资产交换</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83"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月，公司以持有的天喻新媒体</w:t>
      </w:r>
      <w:r>
        <w:rPr>
          <w:rFonts w:ascii="宋体" w:hAnsi="宋体" w:cs="宋体" w:eastAsia="宋体" w:hint="default"/>
          <w:spacing w:val="-2"/>
        </w:rPr>
        <w:t>100%</w:t>
      </w:r>
      <w:r>
        <w:rPr>
          <w:spacing w:val="-2"/>
        </w:rPr>
        <w:t>股权对星合数媒进行出资，交易价格以京信评报字（</w:t>
      </w:r>
      <w:r>
        <w:rPr>
          <w:rFonts w:ascii="宋体" w:hAnsi="宋体" w:cs="宋体" w:eastAsia="宋体" w:hint="default"/>
          <w:spacing w:val="-2"/>
        </w:rPr>
        <w:t>2014</w:t>
      </w:r>
      <w:r>
        <w:rPr>
          <w:spacing w:val="-2"/>
        </w:rPr>
        <w:t>）第</w:t>
      </w:r>
      <w:r>
        <w:rPr>
          <w:rFonts w:ascii="宋体" w:hAnsi="宋体" w:cs="宋体" w:eastAsia="宋体" w:hint="default"/>
          <w:spacing w:val="-2"/>
        </w:rPr>
        <w:t>007</w:t>
      </w:r>
      <w:r>
        <w:rPr>
          <w:spacing w:val="-2"/>
        </w:rPr>
        <w:t>号资产评估</w:t>
      </w:r>
      <w:r>
        <w:rPr/>
        <w:t> 报告为基础确定为</w:t>
      </w:r>
      <w:r>
        <w:rPr>
          <w:rFonts w:ascii="宋体" w:hAnsi="宋体" w:cs="宋体" w:eastAsia="宋体" w:hint="default"/>
        </w:rPr>
        <w:t>500</w:t>
      </w:r>
      <w:r>
        <w:rPr/>
        <w:t>万元。交易完成后，公司持有星合数媒的股权比例为</w:t>
      </w:r>
      <w:r>
        <w:rPr>
          <w:rFonts w:ascii="宋体" w:hAnsi="宋体" w:cs="宋体" w:eastAsia="宋体" w:hint="default"/>
        </w:rPr>
        <w:t>20%</w:t>
      </w:r>
      <w:r>
        <w:rPr/>
        <w:t>，确认转让收益</w:t>
      </w:r>
      <w:r>
        <w:rPr>
          <w:rFonts w:ascii="宋体" w:hAnsi="宋体" w:cs="宋体" w:eastAsia="宋体" w:hint="default"/>
        </w:rPr>
        <w:t>277.89</w:t>
      </w:r>
      <w:r>
        <w:rPr/>
        <w:t>万元。</w:t>
      </w:r>
    </w:p>
    <w:p>
      <w:pPr>
        <w:pStyle w:val="BodyText"/>
        <w:spacing w:line="316" w:lineRule="auto" w:before="19"/>
        <w:ind w:right="183"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月，公司以持有的泰合志恒</w:t>
      </w:r>
      <w:r>
        <w:rPr>
          <w:rFonts w:ascii="宋体" w:hAnsi="宋体" w:cs="宋体" w:eastAsia="宋体" w:hint="default"/>
          <w:spacing w:val="-2"/>
        </w:rPr>
        <w:t>22.22%</w:t>
      </w:r>
      <w:r>
        <w:rPr>
          <w:spacing w:val="-2"/>
        </w:rPr>
        <w:t>股权增资上海韦尔，交易价格以银信评报字（</w:t>
      </w:r>
      <w:r>
        <w:rPr>
          <w:rFonts w:ascii="宋体" w:hAnsi="宋体" w:cs="宋体" w:eastAsia="宋体" w:hint="default"/>
          <w:spacing w:val="-2"/>
        </w:rPr>
        <w:t>2014</w:t>
      </w:r>
      <w:r>
        <w:rPr>
          <w:spacing w:val="-2"/>
        </w:rPr>
        <w:t>）沪第</w:t>
      </w:r>
      <w:r>
        <w:rPr>
          <w:rFonts w:ascii="宋体" w:hAnsi="宋体" w:cs="宋体" w:eastAsia="宋体" w:hint="default"/>
          <w:spacing w:val="-2"/>
        </w:rPr>
        <w:t>480</w:t>
      </w:r>
      <w:r>
        <w:rPr>
          <w:spacing w:val="-2"/>
        </w:rPr>
        <w:t>号资产评估报告</w:t>
      </w:r>
      <w:r>
        <w:rPr/>
        <w:t> 为基础，协商确定为</w:t>
      </w:r>
      <w:r>
        <w:rPr>
          <w:rFonts w:ascii="宋体" w:hAnsi="宋体" w:cs="宋体" w:eastAsia="宋体" w:hint="default"/>
        </w:rPr>
        <w:t>1,333.20</w:t>
      </w:r>
      <w:r>
        <w:rPr/>
        <w:t>万元，该交易产生处置长期股权投资损失</w:t>
      </w:r>
      <w:r>
        <w:rPr>
          <w:rFonts w:ascii="宋体" w:hAnsi="宋体" w:cs="宋体" w:eastAsia="宋体" w:hint="default"/>
        </w:rPr>
        <w:t>780.57</w:t>
      </w:r>
      <w:r>
        <w:rPr/>
        <w:t>万元。</w:t>
      </w:r>
    </w:p>
    <w:p>
      <w:pPr>
        <w:spacing w:line="240" w:lineRule="auto" w:before="12"/>
        <w:rPr>
          <w:rFonts w:ascii="宋体" w:hAnsi="宋体" w:cs="宋体" w:eastAsia="宋体" w:hint="default"/>
          <w:sz w:val="17"/>
          <w:szCs w:val="17"/>
        </w:rPr>
      </w:pPr>
    </w:p>
    <w:p>
      <w:pPr>
        <w:pStyle w:val="Heading3"/>
        <w:spacing w:line="240" w:lineRule="auto"/>
        <w:ind w:left="153" w:right="183"/>
        <w:jc w:val="left"/>
        <w:rPr>
          <w:b w:val="0"/>
          <w:bCs w:val="0"/>
        </w:rPr>
      </w:pPr>
      <w:bookmarkStart w:name="2、终止经营" w:id="305"/>
      <w:bookmarkEnd w:id="305"/>
      <w:r>
        <w:rPr>
          <w:b w:val="0"/>
          <w:bCs w:val="0"/>
        </w:rPr>
      </w:r>
      <w:r>
        <w:rPr>
          <w:rFonts w:ascii="宋体" w:hAnsi="宋体" w:cs="宋体" w:eastAsia="宋体" w:hint="default"/>
        </w:rPr>
        <w:t>2</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46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194"/>
        <w:gridCol w:w="1275"/>
        <w:gridCol w:w="1633"/>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归属于母公司所有 者的终止经营利润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武汉天喻新媒体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4,014,936.68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849,175.35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sz w:val="18"/>
              </w:rPr>
              <w:t>-498,959.94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sz w:val="18"/>
              </w:rPr>
              <w:t>-498,959.94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sz w:val="18"/>
              </w:rPr>
              <w:t>-498,959.94</w:t>
            </w:r>
          </w:p>
        </w:tc>
      </w:tr>
    </w:tbl>
    <w:p>
      <w:pPr>
        <w:spacing w:line="240" w:lineRule="auto" w:before="2"/>
        <w:rPr>
          <w:rFonts w:ascii="宋体" w:hAnsi="宋体" w:cs="宋体" w:eastAsia="宋体" w:hint="default"/>
          <w:sz w:val="19"/>
          <w:szCs w:val="19"/>
        </w:rPr>
      </w:pPr>
    </w:p>
    <w:p>
      <w:pPr>
        <w:pStyle w:val="Heading3"/>
        <w:spacing w:line="240" w:lineRule="auto" w:before="35"/>
        <w:ind w:right="183"/>
        <w:jc w:val="left"/>
        <w:rPr>
          <w:b w:val="0"/>
          <w:bCs w:val="0"/>
        </w:rPr>
      </w:pPr>
      <w:bookmarkStart w:name="3、分部信息" w:id="306"/>
      <w:bookmarkEnd w:id="306"/>
      <w:r>
        <w:rPr>
          <w:b w:val="0"/>
          <w:bCs w:val="0"/>
        </w:rPr>
      </w:r>
      <w:r>
        <w:rPr>
          <w:rFonts w:ascii="宋体" w:hAnsi="宋体" w:cs="宋体" w:eastAsia="宋体" w:hint="default"/>
        </w:rPr>
        <w:t>3</w:t>
      </w:r>
      <w:r>
        <w:rPr/>
        <w:t>、分部信息</w:t>
      </w:r>
      <w:r>
        <w:rPr>
          <w:b w:val="0"/>
          <w:bCs w:val="0"/>
        </w:rPr>
      </w:r>
    </w:p>
    <w:p>
      <w:pPr>
        <w:pStyle w:val="Heading3"/>
        <w:spacing w:line="240" w:lineRule="auto" w:before="158"/>
        <w:ind w:right="183"/>
        <w:jc w:val="left"/>
        <w:rPr>
          <w:b w:val="0"/>
          <w:bCs w:val="0"/>
        </w:rPr>
      </w:pPr>
      <w:bookmarkStart w:name="（1）报告分部的确定依据与会计政策" w:id="307"/>
      <w:bookmarkEnd w:id="307"/>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left="154" w:right="92" w:firstLine="360"/>
        <w:jc w:val="left"/>
      </w:pPr>
      <w:r>
        <w:rPr/>
        <w:t>本公司的经营业务根据业务的性质以及所提供的产品和服务分开组织和管理。本公司的每个经营分部是一个业务主体， 提供面临不同于其他经营分部的风险并取得不同于其他经营分部的报酬的产品和服务。</w:t>
      </w:r>
    </w:p>
    <w:p>
      <w:pPr>
        <w:pStyle w:val="BodyText"/>
        <w:spacing w:line="316" w:lineRule="auto" w:before="17"/>
        <w:ind w:left="513" w:right="183"/>
        <w:jc w:val="left"/>
      </w:pPr>
      <w:r>
        <w:rPr/>
        <w:t>本公司的经营分部的分类与内容如下： </w:t>
      </w:r>
      <w:r>
        <w:rPr>
          <w:rFonts w:ascii="宋体" w:hAnsi="宋体" w:cs="宋体" w:eastAsia="宋体" w:hint="default"/>
        </w:rPr>
        <w:t>A</w:t>
      </w:r>
      <w:r>
        <w:rPr/>
        <w:t>、数据安全业务单元：母公司及全资子公司天喻信通从事数据安全业务，业务涵盖卡、终端、系统、服务，产品应用</w:t>
      </w:r>
    </w:p>
    <w:p>
      <w:pPr>
        <w:pStyle w:val="BodyText"/>
        <w:spacing w:line="316" w:lineRule="auto" w:before="19"/>
        <w:ind w:left="514" w:right="178" w:hanging="360"/>
        <w:jc w:val="left"/>
      </w:pPr>
      <w:r>
        <w:rPr/>
        <w:t>于金融、通信、交通、政府等领域。 </w:t>
      </w:r>
      <w:r>
        <w:rPr>
          <w:rFonts w:ascii="宋体" w:hAnsi="宋体" w:cs="宋体" w:eastAsia="宋体" w:hint="default"/>
          <w:spacing w:val="-5"/>
        </w:rPr>
        <w:t>B</w:t>
      </w:r>
      <w:r>
        <w:rPr>
          <w:spacing w:val="-5"/>
        </w:rPr>
        <w:t>、移动互联网业务单元：全资子公司天喻通讯为移动互联网服务聚合平台开发和运营服务提供商，业务包括</w:t>
      </w:r>
      <w:r>
        <w:rPr>
          <w:spacing w:val="-26"/>
        </w:rPr>
        <w:t> </w:t>
      </w:r>
      <w:r>
        <w:rPr/>
        <w:t>“和生活”</w:t>
      </w:r>
    </w:p>
    <w:p>
      <w:pPr>
        <w:pStyle w:val="BodyText"/>
        <w:spacing w:line="316" w:lineRule="auto" w:before="19"/>
        <w:ind w:left="514" w:right="182" w:hanging="360"/>
        <w:jc w:val="left"/>
      </w:pPr>
      <w:r>
        <w:rPr/>
        <w:t>“教育云”、智慧零售等。 </w:t>
      </w:r>
      <w:r>
        <w:rPr>
          <w:rFonts w:ascii="宋体" w:hAnsi="宋体" w:cs="宋体" w:eastAsia="宋体" w:hint="default"/>
        </w:rPr>
        <w:t>C</w:t>
      </w:r>
      <w:r>
        <w:rPr/>
        <w:t>、支付服务业务单元：全资子公司擎动网络为企业搭建移动支付服务平台，为个人用户和商户提供基于移动互联网的</w:t>
      </w:r>
    </w:p>
    <w:p>
      <w:pPr>
        <w:pStyle w:val="BodyText"/>
        <w:spacing w:line="316" w:lineRule="auto" w:before="19"/>
        <w:ind w:left="513" w:right="183" w:hanging="360"/>
        <w:jc w:val="left"/>
      </w:pPr>
      <w:r>
        <w:rPr/>
        <w:t>手机支付应用产品和服务。 </w:t>
      </w:r>
      <w:r>
        <w:rPr>
          <w:spacing w:val="-2"/>
        </w:rPr>
        <w:t>管理层出于配置资源和评价业绩的目的，对各业务单元的经营分开进行管理。各经营分部业绩以报告的分部利润为基础</w:t>
      </w:r>
    </w:p>
    <w:p>
      <w:pPr>
        <w:pStyle w:val="BodyText"/>
        <w:spacing w:line="316" w:lineRule="auto" w:before="19"/>
        <w:ind w:left="514" w:right="6392" w:hanging="360"/>
        <w:jc w:val="left"/>
      </w:pPr>
      <w:r>
        <w:rPr/>
        <w:t>进行评价。该指标与利润总额是一致的。 分部间的转移定价按照市场价值确认。</w:t>
      </w:r>
    </w:p>
    <w:p>
      <w:pPr>
        <w:spacing w:after="0" w:line="316" w:lineRule="auto"/>
        <w:jc w:val="left"/>
        <w:sectPr>
          <w:pgSz w:w="11910" w:h="16840"/>
          <w:pgMar w:header="877" w:footer="1187" w:top="1100" w:bottom="1380" w:left="980" w:right="940"/>
        </w:sectPr>
      </w:pPr>
    </w:p>
    <w:p>
      <w:pPr>
        <w:spacing w:line="240" w:lineRule="auto" w:before="13"/>
        <w:rPr>
          <w:rFonts w:ascii="宋体" w:hAnsi="宋体" w:cs="宋体" w:eastAsia="宋体" w:hint="default"/>
          <w:sz w:val="23"/>
          <w:szCs w:val="23"/>
        </w:rPr>
      </w:pPr>
    </w:p>
    <w:p>
      <w:pPr>
        <w:pStyle w:val="Heading3"/>
        <w:spacing w:line="240" w:lineRule="auto"/>
        <w:ind w:left="680" w:right="0"/>
        <w:jc w:val="left"/>
        <w:rPr>
          <w:b w:val="0"/>
          <w:bCs w:val="0"/>
        </w:rPr>
      </w:pPr>
      <w:r>
        <w:rPr/>
        <w:pict>
          <v:group style="position:absolute;margin-left:70.5pt;margin-top:-.39635pt;width:701pt;height:.1pt;mso-position-horizontal-relative:page;mso-position-vertical-relative:paragraph;z-index:2128" coordorigin="1410,-8" coordsize="14020,2">
            <v:shape style="position:absolute;left:1410;top:-8;width:14020;height:2" coordorigin="1410,-8" coordsize="14020,0" path="m1410,-8l15430,-8e" filled="false" stroked="true" strokeweight=".72pt" strokecolor="#000000">
              <v:path arrowok="t"/>
            </v:shape>
            <w10:wrap type="none"/>
          </v:group>
        </w:pict>
      </w:r>
      <w:bookmarkStart w:name="（2）报告分部的财务信息" w:id="308"/>
      <w:bookmarkEnd w:id="308"/>
      <w:r>
        <w:rPr>
          <w:b w:val="0"/>
          <w:bCs w:val="0"/>
        </w:rPr>
      </w:r>
      <w:r>
        <w:rPr>
          <w:w w:val="95"/>
        </w:rPr>
        <w:t>（</w:t>
      </w:r>
      <w:r>
        <w:rPr>
          <w:rFonts w:ascii="宋体" w:hAnsi="宋体" w:cs="宋体" w:eastAsia="宋体" w:hint="default"/>
          <w:w w:val="95"/>
        </w:rPr>
        <w:t>2</w:t>
      </w:r>
      <w:r>
        <w:rPr>
          <w:w w:val="95"/>
        </w:rPr>
        <w:t>）报告分部的财务信息</w:t>
      </w:r>
      <w:r>
        <w:rPr>
          <w:b w:val="0"/>
          <w:bCs w:val="0"/>
        </w:rPr>
      </w:r>
    </w:p>
    <w:p>
      <w:pPr>
        <w:pStyle w:val="BodyText"/>
        <w:spacing w:line="240" w:lineRule="auto" w:before="15"/>
        <w:ind w:left="680" w:right="0"/>
        <w:jc w:val="left"/>
      </w:pPr>
      <w:r>
        <w:rPr/>
        <w:br w:type="column"/>
      </w: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p>
      <w:pPr>
        <w:spacing w:after="0" w:line="240" w:lineRule="auto"/>
        <w:jc w:val="left"/>
        <w:sectPr>
          <w:headerReference w:type="default" r:id="rId42"/>
          <w:footerReference w:type="default" r:id="rId43"/>
          <w:pgSz w:w="16840" w:h="11910" w:orient="landscape"/>
          <w:pgMar w:header="0" w:footer="0" w:top="800" w:bottom="280" w:left="760" w:right="540"/>
          <w:cols w:num="2" w:equalWidth="0">
            <w:col w:w="3104" w:space="7165"/>
            <w:col w:w="5271"/>
          </w:cols>
        </w:sectPr>
      </w:pPr>
    </w:p>
    <w:p>
      <w:pPr>
        <w:spacing w:line="240" w:lineRule="auto" w:before="6"/>
        <w:rPr>
          <w:rFonts w:ascii="宋体" w:hAnsi="宋体" w:cs="宋体" w:eastAsia="宋体" w:hint="default"/>
          <w:sz w:val="24"/>
          <w:szCs w:val="24"/>
        </w:rPr>
      </w:pPr>
    </w:p>
    <w:p>
      <w:pPr>
        <w:pStyle w:val="BodyText"/>
        <w:spacing w:line="240" w:lineRule="auto" w:before="44"/>
        <w:ind w:left="0" w:right="493"/>
        <w:jc w:val="right"/>
      </w:pPr>
      <w:r>
        <w:rPr>
          <w:spacing w:val="-1"/>
        </w:rPr>
        <w:t>单位：万元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128"/>
        <w:gridCol w:w="1142"/>
        <w:gridCol w:w="1135"/>
        <w:gridCol w:w="1079"/>
        <w:gridCol w:w="1020"/>
        <w:gridCol w:w="1035"/>
        <w:gridCol w:w="1036"/>
        <w:gridCol w:w="1064"/>
        <w:gridCol w:w="1079"/>
        <w:gridCol w:w="1147"/>
        <w:gridCol w:w="1160"/>
        <w:gridCol w:w="1121"/>
        <w:gridCol w:w="1163"/>
      </w:tblGrid>
      <w:tr>
        <w:trPr>
          <w:trHeight w:val="40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数据安全业务单元</w:t>
            </w:r>
          </w:p>
        </w:tc>
        <w:tc>
          <w:tcPr>
            <w:tcW w:w="20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移动互联网业务单元</w:t>
            </w:r>
          </w:p>
        </w:tc>
        <w:tc>
          <w:tcPr>
            <w:tcW w:w="2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支付服务业务单元</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抵销</w:t>
            </w: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上期</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上期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上期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130,312.28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121,736.60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3,855.63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4,921.73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895.61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170.87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461.73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225.47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-56.60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135,468.65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127,054.68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229.64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274.34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5,883.97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3,439.34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1.08</w:t>
            </w:r>
          </w:p>
        </w:tc>
        <w:tc>
          <w:tcPr>
            <w:tcW w:w="10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401.49</w:t>
            </w:r>
          </w:p>
        </w:tc>
        <w:tc>
          <w:tcPr>
            <w:tcW w:w="107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-6,516.18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-3,713.67</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9,649.42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9,097.80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4,217.24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4,240.12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1,369.37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1,272.62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347.81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182.53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-0.41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15,583.44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14,793.06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1,261.29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818.44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100.44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-36.85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-23.74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1,330.14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808.06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1,296.30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617.21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17.56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16.89</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1.65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5.20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-36.85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-23.74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1,277.01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617.21</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3"/>
              <w:jc w:val="left"/>
              <w:rPr>
                <w:rFonts w:ascii="宋体" w:hAnsi="宋体" w:cs="宋体" w:eastAsia="宋体" w:hint="default"/>
                <w:sz w:val="18"/>
                <w:szCs w:val="18"/>
              </w:rPr>
            </w:pPr>
            <w:r>
              <w:rPr>
                <w:rFonts w:ascii="宋体" w:hAnsi="宋体" w:cs="宋体" w:eastAsia="宋体" w:hint="default"/>
                <w:sz w:val="18"/>
                <w:szCs w:val="18"/>
              </w:rPr>
              <w:t>对联营企业和合营企业 的投资收益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-373.54</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-632.22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-373.54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4,663.14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2,168.91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632.70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354.31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83.07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-17.90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-6.07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6.07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5,354.94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2,559.05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3,869.15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3,557.30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136.40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77.52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118.22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32.50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50.67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-5.72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4,120.60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3,710.96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利润总额（亏损）</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6,092.80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13,800.29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-401.85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-798.04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-2,103.62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-1,987.16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-333.19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-1,016.63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3,145.63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6,399.78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9,972.68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197,016.24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158,537.94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10,597.86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6,916.86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6,436.13</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8,090.05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21,398.94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23,603.95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-32,990.57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-22,413.39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202,458.58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174,735.41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98,225.89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63,856.74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9,404.08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5,230.44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941.30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491.60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336.74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1,579.06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-17,934.78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-5,316.96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90,973.23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65,840.89</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13"/>
              <w:jc w:val="left"/>
              <w:rPr>
                <w:rFonts w:ascii="宋体" w:hAnsi="宋体" w:cs="宋体" w:eastAsia="宋体" w:hint="default"/>
                <w:sz w:val="18"/>
                <w:szCs w:val="18"/>
              </w:rPr>
            </w:pPr>
            <w:r>
              <w:rPr>
                <w:rFonts w:ascii="宋体" w:hAnsi="宋体" w:cs="宋体" w:eastAsia="宋体" w:hint="default"/>
                <w:sz w:val="18"/>
                <w:szCs w:val="18"/>
              </w:rPr>
              <w:t>对联营企业和合营企业 的长期股权投资</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946.05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2,710.34</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946.05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2,710.34</w:t>
            </w:r>
          </w:p>
        </w:tc>
      </w:tr>
      <w:tr>
        <w:trPr>
          <w:trHeight w:val="71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3"/>
              <w:jc w:val="left"/>
              <w:rPr>
                <w:rFonts w:ascii="宋体" w:hAnsi="宋体" w:cs="宋体" w:eastAsia="宋体" w:hint="default"/>
                <w:sz w:val="18"/>
                <w:szCs w:val="18"/>
              </w:rPr>
            </w:pPr>
            <w:r>
              <w:rPr>
                <w:rFonts w:ascii="宋体" w:hAnsi="宋体" w:cs="宋体" w:eastAsia="宋体" w:hint="default"/>
                <w:sz w:val="18"/>
                <w:szCs w:val="18"/>
              </w:rPr>
              <w:t>长期股权投资以外的其 他非流动资产增加额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7,844.64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6,815.60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238.33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272.26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185.05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245.71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34.89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15.21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564.31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545.35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8,867.23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7,894.13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76"/>
        <w:ind w:left="7505" w:right="7723"/>
        <w:jc w:val="center"/>
        <w:rPr>
          <w:rFonts w:ascii="Times New Roman" w:hAnsi="Times New Roman" w:cs="Times New Roman" w:eastAsia="Times New Roman" w:hint="default"/>
        </w:rPr>
      </w:pPr>
      <w:r>
        <w:rPr>
          <w:rFonts w:ascii="Times New Roman"/>
        </w:rPr>
        <w:t>136</w:t>
      </w:r>
    </w:p>
    <w:p>
      <w:pPr>
        <w:spacing w:after="0" w:line="240" w:lineRule="auto"/>
        <w:jc w:val="center"/>
        <w:rPr>
          <w:rFonts w:ascii="Times New Roman" w:hAnsi="Times New Roman" w:cs="Times New Roman" w:eastAsia="Times New Roman" w:hint="default"/>
        </w:rPr>
        <w:sectPr>
          <w:type w:val="continuous"/>
          <w:pgSz w:w="16840" w:h="11910" w:orient="landscape"/>
          <w:pgMar w:top="840" w:bottom="2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BodyText"/>
        <w:spacing w:line="240" w:lineRule="auto" w:before="44"/>
        <w:ind w:left="254" w:right="0"/>
        <w:jc w:val="left"/>
      </w:pPr>
      <w:r>
        <w:rPr/>
        <w:t>其中，对外交易收入信息：</w:t>
      </w:r>
    </w:p>
    <w:p>
      <w:pPr>
        <w:pStyle w:val="BodyText"/>
        <w:tabs>
          <w:tab w:pos="8715" w:val="left" w:leader="none"/>
        </w:tabs>
        <w:spacing w:line="240" w:lineRule="auto" w:before="76"/>
        <w:ind w:left="254" w:right="0"/>
        <w:jc w:val="left"/>
      </w:pPr>
      <w:r>
        <w:rPr/>
        <w:t>产品劳务的对外交易信息：</w:t>
        <w:tab/>
        <w:t>单位：万元</w:t>
      </w:r>
    </w:p>
    <w:p>
      <w:pPr>
        <w:spacing w:line="240" w:lineRule="auto" w:before="0"/>
        <w:rPr>
          <w:rFonts w:ascii="宋体" w:hAnsi="宋体" w:cs="宋体" w:eastAsia="宋体"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3262"/>
        <w:gridCol w:w="3260"/>
        <w:gridCol w:w="3054"/>
      </w:tblGrid>
      <w:tr>
        <w:trPr>
          <w:trHeight w:val="4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45"/>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电子支付智能卡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108,570.76</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96,016.53</w:t>
            </w:r>
          </w:p>
        </w:tc>
      </w:tr>
      <w:tr>
        <w:trPr>
          <w:trHeight w:val="4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通信智能卡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8,620.21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15,519.23</w:t>
            </w:r>
          </w:p>
        </w:tc>
      </w:tr>
      <w:tr>
        <w:trPr>
          <w:trHeight w:val="4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10,914.60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9,159.75</w:t>
            </w:r>
          </w:p>
        </w:tc>
      </w:tr>
      <w:tr>
        <w:trPr>
          <w:trHeight w:val="42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其他智能卡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1,371.95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2,232.79</w:t>
            </w:r>
          </w:p>
        </w:tc>
      </w:tr>
      <w:tr>
        <w:trPr>
          <w:trHeight w:val="4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5,991.13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4,126.39</w:t>
            </w:r>
          </w:p>
        </w:tc>
      </w:tr>
      <w:tr>
        <w:trPr>
          <w:trHeight w:val="4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45"/>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135,468.65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sz w:val="18"/>
              </w:rPr>
              <w:t>127,054.68</w:t>
            </w:r>
          </w:p>
        </w:tc>
      </w:tr>
    </w:tbl>
    <w:p>
      <w:pPr>
        <w:spacing w:line="240" w:lineRule="auto" w:before="4"/>
        <w:rPr>
          <w:rFonts w:ascii="宋体" w:hAnsi="宋体" w:cs="宋体" w:eastAsia="宋体" w:hint="default"/>
          <w:sz w:val="9"/>
          <w:szCs w:val="9"/>
        </w:rPr>
      </w:pPr>
    </w:p>
    <w:p>
      <w:pPr>
        <w:pStyle w:val="BodyText"/>
        <w:tabs>
          <w:tab w:pos="8895" w:val="left" w:leader="none"/>
        </w:tabs>
        <w:spacing w:line="240" w:lineRule="auto" w:before="44"/>
        <w:ind w:left="254" w:right="0"/>
        <w:jc w:val="left"/>
      </w:pPr>
      <w:r>
        <w:rPr/>
        <w:t>对外交易收入的地理分部：</w:t>
        <w:tab/>
        <w:t>单位：万元</w:t>
      </w:r>
    </w:p>
    <w:p>
      <w:pPr>
        <w:spacing w:line="240" w:lineRule="auto" w:before="0"/>
        <w:rPr>
          <w:rFonts w:ascii="宋体" w:hAnsi="宋体" w:cs="宋体" w:eastAsia="宋体" w:hint="default"/>
          <w:sz w:val="5"/>
          <w:szCs w:val="5"/>
        </w:rPr>
      </w:pPr>
    </w:p>
    <w:tbl>
      <w:tblPr>
        <w:tblW w:w="0" w:type="auto"/>
        <w:jc w:val="left"/>
        <w:tblInd w:w="246" w:type="dxa"/>
        <w:tblLayout w:type="fixed"/>
        <w:tblCellMar>
          <w:top w:w="0" w:type="dxa"/>
          <w:left w:w="0" w:type="dxa"/>
          <w:bottom w:w="0" w:type="dxa"/>
          <w:right w:w="0" w:type="dxa"/>
        </w:tblCellMar>
        <w:tblLook w:val="01E0"/>
      </w:tblPr>
      <w:tblGrid>
        <w:gridCol w:w="3262"/>
        <w:gridCol w:w="3260"/>
        <w:gridCol w:w="3054"/>
      </w:tblGrid>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国内</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132,088.38</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119,286.11</w:t>
            </w:r>
          </w:p>
        </w:tc>
      </w:tr>
      <w:tr>
        <w:trPr>
          <w:trHeight w:val="426"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国外</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3,380.27</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7,768.57</w:t>
            </w:r>
          </w:p>
        </w:tc>
      </w:tr>
      <w:tr>
        <w:trPr>
          <w:trHeight w:val="42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135,468.65</w:t>
            </w:r>
          </w:p>
        </w:tc>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127,054.68</w:t>
            </w:r>
          </w:p>
        </w:tc>
      </w:tr>
    </w:tbl>
    <w:p>
      <w:pPr>
        <w:spacing w:line="240" w:lineRule="auto" w:before="2"/>
        <w:rPr>
          <w:rFonts w:ascii="宋体" w:hAnsi="宋体" w:cs="宋体" w:eastAsia="宋体" w:hint="default"/>
          <w:sz w:val="18"/>
          <w:szCs w:val="18"/>
        </w:rPr>
      </w:pPr>
    </w:p>
    <w:p>
      <w:pPr>
        <w:pStyle w:val="Heading2"/>
        <w:spacing w:line="240" w:lineRule="auto" w:before="26"/>
        <w:ind w:left="254" w:right="0"/>
        <w:jc w:val="left"/>
        <w:rPr>
          <w:b w:val="0"/>
          <w:bCs w:val="0"/>
        </w:rPr>
      </w:pPr>
      <w:bookmarkStart w:name="十五、母公司财务报表主要项目注释" w:id="309"/>
      <w:bookmarkEnd w:id="309"/>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3" w:right="0"/>
        <w:jc w:val="left"/>
        <w:rPr>
          <w:b w:val="0"/>
          <w:bCs w:val="0"/>
        </w:rPr>
      </w:pPr>
      <w:bookmarkStart w:name="1、应收账款" w:id="310"/>
      <w:bookmarkEnd w:id="310"/>
      <w:r>
        <w:rPr>
          <w:b w:val="0"/>
          <w:bCs w:val="0"/>
        </w:rPr>
      </w:r>
      <w:r>
        <w:rPr>
          <w:rFonts w:ascii="宋体" w:hAnsi="宋体" w:cs="宋体" w:eastAsia="宋体" w:hint="default"/>
        </w:rPr>
        <w:t>1</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53" w:right="0"/>
        <w:jc w:val="left"/>
        <w:rPr>
          <w:b w:val="0"/>
          <w:bCs w:val="0"/>
        </w:rPr>
      </w:pPr>
      <w:bookmarkStart w:name="（1）应收账款分类披露" w:id="311"/>
      <w:bookmarkEnd w:id="311"/>
      <w:r>
        <w:rPr>
          <w:b w:val="0"/>
          <w:bCs w:val="0"/>
        </w:rPr>
      </w: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1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93"/>
        <w:gridCol w:w="1134"/>
        <w:gridCol w:w="568"/>
        <w:gridCol w:w="1134"/>
        <w:gridCol w:w="567"/>
        <w:gridCol w:w="1165"/>
        <w:gridCol w:w="1133"/>
        <w:gridCol w:w="538"/>
        <w:gridCol w:w="1134"/>
        <w:gridCol w:w="566"/>
        <w:gridCol w:w="1134"/>
      </w:tblGrid>
      <w:tr>
        <w:trPr>
          <w:trHeight w:val="402" w:hRule="exact"/>
        </w:trPr>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5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3"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5" w:hRule="exact"/>
        </w:trPr>
        <w:tc>
          <w:tcPr>
            <w:tcW w:w="99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6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tcBorders>
              <w:left w:val="single" w:sz="4" w:space="0" w:color="000000"/>
              <w:bottom w:val="single" w:sz="4" w:space="0" w:color="000000"/>
              <w:right w:val="single" w:sz="4" w:space="0" w:color="000000"/>
            </w:tcBorders>
          </w:tcPr>
          <w:p>
            <w:pP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58"/>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账准备的应收 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 w:right="0"/>
              <w:jc w:val="center"/>
              <w:rPr>
                <w:rFonts w:ascii="宋体" w:hAnsi="宋体" w:cs="宋体" w:eastAsia="宋体" w:hint="default"/>
                <w:sz w:val="15"/>
                <w:szCs w:val="15"/>
              </w:rPr>
            </w:pPr>
            <w:r>
              <w:rPr>
                <w:rFonts w:ascii="宋体"/>
                <w:sz w:val="15"/>
              </w:rPr>
              <w:t>574,547,080.25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1" w:right="0"/>
              <w:jc w:val="center"/>
              <w:rPr>
                <w:rFonts w:ascii="宋体" w:hAnsi="宋体" w:cs="宋体" w:eastAsia="宋体" w:hint="default"/>
                <w:sz w:val="15"/>
                <w:szCs w:val="15"/>
              </w:rPr>
            </w:pPr>
            <w:r>
              <w:rPr>
                <w:rFonts w:ascii="宋体"/>
                <w:sz w:val="15"/>
              </w:rPr>
              <w:t>73,891,576.87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12.86%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500,655,503.38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 w:right="0"/>
              <w:jc w:val="center"/>
              <w:rPr>
                <w:rFonts w:ascii="宋体" w:hAnsi="宋体" w:cs="宋体" w:eastAsia="宋体" w:hint="default"/>
                <w:sz w:val="15"/>
                <w:szCs w:val="15"/>
              </w:rPr>
            </w:pPr>
            <w:r>
              <w:rPr>
                <w:rFonts w:ascii="宋体"/>
                <w:sz w:val="15"/>
              </w:rPr>
              <w:t>567,565,149.66</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50,266,614.74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8.86%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517,298,534.92</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574,547,080.25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center"/>
              <w:rPr>
                <w:rFonts w:ascii="宋体" w:hAnsi="宋体" w:cs="宋体" w:eastAsia="宋体" w:hint="default"/>
                <w:sz w:val="15"/>
                <w:szCs w:val="15"/>
              </w:rPr>
            </w:pPr>
            <w:r>
              <w:rPr>
                <w:rFonts w:ascii="宋体"/>
                <w:sz w:val="15"/>
              </w:rPr>
              <w:t>73,891,576.87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12.86%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500,655,503.38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 w:right="0"/>
              <w:jc w:val="center"/>
              <w:rPr>
                <w:rFonts w:ascii="宋体" w:hAnsi="宋体" w:cs="宋体" w:eastAsia="宋体" w:hint="default"/>
                <w:sz w:val="15"/>
                <w:szCs w:val="15"/>
              </w:rPr>
            </w:pPr>
            <w:r>
              <w:rPr>
                <w:rFonts w:ascii="宋体"/>
                <w:sz w:val="15"/>
              </w:rPr>
              <w:t>567,565,149.66</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50,266,614.74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8.86%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517,298,534.92</w:t>
            </w:r>
          </w:p>
        </w:tc>
      </w:tr>
    </w:tbl>
    <w:p>
      <w:pPr>
        <w:spacing w:line="240" w:lineRule="auto" w:before="9"/>
        <w:rPr>
          <w:rFonts w:ascii="宋体" w:hAnsi="宋体" w:cs="宋体" w:eastAsia="宋体" w:hint="default"/>
          <w:sz w:val="6"/>
          <w:szCs w:val="6"/>
        </w:rPr>
      </w:pPr>
    </w:p>
    <w:p>
      <w:pPr>
        <w:pStyle w:val="BodyText"/>
        <w:spacing w:line="240" w:lineRule="auto" w:before="44"/>
        <w:ind w:left="254" w:right="0"/>
        <w:jc w:val="left"/>
      </w:pPr>
      <w:r>
        <w:rPr/>
        <w:t>期末单项金额重大并单项计提坏账准备的应收账款：</w:t>
      </w:r>
    </w:p>
    <w:p>
      <w:pPr>
        <w:pStyle w:val="BodyText"/>
        <w:spacing w:line="441" w:lineRule="auto" w:before="116"/>
        <w:ind w:left="254" w:right="6072"/>
        <w:jc w:val="left"/>
      </w:pPr>
      <w:r>
        <w:rPr/>
        <w:t>□ 适用 √ 不适用 组合中，按账龄分析法计提坏账准备的应收账款：</w:t>
      </w:r>
    </w:p>
    <w:p>
      <w:pPr>
        <w:pStyle w:val="BodyText"/>
        <w:spacing w:line="202" w:lineRule="exact"/>
        <w:ind w:left="254" w:right="0"/>
        <w:jc w:val="left"/>
      </w:pPr>
      <w:r>
        <w:rPr/>
        <w:t>√ 适用 □ 不适用</w:t>
      </w:r>
    </w:p>
    <w:p>
      <w:pPr>
        <w:spacing w:after="0" w:line="202" w:lineRule="exact"/>
        <w:jc w:val="left"/>
        <w:sectPr>
          <w:footerReference w:type="default" r:id="rId44"/>
          <w:pgSz w:w="11910" w:h="16840"/>
          <w:pgMar w:footer="1187" w:header="0" w:top="1100" w:bottom="1380" w:left="880" w:right="720"/>
          <w:pgNumType w:start="137"/>
        </w:sectPr>
      </w:pPr>
    </w:p>
    <w:p>
      <w:pPr>
        <w:spacing w:line="240" w:lineRule="auto" w:before="12"/>
        <w:rPr>
          <w:rFonts w:ascii="宋体" w:hAnsi="宋体" w:cs="宋体" w:eastAsia="宋体" w:hint="default"/>
          <w:sz w:val="21"/>
          <w:szCs w:val="21"/>
        </w:rPr>
      </w:pPr>
    </w:p>
    <w:p>
      <w:pPr>
        <w:pStyle w:val="BodyText"/>
        <w:spacing w:line="240" w:lineRule="auto" w:before="44"/>
        <w:ind w:left="0" w:right="78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477,954,796.66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23,897,739.83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35,679,946.68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3,567,994.67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16,028,708.36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4,808,612.51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27,861,438.00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27,861,438.00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3,053,308.73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3,053,308.73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10,702,483.13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10,702,483.13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571,280,681.56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73,891,576.87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12.93%</w:t>
            </w:r>
          </w:p>
        </w:tc>
      </w:tr>
    </w:tbl>
    <w:p>
      <w:pPr>
        <w:spacing w:line="240" w:lineRule="auto" w:before="9"/>
        <w:rPr>
          <w:rFonts w:ascii="宋体" w:hAnsi="宋体" w:cs="宋体" w:eastAsia="宋体" w:hint="default"/>
          <w:sz w:val="6"/>
          <w:szCs w:val="6"/>
        </w:rPr>
      </w:pPr>
    </w:p>
    <w:p>
      <w:pPr>
        <w:pStyle w:val="BodyText"/>
        <w:spacing w:line="240" w:lineRule="auto" w:before="44"/>
        <w:ind w:left="254" w:right="0"/>
        <w:jc w:val="left"/>
      </w:pPr>
      <w:r>
        <w:rPr/>
        <w:t>组合中，采用余额百分比法计提坏账准备的应收账款：</w:t>
      </w:r>
    </w:p>
    <w:p>
      <w:pPr>
        <w:pStyle w:val="BodyText"/>
        <w:spacing w:line="439" w:lineRule="auto" w:before="116"/>
        <w:ind w:left="254" w:right="6172"/>
        <w:jc w:val="left"/>
      </w:pPr>
      <w:r>
        <w:rPr/>
        <w:t>□ 适用 √ 不适用 组合中，采用其他方法计提坏账准备的应收账款：</w:t>
      </w:r>
    </w:p>
    <w:p>
      <w:pPr>
        <w:pStyle w:val="BodyText"/>
        <w:spacing w:line="202" w:lineRule="exact"/>
        <w:ind w:left="614" w:right="0"/>
        <w:jc w:val="left"/>
      </w:pPr>
      <w:r>
        <w:rPr/>
        <w:t>应收账款中，对合并范围内的子公司的应收款项</w:t>
      </w:r>
      <w:r>
        <w:rPr>
          <w:rFonts w:ascii="宋体" w:hAnsi="宋体" w:cs="宋体" w:eastAsia="宋体" w:hint="default"/>
        </w:rPr>
        <w:t>3,266,398.69</w:t>
      </w:r>
      <w:r>
        <w:rPr/>
        <w:t>元，不计提坏账准备。</w:t>
      </w:r>
    </w:p>
    <w:p>
      <w:pPr>
        <w:spacing w:line="240" w:lineRule="auto" w:before="12"/>
        <w:rPr>
          <w:rFonts w:ascii="宋体" w:hAnsi="宋体" w:cs="宋体" w:eastAsia="宋体" w:hint="default"/>
          <w:sz w:val="26"/>
          <w:szCs w:val="26"/>
        </w:rPr>
      </w:pPr>
    </w:p>
    <w:p>
      <w:pPr>
        <w:pStyle w:val="Heading3"/>
        <w:spacing w:line="240" w:lineRule="auto"/>
        <w:ind w:left="253" w:right="0"/>
        <w:jc w:val="left"/>
        <w:rPr>
          <w:b w:val="0"/>
          <w:bCs w:val="0"/>
        </w:rPr>
      </w:pPr>
      <w:bookmarkStart w:name="（2）本期计提、收回或转回的坏账准备情况" w:id="312"/>
      <w:bookmarkEnd w:id="312"/>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613" w:right="0"/>
        <w:jc w:val="left"/>
      </w:pPr>
      <w:r>
        <w:rPr/>
        <w:t>本期计提坏账准备金额</w:t>
      </w:r>
      <w:r>
        <w:rPr>
          <w:spacing w:val="-46"/>
        </w:rPr>
        <w:t> </w:t>
      </w:r>
      <w:r>
        <w:rPr>
          <w:rFonts w:ascii="宋体" w:hAnsi="宋体" w:cs="宋体" w:eastAsia="宋体" w:hint="default"/>
        </w:rPr>
        <w:t>23,624,962.13</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left="253" w:right="0"/>
        <w:jc w:val="left"/>
        <w:rPr>
          <w:b w:val="0"/>
          <w:bCs w:val="0"/>
        </w:rPr>
      </w:pPr>
      <w:bookmarkStart w:name="（3）按欠款方归集的期末余额前五吊的应收账款情况" w:id="313"/>
      <w:bookmarkEnd w:id="313"/>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253" w:right="0" w:firstLine="360"/>
        <w:jc w:val="left"/>
      </w:pPr>
      <w:r>
        <w:rPr>
          <w:spacing w:val="-2"/>
        </w:rPr>
        <w:t>截至期末按欠款方归集的期末余额前五名应收账款汇总金额为</w:t>
      </w:r>
      <w:r>
        <w:rPr>
          <w:rFonts w:ascii="宋体" w:hAnsi="宋体" w:cs="宋体" w:eastAsia="宋体" w:hint="default"/>
          <w:spacing w:val="-2"/>
        </w:rPr>
        <w:t>133,066,286.38</w:t>
      </w:r>
      <w:r>
        <w:rPr>
          <w:spacing w:val="-2"/>
        </w:rPr>
        <w:t>元，占应收账款期末余额合计数的比例为</w:t>
      </w:r>
      <w:r>
        <w:rPr/>
        <w:t> </w:t>
      </w:r>
      <w:r>
        <w:rPr>
          <w:rFonts w:ascii="宋体" w:hAnsi="宋体" w:cs="宋体" w:eastAsia="宋体" w:hint="default"/>
        </w:rPr>
        <w:t>23.16%</w:t>
      </w:r>
      <w:r>
        <w:rPr/>
        <w:t>，相应计提的坏账准备期末余额汇总金额为</w:t>
      </w:r>
      <w:r>
        <w:rPr>
          <w:rFonts w:ascii="宋体" w:hAnsi="宋体" w:cs="宋体" w:eastAsia="宋体" w:hint="default"/>
        </w:rPr>
        <w:t>30,550,888.82</w:t>
      </w:r>
      <w:r>
        <w:rPr/>
        <w:t>元。</w:t>
      </w:r>
    </w:p>
    <w:p>
      <w:pPr>
        <w:spacing w:line="240" w:lineRule="auto" w:before="7"/>
        <w:rPr>
          <w:rFonts w:ascii="宋体" w:hAnsi="宋体" w:cs="宋体" w:eastAsia="宋体" w:hint="default"/>
          <w:sz w:val="22"/>
          <w:szCs w:val="22"/>
        </w:rPr>
      </w:pPr>
    </w:p>
    <w:p>
      <w:pPr>
        <w:pStyle w:val="Heading3"/>
        <w:spacing w:line="240" w:lineRule="auto"/>
        <w:ind w:left="253" w:right="0"/>
        <w:jc w:val="left"/>
        <w:rPr>
          <w:b w:val="0"/>
          <w:bCs w:val="0"/>
        </w:rPr>
      </w:pPr>
      <w:bookmarkStart w:name="2、其他应收款" w:id="314"/>
      <w:bookmarkEnd w:id="314"/>
      <w:r>
        <w:rPr>
          <w:b w:val="0"/>
          <w:bCs w:val="0"/>
        </w:rPr>
      </w: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253" w:right="0"/>
        <w:jc w:val="left"/>
        <w:rPr>
          <w:b w:val="0"/>
          <w:bCs w:val="0"/>
        </w:rPr>
      </w:pPr>
      <w:bookmarkStart w:name="（1）其他应收款分类披露" w:id="315"/>
      <w:bookmarkEnd w:id="315"/>
      <w:r>
        <w:rPr>
          <w:b w:val="0"/>
          <w:bCs w:val="0"/>
        </w:rPr>
      </w:r>
      <w:r>
        <w:rPr/>
        <w:t>（</w:t>
      </w:r>
      <w:r>
        <w:rPr>
          <w:rFonts w:ascii="宋体" w:hAnsi="宋体" w:cs="宋体" w:eastAsia="宋体" w:hint="default"/>
        </w:rPr>
        <w:t>1</w:t>
      </w:r>
      <w:r>
        <w:rPr/>
        <w:t>）其他应收款分类披露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51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10"/>
        <w:gridCol w:w="1260"/>
        <w:gridCol w:w="602"/>
        <w:gridCol w:w="1098"/>
        <w:gridCol w:w="708"/>
        <w:gridCol w:w="1036"/>
        <w:gridCol w:w="1092"/>
        <w:gridCol w:w="644"/>
        <w:gridCol w:w="1057"/>
        <w:gridCol w:w="568"/>
        <w:gridCol w:w="1105"/>
      </w:tblGrid>
      <w:tr>
        <w:trPr>
          <w:trHeight w:val="402" w:hRule="exact"/>
        </w:trPr>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1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10" w:type="dxa"/>
            <w:vMerge/>
            <w:tcBorders>
              <w:left w:val="single" w:sz="4" w:space="0" w:color="000000"/>
              <w:right w:val="single" w:sz="4" w:space="0" w:color="000000"/>
            </w:tcBorders>
          </w:tcPr>
          <w:p>
            <w:pPr/>
          </w:p>
        </w:tc>
        <w:tc>
          <w:tcPr>
            <w:tcW w:w="1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4" w:hRule="exact"/>
        </w:trPr>
        <w:tc>
          <w:tcPr>
            <w:tcW w:w="101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67"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36" w:type="dxa"/>
            <w:vMerge/>
            <w:tcBorders>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05" w:type="dxa"/>
            <w:vMerge/>
            <w:tcBorders>
              <w:left w:val="single" w:sz="4" w:space="0" w:color="000000"/>
              <w:bottom w:val="single" w:sz="4" w:space="0" w:color="000000"/>
              <w:right w:val="single" w:sz="4" w:space="0" w:color="000000"/>
            </w:tcBorders>
          </w:tcPr>
          <w:p>
            <w:pPr/>
          </w:p>
        </w:tc>
      </w:tr>
      <w:tr>
        <w:trPr>
          <w:trHeight w:val="133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75"/>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账准备的其他 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93,848,765.76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5"/>
                <w:szCs w:val="15"/>
              </w:rPr>
            </w:pPr>
            <w:r>
              <w:rPr>
                <w:rFonts w:ascii="宋体"/>
                <w:sz w:val="15"/>
              </w:rPr>
              <w:t>100.00%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3,698,714.53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3.94%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5"/>
                <w:szCs w:val="15"/>
              </w:rPr>
            </w:pPr>
            <w:r>
              <w:rPr>
                <w:rFonts w:ascii="宋体"/>
                <w:sz w:val="15"/>
              </w:rPr>
              <w:t>90,150,051.23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center"/>
              <w:rPr>
                <w:rFonts w:ascii="宋体" w:hAnsi="宋体" w:cs="宋体" w:eastAsia="宋体" w:hint="default"/>
                <w:sz w:val="15"/>
                <w:szCs w:val="15"/>
              </w:rPr>
            </w:pPr>
            <w:r>
              <w:rPr>
                <w:rFonts w:ascii="宋体"/>
                <w:sz w:val="15"/>
              </w:rPr>
              <w:t>62,627,987.54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5"/>
                <w:szCs w:val="15"/>
              </w:rPr>
            </w:pPr>
            <w:r>
              <w:rPr>
                <w:rFonts w:ascii="宋体"/>
                <w:sz w:val="15"/>
              </w:rPr>
              <w:t>100.00%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9" w:right="0"/>
              <w:jc w:val="center"/>
              <w:rPr>
                <w:rFonts w:ascii="宋体" w:hAnsi="宋体" w:cs="宋体" w:eastAsia="宋体" w:hint="default"/>
                <w:sz w:val="15"/>
                <w:szCs w:val="15"/>
              </w:rPr>
            </w:pPr>
            <w:r>
              <w:rPr>
                <w:rFonts w:ascii="宋体"/>
                <w:sz w:val="15"/>
              </w:rPr>
              <w:t>3,101,415.51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4.95%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59,526,572.03</w:t>
            </w:r>
          </w:p>
        </w:tc>
      </w:tr>
      <w:tr>
        <w:trPr>
          <w:trHeight w:val="40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93,848,765.76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center"/>
              <w:rPr>
                <w:rFonts w:ascii="宋体" w:hAnsi="宋体" w:cs="宋体" w:eastAsia="宋体" w:hint="default"/>
                <w:sz w:val="15"/>
                <w:szCs w:val="15"/>
              </w:rPr>
            </w:pPr>
            <w:r>
              <w:rPr>
                <w:rFonts w:ascii="宋体"/>
                <w:sz w:val="15"/>
              </w:rPr>
              <w:t>100.00%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3,698,714.53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3.94%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宋体" w:hAnsi="宋体" w:cs="宋体" w:eastAsia="宋体" w:hint="default"/>
                <w:sz w:val="15"/>
                <w:szCs w:val="15"/>
              </w:rPr>
            </w:pPr>
            <w:r>
              <w:rPr>
                <w:rFonts w:ascii="宋体"/>
                <w:sz w:val="15"/>
              </w:rPr>
              <w:t>90,150,051.23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center"/>
              <w:rPr>
                <w:rFonts w:ascii="宋体" w:hAnsi="宋体" w:cs="宋体" w:eastAsia="宋体" w:hint="default"/>
                <w:sz w:val="15"/>
                <w:szCs w:val="15"/>
              </w:rPr>
            </w:pPr>
            <w:r>
              <w:rPr>
                <w:rFonts w:ascii="宋体"/>
                <w:sz w:val="15"/>
              </w:rPr>
              <w:t>62,627,987.54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宋体" w:hAnsi="宋体" w:cs="宋体" w:eastAsia="宋体" w:hint="default"/>
                <w:sz w:val="15"/>
                <w:szCs w:val="15"/>
              </w:rPr>
            </w:pPr>
            <w:r>
              <w:rPr>
                <w:rFonts w:ascii="宋体"/>
                <w:sz w:val="15"/>
              </w:rPr>
              <w:t>100.00%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center"/>
              <w:rPr>
                <w:rFonts w:ascii="宋体" w:hAnsi="宋体" w:cs="宋体" w:eastAsia="宋体" w:hint="default"/>
                <w:sz w:val="15"/>
                <w:szCs w:val="15"/>
              </w:rPr>
            </w:pPr>
            <w:r>
              <w:rPr>
                <w:rFonts w:ascii="宋体"/>
                <w:sz w:val="15"/>
              </w:rPr>
              <w:t>3,101,415.51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4.95%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sz w:val="15"/>
              </w:rPr>
              <w:t>59,526,572.03</w:t>
            </w:r>
          </w:p>
        </w:tc>
      </w:tr>
    </w:tbl>
    <w:p>
      <w:pPr>
        <w:spacing w:after="0" w:line="240" w:lineRule="auto"/>
        <w:jc w:val="center"/>
        <w:rPr>
          <w:rFonts w:ascii="宋体" w:hAnsi="宋体" w:cs="宋体" w:eastAsia="宋体" w:hint="default"/>
          <w:sz w:val="15"/>
          <w:szCs w:val="15"/>
        </w:rPr>
        <w:sectPr>
          <w:pgSz w:w="11910" w:h="16840"/>
          <w:pgMar w:header="0" w:footer="1187" w:top="1100" w:bottom="1380" w:left="880" w:right="620"/>
        </w:sectPr>
      </w:pPr>
    </w:p>
    <w:p>
      <w:pPr>
        <w:spacing w:line="240" w:lineRule="auto" w:before="13"/>
        <w:rPr>
          <w:rFonts w:ascii="宋体" w:hAnsi="宋体" w:cs="宋体" w:eastAsia="宋体" w:hint="default"/>
          <w:sz w:val="21"/>
          <w:szCs w:val="21"/>
        </w:rPr>
      </w:pPr>
    </w:p>
    <w:p>
      <w:pPr>
        <w:pStyle w:val="BodyText"/>
        <w:spacing w:line="240" w:lineRule="auto" w:before="44"/>
        <w:ind w:left="154" w:right="0"/>
        <w:jc w:val="left"/>
      </w:pPr>
      <w:r>
        <w:rPr/>
        <w:t>期末单项金额重大并单项计提坏账准备的其他应收款：</w:t>
      </w:r>
    </w:p>
    <w:p>
      <w:pPr>
        <w:pStyle w:val="BodyText"/>
        <w:spacing w:line="240" w:lineRule="auto" w:before="116"/>
        <w:ind w:left="154"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87" w:top="1100" w:bottom="1380" w:left="980" w:right="980"/>
        </w:sectPr>
      </w:pPr>
    </w:p>
    <w:p>
      <w:pPr>
        <w:pStyle w:val="BodyText"/>
        <w:spacing w:line="240" w:lineRule="auto" w:before="44"/>
        <w:ind w:left="154" w:right="-20"/>
        <w:jc w:val="left"/>
      </w:pPr>
      <w:r>
        <w:rPr/>
        <w:t>组合中，按账龄分析法计提坏账准备的其他应收款：</w:t>
      </w:r>
    </w:p>
    <w:p>
      <w:pPr>
        <w:pStyle w:val="BodyText"/>
        <w:spacing w:line="240" w:lineRule="auto" w:before="117"/>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840" w:bottom="280" w:left="980" w:right="980"/>
          <w:cols w:num="2" w:equalWidth="0">
            <w:col w:w="4295" w:space="4265"/>
            <w:col w:w="13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6,870,580.63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343,529.03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1,261,260.09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126,126.01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1,182,164.91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354,649.47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843,685.59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843,685.59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1,444,940.00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1,444,940.00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585,784.43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585,784.43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12,188,415.65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3,698,714.53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30.35%</w:t>
            </w:r>
          </w:p>
        </w:tc>
      </w:tr>
    </w:tbl>
    <w:p>
      <w:pPr>
        <w:spacing w:line="240" w:lineRule="auto" w:before="9"/>
        <w:rPr>
          <w:rFonts w:ascii="宋体" w:hAnsi="宋体" w:cs="宋体" w:eastAsia="宋体" w:hint="default"/>
          <w:sz w:val="6"/>
          <w:szCs w:val="6"/>
        </w:rPr>
      </w:pPr>
    </w:p>
    <w:p>
      <w:pPr>
        <w:pStyle w:val="BodyText"/>
        <w:spacing w:line="240" w:lineRule="auto" w:before="44"/>
        <w:ind w:left="154" w:right="0"/>
        <w:jc w:val="left"/>
      </w:pPr>
      <w:r>
        <w:rPr/>
        <w:t>组合中，采用余额百分比法计提坏账准备的其他应收款：</w:t>
      </w:r>
    </w:p>
    <w:p>
      <w:pPr>
        <w:pStyle w:val="BodyText"/>
        <w:spacing w:line="439" w:lineRule="auto" w:before="116"/>
        <w:ind w:left="154" w:right="5632"/>
        <w:jc w:val="left"/>
      </w:pPr>
      <w:r>
        <w:rPr/>
        <w:t>□ 适用 √ 不适用 组合中，采用其他方法计提坏账准备的其他应收款：</w:t>
      </w:r>
    </w:p>
    <w:p>
      <w:pPr>
        <w:pStyle w:val="BodyText"/>
        <w:spacing w:line="203" w:lineRule="exact"/>
        <w:ind w:left="154" w:right="0"/>
        <w:jc w:val="left"/>
      </w:pPr>
      <w:r>
        <w:rPr/>
        <w:t>√ 适用 □ 不适用</w:t>
      </w:r>
    </w:p>
    <w:p>
      <w:pPr>
        <w:pStyle w:val="BodyText"/>
        <w:spacing w:line="240" w:lineRule="auto" w:before="116"/>
        <w:ind w:left="513" w:right="0"/>
        <w:jc w:val="left"/>
      </w:pPr>
      <w:r>
        <w:rPr/>
        <w:t>其他应收款中，对合并范围内的子公司的款项</w:t>
      </w:r>
      <w:r>
        <w:rPr>
          <w:rFonts w:ascii="宋体" w:hAnsi="宋体" w:cs="宋体" w:eastAsia="宋体" w:hint="default"/>
        </w:rPr>
        <w:t>81,660,350.11</w:t>
      </w:r>
      <w:r>
        <w:rPr/>
        <w:t>元，不计提坏账准备。</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本期计提、收回或转回的坏账准备情况" w:id="316"/>
      <w:bookmarkEnd w:id="316"/>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13" w:right="0"/>
        <w:jc w:val="left"/>
      </w:pPr>
      <w:r>
        <w:rPr/>
        <w:t>本期计提坏账准备金额</w:t>
      </w:r>
      <w:r>
        <w:rPr>
          <w:spacing w:val="-46"/>
        </w:rPr>
        <w:t> </w:t>
      </w:r>
      <w:r>
        <w:rPr>
          <w:rFonts w:ascii="宋体" w:hAnsi="宋体" w:cs="宋体" w:eastAsia="宋体" w:hint="default"/>
        </w:rPr>
        <w:t>597,299.02</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其他应收款按款项性质分类情况" w:id="317"/>
      <w:bookmarkEnd w:id="317"/>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7,763,507.21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6,850,556.24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1,135,729.29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1,935,972.55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81,660,350.11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50,999,044.15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748,300.00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360,360.00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2,435,323.01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2,482,054.60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105,556.14</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93,848,765.76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62,627,987.54</w:t>
            </w:r>
          </w:p>
        </w:tc>
      </w:tr>
    </w:tbl>
    <w:p>
      <w:pPr>
        <w:spacing w:after="0" w:line="240" w:lineRule="auto"/>
        <w:jc w:val="right"/>
        <w:rPr>
          <w:rFonts w:ascii="宋体" w:hAnsi="宋体" w:cs="宋体" w:eastAsia="宋体" w:hint="default"/>
          <w:sz w:val="18"/>
          <w:szCs w:val="18"/>
        </w:rPr>
        <w:sectPr>
          <w:type w:val="continuous"/>
          <w:pgSz w:w="11910" w:h="16840"/>
          <w:pgMar w:top="840" w:bottom="2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按欠款方归集的期末余额前五吊的其他应收款情况" w:id="318"/>
      <w:bookmarkEnd w:id="318"/>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700"/>
        <w:gridCol w:w="1559"/>
        <w:gridCol w:w="2126"/>
        <w:gridCol w:w="1560"/>
        <w:gridCol w:w="1205"/>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53" w:right="5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416"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武汉天喻通讯技 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对子公司的应收款项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74,896,530.37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:42,496,064.40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:32,400,465.97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79.81%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对子公司的应收款项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6,607,721.93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61046</w:t>
            </w:r>
            <w:r>
              <w:rPr>
                <w:rFonts w:ascii="宋体" w:hAnsi="宋体" w:cs="宋体" w:eastAsia="宋体" w:hint="default"/>
                <w:spacing w:val="-46"/>
                <w:sz w:val="18"/>
                <w:szCs w:val="18"/>
              </w:rPr>
              <w:t> </w:t>
            </w:r>
            <w:r>
              <w:rPr>
                <w:rFonts w:ascii="宋体" w:hAnsi="宋体" w:cs="宋体" w:eastAsia="宋体" w:hint="default"/>
                <w:sz w:val="18"/>
                <w:szCs w:val="18"/>
              </w:rPr>
              <w:t>部队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2,371,710.00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:140,760.00</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:405,990.00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:444,870.00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:1,364,940.00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:15,150.00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1,960,833.00</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both"/>
              <w:rPr>
                <w:rFonts w:ascii="宋体" w:hAnsi="宋体" w:cs="宋体" w:eastAsia="宋体" w:hint="default"/>
                <w:sz w:val="18"/>
                <w:szCs w:val="18"/>
              </w:rPr>
            </w:pPr>
            <w:r>
              <w:rPr>
                <w:rFonts w:ascii="宋体" w:hAnsi="宋体" w:cs="宋体" w:eastAsia="宋体" w:hint="default"/>
                <w:sz w:val="18"/>
                <w:szCs w:val="18"/>
              </w:rPr>
              <w:t>中国农业银行股 份有限公司吉林 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对非关联公司的应收 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829,001.51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:531,456.65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:297,544.86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0.88%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56,327.32</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武汉华科物业管 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对其他关联公司的应 收款项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548,300.00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27,415.00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85,253,263.81</w:t>
            </w:r>
          </w:p>
        </w:tc>
        <w:tc>
          <w:tcPr>
            <w:tcW w:w="21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90.84%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2,044,575.32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19"/>
      <w:bookmarkEnd w:id="319"/>
      <w:r>
        <w:rPr>
          <w:b w:val="0"/>
          <w:bCs w:val="0"/>
        </w:rPr>
      </w: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189,107,506.19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189,107,506.19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192,317,506.17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192,317,506.17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9,460,471.51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9,460,471.51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27,103,370.61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27,103,370.61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198,567,977.70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198,567,977.70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219,420,876.78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219,420,876.78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20"/>
      <w:bookmarkEnd w:id="320"/>
      <w:r>
        <w:rPr>
          <w:b w:val="0"/>
          <w:bCs w:val="0"/>
        </w:rPr>
      </w:r>
      <w:r>
        <w:rPr/>
        <w:t>（</w:t>
      </w:r>
      <w:r>
        <w:rPr>
          <w:rFonts w:ascii="宋体" w:hAnsi="宋体" w:cs="宋体" w:eastAsia="宋体" w:hint="default"/>
        </w:rPr>
        <w:t>1</w:t>
      </w:r>
      <w:r>
        <w:rPr/>
        <w:t>）对子公司投资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16"/>
        <w:gridCol w:w="1288"/>
        <w:gridCol w:w="1274"/>
        <w:gridCol w:w="1343"/>
        <w:gridCol w:w="1499"/>
        <w:gridCol w:w="151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武汉天喻新媒体 技术有限公司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26,649,999.98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sz w:val="18"/>
              </w:rPr>
              <w:t>7,000,000.00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33,649,999.98</w:t>
            </w:r>
          </w:p>
        </w:tc>
        <w:tc>
          <w:tcPr>
            <w:tcW w:w="1343"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武汉天喻通讯技 术有限公司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40,000,000.00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center"/>
              <w:rPr>
                <w:rFonts w:ascii="宋体" w:hAnsi="宋体" w:cs="宋体" w:eastAsia="宋体" w:hint="default"/>
                <w:sz w:val="18"/>
                <w:szCs w:val="18"/>
              </w:rPr>
            </w:pPr>
            <w:r>
              <w:rPr>
                <w:rFonts w:ascii="宋体"/>
                <w:sz w:val="18"/>
              </w:rPr>
              <w:t>40,000,000.00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980"/>
        </w:sectPr>
      </w:pPr>
    </w:p>
    <w:p>
      <w:pPr>
        <w:spacing w:line="240" w:lineRule="auto" w:before="6"/>
        <w:rPr>
          <w:rFonts w:ascii="宋体" w:hAnsi="宋体" w:cs="宋体" w:eastAsia="宋体" w:hint="default"/>
          <w:sz w:val="24"/>
          <w:szCs w:val="24"/>
        </w:rPr>
      </w:pPr>
    </w:p>
    <w:tbl>
      <w:tblPr>
        <w:tblW w:w="0" w:type="auto"/>
        <w:jc w:val="left"/>
        <w:tblInd w:w="509" w:type="dxa"/>
        <w:tblLayout w:type="fixed"/>
        <w:tblCellMar>
          <w:top w:w="0" w:type="dxa"/>
          <w:left w:w="0" w:type="dxa"/>
          <w:bottom w:w="0" w:type="dxa"/>
          <w:right w:w="0" w:type="dxa"/>
        </w:tblCellMar>
        <w:tblLook w:val="01E0"/>
      </w:tblPr>
      <w:tblGrid>
        <w:gridCol w:w="1330"/>
        <w:gridCol w:w="1316"/>
        <w:gridCol w:w="1288"/>
        <w:gridCol w:w="1274"/>
        <w:gridCol w:w="1343"/>
        <w:gridCol w:w="1499"/>
        <w:gridCol w:w="1517"/>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武汉擎动网络科 技有限公司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湖北百旺金赋科 技有限公司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20,667,506.19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18,540,000.00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39,207,506.19</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武汉果核科技有 限公司</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4,900,000.00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4,900,000.00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192,317,506.17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30,440,000.00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33,649,999.98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189,107,506.19</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514" w:right="0"/>
        <w:jc w:val="left"/>
        <w:rPr>
          <w:b w:val="0"/>
          <w:bCs w:val="0"/>
        </w:rPr>
      </w:pPr>
      <w:bookmarkStart w:name="（2）对联营、合营企业投资" w:id="321"/>
      <w:bookmarkEnd w:id="321"/>
      <w:r>
        <w:rPr>
          <w:b w:val="0"/>
          <w:bCs w:val="0"/>
        </w:rPr>
      </w: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550"/>
        <w:jc w:val="right"/>
      </w:pPr>
      <w:r>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50"/>
        <w:gridCol w:w="1307"/>
        <w:gridCol w:w="1260"/>
        <w:gridCol w:w="1302"/>
        <w:gridCol w:w="1274"/>
        <w:gridCol w:w="614"/>
        <w:gridCol w:w="449"/>
        <w:gridCol w:w="798"/>
        <w:gridCol w:w="433"/>
        <w:gridCol w:w="469"/>
        <w:gridCol w:w="1169"/>
        <w:gridCol w:w="533"/>
      </w:tblGrid>
      <w:tr>
        <w:trPr>
          <w:trHeight w:val="402"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3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6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33" w:type="dxa"/>
            <w:vMerge w:val="restart"/>
            <w:tcBorders>
              <w:top w:val="single" w:sz="4" w:space="0" w:color="000000"/>
              <w:left w:val="single" w:sz="4" w:space="0" w:color="000000"/>
              <w:right w:val="single" w:sz="4" w:space="0" w:color="000000"/>
            </w:tcBorders>
          </w:tcPr>
          <w:p>
            <w:pPr>
              <w:pStyle w:val="TableParagraph"/>
              <w:spacing w:line="316" w:lineRule="auto" w:before="97"/>
              <w:ind w:left="80" w:right="80"/>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6" w:hRule="exact"/>
        </w:trPr>
        <w:tc>
          <w:tcPr>
            <w:tcW w:w="850" w:type="dxa"/>
            <w:vMerge/>
            <w:tcBorders>
              <w:left w:val="single" w:sz="4" w:space="0" w:color="000000"/>
              <w:bottom w:val="single" w:sz="4" w:space="0" w:color="000000"/>
              <w:right w:val="single" w:sz="4" w:space="0" w:color="000000"/>
            </w:tcBorders>
          </w:tcPr>
          <w:p>
            <w:pPr/>
          </w:p>
        </w:tc>
        <w:tc>
          <w:tcPr>
            <w:tcW w:w="1307"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1" w:right="9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3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3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 w:right="30"/>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9"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r>
      <w:tr>
        <w:trPr>
          <w:trHeight w:val="402" w:hRule="exact"/>
        </w:trPr>
        <w:tc>
          <w:tcPr>
            <w:tcW w:w="1045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5"/>
              <w:jc w:val="both"/>
              <w:rPr>
                <w:rFonts w:ascii="宋体" w:hAnsi="宋体" w:cs="宋体" w:eastAsia="宋体" w:hint="default"/>
                <w:sz w:val="18"/>
                <w:szCs w:val="18"/>
              </w:rPr>
            </w:pPr>
            <w:r>
              <w:rPr>
                <w:rFonts w:ascii="宋体" w:hAnsi="宋体" w:cs="宋体" w:eastAsia="宋体" w:hint="default"/>
                <w:sz w:val="18"/>
                <w:szCs w:val="18"/>
              </w:rPr>
              <w:t>武汉中天 慧购电商 服务有限 公司</w:t>
            </w:r>
          </w:p>
        </w:tc>
        <w:tc>
          <w:tcPr>
            <w:tcW w:w="13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-410,036.66</w:t>
            </w:r>
          </w:p>
        </w:tc>
        <w:tc>
          <w:tcPr>
            <w:tcW w:w="6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4,589,963.34</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-410,036.66</w:t>
            </w:r>
          </w:p>
        </w:tc>
        <w:tc>
          <w:tcPr>
            <w:tcW w:w="6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4,589,963.34</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5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both"/>
              <w:rPr>
                <w:rFonts w:ascii="宋体" w:hAnsi="宋体" w:cs="宋体" w:eastAsia="宋体" w:hint="default"/>
                <w:sz w:val="18"/>
                <w:szCs w:val="18"/>
              </w:rPr>
            </w:pPr>
            <w:r>
              <w:rPr>
                <w:rFonts w:ascii="宋体" w:hAnsi="宋体" w:cs="宋体" w:eastAsia="宋体" w:hint="default"/>
                <w:sz w:val="18"/>
                <w:szCs w:val="18"/>
              </w:rPr>
              <w:t>北京泰合 志恒科技 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27,103,370.61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21,137,738.23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-5,965,632.38</w:t>
            </w:r>
          </w:p>
        </w:tc>
        <w:tc>
          <w:tcPr>
            <w:tcW w:w="6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both"/>
              <w:rPr>
                <w:rFonts w:ascii="宋体" w:hAnsi="宋体" w:cs="宋体" w:eastAsia="宋体" w:hint="default"/>
                <w:sz w:val="18"/>
                <w:szCs w:val="18"/>
              </w:rPr>
            </w:pPr>
            <w:r>
              <w:rPr>
                <w:rFonts w:ascii="宋体" w:hAnsi="宋体" w:cs="宋体" w:eastAsia="宋体" w:hint="default"/>
                <w:sz w:val="18"/>
                <w:szCs w:val="18"/>
              </w:rPr>
              <w:t>武汉星合 数媒科技 有限公司</w:t>
            </w:r>
          </w:p>
        </w:tc>
        <w:tc>
          <w:tcPr>
            <w:tcW w:w="13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5,000,000.00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-129,491.83</w:t>
            </w:r>
          </w:p>
        </w:tc>
        <w:tc>
          <w:tcPr>
            <w:tcW w:w="6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4,870,508.17</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27,103,370.61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21,137,738.23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-6,095,124.21</w:t>
            </w:r>
          </w:p>
        </w:tc>
        <w:tc>
          <w:tcPr>
            <w:tcW w:w="6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4,870,508.17</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27,103,370.61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21,137,738.23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-6,505,160.87</w:t>
            </w:r>
          </w:p>
        </w:tc>
        <w:tc>
          <w:tcPr>
            <w:tcW w:w="61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9,460,471.51</w:t>
            </w:r>
          </w:p>
        </w:tc>
        <w:tc>
          <w:tcPr>
            <w:tcW w:w="5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514" w:right="0"/>
        <w:jc w:val="left"/>
        <w:rPr>
          <w:b w:val="0"/>
          <w:bCs w:val="0"/>
        </w:rPr>
      </w:pPr>
      <w:bookmarkStart w:name="4、营业收入和营业成本" w:id="322"/>
      <w:bookmarkEnd w:id="322"/>
      <w:r>
        <w:rPr>
          <w:b w:val="0"/>
          <w:bCs w:val="0"/>
        </w:rPr>
      </w:r>
      <w:r>
        <w:rPr>
          <w:rFonts w:ascii="宋体" w:hAnsi="宋体" w:cs="宋体" w:eastAsia="宋体" w:hint="default"/>
        </w:rPr>
        <w:t>4</w:t>
      </w:r>
      <w:r>
        <w:rPr/>
        <w:t>、营业收入和营业成本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820"/>
        <w:jc w:val="right"/>
      </w:pPr>
      <w:r>
        <w:rPr/>
        <w:t>单位： 元</w:t>
      </w:r>
    </w:p>
    <w:p>
      <w:pPr>
        <w:spacing w:line="240" w:lineRule="auto" w:before="13"/>
        <w:rPr>
          <w:rFonts w:ascii="宋体" w:hAnsi="宋体" w:cs="宋体" w:eastAsia="宋体" w:hint="default"/>
          <w:sz w:val="7"/>
          <w:szCs w:val="7"/>
        </w:rPr>
      </w:pPr>
    </w:p>
    <w:tbl>
      <w:tblPr>
        <w:tblW w:w="0" w:type="auto"/>
        <w:jc w:val="left"/>
        <w:tblInd w:w="5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3" w:right="0"/>
              <w:jc w:val="left"/>
              <w:rPr>
                <w:rFonts w:ascii="宋体" w:hAnsi="宋体" w:cs="宋体" w:eastAsia="宋体" w:hint="default"/>
                <w:sz w:val="18"/>
                <w:szCs w:val="18"/>
              </w:rPr>
            </w:pPr>
            <w:r>
              <w:rPr>
                <w:rFonts w:ascii="宋体"/>
                <w:sz w:val="18"/>
              </w:rPr>
              <w:t>1,302,023,061.44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913,485,696.85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0" w:right="0"/>
              <w:jc w:val="left"/>
              <w:rPr>
                <w:rFonts w:ascii="宋体" w:hAnsi="宋体" w:cs="宋体" w:eastAsia="宋体" w:hint="default"/>
                <w:sz w:val="18"/>
                <w:szCs w:val="18"/>
              </w:rPr>
            </w:pPr>
            <w:r>
              <w:rPr>
                <w:rFonts w:ascii="宋体"/>
                <w:sz w:val="18"/>
              </w:rPr>
              <w:t>1,216,724,947.48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870,083,913.00</w:t>
            </w:r>
          </w:p>
        </w:tc>
      </w:tr>
    </w:tbl>
    <w:p>
      <w:pPr>
        <w:spacing w:after="0" w:line="240" w:lineRule="auto"/>
        <w:jc w:val="left"/>
        <w:rPr>
          <w:rFonts w:ascii="宋体" w:hAnsi="宋体" w:cs="宋体" w:eastAsia="宋体" w:hint="default"/>
          <w:sz w:val="18"/>
          <w:szCs w:val="18"/>
        </w:rPr>
        <w:sectPr>
          <w:pgSz w:w="11910" w:h="16840"/>
          <w:pgMar w:header="0" w:footer="1187" w:top="1100" w:bottom="1380" w:left="620" w:right="5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5,807,968.36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2,813,739.85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5,650,581.61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1,911,223.72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1,307,831,029.80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916,299,436.70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1,222,375,529.09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871,995,136.72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23"/>
      <w:bookmarkEnd w:id="323"/>
      <w:r>
        <w:rPr>
          <w:b w:val="0"/>
          <w:bCs w:val="0"/>
        </w:rPr>
      </w:r>
      <w:r>
        <w:rPr>
          <w:rFonts w:ascii="宋体" w:hAnsi="宋体" w:cs="宋体" w:eastAsia="宋体" w:hint="default"/>
        </w:rPr>
        <w:t>5</w:t>
      </w:r>
      <w:r>
        <w:rPr/>
        <w:t>、投资收益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42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-6,505,160.87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-2,233,038.40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-36,455,738.21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95,040.00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47,520.00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-42,865,859.08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-2,185,518.40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324"/>
      <w:bookmarkEnd w:id="324"/>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25"/>
      <w:bookmarkEnd w:id="325"/>
      <w:r>
        <w:rPr>
          <w:b w:val="0"/>
          <w:bCs w:val="0"/>
        </w:rPr>
      </w: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7"/>
        <w:ind w:left="0" w:right="42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6"/>
        <w:gridCol w:w="2693"/>
        <w:gridCol w:w="2480"/>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-6,115,429.65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8,703,240.00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-2,434,856.00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-5,063,107.35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-1,203,593.58</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6,419,655.28</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left="154" w:right="13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8"/>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326"/>
      <w:bookmarkEnd w:id="326"/>
      <w:r>
        <w:rPr>
          <w:b w:val="0"/>
          <w:bCs w:val="0"/>
        </w:rPr>
      </w: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tcPr>
          <w:p>
            <w:pPr/>
          </w:p>
        </w:tc>
        <w:tc>
          <w:tcPr>
            <w:tcW w:w="3081"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0.1363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0.1214</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境内外会计准则下会计数据差异" w:id="327"/>
      <w:bookmarkEnd w:id="327"/>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中国会计准则披露的财务报告中净利润和净资产差异情况" w:id="328"/>
      <w:bookmarkEnd w:id="328"/>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329"/>
      <w:bookmarkEnd w:id="329"/>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5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会计政策变更相关补充资料" w:id="330"/>
      <w:bookmarkEnd w:id="330"/>
      <w:r>
        <w:rPr>
          <w:b w:val="0"/>
          <w:bCs w:val="0"/>
        </w:rPr>
      </w:r>
      <w:r>
        <w:rPr>
          <w:rFonts w:ascii="宋体" w:hAnsi="宋体" w:cs="宋体" w:eastAsia="宋体" w:hint="default"/>
        </w:rPr>
        <w:t>4</w:t>
      </w:r>
      <w:r>
        <w:rPr/>
        <w:t>、会计政策变更相关补充资料</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54" w:right="0"/>
        <w:jc w:val="left"/>
      </w:pPr>
      <w:r>
        <w:rPr/>
        <w:t>√ 适用 □ 不适用</w:t>
      </w:r>
    </w:p>
    <w:p>
      <w:pPr>
        <w:pStyle w:val="BodyText"/>
        <w:spacing w:line="240" w:lineRule="auto" w:before="116"/>
        <w:ind w:left="154" w:right="0"/>
        <w:jc w:val="left"/>
      </w:pPr>
      <w:r>
        <w:rPr/>
        <w:t>公司根据财政部</w:t>
      </w:r>
      <w:r>
        <w:rPr>
          <w:spacing w:val="-46"/>
        </w:rPr>
        <w:t> </w:t>
      </w:r>
      <w:r>
        <w:rPr>
          <w:rFonts w:ascii="宋体" w:hAnsi="宋体" w:cs="宋体" w:eastAsia="宋体" w:hint="default"/>
        </w:rPr>
        <w:t>2014</w:t>
      </w:r>
      <w:r>
        <w:rPr>
          <w:rFonts w:ascii="宋体" w:hAnsi="宋体" w:cs="宋体" w:eastAsia="宋体" w:hint="default"/>
          <w:spacing w:val="-46"/>
        </w:rPr>
        <w:t> </w:t>
      </w:r>
      <w:r>
        <w:rPr/>
        <w:t>年发布的《企业会计准则第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t>号——长期股权投资》等八项会计准则变更了相关会计政策并对比较财</w:t>
      </w:r>
    </w:p>
    <w:p>
      <w:pPr>
        <w:pStyle w:val="BodyText"/>
        <w:spacing w:line="240" w:lineRule="auto" w:before="77"/>
        <w:ind w:left="154" w:right="0"/>
        <w:jc w:val="left"/>
      </w:pPr>
      <w:r>
        <w:rPr/>
        <w:t>务报表进行了追溯重述，重述后的</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日合并资产负债表如下：</w:t>
      </w:r>
    </w:p>
    <w:p>
      <w:pPr>
        <w:pStyle w:val="BodyText"/>
        <w:spacing w:line="240" w:lineRule="auto" w:before="116"/>
        <w:ind w:left="0" w:right="42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548,864,773.61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527,143,392.08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673,693,307.28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4,360,240.00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6,030,240.00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395,068,127.11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564,979,806.02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542,057,245.93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38,502,562.53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9,486,941.23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8,936,950.12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5,076,616.42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2,918,572.52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2,873,210.59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14,532,231.50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13,787,185.29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10,861,076.93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221,286,603.60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370,164,004.81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473,371,481.74</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2,641,021.77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4,338,117.99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3,651,329.66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1,228,771,936.54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1,497,178,259.94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1,721,474,842.25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4,450,560.00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5,471,360.00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30,838,729.89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27,103,370.61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9,460,471.51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104,522,336.17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136,646,223.77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135,645,551.31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1,228,396.41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3,054,394.26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38,263,285.05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47,954,716.31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44,337,060.00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52,142,994.08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1,748,118.07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1,748,118.07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466,431.10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5,650,422.73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11,231,902.41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6,984,264.50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12,612,490.60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20,583,423.71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25,007,936.60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14,689,497.95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209,005,770.18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250,175,852.83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303,110,992.10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1,437,777,706.72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1,747,354,112.77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2,024,585,834.35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135,963,976.07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170,622,197.97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517,267,400.46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41,566,062.99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82,002,246.84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86,108,131.32</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147,118,885.38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227,994,769.15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136,650,096.45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34,591,592.47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72,100,747.40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40,941,234.08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36,950,545.63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61,009,815.76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59,198,466.62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4,943,150.01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9,519,906.39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29,378,464.56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347,809.30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1,031,265.13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1,333,804.85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35,675.00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35,675.00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10,113,292.58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19,055,385.97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17,514,538.62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1,198,325.00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1,175,648.10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382,501.53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412,829,314.43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644,547,657.71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888,774,638.49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738,396.86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155,526.53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13,170,000.00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19,710,000.00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412,584.00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535,704.00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1,247,645.33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3,890,980.86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13,861,230.53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20,957,645.33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416,720,295.29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658,408,888.24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909,732,283.82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143,352,000.00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697,064,541.52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618,368,541.52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400,456,124.30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2,337,976.00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3,035,656.00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4,265,776.00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24,300,799.25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36,505,251.22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42,135,156.40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141,965,493.07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201,586,890.67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233,075,147.80</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1,009,020,809.84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1,074,524,339.41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1,109,988,204.50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12,036,601.59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14,420,885.12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4,865,346.03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1,021,057,411.43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1,088,945,224.53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1,114,853,550.53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1,437,777,706.72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1,747,354,112.77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2,024,585,834.35</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1"/>
        <w:spacing w:line="240" w:lineRule="auto"/>
        <w:ind w:right="495"/>
        <w:jc w:val="center"/>
        <w:rPr>
          <w:b w:val="0"/>
          <w:bCs w:val="0"/>
        </w:rPr>
      </w:pPr>
      <w:bookmarkStart w:name="第十节 备查文件目录" w:id="331"/>
      <w:bookmarkEnd w:id="331"/>
      <w:r>
        <w:rPr>
          <w:b w:val="0"/>
          <w:bCs w:val="0"/>
        </w:rPr>
      </w:r>
      <w:bookmarkStart w:name="_bookmark9" w:id="332"/>
      <w:bookmarkEnd w:id="332"/>
      <w:r>
        <w:rPr>
          <w:b w:val="0"/>
          <w:bCs w:val="0"/>
        </w:rPr>
      </w:r>
      <w:r>
        <w:rPr/>
        <w:t>第十节</w:t>
      </w:r>
      <w:r>
        <w:rPr>
          <w:spacing w:val="-7"/>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4" w:right="2572"/>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60" w:lineRule="auto"/>
        <w:ind w:left="7813" w:right="133" w:hanging="540"/>
        <w:jc w:val="left"/>
      </w:pPr>
      <w:r>
        <w:rPr/>
        <w:t>武汉天喻信息产业股份有限公司 董事长：张新访 二〇一五年四月八日</w:t>
      </w:r>
    </w:p>
    <w:sectPr>
      <w:pgSz w:w="11910" w:h="16840"/>
      <w:pgMar w:header="0" w:footer="1187" w:top="110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819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24.977966pt;width:13pt;height:11pt;mso-position-horizontal-relative:page;mso-position-vertical-relative:page;z-index:-819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24.977966pt;width:13pt;height:11pt;mso-position-horizontal-relative:page;mso-position-vertical-relative:page;z-index:-819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0013pt;margin-top:771.577942pt;width:15.5pt;height:11pt;mso-position-horizontal-relative:page;mso-position-vertical-relative:page;z-index:-819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71.577942pt;width:17.5pt;height:11pt;mso-position-horizontal-relative:page;mso-position-vertical-relative:page;z-index:-819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71.577942pt;width:17.5pt;height:11pt;mso-position-horizontal-relative:page;mso-position-vertical-relative:page;z-index:-819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24.977966pt;width:13pt;height:11pt;mso-position-horizontal-relative:page;mso-position-vertical-relative:page;z-index:-819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24.977966pt;width:13pt;height:11pt;mso-position-horizontal-relative:page;mso-position-vertical-relative:page;z-index:-819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71.577942pt;width:13pt;height:11pt;mso-position-horizontal-relative:page;mso-position-vertical-relative:page;z-index:-819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199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160004pt;margin-top:42.865608pt;width:186.55pt;height:11pt;mso-position-horizontal-relative:page;mso-position-vertical-relative:page;z-index:-819904"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1940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819376"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819832"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197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819760"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819688"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196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819616"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819568"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195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819496"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819448"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baike.baidu.com/view/113466.htm" TargetMode="External"/><Relationship Id="rId9" Type="http://schemas.openxmlformats.org/officeDocument/2006/relationships/hyperlink" Target="http://www.whty.com.cn/" TargetMode="External"/><Relationship Id="rId10" Type="http://schemas.openxmlformats.org/officeDocument/2006/relationships/hyperlink" Target="mailto:tyobd@whty.com.cn" TargetMode="External"/><Relationship Id="rId11" Type="http://schemas.openxmlformats.org/officeDocument/2006/relationships/hyperlink" Target="mailto:js@whty.com.cn" TargetMode="External"/><Relationship Id="rId12" Type="http://schemas.openxmlformats.org/officeDocument/2006/relationships/hyperlink" Target="mailto:hej@whty.com.cn" TargetMode="External"/><Relationship Id="rId13" Type="http://schemas.openxmlformats.org/officeDocument/2006/relationships/hyperlink" Target="http://www.cninfo.com.cn/" TargetMode="Externa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yperlink" Target="http://www.cninfo.c/" TargetMode="Externa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image" Target="media/image2.png"/><Relationship Id="rId29" Type="http://schemas.openxmlformats.org/officeDocument/2006/relationships/header" Target="header7.xml"/><Relationship Id="rId30" Type="http://schemas.openxmlformats.org/officeDocument/2006/relationships/footer" Target="footer10.xml"/><Relationship Id="rId31" Type="http://schemas.openxmlformats.org/officeDocument/2006/relationships/header" Target="header8.xml"/><Relationship Id="rId32" Type="http://schemas.openxmlformats.org/officeDocument/2006/relationships/footer" Target="footer11.xm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eader" Target="header9.xml"/><Relationship Id="rId36" Type="http://schemas.openxmlformats.org/officeDocument/2006/relationships/footer" Target="footer12.xml"/><Relationship Id="rId37" Type="http://schemas.openxmlformats.org/officeDocument/2006/relationships/header" Target="header10.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2020-05-06T19:08:35Z</dcterms:created>
  <dcterms:modified xsi:type="dcterms:W3CDTF">2020-05-06T19:08:35Z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Microsoft® Office Word 2007</vt:lpwstr>
  </property>
  <property fmtid="{D5CDD505-2E9C-101B-9397-08002B2CF9AE}" pid="4" name="LastSaved">
    <vt:filetime>2020-05-06T00:00:00Z</vt:filetime>
  </property>
</Properties>
</file>