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p>
      <w:pPr>
        <w:spacing w:line="681" w:lineRule="exact" w:before="0"/>
        <w:ind w:left="824" w:right="923"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sz w:val="52"/>
          <w:szCs w:val="52"/>
        </w:rPr>
        <w:t>青岛市恒顺电气股份有限公司</w:t>
      </w:r>
      <w:r>
        <w:rPr>
          <w:rFonts w:ascii="Microsoft JhengHei" w:hAnsi="Microsoft JhengHei" w:cs="Microsoft JhengHei" w:eastAsia="Microsoft JhengHei" w:hint="default"/>
          <w:sz w:val="52"/>
          <w:szCs w:val="52"/>
        </w:rPr>
      </w:r>
    </w:p>
    <w:p>
      <w:pPr>
        <w:spacing w:before="27"/>
        <w:ind w:left="824" w:right="921"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w w:val="95"/>
          <w:sz w:val="52"/>
          <w:szCs w:val="52"/>
        </w:rPr>
        <w:t>2011</w:t>
      </w:r>
      <w:r>
        <w:rPr>
          <w:rFonts w:ascii="Microsoft JhengHei" w:hAnsi="Microsoft JhengHei" w:cs="Microsoft JhengHei" w:eastAsia="Microsoft JhengHei" w:hint="default"/>
          <w:b/>
          <w:bCs/>
          <w:spacing w:val="13"/>
          <w:w w:val="95"/>
          <w:sz w:val="52"/>
          <w:szCs w:val="52"/>
        </w:rPr>
        <w:t> </w:t>
      </w:r>
      <w:r>
        <w:rPr>
          <w:rFonts w:ascii="Microsoft JhengHei" w:hAnsi="Microsoft JhengHei" w:cs="Microsoft JhengHei" w:eastAsia="Microsoft JhengHei" w:hint="default"/>
          <w:b/>
          <w:bCs/>
          <w:w w:val="95"/>
          <w:sz w:val="52"/>
          <w:szCs w:val="52"/>
        </w:rPr>
        <w:t>年年度报告</w:t>
      </w:r>
      <w:r>
        <w:rPr>
          <w:rFonts w:ascii="Microsoft JhengHei" w:hAnsi="Microsoft JhengHei" w:cs="Microsoft JhengHei" w:eastAsia="Microsoft JhengHei" w:hint="default"/>
          <w:w w:val="95"/>
          <w:sz w:val="52"/>
          <w:szCs w:val="5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1"/>
          <w:szCs w:val="11"/>
        </w:rPr>
      </w:pPr>
    </w:p>
    <w:p>
      <w:pPr>
        <w:spacing w:line="570" w:lineRule="exact"/>
        <w:ind w:left="2244"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0"/>
          <w:sz w:val="20"/>
          <w:szCs w:val="20"/>
        </w:rPr>
        <w:drawing>
          <wp:inline distT="0" distB="0" distL="0" distR="0">
            <wp:extent cx="1797629" cy="3619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797629" cy="361950"/>
                    </a:xfrm>
                    <a:prstGeom prst="rect">
                      <a:avLst/>
                    </a:prstGeom>
                  </pic:spPr>
                </pic:pic>
              </a:graphicData>
            </a:graphic>
          </wp:inline>
        </w:drawing>
      </w:r>
      <w:r>
        <w:rPr>
          <w:rFonts w:ascii="Microsoft JhengHei" w:hAnsi="Microsoft JhengHei" w:cs="Microsoft JhengHei" w:eastAsia="Microsoft JhengHei" w:hint="default"/>
          <w:position w:val="-10"/>
          <w:sz w:val="20"/>
          <w:szCs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29"/>
          <w:szCs w:val="29"/>
        </w:rPr>
      </w:pPr>
    </w:p>
    <w:p>
      <w:pPr>
        <w:tabs>
          <w:tab w:pos="4499" w:val="left" w:leader="none"/>
        </w:tabs>
        <w:spacing w:line="524" w:lineRule="exact" w:before="0"/>
        <w:ind w:left="2068" w:right="0" w:firstLine="0"/>
        <w:jc w:val="left"/>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股票代码：</w:t>
        <w:tab/>
        <w:t>300208</w:t>
      </w:r>
      <w:r>
        <w:rPr>
          <w:rFonts w:ascii="Microsoft JhengHei" w:hAnsi="Microsoft JhengHei" w:cs="Microsoft JhengHei" w:eastAsia="Microsoft JhengHei" w:hint="default"/>
          <w:sz w:val="44"/>
          <w:szCs w:val="44"/>
        </w:rPr>
      </w:r>
    </w:p>
    <w:p>
      <w:pPr>
        <w:spacing w:line="700" w:lineRule="exact" w:before="0"/>
        <w:ind w:left="2068" w:right="0" w:firstLine="0"/>
        <w:jc w:val="left"/>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股票简称：恒顺电气</w:t>
      </w:r>
      <w:r>
        <w:rPr>
          <w:rFonts w:ascii="Microsoft JhengHei" w:hAnsi="Microsoft JhengHei" w:cs="Microsoft JhengHei" w:eastAsia="Microsoft JhengHei" w:hint="default"/>
          <w:sz w:val="44"/>
          <w:szCs w:val="44"/>
        </w:rPr>
      </w:r>
    </w:p>
    <w:p>
      <w:pPr>
        <w:spacing w:after="0" w:line="700" w:lineRule="exact"/>
        <w:jc w:val="left"/>
        <w:rPr>
          <w:rFonts w:ascii="Microsoft JhengHei" w:hAnsi="Microsoft JhengHei" w:cs="Microsoft JhengHei" w:eastAsia="Microsoft JhengHei" w:hint="default"/>
          <w:sz w:val="44"/>
          <w:szCs w:val="44"/>
        </w:rPr>
        <w:sectPr>
          <w:type w:val="continuous"/>
          <w:pgSz w:w="11910" w:h="16840"/>
          <w:pgMar w:top="1600" w:bottom="280" w:left="1680" w:right="1680"/>
        </w:sectPr>
      </w:pPr>
    </w:p>
    <w:p>
      <w:pPr>
        <w:spacing w:line="240" w:lineRule="auto" w:before="6"/>
        <w:rPr>
          <w:rFonts w:ascii="Microsoft JhengHei" w:hAnsi="Microsoft JhengHei" w:cs="Microsoft JhengHei" w:eastAsia="Microsoft JhengHei" w:hint="default"/>
          <w:b/>
          <w:bCs/>
          <w:sz w:val="20"/>
          <w:szCs w:val="20"/>
        </w:rPr>
      </w:pPr>
    </w:p>
    <w:p>
      <w:pPr>
        <w:pStyle w:val="Heading1"/>
        <w:spacing w:line="456" w:lineRule="exact"/>
        <w:ind w:left="611" w:right="615"/>
        <w:jc w:val="center"/>
        <w:rPr>
          <w:b w:val="0"/>
          <w:bCs w:val="0"/>
        </w:rPr>
      </w:pPr>
      <w:bookmarkStart w:name="_bookmark0" w:id="1"/>
      <w:bookmarkEnd w:id="1"/>
      <w:r>
        <w:rPr>
          <w:b w:val="0"/>
          <w:bCs w:val="0"/>
        </w:rPr>
      </w:r>
      <w:r>
        <w:rPr/>
        <w:t>重要提示</w:t>
      </w:r>
      <w:r>
        <w:rPr>
          <w:b w:val="0"/>
          <w:bCs w:val="0"/>
        </w:rPr>
      </w:r>
    </w:p>
    <w:p>
      <w:pPr>
        <w:spacing w:line="240" w:lineRule="auto" w:before="0"/>
        <w:rPr>
          <w:rFonts w:ascii="Microsoft JhengHei" w:hAnsi="Microsoft JhengHei" w:cs="Microsoft JhengHei" w:eastAsia="Microsoft JhengHei" w:hint="default"/>
          <w:b/>
          <w:bCs/>
          <w:sz w:val="32"/>
          <w:szCs w:val="32"/>
        </w:rPr>
      </w:pPr>
    </w:p>
    <w:p>
      <w:pPr>
        <w:spacing w:line="240" w:lineRule="auto" w:before="8"/>
        <w:rPr>
          <w:rFonts w:ascii="Microsoft JhengHei" w:hAnsi="Microsoft JhengHei" w:cs="Microsoft JhengHei" w:eastAsia="Microsoft JhengHei" w:hint="default"/>
          <w:b/>
          <w:bCs/>
          <w:sz w:val="20"/>
          <w:szCs w:val="20"/>
        </w:rPr>
      </w:pPr>
    </w:p>
    <w:p>
      <w:pPr>
        <w:pStyle w:val="Heading3"/>
        <w:spacing w:line="340" w:lineRule="auto"/>
        <w:ind w:right="121" w:firstLine="482"/>
        <w:jc w:val="both"/>
        <w:rPr>
          <w:b w:val="0"/>
          <w:bCs w:val="0"/>
        </w:rPr>
      </w:pPr>
      <w:r>
        <w:rPr/>
        <w:t>1.1</w:t>
      </w:r>
      <w:r>
        <w:rPr>
          <w:spacing w:val="39"/>
        </w:rPr>
        <w:t> </w:t>
      </w:r>
      <w:r>
        <w:rPr/>
        <w:t>本公司董事会、监事会及其董事、监事、高级管理人员保证本报告所载资料不存在</w:t>
      </w:r>
      <w:r>
        <w:rPr/>
        <w:t> 任何虚假记载、误导性陈述或者重大遗漏，并对其内容的真实性、准确性和完整性负个别及</w:t>
      </w:r>
      <w:r>
        <w:rPr>
          <w:spacing w:val="-20"/>
        </w:rPr>
        <w:t> </w:t>
      </w:r>
      <w:r>
        <w:rPr>
          <w:spacing w:val="-20"/>
        </w:rPr>
      </w:r>
      <w:r>
        <w:rPr/>
        <w:t>连带责任。</w:t>
      </w:r>
      <w:r>
        <w:rPr>
          <w:b w:val="0"/>
          <w:bCs w:val="0"/>
        </w:rPr>
      </w:r>
    </w:p>
    <w:p>
      <w:pPr>
        <w:pStyle w:val="Heading3"/>
        <w:spacing w:line="343" w:lineRule="auto" w:before="83"/>
        <w:ind w:right="114" w:firstLine="482"/>
        <w:jc w:val="both"/>
        <w:rPr>
          <w:b w:val="0"/>
          <w:bCs w:val="0"/>
        </w:rPr>
      </w:pPr>
      <w:r>
        <w:rPr/>
        <w:t>1.2</w:t>
      </w:r>
      <w:r>
        <w:rPr>
          <w:spacing w:val="42"/>
        </w:rPr>
        <w:t> </w:t>
      </w:r>
      <w:r>
        <w:rPr>
          <w:spacing w:val="7"/>
        </w:rPr>
        <w:t>公司年度财务报告已经山东汇德会计师事务所审计并被出具了标准无保留意见的</w:t>
      </w:r>
      <w:r>
        <w:rPr/>
        <w:t> 审计报告。</w:t>
      </w:r>
      <w:r>
        <w:rPr>
          <w:b w:val="0"/>
          <w:bCs w:val="0"/>
        </w:rPr>
      </w:r>
    </w:p>
    <w:p>
      <w:pPr>
        <w:pStyle w:val="Heading3"/>
        <w:spacing w:line="343" w:lineRule="auto" w:before="79"/>
        <w:ind w:right="112" w:firstLine="482"/>
        <w:jc w:val="both"/>
        <w:rPr>
          <w:b w:val="0"/>
          <w:bCs w:val="0"/>
        </w:rPr>
      </w:pPr>
      <w:r>
        <w:rPr/>
        <w:t>1.3</w:t>
      </w:r>
      <w:r>
        <w:rPr>
          <w:spacing w:val="56"/>
        </w:rPr>
        <w:t> </w:t>
      </w:r>
      <w:r>
        <w:rPr/>
        <w:t>公司负责人贾全臣、主管会计工作负责人王艳强及会计机构负责人(会计主管人员)</w:t>
      </w:r>
      <w:r>
        <w:rPr>
          <w:w w:val="142"/>
        </w:rPr>
        <w:t> </w:t>
      </w:r>
      <w:r>
        <w:rPr>
          <w:w w:val="105"/>
        </w:rPr>
        <w:t>刘涛声明：保证年度报告中财务报告的真实、完整。</w:t>
      </w:r>
      <w:r>
        <w:rPr>
          <w:b w:val="0"/>
          <w:bCs w:val="0"/>
          <w:w w:val="105"/>
        </w:rPr>
      </w:r>
    </w:p>
    <w:p>
      <w:pPr>
        <w:spacing w:after="0" w:line="343" w:lineRule="auto"/>
        <w:jc w:val="both"/>
        <w:sectPr>
          <w:headerReference w:type="default" r:id="rId6"/>
          <w:footerReference w:type="default" r:id="rId7"/>
          <w:pgSz w:w="11910" w:h="16840"/>
          <w:pgMar w:header="750" w:footer="955" w:top="1120" w:bottom="1140" w:left="1020" w:right="1000"/>
          <w:pgNumType w:start="2"/>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8"/>
          <w:szCs w:val="28"/>
        </w:rPr>
      </w:pPr>
    </w:p>
    <w:p>
      <w:pPr>
        <w:tabs>
          <w:tab w:pos="1627" w:val="left" w:leader="none"/>
        </w:tabs>
        <w:spacing w:line="501" w:lineRule="exact" w:before="0"/>
        <w:ind w:left="0" w:right="101" w:firstLine="0"/>
        <w:jc w:val="center"/>
        <w:rPr>
          <w:rFonts w:ascii="Microsoft JhengHei" w:hAnsi="Microsoft JhengHei" w:cs="Microsoft JhengHei" w:eastAsia="Microsoft JhengHei" w:hint="default"/>
          <w:sz w:val="36"/>
          <w:szCs w:val="36"/>
        </w:rPr>
      </w:pPr>
      <w:bookmarkStart w:name="第一节公司基本情况" w:id="2"/>
      <w:bookmarkEnd w:id="2"/>
      <w:r>
        <w:rPr/>
      </w:r>
      <w:r>
        <w:rPr>
          <w:rFonts w:ascii="Microsoft JhengHei" w:hAnsi="Microsoft JhengHei" w:cs="Microsoft JhengHei" w:eastAsia="Microsoft JhengHei" w:hint="default"/>
          <w:b/>
          <w:bCs/>
          <w:sz w:val="36"/>
          <w:szCs w:val="36"/>
        </w:rPr>
        <w:t>目</w:t>
        <w:tab/>
        <w:t>录</w:t>
      </w:r>
      <w:r>
        <w:rPr>
          <w:rFonts w:ascii="Microsoft JhengHei" w:hAnsi="Microsoft JhengHei" w:cs="Microsoft JhengHei" w:eastAsia="Microsoft JhengHei" w:hint="default"/>
          <w:sz w:val="36"/>
          <w:szCs w:val="36"/>
        </w:rPr>
      </w:r>
    </w:p>
    <w:sdt>
      <w:sdtPr>
        <w:docPartObj>
          <w:docPartGallery w:val="Table of Contents"/>
          <w:docPartUnique/>
        </w:docPartObj>
      </w:sdtPr>
      <w:sdtEndPr/>
      <w:sdtContent>
        <w:p>
          <w:pPr>
            <w:pStyle w:val="TOC1"/>
            <w:tabs>
              <w:tab w:pos="9742" w:val="right" w:leader="dot"/>
            </w:tabs>
            <w:spacing w:line="240" w:lineRule="auto" w:before="187"/>
            <w:ind w:right="0"/>
            <w:jc w:val="left"/>
            <w:rPr>
              <w:rFonts w:ascii="Times New Roman" w:hAnsi="Times New Roman" w:cs="Times New Roman" w:eastAsia="Times New Roman" w:hint="default"/>
            </w:rPr>
          </w:pPr>
          <w:hyperlink w:history="true" w:anchor="_bookmark0">
            <w:r>
              <w:rPr/>
              <w:t>重要提示</w:t>
            </w:r>
            <w:r>
              <w:rPr>
                <w:rFonts w:ascii="Times New Roman" w:hAnsi="Times New Roman" w:cs="Times New Roman" w:eastAsia="Times New Roman" w:hint="default"/>
              </w:rPr>
              <w:tab/>
            </w:r>
            <w:r>
              <w:rPr>
                <w:rFonts w:ascii="Times New Roman" w:hAnsi="Times New Roman" w:cs="Times New Roman" w:eastAsia="Times New Roman" w:hint="default"/>
              </w:rPr>
              <w:t>2</w:t>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bookmark1">
            <w:r>
              <w:rPr/>
              <w:t>第一节</w:t>
            </w:r>
            <w:r>
              <w:rPr>
                <w:spacing w:val="-4"/>
              </w:rPr>
              <w:t> </w:t>
            </w:r>
            <w:r>
              <w:rPr/>
              <w:t>公司基本情况</w:t>
            </w:r>
            <w:r>
              <w:rPr>
                <w:rFonts w:ascii="Times New Roman" w:hAnsi="Times New Roman" w:cs="Times New Roman" w:eastAsia="Times New Roman" w:hint="default"/>
              </w:rPr>
              <w:tab/>
            </w:r>
            <w:r>
              <w:rPr>
                <w:rFonts w:ascii="Times New Roman" w:hAnsi="Times New Roman" w:cs="Times New Roman" w:eastAsia="Times New Roman" w:hint="default"/>
              </w:rPr>
              <w:t>4</w:t>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bookmark2">
            <w:r>
              <w:rPr/>
              <w:t>第二节</w:t>
            </w:r>
            <w:r>
              <w:rPr>
                <w:spacing w:val="-4"/>
              </w:rPr>
              <w:t> </w:t>
            </w:r>
            <w:r>
              <w:rPr/>
              <w:t>会计数据和财务指标摘要</w:t>
            </w:r>
            <w:r>
              <w:rPr>
                <w:rFonts w:ascii="Times New Roman" w:hAnsi="Times New Roman" w:cs="Times New Roman" w:eastAsia="Times New Roman" w:hint="default"/>
              </w:rPr>
              <w:tab/>
            </w:r>
            <w:r>
              <w:rPr>
                <w:rFonts w:ascii="Times New Roman" w:hAnsi="Times New Roman" w:cs="Times New Roman" w:eastAsia="Times New Roman" w:hint="default"/>
              </w:rPr>
              <w:t>6</w:t>
            </w:r>
          </w:hyperlink>
        </w:p>
        <w:p>
          <w:pPr>
            <w:pStyle w:val="TOC1"/>
            <w:tabs>
              <w:tab w:pos="9745" w:val="right" w:leader="dot"/>
            </w:tabs>
            <w:spacing w:line="240" w:lineRule="auto" w:before="249"/>
            <w:ind w:right="0"/>
            <w:jc w:val="left"/>
            <w:rPr>
              <w:rFonts w:ascii="Times New Roman" w:hAnsi="Times New Roman" w:cs="Times New Roman" w:eastAsia="Times New Roman" w:hint="default"/>
            </w:rPr>
          </w:pPr>
          <w:hyperlink w:history="true" w:anchor="_bookmark3">
            <w:r>
              <w:rPr/>
              <w:t>第三节</w:t>
            </w:r>
            <w:r>
              <w:rPr>
                <w:spacing w:val="-4"/>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rPr>
              <w:t>10</w:t>
            </w:r>
          </w:hyperlink>
        </w:p>
        <w:p>
          <w:pPr>
            <w:pStyle w:val="TOC1"/>
            <w:tabs>
              <w:tab w:pos="9745" w:val="right" w:leader="dot"/>
            </w:tabs>
            <w:spacing w:line="240" w:lineRule="auto"/>
            <w:ind w:right="0"/>
            <w:jc w:val="left"/>
            <w:rPr>
              <w:rFonts w:ascii="Times New Roman" w:hAnsi="Times New Roman" w:cs="Times New Roman" w:eastAsia="Times New Roman" w:hint="default"/>
            </w:rPr>
          </w:pPr>
          <w:hyperlink w:history="true" w:anchor="_bookmark4">
            <w:r>
              <w:rPr/>
              <w:t>第四节</w:t>
            </w:r>
            <w:r>
              <w:rPr>
                <w:spacing w:val="-4"/>
              </w:rPr>
              <w:t> </w:t>
            </w:r>
            <w:r>
              <w:rPr/>
              <w:t>重要事项</w:t>
            </w:r>
            <w:r>
              <w:rPr>
                <w:rFonts w:ascii="Times New Roman" w:hAnsi="Times New Roman" w:cs="Times New Roman" w:eastAsia="Times New Roman" w:hint="default"/>
              </w:rPr>
              <w:tab/>
            </w:r>
            <w:r>
              <w:rPr>
                <w:rFonts w:ascii="Times New Roman" w:hAnsi="Times New Roman" w:cs="Times New Roman" w:eastAsia="Times New Roman" w:hint="default"/>
              </w:rPr>
              <w:t>36</w:t>
            </w:r>
          </w:hyperlink>
        </w:p>
        <w:p>
          <w:pPr>
            <w:pStyle w:val="TOC1"/>
            <w:tabs>
              <w:tab w:pos="9745" w:val="right" w:leader="dot"/>
            </w:tabs>
            <w:spacing w:line="240" w:lineRule="auto"/>
            <w:ind w:right="0"/>
            <w:jc w:val="left"/>
            <w:rPr>
              <w:rFonts w:ascii="Times New Roman" w:hAnsi="Times New Roman" w:cs="Times New Roman" w:eastAsia="Times New Roman" w:hint="default"/>
            </w:rPr>
          </w:pPr>
          <w:hyperlink w:history="true" w:anchor="_bookmark5">
            <w:r>
              <w:rPr/>
              <w:t>第五节</w:t>
            </w:r>
            <w:r>
              <w:rPr>
                <w:spacing w:val="-4"/>
              </w:rPr>
              <w:t> </w:t>
            </w:r>
            <w:r>
              <w:rPr/>
              <w:t>股东持股情况和控制框图</w:t>
            </w:r>
            <w:r>
              <w:rPr>
                <w:rFonts w:ascii="Times New Roman" w:hAnsi="Times New Roman" w:cs="Times New Roman" w:eastAsia="Times New Roman" w:hint="default"/>
              </w:rPr>
              <w:tab/>
            </w:r>
            <w:r>
              <w:rPr>
                <w:rFonts w:ascii="Times New Roman" w:hAnsi="Times New Roman" w:cs="Times New Roman" w:eastAsia="Times New Roman" w:hint="default"/>
              </w:rPr>
              <w:t>42</w:t>
            </w:r>
          </w:hyperlink>
        </w:p>
        <w:p>
          <w:pPr>
            <w:pStyle w:val="TOC1"/>
            <w:tabs>
              <w:tab w:pos="9745" w:val="right" w:leader="dot"/>
            </w:tabs>
            <w:spacing w:line="240" w:lineRule="auto"/>
            <w:ind w:right="0"/>
            <w:jc w:val="left"/>
            <w:rPr>
              <w:rFonts w:ascii="Times New Roman" w:hAnsi="Times New Roman" w:cs="Times New Roman" w:eastAsia="Times New Roman" w:hint="default"/>
            </w:rPr>
          </w:pPr>
          <w:hyperlink w:history="true" w:anchor="_bookmark6">
            <w:r>
              <w:rPr/>
              <w:t>第六节</w:t>
            </w:r>
            <w:r>
              <w:rPr>
                <w:spacing w:val="-4"/>
              </w:rPr>
              <w:t> </w:t>
            </w:r>
            <w:r>
              <w:rPr/>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46</w:t>
            </w:r>
          </w:hyperlink>
        </w:p>
        <w:p>
          <w:pPr>
            <w:pStyle w:val="TOC1"/>
            <w:tabs>
              <w:tab w:pos="9745" w:val="right" w:leader="dot"/>
            </w:tabs>
            <w:spacing w:line="240" w:lineRule="auto"/>
            <w:ind w:right="0"/>
            <w:jc w:val="left"/>
            <w:rPr>
              <w:rFonts w:ascii="Times New Roman" w:hAnsi="Times New Roman" w:cs="Times New Roman" w:eastAsia="Times New Roman" w:hint="default"/>
            </w:rPr>
          </w:pPr>
          <w:hyperlink w:history="true" w:anchor="_bookmark7">
            <w:r>
              <w:rPr/>
              <w:t>第七节</w:t>
            </w:r>
            <w:r>
              <w:rPr>
                <w:spacing w:val="-4"/>
              </w:rPr>
              <w:t> </w:t>
            </w:r>
            <w:r>
              <w:rPr/>
              <w:t>公司治理</w:t>
            </w:r>
            <w:r>
              <w:rPr>
                <w:rFonts w:ascii="Times New Roman" w:hAnsi="Times New Roman" w:cs="Times New Roman" w:eastAsia="Times New Roman" w:hint="default"/>
              </w:rPr>
              <w:tab/>
            </w:r>
            <w:r>
              <w:rPr>
                <w:rFonts w:ascii="Times New Roman" w:hAnsi="Times New Roman" w:cs="Times New Roman" w:eastAsia="Times New Roman" w:hint="default"/>
              </w:rPr>
              <w:t>51</w:t>
            </w:r>
          </w:hyperlink>
        </w:p>
        <w:p>
          <w:pPr>
            <w:pStyle w:val="TOC1"/>
            <w:tabs>
              <w:tab w:pos="9745" w:val="right" w:leader="dot"/>
            </w:tabs>
            <w:spacing w:line="240" w:lineRule="auto"/>
            <w:ind w:right="0"/>
            <w:jc w:val="left"/>
            <w:rPr>
              <w:rFonts w:ascii="Times New Roman" w:hAnsi="Times New Roman" w:cs="Times New Roman" w:eastAsia="Times New Roman" w:hint="default"/>
            </w:rPr>
          </w:pPr>
          <w:hyperlink w:history="true" w:anchor="_bookmark8">
            <w:r>
              <w:rPr/>
              <w:t>第八节</w:t>
            </w:r>
            <w:r>
              <w:rPr>
                <w:spacing w:val="-4"/>
              </w:rPr>
              <w:t> </w:t>
            </w:r>
            <w:r>
              <w:rPr/>
              <w:t>监事会报告</w:t>
            </w:r>
            <w:r>
              <w:rPr>
                <w:rFonts w:ascii="Times New Roman" w:hAnsi="Times New Roman" w:cs="Times New Roman" w:eastAsia="Times New Roman" w:hint="default"/>
              </w:rPr>
              <w:tab/>
            </w:r>
            <w:r>
              <w:rPr>
                <w:rFonts w:ascii="Times New Roman" w:hAnsi="Times New Roman" w:cs="Times New Roman" w:eastAsia="Times New Roman" w:hint="default"/>
              </w:rPr>
              <w:t>56</w:t>
            </w:r>
          </w:hyperlink>
        </w:p>
        <w:p>
          <w:pPr>
            <w:pStyle w:val="TOC1"/>
            <w:tabs>
              <w:tab w:pos="9745" w:val="right" w:leader="dot"/>
            </w:tabs>
            <w:spacing w:line="240" w:lineRule="auto" w:before="249"/>
            <w:ind w:right="0"/>
            <w:jc w:val="left"/>
            <w:rPr>
              <w:rFonts w:ascii="Times New Roman" w:hAnsi="Times New Roman" w:cs="Times New Roman" w:eastAsia="Times New Roman" w:hint="default"/>
            </w:rPr>
          </w:pPr>
          <w:hyperlink w:history="true" w:anchor="_bookmark9">
            <w:r>
              <w:rPr/>
              <w:t>第九节</w:t>
            </w:r>
            <w:r>
              <w:rPr>
                <w:spacing w:val="-4"/>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rPr>
              <w:t>59</w:t>
            </w:r>
          </w:hyperlink>
        </w:p>
        <w:p>
          <w:pPr>
            <w:pStyle w:val="TOC1"/>
            <w:tabs>
              <w:tab w:pos="9745" w:val="right" w:leader="dot"/>
            </w:tabs>
            <w:spacing w:line="240" w:lineRule="auto"/>
            <w:ind w:right="0"/>
            <w:jc w:val="left"/>
            <w:rPr>
              <w:rFonts w:ascii="Times New Roman" w:hAnsi="Times New Roman" w:cs="Times New Roman" w:eastAsia="Times New Roman" w:hint="default"/>
            </w:rPr>
          </w:pPr>
          <w:hyperlink w:history="true" w:anchor="_bookmark10">
            <w:r>
              <w:rPr/>
              <w:t>第十节</w:t>
            </w:r>
            <w:r>
              <w:rPr>
                <w:spacing w:val="-4"/>
              </w:rPr>
              <w:t> </w:t>
            </w:r>
            <w:r>
              <w:rPr/>
              <w:t>备查文件</w:t>
            </w:r>
            <w:r>
              <w:rPr>
                <w:rFonts w:ascii="Times New Roman" w:hAnsi="Times New Roman" w:cs="Times New Roman" w:eastAsia="Times New Roman" w:hint="default"/>
              </w:rPr>
              <w:tab/>
            </w:r>
            <w:r>
              <w:rPr>
                <w:rFonts w:ascii="Times New Roman" w:hAnsi="Times New Roman" w:cs="Times New Roman" w:eastAsia="Times New Roman" w:hint="default"/>
              </w:rPr>
              <w:t>132</w:t>
            </w:r>
          </w:hyperlink>
        </w:p>
      </w:sdtContent>
    </w:sdt>
    <w:p>
      <w:pPr>
        <w:spacing w:after="0" w:line="240" w:lineRule="auto"/>
        <w:jc w:val="left"/>
        <w:rPr>
          <w:rFonts w:ascii="Times New Roman" w:hAnsi="Times New Roman" w:cs="Times New Roman" w:eastAsia="Times New Roman" w:hint="default"/>
        </w:rPr>
        <w:sectPr>
          <w:pgSz w:w="11910" w:h="16840"/>
          <w:pgMar w:header="750" w:footer="955" w:top="1120" w:bottom="1140" w:left="1020" w:right="1020"/>
        </w:sectPr>
      </w:pPr>
    </w:p>
    <w:p>
      <w:pPr>
        <w:pStyle w:val="Heading1"/>
        <w:spacing w:line="240" w:lineRule="auto" w:before="253"/>
        <w:ind w:right="94"/>
        <w:jc w:val="center"/>
        <w:rPr>
          <w:b w:val="0"/>
          <w:bCs w:val="0"/>
        </w:rPr>
      </w:pPr>
      <w:bookmarkStart w:name="（一）公司名称" w:id="3"/>
      <w:bookmarkEnd w:id="3"/>
      <w:r>
        <w:rPr>
          <w:b w:val="0"/>
          <w:bCs w:val="0"/>
        </w:rPr>
      </w:r>
      <w:bookmarkStart w:name="（二）法定代表人：贾全臣" w:id="4"/>
      <w:bookmarkEnd w:id="4"/>
      <w:r>
        <w:rPr>
          <w:b w:val="0"/>
          <w:bCs w:val="0"/>
        </w:rPr>
      </w:r>
      <w:bookmarkStart w:name="（三）公司联系人和联系方式" w:id="5"/>
      <w:bookmarkEnd w:id="5"/>
      <w:r>
        <w:rPr>
          <w:b w:val="0"/>
          <w:bCs w:val="0"/>
        </w:rPr>
      </w:r>
      <w:bookmarkStart w:name="（四）其他信息" w:id="6"/>
      <w:bookmarkEnd w:id="6"/>
      <w:r>
        <w:rPr>
          <w:b w:val="0"/>
          <w:bCs w:val="0"/>
        </w:rPr>
      </w:r>
      <w:bookmarkStart w:name="（五）公司选定的信息披露报刊：" w:id="7"/>
      <w:bookmarkEnd w:id="7"/>
      <w:r>
        <w:rPr>
          <w:b w:val="0"/>
          <w:bCs w:val="0"/>
        </w:rPr>
      </w:r>
      <w:bookmarkStart w:name="_bookmark1" w:id="8"/>
      <w:bookmarkEnd w:id="8"/>
      <w:r>
        <w:rPr>
          <w:b w:val="0"/>
          <w:bCs w:val="0"/>
        </w:rPr>
      </w:r>
      <w:r>
        <w:rPr/>
        <w:t>第一节 </w:t>
      </w:r>
      <w:r>
        <w:rPr>
          <w:spacing w:val="6"/>
        </w:rPr>
        <w:t> </w:t>
      </w:r>
      <w:r>
        <w:rPr/>
        <w:t>公司基本情况</w:t>
      </w:r>
      <w:r>
        <w:rPr>
          <w:b w:val="0"/>
          <w:bCs w:val="0"/>
        </w:rPr>
      </w:r>
    </w:p>
    <w:p>
      <w:pPr>
        <w:spacing w:line="240" w:lineRule="auto" w:before="4"/>
        <w:rPr>
          <w:rFonts w:ascii="Microsoft JhengHei" w:hAnsi="Microsoft JhengHei" w:cs="Microsoft JhengHei" w:eastAsia="Microsoft JhengHei" w:hint="default"/>
          <w:b/>
          <w:bCs/>
          <w:sz w:val="22"/>
          <w:szCs w:val="22"/>
        </w:rPr>
      </w:pPr>
    </w:p>
    <w:p>
      <w:pPr>
        <w:pStyle w:val="BodyText"/>
        <w:spacing w:line="379" w:lineRule="auto"/>
        <w:ind w:right="4601"/>
        <w:jc w:val="left"/>
      </w:pPr>
      <w:r>
        <w:rPr>
          <w:rFonts w:ascii="Microsoft JhengHei" w:hAnsi="Microsoft JhengHei" w:cs="Microsoft JhengHei" w:eastAsia="Microsoft JhengHei" w:hint="default"/>
          <w:b/>
          <w:bCs/>
          <w:sz w:val="24"/>
          <w:szCs w:val="24"/>
        </w:rPr>
        <w:t>（一）</w:t>
      </w:r>
      <w:r>
        <w:rPr>
          <w:rFonts w:ascii="Microsoft JhengHei" w:hAnsi="Microsoft JhengHei" w:cs="Microsoft JhengHei" w:eastAsia="Microsoft JhengHei" w:hint="default"/>
          <w:b/>
          <w:bCs/>
          <w:spacing w:val="4"/>
          <w:sz w:val="24"/>
          <w:szCs w:val="24"/>
        </w:rPr>
        <w:t> </w:t>
      </w:r>
      <w:r>
        <w:rPr>
          <w:rFonts w:ascii="Microsoft JhengHei" w:hAnsi="Microsoft JhengHei" w:cs="Microsoft JhengHei" w:eastAsia="Microsoft JhengHei" w:hint="default"/>
          <w:b/>
          <w:bCs/>
          <w:sz w:val="24"/>
          <w:szCs w:val="24"/>
        </w:rPr>
        <w:t>公司名称</w:t>
      </w:r>
      <w:r>
        <w:rPr>
          <w:rFonts w:ascii="Microsoft JhengHei" w:hAnsi="Microsoft JhengHei" w:cs="Microsoft JhengHei" w:eastAsia="Microsoft JhengHei" w:hint="default"/>
          <w:b/>
          <w:bCs/>
          <w:sz w:val="24"/>
          <w:szCs w:val="24"/>
        </w:rPr>
        <w:t> </w:t>
      </w:r>
      <w:r>
        <w:rPr/>
        <w:t>中文名称：青岛市恒顺电气股份有限公司</w:t>
      </w:r>
      <w:r>
        <w:rPr>
          <w:w w:val="99"/>
        </w:rPr>
        <w:t> </w:t>
      </w:r>
      <w:r>
        <w:rPr/>
        <w:t>英文名称：Qingdao Evercontaining Electric</w:t>
      </w:r>
      <w:r>
        <w:rPr>
          <w:spacing w:val="-11"/>
        </w:rPr>
        <w:t> </w:t>
      </w:r>
      <w:r>
        <w:rPr/>
        <w:t>Co.,Ltd</w:t>
      </w:r>
      <w:r>
        <w:rPr>
          <w:w w:val="99"/>
        </w:rPr>
        <w:t> </w:t>
      </w:r>
      <w:r>
        <w:rPr/>
        <w:t>中文简称：恒顺电气</w:t>
      </w:r>
    </w:p>
    <w:p>
      <w:pPr>
        <w:pStyle w:val="BodyText"/>
        <w:spacing w:line="240" w:lineRule="auto" w:before="50"/>
        <w:ind w:right="0"/>
        <w:jc w:val="left"/>
      </w:pPr>
      <w:r>
        <w:rPr/>
        <w:t>英文简称：HSEC</w:t>
      </w:r>
    </w:p>
    <w:p>
      <w:pPr>
        <w:pStyle w:val="Heading3"/>
        <w:spacing w:line="240" w:lineRule="auto" w:before="145"/>
        <w:ind w:right="0"/>
        <w:jc w:val="left"/>
        <w:rPr>
          <w:b w:val="0"/>
          <w:bCs w:val="0"/>
        </w:rPr>
      </w:pPr>
      <w:r>
        <w:rPr/>
        <w:t>（二）法定代表人：贾全臣</w:t>
      </w:r>
      <w:r>
        <w:rPr>
          <w:b w:val="0"/>
          <w:bCs w:val="0"/>
        </w:rPr>
      </w:r>
    </w:p>
    <w:p>
      <w:pPr>
        <w:pStyle w:val="Heading3"/>
        <w:spacing w:line="240" w:lineRule="auto" w:before="178"/>
        <w:ind w:right="0"/>
        <w:jc w:val="left"/>
        <w:rPr>
          <w:b w:val="0"/>
          <w:bCs w:val="0"/>
        </w:rPr>
      </w:pPr>
      <w:r>
        <w:rPr/>
        <w:t>（三）公司联系人和联系方式</w:t>
      </w:r>
      <w:r>
        <w:rPr>
          <w:b w:val="0"/>
          <w:bCs w:val="0"/>
        </w:rPr>
      </w:r>
    </w:p>
    <w:p>
      <w:pPr>
        <w:spacing w:line="240" w:lineRule="auto" w:before="11"/>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2340"/>
        <w:gridCol w:w="3538"/>
        <w:gridCol w:w="3540"/>
      </w:tblGrid>
      <w:tr>
        <w:trPr>
          <w:trHeight w:val="534"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353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1"/>
              <w:ind w:left="105"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5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1"/>
              <w:ind w:left="105"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537"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王艳强</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莫柏欣</w:t>
            </w:r>
          </w:p>
        </w:tc>
      </w:tr>
      <w:tr>
        <w:trPr>
          <w:trHeight w:val="984"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Microsoft JhengHei" w:hAnsi="Microsoft JhengHei" w:cs="Microsoft JhengHei" w:eastAsia="Microsoft JhengHei" w:hint="default"/>
                <w:b/>
                <w:bCs/>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pacing w:val="17"/>
                <w:sz w:val="21"/>
                <w:szCs w:val="21"/>
              </w:rPr>
              <w:t>青岛市城阳区流亭街道双元路西侧</w:t>
            </w:r>
          </w:p>
          <w:p>
            <w:pPr>
              <w:pStyle w:val="TableParagraph"/>
              <w:spacing w:line="240" w:lineRule="auto" w:before="170"/>
              <w:ind w:left="105" w:right="0"/>
              <w:jc w:val="left"/>
              <w:rPr>
                <w:rFonts w:ascii="宋体" w:hAnsi="宋体" w:cs="宋体" w:eastAsia="宋体" w:hint="default"/>
                <w:sz w:val="21"/>
                <w:szCs w:val="21"/>
              </w:rPr>
            </w:pPr>
            <w:r>
              <w:rPr>
                <w:rFonts w:ascii="宋体" w:hAnsi="宋体" w:cs="宋体" w:eastAsia="宋体" w:hint="default"/>
                <w:sz w:val="21"/>
                <w:szCs w:val="21"/>
              </w:rPr>
              <w:t>（空港工业聚集区）</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pacing w:val="17"/>
                <w:sz w:val="21"/>
                <w:szCs w:val="21"/>
              </w:rPr>
              <w:t>青岛市城阳区流亭街道双元路西侧</w:t>
            </w:r>
          </w:p>
          <w:p>
            <w:pPr>
              <w:pStyle w:val="TableParagraph"/>
              <w:spacing w:line="240" w:lineRule="auto" w:before="170"/>
              <w:ind w:left="105" w:right="0"/>
              <w:jc w:val="left"/>
              <w:rPr>
                <w:rFonts w:ascii="宋体" w:hAnsi="宋体" w:cs="宋体" w:eastAsia="宋体" w:hint="default"/>
                <w:sz w:val="21"/>
                <w:szCs w:val="21"/>
              </w:rPr>
            </w:pPr>
            <w:r>
              <w:rPr>
                <w:rFonts w:ascii="宋体" w:hAnsi="宋体" w:cs="宋体" w:eastAsia="宋体" w:hint="default"/>
                <w:sz w:val="21"/>
                <w:szCs w:val="21"/>
              </w:rPr>
              <w:t>（空港工业聚集区）</w:t>
            </w:r>
          </w:p>
        </w:tc>
      </w:tr>
      <w:tr>
        <w:trPr>
          <w:trHeight w:val="534"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1"/>
              <w:ind w:left="105"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宋体" w:hAnsi="宋体" w:cs="宋体" w:eastAsia="宋体" w:hint="default"/>
                <w:sz w:val="21"/>
                <w:szCs w:val="21"/>
              </w:rPr>
            </w:pPr>
            <w:r>
              <w:rPr>
                <w:rFonts w:ascii="宋体"/>
                <w:sz w:val="21"/>
              </w:rPr>
              <w:t>0532-66962326</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宋体" w:hAnsi="宋体" w:cs="宋体" w:eastAsia="宋体" w:hint="default"/>
                <w:sz w:val="21"/>
                <w:szCs w:val="21"/>
              </w:rPr>
            </w:pPr>
            <w:r>
              <w:rPr>
                <w:rFonts w:ascii="宋体"/>
                <w:sz w:val="21"/>
              </w:rPr>
              <w:t>0532-87712934-8019</w:t>
            </w:r>
          </w:p>
        </w:tc>
      </w:tr>
      <w:tr>
        <w:trPr>
          <w:trHeight w:val="537"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sz w:val="21"/>
              </w:rPr>
              <w:t>0532-87712839</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sz w:val="21"/>
              </w:rPr>
              <w:t>0532-87712839</w:t>
            </w:r>
          </w:p>
        </w:tc>
      </w:tr>
      <w:tr>
        <w:trPr>
          <w:trHeight w:val="537"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hyperlink r:id="rId8">
              <w:r>
                <w:rPr>
                  <w:rFonts w:ascii="宋体"/>
                  <w:sz w:val="21"/>
                </w:rPr>
                <w:t>hengshunzqb@188.com</w:t>
              </w:r>
            </w:hyperlink>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hyperlink r:id="rId8">
              <w:r>
                <w:rPr>
                  <w:rFonts w:ascii="宋体"/>
                  <w:sz w:val="21"/>
                </w:rPr>
                <w:t>hengshunzqb@188.com</w:t>
              </w:r>
            </w:hyperlink>
          </w:p>
        </w:tc>
      </w:tr>
    </w:tbl>
    <w:p>
      <w:pPr>
        <w:spacing w:line="240" w:lineRule="auto" w:before="0"/>
        <w:rPr>
          <w:rFonts w:ascii="Microsoft JhengHei" w:hAnsi="Microsoft JhengHei" w:cs="Microsoft JhengHei" w:eastAsia="Microsoft JhengHei" w:hint="default"/>
          <w:b/>
          <w:bCs/>
          <w:sz w:val="20"/>
          <w:szCs w:val="20"/>
        </w:rPr>
      </w:pPr>
    </w:p>
    <w:p>
      <w:pPr>
        <w:pStyle w:val="Heading3"/>
        <w:spacing w:line="240" w:lineRule="auto" w:before="127"/>
        <w:ind w:right="0"/>
        <w:jc w:val="left"/>
        <w:rPr>
          <w:b w:val="0"/>
          <w:bCs w:val="0"/>
        </w:rPr>
      </w:pPr>
      <w:r>
        <w:rPr/>
        <w:t>（四）其他信息</w:t>
      </w:r>
      <w:r>
        <w:rPr>
          <w:b w:val="0"/>
          <w:bCs w:val="0"/>
        </w:rPr>
      </w:r>
    </w:p>
    <w:p>
      <w:pPr>
        <w:pStyle w:val="BodyText"/>
        <w:spacing w:line="391" w:lineRule="auto" w:before="201"/>
        <w:ind w:left="849" w:right="2506"/>
        <w:jc w:val="both"/>
      </w:pPr>
      <w:r>
        <w:rPr/>
        <w:t>公司注册地址：青岛市城阳区流亭街道双元路西侧（空港工业聚集区）</w:t>
      </w:r>
      <w:r>
        <w:rPr>
          <w:w w:val="99"/>
        </w:rPr>
        <w:t> </w:t>
      </w:r>
      <w:r>
        <w:rPr/>
        <w:t>公司办公地址：青岛市城阳区流亭街道双元路西侧（空港工业聚集区）</w:t>
      </w:r>
      <w:r>
        <w:rPr>
          <w:w w:val="99"/>
        </w:rPr>
        <w:t> </w:t>
      </w:r>
      <w:r>
        <w:rPr/>
        <w:t>邮政编码：266108</w:t>
      </w:r>
    </w:p>
    <w:p>
      <w:pPr>
        <w:pStyle w:val="BodyText"/>
        <w:spacing w:line="391" w:lineRule="auto" w:before="37"/>
        <w:ind w:left="849" w:right="4601"/>
        <w:jc w:val="left"/>
      </w:pPr>
      <w:r>
        <w:rPr>
          <w:w w:val="95"/>
        </w:rPr>
        <w:t>网</w:t>
      </w:r>
      <w:hyperlink r:id="rId9">
        <w:r>
          <w:rPr>
            <w:w w:val="95"/>
          </w:rPr>
          <w:t>址：http://www.qdhengshun.com</w:t>
        </w:r>
      </w:hyperlink>
      <w:r>
        <w:rPr>
          <w:spacing w:val="52"/>
          <w:w w:val="95"/>
        </w:rPr>
        <w:t> </w:t>
      </w:r>
      <w:r>
        <w:rPr>
          <w:spacing w:val="52"/>
          <w:w w:val="95"/>
        </w:rPr>
      </w:r>
      <w:r>
        <w:rPr/>
        <w:t>电子信箱：</w:t>
      </w:r>
      <w:hyperlink r:id="rId10">
        <w:r>
          <w:rPr/>
          <w:t>hengshun@188.com</w:t>
        </w:r>
      </w:hyperlink>
    </w:p>
    <w:p>
      <w:pPr>
        <w:pStyle w:val="Heading3"/>
        <w:spacing w:line="240" w:lineRule="auto" w:before="12"/>
        <w:ind w:right="0"/>
        <w:jc w:val="left"/>
        <w:rPr>
          <w:b w:val="0"/>
          <w:bCs w:val="0"/>
        </w:rPr>
      </w:pPr>
      <w:r>
        <w:rPr/>
        <w:t>（五）公司选定的信息披露报刊：</w:t>
      </w:r>
      <w:r>
        <w:rPr>
          <w:b w:val="0"/>
          <w:bCs w:val="0"/>
        </w:rPr>
      </w:r>
    </w:p>
    <w:p>
      <w:pPr>
        <w:pStyle w:val="BodyText"/>
        <w:spacing w:line="388" w:lineRule="auto" w:before="203"/>
        <w:ind w:left="744" w:right="0" w:hanging="106"/>
        <w:jc w:val="left"/>
      </w:pPr>
      <w:r>
        <w:rPr/>
        <w:t>《证券时报》、《上海证券报》、《中国证券报》、《证券日报》</w:t>
      </w:r>
      <w:r>
        <w:rPr>
          <w:w w:val="99"/>
        </w:rPr>
        <w:t> </w:t>
      </w:r>
      <w:r>
        <w:rPr/>
        <w:t>指定网站：巨潮资讯网(www.cninfo.com.cn)</w:t>
      </w:r>
      <w:r>
        <w:rPr>
          <w:w w:val="99"/>
        </w:rPr>
        <w:t> </w:t>
      </w:r>
      <w:r>
        <w:rPr>
          <w:w w:val="95"/>
        </w:rPr>
        <w:t>公司年度报告备置地点：青岛市城阳区流亭街道双元路西侧（空港工业聚集区）公司董事会办公室</w:t>
      </w:r>
      <w:r>
        <w:rPr/>
      </w:r>
    </w:p>
    <w:p>
      <w:pPr>
        <w:spacing w:after="0" w:line="388" w:lineRule="auto"/>
        <w:jc w:val="left"/>
        <w:sectPr>
          <w:pgSz w:w="11910" w:h="16840"/>
          <w:pgMar w:header="750" w:footer="955" w:top="1120" w:bottom="1140" w:left="1020" w:right="1020"/>
        </w:sectPr>
      </w:pPr>
    </w:p>
    <w:p>
      <w:pPr>
        <w:spacing w:line="240" w:lineRule="auto" w:before="0"/>
        <w:rPr>
          <w:rFonts w:ascii="宋体" w:hAnsi="宋体" w:cs="宋体" w:eastAsia="宋体" w:hint="default"/>
          <w:sz w:val="20"/>
          <w:szCs w:val="20"/>
        </w:rPr>
      </w:pPr>
    </w:p>
    <w:p>
      <w:pPr>
        <w:pStyle w:val="Heading3"/>
        <w:spacing w:line="240" w:lineRule="auto" w:before="81"/>
        <w:ind w:right="0"/>
        <w:jc w:val="left"/>
        <w:rPr>
          <w:b w:val="0"/>
          <w:bCs w:val="0"/>
        </w:rPr>
      </w:pPr>
      <w:bookmarkStart w:name="（六）公司股票上市交易所：深圳证券交易所" w:id="9"/>
      <w:bookmarkEnd w:id="9"/>
      <w:r>
        <w:rPr>
          <w:b w:val="0"/>
          <w:bCs w:val="0"/>
        </w:rPr>
      </w:r>
      <w:bookmarkStart w:name="第二节会计数据和财务指标摘要" w:id="10"/>
      <w:bookmarkEnd w:id="10"/>
      <w:r>
        <w:rPr>
          <w:b w:val="0"/>
          <w:bCs w:val="0"/>
        </w:rPr>
      </w:r>
      <w:r>
        <w:rPr/>
        <w:t>（六）公司股票上市交易所：深圳证券交易所</w:t>
      </w:r>
      <w:r>
        <w:rPr>
          <w:b w:val="0"/>
          <w:bCs w:val="0"/>
        </w:rPr>
      </w:r>
    </w:p>
    <w:p>
      <w:pPr>
        <w:pStyle w:val="BodyText"/>
        <w:spacing w:line="391" w:lineRule="auto" w:before="201"/>
        <w:ind w:left="849" w:right="7094" w:firstLine="14"/>
        <w:jc w:val="left"/>
      </w:pPr>
      <w:r>
        <w:rPr/>
        <w:t>股票简称：恒顺电气</w:t>
      </w:r>
      <w:r>
        <w:rPr>
          <w:w w:val="99"/>
        </w:rPr>
        <w:t> </w:t>
      </w:r>
      <w:r>
        <w:rPr/>
        <w:t>股票代码：300208</w:t>
      </w:r>
    </w:p>
    <w:p>
      <w:pPr>
        <w:spacing w:after="0" w:line="391" w:lineRule="auto"/>
        <w:jc w:val="left"/>
        <w:sectPr>
          <w:pgSz w:w="11910" w:h="16840"/>
          <w:pgMar w:header="750" w:footer="955" w:top="1120" w:bottom="1140" w:left="1020" w:right="10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1"/>
        <w:spacing w:line="456" w:lineRule="exact"/>
        <w:ind w:left="2555" w:right="968"/>
        <w:jc w:val="left"/>
        <w:rPr>
          <w:b w:val="0"/>
          <w:bCs w:val="0"/>
        </w:rPr>
      </w:pPr>
      <w:bookmarkStart w:name="一、主要会计数据" w:id="11"/>
      <w:bookmarkEnd w:id="11"/>
      <w:r>
        <w:rPr>
          <w:b w:val="0"/>
          <w:bCs w:val="0"/>
        </w:rPr>
      </w:r>
      <w:bookmarkStart w:name="_bookmark2" w:id="12"/>
      <w:bookmarkEnd w:id="12"/>
      <w:r>
        <w:rPr>
          <w:b w:val="0"/>
          <w:bCs w:val="0"/>
        </w:rPr>
      </w:r>
      <w:r>
        <w:rPr/>
        <w:t>第二节 </w:t>
      </w:r>
      <w:r>
        <w:rPr>
          <w:spacing w:val="15"/>
        </w:rPr>
        <w:t> </w:t>
      </w:r>
      <w:r>
        <w:rPr/>
        <w:t>会计数据和财务指标摘要</w:t>
      </w:r>
      <w:r>
        <w:rPr>
          <w:b w:val="0"/>
          <w:bCs w:val="0"/>
        </w:rPr>
      </w:r>
    </w:p>
    <w:p>
      <w:pPr>
        <w:spacing w:line="240" w:lineRule="auto" w:before="4"/>
        <w:rPr>
          <w:rFonts w:ascii="Microsoft JhengHei" w:hAnsi="Microsoft JhengHei" w:cs="Microsoft JhengHei" w:eastAsia="Microsoft JhengHei" w:hint="default"/>
          <w:b/>
          <w:bCs/>
          <w:sz w:val="25"/>
          <w:szCs w:val="25"/>
        </w:rPr>
      </w:pPr>
    </w:p>
    <w:p>
      <w:pPr>
        <w:pStyle w:val="Heading3"/>
        <w:spacing w:line="368" w:lineRule="exact"/>
        <w:ind w:right="968"/>
        <w:jc w:val="left"/>
        <w:rPr>
          <w:b w:val="0"/>
          <w:bCs w:val="0"/>
        </w:rPr>
      </w:pPr>
      <w:r>
        <w:rPr/>
        <w:t>一、主要会计数据</w:t>
      </w:r>
      <w:r>
        <w:rPr>
          <w:b w:val="0"/>
          <w:bCs w:val="0"/>
        </w:rPr>
      </w:r>
    </w:p>
    <w:p>
      <w:pPr>
        <w:spacing w:line="240" w:lineRule="auto" w:before="16"/>
        <w:rPr>
          <w:rFonts w:ascii="Microsoft JhengHei" w:hAnsi="Microsoft JhengHei" w:cs="Microsoft JhengHei" w:eastAsia="Microsoft JhengHei" w:hint="default"/>
          <w:b/>
          <w:bCs/>
          <w:sz w:val="11"/>
          <w:szCs w:val="11"/>
        </w:rPr>
      </w:pPr>
    </w:p>
    <w:p>
      <w:pPr>
        <w:pStyle w:val="BodyText"/>
        <w:spacing w:line="240" w:lineRule="auto" w:before="34"/>
        <w:ind w:left="0" w:right="1175"/>
        <w:jc w:val="right"/>
      </w:pPr>
      <w:r>
        <w:rPr>
          <w:w w:val="95"/>
        </w:rPr>
        <w:t>单位：元</w:t>
      </w:r>
      <w:r>
        <w:rPr/>
      </w:r>
    </w:p>
    <w:p>
      <w:pPr>
        <w:spacing w:line="240" w:lineRule="auto" w:before="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716"/>
        <w:gridCol w:w="2028"/>
        <w:gridCol w:w="2028"/>
        <w:gridCol w:w="2028"/>
        <w:gridCol w:w="2028"/>
      </w:tblGrid>
      <w:tr>
        <w:trPr>
          <w:trHeight w:val="387"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w w:val="95"/>
                <w:sz w:val="18"/>
                <w:szCs w:val="18"/>
              </w:rPr>
              <w:t>本年比上年增减（％）</w:t>
            </w:r>
            <w:r>
              <w:rPr>
                <w:rFonts w:ascii="宋体" w:hAnsi="宋体" w:cs="宋体" w:eastAsia="宋体" w:hint="default"/>
                <w:sz w:val="18"/>
                <w:szCs w:val="18"/>
              </w:rPr>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89"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18"/>
                <w:szCs w:val="18"/>
              </w:rPr>
            </w:pPr>
            <w:r>
              <w:rPr>
                <w:rFonts w:ascii="宋体"/>
                <w:spacing w:val="-1"/>
                <w:sz w:val="18"/>
              </w:rPr>
              <w:t>222,423,508.17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18"/>
                <w:szCs w:val="18"/>
              </w:rPr>
            </w:pPr>
            <w:r>
              <w:rPr>
                <w:rFonts w:ascii="宋体"/>
                <w:spacing w:val="-1"/>
                <w:sz w:val="18"/>
              </w:rPr>
              <w:t>182,749,708.33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21.71%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142,727,419.17</w:t>
            </w:r>
          </w:p>
        </w:tc>
      </w:tr>
      <w:tr>
        <w:trPr>
          <w:trHeight w:val="387"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营业利润（元）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51,901,874.52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45,179,000.41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14.88%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29,561,966.04</w:t>
            </w:r>
          </w:p>
        </w:tc>
      </w:tr>
      <w:tr>
        <w:trPr>
          <w:trHeight w:val="387"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57,614,476.81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47,766,441.71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20.62%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30,923,406.80</w:t>
            </w:r>
          </w:p>
        </w:tc>
      </w:tr>
      <w:tr>
        <w:trPr>
          <w:trHeight w:val="685"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4" w:lineRule="auto" w:before="44"/>
              <w:ind w:left="134" w:right="131"/>
              <w:jc w:val="left"/>
              <w:rPr>
                <w:rFonts w:ascii="宋体" w:hAnsi="宋体" w:cs="宋体" w:eastAsia="宋体" w:hint="default"/>
                <w:sz w:val="18"/>
                <w:szCs w:val="18"/>
              </w:rPr>
            </w:pPr>
            <w:r>
              <w:rPr>
                <w:rFonts w:ascii="宋体" w:hAnsi="宋体" w:cs="宋体" w:eastAsia="宋体" w:hint="default"/>
                <w:sz w:val="18"/>
                <w:szCs w:val="18"/>
              </w:rPr>
              <w:t>归属于上市公司股</w:t>
            </w:r>
            <w:r>
              <w:rPr>
                <w:rFonts w:ascii="宋体" w:hAnsi="宋体" w:cs="宋体" w:eastAsia="宋体" w:hint="default"/>
                <w:w w:val="99"/>
                <w:sz w:val="18"/>
                <w:szCs w:val="18"/>
              </w:rPr>
              <w:t> </w:t>
            </w:r>
            <w:r>
              <w:rPr>
                <w:rFonts w:ascii="宋体" w:hAnsi="宋体" w:cs="宋体" w:eastAsia="宋体" w:hint="default"/>
                <w:sz w:val="18"/>
                <w:szCs w:val="18"/>
              </w:rPr>
              <w:t>东的净利润（元）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49,890,964.92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41,204,344.33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21.08%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27,512,368.72</w:t>
            </w:r>
          </w:p>
        </w:tc>
      </w:tr>
      <w:tr>
        <w:trPr>
          <w:trHeight w:val="983"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4" w:lineRule="auto" w:before="44"/>
              <w:ind w:left="105" w:right="11" w:firstLine="28"/>
              <w:jc w:val="left"/>
              <w:rPr>
                <w:rFonts w:ascii="宋体" w:hAnsi="宋体" w:cs="宋体" w:eastAsia="宋体" w:hint="default"/>
                <w:sz w:val="18"/>
                <w:szCs w:val="18"/>
              </w:rPr>
            </w:pPr>
            <w:r>
              <w:rPr>
                <w:rFonts w:ascii="宋体" w:hAnsi="宋体" w:cs="宋体" w:eastAsia="宋体" w:hint="default"/>
                <w:sz w:val="18"/>
                <w:szCs w:val="18"/>
              </w:rPr>
              <w:t>归属于上市公司股 东的扣除非经常性 </w:t>
            </w:r>
            <w:r>
              <w:rPr>
                <w:rFonts w:ascii="宋体" w:hAnsi="宋体" w:cs="宋体" w:eastAsia="宋体" w:hint="default"/>
                <w:spacing w:val="-4"/>
                <w:sz w:val="18"/>
                <w:szCs w:val="18"/>
              </w:rPr>
              <w:t>损益的净利润（元）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44,881,422.43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37,521,241.45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19.62%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24,155,456.62</w:t>
            </w:r>
          </w:p>
        </w:tc>
      </w:tr>
      <w:tr>
        <w:trPr>
          <w:trHeight w:val="685"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2" w:lineRule="auto" w:before="44"/>
              <w:ind w:left="134" w:right="131"/>
              <w:jc w:val="left"/>
              <w:rPr>
                <w:rFonts w:ascii="宋体" w:hAnsi="宋体" w:cs="宋体" w:eastAsia="宋体" w:hint="default"/>
                <w:sz w:val="18"/>
                <w:szCs w:val="18"/>
              </w:rPr>
            </w:pPr>
            <w:r>
              <w:rPr>
                <w:rFonts w:ascii="宋体" w:hAnsi="宋体" w:cs="宋体" w:eastAsia="宋体" w:hint="default"/>
                <w:sz w:val="18"/>
                <w:szCs w:val="18"/>
              </w:rPr>
              <w:t>经营活动产生的现 金流量净额（元）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20,805,803.43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47,178,429.57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-55.90%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28,253,336.05</w:t>
            </w:r>
          </w:p>
        </w:tc>
      </w:tr>
      <w:tr>
        <w:trPr>
          <w:trHeight w:val="685"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387"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资产总额（元）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18"/>
                <w:szCs w:val="18"/>
              </w:rPr>
            </w:pPr>
            <w:r>
              <w:rPr>
                <w:rFonts w:ascii="宋体"/>
                <w:spacing w:val="-1"/>
                <w:sz w:val="18"/>
              </w:rPr>
              <w:t>859,489,488.90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18"/>
                <w:szCs w:val="18"/>
              </w:rPr>
            </w:pPr>
            <w:r>
              <w:rPr>
                <w:rFonts w:ascii="宋体"/>
                <w:spacing w:val="-1"/>
                <w:sz w:val="18"/>
              </w:rPr>
              <w:t>338,174,874.32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154.16%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251,704,752.55</w:t>
            </w:r>
          </w:p>
        </w:tc>
      </w:tr>
      <w:tr>
        <w:trPr>
          <w:trHeight w:val="387"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负债总额（元）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18"/>
                <w:szCs w:val="18"/>
              </w:rPr>
            </w:pPr>
            <w:r>
              <w:rPr>
                <w:rFonts w:ascii="宋体"/>
                <w:spacing w:val="-1"/>
                <w:sz w:val="18"/>
              </w:rPr>
              <w:t>231,090,734.40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18"/>
                <w:szCs w:val="18"/>
              </w:rPr>
            </w:pPr>
            <w:r>
              <w:rPr>
                <w:rFonts w:ascii="宋体"/>
                <w:spacing w:val="-1"/>
                <w:sz w:val="18"/>
              </w:rPr>
              <w:t>163,744,504.56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41.13%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177,728,727.12</w:t>
            </w:r>
          </w:p>
        </w:tc>
      </w:tr>
      <w:tr>
        <w:trPr>
          <w:trHeight w:val="983"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4" w:lineRule="auto" w:before="44"/>
              <w:ind w:left="134" w:right="131"/>
              <w:jc w:val="center"/>
              <w:rPr>
                <w:rFonts w:ascii="宋体" w:hAnsi="宋体" w:cs="宋体" w:eastAsia="宋体" w:hint="default"/>
                <w:sz w:val="18"/>
                <w:szCs w:val="18"/>
              </w:rPr>
            </w:pPr>
            <w:r>
              <w:rPr>
                <w:rFonts w:ascii="宋体" w:hAnsi="宋体" w:cs="宋体" w:eastAsia="宋体" w:hint="default"/>
                <w:sz w:val="18"/>
                <w:szCs w:val="18"/>
              </w:rPr>
              <w:t>归属于上市公司股</w:t>
            </w:r>
            <w:r>
              <w:rPr>
                <w:rFonts w:ascii="宋体" w:hAnsi="宋体" w:cs="宋体" w:eastAsia="宋体" w:hint="default"/>
                <w:w w:val="99"/>
                <w:sz w:val="18"/>
                <w:szCs w:val="18"/>
              </w:rPr>
              <w:t> </w:t>
            </w:r>
            <w:r>
              <w:rPr>
                <w:rFonts w:ascii="宋体" w:hAnsi="宋体" w:cs="宋体" w:eastAsia="宋体" w:hint="default"/>
                <w:sz w:val="18"/>
                <w:szCs w:val="18"/>
              </w:rPr>
              <w:t>东的所有者权益</w:t>
            </w:r>
          </w:p>
          <w:p>
            <w:pPr>
              <w:pStyle w:val="TableParagraph"/>
              <w:spacing w:line="240" w:lineRule="auto" w:before="14"/>
              <w:ind w:left="4"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628,398,754.50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174,430,369.76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260.26%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73,976,025.43</w:t>
            </w:r>
          </w:p>
        </w:tc>
      </w:tr>
      <w:tr>
        <w:trPr>
          <w:trHeight w:val="387"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总股本（股）</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70,000,000.00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52,500,000.00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33.33%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40,000,000.00</w:t>
            </w:r>
          </w:p>
        </w:tc>
      </w:tr>
    </w:tbl>
    <w:p>
      <w:pPr>
        <w:spacing w:after="0" w:line="240" w:lineRule="auto"/>
        <w:jc w:val="right"/>
        <w:rPr>
          <w:rFonts w:ascii="宋体" w:hAnsi="宋体" w:cs="宋体" w:eastAsia="宋体" w:hint="default"/>
          <w:sz w:val="18"/>
          <w:szCs w:val="18"/>
        </w:rPr>
        <w:sectPr>
          <w:pgSz w:w="11910" w:h="16840"/>
          <w:pgMar w:header="750" w:footer="955" w:top="1120" w:bottom="1140" w:left="1020" w:right="820"/>
        </w:sectPr>
      </w:pPr>
    </w:p>
    <w:p>
      <w:pPr>
        <w:spacing w:line="240" w:lineRule="auto" w:before="0"/>
        <w:rPr>
          <w:rFonts w:ascii="宋体" w:hAnsi="宋体" w:cs="宋体" w:eastAsia="宋体" w:hint="default"/>
          <w:sz w:val="20"/>
          <w:szCs w:val="20"/>
        </w:rPr>
      </w:pPr>
    </w:p>
    <w:p>
      <w:pPr>
        <w:pStyle w:val="Heading3"/>
        <w:spacing w:line="240" w:lineRule="auto" w:before="81"/>
        <w:ind w:left="232" w:right="0"/>
        <w:jc w:val="left"/>
        <w:rPr>
          <w:b w:val="0"/>
          <w:bCs w:val="0"/>
        </w:rPr>
      </w:pPr>
      <w:bookmarkStart w:name="三、非经常性损益项目" w:id="13"/>
      <w:bookmarkEnd w:id="13"/>
      <w:r>
        <w:rPr>
          <w:b w:val="0"/>
          <w:bCs w:val="0"/>
        </w:rPr>
      </w:r>
      <w:bookmarkStart w:name="四、加权平均净资产收益率计算过程如下：" w:id="14"/>
      <w:bookmarkEnd w:id="14"/>
      <w:r>
        <w:rPr>
          <w:b w:val="0"/>
          <w:bCs w:val="0"/>
        </w:rPr>
      </w:r>
      <w:r>
        <w:rPr/>
        <w:t>二、主要财务指标</w:t>
      </w:r>
      <w:r>
        <w:rPr>
          <w:b w:val="0"/>
          <w:bCs w:val="0"/>
        </w:rPr>
      </w:r>
    </w:p>
    <w:p>
      <w:pPr>
        <w:spacing w:line="240" w:lineRule="auto" w:before="11"/>
        <w:rPr>
          <w:rFonts w:ascii="Microsoft JhengHei" w:hAnsi="Microsoft JhengHei" w:cs="Microsoft JhengHei" w:eastAsia="Microsoft JhengHei" w:hint="default"/>
          <w:b/>
          <w:bCs/>
          <w:sz w:val="7"/>
          <w:szCs w:val="7"/>
        </w:rPr>
      </w:pPr>
    </w:p>
    <w:p>
      <w:pPr>
        <w:pStyle w:val="BodyText"/>
        <w:spacing w:line="240" w:lineRule="auto" w:before="34"/>
        <w:ind w:left="0" w:right="1086"/>
        <w:jc w:val="right"/>
      </w:pPr>
      <w:r>
        <w:rPr>
          <w:w w:val="95"/>
        </w:rPr>
        <w:t>单位：元</w:t>
      </w:r>
      <w:r>
        <w:rPr/>
      </w:r>
    </w:p>
    <w:p>
      <w:pPr>
        <w:spacing w:line="240" w:lineRule="auto" w:before="5"/>
        <w:rPr>
          <w:rFonts w:ascii="宋体" w:hAnsi="宋体" w:cs="宋体" w:eastAsia="宋体" w:hint="default"/>
          <w:sz w:val="6"/>
          <w:szCs w:val="6"/>
        </w:rPr>
      </w:pPr>
    </w:p>
    <w:tbl>
      <w:tblPr>
        <w:tblW w:w="0" w:type="auto"/>
        <w:jc w:val="left"/>
        <w:tblInd w:w="227" w:type="dxa"/>
        <w:tblLayout w:type="fixed"/>
        <w:tblCellMar>
          <w:top w:w="0" w:type="dxa"/>
          <w:left w:w="0" w:type="dxa"/>
          <w:bottom w:w="0" w:type="dxa"/>
          <w:right w:w="0" w:type="dxa"/>
        </w:tblCellMar>
        <w:tblLook w:val="01E0"/>
      </w:tblPr>
      <w:tblGrid>
        <w:gridCol w:w="2287"/>
        <w:gridCol w:w="1925"/>
        <w:gridCol w:w="1925"/>
        <w:gridCol w:w="1766"/>
        <w:gridCol w:w="1925"/>
      </w:tblGrid>
      <w:tr>
        <w:trPr>
          <w:trHeight w:val="685"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p>
        </w:tc>
      </w:tr>
      <w:tr>
        <w:trPr>
          <w:trHeight w:val="389"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0.78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0.80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pacing w:val="-1"/>
                <w:sz w:val="18"/>
              </w:rPr>
              <w:t>-2.50%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18"/>
                <w:szCs w:val="18"/>
              </w:rPr>
            </w:pPr>
            <w:r>
              <w:rPr>
                <w:rFonts w:ascii="宋体"/>
                <w:spacing w:val="-1"/>
                <w:sz w:val="18"/>
              </w:rPr>
              <w:t>0.54</w:t>
            </w:r>
          </w:p>
        </w:tc>
      </w:tr>
      <w:tr>
        <w:trPr>
          <w:trHeight w:val="387"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2"/>
              <w:ind w:left="105"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z w:val="18"/>
              </w:rPr>
              <w:t>0.78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z w:val="18"/>
              </w:rPr>
              <w:t>0.80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-2.50%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18"/>
                <w:szCs w:val="18"/>
              </w:rPr>
            </w:pPr>
            <w:r>
              <w:rPr>
                <w:rFonts w:ascii="宋体"/>
                <w:spacing w:val="-1"/>
                <w:sz w:val="18"/>
              </w:rPr>
              <w:t>0.54</w:t>
            </w:r>
          </w:p>
        </w:tc>
      </w:tr>
      <w:tr>
        <w:trPr>
          <w:trHeight w:val="685"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2" w:lineRule="auto" w:before="44"/>
              <w:ind w:left="105" w:right="191"/>
              <w:jc w:val="left"/>
              <w:rPr>
                <w:rFonts w:ascii="宋体" w:hAnsi="宋体" w:cs="宋体" w:eastAsia="宋体" w:hint="default"/>
                <w:sz w:val="18"/>
                <w:szCs w:val="18"/>
              </w:rPr>
            </w:pPr>
            <w:r>
              <w:rPr>
                <w:rFonts w:ascii="宋体" w:hAnsi="宋体" w:cs="宋体" w:eastAsia="宋体" w:hint="default"/>
                <w:sz w:val="18"/>
                <w:szCs w:val="18"/>
              </w:rPr>
              <w:t>扣除非经常性损益后的基</w:t>
            </w:r>
            <w:r>
              <w:rPr>
                <w:rFonts w:ascii="宋体" w:hAnsi="宋体" w:cs="宋体" w:eastAsia="宋体" w:hint="default"/>
                <w:w w:val="99"/>
                <w:sz w:val="18"/>
                <w:szCs w:val="18"/>
              </w:rPr>
              <w:t> </w:t>
            </w:r>
            <w:r>
              <w:rPr>
                <w:rFonts w:ascii="宋体" w:hAnsi="宋体" w:cs="宋体" w:eastAsia="宋体" w:hint="default"/>
                <w:sz w:val="18"/>
                <w:szCs w:val="18"/>
              </w:rPr>
              <w:t>本每股收益（元/股）</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0.70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0.73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-4.11%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0.47</w:t>
            </w:r>
          </w:p>
        </w:tc>
      </w:tr>
      <w:tr>
        <w:trPr>
          <w:trHeight w:val="685"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10.65%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30.17%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-19.52%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40.16%</w:t>
            </w:r>
          </w:p>
        </w:tc>
      </w:tr>
      <w:tr>
        <w:trPr>
          <w:trHeight w:val="685"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2" w:lineRule="auto" w:before="44"/>
              <w:ind w:left="105" w:right="11"/>
              <w:jc w:val="left"/>
              <w:rPr>
                <w:rFonts w:ascii="宋体" w:hAnsi="宋体" w:cs="宋体" w:eastAsia="宋体" w:hint="default"/>
                <w:sz w:val="18"/>
                <w:szCs w:val="18"/>
              </w:rPr>
            </w:pPr>
            <w:r>
              <w:rPr>
                <w:rFonts w:ascii="宋体" w:hAnsi="宋体" w:cs="宋体" w:eastAsia="宋体" w:hint="default"/>
                <w:sz w:val="18"/>
                <w:szCs w:val="18"/>
              </w:rPr>
              <w:t>扣除非经常性损益后的加 权平均净资产收益率（％）</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9.63%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27.85%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-18.22%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36.14%</w:t>
            </w:r>
          </w:p>
        </w:tc>
      </w:tr>
      <w:tr>
        <w:trPr>
          <w:trHeight w:val="685"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2" w:lineRule="auto" w:before="44"/>
              <w:ind w:left="105" w:right="191"/>
              <w:jc w:val="left"/>
              <w:rPr>
                <w:rFonts w:ascii="宋体" w:hAnsi="宋体" w:cs="宋体" w:eastAsia="宋体" w:hint="default"/>
                <w:sz w:val="18"/>
                <w:szCs w:val="18"/>
              </w:rPr>
            </w:pPr>
            <w:r>
              <w:rPr>
                <w:rFonts w:ascii="宋体" w:hAnsi="宋体" w:cs="宋体" w:eastAsia="宋体" w:hint="default"/>
                <w:sz w:val="18"/>
                <w:szCs w:val="18"/>
              </w:rPr>
              <w:t>每股经营活动产生的现金</w:t>
            </w:r>
            <w:r>
              <w:rPr>
                <w:rFonts w:ascii="宋体" w:hAnsi="宋体" w:cs="宋体" w:eastAsia="宋体" w:hint="default"/>
                <w:w w:val="99"/>
                <w:sz w:val="18"/>
                <w:szCs w:val="18"/>
              </w:rPr>
              <w:t> </w:t>
            </w:r>
            <w:r>
              <w:rPr>
                <w:rFonts w:ascii="宋体" w:hAnsi="宋体" w:cs="宋体" w:eastAsia="宋体" w:hint="default"/>
                <w:sz w:val="18"/>
                <w:szCs w:val="18"/>
              </w:rPr>
              <w:t>流量净额（元/股）</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0.30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0.90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-66.67%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0.71</w:t>
            </w:r>
          </w:p>
        </w:tc>
      </w:tr>
      <w:tr>
        <w:trPr>
          <w:trHeight w:val="685"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76"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7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2" w:lineRule="auto" w:before="44"/>
              <w:ind w:left="518" w:right="156" w:hanging="360"/>
              <w:jc w:val="left"/>
              <w:rPr>
                <w:rFonts w:ascii="宋体" w:hAnsi="宋体" w:cs="宋体" w:eastAsia="宋体" w:hint="default"/>
                <w:sz w:val="18"/>
                <w:szCs w:val="18"/>
              </w:rPr>
            </w:pPr>
            <w:r>
              <w:rPr>
                <w:rFonts w:ascii="宋体" w:hAnsi="宋体" w:cs="宋体" w:eastAsia="宋体" w:hint="default"/>
                <w:sz w:val="18"/>
                <w:szCs w:val="18"/>
              </w:rPr>
              <w:t>本年末比上年末增</w:t>
            </w:r>
            <w:r>
              <w:rPr>
                <w:rFonts w:ascii="宋体" w:hAnsi="宋体" w:cs="宋体" w:eastAsia="宋体" w:hint="default"/>
                <w:w w:val="99"/>
                <w:sz w:val="18"/>
                <w:szCs w:val="18"/>
              </w:rPr>
              <w:t> </w:t>
            </w:r>
            <w:r>
              <w:rPr>
                <w:rFonts w:ascii="宋体" w:hAnsi="宋体" w:cs="宋体" w:eastAsia="宋体" w:hint="default"/>
                <w:sz w:val="18"/>
                <w:szCs w:val="18"/>
              </w:rPr>
              <w:t>减（％）</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76"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685"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2" w:lineRule="auto" w:before="44"/>
              <w:ind w:left="105" w:right="191"/>
              <w:jc w:val="left"/>
              <w:rPr>
                <w:rFonts w:ascii="宋体" w:hAnsi="宋体" w:cs="宋体" w:eastAsia="宋体" w:hint="default"/>
                <w:sz w:val="18"/>
                <w:szCs w:val="18"/>
              </w:rPr>
            </w:pPr>
            <w:r>
              <w:rPr>
                <w:rFonts w:ascii="宋体" w:hAnsi="宋体" w:cs="宋体" w:eastAsia="宋体" w:hint="default"/>
                <w:sz w:val="18"/>
                <w:szCs w:val="18"/>
              </w:rPr>
              <w:t>归属于上市公司股东的每 股净资产（元/股）</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8.98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3.32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170.48%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1.85</w:t>
            </w:r>
          </w:p>
        </w:tc>
      </w:tr>
      <w:tr>
        <w:trPr>
          <w:trHeight w:val="387"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26.89%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48.42%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-21.53%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18"/>
                <w:szCs w:val="18"/>
              </w:rPr>
            </w:pPr>
            <w:r>
              <w:rPr>
                <w:rFonts w:ascii="宋体"/>
                <w:spacing w:val="-1"/>
                <w:sz w:val="18"/>
              </w:rPr>
              <w:t>70.61%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3"/>
        <w:spacing w:line="368" w:lineRule="exact"/>
        <w:ind w:left="232" w:right="0"/>
        <w:jc w:val="left"/>
        <w:rPr>
          <w:b w:val="0"/>
          <w:bCs w:val="0"/>
        </w:rPr>
      </w:pPr>
      <w:r>
        <w:rPr/>
        <w:t>三、非经常性损益项目</w:t>
      </w:r>
      <w:r>
        <w:rPr>
          <w:b w:val="0"/>
          <w:bCs w:val="0"/>
        </w:rPr>
      </w:r>
    </w:p>
    <w:p>
      <w:pPr>
        <w:spacing w:line="240" w:lineRule="auto" w:before="11"/>
        <w:rPr>
          <w:rFonts w:ascii="Microsoft JhengHei" w:hAnsi="Microsoft JhengHei" w:cs="Microsoft JhengHei" w:eastAsia="Microsoft JhengHei" w:hint="default"/>
          <w:b/>
          <w:bCs/>
          <w:sz w:val="7"/>
          <w:szCs w:val="7"/>
        </w:rPr>
      </w:pPr>
    </w:p>
    <w:p>
      <w:pPr>
        <w:pStyle w:val="BodyText"/>
        <w:spacing w:line="240" w:lineRule="auto" w:before="34"/>
        <w:ind w:left="0" w:right="472"/>
        <w:jc w:val="right"/>
      </w:pPr>
      <w:r>
        <w:rPr>
          <w:w w:val="95"/>
        </w:rPr>
        <w:t>单位：元</w:t>
      </w:r>
      <w:r>
        <w:rPr/>
      </w:r>
    </w:p>
    <w:p>
      <w:pPr>
        <w:spacing w:line="240" w:lineRule="auto" w:before="7"/>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5182"/>
        <w:gridCol w:w="1572"/>
        <w:gridCol w:w="1572"/>
        <w:gridCol w:w="1570"/>
      </w:tblGrid>
      <w:tr>
        <w:trPr>
          <w:trHeight w:val="387" w:hRule="exact"/>
        </w:trPr>
        <w:tc>
          <w:tcPr>
            <w:tcW w:w="518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57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309"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7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309"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年金额</w:t>
            </w:r>
          </w:p>
        </w:tc>
        <w:tc>
          <w:tcPr>
            <w:tcW w:w="15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307"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年金额</w:t>
            </w:r>
          </w:p>
        </w:tc>
      </w:tr>
      <w:tr>
        <w:trPr>
          <w:trHeight w:val="387" w:hRule="exact"/>
        </w:trPr>
        <w:tc>
          <w:tcPr>
            <w:tcW w:w="51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10,192.03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8,878.66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1,785,628.82</w:t>
            </w:r>
          </w:p>
        </w:tc>
      </w:tr>
      <w:tr>
        <w:trPr>
          <w:trHeight w:val="389" w:hRule="exact"/>
        </w:trPr>
        <w:tc>
          <w:tcPr>
            <w:tcW w:w="51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37,455.75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18,727.67</w:t>
            </w:r>
          </w:p>
        </w:tc>
      </w:tr>
      <w:tr>
        <w:trPr>
          <w:trHeight w:val="343" w:hRule="exact"/>
        </w:trPr>
        <w:tc>
          <w:tcPr>
            <w:tcW w:w="518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w w:val="99"/>
                <w:sz w:val="18"/>
                <w:szCs w:val="18"/>
              </w:rPr>
              <w:t>计入当期损益的政府补助，但与公司正常经营业务密切相</w:t>
            </w:r>
            <w:r>
              <w:rPr>
                <w:rFonts w:ascii="宋体" w:hAnsi="宋体" w:cs="宋体" w:eastAsia="宋体" w:hint="default"/>
                <w:spacing w:val="2"/>
                <w:w w:val="99"/>
                <w:sz w:val="18"/>
                <w:szCs w:val="18"/>
              </w:rPr>
              <w:t>关</w:t>
            </w:r>
            <w:r>
              <w:rPr>
                <w:rFonts w:ascii="宋体" w:hAnsi="宋体" w:cs="宋体" w:eastAsia="宋体" w:hint="default"/>
                <w:spacing w:val="-75"/>
                <w:w w:val="99"/>
                <w:sz w:val="18"/>
                <w:szCs w:val="18"/>
              </w:rPr>
              <w:t>，</w:t>
            </w:r>
            <w:r>
              <w:rPr>
                <w:rFonts w:ascii="宋体" w:hAnsi="宋体" w:cs="宋体" w:eastAsia="宋体" w:hint="default"/>
                <w:w w:val="99"/>
                <w:sz w:val="18"/>
                <w:szCs w:val="18"/>
              </w:rPr>
              <w:t>符</w:t>
            </w:r>
            <w:r>
              <w:rPr>
                <w:rFonts w:ascii="宋体" w:hAnsi="宋体" w:cs="宋体" w:eastAsia="宋体" w:hint="default"/>
                <w:sz w:val="18"/>
                <w:szCs w:val="18"/>
              </w:rPr>
            </w:r>
          </w:p>
        </w:tc>
        <w:tc>
          <w:tcPr>
            <w:tcW w:w="1572" w:type="dxa"/>
            <w:tcBorders>
              <w:top w:val="single" w:sz="4" w:space="0" w:color="000000"/>
              <w:left w:val="single" w:sz="4" w:space="0" w:color="000000"/>
              <w:bottom w:val="nil" w:sz="6" w:space="0" w:color="auto"/>
              <w:right w:val="single" w:sz="4" w:space="0" w:color="000000"/>
            </w:tcBorders>
          </w:tcPr>
          <w:p>
            <w:pPr/>
          </w:p>
        </w:tc>
        <w:tc>
          <w:tcPr>
            <w:tcW w:w="1572" w:type="dxa"/>
            <w:tcBorders>
              <w:top w:val="single" w:sz="4" w:space="0" w:color="000000"/>
              <w:left w:val="single" w:sz="4" w:space="0" w:color="000000"/>
              <w:bottom w:val="nil" w:sz="6" w:space="0" w:color="auto"/>
              <w:right w:val="single" w:sz="4" w:space="0" w:color="000000"/>
            </w:tcBorders>
          </w:tcPr>
          <w:p>
            <w:pPr/>
          </w:p>
        </w:tc>
        <w:tc>
          <w:tcPr>
            <w:tcW w:w="1570" w:type="dxa"/>
            <w:tcBorders>
              <w:top w:val="single" w:sz="4" w:space="0" w:color="000000"/>
              <w:left w:val="single" w:sz="4" w:space="0" w:color="000000"/>
              <w:bottom w:val="nil" w:sz="6" w:space="0" w:color="auto"/>
              <w:right w:val="single" w:sz="4" w:space="0" w:color="000000"/>
            </w:tcBorders>
          </w:tcPr>
          <w:p>
            <w:pPr/>
          </w:p>
        </w:tc>
      </w:tr>
      <w:tr>
        <w:trPr>
          <w:trHeight w:val="297" w:hRule="exact"/>
        </w:trPr>
        <w:tc>
          <w:tcPr>
            <w:tcW w:w="518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pacing w:val="-3"/>
                <w:sz w:val="18"/>
                <w:szCs w:val="18"/>
              </w:rPr>
              <w:t>合国家政策规定、按照一定标准定额或定量持续享受的政府补助</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pacing w:val="-1"/>
                <w:sz w:val="18"/>
              </w:rPr>
              <w:t>5,693,541.76</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pacing w:val="-1"/>
                <w:sz w:val="18"/>
              </w:rPr>
              <w:t>2,626,516.75</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pacing w:val="-1"/>
                <w:sz w:val="18"/>
              </w:rPr>
              <w:t>1,697,132.69</w:t>
            </w:r>
          </w:p>
        </w:tc>
      </w:tr>
      <w:tr>
        <w:trPr>
          <w:trHeight w:val="341" w:hRule="exact"/>
        </w:trPr>
        <w:tc>
          <w:tcPr>
            <w:tcW w:w="5182"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除外</w:t>
            </w:r>
          </w:p>
        </w:tc>
        <w:tc>
          <w:tcPr>
            <w:tcW w:w="1572" w:type="dxa"/>
            <w:tcBorders>
              <w:top w:val="nil" w:sz="6" w:space="0" w:color="auto"/>
              <w:left w:val="single" w:sz="4" w:space="0" w:color="000000"/>
              <w:bottom w:val="single" w:sz="4" w:space="0" w:color="000000"/>
              <w:right w:val="single" w:sz="4" w:space="0" w:color="000000"/>
            </w:tcBorders>
          </w:tcPr>
          <w:p>
            <w:pPr/>
          </w:p>
        </w:tc>
        <w:tc>
          <w:tcPr>
            <w:tcW w:w="1572" w:type="dxa"/>
            <w:tcBorders>
              <w:top w:val="nil" w:sz="6" w:space="0" w:color="auto"/>
              <w:left w:val="single" w:sz="4" w:space="0" w:color="000000"/>
              <w:bottom w:val="single" w:sz="4" w:space="0" w:color="000000"/>
              <w:right w:val="single" w:sz="4" w:space="0" w:color="000000"/>
            </w:tcBorders>
          </w:tcPr>
          <w:p>
            <w:pPr/>
          </w:p>
        </w:tc>
        <w:tc>
          <w:tcPr>
            <w:tcW w:w="1570" w:type="dxa"/>
            <w:tcBorders>
              <w:top w:val="nil" w:sz="6" w:space="0" w:color="auto"/>
              <w:left w:val="single" w:sz="4" w:space="0" w:color="000000"/>
              <w:bottom w:val="single" w:sz="4" w:space="0" w:color="000000"/>
              <w:right w:val="single" w:sz="4" w:space="0" w:color="000000"/>
            </w:tcBorders>
          </w:tcPr>
          <w:p>
            <w:pPr/>
          </w:p>
        </w:tc>
      </w:tr>
      <w:tr>
        <w:trPr>
          <w:trHeight w:val="389" w:hRule="exact"/>
        </w:trPr>
        <w:tc>
          <w:tcPr>
            <w:tcW w:w="51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3,150.00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-91,000.00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-356,944.00</w:t>
            </w:r>
          </w:p>
        </w:tc>
      </w:tr>
      <w:tr>
        <w:trPr>
          <w:trHeight w:val="387" w:hRule="exact"/>
        </w:trPr>
        <w:tc>
          <w:tcPr>
            <w:tcW w:w="51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1,582,162.51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626,889.00</w:t>
            </w:r>
          </w:p>
        </w:tc>
      </w:tr>
      <w:tr>
        <w:trPr>
          <w:trHeight w:val="387" w:hRule="exact"/>
        </w:trPr>
        <w:tc>
          <w:tcPr>
            <w:tcW w:w="51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-697,341.30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-480,910.79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-237,842.50</w:t>
            </w:r>
          </w:p>
        </w:tc>
      </w:tr>
      <w:tr>
        <w:trPr>
          <w:trHeight w:val="387" w:hRule="exact"/>
        </w:trPr>
        <w:tc>
          <w:tcPr>
            <w:tcW w:w="51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-176,679.58</w:t>
            </w:r>
          </w:p>
        </w:tc>
      </w:tr>
      <w:tr>
        <w:trPr>
          <w:trHeight w:val="389" w:hRule="exact"/>
        </w:trPr>
        <w:tc>
          <w:tcPr>
            <w:tcW w:w="518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5,009,542.49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3,683,102.88</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3,356,912.10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3"/>
        <w:spacing w:line="368" w:lineRule="exact"/>
        <w:ind w:left="232" w:right="0"/>
        <w:jc w:val="left"/>
        <w:rPr>
          <w:b w:val="0"/>
          <w:bCs w:val="0"/>
        </w:rPr>
      </w:pPr>
      <w:r>
        <w:rPr/>
        <w:t>四、加权平均净资产收益率计算过程如下：</w:t>
      </w:r>
      <w:r>
        <w:rPr>
          <w:b w:val="0"/>
          <w:bCs w:val="0"/>
        </w:rPr>
      </w:r>
    </w:p>
    <w:p>
      <w:pPr>
        <w:spacing w:line="240" w:lineRule="auto" w:before="3"/>
        <w:rPr>
          <w:rFonts w:ascii="Microsoft JhengHei" w:hAnsi="Microsoft JhengHei" w:cs="Microsoft JhengHei" w:eastAsia="Microsoft JhengHei" w:hint="default"/>
          <w:b/>
          <w:bCs/>
          <w:sz w:val="18"/>
          <w:szCs w:val="18"/>
        </w:rPr>
      </w:pPr>
    </w:p>
    <w:tbl>
      <w:tblPr>
        <w:tblW w:w="0" w:type="auto"/>
        <w:jc w:val="left"/>
        <w:tblInd w:w="127" w:type="dxa"/>
        <w:tblLayout w:type="fixed"/>
        <w:tblCellMar>
          <w:top w:w="0" w:type="dxa"/>
          <w:left w:w="0" w:type="dxa"/>
          <w:bottom w:w="0" w:type="dxa"/>
          <w:right w:w="0" w:type="dxa"/>
        </w:tblCellMar>
        <w:tblLook w:val="01E0"/>
      </w:tblPr>
      <w:tblGrid>
        <w:gridCol w:w="6646"/>
        <w:gridCol w:w="1654"/>
        <w:gridCol w:w="1634"/>
      </w:tblGrid>
      <w:tr>
        <w:trPr>
          <w:trHeight w:val="387" w:hRule="exact"/>
        </w:trPr>
        <w:tc>
          <w:tcPr>
            <w:tcW w:w="6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46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451" w:right="0"/>
              <w:jc w:val="left"/>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left"/>
        <w:rPr>
          <w:rFonts w:ascii="宋体" w:hAnsi="宋体" w:cs="宋体" w:eastAsia="宋体" w:hint="default"/>
          <w:sz w:val="18"/>
          <w:szCs w:val="18"/>
        </w:rPr>
        <w:sectPr>
          <w:pgSz w:w="11910" w:h="16840"/>
          <w:pgMar w:header="750" w:footer="955" w:top="1120" w:bottom="1140" w:left="900" w:right="820"/>
        </w:sectPr>
      </w:pPr>
    </w:p>
    <w:p>
      <w:pPr>
        <w:spacing w:line="240" w:lineRule="auto" w:before="2"/>
        <w:rPr>
          <w:rFonts w:ascii="Microsoft JhengHei" w:hAnsi="Microsoft JhengHei" w:cs="Microsoft JhengHei" w:eastAsia="Microsoft JhengHei" w:hint="default"/>
          <w:b/>
          <w:bCs/>
          <w:sz w:val="18"/>
          <w:szCs w:val="18"/>
        </w:rPr>
      </w:pPr>
    </w:p>
    <w:tbl>
      <w:tblPr>
        <w:tblW w:w="0" w:type="auto"/>
        <w:jc w:val="left"/>
        <w:tblInd w:w="127" w:type="dxa"/>
        <w:tblLayout w:type="fixed"/>
        <w:tblCellMar>
          <w:top w:w="0" w:type="dxa"/>
          <w:left w:w="0" w:type="dxa"/>
          <w:bottom w:w="0" w:type="dxa"/>
          <w:right w:w="0" w:type="dxa"/>
        </w:tblCellMar>
        <w:tblLook w:val="01E0"/>
      </w:tblPr>
      <w:tblGrid>
        <w:gridCol w:w="5220"/>
        <w:gridCol w:w="1426"/>
        <w:gridCol w:w="1654"/>
        <w:gridCol w:w="1634"/>
      </w:tblGrid>
      <w:tr>
        <w:trPr>
          <w:trHeight w:val="387" w:hRule="exact"/>
        </w:trPr>
        <w:tc>
          <w:tcPr>
            <w:tcW w:w="5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bookmarkStart w:name="五、每股收益计算过程如下：　　　　　　　　　　　　　　　　　　　　　单位：元" w:id="15"/>
            <w:bookmarkEnd w:id="15"/>
            <w:r>
              <w:rPr/>
            </w:r>
            <w:r>
              <w:rPr>
                <w:rFonts w:ascii="宋体" w:hAnsi="宋体" w:cs="宋体" w:eastAsia="宋体" w:hint="default"/>
                <w:sz w:val="18"/>
                <w:szCs w:val="18"/>
              </w:rPr>
              <w:t>报告期归属于公司普通股股东的净利润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P1</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49,890,964.92</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41,204,344.33</w:t>
            </w:r>
          </w:p>
        </w:tc>
      </w:tr>
      <w:tr>
        <w:trPr>
          <w:trHeight w:val="387" w:hRule="exact"/>
        </w:trPr>
        <w:tc>
          <w:tcPr>
            <w:tcW w:w="5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报告期归属于公司普通股股东的非经常性损益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F</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5,009,542.49</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3,683,102.88</w:t>
            </w:r>
          </w:p>
        </w:tc>
      </w:tr>
      <w:tr>
        <w:trPr>
          <w:trHeight w:val="387" w:hRule="exact"/>
        </w:trPr>
        <w:tc>
          <w:tcPr>
            <w:tcW w:w="5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报告期扣除非经常性损益后归属于公司普通股股东的净利润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sz w:val="18"/>
              </w:rPr>
              <w:t>P2=P1-F</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44,881,422.43</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37,521,241.45</w:t>
            </w:r>
          </w:p>
        </w:tc>
      </w:tr>
      <w:tr>
        <w:trPr>
          <w:trHeight w:val="389" w:hRule="exact"/>
        </w:trPr>
        <w:tc>
          <w:tcPr>
            <w:tcW w:w="5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归属于公司普通股股东的年初净资产</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E0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174,430,369.76</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73,976,025.43</w:t>
            </w:r>
          </w:p>
        </w:tc>
      </w:tr>
      <w:tr>
        <w:trPr>
          <w:trHeight w:val="685" w:hRule="exact"/>
        </w:trPr>
        <w:tc>
          <w:tcPr>
            <w:tcW w:w="5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44"/>
              <w:ind w:left="103" w:right="245"/>
              <w:jc w:val="left"/>
              <w:rPr>
                <w:rFonts w:ascii="宋体" w:hAnsi="宋体" w:cs="宋体" w:eastAsia="宋体" w:hint="default"/>
                <w:sz w:val="18"/>
                <w:szCs w:val="18"/>
              </w:rPr>
            </w:pPr>
            <w:r>
              <w:rPr>
                <w:rFonts w:ascii="宋体" w:hAnsi="宋体" w:cs="宋体" w:eastAsia="宋体" w:hint="default"/>
                <w:sz w:val="18"/>
                <w:szCs w:val="18"/>
              </w:rPr>
              <w:t>报告期发行新股或债转股等新增的归属于公司普通股股东的净</w:t>
            </w:r>
            <w:r>
              <w:rPr>
                <w:rFonts w:ascii="宋体" w:hAnsi="宋体" w:cs="宋体" w:eastAsia="宋体" w:hint="default"/>
                <w:w w:val="99"/>
                <w:sz w:val="18"/>
                <w:szCs w:val="18"/>
              </w:rPr>
              <w:t> </w:t>
            </w:r>
            <w:r>
              <w:rPr>
                <w:rFonts w:ascii="宋体" w:hAnsi="宋体" w:cs="宋体" w:eastAsia="宋体" w:hint="default"/>
                <w:sz w:val="18"/>
                <w:szCs w:val="18"/>
              </w:rPr>
              <w:t>资产</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3" w:right="0"/>
              <w:jc w:val="center"/>
              <w:rPr>
                <w:rFonts w:ascii="宋体" w:hAnsi="宋体" w:cs="宋体" w:eastAsia="宋体" w:hint="default"/>
                <w:sz w:val="18"/>
                <w:szCs w:val="18"/>
              </w:rPr>
            </w:pPr>
            <w:r>
              <w:rPr>
                <w:rFonts w:ascii="宋体"/>
                <w:sz w:val="18"/>
              </w:rPr>
              <w:t>Ei</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402,771,923.00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49,500,000.00</w:t>
            </w:r>
          </w:p>
        </w:tc>
      </w:tr>
      <w:tr>
        <w:trPr>
          <w:trHeight w:val="387" w:hRule="exact"/>
        </w:trPr>
        <w:tc>
          <w:tcPr>
            <w:tcW w:w="5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新增净资产下一月份起至报告期期末的月份数</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Mi</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w w:val="99"/>
                <w:sz w:val="18"/>
              </w:rPr>
              <w:t>8</w:t>
            </w:r>
            <w:r>
              <w:rPr>
                <w:rFonts w:ascii="宋体"/>
                <w:sz w:val="18"/>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w w:val="99"/>
                <w:sz w:val="18"/>
              </w:rPr>
              <w:t>9</w:t>
            </w:r>
            <w:r>
              <w:rPr>
                <w:rFonts w:ascii="宋体"/>
                <w:sz w:val="18"/>
              </w:rPr>
            </w:r>
          </w:p>
        </w:tc>
      </w:tr>
      <w:tr>
        <w:trPr>
          <w:trHeight w:val="685" w:hRule="exact"/>
        </w:trPr>
        <w:tc>
          <w:tcPr>
            <w:tcW w:w="5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4" w:lineRule="auto" w:before="44"/>
              <w:ind w:left="103" w:right="245"/>
              <w:jc w:val="left"/>
              <w:rPr>
                <w:rFonts w:ascii="宋体" w:hAnsi="宋体" w:cs="宋体" w:eastAsia="宋体" w:hint="default"/>
                <w:sz w:val="18"/>
                <w:szCs w:val="18"/>
              </w:rPr>
            </w:pPr>
            <w:r>
              <w:rPr>
                <w:rFonts w:ascii="宋体" w:hAnsi="宋体" w:cs="宋体" w:eastAsia="宋体" w:hint="default"/>
                <w:sz w:val="18"/>
                <w:szCs w:val="18"/>
              </w:rPr>
              <w:t>报告期回购或现金分红等减少的归属于公司普通股股东的净资 产</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3" w:right="0"/>
              <w:jc w:val="center"/>
              <w:rPr>
                <w:rFonts w:ascii="宋体" w:hAnsi="宋体" w:cs="宋体" w:eastAsia="宋体" w:hint="default"/>
                <w:sz w:val="18"/>
                <w:szCs w:val="18"/>
              </w:rPr>
            </w:pPr>
            <w:r>
              <w:rPr>
                <w:rFonts w:ascii="宋体"/>
                <w:sz w:val="18"/>
              </w:rPr>
              <w:t>Ej</w:t>
            </w:r>
          </w:p>
        </w:tc>
        <w:tc>
          <w:tcPr>
            <w:tcW w:w="165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387" w:hRule="exact"/>
        </w:trPr>
        <w:tc>
          <w:tcPr>
            <w:tcW w:w="5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减少净资产下一月份起至报告期期末的月份数</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Mj</w:t>
            </w:r>
          </w:p>
        </w:tc>
        <w:tc>
          <w:tcPr>
            <w:tcW w:w="165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387" w:hRule="exact"/>
        </w:trPr>
        <w:tc>
          <w:tcPr>
            <w:tcW w:w="5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其他事项引起的净资产增减变动</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Ek</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531,296.82</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9,750,000.00</w:t>
            </w:r>
          </w:p>
        </w:tc>
      </w:tr>
      <w:tr>
        <w:trPr>
          <w:trHeight w:val="389" w:hRule="exact"/>
        </w:trPr>
        <w:tc>
          <w:tcPr>
            <w:tcW w:w="5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其他净资产变动下一月份起至报告期期末的月份数</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Mk</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10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w w:val="99"/>
                <w:sz w:val="18"/>
              </w:rPr>
              <w:t>6</w:t>
            </w:r>
            <w:r>
              <w:rPr>
                <w:rFonts w:ascii="宋体"/>
                <w:sz w:val="18"/>
              </w:rPr>
            </w:r>
          </w:p>
        </w:tc>
      </w:tr>
      <w:tr>
        <w:trPr>
          <w:trHeight w:val="387" w:hRule="exact"/>
        </w:trPr>
        <w:tc>
          <w:tcPr>
            <w:tcW w:w="5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M0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12</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12</w:t>
            </w:r>
          </w:p>
        </w:tc>
      </w:tr>
      <w:tr>
        <w:trPr>
          <w:trHeight w:val="387" w:hRule="exact"/>
        </w:trPr>
        <w:tc>
          <w:tcPr>
            <w:tcW w:w="5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归属于公司普通股股东的期末净资产</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E1</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628,398,754.50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174,430,369.76</w:t>
            </w:r>
          </w:p>
        </w:tc>
      </w:tr>
      <w:tr>
        <w:trPr>
          <w:trHeight w:val="983" w:hRule="exact"/>
        </w:trPr>
        <w:tc>
          <w:tcPr>
            <w:tcW w:w="5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Microsoft JhengHei" w:hAnsi="Microsoft JhengHei" w:cs="Microsoft JhengHei" w:eastAsia="Microsoft JhengHei"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归属于公司普通股股东的加权平均净资产</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sz w:val="18"/>
              </w:rPr>
              <w:t>E2=E0+P1/2+Ei</w:t>
            </w:r>
          </w:p>
          <w:p>
            <w:pPr>
              <w:pStyle w:val="TableParagraph"/>
              <w:spacing w:line="304" w:lineRule="auto" w:before="62"/>
              <w:ind w:left="213" w:right="121" w:hanging="92"/>
              <w:jc w:val="left"/>
              <w:rPr>
                <w:rFonts w:ascii="宋体" w:hAnsi="宋体" w:cs="宋体" w:eastAsia="宋体" w:hint="default"/>
                <w:sz w:val="18"/>
                <w:szCs w:val="18"/>
              </w:rPr>
            </w:pPr>
            <w:r>
              <w:rPr>
                <w:rFonts w:ascii="宋体"/>
                <w:sz w:val="18"/>
              </w:rPr>
              <w:t>*Mi/M0-Ej*Mj/</w:t>
            </w:r>
            <w:r>
              <w:rPr>
                <w:rFonts w:ascii="宋体"/>
                <w:w w:val="99"/>
                <w:sz w:val="18"/>
              </w:rPr>
              <w:t> </w:t>
            </w:r>
            <w:r>
              <w:rPr>
                <w:rFonts w:ascii="宋体"/>
                <w:sz w:val="18"/>
              </w:rPr>
              <w:t>M0+Ek*Mk/M0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468,333,214.90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136,578,197.60</w:t>
            </w:r>
          </w:p>
        </w:tc>
      </w:tr>
      <w:tr>
        <w:trPr>
          <w:trHeight w:val="983" w:hRule="exact"/>
        </w:trPr>
        <w:tc>
          <w:tcPr>
            <w:tcW w:w="5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Microsoft JhengHei" w:hAnsi="Microsoft JhengHei" w:cs="Microsoft JhengHei" w:eastAsia="Microsoft JhengHei"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扣除非经常性损益后归属于公司普通股股东的加权平均净资产</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sz w:val="18"/>
              </w:rPr>
              <w:t>E3=E0+P2/2+Ei</w:t>
            </w:r>
          </w:p>
          <w:p>
            <w:pPr>
              <w:pStyle w:val="TableParagraph"/>
              <w:spacing w:line="302" w:lineRule="auto" w:before="62"/>
              <w:ind w:left="213" w:right="121" w:hanging="92"/>
              <w:jc w:val="left"/>
              <w:rPr>
                <w:rFonts w:ascii="宋体" w:hAnsi="宋体" w:cs="宋体" w:eastAsia="宋体" w:hint="default"/>
                <w:sz w:val="18"/>
                <w:szCs w:val="18"/>
              </w:rPr>
            </w:pPr>
            <w:r>
              <w:rPr>
                <w:rFonts w:ascii="宋体"/>
                <w:sz w:val="18"/>
              </w:rPr>
              <w:t>*Mi/M0-Ej*Mj/</w:t>
            </w:r>
            <w:r>
              <w:rPr>
                <w:rFonts w:ascii="宋体"/>
                <w:w w:val="99"/>
                <w:sz w:val="18"/>
              </w:rPr>
              <w:t> </w:t>
            </w:r>
            <w:r>
              <w:rPr>
                <w:rFonts w:ascii="宋体"/>
                <w:sz w:val="18"/>
              </w:rPr>
              <w:t>M0+Ek*Mk/M0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465,828,443.66</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134,736,646.16</w:t>
            </w:r>
          </w:p>
        </w:tc>
      </w:tr>
      <w:tr>
        <w:trPr>
          <w:trHeight w:val="724" w:hRule="exact"/>
        </w:trPr>
        <w:tc>
          <w:tcPr>
            <w:tcW w:w="5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归属于公司普通股股东的加权平均净资产收益率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Y1=P1/E2</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10.65%</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30.17%</w:t>
            </w:r>
          </w:p>
        </w:tc>
      </w:tr>
      <w:tr>
        <w:trPr>
          <w:trHeight w:val="685" w:hRule="exact"/>
        </w:trPr>
        <w:tc>
          <w:tcPr>
            <w:tcW w:w="5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4" w:lineRule="auto" w:before="44"/>
              <w:ind w:left="103" w:right="24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扣除非经常性损益后归属于公司普通股股东的加权平均净资产</w:t>
            </w:r>
            <w:r>
              <w:rPr>
                <w:rFonts w:ascii="宋体" w:hAnsi="宋体" w:cs="宋体" w:eastAsia="宋体" w:hint="default"/>
                <w:w w:val="99"/>
                <w:sz w:val="18"/>
                <w:szCs w:val="18"/>
              </w:rPr>
              <w:t> </w:t>
            </w:r>
            <w:r>
              <w:rPr>
                <w:rFonts w:ascii="宋体" w:hAnsi="宋体" w:cs="宋体" w:eastAsia="宋体" w:hint="default"/>
                <w:sz w:val="18"/>
                <w:szCs w:val="18"/>
              </w:rPr>
              <w:t>收益率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sz w:val="18"/>
              </w:rPr>
              <w:t>Y2=P2/E3</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9.63%</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27.85%</w:t>
            </w:r>
          </w:p>
        </w:tc>
      </w:tr>
    </w:tbl>
    <w:p>
      <w:pPr>
        <w:spacing w:line="240" w:lineRule="auto" w:before="5"/>
        <w:rPr>
          <w:rFonts w:ascii="Microsoft JhengHei" w:hAnsi="Microsoft JhengHei" w:cs="Microsoft JhengHei" w:eastAsia="Microsoft JhengHei" w:hint="default"/>
          <w:b/>
          <w:bCs/>
          <w:sz w:val="26"/>
          <w:szCs w:val="26"/>
        </w:rPr>
      </w:pPr>
    </w:p>
    <w:p>
      <w:pPr>
        <w:tabs>
          <w:tab w:pos="8426" w:val="left" w:leader="none"/>
        </w:tabs>
        <w:spacing w:line="368" w:lineRule="exact" w:before="0"/>
        <w:ind w:left="23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4"/>
          <w:szCs w:val="24"/>
        </w:rPr>
        <w:t>五、每股收益计算过程如下：</w:t>
        <w:tab/>
      </w:r>
      <w:r>
        <w:rPr>
          <w:rFonts w:ascii="Microsoft JhengHei" w:hAnsi="Microsoft JhengHei" w:cs="Microsoft JhengHei" w:eastAsia="Microsoft JhengHei" w:hint="default"/>
          <w:b/>
          <w:bCs/>
          <w:sz w:val="21"/>
          <w:szCs w:val="21"/>
        </w:rPr>
        <w:t>单位：元</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22"/>
          <w:szCs w:val="22"/>
        </w:rPr>
      </w:pPr>
    </w:p>
    <w:tbl>
      <w:tblPr>
        <w:tblW w:w="0" w:type="auto"/>
        <w:jc w:val="left"/>
        <w:tblInd w:w="119" w:type="dxa"/>
        <w:tblLayout w:type="fixed"/>
        <w:tblCellMar>
          <w:top w:w="0" w:type="dxa"/>
          <w:left w:w="0" w:type="dxa"/>
          <w:bottom w:w="0" w:type="dxa"/>
          <w:right w:w="0" w:type="dxa"/>
        </w:tblCellMar>
        <w:tblLook w:val="01E0"/>
      </w:tblPr>
      <w:tblGrid>
        <w:gridCol w:w="4966"/>
        <w:gridCol w:w="1697"/>
        <w:gridCol w:w="1620"/>
        <w:gridCol w:w="1637"/>
      </w:tblGrid>
      <w:tr>
        <w:trPr>
          <w:trHeight w:val="389" w:hRule="exact"/>
        </w:trPr>
        <w:tc>
          <w:tcPr>
            <w:tcW w:w="666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44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45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87"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报告期归属于公司普通股股东的净利润</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P1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49,890,964.92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41,204,344.33</w:t>
            </w:r>
          </w:p>
        </w:tc>
      </w:tr>
      <w:tr>
        <w:trPr>
          <w:trHeight w:val="387"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报告期归属于公司普通股股东的非经常性损益</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 w:right="0"/>
              <w:jc w:val="center"/>
              <w:rPr>
                <w:rFonts w:ascii="宋体" w:hAnsi="宋体" w:cs="宋体" w:eastAsia="宋体" w:hint="default"/>
                <w:sz w:val="18"/>
                <w:szCs w:val="18"/>
              </w:rPr>
            </w:pPr>
            <w:r>
              <w:rPr>
                <w:rFonts w:ascii="宋体"/>
                <w:sz w:val="18"/>
              </w:rPr>
              <w:t>F</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pacing w:val="-1"/>
                <w:sz w:val="18"/>
              </w:rPr>
              <w:t>5,009,542.49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3,683,102.88</w:t>
            </w:r>
          </w:p>
        </w:tc>
      </w:tr>
      <w:tr>
        <w:trPr>
          <w:trHeight w:val="387"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报告期扣除非经常性损益后归属于公司普通股股东的净利润</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P2=P1-F</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44,881,422.43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37,521,241.45</w:t>
            </w:r>
          </w:p>
        </w:tc>
      </w:tr>
      <w:tr>
        <w:trPr>
          <w:trHeight w:val="389"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P3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49,890,964.92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41,204,344.33</w:t>
            </w:r>
          </w:p>
        </w:tc>
      </w:tr>
      <w:tr>
        <w:trPr>
          <w:trHeight w:val="685"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44"/>
              <w:ind w:left="103" w:right="110"/>
              <w:jc w:val="left"/>
              <w:rPr>
                <w:rFonts w:ascii="宋体" w:hAnsi="宋体" w:cs="宋体" w:eastAsia="宋体" w:hint="default"/>
                <w:sz w:val="18"/>
                <w:szCs w:val="18"/>
              </w:rPr>
            </w:pPr>
            <w:r>
              <w:rPr>
                <w:rFonts w:ascii="宋体" w:hAnsi="宋体" w:cs="宋体" w:eastAsia="宋体" w:hint="default"/>
                <w:sz w:val="18"/>
                <w:szCs w:val="18"/>
              </w:rPr>
              <w:t>稀释事项对扣除非经常性损益后归属于公司普通股股东的净</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利润的影响</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P4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44,881,422.43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37,521,241.45</w:t>
            </w:r>
          </w:p>
        </w:tc>
      </w:tr>
      <w:tr>
        <w:trPr>
          <w:trHeight w:val="387"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S0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52,500,000.00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51,000,000.00</w:t>
            </w:r>
          </w:p>
        </w:tc>
      </w:tr>
      <w:tr>
        <w:trPr>
          <w:trHeight w:val="387"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S1</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387"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Si</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17,500,000.00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1,500,000.00</w:t>
            </w:r>
          </w:p>
        </w:tc>
      </w:tr>
    </w:tbl>
    <w:p>
      <w:pPr>
        <w:spacing w:after="0" w:line="240" w:lineRule="auto"/>
        <w:jc w:val="right"/>
        <w:rPr>
          <w:rFonts w:ascii="宋体" w:hAnsi="宋体" w:cs="宋体" w:eastAsia="宋体" w:hint="default"/>
          <w:sz w:val="18"/>
          <w:szCs w:val="18"/>
        </w:rPr>
        <w:sectPr>
          <w:pgSz w:w="11910" w:h="16840"/>
          <w:pgMar w:header="750" w:footer="955" w:top="1120" w:bottom="1140" w:left="900" w:right="820"/>
        </w:sectPr>
      </w:pPr>
    </w:p>
    <w:p>
      <w:pPr>
        <w:spacing w:line="240" w:lineRule="auto" w:before="4"/>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4966"/>
        <w:gridCol w:w="1697"/>
        <w:gridCol w:w="1620"/>
        <w:gridCol w:w="1637"/>
      </w:tblGrid>
      <w:tr>
        <w:trPr>
          <w:trHeight w:val="387"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bookmarkStart w:name="第三节董事会报告" w:id="16"/>
            <w:bookmarkEnd w:id="16"/>
            <w:r>
              <w:rPr/>
            </w:r>
            <w:r>
              <w:rPr>
                <w:rFonts w:ascii="宋体" w:hAnsi="宋体" w:cs="宋体" w:eastAsia="宋体" w:hint="default"/>
                <w:sz w:val="18"/>
                <w:szCs w:val="18"/>
              </w:rPr>
              <w:t>增加股份下一月份起至报告期期末的月份数</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Mi</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w w:val="99"/>
                <w:sz w:val="18"/>
              </w:rPr>
              <w:t>8</w:t>
            </w:r>
            <w:r>
              <w:rPr>
                <w:rFonts w:ascii="宋体"/>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w w:val="99"/>
                <w:sz w:val="18"/>
              </w:rPr>
              <w:t>6</w:t>
            </w:r>
            <w:r>
              <w:rPr>
                <w:rFonts w:ascii="宋体"/>
                <w:sz w:val="18"/>
              </w:rPr>
            </w:r>
          </w:p>
        </w:tc>
      </w:tr>
      <w:tr>
        <w:trPr>
          <w:trHeight w:val="387"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Sj</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387"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减少股份下一月份起至报告期期末的月份数</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Mj</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Sk</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387"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M0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z w:val="18"/>
              </w:rPr>
              <w:t>12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12</w:t>
            </w:r>
          </w:p>
        </w:tc>
      </w:tr>
      <w:tr>
        <w:trPr>
          <w:trHeight w:val="726"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S=S0+S1+Si*Mi/M0</w:t>
            </w:r>
          </w:p>
          <w:p>
            <w:pPr>
              <w:pStyle w:val="TableParagraph"/>
              <w:spacing w:line="240" w:lineRule="auto" w:before="62"/>
              <w:ind w:left="3" w:right="0"/>
              <w:jc w:val="center"/>
              <w:rPr>
                <w:rFonts w:ascii="宋体" w:hAnsi="宋体" w:cs="宋体" w:eastAsia="宋体" w:hint="default"/>
                <w:sz w:val="18"/>
                <w:szCs w:val="18"/>
              </w:rPr>
            </w:pPr>
            <w:r>
              <w:rPr>
                <w:rFonts w:ascii="宋体"/>
                <w:sz w:val="18"/>
              </w:rPr>
              <w:t>-Sj*Mj/M0-Sk</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64,166,666.67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51,750,000.00</w:t>
            </w:r>
          </w:p>
        </w:tc>
      </w:tr>
      <w:tr>
        <w:trPr>
          <w:trHeight w:val="685"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4" w:lineRule="auto" w:before="42"/>
              <w:ind w:left="103" w:right="110"/>
              <w:jc w:val="left"/>
              <w:rPr>
                <w:rFonts w:ascii="宋体" w:hAnsi="宋体" w:cs="宋体" w:eastAsia="宋体" w:hint="default"/>
                <w:sz w:val="18"/>
                <w:szCs w:val="18"/>
              </w:rPr>
            </w:pPr>
            <w:r>
              <w:rPr>
                <w:rFonts w:ascii="宋体" w:hAnsi="宋体" w:cs="宋体" w:eastAsia="宋体" w:hint="default"/>
                <w:sz w:val="18"/>
                <w:szCs w:val="18"/>
              </w:rPr>
              <w:t>加：假定稀释性潜在普通股转换为已发行普通股而增加的普</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通股加权平均数</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3" w:right="0"/>
              <w:jc w:val="center"/>
              <w:rPr>
                <w:rFonts w:ascii="宋体" w:hAnsi="宋体" w:cs="宋体" w:eastAsia="宋体" w:hint="default"/>
                <w:sz w:val="18"/>
                <w:szCs w:val="18"/>
              </w:rPr>
            </w:pPr>
            <w:r>
              <w:rPr>
                <w:rFonts w:ascii="宋体"/>
                <w:sz w:val="18"/>
              </w:rPr>
              <w:t>X1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28,330.59</w:t>
            </w: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387"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X2=S+X1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64,194,997.26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51,750,000.00</w:t>
            </w:r>
          </w:p>
        </w:tc>
      </w:tr>
      <w:tr>
        <w:trPr>
          <w:trHeight w:val="387"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387"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认股权证/股份期权行权而增加的普通股加权数</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28,330.59</w:t>
            </w: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387"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Y1=P1/S</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z w:val="18"/>
              </w:rPr>
              <w:t>0.78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0.80</w:t>
            </w:r>
          </w:p>
        </w:tc>
      </w:tr>
      <w:tr>
        <w:trPr>
          <w:trHeight w:val="387"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Y2=P2/S</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z w:val="18"/>
              </w:rPr>
              <w:t>0.70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0.73</w:t>
            </w:r>
          </w:p>
        </w:tc>
      </w:tr>
      <w:tr>
        <w:trPr>
          <w:trHeight w:val="387"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 w:right="0"/>
              <w:jc w:val="center"/>
              <w:rPr>
                <w:rFonts w:ascii="宋体" w:hAnsi="宋体" w:cs="宋体" w:eastAsia="宋体" w:hint="default"/>
                <w:sz w:val="18"/>
                <w:szCs w:val="18"/>
              </w:rPr>
            </w:pPr>
            <w:r>
              <w:rPr>
                <w:rFonts w:ascii="宋体"/>
                <w:sz w:val="18"/>
              </w:rPr>
              <w:t>Y3=P3</w:t>
            </w:r>
            <w:r>
              <w:rPr>
                <w:rFonts w:ascii="宋体"/>
                <w:spacing w:val="-3"/>
                <w:sz w:val="18"/>
              </w:rPr>
              <w:t> </w:t>
            </w:r>
            <w:r>
              <w:rPr>
                <w:rFonts w:ascii="宋体"/>
                <w:sz w:val="18"/>
              </w:rPr>
              <w:t>/X2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z w:val="18"/>
              </w:rPr>
              <w:t>0.78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0.80</w:t>
            </w:r>
          </w:p>
        </w:tc>
      </w:tr>
      <w:tr>
        <w:trPr>
          <w:trHeight w:val="389" w:hRule="exact"/>
        </w:trPr>
        <w:tc>
          <w:tcPr>
            <w:tcW w:w="4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 w:right="0"/>
              <w:jc w:val="center"/>
              <w:rPr>
                <w:rFonts w:ascii="宋体" w:hAnsi="宋体" w:cs="宋体" w:eastAsia="宋体" w:hint="default"/>
                <w:sz w:val="18"/>
                <w:szCs w:val="18"/>
              </w:rPr>
            </w:pPr>
            <w:r>
              <w:rPr>
                <w:rFonts w:ascii="宋体"/>
                <w:sz w:val="18"/>
              </w:rPr>
              <w:t>Y4=P4</w:t>
            </w:r>
            <w:r>
              <w:rPr>
                <w:rFonts w:ascii="宋体"/>
                <w:spacing w:val="-3"/>
                <w:sz w:val="18"/>
              </w:rPr>
              <w:t> </w:t>
            </w:r>
            <w:r>
              <w:rPr>
                <w:rFonts w:ascii="宋体"/>
                <w:sz w:val="18"/>
              </w:rPr>
              <w:t>/X2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z w:val="18"/>
              </w:rPr>
              <w:t>0.70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0.73</w:t>
            </w:r>
          </w:p>
        </w:tc>
      </w:tr>
    </w:tbl>
    <w:p>
      <w:pPr>
        <w:spacing w:after="0" w:line="240" w:lineRule="auto"/>
        <w:jc w:val="right"/>
        <w:rPr>
          <w:rFonts w:ascii="宋体" w:hAnsi="宋体" w:cs="宋体" w:eastAsia="宋体" w:hint="default"/>
          <w:sz w:val="18"/>
          <w:szCs w:val="18"/>
        </w:rPr>
        <w:sectPr>
          <w:pgSz w:w="11910" w:h="16840"/>
          <w:pgMar w:header="750" w:footer="955" w:top="1120" w:bottom="1140" w:left="900" w:right="84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9"/>
          <w:szCs w:val="29"/>
        </w:rPr>
      </w:pPr>
    </w:p>
    <w:p>
      <w:pPr>
        <w:pStyle w:val="Heading1"/>
        <w:spacing w:line="456" w:lineRule="exact"/>
        <w:ind w:right="94"/>
        <w:jc w:val="center"/>
        <w:rPr>
          <w:b w:val="0"/>
          <w:bCs w:val="0"/>
        </w:rPr>
      </w:pPr>
      <w:bookmarkStart w:name="一、报告期内公司经营情况的回顾" w:id="17"/>
      <w:bookmarkEnd w:id="17"/>
      <w:r>
        <w:rPr>
          <w:b w:val="0"/>
          <w:bCs w:val="0"/>
        </w:rPr>
      </w:r>
      <w:bookmarkStart w:name="（一）总体经营情况" w:id="18"/>
      <w:bookmarkEnd w:id="18"/>
      <w:r>
        <w:rPr>
          <w:b w:val="0"/>
          <w:bCs w:val="0"/>
        </w:rPr>
      </w:r>
      <w:bookmarkStart w:name="1、技术及新品研发方面" w:id="19"/>
      <w:bookmarkEnd w:id="19"/>
      <w:r>
        <w:rPr>
          <w:b w:val="0"/>
          <w:bCs w:val="0"/>
        </w:rPr>
      </w:r>
      <w:bookmarkStart w:name="_bookmark3" w:id="20"/>
      <w:bookmarkEnd w:id="20"/>
      <w:r>
        <w:rPr>
          <w:b w:val="0"/>
          <w:bCs w:val="0"/>
        </w:rPr>
      </w:r>
      <w:r>
        <w:rPr/>
        <w:t>第三节 </w:t>
      </w:r>
      <w:r>
        <w:rPr>
          <w:spacing w:val="5"/>
        </w:rPr>
        <w:t> </w:t>
      </w:r>
      <w:r>
        <w:rPr/>
        <w:t>董事会报告</w:t>
      </w:r>
      <w:r>
        <w:rPr>
          <w:b w:val="0"/>
          <w:bCs w:val="0"/>
        </w:rPr>
      </w:r>
    </w:p>
    <w:p>
      <w:pPr>
        <w:spacing w:line="240" w:lineRule="auto" w:before="6"/>
        <w:rPr>
          <w:rFonts w:ascii="Microsoft JhengHei" w:hAnsi="Microsoft JhengHei" w:cs="Microsoft JhengHei" w:eastAsia="Microsoft JhengHei" w:hint="default"/>
          <w:b/>
          <w:bCs/>
          <w:sz w:val="22"/>
          <w:szCs w:val="22"/>
        </w:rPr>
      </w:pPr>
    </w:p>
    <w:p>
      <w:pPr>
        <w:pStyle w:val="Heading3"/>
        <w:spacing w:line="240" w:lineRule="auto"/>
        <w:ind w:right="0"/>
        <w:jc w:val="both"/>
        <w:rPr>
          <w:b w:val="0"/>
          <w:bCs w:val="0"/>
        </w:rPr>
      </w:pPr>
      <w:r>
        <w:rPr/>
        <w:t>一、报告期内公司经营情况的回顾</w:t>
      </w:r>
      <w:r>
        <w:rPr>
          <w:b w:val="0"/>
          <w:bCs w:val="0"/>
        </w:rPr>
      </w:r>
    </w:p>
    <w:p>
      <w:pPr>
        <w:spacing w:line="240" w:lineRule="auto" w:before="5"/>
        <w:rPr>
          <w:rFonts w:ascii="Microsoft JhengHei" w:hAnsi="Microsoft JhengHei" w:cs="Microsoft JhengHei" w:eastAsia="Microsoft JhengHei" w:hint="default"/>
          <w:b/>
          <w:bCs/>
          <w:sz w:val="26"/>
          <w:szCs w:val="26"/>
        </w:rPr>
      </w:pPr>
    </w:p>
    <w:p>
      <w:pPr>
        <w:pStyle w:val="Heading3"/>
        <w:spacing w:line="240" w:lineRule="auto"/>
        <w:ind w:right="0"/>
        <w:jc w:val="both"/>
        <w:rPr>
          <w:b w:val="0"/>
          <w:bCs w:val="0"/>
        </w:rPr>
      </w:pPr>
      <w:r>
        <w:rPr/>
        <w:t>（一）总体经营情况</w:t>
      </w:r>
      <w:r>
        <w:rPr>
          <w:b w:val="0"/>
          <w:bCs w:val="0"/>
        </w:rPr>
      </w:r>
    </w:p>
    <w:p>
      <w:pPr>
        <w:spacing w:line="240" w:lineRule="auto" w:before="7"/>
        <w:rPr>
          <w:rFonts w:ascii="Microsoft JhengHei" w:hAnsi="Microsoft JhengHei" w:cs="Microsoft JhengHei" w:eastAsia="Microsoft JhengHei" w:hint="default"/>
          <w:b/>
          <w:bCs/>
          <w:sz w:val="28"/>
          <w:szCs w:val="28"/>
        </w:rPr>
      </w:pPr>
    </w:p>
    <w:p>
      <w:pPr>
        <w:pStyle w:val="BodyText"/>
        <w:spacing w:line="240" w:lineRule="auto"/>
        <w:ind w:left="535" w:right="0"/>
        <w:jc w:val="left"/>
      </w:pPr>
      <w:r>
        <w:rPr/>
        <w:t>2011</w:t>
      </w:r>
      <w:r>
        <w:rPr>
          <w:spacing w:val="-70"/>
        </w:rPr>
        <w:t> </w:t>
      </w:r>
      <w:r>
        <w:rPr/>
        <w:t>年是公司发展中具有重要意义的一年，2011</w:t>
      </w:r>
      <w:r>
        <w:rPr>
          <w:spacing w:val="-70"/>
        </w:rPr>
        <w:t> </w:t>
      </w:r>
      <w:r>
        <w:rPr/>
        <w:t>年</w:t>
      </w:r>
      <w:r>
        <w:rPr>
          <w:spacing w:val="-67"/>
        </w:rPr>
        <w:t> </w:t>
      </w:r>
      <w:r>
        <w:rPr/>
        <w:t>4</w:t>
      </w:r>
      <w:r>
        <w:rPr>
          <w:spacing w:val="-70"/>
        </w:rPr>
        <w:t> </w:t>
      </w:r>
      <w:r>
        <w:rPr/>
        <w:t>月，公司成功登陆资本市场，公司股票于</w:t>
      </w:r>
      <w:r>
        <w:rPr>
          <w:spacing w:val="-67"/>
        </w:rPr>
        <w:t> </w:t>
      </w:r>
      <w:r>
        <w:rPr/>
        <w:t>2011</w:t>
      </w:r>
    </w:p>
    <w:p>
      <w:pPr>
        <w:pStyle w:val="BodyText"/>
        <w:spacing w:line="388" w:lineRule="auto" w:before="170"/>
        <w:ind w:right="209"/>
        <w:jc w:val="both"/>
      </w:pPr>
      <w:r>
        <w:rPr/>
        <w:t>年</w:t>
      </w:r>
      <w:r>
        <w:rPr>
          <w:spacing w:val="-57"/>
        </w:rPr>
        <w:t> </w:t>
      </w:r>
      <w:r>
        <w:rPr/>
        <w:t>4</w:t>
      </w:r>
      <w:r>
        <w:rPr>
          <w:spacing w:val="-58"/>
        </w:rPr>
        <w:t> </w:t>
      </w:r>
      <w:r>
        <w:rPr/>
        <w:t>月</w:t>
      </w:r>
      <w:r>
        <w:rPr>
          <w:spacing w:val="-59"/>
        </w:rPr>
        <w:t> </w:t>
      </w:r>
      <w:r>
        <w:rPr/>
        <w:t>26</w:t>
      </w:r>
      <w:r>
        <w:rPr>
          <w:spacing w:val="-60"/>
        </w:rPr>
        <w:t> </w:t>
      </w:r>
      <w:r>
        <w:rPr/>
        <w:t>日在深证证券交易所挂牌交易。公司成功上市，为公司可持续发展注入了新的动力。借助资本</w:t>
      </w:r>
      <w:r>
        <w:rPr>
          <w:w w:val="99"/>
        </w:rPr>
        <w:t> </w:t>
      </w:r>
      <w:r>
        <w:rPr/>
        <w:t>市场助推，公司不仅获得了长期稳定的资金支持，公司的整体形象、品牌知名度、市场影响力都得到了</w:t>
      </w:r>
      <w:r>
        <w:rPr>
          <w:spacing w:val="-72"/>
        </w:rPr>
        <w:t> </w:t>
      </w:r>
      <w:r>
        <w:rPr>
          <w:spacing w:val="-72"/>
        </w:rPr>
      </w:r>
      <w:r>
        <w:rPr/>
        <w:t>提升，同时通过上市进一步完善了公司内部控制的规范化运作水平，为公司可持续发展奠定了坚实的基</w:t>
      </w:r>
      <w:r>
        <w:rPr>
          <w:spacing w:val="-72"/>
        </w:rPr>
        <w:t> </w:t>
      </w:r>
      <w:r>
        <w:rPr>
          <w:spacing w:val="-72"/>
        </w:rPr>
      </w:r>
      <w:r>
        <w:rPr/>
        <w:t>础。</w:t>
      </w:r>
    </w:p>
    <w:p>
      <w:pPr>
        <w:pStyle w:val="BodyText"/>
        <w:spacing w:line="388" w:lineRule="auto" w:before="42"/>
        <w:ind w:right="206" w:firstLine="422"/>
        <w:jc w:val="both"/>
      </w:pPr>
      <w:r>
        <w:rPr/>
        <w:t>2011</w:t>
      </w:r>
      <w:r>
        <w:rPr>
          <w:spacing w:val="-57"/>
        </w:rPr>
        <w:t> </w:t>
      </w:r>
      <w:r>
        <w:rPr/>
        <w:t>年公司保持了健康、平稳的发展，围绕电力的节能环保业务，公司不断加大新技术、新产品、</w:t>
      </w:r>
      <w:r>
        <w:rPr>
          <w:w w:val="99"/>
        </w:rPr>
        <w:t> </w:t>
      </w:r>
      <w:r>
        <w:rPr/>
        <w:t>新工艺的研发投入，拓展产品的应用领域，加大新产品推广力度，不断完善营销网络，加强细分市场开</w:t>
      </w:r>
      <w:r>
        <w:rPr>
          <w:spacing w:val="-72"/>
        </w:rPr>
        <w:t> </w:t>
      </w:r>
      <w:r>
        <w:rPr>
          <w:spacing w:val="-72"/>
        </w:rPr>
      </w:r>
      <w:r>
        <w:rPr>
          <w:spacing w:val="-5"/>
        </w:rPr>
        <w:t>拓。报告期内，公司实现营业收入</w:t>
      </w:r>
      <w:r>
        <w:rPr>
          <w:spacing w:val="-77"/>
        </w:rPr>
        <w:t> </w:t>
      </w:r>
      <w:r>
        <w:rPr/>
        <w:t>22242.35</w:t>
      </w:r>
      <w:r>
        <w:rPr>
          <w:spacing w:val="-78"/>
        </w:rPr>
        <w:t> </w:t>
      </w:r>
      <w:r>
        <w:rPr>
          <w:spacing w:val="-4"/>
        </w:rPr>
        <w:t>万元，比上年同期增长</w:t>
      </w:r>
      <w:r>
        <w:rPr>
          <w:spacing w:val="-77"/>
        </w:rPr>
        <w:t> </w:t>
      </w:r>
      <w:r>
        <w:rPr>
          <w:spacing w:val="-3"/>
        </w:rPr>
        <w:t>21.71%，实现营业利润</w:t>
      </w:r>
      <w:r>
        <w:rPr>
          <w:spacing w:val="-77"/>
        </w:rPr>
        <w:t> </w:t>
      </w:r>
      <w:r>
        <w:rPr/>
        <w:t>5190.19</w:t>
      </w:r>
      <w:r>
        <w:rPr>
          <w:spacing w:val="-79"/>
        </w:rPr>
        <w:t> </w:t>
      </w:r>
      <w:r>
        <w:rPr/>
        <w:t>万元，</w:t>
      </w:r>
      <w:r>
        <w:rPr>
          <w:w w:val="49"/>
        </w:rPr>
        <w:t> </w:t>
      </w:r>
      <w:r>
        <w:rPr/>
        <w:t>比上年同期增长</w:t>
      </w:r>
      <w:r>
        <w:rPr>
          <w:spacing w:val="-55"/>
        </w:rPr>
        <w:t> </w:t>
      </w:r>
      <w:r>
        <w:rPr/>
        <w:t>14.88%，实现归属于母公司股东的净利润</w:t>
      </w:r>
      <w:r>
        <w:rPr>
          <w:spacing w:val="-55"/>
        </w:rPr>
        <w:t> </w:t>
      </w:r>
      <w:r>
        <w:rPr/>
        <w:t>4989.10</w:t>
      </w:r>
      <w:r>
        <w:rPr>
          <w:spacing w:val="-59"/>
        </w:rPr>
        <w:t> </w:t>
      </w:r>
      <w:r>
        <w:rPr/>
        <w:t>万元，比上年同期增长</w:t>
      </w:r>
      <w:r>
        <w:rPr>
          <w:spacing w:val="-58"/>
        </w:rPr>
        <w:t> </w:t>
      </w:r>
      <w:r>
        <w:rPr/>
        <w:t>21.08%。</w:t>
      </w:r>
    </w:p>
    <w:p>
      <w:pPr>
        <w:pStyle w:val="BodyText"/>
        <w:spacing w:line="511" w:lineRule="auto" w:before="6"/>
        <w:ind w:right="1963" w:firstLine="422"/>
        <w:jc w:val="left"/>
      </w:pPr>
      <w:r>
        <w:rPr/>
        <w:t>报告期内，在公司董事会的领导下，公司开展了各项经营管理活动，具体如下：</w:t>
      </w:r>
      <w:r>
        <w:rPr>
          <w:w w:val="99"/>
        </w:rPr>
        <w:t> </w:t>
      </w:r>
      <w:r>
        <w:rPr/>
        <w:t>1、技术及新品研发方面</w:t>
      </w:r>
    </w:p>
    <w:p>
      <w:pPr>
        <w:pStyle w:val="BodyText"/>
        <w:spacing w:line="248" w:lineRule="exact"/>
        <w:ind w:right="0" w:firstLine="422"/>
        <w:jc w:val="both"/>
      </w:pPr>
      <w:r>
        <w:rPr/>
        <w:t>（1）随着国家电网向大电网、高电压发展的趋势，公司相继开发了直流滤波电容器、串联电容器和</w:t>
      </w:r>
    </w:p>
    <w:p>
      <w:pPr>
        <w:pStyle w:val="BodyText"/>
        <w:spacing w:line="391" w:lineRule="auto" w:before="170"/>
        <w:ind w:right="250"/>
        <w:jc w:val="both"/>
      </w:pPr>
      <w:r>
        <w:rPr/>
        <w:t>电气化铁道电容器等几种新产品，并一次性通过了国家权威质监部门的型式试验，标志着公司具备进入</w:t>
      </w:r>
      <w:r>
        <w:rPr>
          <w:spacing w:val="-72"/>
        </w:rPr>
        <w:t> </w:t>
      </w:r>
      <w:r>
        <w:rPr>
          <w:spacing w:val="-72"/>
        </w:rPr>
      </w:r>
      <w:r>
        <w:rPr/>
        <w:t>特高压交流输电系统、直流输电系统和电气化铁道供电系统的能力。</w:t>
      </w:r>
    </w:p>
    <w:p>
      <w:pPr>
        <w:pStyle w:val="BodyText"/>
        <w:spacing w:line="388" w:lineRule="auto" w:before="40"/>
        <w:ind w:right="209" w:firstLine="422"/>
        <w:jc w:val="both"/>
      </w:pPr>
      <w:r>
        <w:rPr>
          <w:w w:val="95"/>
        </w:rPr>
        <w:t>（2）针对城市供电电缆和电气化铁道供电电缆长度的不断增加，造成了轻载时无功功率过剩，影响</w:t>
      </w:r>
      <w:r>
        <w:rPr>
          <w:spacing w:val="-90"/>
          <w:w w:val="95"/>
        </w:rPr>
        <w:t> </w:t>
      </w:r>
      <w:r>
        <w:rPr>
          <w:spacing w:val="-90"/>
          <w:w w:val="95"/>
        </w:rPr>
      </w:r>
      <w:r>
        <w:rPr/>
        <w:t>供电系统安全的情况，公司开发了基于</w:t>
      </w:r>
      <w:r>
        <w:rPr>
          <w:spacing w:val="-57"/>
        </w:rPr>
        <w:t> </w:t>
      </w:r>
      <w:r>
        <w:rPr/>
        <w:t>10kV</w:t>
      </w:r>
      <w:r>
        <w:rPr>
          <w:spacing w:val="-60"/>
        </w:rPr>
        <w:t> </w:t>
      </w:r>
      <w:r>
        <w:rPr/>
        <w:t>环氧浇注磁控电抗器</w:t>
      </w:r>
      <w:r>
        <w:rPr>
          <w:spacing w:val="-59"/>
        </w:rPr>
        <w:t> </w:t>
      </w:r>
      <w:r>
        <w:rPr/>
        <w:t>MCR</w:t>
      </w:r>
      <w:r>
        <w:rPr>
          <w:spacing w:val="-60"/>
        </w:rPr>
        <w:t> </w:t>
      </w:r>
      <w:r>
        <w:rPr/>
        <w:t>本体和干式励磁阀组箱全干式磁控</w:t>
      </w:r>
      <w:r>
        <w:rPr>
          <w:w w:val="99"/>
        </w:rPr>
        <w:t> </w:t>
      </w:r>
      <w:r>
        <w:rPr/>
        <w:t>电抗器，并顺利通过了型式试验，公司将在这些领域动态调节系统无功功率，降低网损和提高系统稳定</w:t>
      </w:r>
      <w:r>
        <w:rPr>
          <w:spacing w:val="-72"/>
        </w:rPr>
        <w:t> </w:t>
      </w:r>
      <w:r>
        <w:rPr>
          <w:spacing w:val="-72"/>
        </w:rPr>
      </w:r>
      <w:r>
        <w:rPr/>
        <w:t>性上逐渐发挥越来越大的作用。</w:t>
      </w:r>
    </w:p>
    <w:p>
      <w:pPr>
        <w:pStyle w:val="BodyText"/>
        <w:spacing w:line="391" w:lineRule="auto" w:before="42"/>
        <w:ind w:right="128" w:firstLine="422"/>
        <w:jc w:val="both"/>
      </w:pPr>
      <w:r>
        <w:rPr>
          <w:spacing w:val="2"/>
          <w:w w:val="95"/>
        </w:rPr>
        <w:t>（3）随着农村电网改造的逐步深入，公司开发了带GPRS通讯功能的柱上无功自动补偿装置，可以实</w:t>
      </w:r>
      <w:r>
        <w:rPr>
          <w:w w:val="99"/>
        </w:rPr>
        <w:t> </w:t>
      </w:r>
      <w:r>
        <w:rPr/>
        <w:t>时监测并调节农网供电线路的无功分布和电压，避免了大量的线路巡检作业，有积极的推广价值。</w:t>
      </w:r>
    </w:p>
    <w:p>
      <w:pPr>
        <w:pStyle w:val="BodyText"/>
        <w:spacing w:line="388" w:lineRule="auto" w:before="37"/>
        <w:ind w:right="111" w:firstLine="422"/>
        <w:jc w:val="both"/>
      </w:pPr>
      <w:r>
        <w:rPr/>
        <w:t>（4）考虑到开关的开断容性电流能力较差，分组投切电容器装置需要对断路器和接触器进行频繁操</w:t>
      </w:r>
      <w:r>
        <w:rPr>
          <w:w w:val="99"/>
        </w:rPr>
        <w:t> </w:t>
      </w:r>
      <w:r>
        <w:rPr>
          <w:w w:val="95"/>
        </w:rPr>
        <w:t>作，造成开关烧蚀严重的情况，公司开发了基于自耦调压装置的调压调容式自动无功补偿装置，此装置具</w:t>
      </w:r>
      <w:r>
        <w:rPr>
          <w:spacing w:val="55"/>
          <w:w w:val="95"/>
        </w:rPr>
        <w:t> </w:t>
      </w:r>
      <w:r>
        <w:rPr>
          <w:spacing w:val="55"/>
          <w:w w:val="95"/>
        </w:rPr>
      </w:r>
      <w:r>
        <w:rPr>
          <w:w w:val="95"/>
        </w:rPr>
        <w:t>有更多的分组容量和调节范围，容量调节时无涌流，调节可以随系统无功变化随时进行，取消了电抗器，</w:t>
      </w:r>
      <w:r>
        <w:rPr>
          <w:spacing w:val="53"/>
          <w:w w:val="95"/>
        </w:rPr>
        <w:t> </w:t>
      </w:r>
      <w:r>
        <w:rPr>
          <w:spacing w:val="53"/>
          <w:w w:val="95"/>
        </w:rPr>
      </w:r>
      <w:r>
        <w:rPr/>
        <w:t>使电容器长期稳定工作在额定电压以下，延长了电容器的寿命等诸多优点，受到用户的欢迎。</w:t>
      </w:r>
    </w:p>
    <w:p>
      <w:pPr>
        <w:spacing w:after="0" w:line="388" w:lineRule="auto"/>
        <w:jc w:val="both"/>
        <w:sectPr>
          <w:footerReference w:type="default" r:id="rId11"/>
          <w:pgSz w:w="11910" w:h="16840"/>
          <w:pgMar w:footer="955" w:header="750" w:top="1120" w:bottom="1140" w:left="1020" w:right="1020"/>
          <w:pgNumType w:start="10"/>
        </w:sectPr>
      </w:pPr>
    </w:p>
    <w:p>
      <w:pPr>
        <w:spacing w:line="240" w:lineRule="auto" w:before="6"/>
        <w:rPr>
          <w:rFonts w:ascii="宋体" w:hAnsi="宋体" w:cs="宋体" w:eastAsia="宋体" w:hint="default"/>
          <w:sz w:val="25"/>
          <w:szCs w:val="25"/>
        </w:rPr>
      </w:pPr>
    </w:p>
    <w:p>
      <w:pPr>
        <w:pStyle w:val="BodyText"/>
        <w:spacing w:line="388" w:lineRule="auto" w:before="34"/>
        <w:ind w:right="102" w:firstLine="422"/>
        <w:jc w:val="left"/>
      </w:pPr>
      <w:bookmarkStart w:name="2、业务拓展方面" w:id="21"/>
      <w:bookmarkEnd w:id="21"/>
      <w:r>
        <w:rPr/>
      </w:r>
      <w:bookmarkStart w:name="3、公司内部管理方面" w:id="22"/>
      <w:bookmarkEnd w:id="22"/>
      <w:r>
        <w:rPr/>
      </w:r>
      <w:bookmarkStart w:name="（二）主营业务及经营情况" w:id="23"/>
      <w:bookmarkEnd w:id="23"/>
      <w:r>
        <w:rPr/>
      </w:r>
      <w:bookmarkStart w:name="1、主营业务及主要产品" w:id="24"/>
      <w:bookmarkEnd w:id="24"/>
      <w:r>
        <w:rPr/>
      </w:r>
      <w:r>
        <w:rPr/>
        <w:t>（5）近年来配电网中整流装置、变频调速装置、工业电源以及各种电力电子装置不断增加，造成了</w:t>
      </w:r>
      <w:r>
        <w:rPr>
          <w:w w:val="99"/>
        </w:rPr>
        <w:t> </w:t>
      </w:r>
      <w:r>
        <w:rPr>
          <w:w w:val="95"/>
        </w:rPr>
        <w:t>负荷的非线性、不平衡性使得电力系统的电压、电流发生畸变，严重的影响了供电质量。公司于2011年成</w:t>
      </w:r>
      <w:r>
        <w:rPr>
          <w:spacing w:val="53"/>
          <w:w w:val="95"/>
        </w:rPr>
        <w:t> </w:t>
      </w:r>
      <w:r>
        <w:rPr>
          <w:spacing w:val="53"/>
          <w:w w:val="95"/>
        </w:rPr>
      </w:r>
      <w:r>
        <w:rPr>
          <w:w w:val="95"/>
        </w:rPr>
        <w:t>功开发了基于瞬时无功功率理论、clark和park算法，滞环电流控制HCC，SPWM等先进技术的并联型有源滤</w:t>
      </w:r>
      <w:r>
        <w:rPr>
          <w:spacing w:val="51"/>
          <w:w w:val="95"/>
        </w:rPr>
        <w:t> </w:t>
      </w:r>
      <w:r>
        <w:rPr>
          <w:spacing w:val="51"/>
          <w:w w:val="95"/>
        </w:rPr>
      </w:r>
      <w:r>
        <w:rPr/>
        <w:t>波器，APF</w:t>
      </w:r>
      <w:r>
        <w:rPr>
          <w:spacing w:val="-27"/>
        </w:rPr>
        <w:t> </w:t>
      </w:r>
      <w:r>
        <w:rPr/>
        <w:t>具有高度可控性和快速响应特性，并且能跟踪补偿各次谐波、自动产生所需变化的无功功率，</w:t>
      </w:r>
      <w:r>
        <w:rPr>
          <w:w w:val="89"/>
        </w:rPr>
        <w:t> </w:t>
      </w:r>
      <w:r>
        <w:rPr/>
        <w:t>其特性不受系统影响，无谐波放大威胁，是一种能够有效的抑制谐波和补偿无功功率的电力电子装置。</w:t>
      </w:r>
    </w:p>
    <w:p>
      <w:pPr>
        <w:pStyle w:val="BodyText"/>
        <w:spacing w:line="388" w:lineRule="auto" w:before="42"/>
        <w:ind w:right="0" w:firstLine="422"/>
        <w:jc w:val="left"/>
      </w:pPr>
      <w:r>
        <w:rPr/>
        <w:t>（6）为满足国家建设智能电网的发展需求，公司研发并成功了试制集现代测控、电力电子、网络通</w:t>
      </w:r>
      <w:r>
        <w:rPr>
          <w:w w:val="99"/>
        </w:rPr>
        <w:t> </w:t>
      </w:r>
      <w:r>
        <w:rPr>
          <w:w w:val="95"/>
        </w:rPr>
        <w:t>讯、自动化控制和电力电容器等先进技术一体的智能电容器，具有实时在线监测、补偿效果更好、体积更</w:t>
      </w:r>
      <w:r>
        <w:rPr>
          <w:spacing w:val="52"/>
          <w:w w:val="95"/>
        </w:rPr>
        <w:t> </w:t>
      </w:r>
      <w:r>
        <w:rPr>
          <w:spacing w:val="52"/>
          <w:w w:val="95"/>
        </w:rPr>
      </w:r>
      <w:r>
        <w:rPr/>
        <w:t>小、功耗更低、使用更加灵活和维护更加方便，可靠性更高的特点。</w:t>
      </w:r>
    </w:p>
    <w:p>
      <w:pPr>
        <w:spacing w:line="240" w:lineRule="auto" w:before="7"/>
        <w:rPr>
          <w:rFonts w:ascii="宋体" w:hAnsi="宋体" w:cs="宋体" w:eastAsia="宋体" w:hint="default"/>
          <w:sz w:val="19"/>
          <w:szCs w:val="19"/>
        </w:rPr>
      </w:pPr>
    </w:p>
    <w:p>
      <w:pPr>
        <w:pStyle w:val="BodyText"/>
        <w:spacing w:line="422" w:lineRule="auto"/>
        <w:ind w:left="535" w:right="282" w:hanging="423"/>
        <w:jc w:val="left"/>
      </w:pPr>
      <w:r>
        <w:rPr/>
        <w:t>2、业务拓展方面</w:t>
      </w:r>
      <w:r>
        <w:rPr>
          <w:w w:val="99"/>
        </w:rPr>
        <w:t> </w:t>
      </w:r>
      <w:r>
        <w:rPr/>
        <w:t>报告期内，公司加强了销售力量，除继续做好电网系统的营销外，在西北、东北和西南地区重点开</w:t>
      </w:r>
    </w:p>
    <w:p>
      <w:pPr>
        <w:pStyle w:val="BodyText"/>
        <w:spacing w:line="388" w:lineRule="auto" w:before="10"/>
        <w:ind w:right="0"/>
        <w:jc w:val="left"/>
      </w:pPr>
      <w:r>
        <w:rPr/>
        <w:t>拓电网系统外客户，不断突破新市场，扩大销售规模，在电网、风电、电气化铁路、城市轨道交通、冶</w:t>
      </w:r>
      <w:r>
        <w:rPr>
          <w:w w:val="99"/>
        </w:rPr>
        <w:t> </w:t>
      </w:r>
      <w:r>
        <w:rPr>
          <w:w w:val="95"/>
        </w:rPr>
        <w:t>金、煤矿、石化等应用领域积极拓展业务，全年新增订单比去年同期增加 31.3%。公司主导产品仍为无功</w:t>
      </w:r>
      <w:r>
        <w:rPr>
          <w:spacing w:val="52"/>
          <w:w w:val="95"/>
        </w:rPr>
        <w:t> </w:t>
      </w:r>
      <w:r>
        <w:rPr>
          <w:spacing w:val="52"/>
          <w:w w:val="95"/>
        </w:rPr>
      </w:r>
      <w:r>
        <w:rPr>
          <w:w w:val="95"/>
        </w:rPr>
        <w:t>补偿系列，公司加强了新产品的市场拓展力度，其中动态无功补偿产品订单较去年同期有较大幅度增加，</w:t>
      </w:r>
      <w:r>
        <w:rPr>
          <w:spacing w:val="55"/>
          <w:w w:val="95"/>
        </w:rPr>
        <w:t> </w:t>
      </w:r>
      <w:r>
        <w:rPr>
          <w:spacing w:val="55"/>
          <w:w w:val="95"/>
        </w:rPr>
      </w:r>
      <w:r>
        <w:rPr>
          <w:w w:val="95"/>
        </w:rPr>
        <w:t>静止无功发生器（SVG）产品亦实现市场突破，公司互感器产品也在电网招标中开始取得订单，公司产品</w:t>
      </w:r>
      <w:r>
        <w:rPr>
          <w:spacing w:val="55"/>
          <w:w w:val="95"/>
        </w:rPr>
        <w:t> </w:t>
      </w:r>
      <w:r>
        <w:rPr>
          <w:spacing w:val="55"/>
          <w:w w:val="95"/>
        </w:rPr>
      </w:r>
      <w:r>
        <w:rPr/>
        <w:t>链逐渐延伸。同时围绕电力节能减排领域，结合产业政策，公司进入余热发电业务领域，进一步拓展了</w:t>
      </w:r>
      <w:r>
        <w:rPr>
          <w:w w:val="99"/>
        </w:rPr>
        <w:t> </w:t>
      </w:r>
      <w:r>
        <w:rPr/>
        <w:t>公司的产业链。</w:t>
      </w:r>
    </w:p>
    <w:p>
      <w:pPr>
        <w:spacing w:line="240" w:lineRule="auto" w:before="7"/>
        <w:rPr>
          <w:rFonts w:ascii="宋体" w:hAnsi="宋体" w:cs="宋体" w:eastAsia="宋体" w:hint="default"/>
          <w:sz w:val="19"/>
          <w:szCs w:val="19"/>
        </w:rPr>
      </w:pPr>
    </w:p>
    <w:p>
      <w:pPr>
        <w:pStyle w:val="BodyText"/>
        <w:spacing w:line="240" w:lineRule="auto"/>
        <w:ind w:right="0"/>
        <w:jc w:val="left"/>
      </w:pPr>
      <w:r>
        <w:rPr/>
        <w:t>3、公司内部管理方面</w:t>
      </w:r>
    </w:p>
    <w:p>
      <w:pPr>
        <w:spacing w:line="240" w:lineRule="auto" w:before="12"/>
        <w:rPr>
          <w:rFonts w:ascii="宋体" w:hAnsi="宋体" w:cs="宋体" w:eastAsia="宋体" w:hint="default"/>
          <w:sz w:val="15"/>
          <w:szCs w:val="15"/>
        </w:rPr>
      </w:pPr>
    </w:p>
    <w:p>
      <w:pPr>
        <w:pStyle w:val="BodyText"/>
        <w:spacing w:line="388" w:lineRule="auto"/>
        <w:ind w:right="210" w:firstLine="422"/>
        <w:jc w:val="both"/>
      </w:pPr>
      <w:r>
        <w:rPr/>
        <w:t>虽然公司</w:t>
      </w:r>
      <w:r>
        <w:rPr>
          <w:spacing w:val="-65"/>
        </w:rPr>
        <w:t> </w:t>
      </w:r>
      <w:r>
        <w:rPr/>
        <w:t>2011</w:t>
      </w:r>
      <w:r>
        <w:rPr>
          <w:spacing w:val="-64"/>
        </w:rPr>
        <w:t> </w:t>
      </w:r>
      <w:r>
        <w:rPr/>
        <w:t>年成功上市，但是公司在内部管理方面还需继续提高，力争与公司快速发展相匹配。</w:t>
      </w:r>
      <w:r>
        <w:rPr>
          <w:w w:val="92"/>
        </w:rPr>
        <w:t> </w:t>
      </w:r>
      <w:r>
        <w:rPr/>
        <w:t>报告期内，公司加强了人力资源工作建设，加大了内部培训力度，提升了员工技能。同时不断引进中高</w:t>
      </w:r>
      <w:r>
        <w:rPr>
          <w:spacing w:val="-72"/>
        </w:rPr>
        <w:t> </w:t>
      </w:r>
      <w:r>
        <w:rPr>
          <w:spacing w:val="-72"/>
        </w:rPr>
      </w:r>
      <w:r>
        <w:rPr/>
        <w:t>端人才，加大项目研发人员的储备，增强公司核心竞争力。报告期内，公司制定了《重大信息内部报告</w:t>
      </w:r>
      <w:r>
        <w:rPr>
          <w:spacing w:val="-72"/>
        </w:rPr>
        <w:t> </w:t>
      </w:r>
      <w:r>
        <w:rPr>
          <w:spacing w:val="-72"/>
        </w:rPr>
      </w:r>
      <w:r>
        <w:rPr>
          <w:spacing w:val="-6"/>
          <w:w w:val="99"/>
        </w:rPr>
        <w:t>制度》《内幕信息流转和知情人登记制度》《独立董事年报工作制度》《信息披露重大差错责任追究制度》</w:t>
      </w:r>
      <w:r>
        <w:rPr>
          <w:spacing w:val="-93"/>
          <w:w w:val="99"/>
        </w:rPr>
        <w:t> </w:t>
      </w:r>
      <w:r>
        <w:rPr>
          <w:spacing w:val="-93"/>
          <w:w w:val="99"/>
        </w:rPr>
      </w:r>
      <w:r>
        <w:rPr/>
        <w:t>等内控相关制度，进一步加强了内部控制的建设。公司强化了财务管理，加大了成本控制力度，完善了</w:t>
      </w:r>
      <w:r>
        <w:rPr>
          <w:spacing w:val="-72"/>
        </w:rPr>
        <w:t> </w:t>
      </w:r>
      <w:r>
        <w:rPr>
          <w:spacing w:val="-72"/>
        </w:rPr>
      </w:r>
      <w:r>
        <w:rPr/>
        <w:t>控制流程，使公司整体管理水平和运行效率都得到了有效提高。</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（二）主营业务及经营情况</w:t>
      </w:r>
      <w:r>
        <w:rPr>
          <w:b w:val="0"/>
          <w:bCs w:val="0"/>
        </w:rPr>
      </w:r>
    </w:p>
    <w:p>
      <w:pPr>
        <w:spacing w:line="240" w:lineRule="auto" w:before="13"/>
        <w:rPr>
          <w:rFonts w:ascii="Microsoft JhengHei" w:hAnsi="Microsoft JhengHei" w:cs="Microsoft JhengHei" w:eastAsia="Microsoft JhengHei" w:hint="default"/>
          <w:b/>
          <w:bCs/>
          <w:sz w:val="26"/>
          <w:szCs w:val="26"/>
        </w:rPr>
      </w:pPr>
    </w:p>
    <w:p>
      <w:pPr>
        <w:pStyle w:val="BodyText"/>
        <w:spacing w:line="424" w:lineRule="auto"/>
        <w:ind w:left="535" w:right="0" w:hanging="423"/>
        <w:jc w:val="left"/>
      </w:pPr>
      <w:r>
        <w:rPr/>
        <w:t>1、主营业务及主要产品</w:t>
      </w:r>
      <w:r>
        <w:rPr>
          <w:w w:val="99"/>
        </w:rPr>
        <w:t> </w:t>
      </w:r>
      <w:r>
        <w:rPr>
          <w:w w:val="95"/>
        </w:rPr>
        <w:t>公司是专业从事电网节能、环保及电能质量优化解决方案的电力装备供应商。主营业务是高压无功补</w:t>
      </w:r>
      <w:r>
        <w:rPr/>
      </w:r>
    </w:p>
    <w:p>
      <w:pPr>
        <w:pStyle w:val="BodyText"/>
        <w:spacing w:line="240" w:lineRule="auto" w:before="10"/>
        <w:ind w:right="0"/>
        <w:jc w:val="left"/>
      </w:pPr>
      <w:r>
        <w:rPr/>
        <w:t>偿装置、滤波装置及核心部件的研发、设计、生产与销售。公司的主导产品为应用于电力系统高压领域的</w:t>
      </w:r>
    </w:p>
    <w:p>
      <w:pPr>
        <w:spacing w:after="0" w:line="240" w:lineRule="auto"/>
        <w:jc w:val="left"/>
        <w:sectPr>
          <w:pgSz w:w="11910" w:h="16840"/>
          <w:pgMar w:header="750" w:footer="955" w:top="1120" w:bottom="1140" w:left="1020" w:right="1020"/>
        </w:sectPr>
      </w:pPr>
    </w:p>
    <w:p>
      <w:pPr>
        <w:spacing w:line="240" w:lineRule="auto" w:before="6"/>
        <w:rPr>
          <w:rFonts w:ascii="宋体" w:hAnsi="宋体" w:cs="宋体" w:eastAsia="宋体" w:hint="default"/>
          <w:sz w:val="25"/>
          <w:szCs w:val="25"/>
        </w:rPr>
      </w:pPr>
    </w:p>
    <w:p>
      <w:pPr>
        <w:pStyle w:val="BodyText"/>
        <w:spacing w:line="388" w:lineRule="auto" w:before="34"/>
        <w:ind w:left="132" w:right="0"/>
        <w:jc w:val="left"/>
      </w:pPr>
      <w:r>
        <w:rPr>
          <w:w w:val="95"/>
        </w:rPr>
        <w:t>无功补偿和滤波成套装置，同时生产电容器、电抗器、放电线圈等相关核心部件。产品主要应用于电网、</w:t>
      </w:r>
      <w:r>
        <w:rPr>
          <w:spacing w:val="34"/>
          <w:w w:val="95"/>
        </w:rPr>
        <w:t> </w:t>
      </w:r>
      <w:r>
        <w:rPr>
          <w:spacing w:val="34"/>
          <w:w w:val="95"/>
        </w:rPr>
      </w:r>
      <w:r>
        <w:rPr/>
        <w:t>风电、电气化铁路、城市轨道交通、冶金、煤矿、石化等行业。</w:t>
      </w:r>
    </w:p>
    <w:p>
      <w:pPr>
        <w:spacing w:line="240" w:lineRule="auto" w:before="7"/>
        <w:rPr>
          <w:rFonts w:ascii="宋体" w:hAnsi="宋体" w:cs="宋体" w:eastAsia="宋体" w:hint="default"/>
          <w:sz w:val="19"/>
          <w:szCs w:val="19"/>
        </w:rPr>
      </w:pPr>
    </w:p>
    <w:p>
      <w:pPr>
        <w:pStyle w:val="BodyText"/>
        <w:spacing w:line="240" w:lineRule="auto"/>
        <w:ind w:left="132" w:right="0"/>
        <w:jc w:val="left"/>
      </w:pPr>
      <w:r>
        <w:rPr/>
        <w:t>2、主营业务收入、成本、利润情况</w:t>
      </w:r>
    </w:p>
    <w:p>
      <w:pPr>
        <w:spacing w:line="240" w:lineRule="auto" w:before="12"/>
        <w:rPr>
          <w:rFonts w:ascii="宋体" w:hAnsi="宋体" w:cs="宋体" w:eastAsia="宋体" w:hint="default"/>
          <w:sz w:val="15"/>
          <w:szCs w:val="15"/>
        </w:rPr>
      </w:pPr>
    </w:p>
    <w:p>
      <w:pPr>
        <w:pStyle w:val="BodyText"/>
        <w:spacing w:line="240" w:lineRule="auto"/>
        <w:ind w:left="535" w:right="6997"/>
        <w:jc w:val="center"/>
      </w:pPr>
      <w:r>
        <w:rPr/>
        <w:t>（1）主营业务分产品情况</w:t>
      </w:r>
    </w:p>
    <w:p>
      <w:pPr>
        <w:spacing w:line="240" w:lineRule="auto" w:before="12"/>
        <w:rPr>
          <w:rFonts w:ascii="宋体" w:hAnsi="宋体" w:cs="宋体" w:eastAsia="宋体" w:hint="default"/>
          <w:sz w:val="14"/>
          <w:szCs w:val="14"/>
        </w:rPr>
      </w:pPr>
    </w:p>
    <w:p>
      <w:pPr>
        <w:spacing w:before="0"/>
        <w:ind w:left="0" w:right="58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10"/>
          <w:szCs w:val="10"/>
        </w:rPr>
      </w:pPr>
    </w:p>
    <w:tbl>
      <w:tblPr>
        <w:tblW w:w="0" w:type="auto"/>
        <w:jc w:val="left"/>
        <w:tblInd w:w="127" w:type="dxa"/>
        <w:tblLayout w:type="fixed"/>
        <w:tblCellMar>
          <w:top w:w="0" w:type="dxa"/>
          <w:left w:w="0" w:type="dxa"/>
          <w:bottom w:w="0" w:type="dxa"/>
          <w:right w:w="0" w:type="dxa"/>
        </w:tblCellMar>
        <w:tblLook w:val="01E0"/>
      </w:tblPr>
      <w:tblGrid>
        <w:gridCol w:w="1951"/>
        <w:gridCol w:w="1298"/>
        <w:gridCol w:w="1301"/>
        <w:gridCol w:w="1301"/>
        <w:gridCol w:w="1298"/>
        <w:gridCol w:w="1301"/>
        <w:gridCol w:w="1183"/>
      </w:tblGrid>
      <w:tr>
        <w:trPr>
          <w:trHeight w:val="685" w:hRule="exact"/>
        </w:trPr>
        <w:tc>
          <w:tcPr>
            <w:tcW w:w="19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pacing w:val="-1"/>
                <w:sz w:val="18"/>
                <w:szCs w:val="18"/>
              </w:rPr>
              <w:t>毛利率（%）</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4" w:lineRule="auto" w:before="44"/>
              <w:ind w:left="151" w:right="101" w:hanging="46"/>
              <w:jc w:val="left"/>
              <w:rPr>
                <w:rFonts w:ascii="宋体" w:hAnsi="宋体" w:cs="宋体" w:eastAsia="宋体" w:hint="default"/>
                <w:sz w:val="18"/>
                <w:szCs w:val="18"/>
              </w:rPr>
            </w:pPr>
            <w:r>
              <w:rPr>
                <w:rFonts w:ascii="宋体" w:hAnsi="宋体" w:cs="宋体" w:eastAsia="宋体" w:hint="default"/>
                <w:sz w:val="18"/>
                <w:szCs w:val="18"/>
              </w:rPr>
              <w:t>营业收入比上 年增减（%）</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4" w:lineRule="auto" w:before="44"/>
              <w:ind w:left="151" w:right="103" w:hanging="46"/>
              <w:jc w:val="left"/>
              <w:rPr>
                <w:rFonts w:ascii="宋体" w:hAnsi="宋体" w:cs="宋体" w:eastAsia="宋体" w:hint="default"/>
                <w:sz w:val="18"/>
                <w:szCs w:val="18"/>
              </w:rPr>
            </w:pPr>
            <w:r>
              <w:rPr>
                <w:rFonts w:ascii="宋体" w:hAnsi="宋体" w:cs="宋体" w:eastAsia="宋体" w:hint="default"/>
                <w:sz w:val="18"/>
                <w:szCs w:val="18"/>
              </w:rPr>
              <w:t>营业成本比上 年增减（%）</w:t>
            </w:r>
          </w:p>
        </w:tc>
        <w:tc>
          <w:tcPr>
            <w:tcW w:w="11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4" w:lineRule="auto" w:before="44"/>
              <w:ind w:left="103" w:right="77" w:firstLine="33"/>
              <w:jc w:val="left"/>
              <w:rPr>
                <w:rFonts w:ascii="宋体" w:hAnsi="宋体" w:cs="宋体" w:eastAsia="宋体" w:hint="default"/>
                <w:sz w:val="18"/>
                <w:szCs w:val="18"/>
              </w:rPr>
            </w:pPr>
            <w:r>
              <w:rPr>
                <w:rFonts w:ascii="宋体" w:hAnsi="宋体" w:cs="宋体" w:eastAsia="宋体" w:hint="default"/>
                <w:sz w:val="18"/>
                <w:szCs w:val="18"/>
              </w:rPr>
              <w:t>毛利率比上 年增减（%）</w:t>
            </w:r>
          </w:p>
        </w:tc>
      </w:tr>
      <w:tr>
        <w:trPr>
          <w:trHeight w:val="387"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无功补偿装置</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15,872.07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9,597.14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39.53%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pacing w:val="-1"/>
                <w:sz w:val="18"/>
              </w:rPr>
              <w:t>36.76%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43.38%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pacing w:val="-1"/>
                <w:sz w:val="18"/>
              </w:rPr>
              <w:t>-2.80%</w:t>
            </w:r>
          </w:p>
        </w:tc>
      </w:tr>
      <w:tr>
        <w:trPr>
          <w:trHeight w:val="389"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滤波器装置</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pacing w:val="-1"/>
                <w:sz w:val="18"/>
              </w:rPr>
              <w:t>3,438.48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1,945.42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43.42%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-22.72%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-30.83%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6.63%</w:t>
            </w:r>
          </w:p>
        </w:tc>
      </w:tr>
      <w:tr>
        <w:trPr>
          <w:trHeight w:val="387"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核心部件</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2,528.35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1,570.26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37.89%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pacing w:val="-1"/>
                <w:sz w:val="18"/>
              </w:rPr>
              <w:t>30.04%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45.38%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pacing w:val="-1"/>
                <w:sz w:val="18"/>
              </w:rPr>
              <w:t>-7.96%</w:t>
            </w:r>
          </w:p>
        </w:tc>
      </w:tr>
      <w:tr>
        <w:trPr>
          <w:trHeight w:val="387"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21,838.90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13,112.82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39.96%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pacing w:val="-1"/>
                <w:sz w:val="18"/>
              </w:rPr>
              <w:t>20.42%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23.33%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7"/>
              <w:jc w:val="right"/>
              <w:rPr>
                <w:rFonts w:ascii="宋体" w:hAnsi="宋体" w:cs="宋体" w:eastAsia="宋体" w:hint="default"/>
                <w:sz w:val="18"/>
                <w:szCs w:val="18"/>
              </w:rPr>
            </w:pPr>
            <w:r>
              <w:rPr>
                <w:rFonts w:ascii="宋体"/>
                <w:spacing w:val="-1"/>
                <w:sz w:val="18"/>
              </w:rPr>
              <w:t>-1.41%</w:t>
            </w:r>
          </w:p>
        </w:tc>
      </w:tr>
    </w:tbl>
    <w:p>
      <w:pPr>
        <w:pStyle w:val="BodyText"/>
        <w:spacing w:line="391" w:lineRule="auto" w:before="53"/>
        <w:ind w:left="132" w:right="234" w:firstLine="422"/>
        <w:jc w:val="both"/>
      </w:pPr>
      <w:r>
        <w:rPr/>
        <w:t>① 报告期内公司主营业务收入较上年同期增长</w:t>
      </w:r>
      <w:r>
        <w:rPr>
          <w:spacing w:val="-58"/>
        </w:rPr>
        <w:t> </w:t>
      </w:r>
      <w:r>
        <w:rPr/>
        <w:t>20.42%，主要是公司积极加大市场拓展力度，加强对</w:t>
      </w:r>
      <w:r>
        <w:rPr>
          <w:w w:val="99"/>
        </w:rPr>
        <w:t> </w:t>
      </w:r>
      <w:r>
        <w:rPr>
          <w:w w:val="95"/>
        </w:rPr>
        <w:t>新产品的应用推广，强化内部管理，采取差异化竞争策略，同时因公司上市知名度和品牌影响力提升，因</w:t>
      </w:r>
      <w:r>
        <w:rPr>
          <w:spacing w:val="33"/>
          <w:w w:val="95"/>
        </w:rPr>
        <w:t> </w:t>
      </w:r>
      <w:r>
        <w:rPr>
          <w:spacing w:val="33"/>
          <w:w w:val="95"/>
        </w:rPr>
      </w:r>
      <w:r>
        <w:rPr/>
        <w:t>此市场规模扩张，销售业绩的增长。</w:t>
      </w:r>
    </w:p>
    <w:p>
      <w:pPr>
        <w:pStyle w:val="BodyText"/>
        <w:spacing w:line="388" w:lineRule="auto" w:before="37"/>
        <w:ind w:left="132" w:right="234" w:firstLine="422"/>
        <w:jc w:val="both"/>
      </w:pPr>
      <w:r>
        <w:rPr>
          <w:w w:val="95"/>
        </w:rPr>
        <w:t>②报告期内公司综合毛利率较去年同期略有下降，主要是无功补偿装置与核心部件部分毛利率有所降</w:t>
      </w:r>
      <w:r>
        <w:rPr>
          <w:w w:val="99"/>
        </w:rPr>
        <w:t> </w:t>
      </w:r>
      <w:r>
        <w:rPr>
          <w:w w:val="95"/>
        </w:rPr>
        <w:t>低，原因在于产品中的新推广的动态无功补偿及磁控电抗器、互感器等为开拓市场定价较低，同时因募投</w:t>
      </w:r>
      <w:r>
        <w:rPr>
          <w:spacing w:val="34"/>
          <w:w w:val="95"/>
        </w:rPr>
        <w:t> </w:t>
      </w:r>
      <w:r>
        <w:rPr>
          <w:spacing w:val="34"/>
          <w:w w:val="95"/>
        </w:rPr>
      </w:r>
      <w:r>
        <w:rPr/>
        <w:t>建设厂房设备尚未投入使用，没有形成产能，生产成本较高。</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left="569" w:right="0"/>
        <w:jc w:val="left"/>
      </w:pPr>
      <w:r>
        <w:rPr/>
        <w:t>（2）主营业务分地区情况表</w:t>
      </w:r>
    </w:p>
    <w:p>
      <w:pPr>
        <w:pStyle w:val="BodyText"/>
        <w:spacing w:line="240" w:lineRule="auto" w:before="61"/>
        <w:ind w:left="0" w:right="612"/>
        <w:jc w:val="right"/>
      </w:pPr>
      <w:r>
        <w:rPr>
          <w:w w:val="95"/>
        </w:rPr>
        <w:t>单位：万元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0" w:right="109" w:firstLine="0"/>
        <w:jc w:val="right"/>
        <w:rPr>
          <w:rFonts w:ascii="宋体" w:hAnsi="宋体" w:cs="宋体" w:eastAsia="宋体" w:hint="default"/>
          <w:sz w:val="18"/>
          <w:szCs w:val="18"/>
        </w:rPr>
      </w:pPr>
      <w:r>
        <w:rPr/>
        <w:pict>
          <v:shape style="position:absolute;margin-left:55.439999pt;margin-top:-98.028877pt;width:484.6pt;height:170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32"/>
                    <w:gridCol w:w="3466"/>
                    <w:gridCol w:w="4265"/>
                  </w:tblGrid>
                  <w:tr>
                    <w:trPr>
                      <w:trHeight w:val="375" w:hRule="exact"/>
                    </w:trPr>
                    <w:tc>
                      <w:tcPr>
                        <w:tcW w:w="1932"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3466"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4265"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64"/>
                          <w:ind w:left="1087"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p>
                    </w:tc>
                  </w:tr>
                  <w:tr>
                    <w:trPr>
                      <w:trHeight w:val="377"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东北</w:t>
                        </w:r>
                      </w:p>
                    </w:tc>
                    <w:tc>
                      <w:tcPr>
                        <w:tcW w:w="34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5"/>
                          <w:jc w:val="right"/>
                          <w:rPr>
                            <w:rFonts w:ascii="宋体" w:hAnsi="宋体" w:cs="宋体" w:eastAsia="宋体" w:hint="default"/>
                            <w:sz w:val="18"/>
                            <w:szCs w:val="18"/>
                          </w:rPr>
                        </w:pPr>
                        <w:r>
                          <w:rPr>
                            <w:rFonts w:ascii="宋体"/>
                            <w:spacing w:val="-1"/>
                            <w:sz w:val="18"/>
                          </w:rPr>
                          <w:t>2,038.53</w:t>
                        </w:r>
                      </w:p>
                    </w:tc>
                    <w:tc>
                      <w:tcPr>
                        <w:tcW w:w="4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5"/>
                          <w:jc w:val="right"/>
                          <w:rPr>
                            <w:rFonts w:ascii="宋体" w:hAnsi="宋体" w:cs="宋体" w:eastAsia="宋体" w:hint="default"/>
                            <w:sz w:val="18"/>
                            <w:szCs w:val="18"/>
                          </w:rPr>
                        </w:pPr>
                        <w:r>
                          <w:rPr>
                            <w:rFonts w:ascii="宋体"/>
                            <w:spacing w:val="-1"/>
                            <w:sz w:val="18"/>
                          </w:rPr>
                          <w:t>34.15%</w:t>
                        </w:r>
                      </w:p>
                    </w:tc>
                  </w:tr>
                  <w:tr>
                    <w:trPr>
                      <w:trHeight w:val="375"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华北</w:t>
                        </w:r>
                      </w:p>
                    </w:tc>
                    <w:tc>
                      <w:tcPr>
                        <w:tcW w:w="34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5"/>
                          <w:jc w:val="right"/>
                          <w:rPr>
                            <w:rFonts w:ascii="宋体" w:hAnsi="宋体" w:cs="宋体" w:eastAsia="宋体" w:hint="default"/>
                            <w:sz w:val="18"/>
                            <w:szCs w:val="18"/>
                          </w:rPr>
                        </w:pPr>
                        <w:r>
                          <w:rPr>
                            <w:rFonts w:ascii="宋体"/>
                            <w:spacing w:val="-1"/>
                            <w:sz w:val="18"/>
                          </w:rPr>
                          <w:t>5,802.54</w:t>
                        </w:r>
                      </w:p>
                    </w:tc>
                    <w:tc>
                      <w:tcPr>
                        <w:tcW w:w="4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5"/>
                          <w:jc w:val="right"/>
                          <w:rPr>
                            <w:rFonts w:ascii="宋体" w:hAnsi="宋体" w:cs="宋体" w:eastAsia="宋体" w:hint="default"/>
                            <w:sz w:val="18"/>
                            <w:szCs w:val="18"/>
                          </w:rPr>
                        </w:pPr>
                        <w:r>
                          <w:rPr>
                            <w:rFonts w:ascii="宋体"/>
                            <w:spacing w:val="-1"/>
                            <w:sz w:val="18"/>
                          </w:rPr>
                          <w:t>41.04%</w:t>
                        </w:r>
                      </w:p>
                    </w:tc>
                  </w:tr>
                  <w:tr>
                    <w:trPr>
                      <w:trHeight w:val="375"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华东</w:t>
                        </w:r>
                      </w:p>
                    </w:tc>
                    <w:tc>
                      <w:tcPr>
                        <w:tcW w:w="34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5"/>
                          <w:jc w:val="right"/>
                          <w:rPr>
                            <w:rFonts w:ascii="宋体" w:hAnsi="宋体" w:cs="宋体" w:eastAsia="宋体" w:hint="default"/>
                            <w:sz w:val="18"/>
                            <w:szCs w:val="18"/>
                          </w:rPr>
                        </w:pPr>
                        <w:r>
                          <w:rPr>
                            <w:rFonts w:ascii="宋体"/>
                            <w:spacing w:val="-1"/>
                            <w:sz w:val="18"/>
                          </w:rPr>
                          <w:t>5,851.37</w:t>
                        </w:r>
                      </w:p>
                    </w:tc>
                    <w:tc>
                      <w:tcPr>
                        <w:tcW w:w="4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5"/>
                          <w:jc w:val="right"/>
                          <w:rPr>
                            <w:rFonts w:ascii="宋体" w:hAnsi="宋体" w:cs="宋体" w:eastAsia="宋体" w:hint="default"/>
                            <w:sz w:val="18"/>
                            <w:szCs w:val="18"/>
                          </w:rPr>
                        </w:pPr>
                        <w:r>
                          <w:rPr>
                            <w:rFonts w:ascii="宋体"/>
                            <w:spacing w:val="-1"/>
                            <w:sz w:val="18"/>
                          </w:rPr>
                          <w:t>-12.88%</w:t>
                        </w:r>
                      </w:p>
                    </w:tc>
                  </w:tr>
                  <w:tr>
                    <w:trPr>
                      <w:trHeight w:val="375"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华南</w:t>
                        </w:r>
                      </w:p>
                    </w:tc>
                    <w:tc>
                      <w:tcPr>
                        <w:tcW w:w="34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5"/>
                          <w:jc w:val="right"/>
                          <w:rPr>
                            <w:rFonts w:ascii="宋体" w:hAnsi="宋体" w:cs="宋体" w:eastAsia="宋体" w:hint="default"/>
                            <w:sz w:val="18"/>
                            <w:szCs w:val="18"/>
                          </w:rPr>
                        </w:pPr>
                        <w:r>
                          <w:rPr>
                            <w:rFonts w:ascii="宋体"/>
                            <w:spacing w:val="-1"/>
                            <w:sz w:val="18"/>
                          </w:rPr>
                          <w:t>669.54</w:t>
                        </w:r>
                      </w:p>
                    </w:tc>
                    <w:tc>
                      <w:tcPr>
                        <w:tcW w:w="4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5"/>
                          <w:jc w:val="right"/>
                          <w:rPr>
                            <w:rFonts w:ascii="宋体" w:hAnsi="宋体" w:cs="宋体" w:eastAsia="宋体" w:hint="default"/>
                            <w:sz w:val="18"/>
                            <w:szCs w:val="18"/>
                          </w:rPr>
                        </w:pPr>
                        <w:r>
                          <w:rPr>
                            <w:rFonts w:ascii="宋体"/>
                            <w:spacing w:val="-1"/>
                            <w:sz w:val="18"/>
                          </w:rPr>
                          <w:t>-10.96%</w:t>
                        </w:r>
                      </w:p>
                    </w:tc>
                  </w:tr>
                  <w:tr>
                    <w:trPr>
                      <w:trHeight w:val="377"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华中</w:t>
                        </w:r>
                      </w:p>
                    </w:tc>
                    <w:tc>
                      <w:tcPr>
                        <w:tcW w:w="34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5"/>
                          <w:jc w:val="right"/>
                          <w:rPr>
                            <w:rFonts w:ascii="宋体" w:hAnsi="宋体" w:cs="宋体" w:eastAsia="宋体" w:hint="default"/>
                            <w:sz w:val="18"/>
                            <w:szCs w:val="18"/>
                          </w:rPr>
                        </w:pPr>
                        <w:r>
                          <w:rPr>
                            <w:rFonts w:ascii="宋体"/>
                            <w:spacing w:val="-1"/>
                            <w:sz w:val="18"/>
                          </w:rPr>
                          <w:t>936.73</w:t>
                        </w:r>
                      </w:p>
                    </w:tc>
                    <w:tc>
                      <w:tcPr>
                        <w:tcW w:w="4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6"/>
                          <w:jc w:val="right"/>
                          <w:rPr>
                            <w:rFonts w:ascii="宋体" w:hAnsi="宋体" w:cs="宋体" w:eastAsia="宋体" w:hint="default"/>
                            <w:sz w:val="18"/>
                            <w:szCs w:val="18"/>
                          </w:rPr>
                        </w:pPr>
                        <w:r>
                          <w:rPr>
                            <w:rFonts w:ascii="宋体"/>
                            <w:spacing w:val="-1"/>
                            <w:sz w:val="18"/>
                          </w:rPr>
                          <w:t>-72.09</w:t>
                        </w:r>
                      </w:p>
                    </w:tc>
                  </w:tr>
                  <w:tr>
                    <w:trPr>
                      <w:trHeight w:val="375"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西北</w:t>
                        </w:r>
                      </w:p>
                    </w:tc>
                    <w:tc>
                      <w:tcPr>
                        <w:tcW w:w="34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5"/>
                          <w:jc w:val="right"/>
                          <w:rPr>
                            <w:rFonts w:ascii="宋体" w:hAnsi="宋体" w:cs="宋体" w:eastAsia="宋体" w:hint="default"/>
                            <w:sz w:val="18"/>
                            <w:szCs w:val="18"/>
                          </w:rPr>
                        </w:pPr>
                        <w:r>
                          <w:rPr>
                            <w:rFonts w:ascii="宋体"/>
                            <w:spacing w:val="-1"/>
                            <w:sz w:val="18"/>
                          </w:rPr>
                          <w:t>5,990.13</w:t>
                        </w:r>
                      </w:p>
                    </w:tc>
                    <w:tc>
                      <w:tcPr>
                        <w:tcW w:w="4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5"/>
                          <w:jc w:val="right"/>
                          <w:rPr>
                            <w:rFonts w:ascii="宋体" w:hAnsi="宋体" w:cs="宋体" w:eastAsia="宋体" w:hint="default"/>
                            <w:sz w:val="18"/>
                            <w:szCs w:val="18"/>
                          </w:rPr>
                        </w:pPr>
                        <w:r>
                          <w:rPr>
                            <w:rFonts w:ascii="宋体"/>
                            <w:spacing w:val="-1"/>
                            <w:sz w:val="18"/>
                          </w:rPr>
                          <w:t>257.16%</w:t>
                        </w:r>
                      </w:p>
                    </w:tc>
                  </w:tr>
                  <w:tr>
                    <w:trPr>
                      <w:trHeight w:val="375"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西南</w:t>
                        </w:r>
                      </w:p>
                    </w:tc>
                    <w:tc>
                      <w:tcPr>
                        <w:tcW w:w="34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5"/>
                          <w:jc w:val="right"/>
                          <w:rPr>
                            <w:rFonts w:ascii="宋体" w:hAnsi="宋体" w:cs="宋体" w:eastAsia="宋体" w:hint="default"/>
                            <w:sz w:val="18"/>
                            <w:szCs w:val="18"/>
                          </w:rPr>
                        </w:pPr>
                        <w:r>
                          <w:rPr>
                            <w:rFonts w:ascii="宋体"/>
                            <w:spacing w:val="-1"/>
                            <w:sz w:val="18"/>
                          </w:rPr>
                          <w:t>550.06</w:t>
                        </w:r>
                      </w:p>
                    </w:tc>
                    <w:tc>
                      <w:tcPr>
                        <w:tcW w:w="4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5"/>
                          <w:jc w:val="right"/>
                          <w:rPr>
                            <w:rFonts w:ascii="宋体" w:hAnsi="宋体" w:cs="宋体" w:eastAsia="宋体" w:hint="default"/>
                            <w:sz w:val="18"/>
                            <w:szCs w:val="18"/>
                          </w:rPr>
                        </w:pPr>
                        <w:r>
                          <w:rPr>
                            <w:rFonts w:ascii="宋体"/>
                            <w:spacing w:val="-1"/>
                            <w:sz w:val="18"/>
                          </w:rPr>
                          <w:t>100.00%</w:t>
                        </w:r>
                      </w:p>
                    </w:tc>
                  </w:tr>
                  <w:tr>
                    <w:trPr>
                      <w:trHeight w:val="375"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5"/>
                          <w:jc w:val="right"/>
                          <w:rPr>
                            <w:rFonts w:ascii="宋体" w:hAnsi="宋体" w:cs="宋体" w:eastAsia="宋体" w:hint="default"/>
                            <w:sz w:val="18"/>
                            <w:szCs w:val="18"/>
                          </w:rPr>
                        </w:pPr>
                        <w:r>
                          <w:rPr>
                            <w:rFonts w:ascii="宋体"/>
                            <w:spacing w:val="-1"/>
                            <w:sz w:val="18"/>
                          </w:rPr>
                          <w:t>21838.90</w:t>
                        </w:r>
                      </w:p>
                    </w:tc>
                    <w:tc>
                      <w:tcPr>
                        <w:tcW w:w="4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5"/>
                          <w:jc w:val="right"/>
                          <w:rPr>
                            <w:rFonts w:ascii="宋体" w:hAnsi="宋体" w:cs="宋体" w:eastAsia="宋体" w:hint="default"/>
                            <w:sz w:val="18"/>
                            <w:szCs w:val="18"/>
                          </w:rPr>
                        </w:pPr>
                        <w:r>
                          <w:rPr>
                            <w:rFonts w:ascii="宋体"/>
                            <w:spacing w:val="-1"/>
                            <w:sz w:val="18"/>
                          </w:rPr>
                          <w:t>20.42%</w:t>
                        </w:r>
                      </w:p>
                    </w:tc>
                  </w:tr>
                </w:tbl>
                <w:p>
                  <w:pPr/>
                </w:p>
              </w:txbxContent>
            </v:textbox>
            <w10:wrap type="none"/>
          </v:shape>
        </w:pict>
      </w:r>
      <w:r>
        <w:rPr>
          <w:rFonts w:ascii="宋体"/>
          <w:w w:val="99"/>
          <w:sz w:val="18"/>
        </w:rPr>
        <w:t>%</w:t>
      </w:r>
      <w:r>
        <w:rPr>
          <w:rFonts w:ascii="宋体"/>
          <w:sz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240" w:lineRule="auto" w:before="34"/>
        <w:ind w:left="132" w:right="0"/>
        <w:jc w:val="left"/>
      </w:pPr>
      <w:r>
        <w:rPr/>
        <w:t>（3）报告期内主要供应商及客户情况</w:t>
      </w:r>
    </w:p>
    <w:p>
      <w:pPr>
        <w:pStyle w:val="BodyText"/>
        <w:spacing w:line="240" w:lineRule="auto" w:before="136"/>
        <w:ind w:left="0" w:right="715"/>
        <w:jc w:val="right"/>
      </w:pPr>
      <w:r>
        <w:rPr>
          <w:w w:val="95"/>
        </w:rPr>
        <w:t>单位：元</w:t>
      </w:r>
      <w:r>
        <w:rPr/>
      </w:r>
    </w:p>
    <w:p>
      <w:pPr>
        <w:spacing w:after="0" w:line="240" w:lineRule="auto"/>
        <w:jc w:val="right"/>
        <w:sectPr>
          <w:pgSz w:w="11910" w:h="16840"/>
          <w:pgMar w:header="750" w:footer="955" w:top="1120" w:bottom="1140" w:left="1000" w:right="920"/>
        </w:sectPr>
      </w:pPr>
    </w:p>
    <w:p>
      <w:pPr>
        <w:spacing w:line="240" w:lineRule="auto" w:before="1"/>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071"/>
        <w:gridCol w:w="1882"/>
        <w:gridCol w:w="1884"/>
        <w:gridCol w:w="1884"/>
        <w:gridCol w:w="1954"/>
      </w:tblGrid>
      <w:tr>
        <w:trPr>
          <w:trHeight w:val="1022" w:hRule="exact"/>
        </w:trPr>
        <w:tc>
          <w:tcPr>
            <w:tcW w:w="20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580" w:right="0"/>
              <w:jc w:val="left"/>
              <w:rPr>
                <w:rFonts w:ascii="宋体" w:hAnsi="宋体" w:cs="宋体" w:eastAsia="宋体" w:hint="default"/>
                <w:sz w:val="18"/>
                <w:szCs w:val="18"/>
              </w:rPr>
            </w:pPr>
            <w:bookmarkStart w:name="3、主要财务数据分析" w:id="25"/>
            <w:bookmarkEnd w:id="25"/>
            <w:r>
              <w:rPr/>
            </w:r>
            <w:r>
              <w:rPr>
                <w:rFonts w:ascii="宋体" w:hAnsi="宋体" w:cs="宋体" w:eastAsia="宋体" w:hint="default"/>
                <w:sz w:val="18"/>
                <w:szCs w:val="18"/>
              </w:rPr>
              <w:t>前五名客户</w:t>
            </w:r>
          </w:p>
        </w:tc>
        <w:tc>
          <w:tcPr>
            <w:tcW w:w="18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576" w:right="0"/>
              <w:jc w:val="left"/>
              <w:rPr>
                <w:rFonts w:ascii="宋体" w:hAnsi="宋体" w:cs="宋体" w:eastAsia="宋体" w:hint="default"/>
                <w:sz w:val="18"/>
                <w:szCs w:val="18"/>
              </w:rPr>
            </w:pPr>
            <w:r>
              <w:rPr>
                <w:rFonts w:ascii="宋体" w:hAnsi="宋体" w:cs="宋体" w:eastAsia="宋体" w:hint="default"/>
                <w:sz w:val="18"/>
                <w:szCs w:val="18"/>
              </w:rPr>
              <w:t>销售金额</w:t>
            </w:r>
          </w:p>
        </w:tc>
        <w:tc>
          <w:tcPr>
            <w:tcW w:w="1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left="398" w:right="0" w:firstLine="88"/>
              <w:jc w:val="left"/>
              <w:rPr>
                <w:rFonts w:ascii="宋体" w:hAnsi="宋体" w:cs="宋体" w:eastAsia="宋体" w:hint="default"/>
                <w:sz w:val="18"/>
                <w:szCs w:val="18"/>
              </w:rPr>
            </w:pPr>
            <w:r>
              <w:rPr>
                <w:rFonts w:ascii="宋体" w:hAnsi="宋体" w:cs="宋体" w:eastAsia="宋体" w:hint="default"/>
                <w:sz w:val="18"/>
                <w:szCs w:val="18"/>
              </w:rPr>
              <w:t>占年度销售</w:t>
            </w: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总金额的比例</w:t>
            </w:r>
          </w:p>
        </w:tc>
        <w:tc>
          <w:tcPr>
            <w:tcW w:w="1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应收账款</w:t>
            </w: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占公司应收账款</w:t>
            </w: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总余额比例</w:t>
            </w:r>
          </w:p>
        </w:tc>
      </w:tr>
      <w:tr>
        <w:trPr>
          <w:trHeight w:val="536" w:hRule="exact"/>
        </w:trPr>
        <w:tc>
          <w:tcPr>
            <w:tcW w:w="20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宋体" w:hAnsi="宋体" w:cs="宋体" w:eastAsia="宋体" w:hint="default"/>
                <w:sz w:val="20"/>
                <w:szCs w:val="20"/>
              </w:rPr>
            </w:pPr>
            <w:r>
              <w:rPr>
                <w:rFonts w:ascii="宋体"/>
                <w:w w:val="95"/>
                <w:sz w:val="20"/>
              </w:rPr>
              <w:t>133,484,675.93</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8"/>
              <w:jc w:val="right"/>
              <w:rPr>
                <w:rFonts w:ascii="宋体" w:hAnsi="宋体" w:cs="宋体" w:eastAsia="宋体" w:hint="default"/>
                <w:sz w:val="18"/>
                <w:szCs w:val="18"/>
              </w:rPr>
            </w:pPr>
            <w:r>
              <w:rPr>
                <w:rFonts w:ascii="宋体"/>
                <w:spacing w:val="-1"/>
                <w:sz w:val="18"/>
              </w:rPr>
              <w:t>60.01%</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宋体" w:hAnsi="宋体" w:cs="宋体" w:eastAsia="宋体" w:hint="default"/>
                <w:sz w:val="18"/>
                <w:szCs w:val="18"/>
              </w:rPr>
            </w:pPr>
            <w:r>
              <w:rPr>
                <w:rFonts w:ascii="宋体"/>
                <w:spacing w:val="-1"/>
                <w:sz w:val="18"/>
              </w:rPr>
              <w:t>36,665,893.66</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8"/>
              <w:jc w:val="right"/>
              <w:rPr>
                <w:rFonts w:ascii="宋体" w:hAnsi="宋体" w:cs="宋体" w:eastAsia="宋体" w:hint="default"/>
                <w:sz w:val="18"/>
                <w:szCs w:val="18"/>
              </w:rPr>
            </w:pPr>
            <w:r>
              <w:rPr>
                <w:rFonts w:ascii="宋体"/>
                <w:spacing w:val="-1"/>
                <w:sz w:val="18"/>
              </w:rPr>
              <w:t>37.77%</w:t>
            </w:r>
          </w:p>
        </w:tc>
      </w:tr>
      <w:tr>
        <w:trPr>
          <w:trHeight w:val="1022" w:hRule="exact"/>
        </w:trPr>
        <w:tc>
          <w:tcPr>
            <w:tcW w:w="20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32" w:right="0"/>
              <w:jc w:val="left"/>
              <w:rPr>
                <w:rFonts w:ascii="宋体" w:hAnsi="宋体" w:cs="宋体" w:eastAsia="宋体" w:hint="default"/>
                <w:sz w:val="18"/>
                <w:szCs w:val="18"/>
              </w:rPr>
            </w:pPr>
            <w:r>
              <w:rPr>
                <w:rFonts w:ascii="宋体" w:hAnsi="宋体" w:cs="宋体" w:eastAsia="宋体" w:hint="default"/>
                <w:sz w:val="18"/>
                <w:szCs w:val="18"/>
              </w:rPr>
              <w:t>前五名供应商</w:t>
            </w:r>
          </w:p>
        </w:tc>
        <w:tc>
          <w:tcPr>
            <w:tcW w:w="18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16" w:right="0"/>
              <w:jc w:val="left"/>
              <w:rPr>
                <w:rFonts w:ascii="宋体" w:hAnsi="宋体" w:cs="宋体" w:eastAsia="宋体" w:hint="default"/>
                <w:sz w:val="18"/>
                <w:szCs w:val="18"/>
              </w:rPr>
            </w:pPr>
            <w:r>
              <w:rPr>
                <w:rFonts w:ascii="宋体" w:hAnsi="宋体" w:cs="宋体" w:eastAsia="宋体" w:hint="default"/>
                <w:sz w:val="18"/>
                <w:szCs w:val="18"/>
              </w:rPr>
              <w:t>采购金额</w:t>
            </w:r>
          </w:p>
        </w:tc>
        <w:tc>
          <w:tcPr>
            <w:tcW w:w="1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9"/>
              <w:ind w:left="439" w:right="0" w:firstLine="88"/>
              <w:jc w:val="left"/>
              <w:rPr>
                <w:rFonts w:ascii="宋体" w:hAnsi="宋体" w:cs="宋体" w:eastAsia="宋体" w:hint="default"/>
                <w:sz w:val="18"/>
                <w:szCs w:val="18"/>
              </w:rPr>
            </w:pPr>
            <w:r>
              <w:rPr>
                <w:rFonts w:ascii="宋体" w:hAnsi="宋体" w:cs="宋体" w:eastAsia="宋体" w:hint="default"/>
                <w:sz w:val="18"/>
                <w:szCs w:val="18"/>
              </w:rPr>
              <w:t>占年度采购</w:t>
            </w: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总金额的比例</w:t>
            </w:r>
          </w:p>
        </w:tc>
        <w:tc>
          <w:tcPr>
            <w:tcW w:w="1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9"/>
              <w:ind w:left="79" w:right="0"/>
              <w:jc w:val="center"/>
              <w:rPr>
                <w:rFonts w:ascii="宋体" w:hAnsi="宋体" w:cs="宋体" w:eastAsia="宋体" w:hint="default"/>
                <w:sz w:val="18"/>
                <w:szCs w:val="18"/>
              </w:rPr>
            </w:pPr>
            <w:r>
              <w:rPr>
                <w:rFonts w:ascii="宋体" w:hAnsi="宋体" w:cs="宋体" w:eastAsia="宋体" w:hint="default"/>
                <w:sz w:val="18"/>
                <w:szCs w:val="18"/>
              </w:rPr>
              <w:t>应付账款</w:t>
            </w: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9"/>
              <w:ind w:left="79" w:right="0"/>
              <w:jc w:val="center"/>
              <w:rPr>
                <w:rFonts w:ascii="宋体" w:hAnsi="宋体" w:cs="宋体" w:eastAsia="宋体" w:hint="default"/>
                <w:sz w:val="18"/>
                <w:szCs w:val="18"/>
              </w:rPr>
            </w:pPr>
            <w:r>
              <w:rPr>
                <w:rFonts w:ascii="宋体" w:hAnsi="宋体" w:cs="宋体" w:eastAsia="宋体" w:hint="default"/>
                <w:sz w:val="18"/>
                <w:szCs w:val="18"/>
              </w:rPr>
              <w:t>占公司应付账款</w:t>
            </w: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宋体" w:hAnsi="宋体" w:cs="宋体" w:eastAsia="宋体" w:hint="default"/>
                <w:sz w:val="18"/>
                <w:szCs w:val="18"/>
              </w:rPr>
            </w:pPr>
            <w:r>
              <w:rPr>
                <w:rFonts w:ascii="宋体" w:hAnsi="宋体" w:cs="宋体" w:eastAsia="宋体" w:hint="default"/>
                <w:sz w:val="18"/>
                <w:szCs w:val="18"/>
              </w:rPr>
              <w:t>总余额比例</w:t>
            </w:r>
          </w:p>
        </w:tc>
      </w:tr>
      <w:tr>
        <w:trPr>
          <w:trHeight w:val="536" w:hRule="exact"/>
        </w:trPr>
        <w:tc>
          <w:tcPr>
            <w:tcW w:w="20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58,567,452.88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8"/>
              <w:jc w:val="right"/>
              <w:rPr>
                <w:rFonts w:ascii="宋体" w:hAnsi="宋体" w:cs="宋体" w:eastAsia="宋体" w:hint="default"/>
                <w:sz w:val="18"/>
                <w:szCs w:val="18"/>
              </w:rPr>
            </w:pPr>
            <w:r>
              <w:rPr>
                <w:rFonts w:ascii="宋体"/>
                <w:spacing w:val="-1"/>
                <w:sz w:val="18"/>
              </w:rPr>
              <w:t>47.98%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2124405.42</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5.45%</w:t>
            </w:r>
          </w:p>
        </w:tc>
      </w:tr>
    </w:tbl>
    <w:p>
      <w:pPr>
        <w:spacing w:line="240" w:lineRule="auto" w:before="10"/>
        <w:rPr>
          <w:rFonts w:ascii="宋体" w:hAnsi="宋体" w:cs="宋体" w:eastAsia="宋体" w:hint="default"/>
          <w:sz w:val="24"/>
          <w:szCs w:val="24"/>
        </w:rPr>
      </w:pPr>
    </w:p>
    <w:p>
      <w:pPr>
        <w:pStyle w:val="BodyText"/>
        <w:spacing w:line="259" w:lineRule="auto" w:before="34"/>
        <w:ind w:left="132" w:right="238" w:firstLine="422"/>
        <w:jc w:val="both"/>
      </w:pPr>
      <w:r>
        <w:rPr/>
        <w:t>注：除公司与销售客户荣信股份电力电子股份有限公司存在关联关系外，公司与前五名其他销售客</w:t>
      </w:r>
      <w:r>
        <w:rPr>
          <w:w w:val="99"/>
        </w:rPr>
        <w:t> </w:t>
      </w:r>
      <w:r>
        <w:rPr/>
        <w:t>户和供应商不存在关联关系，公司董事、监事、高级管理人员、核心技术人员、持股</w:t>
      </w:r>
      <w:r>
        <w:rPr>
          <w:spacing w:val="-28"/>
        </w:rPr>
        <w:t> </w:t>
      </w:r>
      <w:r>
        <w:rPr/>
        <w:t>5%以上的股东、实</w:t>
      </w:r>
      <w:r>
        <w:rPr>
          <w:w w:val="99"/>
        </w:rPr>
        <w:t> </w:t>
      </w:r>
      <w:r>
        <w:rPr/>
        <w:t>际控制人和其他关联方在主要客户、供应商中无直接或间接权益。</w:t>
      </w:r>
    </w:p>
    <w:p>
      <w:pPr>
        <w:pStyle w:val="BodyText"/>
        <w:spacing w:line="259" w:lineRule="auto" w:before="47"/>
        <w:ind w:left="132" w:right="232" w:firstLine="422"/>
        <w:jc w:val="both"/>
      </w:pPr>
      <w:r>
        <w:rPr>
          <w:w w:val="95"/>
        </w:rPr>
        <w:t>公司不存在向单一供应商或客户采购、销售比例超过总额的</w:t>
      </w:r>
      <w:r>
        <w:rPr>
          <w:spacing w:val="34"/>
          <w:w w:val="95"/>
        </w:rPr>
        <w:t> </w:t>
      </w:r>
      <w:r>
        <w:rPr>
          <w:w w:val="95"/>
        </w:rPr>
        <w:t>30%，或严重依赖于少数供应商或客户的</w:t>
      </w:r>
      <w:r>
        <w:rPr>
          <w:w w:val="99"/>
        </w:rPr>
        <w:t> </w:t>
      </w:r>
      <w:r>
        <w:rPr/>
        <w:t>情况，不构成重大依赖。</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50" w:footer="955" w:top="1120" w:bottom="1140" w:left="1000" w:right="1000"/>
        </w:sectPr>
      </w:pPr>
    </w:p>
    <w:p>
      <w:pPr>
        <w:pStyle w:val="BodyText"/>
        <w:spacing w:line="240" w:lineRule="auto" w:before="34"/>
        <w:ind w:left="132" w:right="0"/>
        <w:jc w:val="left"/>
      </w:pPr>
      <w:r>
        <w:rPr/>
        <w:t>3、主要财务数据分析</w:t>
      </w:r>
    </w:p>
    <w:p>
      <w:pPr>
        <w:pStyle w:val="BodyText"/>
        <w:spacing w:line="240" w:lineRule="auto" w:before="134"/>
        <w:ind w:left="555" w:right="0"/>
        <w:jc w:val="left"/>
      </w:pPr>
      <w:r>
        <w:rPr>
          <w:w w:val="95"/>
        </w:rPr>
        <w:t>（1）报告期资产构成情况</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left="132" w:right="0"/>
        <w:jc w:val="left"/>
      </w:pPr>
      <w:r>
        <w:rPr/>
        <w:t>单位：元</w:t>
      </w:r>
    </w:p>
    <w:p>
      <w:pPr>
        <w:spacing w:after="0" w:line="240" w:lineRule="auto"/>
        <w:jc w:val="left"/>
        <w:sectPr>
          <w:type w:val="continuous"/>
          <w:pgSz w:w="11910" w:h="16840"/>
          <w:pgMar w:top="1600" w:bottom="280" w:left="1000" w:right="1000"/>
          <w:cols w:num="2" w:equalWidth="0">
            <w:col w:w="2970" w:space="5115"/>
            <w:col w:w="1825"/>
          </w:cols>
        </w:sectPr>
      </w:pPr>
    </w:p>
    <w:p>
      <w:pPr>
        <w:spacing w:line="240" w:lineRule="auto" w:before="7"/>
        <w:rPr>
          <w:rFonts w:ascii="宋体" w:hAnsi="宋体" w:cs="宋体" w:eastAsia="宋体" w:hint="default"/>
          <w:sz w:val="6"/>
          <w:szCs w:val="6"/>
        </w:rPr>
      </w:pPr>
    </w:p>
    <w:tbl>
      <w:tblPr>
        <w:tblW w:w="0" w:type="auto"/>
        <w:jc w:val="left"/>
        <w:tblInd w:w="207" w:type="dxa"/>
        <w:tblLayout w:type="fixed"/>
        <w:tblCellMar>
          <w:top w:w="0" w:type="dxa"/>
          <w:left w:w="0" w:type="dxa"/>
          <w:bottom w:w="0" w:type="dxa"/>
          <w:right w:w="0" w:type="dxa"/>
        </w:tblCellMar>
        <w:tblLook w:val="01E0"/>
      </w:tblPr>
      <w:tblGrid>
        <w:gridCol w:w="1831"/>
        <w:gridCol w:w="1589"/>
        <w:gridCol w:w="1366"/>
        <w:gridCol w:w="1394"/>
        <w:gridCol w:w="1514"/>
        <w:gridCol w:w="1874"/>
      </w:tblGrid>
      <w:tr>
        <w:trPr>
          <w:trHeight w:val="416" w:hRule="exact"/>
        </w:trPr>
        <w:tc>
          <w:tcPr>
            <w:tcW w:w="183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5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729"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90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70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7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73" w:right="0"/>
              <w:jc w:val="left"/>
              <w:rPr>
                <w:rFonts w:ascii="宋体" w:hAnsi="宋体" w:cs="宋体" w:eastAsia="宋体" w:hint="default"/>
                <w:sz w:val="18"/>
                <w:szCs w:val="18"/>
              </w:rPr>
            </w:pPr>
            <w:r>
              <w:rPr>
                <w:rFonts w:ascii="宋体" w:hAnsi="宋体" w:cs="宋体" w:eastAsia="宋体" w:hint="default"/>
                <w:sz w:val="18"/>
                <w:szCs w:val="18"/>
              </w:rPr>
              <w:t>变动幅度</w:t>
            </w:r>
          </w:p>
        </w:tc>
      </w:tr>
      <w:tr>
        <w:trPr>
          <w:trHeight w:val="416" w:hRule="exact"/>
        </w:trPr>
        <w:tc>
          <w:tcPr>
            <w:tcW w:w="1831" w:type="dxa"/>
            <w:vMerge/>
            <w:tcBorders>
              <w:left w:val="single" w:sz="4" w:space="0" w:color="000000"/>
              <w:bottom w:val="single" w:sz="4" w:space="0" w:color="000000"/>
              <w:right w:val="single" w:sz="4" w:space="0" w:color="000000"/>
            </w:tcBorders>
            <w:shd w:val="clear" w:color="auto" w:fill="D9D9D9"/>
          </w:tcPr>
          <w:p>
            <w:pPr/>
          </w:p>
        </w:tc>
        <w:tc>
          <w:tcPr>
            <w:tcW w:w="15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比重</w:t>
            </w:r>
          </w:p>
        </w:tc>
        <w:tc>
          <w:tcPr>
            <w:tcW w:w="13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比重</w:t>
            </w:r>
          </w:p>
        </w:tc>
        <w:tc>
          <w:tcPr>
            <w:tcW w:w="1874" w:type="dxa"/>
            <w:vMerge/>
            <w:tcBorders>
              <w:left w:val="single" w:sz="4" w:space="0" w:color="000000"/>
              <w:bottom w:val="single" w:sz="4" w:space="0" w:color="000000"/>
              <w:right w:val="single" w:sz="4" w:space="0" w:color="000000"/>
            </w:tcBorders>
            <w:shd w:val="clear" w:color="auto" w:fill="D9D9D9"/>
          </w:tcPr>
          <w:p>
            <w:pPr/>
          </w:p>
        </w:tc>
      </w:tr>
      <w:tr>
        <w:trPr>
          <w:trHeight w:val="428" w:hRule="exact"/>
        </w:trPr>
        <w:tc>
          <w:tcPr>
            <w:tcW w:w="18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411,764,550.65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47.91%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68,489,473.32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7"/>
              <w:jc w:val="right"/>
              <w:rPr>
                <w:rFonts w:ascii="宋体" w:hAnsi="宋体" w:cs="宋体" w:eastAsia="宋体" w:hint="default"/>
                <w:sz w:val="18"/>
                <w:szCs w:val="18"/>
              </w:rPr>
            </w:pPr>
            <w:r>
              <w:rPr>
                <w:rFonts w:ascii="宋体"/>
                <w:spacing w:val="-1"/>
                <w:sz w:val="18"/>
              </w:rPr>
              <w:t>20.25%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501.21%</w:t>
            </w:r>
          </w:p>
        </w:tc>
      </w:tr>
      <w:tr>
        <w:trPr>
          <w:trHeight w:val="546" w:hRule="exact"/>
        </w:trPr>
        <w:tc>
          <w:tcPr>
            <w:tcW w:w="18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24,049,110.00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2.80%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5,548,640.00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1.64%</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333.42%</w:t>
            </w:r>
          </w:p>
        </w:tc>
      </w:tr>
      <w:tr>
        <w:trPr>
          <w:trHeight w:val="543" w:hRule="exact"/>
        </w:trPr>
        <w:tc>
          <w:tcPr>
            <w:tcW w:w="18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应收帐款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97,085,550.53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11.30%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66,242,369.22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7"/>
              <w:jc w:val="right"/>
              <w:rPr>
                <w:rFonts w:ascii="宋体" w:hAnsi="宋体" w:cs="宋体" w:eastAsia="宋体" w:hint="default"/>
                <w:sz w:val="18"/>
                <w:szCs w:val="18"/>
              </w:rPr>
            </w:pPr>
            <w:r>
              <w:rPr>
                <w:rFonts w:ascii="宋体"/>
                <w:spacing w:val="-1"/>
                <w:sz w:val="18"/>
              </w:rPr>
              <w:t>19.59%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46.56%</w:t>
            </w:r>
          </w:p>
        </w:tc>
      </w:tr>
      <w:tr>
        <w:trPr>
          <w:trHeight w:val="543" w:hRule="exact"/>
        </w:trPr>
        <w:tc>
          <w:tcPr>
            <w:tcW w:w="18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10,667,422.99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1.24%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13,395,717.43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3.96%</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-20.37%</w:t>
            </w:r>
          </w:p>
        </w:tc>
      </w:tr>
      <w:tr>
        <w:trPr>
          <w:trHeight w:val="543" w:hRule="exact"/>
        </w:trPr>
        <w:tc>
          <w:tcPr>
            <w:tcW w:w="18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5,367,470.95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0.62%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7,396,637.27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2.19%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-27.43%</w:t>
            </w:r>
          </w:p>
        </w:tc>
      </w:tr>
      <w:tr>
        <w:trPr>
          <w:trHeight w:val="546" w:hRule="exact"/>
        </w:trPr>
        <w:tc>
          <w:tcPr>
            <w:tcW w:w="18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24,576,311.38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2.86%</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26,077,407.53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7.71%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-5.76%</w:t>
            </w:r>
          </w:p>
        </w:tc>
      </w:tr>
      <w:tr>
        <w:trPr>
          <w:trHeight w:val="685" w:hRule="exact"/>
        </w:trPr>
        <w:tc>
          <w:tcPr>
            <w:tcW w:w="18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173,885,507.77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20.23%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143,166,176.2</w:t>
            </w:r>
          </w:p>
          <w:p>
            <w:pPr>
              <w:pStyle w:val="TableParagraph"/>
              <w:spacing w:line="240" w:lineRule="auto" w:before="62"/>
              <w:ind w:right="101"/>
              <w:jc w:val="right"/>
              <w:rPr>
                <w:rFonts w:ascii="宋体" w:hAnsi="宋体" w:cs="宋体" w:eastAsia="宋体" w:hint="default"/>
                <w:sz w:val="18"/>
                <w:szCs w:val="18"/>
              </w:rPr>
            </w:pPr>
            <w:r>
              <w:rPr>
                <w:rFonts w:ascii="宋体"/>
                <w:sz w:val="18"/>
              </w:rPr>
              <w:t>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7"/>
              <w:jc w:val="right"/>
              <w:rPr>
                <w:rFonts w:ascii="宋体" w:hAnsi="宋体" w:cs="宋体" w:eastAsia="宋体" w:hint="default"/>
                <w:sz w:val="18"/>
                <w:szCs w:val="18"/>
              </w:rPr>
            </w:pPr>
            <w:r>
              <w:rPr>
                <w:rFonts w:ascii="宋体"/>
                <w:spacing w:val="-1"/>
                <w:sz w:val="18"/>
              </w:rPr>
              <w:t>42.33%</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21.46%</w:t>
            </w:r>
          </w:p>
        </w:tc>
      </w:tr>
      <w:tr>
        <w:trPr>
          <w:trHeight w:val="543" w:hRule="exact"/>
        </w:trPr>
        <w:tc>
          <w:tcPr>
            <w:tcW w:w="18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5,581,914.58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0.65%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162,468.54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0.06%</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3335.69%</w:t>
            </w:r>
          </w:p>
        </w:tc>
      </w:tr>
      <w:tr>
        <w:trPr>
          <w:trHeight w:val="543" w:hRule="exact"/>
        </w:trPr>
        <w:tc>
          <w:tcPr>
            <w:tcW w:w="18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6,355,868.78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0.74%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6,535,650.62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1.93%</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-2.75%</w:t>
            </w:r>
          </w:p>
        </w:tc>
      </w:tr>
      <w:tr>
        <w:trPr>
          <w:trHeight w:val="543" w:hRule="exact"/>
        </w:trPr>
        <w:tc>
          <w:tcPr>
            <w:tcW w:w="18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长摊待摊费用</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539,357.78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0.06%</w:t>
            </w:r>
          </w:p>
        </w:tc>
        <w:tc>
          <w:tcPr>
            <w:tcW w:w="139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r>
      <w:tr>
        <w:trPr>
          <w:trHeight w:val="546" w:hRule="exact"/>
        </w:trPr>
        <w:tc>
          <w:tcPr>
            <w:tcW w:w="18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递延所得税资产</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1,604,923.49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0.19%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1,160,334.16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0.34%</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38.32%</w:t>
            </w:r>
          </w:p>
        </w:tc>
      </w:tr>
    </w:tbl>
    <w:p>
      <w:pPr>
        <w:spacing w:after="0" w:line="240" w:lineRule="auto"/>
        <w:jc w:val="right"/>
        <w:rPr>
          <w:rFonts w:ascii="宋体" w:hAnsi="宋体" w:cs="宋体" w:eastAsia="宋体" w:hint="default"/>
          <w:sz w:val="18"/>
          <w:szCs w:val="18"/>
        </w:rPr>
        <w:sectPr>
          <w:type w:val="continuous"/>
          <w:pgSz w:w="11910" w:h="16840"/>
          <w:pgMar w:top="1600" w:bottom="280" w:left="1000" w:right="1000"/>
        </w:sectPr>
      </w:pPr>
    </w:p>
    <w:p>
      <w:pPr>
        <w:spacing w:line="240" w:lineRule="auto" w:before="1"/>
        <w:rPr>
          <w:rFonts w:ascii="宋体" w:hAnsi="宋体" w:cs="宋体" w:eastAsia="宋体" w:hint="default"/>
          <w:sz w:val="24"/>
          <w:szCs w:val="24"/>
        </w:rPr>
      </w:pPr>
    </w:p>
    <w:tbl>
      <w:tblPr>
        <w:tblW w:w="0" w:type="auto"/>
        <w:jc w:val="left"/>
        <w:tblInd w:w="187" w:type="dxa"/>
        <w:tblLayout w:type="fixed"/>
        <w:tblCellMar>
          <w:top w:w="0" w:type="dxa"/>
          <w:left w:w="0" w:type="dxa"/>
          <w:bottom w:w="0" w:type="dxa"/>
          <w:right w:w="0" w:type="dxa"/>
        </w:tblCellMar>
        <w:tblLook w:val="01E0"/>
      </w:tblPr>
      <w:tblGrid>
        <w:gridCol w:w="1829"/>
        <w:gridCol w:w="1591"/>
        <w:gridCol w:w="1366"/>
        <w:gridCol w:w="1394"/>
        <w:gridCol w:w="1514"/>
        <w:gridCol w:w="1874"/>
      </w:tblGrid>
      <w:tr>
        <w:trPr>
          <w:trHeight w:val="543" w:hRule="exact"/>
        </w:trPr>
        <w:tc>
          <w:tcPr>
            <w:tcW w:w="1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其他非流动资产</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98,011,500.00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11.40%</w:t>
            </w:r>
          </w:p>
        </w:tc>
        <w:tc>
          <w:tcPr>
            <w:tcW w:w="139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r>
      <w:tr>
        <w:trPr>
          <w:trHeight w:val="685" w:hRule="exact"/>
        </w:trPr>
        <w:tc>
          <w:tcPr>
            <w:tcW w:w="1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859,489,488.90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100%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338,174,874.3</w:t>
            </w:r>
          </w:p>
          <w:p>
            <w:pPr>
              <w:pStyle w:val="TableParagraph"/>
              <w:spacing w:line="240" w:lineRule="auto" w:before="62"/>
              <w:ind w:right="101"/>
              <w:jc w:val="right"/>
              <w:rPr>
                <w:rFonts w:ascii="宋体" w:hAnsi="宋体" w:cs="宋体" w:eastAsia="宋体" w:hint="default"/>
                <w:sz w:val="18"/>
                <w:szCs w:val="18"/>
              </w:rPr>
            </w:pPr>
            <w:r>
              <w:rPr>
                <w:rFonts w:ascii="宋体"/>
                <w:w w:val="99"/>
                <w:sz w:val="18"/>
              </w:rPr>
              <w:t>2</w:t>
            </w:r>
            <w:r>
              <w:rPr>
                <w:rFonts w:ascii="宋体"/>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z w:val="18"/>
              </w:rPr>
              <w:t>100%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132" w:right="0"/>
              <w:jc w:val="left"/>
              <w:rPr>
                <w:rFonts w:ascii="宋体" w:hAnsi="宋体" w:cs="宋体" w:eastAsia="宋体" w:hint="default"/>
                <w:sz w:val="18"/>
                <w:szCs w:val="18"/>
              </w:rPr>
            </w:pPr>
            <w:r>
              <w:rPr>
                <w:rFonts w:ascii="宋体"/>
                <w:sz w:val="18"/>
              </w:rPr>
              <w:t>154.16%</w:t>
            </w:r>
          </w:p>
        </w:tc>
      </w:tr>
    </w:tbl>
    <w:p>
      <w:pPr>
        <w:pStyle w:val="BodyText"/>
        <w:spacing w:line="391" w:lineRule="auto" w:before="53"/>
        <w:ind w:left="535" w:right="126"/>
        <w:jc w:val="left"/>
      </w:pPr>
      <w:r>
        <w:rPr/>
        <w:t>①货币资金</w:t>
      </w:r>
      <w:r>
        <w:rPr>
          <w:w w:val="99"/>
        </w:rPr>
        <w:t> </w:t>
      </w:r>
      <w:r>
        <w:rPr>
          <w:spacing w:val="-1"/>
          <w:w w:val="99"/>
        </w:rPr>
        <w:t>2011年末货币资金余额比2010年末增加501.21%（绝对额增加34,327.51万元），主要是发行新股募集</w:t>
      </w:r>
      <w:r>
        <w:rPr>
          <w:spacing w:val="-1"/>
        </w:rPr>
      </w:r>
    </w:p>
    <w:p>
      <w:pPr>
        <w:pStyle w:val="BodyText"/>
        <w:spacing w:line="240" w:lineRule="auto" w:before="37"/>
        <w:ind w:right="126"/>
        <w:jc w:val="left"/>
      </w:pPr>
      <w:r>
        <w:rPr/>
        <w:t>资金增加银行存款所致。</w:t>
      </w:r>
    </w:p>
    <w:p>
      <w:pPr>
        <w:pStyle w:val="BodyText"/>
        <w:spacing w:line="240" w:lineRule="auto" w:before="172"/>
        <w:ind w:left="535" w:right="126"/>
        <w:jc w:val="left"/>
      </w:pPr>
      <w:r>
        <w:rPr/>
        <w:t>②应收票据</w:t>
      </w:r>
    </w:p>
    <w:p>
      <w:pPr>
        <w:pStyle w:val="BodyText"/>
        <w:spacing w:line="388" w:lineRule="auto" w:before="172"/>
        <w:ind w:right="126" w:firstLine="422"/>
        <w:jc w:val="left"/>
      </w:pPr>
      <w:r>
        <w:rPr/>
        <w:t>2011</w:t>
      </w:r>
      <w:r>
        <w:rPr>
          <w:spacing w:val="-52"/>
        </w:rPr>
        <w:t> </w:t>
      </w:r>
      <w:r>
        <w:rPr>
          <w:spacing w:val="2"/>
        </w:rPr>
        <w:t>年末应收票据余额比</w:t>
      </w:r>
      <w:r>
        <w:rPr>
          <w:spacing w:val="-46"/>
        </w:rPr>
        <w:t> </w:t>
      </w:r>
      <w:r>
        <w:rPr/>
        <w:t>2010</w:t>
      </w:r>
      <w:r>
        <w:rPr>
          <w:spacing w:val="-52"/>
        </w:rPr>
        <w:t> </w:t>
      </w:r>
      <w:r>
        <w:rPr>
          <w:spacing w:val="2"/>
        </w:rPr>
        <w:t>年末增加</w:t>
      </w:r>
      <w:r>
        <w:rPr>
          <w:spacing w:val="-49"/>
        </w:rPr>
        <w:t> </w:t>
      </w:r>
      <w:r>
        <w:rPr/>
        <w:t>333.42%（绝对额增加</w:t>
      </w:r>
      <w:r>
        <w:rPr>
          <w:spacing w:val="-51"/>
        </w:rPr>
        <w:t> </w:t>
      </w:r>
      <w:r>
        <w:rPr/>
        <w:t>1,850.00</w:t>
      </w:r>
      <w:r>
        <w:rPr>
          <w:spacing w:val="-52"/>
        </w:rPr>
        <w:t> </w:t>
      </w:r>
      <w:r>
        <w:rPr>
          <w:spacing w:val="2"/>
        </w:rPr>
        <w:t>万元），主要是收到客户</w:t>
      </w:r>
      <w:r>
        <w:rPr>
          <w:w w:val="99"/>
        </w:rPr>
        <w:t> </w:t>
      </w:r>
      <w:r>
        <w:rPr/>
        <w:t>以承兑汇票结算方式支付的货款增加。</w:t>
      </w:r>
    </w:p>
    <w:p>
      <w:pPr>
        <w:pStyle w:val="BodyText"/>
        <w:spacing w:line="240" w:lineRule="auto" w:before="42"/>
        <w:ind w:left="535" w:right="126"/>
        <w:jc w:val="left"/>
      </w:pPr>
      <w:r>
        <w:rPr/>
        <w:t>③应收账款</w:t>
      </w:r>
    </w:p>
    <w:p>
      <w:pPr>
        <w:pStyle w:val="BodyText"/>
        <w:spacing w:line="391" w:lineRule="auto" w:before="170"/>
        <w:ind w:right="126" w:firstLine="422"/>
        <w:jc w:val="left"/>
      </w:pPr>
      <w:r>
        <w:rPr/>
        <w:t>2011年末应收账款余额比2010年末增加46.56%</w:t>
      </w:r>
      <w:r>
        <w:rPr>
          <w:spacing w:val="-33"/>
        </w:rPr>
        <w:t> </w:t>
      </w:r>
      <w:r>
        <w:rPr/>
        <w:t>（绝对额增加3,084.32万元）,主要原因是公司销售规</w:t>
      </w:r>
      <w:r>
        <w:rPr>
          <w:w w:val="99"/>
        </w:rPr>
        <w:t> </w:t>
      </w:r>
      <w:r>
        <w:rPr/>
        <w:t>模扩大，同时受宏观经济影响，公司货款回收周期加长，使应收账款出现较大幅度增加。</w:t>
      </w:r>
    </w:p>
    <w:p>
      <w:pPr>
        <w:pStyle w:val="BodyText"/>
        <w:spacing w:line="388" w:lineRule="auto" w:before="40"/>
        <w:ind w:left="535" w:right="126"/>
        <w:jc w:val="left"/>
      </w:pPr>
      <w:r>
        <w:rPr/>
        <w:t>④在建工程</w:t>
      </w:r>
      <w:r>
        <w:rPr>
          <w:w w:val="99"/>
        </w:rPr>
        <w:t> </w:t>
      </w:r>
      <w:r>
        <w:rPr>
          <w:spacing w:val="-2"/>
          <w:w w:val="99"/>
        </w:rPr>
        <w:t>2011年末在建工程余额比2010年末增加3,335.69%（绝对额增加541.94万元），主要原因是公司新增剪</w:t>
      </w:r>
      <w:r>
        <w:rPr>
          <w:spacing w:val="-2"/>
        </w:rPr>
      </w:r>
    </w:p>
    <w:p>
      <w:pPr>
        <w:pStyle w:val="BodyText"/>
        <w:spacing w:line="240" w:lineRule="auto" w:before="42"/>
        <w:ind w:right="126"/>
        <w:jc w:val="left"/>
      </w:pPr>
      <w:r>
        <w:rPr/>
        <w:t>切成套设备尚未安装完毕所致。</w:t>
      </w:r>
    </w:p>
    <w:p>
      <w:pPr>
        <w:pStyle w:val="BodyText"/>
        <w:spacing w:line="388" w:lineRule="auto" w:before="172"/>
        <w:ind w:left="535" w:right="126"/>
        <w:jc w:val="left"/>
      </w:pPr>
      <w:r>
        <w:rPr/>
        <w:t>⑤长期待摊费用</w:t>
      </w:r>
      <w:r>
        <w:rPr>
          <w:w w:val="99"/>
        </w:rPr>
        <w:t> </w:t>
      </w:r>
      <w:r>
        <w:rPr/>
        <w:t>2011年末长期待摊费用余额比2010年末增加53.94万元，主要是公司西北分公司办公场所装修费应由</w:t>
      </w:r>
    </w:p>
    <w:p>
      <w:pPr>
        <w:pStyle w:val="BodyText"/>
        <w:spacing w:line="240" w:lineRule="auto" w:before="42"/>
        <w:ind w:right="126"/>
        <w:jc w:val="left"/>
      </w:pPr>
      <w:r>
        <w:rPr/>
        <w:t>以后年度摊销部分。</w:t>
      </w:r>
    </w:p>
    <w:p>
      <w:pPr>
        <w:pStyle w:val="BodyText"/>
        <w:spacing w:line="391" w:lineRule="auto" w:before="170"/>
        <w:ind w:left="535" w:right="126"/>
        <w:jc w:val="left"/>
      </w:pPr>
      <w:r>
        <w:rPr/>
        <w:t>⑥递延所得税资产</w:t>
      </w:r>
      <w:r>
        <w:rPr>
          <w:w w:val="99"/>
        </w:rPr>
        <w:t> </w:t>
      </w:r>
      <w:r>
        <w:rPr>
          <w:spacing w:val="-2"/>
          <w:w w:val="99"/>
        </w:rPr>
        <w:t>2011年末递延所得税资产余额比2010年末增加38.32%（绝对额增加44.46万元），主要原因是应收账款</w:t>
      </w:r>
      <w:r>
        <w:rPr>
          <w:spacing w:val="-2"/>
        </w:rPr>
      </w:r>
    </w:p>
    <w:p>
      <w:pPr>
        <w:pStyle w:val="BodyText"/>
        <w:spacing w:line="240" w:lineRule="auto" w:before="40"/>
        <w:ind w:right="126"/>
        <w:jc w:val="left"/>
      </w:pPr>
      <w:r>
        <w:rPr/>
        <w:t>坏账准备增加所致。</w:t>
      </w:r>
    </w:p>
    <w:p>
      <w:pPr>
        <w:pStyle w:val="BodyText"/>
        <w:spacing w:line="391" w:lineRule="auto" w:before="170"/>
        <w:ind w:left="535" w:right="126"/>
        <w:jc w:val="left"/>
      </w:pPr>
      <w:r>
        <w:rPr/>
        <w:t>⑦其他非流动资产</w:t>
      </w:r>
      <w:r>
        <w:rPr>
          <w:w w:val="99"/>
        </w:rPr>
        <w:t> </w:t>
      </w:r>
      <w:r>
        <w:rPr>
          <w:w w:val="95"/>
        </w:rPr>
        <w:t>2011年末其他非流动资产余额比2010年末增加9,801.15万元，主要是公司以合同能源管理模式建设腾</w:t>
      </w:r>
      <w:r>
        <w:rPr/>
      </w:r>
    </w:p>
    <w:p>
      <w:pPr>
        <w:spacing w:after="0" w:line="391" w:lineRule="auto"/>
        <w:jc w:val="left"/>
        <w:sectPr>
          <w:pgSz w:w="11910" w:h="16840"/>
          <w:pgMar w:header="750" w:footer="955" w:top="1120" w:bottom="1140" w:left="1020" w:right="1000"/>
        </w:sectPr>
      </w:pPr>
    </w:p>
    <w:p>
      <w:pPr>
        <w:pStyle w:val="BodyText"/>
        <w:spacing w:line="240" w:lineRule="auto" w:before="40"/>
        <w:ind w:right="0"/>
        <w:jc w:val="left"/>
      </w:pPr>
      <w:r>
        <w:rPr>
          <w:w w:val="95"/>
        </w:rPr>
        <w:t>达西北铁合金矿热炉余热发电项目的建设支出。</w:t>
      </w:r>
      <w:r>
        <w:rPr/>
      </w:r>
    </w:p>
    <w:p>
      <w:pPr>
        <w:pStyle w:val="BodyText"/>
        <w:spacing w:line="240" w:lineRule="auto" w:before="136"/>
        <w:ind w:left="535" w:right="0"/>
        <w:jc w:val="left"/>
      </w:pPr>
      <w:r>
        <w:rPr/>
        <w:t>（2）报告期负债变化情况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40"/>
          <w:pgMar w:top="1600" w:bottom="280" w:left="1020" w:right="1000"/>
          <w:cols w:num="2" w:equalWidth="0">
            <w:col w:w="4522" w:space="3669"/>
            <w:col w:w="1699"/>
          </w:cols>
        </w:sectPr>
      </w:pPr>
    </w:p>
    <w:p>
      <w:pPr>
        <w:spacing w:line="240" w:lineRule="auto" w:before="1"/>
        <w:rPr>
          <w:rFonts w:ascii="宋体" w:hAnsi="宋体" w:cs="宋体" w:eastAsia="宋体" w:hint="default"/>
          <w:sz w:val="19"/>
          <w:szCs w:val="19"/>
        </w:rPr>
      </w:pPr>
    </w:p>
    <w:tbl>
      <w:tblPr>
        <w:tblW w:w="0" w:type="auto"/>
        <w:jc w:val="left"/>
        <w:tblInd w:w="187" w:type="dxa"/>
        <w:tblLayout w:type="fixed"/>
        <w:tblCellMar>
          <w:top w:w="0" w:type="dxa"/>
          <w:left w:w="0" w:type="dxa"/>
          <w:bottom w:w="0" w:type="dxa"/>
          <w:right w:w="0" w:type="dxa"/>
        </w:tblCellMar>
        <w:tblLook w:val="01E0"/>
      </w:tblPr>
      <w:tblGrid>
        <w:gridCol w:w="1570"/>
        <w:gridCol w:w="1644"/>
        <w:gridCol w:w="1642"/>
        <w:gridCol w:w="1644"/>
        <w:gridCol w:w="1644"/>
        <w:gridCol w:w="1440"/>
      </w:tblGrid>
      <w:tr>
        <w:trPr>
          <w:trHeight w:val="389" w:hRule="exact"/>
        </w:trPr>
        <w:tc>
          <w:tcPr>
            <w:tcW w:w="157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89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89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4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变动幅度</w:t>
            </w:r>
          </w:p>
        </w:tc>
      </w:tr>
      <w:tr>
        <w:trPr>
          <w:trHeight w:val="387" w:hRule="exact"/>
        </w:trPr>
        <w:tc>
          <w:tcPr>
            <w:tcW w:w="1570" w:type="dxa"/>
            <w:vMerge/>
            <w:tcBorders>
              <w:left w:val="single" w:sz="4" w:space="0" w:color="000000"/>
              <w:bottom w:val="single" w:sz="4" w:space="0" w:color="000000"/>
              <w:right w:val="single" w:sz="4" w:space="0" w:color="000000"/>
            </w:tcBorders>
            <w:shd w:val="clear" w:color="auto" w:fill="D9D9D9"/>
          </w:tcPr>
          <w:p>
            <w:pPr/>
          </w:p>
        </w:tc>
        <w:tc>
          <w:tcPr>
            <w:tcW w:w="1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比重</w:t>
            </w:r>
          </w:p>
        </w:tc>
        <w:tc>
          <w:tcPr>
            <w:tcW w:w="1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比重</w:t>
            </w:r>
          </w:p>
        </w:tc>
        <w:tc>
          <w:tcPr>
            <w:tcW w:w="1440" w:type="dxa"/>
            <w:vMerge/>
            <w:tcBorders>
              <w:left w:val="single" w:sz="4" w:space="0" w:color="000000"/>
              <w:bottom w:val="single" w:sz="4" w:space="0" w:color="000000"/>
              <w:right w:val="single" w:sz="4" w:space="0" w:color="000000"/>
            </w:tcBorders>
            <w:shd w:val="clear" w:color="auto" w:fill="D9D9D9"/>
          </w:tcPr>
          <w:p>
            <w:pPr/>
          </w:p>
        </w:tc>
      </w:tr>
      <w:tr>
        <w:trPr>
          <w:trHeight w:val="387" w:hRule="exact"/>
        </w:trPr>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4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130,000,000.00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pacing w:val="-1"/>
                <w:sz w:val="18"/>
              </w:rPr>
              <w:t>56.25%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65,000,000.00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39.70%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100.00%</w:t>
            </w:r>
          </w:p>
        </w:tc>
      </w:tr>
      <w:tr>
        <w:trPr>
          <w:trHeight w:val="387" w:hRule="exact"/>
        </w:trPr>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4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32,000,000.00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pacing w:val="-1"/>
                <w:sz w:val="18"/>
              </w:rPr>
              <w:t>13.85%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33,000,000.00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20.15%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-3.03%</w:t>
            </w:r>
          </w:p>
        </w:tc>
      </w:tr>
      <w:tr>
        <w:trPr>
          <w:trHeight w:val="389" w:hRule="exact"/>
        </w:trPr>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4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12,923,098.08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5.59%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15,668,478.41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9.57%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-17.52%</w:t>
            </w:r>
          </w:p>
        </w:tc>
      </w:tr>
      <w:tr>
        <w:trPr>
          <w:trHeight w:val="387" w:hRule="exact"/>
        </w:trPr>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422" w:right="0"/>
              <w:jc w:val="left"/>
              <w:rPr>
                <w:rFonts w:ascii="宋体" w:hAnsi="宋体" w:cs="宋体" w:eastAsia="宋体" w:hint="default"/>
                <w:sz w:val="18"/>
                <w:szCs w:val="18"/>
              </w:rPr>
            </w:pPr>
            <w:r>
              <w:rPr>
                <w:rFonts w:ascii="宋体" w:hAnsi="宋体" w:cs="宋体" w:eastAsia="宋体" w:hint="default"/>
                <w:sz w:val="18"/>
                <w:szCs w:val="18"/>
              </w:rPr>
              <w:t>应付帐款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39,001,946.36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7"/>
              <w:jc w:val="right"/>
              <w:rPr>
                <w:rFonts w:ascii="宋体" w:hAnsi="宋体" w:cs="宋体" w:eastAsia="宋体" w:hint="default"/>
                <w:sz w:val="18"/>
                <w:szCs w:val="18"/>
              </w:rPr>
            </w:pPr>
            <w:r>
              <w:rPr>
                <w:rFonts w:ascii="宋体"/>
                <w:spacing w:val="-1"/>
                <w:sz w:val="18"/>
              </w:rPr>
              <w:t>16.88%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33,138,448.47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20.24%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17.69%</w:t>
            </w:r>
          </w:p>
        </w:tc>
      </w:tr>
    </w:tbl>
    <w:p>
      <w:pPr>
        <w:spacing w:after="0" w:line="240" w:lineRule="auto"/>
        <w:jc w:val="right"/>
        <w:rPr>
          <w:rFonts w:ascii="宋体" w:hAnsi="宋体" w:cs="宋体" w:eastAsia="宋体" w:hint="default"/>
          <w:sz w:val="18"/>
          <w:szCs w:val="18"/>
        </w:rPr>
        <w:sectPr>
          <w:type w:val="continuous"/>
          <w:pgSz w:w="11910" w:h="16840"/>
          <w:pgMar w:top="1600" w:bottom="280" w:left="1020" w:right="1000"/>
        </w:sectPr>
      </w:pPr>
    </w:p>
    <w:p>
      <w:pPr>
        <w:spacing w:line="240" w:lineRule="auto" w:before="1"/>
        <w:rPr>
          <w:rFonts w:ascii="宋体" w:hAnsi="宋体" w:cs="宋体" w:eastAsia="宋体" w:hint="default"/>
          <w:sz w:val="24"/>
          <w:szCs w:val="24"/>
        </w:rPr>
      </w:pPr>
    </w:p>
    <w:tbl>
      <w:tblPr>
        <w:tblW w:w="0" w:type="auto"/>
        <w:jc w:val="left"/>
        <w:tblInd w:w="187" w:type="dxa"/>
        <w:tblLayout w:type="fixed"/>
        <w:tblCellMar>
          <w:top w:w="0" w:type="dxa"/>
          <w:left w:w="0" w:type="dxa"/>
          <w:bottom w:w="0" w:type="dxa"/>
          <w:right w:w="0" w:type="dxa"/>
        </w:tblCellMar>
        <w:tblLook w:val="01E0"/>
      </w:tblPr>
      <w:tblGrid>
        <w:gridCol w:w="1570"/>
        <w:gridCol w:w="1644"/>
        <w:gridCol w:w="1642"/>
        <w:gridCol w:w="1644"/>
        <w:gridCol w:w="1644"/>
        <w:gridCol w:w="1440"/>
      </w:tblGrid>
      <w:tr>
        <w:trPr>
          <w:trHeight w:val="387" w:hRule="exact"/>
        </w:trPr>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预收账款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940,625.50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0.41%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1,039,708.53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0.63%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-9.53%</w:t>
            </w:r>
          </w:p>
        </w:tc>
      </w:tr>
      <w:tr>
        <w:trPr>
          <w:trHeight w:val="387" w:hRule="exact"/>
        </w:trPr>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1,852,515.56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0.80%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2,423,645.65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-23.56%</w:t>
            </w:r>
          </w:p>
        </w:tc>
      </w:tr>
      <w:tr>
        <w:trPr>
          <w:trHeight w:val="387" w:hRule="exact"/>
        </w:trPr>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应收税费</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6,144,724.77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2.65%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4,234,646.77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45.11%</w:t>
            </w:r>
          </w:p>
        </w:tc>
      </w:tr>
      <w:tr>
        <w:trPr>
          <w:trHeight w:val="389" w:hRule="exact"/>
        </w:trPr>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323,263.33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0.14%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197,074.17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0.12%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64.03%</w:t>
            </w:r>
          </w:p>
        </w:tc>
      </w:tr>
      <w:tr>
        <w:trPr>
          <w:trHeight w:val="387" w:hRule="exact"/>
        </w:trPr>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58,159.53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0.03%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138,159.53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0.08%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-57.90%</w:t>
            </w:r>
          </w:p>
        </w:tc>
      </w:tr>
      <w:tr>
        <w:trPr>
          <w:trHeight w:val="387" w:hRule="exact"/>
        </w:trPr>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其他非流动负债</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7,846,401.27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3.40%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8,904,343.03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-11.88%</w:t>
            </w:r>
          </w:p>
        </w:tc>
      </w:tr>
      <w:tr>
        <w:trPr>
          <w:trHeight w:val="387" w:hRule="exact"/>
        </w:trPr>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231,090,734.40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z w:val="18"/>
              </w:rPr>
              <w:t>100%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163,744,504.56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41.13%</w:t>
            </w:r>
          </w:p>
        </w:tc>
      </w:tr>
    </w:tbl>
    <w:p>
      <w:pPr>
        <w:pStyle w:val="BodyText"/>
        <w:spacing w:line="240" w:lineRule="auto" w:before="55"/>
        <w:ind w:left="535" w:right="126"/>
        <w:jc w:val="left"/>
      </w:pPr>
      <w:r>
        <w:rPr/>
        <w:t>①短期借款</w:t>
      </w:r>
    </w:p>
    <w:p>
      <w:pPr>
        <w:pStyle w:val="BodyText"/>
        <w:spacing w:line="391" w:lineRule="auto" w:before="170"/>
        <w:ind w:right="126" w:firstLine="422"/>
        <w:jc w:val="left"/>
      </w:pPr>
      <w:r>
        <w:rPr>
          <w:w w:val="99"/>
        </w:rPr>
        <w:t>2011</w:t>
      </w:r>
      <w:r>
        <w:rPr>
          <w:spacing w:val="-46"/>
          <w:w w:val="99"/>
        </w:rPr>
        <w:t> </w:t>
      </w:r>
      <w:r>
        <w:rPr>
          <w:spacing w:val="2"/>
          <w:w w:val="99"/>
        </w:rPr>
        <w:t>年末短期借款余额比</w:t>
      </w:r>
      <w:r>
        <w:rPr>
          <w:spacing w:val="-40"/>
          <w:w w:val="99"/>
        </w:rPr>
        <w:t> </w:t>
      </w:r>
      <w:r>
        <w:rPr>
          <w:w w:val="99"/>
        </w:rPr>
        <w:t>2010</w:t>
      </w:r>
      <w:r>
        <w:rPr>
          <w:spacing w:val="-46"/>
          <w:w w:val="99"/>
        </w:rPr>
        <w:t> </w:t>
      </w:r>
      <w:r>
        <w:rPr>
          <w:spacing w:val="2"/>
          <w:w w:val="99"/>
        </w:rPr>
        <w:t>年末增加</w:t>
      </w:r>
      <w:r>
        <w:rPr>
          <w:spacing w:val="-43"/>
          <w:w w:val="99"/>
        </w:rPr>
        <w:t> </w:t>
      </w:r>
      <w:r>
        <w:rPr>
          <w:spacing w:val="1"/>
          <w:w w:val="99"/>
        </w:rPr>
        <w:t>100%（绝对额增加</w:t>
      </w:r>
      <w:r>
        <w:rPr>
          <w:spacing w:val="-45"/>
          <w:w w:val="99"/>
        </w:rPr>
        <w:t> </w:t>
      </w:r>
      <w:r>
        <w:rPr>
          <w:w w:val="99"/>
        </w:rPr>
        <w:t>6,500.00</w:t>
      </w:r>
      <w:r>
        <w:rPr>
          <w:spacing w:val="-44"/>
          <w:w w:val="99"/>
        </w:rPr>
        <w:t> </w:t>
      </w:r>
      <w:r>
        <w:rPr>
          <w:spacing w:val="-6"/>
          <w:w w:val="99"/>
        </w:rPr>
        <w:t>万元），主要原因是公司为补</w:t>
      </w:r>
      <w:r>
        <w:rPr>
          <w:w w:val="99"/>
        </w:rPr>
        <w:t> </w:t>
      </w:r>
      <w:r>
        <w:rPr/>
        <w:t>充流动资金增加了银行借款所致。</w:t>
      </w:r>
    </w:p>
    <w:p>
      <w:pPr>
        <w:pStyle w:val="BodyText"/>
        <w:spacing w:line="391" w:lineRule="auto" w:before="40"/>
        <w:ind w:left="491" w:right="126" w:firstLine="105"/>
        <w:jc w:val="left"/>
      </w:pPr>
      <w:r>
        <w:rPr/>
        <w:t>②应交税费</w:t>
      </w:r>
      <w:r>
        <w:rPr>
          <w:w w:val="99"/>
        </w:rPr>
        <w:t> </w:t>
      </w:r>
      <w:r>
        <w:rPr>
          <w:spacing w:val="-3"/>
          <w:w w:val="99"/>
        </w:rPr>
        <w:t>2011年末应交税费余额比2010年末增加45.11%（绝对额增加191.01万元），主要原因是公司经营规模扩</w:t>
      </w:r>
      <w:r>
        <w:rPr>
          <w:spacing w:val="-3"/>
        </w:rPr>
      </w:r>
    </w:p>
    <w:p>
      <w:pPr>
        <w:pStyle w:val="BodyText"/>
        <w:spacing w:line="240" w:lineRule="auto" w:before="37"/>
        <w:ind w:right="126"/>
        <w:jc w:val="left"/>
      </w:pPr>
      <w:r>
        <w:rPr/>
        <w:t>大应交增值税增加108.50万元，企业所得税增加54.28万元所致。</w:t>
      </w:r>
    </w:p>
    <w:p>
      <w:pPr>
        <w:pStyle w:val="BodyText"/>
        <w:spacing w:line="240" w:lineRule="auto" w:before="172"/>
        <w:ind w:left="597" w:right="126"/>
        <w:jc w:val="left"/>
      </w:pPr>
      <w:r>
        <w:rPr/>
        <w:t>③应付利息</w:t>
      </w:r>
    </w:p>
    <w:p>
      <w:pPr>
        <w:pStyle w:val="BodyText"/>
        <w:spacing w:line="391" w:lineRule="auto" w:before="170"/>
        <w:ind w:right="126" w:firstLine="475"/>
        <w:jc w:val="left"/>
      </w:pPr>
      <w:r>
        <w:rPr>
          <w:w w:val="99"/>
        </w:rPr>
        <w:t>2011</w:t>
      </w:r>
      <w:r>
        <w:rPr>
          <w:spacing w:val="-49"/>
          <w:w w:val="99"/>
        </w:rPr>
        <w:t> </w:t>
      </w:r>
      <w:r>
        <w:rPr>
          <w:w w:val="99"/>
        </w:rPr>
        <w:t>年末应付利息余额比</w:t>
      </w:r>
      <w:r>
        <w:rPr>
          <w:spacing w:val="-45"/>
          <w:w w:val="99"/>
        </w:rPr>
        <w:t> </w:t>
      </w:r>
      <w:r>
        <w:rPr>
          <w:w w:val="99"/>
        </w:rPr>
        <w:t>2010</w:t>
      </w:r>
      <w:r>
        <w:rPr>
          <w:spacing w:val="-49"/>
          <w:w w:val="99"/>
        </w:rPr>
        <w:t> </w:t>
      </w:r>
      <w:r>
        <w:rPr>
          <w:w w:val="99"/>
        </w:rPr>
        <w:t>年增加</w:t>
      </w:r>
      <w:r>
        <w:rPr>
          <w:spacing w:val="-45"/>
          <w:w w:val="99"/>
        </w:rPr>
        <w:t> </w:t>
      </w:r>
      <w:r>
        <w:rPr>
          <w:spacing w:val="-3"/>
          <w:w w:val="99"/>
        </w:rPr>
        <w:t>64.03%（绝对额增加</w:t>
      </w:r>
      <w:r>
        <w:rPr>
          <w:spacing w:val="-45"/>
          <w:w w:val="99"/>
        </w:rPr>
        <w:t> </w:t>
      </w:r>
      <w:r>
        <w:rPr>
          <w:w w:val="99"/>
        </w:rPr>
        <w:t>12.62</w:t>
      </w:r>
      <w:r>
        <w:rPr>
          <w:spacing w:val="-49"/>
          <w:w w:val="99"/>
        </w:rPr>
        <w:t> </w:t>
      </w:r>
      <w:r>
        <w:rPr>
          <w:spacing w:val="-9"/>
          <w:w w:val="99"/>
        </w:rPr>
        <w:t>万元），主要是因为公司流动资金</w:t>
      </w:r>
      <w:r>
        <w:rPr>
          <w:w w:val="99"/>
        </w:rPr>
        <w:t> </w:t>
      </w:r>
      <w:r>
        <w:rPr/>
        <w:t>借款增加所致。</w:t>
      </w:r>
    </w:p>
    <w:p>
      <w:pPr>
        <w:pStyle w:val="BodyText"/>
        <w:spacing w:line="240" w:lineRule="auto" w:before="37"/>
        <w:ind w:left="587" w:right="126"/>
        <w:jc w:val="left"/>
      </w:pPr>
      <w:r>
        <w:rPr/>
        <w:t>④其他应付款</w:t>
      </w:r>
    </w:p>
    <w:p>
      <w:pPr>
        <w:pStyle w:val="BodyText"/>
        <w:spacing w:line="240" w:lineRule="auto" w:before="172"/>
        <w:ind w:left="535" w:right="126"/>
        <w:jc w:val="left"/>
      </w:pPr>
      <w:r>
        <w:rPr/>
        <w:t>2011</w:t>
      </w:r>
      <w:r>
        <w:rPr>
          <w:spacing w:val="-58"/>
        </w:rPr>
        <w:t> </w:t>
      </w:r>
      <w:r>
        <w:rPr/>
        <w:t>年末其他应付款余额比</w:t>
      </w:r>
      <w:r>
        <w:rPr>
          <w:spacing w:val="-55"/>
        </w:rPr>
        <w:t> </w:t>
      </w:r>
      <w:r>
        <w:rPr/>
        <w:t>2010</w:t>
      </w:r>
      <w:r>
        <w:rPr>
          <w:spacing w:val="-58"/>
        </w:rPr>
        <w:t> </w:t>
      </w:r>
      <w:r>
        <w:rPr/>
        <w:t>年末减少</w:t>
      </w:r>
      <w:r>
        <w:rPr>
          <w:spacing w:val="-58"/>
        </w:rPr>
        <w:t> </w:t>
      </w:r>
      <w:r>
        <w:rPr/>
        <w:t>57.90%（绝对额减少</w:t>
      </w:r>
      <w:r>
        <w:rPr>
          <w:spacing w:val="-58"/>
        </w:rPr>
        <w:t> </w:t>
      </w:r>
      <w:r>
        <w:rPr/>
        <w:t>8.00</w:t>
      </w:r>
      <w:r>
        <w:rPr>
          <w:spacing w:val="-58"/>
        </w:rPr>
        <w:t> </w:t>
      </w:r>
      <w:r>
        <w:rPr/>
        <w:t>万元）主要原因是公司支付了</w:t>
      </w:r>
    </w:p>
    <w:p>
      <w:pPr>
        <w:spacing w:line="240" w:lineRule="auto" w:before="7"/>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750" w:footer="955" w:top="1120" w:bottom="1140" w:left="1020" w:right="1000"/>
        </w:sectPr>
      </w:pPr>
    </w:p>
    <w:p>
      <w:pPr>
        <w:pStyle w:val="BodyText"/>
        <w:spacing w:line="240" w:lineRule="auto" w:before="34"/>
        <w:ind w:right="0"/>
        <w:jc w:val="left"/>
      </w:pPr>
      <w:r>
        <w:rPr/>
        <w:t>8</w:t>
      </w:r>
      <w:r>
        <w:rPr>
          <w:spacing w:val="-54"/>
        </w:rPr>
        <w:t> </w:t>
      </w:r>
      <w:r>
        <w:rPr/>
        <w:t>万元的其他款项所致。</w:t>
      </w:r>
    </w:p>
    <w:p>
      <w:pPr>
        <w:pStyle w:val="BodyText"/>
        <w:spacing w:line="240" w:lineRule="auto" w:before="136"/>
        <w:ind w:left="429" w:right="0"/>
        <w:jc w:val="left"/>
      </w:pPr>
      <w:r>
        <w:rPr>
          <w:w w:val="95"/>
        </w:rPr>
        <w:t>（3）报告期期间费用变化情况</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600" w:bottom="280" w:left="1020" w:right="1000"/>
          <w:cols w:num="2" w:equalWidth="0">
            <w:col w:w="3265" w:space="4655"/>
            <w:col w:w="1970"/>
          </w:cols>
        </w:sectPr>
      </w:pPr>
    </w:p>
    <w:p>
      <w:pPr>
        <w:spacing w:line="240" w:lineRule="auto" w:before="6"/>
        <w:rPr>
          <w:rFonts w:ascii="宋体" w:hAnsi="宋体" w:cs="宋体" w:eastAsia="宋体" w:hint="default"/>
          <w:sz w:val="7"/>
          <w:szCs w:val="7"/>
        </w:rPr>
      </w:pPr>
    </w:p>
    <w:tbl>
      <w:tblPr>
        <w:tblW w:w="0" w:type="auto"/>
        <w:jc w:val="left"/>
        <w:tblInd w:w="201" w:type="dxa"/>
        <w:tblLayout w:type="fixed"/>
        <w:tblCellMar>
          <w:top w:w="0" w:type="dxa"/>
          <w:left w:w="0" w:type="dxa"/>
          <w:bottom w:w="0" w:type="dxa"/>
          <w:right w:w="0" w:type="dxa"/>
        </w:tblCellMar>
        <w:tblLook w:val="01E0"/>
      </w:tblPr>
      <w:tblGrid>
        <w:gridCol w:w="2251"/>
        <w:gridCol w:w="2400"/>
        <w:gridCol w:w="2400"/>
        <w:gridCol w:w="2518"/>
      </w:tblGrid>
      <w:tr>
        <w:trPr>
          <w:trHeight w:val="409" w:hRule="exact"/>
        </w:trPr>
        <w:tc>
          <w:tcPr>
            <w:tcW w:w="2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5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9" w:hRule="exact"/>
        </w:trPr>
        <w:tc>
          <w:tcPr>
            <w:tcW w:w="2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10,921,678.16</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7,777,331.99</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40.43%</w:t>
            </w:r>
          </w:p>
        </w:tc>
      </w:tr>
      <w:tr>
        <w:trPr>
          <w:trHeight w:val="409" w:hRule="exact"/>
        </w:trPr>
        <w:tc>
          <w:tcPr>
            <w:tcW w:w="2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20,315,186.47</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16,843,069.32</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20.61%</w:t>
            </w:r>
          </w:p>
        </w:tc>
      </w:tr>
      <w:tr>
        <w:trPr>
          <w:trHeight w:val="409" w:hRule="exact"/>
        </w:trPr>
        <w:tc>
          <w:tcPr>
            <w:tcW w:w="2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3,231,492.61</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4,369,523.16</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-26.04%</w:t>
            </w:r>
          </w:p>
        </w:tc>
      </w:tr>
      <w:tr>
        <w:trPr>
          <w:trHeight w:val="409" w:hRule="exact"/>
        </w:trPr>
        <w:tc>
          <w:tcPr>
            <w:tcW w:w="2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39" w:val="left" w:leader="none"/>
              </w:tabs>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34,468,357.24</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28,989,924.47</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18.90%</w:t>
            </w:r>
          </w:p>
        </w:tc>
      </w:tr>
    </w:tbl>
    <w:p>
      <w:pPr>
        <w:pStyle w:val="BodyText"/>
        <w:spacing w:line="388" w:lineRule="auto" w:before="93"/>
        <w:ind w:right="126" w:firstLine="422"/>
        <w:jc w:val="left"/>
      </w:pPr>
      <w:r>
        <w:rPr/>
        <w:t>2011</w:t>
      </w:r>
      <w:r>
        <w:rPr>
          <w:spacing w:val="-57"/>
        </w:rPr>
        <w:t> </w:t>
      </w:r>
      <w:r>
        <w:rPr>
          <w:spacing w:val="2"/>
        </w:rPr>
        <w:t>年度销售费用发生额比</w:t>
      </w:r>
      <w:r>
        <w:rPr>
          <w:spacing w:val="-56"/>
        </w:rPr>
        <w:t> </w:t>
      </w:r>
      <w:r>
        <w:rPr/>
        <w:t>2010</w:t>
      </w:r>
      <w:r>
        <w:rPr>
          <w:spacing w:val="-57"/>
        </w:rPr>
        <w:t> </w:t>
      </w:r>
      <w:r>
        <w:rPr>
          <w:spacing w:val="2"/>
        </w:rPr>
        <w:t>年度增加</w:t>
      </w:r>
      <w:r>
        <w:rPr>
          <w:spacing w:val="-56"/>
        </w:rPr>
        <w:t> </w:t>
      </w:r>
      <w:r>
        <w:rPr>
          <w:spacing w:val="2"/>
        </w:rPr>
        <w:t>40.43%，绝对额增加的主要原因是公司建设营销中心、</w:t>
      </w:r>
      <w:r>
        <w:rPr>
          <w:w w:val="99"/>
        </w:rPr>
        <w:t> </w:t>
      </w:r>
      <w:r>
        <w:rPr/>
        <w:t>积极开拓市场、业务费用支出增加所致。</w:t>
      </w:r>
    </w:p>
    <w:p>
      <w:pPr>
        <w:pStyle w:val="BodyText"/>
        <w:spacing w:line="388" w:lineRule="auto" w:before="83"/>
        <w:ind w:right="126" w:firstLine="422"/>
        <w:jc w:val="left"/>
      </w:pPr>
      <w:r>
        <w:rPr>
          <w:w w:val="99"/>
        </w:rPr>
        <w:t>2011</w:t>
      </w:r>
      <w:r>
        <w:rPr>
          <w:spacing w:val="-49"/>
          <w:w w:val="99"/>
        </w:rPr>
        <w:t> </w:t>
      </w:r>
      <w:r>
        <w:rPr>
          <w:spacing w:val="3"/>
          <w:w w:val="99"/>
        </w:rPr>
        <w:t>年度管理费用发生额比</w:t>
      </w:r>
      <w:r>
        <w:rPr>
          <w:spacing w:val="-48"/>
          <w:w w:val="99"/>
        </w:rPr>
        <w:t> </w:t>
      </w:r>
      <w:r>
        <w:rPr>
          <w:w w:val="99"/>
        </w:rPr>
        <w:t>2010</w:t>
      </w:r>
      <w:r>
        <w:rPr>
          <w:spacing w:val="-49"/>
          <w:w w:val="99"/>
        </w:rPr>
        <w:t> </w:t>
      </w:r>
      <w:r>
        <w:rPr>
          <w:spacing w:val="2"/>
          <w:w w:val="99"/>
        </w:rPr>
        <w:t>年度增加</w:t>
      </w:r>
      <w:r>
        <w:rPr>
          <w:spacing w:val="-46"/>
          <w:w w:val="99"/>
        </w:rPr>
        <w:t> </w:t>
      </w:r>
      <w:r>
        <w:rPr>
          <w:spacing w:val="1"/>
          <w:w w:val="99"/>
        </w:rPr>
        <w:t>20.61%（绝对额增加</w:t>
      </w:r>
      <w:r>
        <w:rPr>
          <w:spacing w:val="-46"/>
          <w:w w:val="99"/>
        </w:rPr>
        <w:t> </w:t>
      </w:r>
      <w:r>
        <w:rPr>
          <w:w w:val="99"/>
        </w:rPr>
        <w:t>347.21</w:t>
      </w:r>
      <w:r>
        <w:rPr>
          <w:spacing w:val="-49"/>
          <w:w w:val="99"/>
        </w:rPr>
        <w:t> </w:t>
      </w:r>
      <w:r>
        <w:rPr>
          <w:spacing w:val="-6"/>
          <w:w w:val="99"/>
        </w:rPr>
        <w:t>万元），主要原因是公司加</w:t>
      </w:r>
      <w:r>
        <w:rPr>
          <w:w w:val="99"/>
        </w:rPr>
        <w:t> </w:t>
      </w:r>
      <w:r>
        <w:rPr/>
        <w:t>大了对研发项目的投入，研发费用增加所致。</w:t>
      </w:r>
    </w:p>
    <w:p>
      <w:pPr>
        <w:pStyle w:val="BodyText"/>
        <w:spacing w:line="388" w:lineRule="auto" w:before="83"/>
        <w:ind w:right="126" w:firstLine="422"/>
        <w:jc w:val="left"/>
      </w:pPr>
      <w:r>
        <w:rPr>
          <w:w w:val="99"/>
        </w:rPr>
        <w:t>2011</w:t>
      </w:r>
      <w:r>
        <w:rPr>
          <w:spacing w:val="-49"/>
          <w:w w:val="99"/>
        </w:rPr>
        <w:t> </w:t>
      </w:r>
      <w:r>
        <w:rPr>
          <w:spacing w:val="3"/>
          <w:w w:val="99"/>
        </w:rPr>
        <w:t>年度财务费用发生额比</w:t>
      </w:r>
      <w:r>
        <w:rPr>
          <w:spacing w:val="-48"/>
          <w:w w:val="99"/>
        </w:rPr>
        <w:t> </w:t>
      </w:r>
      <w:r>
        <w:rPr>
          <w:w w:val="99"/>
        </w:rPr>
        <w:t>2010</w:t>
      </w:r>
      <w:r>
        <w:rPr>
          <w:spacing w:val="-49"/>
          <w:w w:val="99"/>
        </w:rPr>
        <w:t> </w:t>
      </w:r>
      <w:r>
        <w:rPr>
          <w:spacing w:val="2"/>
          <w:w w:val="99"/>
        </w:rPr>
        <w:t>年度减少</w:t>
      </w:r>
      <w:r>
        <w:rPr>
          <w:spacing w:val="-46"/>
          <w:w w:val="99"/>
        </w:rPr>
        <w:t> </w:t>
      </w:r>
      <w:r>
        <w:rPr>
          <w:spacing w:val="1"/>
          <w:w w:val="99"/>
        </w:rPr>
        <w:t>26.04%（绝对额减少</w:t>
      </w:r>
      <w:r>
        <w:rPr>
          <w:spacing w:val="-46"/>
          <w:w w:val="99"/>
        </w:rPr>
        <w:t> </w:t>
      </w:r>
      <w:r>
        <w:rPr>
          <w:w w:val="99"/>
        </w:rPr>
        <w:t>113.80</w:t>
      </w:r>
      <w:r>
        <w:rPr>
          <w:spacing w:val="-49"/>
          <w:w w:val="99"/>
        </w:rPr>
        <w:t> </w:t>
      </w:r>
      <w:r>
        <w:rPr>
          <w:spacing w:val="-6"/>
          <w:w w:val="99"/>
        </w:rPr>
        <w:t>万元），主要原因是募集资</w:t>
      </w:r>
      <w:r>
        <w:rPr>
          <w:w w:val="99"/>
        </w:rPr>
        <w:t> </w:t>
      </w:r>
      <w:r>
        <w:rPr/>
        <w:t>金到位后产生的存款利息增加所致。</w:t>
      </w:r>
    </w:p>
    <w:p>
      <w:pPr>
        <w:spacing w:after="0" w:line="388" w:lineRule="auto"/>
        <w:jc w:val="left"/>
        <w:sectPr>
          <w:type w:val="continuous"/>
          <w:pgSz w:w="11910" w:h="16840"/>
          <w:pgMar w:top="1600" w:bottom="280" w:left="1020" w:right="1000"/>
        </w:sectPr>
      </w:pPr>
    </w:p>
    <w:p>
      <w:pPr>
        <w:spacing w:line="240" w:lineRule="auto" w:before="6"/>
        <w:rPr>
          <w:rFonts w:ascii="宋体" w:hAnsi="宋体" w:cs="宋体" w:eastAsia="宋体" w:hint="default"/>
          <w:sz w:val="25"/>
          <w:szCs w:val="25"/>
        </w:rPr>
      </w:pPr>
    </w:p>
    <w:p>
      <w:pPr>
        <w:pStyle w:val="BodyText"/>
        <w:spacing w:line="240" w:lineRule="auto" w:before="34"/>
        <w:ind w:left="491" w:right="126"/>
        <w:jc w:val="left"/>
      </w:pPr>
      <w:r>
        <w:rPr/>
        <w:t>（4）报告期所有者权益变化情况</w:t>
      </w:r>
    </w:p>
    <w:p>
      <w:pPr>
        <w:spacing w:line="240" w:lineRule="auto" w:before="6"/>
        <w:rPr>
          <w:rFonts w:ascii="宋体" w:hAnsi="宋体" w:cs="宋体" w:eastAsia="宋体" w:hint="default"/>
          <w:sz w:val="13"/>
          <w:szCs w:val="13"/>
        </w:rPr>
      </w:pPr>
    </w:p>
    <w:p>
      <w:pPr>
        <w:pStyle w:val="BodyText"/>
        <w:spacing w:line="240" w:lineRule="auto" w:before="34"/>
        <w:ind w:left="0" w:right="887"/>
        <w:jc w:val="right"/>
      </w:pPr>
      <w:r>
        <w:rPr>
          <w:w w:val="95"/>
        </w:rPr>
        <w:t>单位：元</w:t>
      </w:r>
      <w:r>
        <w:rPr/>
      </w:r>
    </w:p>
    <w:p>
      <w:pPr>
        <w:spacing w:line="240" w:lineRule="auto" w:before="1"/>
        <w:rPr>
          <w:rFonts w:ascii="宋体" w:hAnsi="宋体" w:cs="宋体" w:eastAsia="宋体" w:hint="default"/>
          <w:sz w:val="12"/>
          <w:szCs w:val="12"/>
        </w:rPr>
      </w:pPr>
    </w:p>
    <w:tbl>
      <w:tblPr>
        <w:tblW w:w="0" w:type="auto"/>
        <w:jc w:val="left"/>
        <w:tblInd w:w="201" w:type="dxa"/>
        <w:tblLayout w:type="fixed"/>
        <w:tblCellMar>
          <w:top w:w="0" w:type="dxa"/>
          <w:left w:w="0" w:type="dxa"/>
          <w:bottom w:w="0" w:type="dxa"/>
          <w:right w:w="0" w:type="dxa"/>
        </w:tblCellMar>
        <w:tblLook w:val="01E0"/>
      </w:tblPr>
      <w:tblGrid>
        <w:gridCol w:w="2251"/>
        <w:gridCol w:w="2400"/>
        <w:gridCol w:w="2400"/>
        <w:gridCol w:w="2489"/>
      </w:tblGrid>
      <w:tr>
        <w:trPr>
          <w:trHeight w:val="389" w:hRule="exact"/>
        </w:trPr>
        <w:tc>
          <w:tcPr>
            <w:tcW w:w="2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9" w:hRule="exact"/>
        </w:trPr>
        <w:tc>
          <w:tcPr>
            <w:tcW w:w="2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实收资本</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70,000,000.00</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52,500,000.00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7"/>
              <w:jc w:val="right"/>
              <w:rPr>
                <w:rFonts w:ascii="宋体" w:hAnsi="宋体" w:cs="宋体" w:eastAsia="宋体" w:hint="default"/>
                <w:sz w:val="18"/>
                <w:szCs w:val="18"/>
              </w:rPr>
            </w:pPr>
            <w:r>
              <w:rPr>
                <w:rFonts w:ascii="宋体"/>
                <w:spacing w:val="-1"/>
                <w:sz w:val="18"/>
              </w:rPr>
              <w:t>33.33%</w:t>
            </w:r>
          </w:p>
        </w:tc>
      </w:tr>
      <w:tr>
        <w:trPr>
          <w:trHeight w:val="409" w:hRule="exact"/>
        </w:trPr>
        <w:tc>
          <w:tcPr>
            <w:tcW w:w="2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473,177,932.77</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86,600,512.95</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446.39%</w:t>
            </w:r>
          </w:p>
        </w:tc>
      </w:tr>
      <w:tr>
        <w:trPr>
          <w:trHeight w:val="409" w:hRule="exact"/>
        </w:trPr>
        <w:tc>
          <w:tcPr>
            <w:tcW w:w="2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9,127,315.61</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4,121,632.36</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121.45%</w:t>
            </w:r>
          </w:p>
        </w:tc>
      </w:tr>
      <w:tr>
        <w:trPr>
          <w:trHeight w:val="409" w:hRule="exact"/>
        </w:trPr>
        <w:tc>
          <w:tcPr>
            <w:tcW w:w="2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76,093,506.12</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31,208,224.45</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143.83%</w:t>
            </w:r>
          </w:p>
        </w:tc>
      </w:tr>
      <w:tr>
        <w:trPr>
          <w:trHeight w:val="409" w:hRule="exact"/>
        </w:trPr>
        <w:tc>
          <w:tcPr>
            <w:tcW w:w="2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39" w:val="left" w:leader="none"/>
              </w:tabs>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628,398,754.50</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174,430,369.76</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260.26%</w:t>
            </w:r>
          </w:p>
        </w:tc>
      </w:tr>
    </w:tbl>
    <w:p>
      <w:pPr>
        <w:pStyle w:val="BodyText"/>
        <w:spacing w:line="240" w:lineRule="auto" w:before="91"/>
        <w:ind w:left="487" w:right="126"/>
        <w:jc w:val="left"/>
      </w:pPr>
      <w:r>
        <w:rPr/>
        <w:t>①股本</w:t>
      </w:r>
    </w:p>
    <w:p>
      <w:pPr>
        <w:spacing w:line="240" w:lineRule="auto" w:before="4"/>
        <w:rPr>
          <w:rFonts w:ascii="宋体" w:hAnsi="宋体" w:cs="宋体" w:eastAsia="宋体" w:hint="default"/>
          <w:sz w:val="16"/>
          <w:szCs w:val="16"/>
        </w:rPr>
      </w:pPr>
    </w:p>
    <w:p>
      <w:pPr>
        <w:pStyle w:val="BodyText"/>
        <w:spacing w:line="240" w:lineRule="auto"/>
        <w:ind w:left="491" w:right="126"/>
        <w:jc w:val="left"/>
      </w:pPr>
      <w:r>
        <w:rPr>
          <w:spacing w:val="1"/>
          <w:w w:val="99"/>
        </w:rPr>
        <w:t>20</w:t>
      </w:r>
      <w:r>
        <w:rPr>
          <w:spacing w:val="-2"/>
          <w:w w:val="99"/>
        </w:rPr>
        <w:t>1</w:t>
      </w:r>
      <w:r>
        <w:rPr>
          <w:w w:val="99"/>
        </w:rPr>
        <w:t>1</w:t>
      </w:r>
      <w:r>
        <w:rPr>
          <w:spacing w:val="-56"/>
        </w:rPr>
        <w:t> </w:t>
      </w:r>
      <w:r>
        <w:rPr>
          <w:spacing w:val="2"/>
          <w:w w:val="99"/>
        </w:rPr>
        <w:t>年</w:t>
      </w:r>
      <w:r>
        <w:rPr>
          <w:w w:val="99"/>
        </w:rPr>
        <w:t>末</w:t>
      </w:r>
      <w:r>
        <w:rPr>
          <w:spacing w:val="2"/>
          <w:w w:val="99"/>
        </w:rPr>
        <w:t>股</w:t>
      </w:r>
      <w:r>
        <w:rPr>
          <w:w w:val="99"/>
        </w:rPr>
        <w:t>本</w:t>
      </w:r>
      <w:r>
        <w:rPr>
          <w:spacing w:val="2"/>
          <w:w w:val="99"/>
        </w:rPr>
        <w:t>余额</w:t>
      </w:r>
      <w:r>
        <w:rPr>
          <w:w w:val="99"/>
        </w:rPr>
        <w:t>比</w:t>
      </w:r>
      <w:r>
        <w:rPr>
          <w:spacing w:val="-55"/>
        </w:rPr>
        <w:t> </w:t>
      </w:r>
      <w:r>
        <w:rPr>
          <w:spacing w:val="1"/>
          <w:w w:val="99"/>
        </w:rPr>
        <w:t>20</w:t>
      </w:r>
      <w:r>
        <w:rPr>
          <w:spacing w:val="-2"/>
          <w:w w:val="99"/>
        </w:rPr>
        <w:t>1</w:t>
      </w:r>
      <w:r>
        <w:rPr>
          <w:w w:val="99"/>
        </w:rPr>
        <w:t>0</w:t>
      </w:r>
      <w:r>
        <w:rPr>
          <w:spacing w:val="-56"/>
        </w:rPr>
        <w:t> </w:t>
      </w:r>
      <w:r>
        <w:rPr>
          <w:spacing w:val="2"/>
          <w:w w:val="99"/>
        </w:rPr>
        <w:t>年</w:t>
      </w:r>
      <w:r>
        <w:rPr>
          <w:w w:val="99"/>
        </w:rPr>
        <w:t>末</w:t>
      </w:r>
      <w:r>
        <w:rPr>
          <w:spacing w:val="2"/>
          <w:w w:val="99"/>
        </w:rPr>
        <w:t>增</w:t>
      </w:r>
      <w:r>
        <w:rPr>
          <w:w w:val="99"/>
        </w:rPr>
        <w:t>加</w:t>
      </w:r>
      <w:r>
        <w:rPr>
          <w:spacing w:val="-55"/>
        </w:rPr>
        <w:t> </w:t>
      </w:r>
      <w:r>
        <w:rPr>
          <w:spacing w:val="1"/>
          <w:w w:val="99"/>
        </w:rPr>
        <w:t>33</w:t>
      </w:r>
      <w:r>
        <w:rPr>
          <w:spacing w:val="-2"/>
          <w:w w:val="99"/>
        </w:rPr>
        <w:t>.</w:t>
      </w:r>
      <w:r>
        <w:rPr>
          <w:spacing w:val="1"/>
          <w:w w:val="99"/>
        </w:rPr>
        <w:t>33</w:t>
      </w:r>
      <w:r>
        <w:rPr>
          <w:spacing w:val="-105"/>
          <w:w w:val="99"/>
        </w:rPr>
        <w:t>%</w:t>
      </w:r>
      <w:r>
        <w:rPr>
          <w:w w:val="99"/>
        </w:rPr>
        <w:t>（</w:t>
      </w:r>
      <w:r>
        <w:rPr>
          <w:spacing w:val="2"/>
          <w:w w:val="99"/>
        </w:rPr>
        <w:t>绝</w:t>
      </w:r>
      <w:r>
        <w:rPr>
          <w:w w:val="99"/>
        </w:rPr>
        <w:t>对</w:t>
      </w:r>
      <w:r>
        <w:rPr>
          <w:spacing w:val="2"/>
          <w:w w:val="99"/>
        </w:rPr>
        <w:t>额</w:t>
      </w:r>
      <w:r>
        <w:rPr>
          <w:w w:val="99"/>
        </w:rPr>
        <w:t>增加</w:t>
      </w:r>
      <w:r>
        <w:rPr>
          <w:spacing w:val="-55"/>
        </w:rPr>
        <w:t> </w:t>
      </w:r>
      <w:r>
        <w:rPr>
          <w:spacing w:val="1"/>
          <w:w w:val="99"/>
        </w:rPr>
        <w:t>1,7</w:t>
      </w:r>
      <w:r>
        <w:rPr>
          <w:spacing w:val="-2"/>
          <w:w w:val="99"/>
        </w:rPr>
        <w:t>5</w:t>
      </w:r>
      <w:r>
        <w:rPr>
          <w:spacing w:val="1"/>
          <w:w w:val="99"/>
        </w:rPr>
        <w:t>0.</w:t>
      </w:r>
      <w:r>
        <w:rPr>
          <w:spacing w:val="-2"/>
          <w:w w:val="99"/>
        </w:rPr>
        <w:t>0</w:t>
      </w:r>
      <w:r>
        <w:rPr>
          <w:w w:val="99"/>
        </w:rPr>
        <w:t>0</w:t>
      </w:r>
      <w:r>
        <w:rPr>
          <w:spacing w:val="-54"/>
        </w:rPr>
        <w:t> </w:t>
      </w:r>
      <w:r>
        <w:rPr>
          <w:spacing w:val="2"/>
          <w:w w:val="99"/>
        </w:rPr>
        <w:t>万</w:t>
      </w:r>
      <w:r>
        <w:rPr>
          <w:w w:val="99"/>
        </w:rPr>
        <w:t>元</w:t>
      </w:r>
      <w:r>
        <w:rPr>
          <w:spacing w:val="-104"/>
          <w:w w:val="99"/>
        </w:rPr>
        <w:t>）</w:t>
      </w:r>
      <w:r>
        <w:rPr>
          <w:spacing w:val="-106"/>
          <w:w w:val="99"/>
        </w:rPr>
        <w:t>，</w:t>
      </w:r>
      <w:r>
        <w:rPr>
          <w:spacing w:val="2"/>
          <w:w w:val="99"/>
        </w:rPr>
        <w:t>主</w:t>
      </w:r>
      <w:r>
        <w:rPr>
          <w:w w:val="99"/>
        </w:rPr>
        <w:t>要</w:t>
      </w:r>
      <w:r>
        <w:rPr>
          <w:spacing w:val="2"/>
          <w:w w:val="99"/>
        </w:rPr>
        <w:t>是</w:t>
      </w:r>
      <w:r>
        <w:rPr>
          <w:w w:val="99"/>
        </w:rPr>
        <w:t>公</w:t>
      </w:r>
      <w:r>
        <w:rPr>
          <w:spacing w:val="2"/>
          <w:w w:val="99"/>
        </w:rPr>
        <w:t>司</w:t>
      </w:r>
      <w:r>
        <w:rPr>
          <w:w w:val="99"/>
        </w:rPr>
        <w:t>发</w:t>
      </w:r>
      <w:r>
        <w:rPr>
          <w:spacing w:val="2"/>
          <w:w w:val="99"/>
        </w:rPr>
        <w:t>行新</w:t>
      </w:r>
      <w:r>
        <w:rPr>
          <w:w w:val="99"/>
        </w:rPr>
        <w:t>股</w:t>
      </w:r>
      <w:r>
        <w:rPr>
          <w:spacing w:val="-55"/>
        </w:rPr>
        <w:t> </w:t>
      </w:r>
      <w:r>
        <w:rPr>
          <w:spacing w:val="1"/>
          <w:w w:val="99"/>
        </w:rPr>
        <w:t>1,7</w:t>
      </w:r>
      <w:r>
        <w:rPr>
          <w:spacing w:val="-2"/>
          <w:w w:val="99"/>
        </w:rPr>
        <w:t>5</w:t>
      </w:r>
      <w:r>
        <w:rPr>
          <w:w w:val="99"/>
        </w:rPr>
        <w:t>0</w:t>
      </w:r>
      <w:r>
        <w:rPr/>
      </w:r>
    </w:p>
    <w:p>
      <w:pPr>
        <w:pStyle w:val="BodyText"/>
        <w:spacing w:line="240" w:lineRule="auto" w:before="170"/>
        <w:ind w:right="126"/>
        <w:jc w:val="left"/>
      </w:pPr>
      <w:r>
        <w:rPr/>
        <w:t>万股，每股面值</w:t>
      </w:r>
      <w:r>
        <w:rPr>
          <w:spacing w:val="-53"/>
        </w:rPr>
        <w:t> </w:t>
      </w:r>
      <w:r>
        <w:rPr/>
        <w:t>1</w:t>
      </w:r>
      <w:r>
        <w:rPr>
          <w:spacing w:val="-54"/>
        </w:rPr>
        <w:t> </w:t>
      </w:r>
      <w:r>
        <w:rPr/>
        <w:t>元,增加股本</w:t>
      </w:r>
      <w:r>
        <w:rPr>
          <w:spacing w:val="-58"/>
        </w:rPr>
        <w:t> </w:t>
      </w:r>
      <w:r>
        <w:rPr/>
        <w:t>1,750</w:t>
      </w:r>
      <w:r>
        <w:rPr>
          <w:spacing w:val="-54"/>
        </w:rPr>
        <w:t> </w:t>
      </w:r>
      <w:r>
        <w:rPr/>
        <w:t>万元所致。</w:t>
      </w:r>
    </w:p>
    <w:p>
      <w:pPr>
        <w:spacing w:line="240" w:lineRule="auto" w:before="1"/>
        <w:rPr>
          <w:rFonts w:ascii="宋体" w:hAnsi="宋体" w:cs="宋体" w:eastAsia="宋体" w:hint="default"/>
          <w:sz w:val="16"/>
          <w:szCs w:val="16"/>
        </w:rPr>
      </w:pPr>
    </w:p>
    <w:p>
      <w:pPr>
        <w:pStyle w:val="BodyText"/>
        <w:spacing w:line="240" w:lineRule="auto"/>
        <w:ind w:left="487" w:right="126"/>
        <w:jc w:val="left"/>
      </w:pPr>
      <w:r>
        <w:rPr/>
        <w:t>②资本公积</w:t>
      </w:r>
    </w:p>
    <w:p>
      <w:pPr>
        <w:spacing w:line="240" w:lineRule="auto" w:before="4"/>
        <w:rPr>
          <w:rFonts w:ascii="宋体" w:hAnsi="宋体" w:cs="宋体" w:eastAsia="宋体" w:hint="default"/>
          <w:sz w:val="16"/>
          <w:szCs w:val="16"/>
        </w:rPr>
      </w:pPr>
    </w:p>
    <w:p>
      <w:pPr>
        <w:pStyle w:val="BodyText"/>
        <w:spacing w:line="388" w:lineRule="auto"/>
        <w:ind w:right="126" w:firstLine="379"/>
        <w:jc w:val="left"/>
      </w:pPr>
      <w:r>
        <w:rPr>
          <w:w w:val="99"/>
        </w:rPr>
        <w:t>2011</w:t>
      </w:r>
      <w:r>
        <w:rPr>
          <w:spacing w:val="-49"/>
          <w:w w:val="99"/>
        </w:rPr>
        <w:t> </w:t>
      </w:r>
      <w:r>
        <w:rPr>
          <w:w w:val="99"/>
        </w:rPr>
        <w:t>年末资本公积余额比</w:t>
      </w:r>
      <w:r>
        <w:rPr>
          <w:spacing w:val="-47"/>
          <w:w w:val="99"/>
        </w:rPr>
        <w:t> </w:t>
      </w:r>
      <w:r>
        <w:rPr>
          <w:w w:val="99"/>
        </w:rPr>
        <w:t>2010</w:t>
      </w:r>
      <w:r>
        <w:rPr>
          <w:spacing w:val="-49"/>
          <w:w w:val="99"/>
        </w:rPr>
        <w:t> </w:t>
      </w:r>
      <w:r>
        <w:rPr>
          <w:spacing w:val="1"/>
          <w:w w:val="99"/>
        </w:rPr>
        <w:t>年末增加</w:t>
      </w:r>
      <w:r>
        <w:rPr>
          <w:spacing w:val="-47"/>
          <w:w w:val="99"/>
        </w:rPr>
        <w:t> </w:t>
      </w:r>
      <w:r>
        <w:rPr>
          <w:spacing w:val="-3"/>
          <w:w w:val="99"/>
        </w:rPr>
        <w:t>446.39%（绝对额增加</w:t>
      </w:r>
      <w:r>
        <w:rPr>
          <w:spacing w:val="-44"/>
          <w:w w:val="99"/>
        </w:rPr>
        <w:t> </w:t>
      </w:r>
      <w:r>
        <w:rPr>
          <w:w w:val="99"/>
        </w:rPr>
        <w:t>38,657.74</w:t>
      </w:r>
      <w:r>
        <w:rPr>
          <w:spacing w:val="-49"/>
          <w:w w:val="99"/>
        </w:rPr>
        <w:t> </w:t>
      </w:r>
      <w:r>
        <w:rPr>
          <w:spacing w:val="-12"/>
          <w:w w:val="99"/>
        </w:rPr>
        <w:t>万元），主要是公司发行新</w:t>
      </w:r>
      <w:r>
        <w:rPr>
          <w:w w:val="99"/>
        </w:rPr>
        <w:t> </w:t>
      </w:r>
      <w:r>
        <w:rPr/>
        <w:t>股溢价所致。</w:t>
      </w:r>
    </w:p>
    <w:p>
      <w:pPr>
        <w:pStyle w:val="BodyText"/>
        <w:spacing w:line="240" w:lineRule="auto" w:before="83"/>
        <w:ind w:left="491" w:right="126"/>
        <w:jc w:val="left"/>
      </w:pPr>
      <w:r>
        <w:rPr/>
        <w:t>③盈余公积</w:t>
      </w:r>
    </w:p>
    <w:p>
      <w:pPr>
        <w:spacing w:line="240" w:lineRule="auto" w:before="1"/>
        <w:rPr>
          <w:rFonts w:ascii="宋体" w:hAnsi="宋体" w:cs="宋体" w:eastAsia="宋体" w:hint="default"/>
          <w:sz w:val="16"/>
          <w:szCs w:val="16"/>
        </w:rPr>
      </w:pPr>
    </w:p>
    <w:p>
      <w:pPr>
        <w:pStyle w:val="BodyText"/>
        <w:spacing w:line="391" w:lineRule="auto"/>
        <w:ind w:right="126" w:firstLine="379"/>
        <w:jc w:val="left"/>
      </w:pPr>
      <w:r>
        <w:rPr>
          <w:w w:val="99"/>
        </w:rPr>
        <w:t>2011</w:t>
      </w:r>
      <w:r>
        <w:rPr>
          <w:spacing w:val="-50"/>
          <w:w w:val="99"/>
        </w:rPr>
        <w:t> </w:t>
      </w:r>
      <w:r>
        <w:rPr>
          <w:w w:val="99"/>
        </w:rPr>
        <w:t>年末盈余公积余额比</w:t>
      </w:r>
      <w:r>
        <w:rPr>
          <w:spacing w:val="-39"/>
          <w:w w:val="99"/>
        </w:rPr>
        <w:t> </w:t>
      </w:r>
      <w:r>
        <w:rPr>
          <w:w w:val="99"/>
        </w:rPr>
        <w:t>2010</w:t>
      </w:r>
      <w:r>
        <w:rPr>
          <w:spacing w:val="-47"/>
          <w:w w:val="99"/>
        </w:rPr>
        <w:t> </w:t>
      </w:r>
      <w:r>
        <w:rPr>
          <w:spacing w:val="1"/>
          <w:w w:val="99"/>
        </w:rPr>
        <w:t>年末增加</w:t>
      </w:r>
      <w:r>
        <w:rPr>
          <w:spacing w:val="-46"/>
          <w:w w:val="99"/>
        </w:rPr>
        <w:t> </w:t>
      </w:r>
      <w:r>
        <w:rPr>
          <w:w w:val="99"/>
        </w:rPr>
        <w:t>121.45%（绝对额增加</w:t>
      </w:r>
      <w:r>
        <w:rPr>
          <w:spacing w:val="-44"/>
          <w:w w:val="99"/>
        </w:rPr>
        <w:t> </w:t>
      </w:r>
      <w:r>
        <w:rPr>
          <w:w w:val="99"/>
        </w:rPr>
        <w:t>500.57</w:t>
      </w:r>
      <w:r>
        <w:rPr>
          <w:spacing w:val="-50"/>
          <w:w w:val="99"/>
        </w:rPr>
        <w:t> </w:t>
      </w:r>
      <w:r>
        <w:rPr>
          <w:spacing w:val="-7"/>
          <w:w w:val="99"/>
        </w:rPr>
        <w:t>万元），主要是按规定计提法</w:t>
      </w:r>
      <w:r>
        <w:rPr>
          <w:w w:val="99"/>
        </w:rPr>
        <w:t> </w:t>
      </w:r>
      <w:r>
        <w:rPr/>
        <w:t>定盈余公积所致。</w:t>
      </w:r>
    </w:p>
    <w:p>
      <w:pPr>
        <w:pStyle w:val="BodyText"/>
        <w:spacing w:line="240" w:lineRule="auto" w:before="78"/>
        <w:ind w:left="491" w:right="126"/>
        <w:jc w:val="left"/>
      </w:pPr>
      <w:r>
        <w:rPr/>
        <w:t>④未分配利润</w:t>
      </w:r>
    </w:p>
    <w:p>
      <w:pPr>
        <w:spacing w:line="240" w:lineRule="auto" w:before="1"/>
        <w:rPr>
          <w:rFonts w:ascii="宋体" w:hAnsi="宋体" w:cs="宋体" w:eastAsia="宋体" w:hint="default"/>
          <w:sz w:val="16"/>
          <w:szCs w:val="16"/>
        </w:rPr>
      </w:pPr>
    </w:p>
    <w:p>
      <w:pPr>
        <w:pStyle w:val="BodyText"/>
        <w:spacing w:line="391" w:lineRule="auto"/>
        <w:ind w:right="126" w:firstLine="379"/>
        <w:jc w:val="left"/>
      </w:pPr>
      <w:r>
        <w:rPr>
          <w:w w:val="99"/>
        </w:rPr>
        <w:t>2011</w:t>
      </w:r>
      <w:r>
        <w:rPr>
          <w:spacing w:val="-50"/>
          <w:w w:val="99"/>
        </w:rPr>
        <w:t> </w:t>
      </w:r>
      <w:r>
        <w:rPr>
          <w:spacing w:val="1"/>
          <w:w w:val="99"/>
        </w:rPr>
        <w:t>年末未分配利润余额比</w:t>
      </w:r>
      <w:r>
        <w:rPr>
          <w:spacing w:val="-41"/>
          <w:w w:val="99"/>
        </w:rPr>
        <w:t> </w:t>
      </w:r>
      <w:r>
        <w:rPr>
          <w:w w:val="99"/>
        </w:rPr>
        <w:t>2010</w:t>
      </w:r>
      <w:r>
        <w:rPr>
          <w:spacing w:val="-47"/>
          <w:w w:val="99"/>
        </w:rPr>
        <w:t> </w:t>
      </w:r>
      <w:r>
        <w:rPr>
          <w:spacing w:val="1"/>
          <w:w w:val="99"/>
        </w:rPr>
        <w:t>年末增加</w:t>
      </w:r>
      <w:r>
        <w:rPr>
          <w:spacing w:val="-46"/>
          <w:w w:val="99"/>
        </w:rPr>
        <w:t> </w:t>
      </w:r>
      <w:r>
        <w:rPr>
          <w:w w:val="99"/>
        </w:rPr>
        <w:t>143.83%（绝对额增加</w:t>
      </w:r>
      <w:r>
        <w:rPr>
          <w:spacing w:val="-44"/>
          <w:w w:val="99"/>
        </w:rPr>
        <w:t> </w:t>
      </w:r>
      <w:r>
        <w:rPr>
          <w:w w:val="99"/>
        </w:rPr>
        <w:t>4,488.53</w:t>
      </w:r>
      <w:r>
        <w:rPr>
          <w:spacing w:val="-47"/>
          <w:w w:val="99"/>
        </w:rPr>
        <w:t> </w:t>
      </w:r>
      <w:r>
        <w:rPr>
          <w:spacing w:val="-9"/>
          <w:w w:val="99"/>
        </w:rPr>
        <w:t>万元），主要是公司本年</w:t>
      </w:r>
      <w:r>
        <w:rPr>
          <w:w w:val="99"/>
        </w:rPr>
        <w:t> </w:t>
      </w:r>
      <w:r>
        <w:rPr/>
        <w:t>盈利增加所致。</w:t>
      </w:r>
    </w:p>
    <w:p>
      <w:pPr>
        <w:pStyle w:val="BodyText"/>
        <w:spacing w:line="240" w:lineRule="auto" w:before="78"/>
        <w:ind w:left="491" w:right="126"/>
        <w:jc w:val="left"/>
      </w:pPr>
      <w:r>
        <w:rPr/>
        <w:t>（5）报告期资产减值损失变化情况</w:t>
      </w:r>
    </w:p>
    <w:p>
      <w:pPr>
        <w:spacing w:line="240" w:lineRule="auto" w:before="1"/>
        <w:rPr>
          <w:rFonts w:ascii="宋体" w:hAnsi="宋体" w:cs="宋体" w:eastAsia="宋体" w:hint="default"/>
          <w:sz w:val="16"/>
          <w:szCs w:val="16"/>
        </w:rPr>
      </w:pPr>
    </w:p>
    <w:p>
      <w:pPr>
        <w:pStyle w:val="BodyText"/>
        <w:spacing w:line="240" w:lineRule="auto"/>
        <w:ind w:left="0" w:right="1414"/>
        <w:jc w:val="right"/>
      </w:pPr>
      <w:r>
        <w:rPr>
          <w:w w:val="95"/>
        </w:rPr>
        <w:t>单位：元</w:t>
      </w:r>
      <w:r>
        <w:rPr/>
      </w:r>
    </w:p>
    <w:p>
      <w:pPr>
        <w:spacing w:line="240" w:lineRule="auto" w:before="3"/>
        <w:rPr>
          <w:rFonts w:ascii="宋体" w:hAnsi="宋体" w:cs="宋体" w:eastAsia="宋体" w:hint="default"/>
          <w:sz w:val="12"/>
          <w:szCs w:val="12"/>
        </w:rPr>
      </w:pPr>
    </w:p>
    <w:tbl>
      <w:tblPr>
        <w:tblW w:w="0" w:type="auto"/>
        <w:jc w:val="left"/>
        <w:tblInd w:w="201" w:type="dxa"/>
        <w:tblLayout w:type="fixed"/>
        <w:tblCellMar>
          <w:top w:w="0" w:type="dxa"/>
          <w:left w:w="0" w:type="dxa"/>
          <w:bottom w:w="0" w:type="dxa"/>
          <w:right w:w="0" w:type="dxa"/>
        </w:tblCellMar>
        <w:tblLook w:val="01E0"/>
      </w:tblPr>
      <w:tblGrid>
        <w:gridCol w:w="2251"/>
        <w:gridCol w:w="2400"/>
        <w:gridCol w:w="2400"/>
        <w:gridCol w:w="2489"/>
      </w:tblGrid>
      <w:tr>
        <w:trPr>
          <w:trHeight w:val="409" w:hRule="exact"/>
        </w:trPr>
        <w:tc>
          <w:tcPr>
            <w:tcW w:w="2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9" w:hRule="exact"/>
        </w:trPr>
        <w:tc>
          <w:tcPr>
            <w:tcW w:w="2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资产减值损失</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207" w:right="0"/>
              <w:jc w:val="left"/>
              <w:rPr>
                <w:rFonts w:ascii="宋体" w:hAnsi="宋体" w:cs="宋体" w:eastAsia="宋体" w:hint="default"/>
                <w:sz w:val="18"/>
                <w:szCs w:val="18"/>
              </w:rPr>
            </w:pPr>
            <w:r>
              <w:rPr>
                <w:rFonts w:ascii="宋体"/>
                <w:sz w:val="18"/>
              </w:rPr>
              <w:t>2,997,626.19</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387" w:right="0"/>
              <w:jc w:val="left"/>
              <w:rPr>
                <w:rFonts w:ascii="宋体" w:hAnsi="宋体" w:cs="宋体" w:eastAsia="宋体" w:hint="default"/>
                <w:sz w:val="18"/>
                <w:szCs w:val="18"/>
              </w:rPr>
            </w:pPr>
            <w:r>
              <w:rPr>
                <w:rFonts w:ascii="宋体"/>
                <w:sz w:val="18"/>
              </w:rPr>
              <w:t>357,045.73</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739.56%</w:t>
            </w:r>
          </w:p>
        </w:tc>
      </w:tr>
    </w:tbl>
    <w:p>
      <w:pPr>
        <w:pStyle w:val="BodyText"/>
        <w:spacing w:line="240" w:lineRule="auto" w:before="93"/>
        <w:ind w:left="535" w:right="126"/>
        <w:jc w:val="left"/>
      </w:pPr>
      <w:r>
        <w:rPr>
          <w:spacing w:val="1"/>
          <w:w w:val="99"/>
        </w:rPr>
        <w:t>2</w:t>
      </w:r>
      <w:r>
        <w:rPr>
          <w:spacing w:val="-2"/>
          <w:w w:val="99"/>
        </w:rPr>
        <w:t>0</w:t>
      </w:r>
      <w:r>
        <w:rPr>
          <w:spacing w:val="1"/>
          <w:w w:val="99"/>
        </w:rPr>
        <w:t>1</w:t>
      </w:r>
      <w:r>
        <w:rPr>
          <w:w w:val="99"/>
        </w:rPr>
        <w:t>1</w:t>
      </w:r>
      <w:r>
        <w:rPr>
          <w:spacing w:val="-51"/>
        </w:rPr>
        <w:t> </w:t>
      </w:r>
      <w:r>
        <w:rPr>
          <w:spacing w:val="4"/>
          <w:w w:val="99"/>
        </w:rPr>
        <w:t>年度资</w:t>
      </w:r>
      <w:r>
        <w:rPr>
          <w:spacing w:val="2"/>
          <w:w w:val="99"/>
        </w:rPr>
        <w:t>产</w:t>
      </w:r>
      <w:r>
        <w:rPr>
          <w:spacing w:val="4"/>
          <w:w w:val="99"/>
        </w:rPr>
        <w:t>减</w:t>
      </w:r>
      <w:r>
        <w:rPr>
          <w:spacing w:val="2"/>
          <w:w w:val="99"/>
        </w:rPr>
        <w:t>值</w:t>
      </w:r>
      <w:r>
        <w:rPr>
          <w:spacing w:val="4"/>
          <w:w w:val="99"/>
        </w:rPr>
        <w:t>损</w:t>
      </w:r>
      <w:r>
        <w:rPr>
          <w:spacing w:val="2"/>
          <w:w w:val="99"/>
        </w:rPr>
        <w:t>失</w:t>
      </w:r>
      <w:r>
        <w:rPr>
          <w:spacing w:val="4"/>
          <w:w w:val="99"/>
        </w:rPr>
        <w:t>发</w:t>
      </w:r>
      <w:r>
        <w:rPr>
          <w:spacing w:val="2"/>
          <w:w w:val="99"/>
        </w:rPr>
        <w:t>生</w:t>
      </w:r>
      <w:r>
        <w:rPr>
          <w:spacing w:val="7"/>
          <w:w w:val="99"/>
        </w:rPr>
        <w:t>额</w:t>
      </w:r>
      <w:r>
        <w:rPr>
          <w:w w:val="99"/>
        </w:rPr>
        <w:t>比</w:t>
      </w:r>
      <w:r>
        <w:rPr>
          <w:spacing w:val="-48"/>
        </w:rPr>
        <w:t> </w:t>
      </w:r>
      <w:r>
        <w:rPr>
          <w:spacing w:val="1"/>
          <w:w w:val="99"/>
        </w:rPr>
        <w:t>20</w:t>
      </w:r>
      <w:r>
        <w:rPr>
          <w:spacing w:val="-2"/>
          <w:w w:val="99"/>
        </w:rPr>
        <w:t>1</w:t>
      </w:r>
      <w:r>
        <w:rPr>
          <w:w w:val="99"/>
        </w:rPr>
        <w:t>0</w:t>
      </w:r>
      <w:r>
        <w:rPr>
          <w:spacing w:val="-49"/>
        </w:rPr>
        <w:t> </w:t>
      </w:r>
      <w:r>
        <w:rPr>
          <w:spacing w:val="4"/>
          <w:w w:val="99"/>
        </w:rPr>
        <w:t>年</w:t>
      </w:r>
      <w:r>
        <w:rPr>
          <w:spacing w:val="2"/>
          <w:w w:val="99"/>
        </w:rPr>
        <w:t>度</w:t>
      </w:r>
      <w:r>
        <w:rPr>
          <w:spacing w:val="4"/>
          <w:w w:val="99"/>
        </w:rPr>
        <w:t>增</w:t>
      </w:r>
      <w:r>
        <w:rPr>
          <w:w w:val="99"/>
        </w:rPr>
        <w:t>加</w:t>
      </w:r>
      <w:r>
        <w:rPr>
          <w:spacing w:val="-50"/>
        </w:rPr>
        <w:t> </w:t>
      </w:r>
      <w:r>
        <w:rPr>
          <w:spacing w:val="1"/>
          <w:w w:val="99"/>
        </w:rPr>
        <w:t>739</w:t>
      </w:r>
      <w:r>
        <w:rPr>
          <w:spacing w:val="-2"/>
          <w:w w:val="99"/>
        </w:rPr>
        <w:t>.</w:t>
      </w:r>
      <w:r>
        <w:rPr>
          <w:spacing w:val="1"/>
          <w:w w:val="99"/>
        </w:rPr>
        <w:t>56</w:t>
      </w:r>
      <w:r>
        <w:rPr>
          <w:spacing w:val="3"/>
          <w:w w:val="99"/>
        </w:rPr>
        <w:t>%</w:t>
      </w:r>
      <w:r>
        <w:rPr>
          <w:spacing w:val="4"/>
          <w:w w:val="99"/>
        </w:rPr>
        <w:t>（</w:t>
      </w:r>
      <w:r>
        <w:rPr>
          <w:spacing w:val="2"/>
          <w:w w:val="99"/>
        </w:rPr>
        <w:t>绝</w:t>
      </w:r>
      <w:r>
        <w:rPr>
          <w:spacing w:val="4"/>
          <w:w w:val="99"/>
        </w:rPr>
        <w:t>对</w:t>
      </w:r>
      <w:r>
        <w:rPr>
          <w:spacing w:val="2"/>
          <w:w w:val="99"/>
        </w:rPr>
        <w:t>额</w:t>
      </w:r>
      <w:r>
        <w:rPr>
          <w:spacing w:val="4"/>
          <w:w w:val="99"/>
        </w:rPr>
        <w:t>增</w:t>
      </w:r>
      <w:r>
        <w:rPr>
          <w:w w:val="99"/>
        </w:rPr>
        <w:t>加</w:t>
      </w:r>
      <w:r>
        <w:rPr>
          <w:spacing w:val="-50"/>
        </w:rPr>
        <w:t> </w:t>
      </w:r>
      <w:r>
        <w:rPr>
          <w:spacing w:val="1"/>
          <w:w w:val="99"/>
        </w:rPr>
        <w:t>264</w:t>
      </w:r>
      <w:r>
        <w:rPr>
          <w:spacing w:val="-2"/>
          <w:w w:val="99"/>
        </w:rPr>
        <w:t>.</w:t>
      </w:r>
      <w:r>
        <w:rPr>
          <w:spacing w:val="1"/>
          <w:w w:val="99"/>
        </w:rPr>
        <w:t>0</w:t>
      </w:r>
      <w:r>
        <w:rPr>
          <w:w w:val="99"/>
        </w:rPr>
        <w:t>6</w:t>
      </w:r>
      <w:r>
        <w:rPr>
          <w:spacing w:val="-49"/>
        </w:rPr>
        <w:t> </w:t>
      </w:r>
      <w:r>
        <w:rPr>
          <w:spacing w:val="4"/>
          <w:w w:val="99"/>
        </w:rPr>
        <w:t>万</w:t>
      </w:r>
      <w:r>
        <w:rPr>
          <w:spacing w:val="2"/>
          <w:w w:val="99"/>
        </w:rPr>
        <w:t>元</w:t>
      </w:r>
      <w:r>
        <w:rPr>
          <w:spacing w:val="-101"/>
          <w:w w:val="99"/>
        </w:rPr>
        <w:t>）</w:t>
      </w:r>
      <w:r>
        <w:rPr>
          <w:spacing w:val="4"/>
          <w:w w:val="99"/>
        </w:rPr>
        <w:t>，</w:t>
      </w:r>
      <w:r>
        <w:rPr>
          <w:spacing w:val="2"/>
          <w:w w:val="99"/>
        </w:rPr>
        <w:t>主</w:t>
      </w:r>
      <w:r>
        <w:rPr>
          <w:spacing w:val="4"/>
          <w:w w:val="99"/>
        </w:rPr>
        <w:t>要</w:t>
      </w:r>
      <w:r>
        <w:rPr>
          <w:w w:val="99"/>
        </w:rPr>
        <w:t>是</w:t>
      </w:r>
      <w:r>
        <w:rPr>
          <w:spacing w:val="-48"/>
        </w:rPr>
        <w:t> </w:t>
      </w:r>
      <w:r>
        <w:rPr>
          <w:spacing w:val="1"/>
          <w:w w:val="99"/>
        </w:rPr>
        <w:t>201</w:t>
      </w:r>
      <w:r>
        <w:rPr>
          <w:w w:val="99"/>
        </w:rPr>
        <w:t>1</w:t>
      </w:r>
      <w:r>
        <w:rPr/>
      </w: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750" w:footer="955" w:top="1120" w:bottom="1140" w:left="1020" w:right="1000"/>
        </w:sectPr>
      </w:pPr>
    </w:p>
    <w:p>
      <w:pPr>
        <w:pStyle w:val="BodyText"/>
        <w:spacing w:line="240" w:lineRule="auto" w:before="34"/>
        <w:ind w:left="170" w:right="58"/>
        <w:jc w:val="center"/>
      </w:pPr>
      <w:r>
        <w:rPr>
          <w:w w:val="95"/>
        </w:rPr>
        <w:t>年度应收账款坏账准备增加所致。</w:t>
      </w:r>
      <w:r>
        <w:rPr/>
      </w:r>
    </w:p>
    <w:p>
      <w:pPr>
        <w:pStyle w:val="BodyText"/>
        <w:spacing w:line="240" w:lineRule="auto" w:before="136"/>
        <w:ind w:left="278" w:right="58"/>
        <w:jc w:val="center"/>
      </w:pPr>
      <w:r>
        <w:rPr/>
        <w:t>（6）报告期所得税变化情况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right="0"/>
        <w:jc w:val="left"/>
      </w:pPr>
      <w:r>
        <w:rPr/>
        <w:t>单位：元</w:t>
      </w:r>
    </w:p>
    <w:p>
      <w:pPr>
        <w:spacing w:after="0" w:line="240" w:lineRule="auto"/>
        <w:jc w:val="left"/>
        <w:sectPr>
          <w:type w:val="continuous"/>
          <w:pgSz w:w="11910" w:h="16840"/>
          <w:pgMar w:top="1600" w:bottom="280" w:left="1020" w:right="1000"/>
          <w:cols w:num="2" w:equalWidth="0">
            <w:col w:w="3262" w:space="4615"/>
            <w:col w:w="2013"/>
          </w:cols>
        </w:sectPr>
      </w:pPr>
    </w:p>
    <w:p>
      <w:pPr>
        <w:spacing w:line="240" w:lineRule="auto" w:before="5"/>
        <w:rPr>
          <w:rFonts w:ascii="宋体" w:hAnsi="宋体" w:cs="宋体" w:eastAsia="宋体" w:hint="default"/>
          <w:sz w:val="6"/>
          <w:szCs w:val="6"/>
        </w:rPr>
      </w:pPr>
    </w:p>
    <w:tbl>
      <w:tblPr>
        <w:tblW w:w="0" w:type="auto"/>
        <w:jc w:val="left"/>
        <w:tblInd w:w="201" w:type="dxa"/>
        <w:tblLayout w:type="fixed"/>
        <w:tblCellMar>
          <w:top w:w="0" w:type="dxa"/>
          <w:left w:w="0" w:type="dxa"/>
          <w:bottom w:w="0" w:type="dxa"/>
          <w:right w:w="0" w:type="dxa"/>
        </w:tblCellMar>
        <w:tblLook w:val="01E0"/>
      </w:tblPr>
      <w:tblGrid>
        <w:gridCol w:w="2251"/>
        <w:gridCol w:w="2400"/>
        <w:gridCol w:w="2400"/>
        <w:gridCol w:w="2518"/>
      </w:tblGrid>
      <w:tr>
        <w:trPr>
          <w:trHeight w:val="409" w:hRule="exact"/>
        </w:trPr>
        <w:tc>
          <w:tcPr>
            <w:tcW w:w="2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5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54" w:hRule="exact"/>
        </w:trPr>
        <w:tc>
          <w:tcPr>
            <w:tcW w:w="2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所得税</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207" w:right="0"/>
              <w:jc w:val="left"/>
              <w:rPr>
                <w:rFonts w:ascii="宋体" w:hAnsi="宋体" w:cs="宋体" w:eastAsia="宋体" w:hint="default"/>
                <w:sz w:val="18"/>
                <w:szCs w:val="18"/>
              </w:rPr>
            </w:pPr>
            <w:r>
              <w:rPr>
                <w:rFonts w:ascii="宋体"/>
                <w:sz w:val="18"/>
              </w:rPr>
              <w:t>7,723,511.89</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207" w:right="0"/>
              <w:jc w:val="left"/>
              <w:rPr>
                <w:rFonts w:ascii="宋体" w:hAnsi="宋体" w:cs="宋体" w:eastAsia="宋体" w:hint="default"/>
                <w:sz w:val="18"/>
                <w:szCs w:val="18"/>
              </w:rPr>
            </w:pPr>
            <w:r>
              <w:rPr>
                <w:rFonts w:ascii="宋体"/>
                <w:sz w:val="18"/>
              </w:rPr>
              <w:t>6,562,097.38</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17.70%</w:t>
            </w:r>
          </w:p>
        </w:tc>
      </w:tr>
    </w:tbl>
    <w:p>
      <w:pPr>
        <w:pStyle w:val="BodyText"/>
        <w:spacing w:line="240" w:lineRule="auto" w:before="19"/>
        <w:ind w:left="535" w:right="126"/>
        <w:jc w:val="left"/>
      </w:pPr>
      <w:r>
        <w:rPr/>
        <w:t>（7）报告期现金流量情况分析</w:t>
      </w:r>
    </w:p>
    <w:p>
      <w:pPr>
        <w:spacing w:after="0" w:line="240" w:lineRule="auto"/>
        <w:jc w:val="left"/>
        <w:sectPr>
          <w:type w:val="continuous"/>
          <w:pgSz w:w="11910" w:h="16840"/>
          <w:pgMar w:top="1600" w:bottom="280" w:left="1020" w:right="1000"/>
        </w:sectPr>
      </w:pPr>
    </w:p>
    <w:p>
      <w:pPr>
        <w:spacing w:line="240" w:lineRule="auto" w:before="10"/>
        <w:rPr>
          <w:rFonts w:ascii="宋体" w:hAnsi="宋体" w:cs="宋体" w:eastAsia="宋体" w:hint="default"/>
          <w:sz w:val="19"/>
          <w:szCs w:val="19"/>
        </w:rPr>
      </w:pPr>
    </w:p>
    <w:p>
      <w:pPr>
        <w:pStyle w:val="BodyText"/>
        <w:spacing w:line="240" w:lineRule="auto" w:before="34"/>
        <w:ind w:left="0" w:right="1075"/>
        <w:jc w:val="right"/>
      </w:pPr>
      <w:r>
        <w:rPr>
          <w:w w:val="95"/>
        </w:rPr>
        <w:t>单位：元</w:t>
      </w:r>
      <w:r>
        <w:rPr/>
      </w:r>
    </w:p>
    <w:p>
      <w:pPr>
        <w:spacing w:line="240" w:lineRule="auto" w:before="1"/>
        <w:rPr>
          <w:rFonts w:ascii="宋体" w:hAnsi="宋体" w:cs="宋体" w:eastAsia="宋体" w:hint="default"/>
          <w:sz w:val="19"/>
          <w:szCs w:val="19"/>
        </w:rPr>
      </w:pPr>
    </w:p>
    <w:tbl>
      <w:tblPr>
        <w:tblW w:w="0" w:type="auto"/>
        <w:jc w:val="left"/>
        <w:tblInd w:w="187" w:type="dxa"/>
        <w:tblLayout w:type="fixed"/>
        <w:tblCellMar>
          <w:top w:w="0" w:type="dxa"/>
          <w:left w:w="0" w:type="dxa"/>
          <w:bottom w:w="0" w:type="dxa"/>
          <w:right w:w="0" w:type="dxa"/>
        </w:tblCellMar>
        <w:tblLook w:val="01E0"/>
      </w:tblPr>
      <w:tblGrid>
        <w:gridCol w:w="2256"/>
        <w:gridCol w:w="2431"/>
        <w:gridCol w:w="2369"/>
        <w:gridCol w:w="2539"/>
      </w:tblGrid>
      <w:tr>
        <w:trPr>
          <w:trHeight w:val="387" w:hRule="exact"/>
        </w:trPr>
        <w:tc>
          <w:tcPr>
            <w:tcW w:w="225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46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2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439"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253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87" w:hRule="exact"/>
        </w:trPr>
        <w:tc>
          <w:tcPr>
            <w:tcW w:w="2256" w:type="dxa"/>
            <w:vMerge/>
            <w:tcBorders>
              <w:left w:val="single" w:sz="4" w:space="0" w:color="000000"/>
              <w:bottom w:val="single" w:sz="4" w:space="0" w:color="000000"/>
              <w:right w:val="single" w:sz="4" w:space="0" w:color="000000"/>
            </w:tcBorders>
            <w:shd w:val="clear" w:color="auto" w:fill="D9D9D9"/>
          </w:tcPr>
          <w:p>
            <w:pPr/>
          </w:p>
        </w:tc>
        <w:tc>
          <w:tcPr>
            <w:tcW w:w="24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539" w:type="dxa"/>
            <w:vMerge/>
            <w:tcBorders>
              <w:left w:val="single" w:sz="4" w:space="0" w:color="000000"/>
              <w:bottom w:val="single" w:sz="4" w:space="0" w:color="000000"/>
              <w:right w:val="single" w:sz="4" w:space="0" w:color="000000"/>
            </w:tcBorders>
            <w:shd w:val="clear" w:color="auto" w:fill="D9D9D9"/>
          </w:tcPr>
          <w:p>
            <w:pPr/>
          </w:p>
        </w:tc>
      </w:tr>
      <w:tr>
        <w:trPr>
          <w:trHeight w:val="685" w:hRule="exact"/>
        </w:trPr>
        <w:tc>
          <w:tcPr>
            <w:tcW w:w="22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4" w:lineRule="auto" w:before="44"/>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一、经营活动产生的现金</w:t>
            </w:r>
            <w:r>
              <w:rPr>
                <w:rFonts w:ascii="宋体" w:hAnsi="宋体" w:cs="宋体" w:eastAsia="宋体" w:hint="default"/>
                <w:sz w:val="18"/>
                <w:szCs w:val="18"/>
              </w:rPr>
              <w:t> 流量净额</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20,805,803.43</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47,178,429.57</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-55.90%</w:t>
            </w:r>
          </w:p>
        </w:tc>
      </w:tr>
      <w:tr>
        <w:trPr>
          <w:trHeight w:val="558" w:hRule="exact"/>
        </w:trPr>
        <w:tc>
          <w:tcPr>
            <w:tcW w:w="22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217,489,480.71</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pacing w:val="-1"/>
                <w:sz w:val="18"/>
              </w:rPr>
              <w:t>204,070,616.20</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6.58%</w:t>
            </w:r>
          </w:p>
        </w:tc>
      </w:tr>
      <w:tr>
        <w:trPr>
          <w:trHeight w:val="558" w:hRule="exact"/>
        </w:trPr>
        <w:tc>
          <w:tcPr>
            <w:tcW w:w="22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196,683,677.28</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pacing w:val="-1"/>
                <w:sz w:val="18"/>
              </w:rPr>
              <w:t>156,892,186.63</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pacing w:val="-1"/>
                <w:sz w:val="18"/>
              </w:rPr>
              <w:t>25.36%</w:t>
            </w:r>
          </w:p>
        </w:tc>
      </w:tr>
      <w:tr>
        <w:trPr>
          <w:trHeight w:val="685" w:hRule="exact"/>
        </w:trPr>
        <w:tc>
          <w:tcPr>
            <w:tcW w:w="22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44"/>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二、投资活动产生的现金</w:t>
            </w:r>
            <w:r>
              <w:rPr>
                <w:rFonts w:ascii="宋体" w:hAnsi="宋体" w:cs="宋体" w:eastAsia="宋体" w:hint="default"/>
                <w:w w:val="99"/>
                <w:sz w:val="18"/>
                <w:szCs w:val="18"/>
              </w:rPr>
              <w:t> </w:t>
            </w:r>
            <w:r>
              <w:rPr>
                <w:rFonts w:ascii="宋体" w:hAnsi="宋体" w:cs="宋体" w:eastAsia="宋体" w:hint="default"/>
                <w:sz w:val="18"/>
                <w:szCs w:val="18"/>
              </w:rPr>
              <w:t>流量净额</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-138,183,361.10</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pacing w:val="-1"/>
                <w:sz w:val="18"/>
              </w:rPr>
              <w:t>-57,392,045.51</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140.77%</w:t>
            </w:r>
          </w:p>
        </w:tc>
      </w:tr>
      <w:tr>
        <w:trPr>
          <w:trHeight w:val="555" w:hRule="exact"/>
        </w:trPr>
        <w:tc>
          <w:tcPr>
            <w:tcW w:w="22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93,000.00</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pacing w:val="-1"/>
                <w:sz w:val="18"/>
              </w:rPr>
              <w:t>122,386.52</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-24.01%</w:t>
            </w:r>
          </w:p>
        </w:tc>
      </w:tr>
      <w:tr>
        <w:trPr>
          <w:trHeight w:val="558" w:hRule="exact"/>
        </w:trPr>
        <w:tc>
          <w:tcPr>
            <w:tcW w:w="22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138,276,361.10</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57,514,432.03</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140.42%</w:t>
            </w:r>
          </w:p>
        </w:tc>
      </w:tr>
      <w:tr>
        <w:trPr>
          <w:trHeight w:val="685" w:hRule="exact"/>
        </w:trPr>
        <w:tc>
          <w:tcPr>
            <w:tcW w:w="22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4" w:lineRule="auto" w:before="44"/>
              <w:ind w:left="103" w:right="101"/>
              <w:jc w:val="left"/>
              <w:rPr>
                <w:rFonts w:ascii="宋体" w:hAnsi="宋体" w:cs="宋体" w:eastAsia="宋体" w:hint="default"/>
                <w:sz w:val="18"/>
                <w:szCs w:val="18"/>
              </w:rPr>
            </w:pPr>
            <w:r>
              <w:rPr>
                <w:rFonts w:ascii="宋体" w:hAnsi="宋体" w:cs="宋体" w:eastAsia="宋体" w:hint="default"/>
                <w:spacing w:val="5"/>
                <w:sz w:val="18"/>
                <w:szCs w:val="18"/>
              </w:rPr>
              <w:t>三、筹资活动产生的现金</w:t>
            </w:r>
            <w:r>
              <w:rPr>
                <w:rFonts w:ascii="宋体" w:hAnsi="宋体" w:cs="宋体" w:eastAsia="宋体" w:hint="default"/>
                <w:sz w:val="18"/>
                <w:szCs w:val="18"/>
              </w:rPr>
              <w:t> 流量净额</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459,476,673.96</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52,848,450.38</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769.42%</w:t>
            </w:r>
          </w:p>
        </w:tc>
      </w:tr>
      <w:tr>
        <w:trPr>
          <w:trHeight w:val="558" w:hRule="exact"/>
        </w:trPr>
        <w:tc>
          <w:tcPr>
            <w:tcW w:w="22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586,387,053.82</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pacing w:val="-1"/>
                <w:sz w:val="18"/>
              </w:rPr>
              <w:t>150,342,223.45</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290.03%</w:t>
            </w:r>
          </w:p>
        </w:tc>
      </w:tr>
      <w:tr>
        <w:trPr>
          <w:trHeight w:val="555" w:hRule="exact"/>
        </w:trPr>
        <w:tc>
          <w:tcPr>
            <w:tcW w:w="22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126,910,379.86</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97,493,773.07</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pacing w:val="-1"/>
                <w:sz w:val="18"/>
              </w:rPr>
              <w:t>30.17%</w:t>
            </w:r>
          </w:p>
        </w:tc>
      </w:tr>
      <w:tr>
        <w:trPr>
          <w:trHeight w:val="685" w:hRule="exact"/>
        </w:trPr>
        <w:tc>
          <w:tcPr>
            <w:tcW w:w="22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4" w:lineRule="auto" w:before="44"/>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四、现金及现金等价物净</w:t>
            </w:r>
            <w:r>
              <w:rPr>
                <w:rFonts w:ascii="宋体" w:hAnsi="宋体" w:cs="宋体" w:eastAsia="宋体" w:hint="default"/>
                <w:sz w:val="18"/>
                <w:szCs w:val="18"/>
              </w:rPr>
              <w:t> 增加额</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342,099,116.29</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42,634,834.44</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702.39%</w:t>
            </w:r>
          </w:p>
        </w:tc>
      </w:tr>
    </w:tbl>
    <w:p>
      <w:pPr>
        <w:pStyle w:val="BodyText"/>
        <w:spacing w:line="388" w:lineRule="auto" w:before="55"/>
        <w:ind w:right="0" w:firstLine="422"/>
        <w:jc w:val="left"/>
      </w:pPr>
      <w:r>
        <w:rPr/>
        <w:t>①2011 年经营活动产生的现金流量净额同比减少</w:t>
      </w:r>
      <w:r>
        <w:rPr>
          <w:spacing w:val="-73"/>
        </w:rPr>
        <w:t> </w:t>
      </w:r>
      <w:r>
        <w:rPr/>
        <w:t>55.90%，主要是公司订单增加，销售规模扩大，但</w:t>
      </w:r>
      <w:r>
        <w:rPr>
          <w:w w:val="99"/>
        </w:rPr>
        <w:t> </w:t>
      </w:r>
      <w:r>
        <w:rPr/>
        <w:t>客户以承兑汇票付款方式增多，同时购买原材料的现金同比增长 34.52%</w:t>
      </w:r>
      <w:r>
        <w:rPr>
          <w:spacing w:val="-63"/>
        </w:rPr>
        <w:t> </w:t>
      </w:r>
      <w:r>
        <w:rPr/>
        <w:t>所致。</w:t>
      </w:r>
    </w:p>
    <w:p>
      <w:pPr>
        <w:pStyle w:val="BodyText"/>
        <w:spacing w:line="391" w:lineRule="auto" w:before="42"/>
        <w:ind w:right="0" w:firstLine="422"/>
        <w:jc w:val="left"/>
      </w:pPr>
      <w:r>
        <w:rPr>
          <w:w w:val="95"/>
        </w:rPr>
        <w:t>②2011年投资活动产生的现金流量净额同比增加140.77%，主要是公司以合同能源管理模式建设腾达</w:t>
      </w:r>
      <w:r>
        <w:rPr>
          <w:spacing w:val="-78"/>
          <w:w w:val="95"/>
        </w:rPr>
        <w:t> </w:t>
      </w:r>
      <w:r>
        <w:rPr>
          <w:spacing w:val="-78"/>
          <w:w w:val="95"/>
        </w:rPr>
      </w:r>
      <w:r>
        <w:rPr/>
        <w:t>西北铁合金矿热炉余热发电项目投资支出所致。</w:t>
      </w:r>
    </w:p>
    <w:p>
      <w:pPr>
        <w:pStyle w:val="BodyText"/>
        <w:spacing w:line="240" w:lineRule="auto" w:before="40"/>
        <w:ind w:left="535" w:right="0"/>
        <w:jc w:val="left"/>
      </w:pPr>
      <w:r>
        <w:rPr/>
        <w:t>③2011</w:t>
      </w:r>
      <w:r>
        <w:rPr>
          <w:spacing w:val="-60"/>
        </w:rPr>
        <w:t> </w:t>
      </w:r>
      <w:r>
        <w:rPr/>
        <w:t>年筹资活动产生的现金流量净额同比增加</w:t>
      </w:r>
      <w:r>
        <w:rPr>
          <w:spacing w:val="-59"/>
        </w:rPr>
        <w:t> </w:t>
      </w:r>
      <w:r>
        <w:rPr/>
        <w:t>769.42%，主要是公司募集资金到位所致。</w:t>
      </w:r>
    </w:p>
    <w:p>
      <w:pPr>
        <w:spacing w:line="240" w:lineRule="auto" w:before="1"/>
        <w:rPr>
          <w:rFonts w:ascii="宋体" w:hAnsi="宋体" w:cs="宋体" w:eastAsia="宋体" w:hint="default"/>
          <w:sz w:val="16"/>
          <w:szCs w:val="16"/>
        </w:rPr>
      </w:pPr>
    </w:p>
    <w:p>
      <w:pPr>
        <w:pStyle w:val="BodyText"/>
        <w:spacing w:line="240" w:lineRule="auto"/>
        <w:ind w:left="429" w:right="0"/>
        <w:jc w:val="left"/>
      </w:pPr>
      <w:r>
        <w:rPr/>
        <w:t>（8）公司偿债能力分析</w:t>
      </w:r>
    </w:p>
    <w:p>
      <w:pPr>
        <w:spacing w:line="240" w:lineRule="auto" w:before="1"/>
        <w:rPr>
          <w:rFonts w:ascii="宋体" w:hAnsi="宋体" w:cs="宋体" w:eastAsia="宋体" w:hint="default"/>
          <w:sz w:val="12"/>
          <w:szCs w:val="12"/>
        </w:rPr>
      </w:pPr>
    </w:p>
    <w:tbl>
      <w:tblPr>
        <w:tblW w:w="0" w:type="auto"/>
        <w:jc w:val="left"/>
        <w:tblInd w:w="201" w:type="dxa"/>
        <w:tblLayout w:type="fixed"/>
        <w:tblCellMar>
          <w:top w:w="0" w:type="dxa"/>
          <w:left w:w="0" w:type="dxa"/>
          <w:bottom w:w="0" w:type="dxa"/>
          <w:right w:w="0" w:type="dxa"/>
        </w:tblCellMar>
        <w:tblLook w:val="01E0"/>
      </w:tblPr>
      <w:tblGrid>
        <w:gridCol w:w="2251"/>
        <w:gridCol w:w="2400"/>
        <w:gridCol w:w="2400"/>
        <w:gridCol w:w="2477"/>
      </w:tblGrid>
      <w:tr>
        <w:trPr>
          <w:trHeight w:val="409" w:hRule="exact"/>
        </w:trPr>
        <w:tc>
          <w:tcPr>
            <w:tcW w:w="2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672" w:right="0"/>
              <w:jc w:val="left"/>
              <w:rPr>
                <w:rFonts w:ascii="宋体" w:hAnsi="宋体" w:cs="宋体" w:eastAsia="宋体" w:hint="default"/>
                <w:sz w:val="18"/>
                <w:szCs w:val="18"/>
              </w:rPr>
            </w:pPr>
            <w:r>
              <w:rPr>
                <w:rFonts w:ascii="宋体" w:hAnsi="宋体" w:cs="宋体" w:eastAsia="宋体" w:hint="default"/>
                <w:sz w:val="18"/>
                <w:szCs w:val="18"/>
              </w:rPr>
              <w:t>主  要  指</w:t>
            </w:r>
            <w:r>
              <w:rPr>
                <w:rFonts w:ascii="宋体" w:hAnsi="宋体" w:cs="宋体" w:eastAsia="宋体" w:hint="default"/>
                <w:spacing w:val="90"/>
                <w:sz w:val="18"/>
                <w:szCs w:val="18"/>
              </w:rPr>
              <w:t> </w:t>
            </w:r>
            <w:r>
              <w:rPr>
                <w:rFonts w:ascii="宋体" w:hAnsi="宋体" w:cs="宋体" w:eastAsia="宋体" w:hint="default"/>
                <w:sz w:val="18"/>
                <w:szCs w:val="18"/>
              </w:rPr>
              <w:t>标</w:t>
            </w:r>
          </w:p>
        </w:tc>
        <w:tc>
          <w:tcPr>
            <w:tcW w:w="24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468" w:right="0"/>
              <w:jc w:val="left"/>
              <w:rPr>
                <w:rFonts w:ascii="宋体" w:hAnsi="宋体" w:cs="宋体" w:eastAsia="宋体" w:hint="default"/>
                <w:sz w:val="18"/>
                <w:szCs w:val="18"/>
              </w:rPr>
            </w:pPr>
            <w:r>
              <w:rPr>
                <w:rFonts w:ascii="宋体" w:hAnsi="宋体" w:cs="宋体" w:eastAsia="宋体" w:hint="default"/>
                <w:sz w:val="18"/>
                <w:szCs w:val="18"/>
              </w:rPr>
              <w:t>同比上年增减（%）</w:t>
            </w:r>
          </w:p>
        </w:tc>
      </w:tr>
      <w:tr>
        <w:trPr>
          <w:trHeight w:val="409" w:hRule="exact"/>
        </w:trPr>
        <w:tc>
          <w:tcPr>
            <w:tcW w:w="2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67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26.89%</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48.42%</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-21.53%</w:t>
            </w:r>
          </w:p>
        </w:tc>
      </w:tr>
      <w:tr>
        <w:trPr>
          <w:trHeight w:val="409" w:hRule="exact"/>
        </w:trPr>
        <w:tc>
          <w:tcPr>
            <w:tcW w:w="2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流动比率</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299.88%</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153.60%</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146.28%</w:t>
            </w:r>
          </w:p>
        </w:tc>
      </w:tr>
      <w:tr>
        <w:trPr>
          <w:trHeight w:val="409" w:hRule="exact"/>
        </w:trPr>
        <w:tc>
          <w:tcPr>
            <w:tcW w:w="2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速动比率</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287.03%</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132.20%</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154.83%</w:t>
            </w:r>
          </w:p>
        </w:tc>
      </w:tr>
    </w:tbl>
    <w:p>
      <w:pPr>
        <w:pStyle w:val="BodyText"/>
        <w:spacing w:line="240" w:lineRule="auto" w:before="53"/>
        <w:ind w:left="535" w:right="0"/>
        <w:jc w:val="left"/>
      </w:pPr>
      <w:r>
        <w:rPr/>
        <w:t>2011</w:t>
      </w:r>
      <w:r>
        <w:rPr>
          <w:spacing w:val="-62"/>
        </w:rPr>
        <w:t> </w:t>
      </w:r>
      <w:r>
        <w:rPr/>
        <w:t>年公司资产负债率降低了</w:t>
      </w:r>
      <w:r>
        <w:rPr>
          <w:spacing w:val="-59"/>
        </w:rPr>
        <w:t> </w:t>
      </w:r>
      <w:r>
        <w:rPr/>
        <w:t>21.53</w:t>
      </w:r>
      <w:r>
        <w:rPr>
          <w:spacing w:val="-59"/>
        </w:rPr>
        <w:t> </w:t>
      </w:r>
      <w:r>
        <w:rPr>
          <w:spacing w:val="-3"/>
        </w:rPr>
        <w:t>个百分点，流动比率和速动比率均大幅增加，说明公司资产流动</w:t>
      </w:r>
    </w:p>
    <w:p>
      <w:pPr>
        <w:pStyle w:val="BodyText"/>
        <w:spacing w:line="391" w:lineRule="auto" w:before="172"/>
        <w:ind w:right="0"/>
        <w:jc w:val="left"/>
      </w:pPr>
      <w:r>
        <w:rPr/>
        <w:t>性提高，公司的偿债能力进一步增强。主要是公司本期向社会公众成功发行</w:t>
      </w:r>
      <w:r>
        <w:rPr>
          <w:spacing w:val="-28"/>
        </w:rPr>
        <w:t> </w:t>
      </w:r>
      <w:r>
        <w:rPr/>
        <w:t>1750</w:t>
      </w:r>
      <w:r>
        <w:rPr>
          <w:spacing w:val="-40"/>
        </w:rPr>
        <w:t> </w:t>
      </w:r>
      <w:r>
        <w:rPr/>
        <w:t>万股普通股股票，期末</w:t>
      </w:r>
      <w:r>
        <w:rPr>
          <w:spacing w:val="-100"/>
        </w:rPr>
        <w:t> </w:t>
      </w:r>
      <w:r>
        <w:rPr>
          <w:spacing w:val="-100"/>
        </w:rPr>
      </w:r>
      <w:r>
        <w:rPr/>
        <w:t>货币资金大幅增加所致。</w:t>
      </w:r>
    </w:p>
    <w:p>
      <w:pPr>
        <w:spacing w:after="0" w:line="391" w:lineRule="auto"/>
        <w:jc w:val="left"/>
        <w:sectPr>
          <w:pgSz w:w="11910" w:h="16840"/>
          <w:pgMar w:header="750" w:footer="955" w:top="1120" w:bottom="1140" w:left="1020" w:right="980"/>
        </w:sectPr>
      </w:pPr>
    </w:p>
    <w:p>
      <w:pPr>
        <w:spacing w:line="240" w:lineRule="auto" w:before="6"/>
        <w:rPr>
          <w:rFonts w:ascii="宋体" w:hAnsi="宋体" w:cs="宋体" w:eastAsia="宋体" w:hint="default"/>
          <w:sz w:val="23"/>
          <w:szCs w:val="23"/>
        </w:rPr>
      </w:pPr>
    </w:p>
    <w:p>
      <w:pPr>
        <w:pStyle w:val="BodyText"/>
        <w:spacing w:line="240" w:lineRule="auto" w:before="34"/>
        <w:ind w:left="154" w:right="7187"/>
        <w:jc w:val="center"/>
      </w:pPr>
      <w:bookmarkStart w:name="4、无形资产及核心技术情况" w:id="26"/>
      <w:bookmarkEnd w:id="26"/>
      <w:r>
        <w:rPr/>
      </w:r>
      <w:r>
        <w:rPr/>
        <w:t>4、无形资产及核心技术情况</w:t>
      </w:r>
    </w:p>
    <w:p>
      <w:pPr>
        <w:spacing w:line="240" w:lineRule="auto" w:before="12"/>
        <w:rPr>
          <w:rFonts w:ascii="宋体" w:hAnsi="宋体" w:cs="宋体" w:eastAsia="宋体" w:hint="default"/>
          <w:sz w:val="15"/>
          <w:szCs w:val="15"/>
        </w:rPr>
      </w:pPr>
    </w:p>
    <w:p>
      <w:pPr>
        <w:pStyle w:val="BodyText"/>
        <w:spacing w:line="240" w:lineRule="auto"/>
        <w:ind w:left="595" w:right="198"/>
        <w:jc w:val="left"/>
      </w:pPr>
      <w:r>
        <w:rPr/>
        <w:t>截至</w:t>
      </w:r>
      <w:r>
        <w:rPr>
          <w:spacing w:val="-57"/>
        </w:rPr>
        <w:t> </w:t>
      </w:r>
      <w:r>
        <w:rPr/>
        <w:t>2011</w:t>
      </w:r>
      <w:r>
        <w:rPr>
          <w:spacing w:val="-56"/>
        </w:rPr>
        <w:t> </w:t>
      </w:r>
      <w:r>
        <w:rPr/>
        <w:t>年</w:t>
      </w:r>
      <w:r>
        <w:rPr>
          <w:spacing w:val="-55"/>
        </w:rPr>
        <w:t> </w:t>
      </w:r>
      <w:r>
        <w:rPr/>
        <w:t>12</w:t>
      </w:r>
      <w:r>
        <w:rPr>
          <w:spacing w:val="-53"/>
        </w:rPr>
        <w:t> </w:t>
      </w:r>
      <w:r>
        <w:rPr/>
        <w:t>月</w:t>
      </w:r>
      <w:r>
        <w:rPr>
          <w:spacing w:val="-55"/>
        </w:rPr>
        <w:t> </w:t>
      </w:r>
      <w:r>
        <w:rPr/>
        <w:t>31</w:t>
      </w:r>
      <w:r>
        <w:rPr>
          <w:spacing w:val="-53"/>
        </w:rPr>
        <w:t> </w:t>
      </w:r>
      <w:r>
        <w:rPr/>
        <w:t>日，公司无形资产账面价值为</w:t>
      </w:r>
      <w:r>
        <w:rPr>
          <w:spacing w:val="-55"/>
        </w:rPr>
        <w:t> </w:t>
      </w:r>
      <w:r>
        <w:rPr/>
        <w:t>635.59</w:t>
      </w:r>
      <w:r>
        <w:rPr>
          <w:spacing w:val="-53"/>
        </w:rPr>
        <w:t> </w:t>
      </w:r>
      <w:r>
        <w:rPr/>
        <w:t>万元，其中土地使用权为</w:t>
      </w:r>
      <w:r>
        <w:rPr>
          <w:spacing w:val="-55"/>
        </w:rPr>
        <w:t> </w:t>
      </w:r>
      <w:r>
        <w:rPr/>
        <w:t>625.15</w:t>
      </w:r>
      <w:r>
        <w:rPr>
          <w:spacing w:val="-56"/>
        </w:rPr>
        <w:t> </w:t>
      </w:r>
      <w:r>
        <w:rPr/>
        <w:t>万元。</w:t>
      </w:r>
    </w:p>
    <w:p>
      <w:pPr>
        <w:pStyle w:val="BodyText"/>
        <w:spacing w:line="240" w:lineRule="auto" w:before="136"/>
        <w:ind w:left="154" w:right="7185"/>
        <w:jc w:val="center"/>
      </w:pPr>
      <w:r>
        <w:rPr/>
        <w:t>（1）土地使用权情况</w:t>
      </w:r>
    </w:p>
    <w:p>
      <w:pPr>
        <w:pStyle w:val="BodyText"/>
        <w:spacing w:line="391" w:lineRule="auto" w:before="136"/>
        <w:ind w:left="172" w:right="198" w:firstLine="422"/>
        <w:jc w:val="left"/>
      </w:pPr>
      <w:r>
        <w:rPr/>
        <w:t>公司拥有位于青岛市的国有土地使用权共</w:t>
      </w:r>
      <w:r>
        <w:rPr>
          <w:spacing w:val="-76"/>
        </w:rPr>
        <w:t> </w:t>
      </w:r>
      <w:r>
        <w:rPr/>
        <w:t>1</w:t>
      </w:r>
      <w:r>
        <w:rPr>
          <w:spacing w:val="-74"/>
        </w:rPr>
        <w:t> </w:t>
      </w:r>
      <w:r>
        <w:rPr/>
        <w:t>处，公司对其土地使用权已取得青岛市人民政府颁发的权</w:t>
      </w:r>
      <w:r>
        <w:rPr>
          <w:w w:val="99"/>
        </w:rPr>
        <w:t> </w:t>
      </w:r>
      <w:r>
        <w:rPr/>
        <w:t>证字号，具体情况如下：</w:t>
      </w:r>
    </w:p>
    <w:p>
      <w:pPr>
        <w:spacing w:line="240" w:lineRule="auto" w:before="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74"/>
        <w:gridCol w:w="1879"/>
        <w:gridCol w:w="2006"/>
        <w:gridCol w:w="679"/>
        <w:gridCol w:w="838"/>
        <w:gridCol w:w="1894"/>
      </w:tblGrid>
      <w:tr>
        <w:trPr>
          <w:trHeight w:val="457" w:hRule="exact"/>
        </w:trPr>
        <w:tc>
          <w:tcPr>
            <w:tcW w:w="24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权证编号</w:t>
            </w:r>
          </w:p>
        </w:tc>
        <w:tc>
          <w:tcPr>
            <w:tcW w:w="18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sz w:val="18"/>
                <w:szCs w:val="18"/>
              </w:rPr>
              <w:t>坐落地</w:t>
            </w:r>
          </w:p>
        </w:tc>
        <w:tc>
          <w:tcPr>
            <w:tcW w:w="20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4" w:right="0"/>
              <w:jc w:val="center"/>
              <w:rPr>
                <w:rFonts w:ascii="宋体" w:hAnsi="宋体" w:cs="宋体" w:eastAsia="宋体" w:hint="default"/>
                <w:sz w:val="18"/>
                <w:szCs w:val="18"/>
              </w:rPr>
            </w:pPr>
            <w:r>
              <w:rPr>
                <w:rFonts w:ascii="宋体" w:hAnsi="宋体" w:cs="宋体" w:eastAsia="宋体" w:hint="default"/>
                <w:sz w:val="18"/>
                <w:szCs w:val="18"/>
              </w:rPr>
              <w:t>取得日期</w:t>
            </w:r>
          </w:p>
        </w:tc>
        <w:tc>
          <w:tcPr>
            <w:tcW w:w="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用途</w:t>
            </w:r>
          </w:p>
        </w:tc>
        <w:tc>
          <w:tcPr>
            <w:tcW w:w="8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8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土地面积</w:t>
            </w:r>
          </w:p>
        </w:tc>
      </w:tr>
      <w:tr>
        <w:trPr>
          <w:trHeight w:val="457" w:hRule="exact"/>
        </w:trPr>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青房地权市字第201067358号</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sz w:val="18"/>
                <w:szCs w:val="18"/>
              </w:rPr>
              <w:t>城阳区流亭街道</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 w:right="0"/>
              <w:jc w:val="center"/>
              <w:rPr>
                <w:rFonts w:ascii="宋体" w:hAnsi="宋体" w:cs="宋体" w:eastAsia="宋体" w:hint="default"/>
                <w:sz w:val="18"/>
                <w:szCs w:val="18"/>
              </w:rPr>
            </w:pPr>
            <w:r>
              <w:rPr>
                <w:rFonts w:ascii="宋体"/>
                <w:sz w:val="18"/>
              </w:rPr>
              <w:t>2006.12.29</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sz w:val="18"/>
                <w:szCs w:val="18"/>
              </w:rPr>
              <w:t>50年</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sz w:val="18"/>
                <w:szCs w:val="18"/>
              </w:rPr>
              <w:t>56183.00㎡</w:t>
            </w:r>
          </w:p>
        </w:tc>
      </w:tr>
    </w:tbl>
    <w:p>
      <w:pPr>
        <w:pStyle w:val="BodyText"/>
        <w:spacing w:line="295" w:lineRule="auto" w:before="16"/>
        <w:ind w:left="595" w:right="4982" w:hanging="106"/>
        <w:jc w:val="left"/>
      </w:pPr>
      <w:r>
        <w:rPr/>
        <w:t>（2）商标</w:t>
      </w:r>
      <w:r>
        <w:rPr>
          <w:w w:val="99"/>
        </w:rPr>
        <w:t> </w:t>
      </w:r>
      <w:r>
        <w:rPr/>
        <w:t>公司目前拥有三个注册商标，具体情况如下表：</w:t>
      </w:r>
    </w:p>
    <w:p>
      <w:pPr>
        <w:spacing w:line="240" w:lineRule="auto" w:before="9"/>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713"/>
        <w:gridCol w:w="2731"/>
        <w:gridCol w:w="1620"/>
        <w:gridCol w:w="1486"/>
        <w:gridCol w:w="2203"/>
        <w:gridCol w:w="950"/>
      </w:tblGrid>
      <w:tr>
        <w:trPr>
          <w:trHeight w:val="389" w:hRule="exact"/>
        </w:trPr>
        <w:tc>
          <w:tcPr>
            <w:tcW w:w="7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7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446" w:right="0"/>
              <w:jc w:val="left"/>
              <w:rPr>
                <w:rFonts w:ascii="宋体" w:hAnsi="宋体" w:cs="宋体" w:eastAsia="宋体" w:hint="default"/>
                <w:sz w:val="18"/>
                <w:szCs w:val="18"/>
              </w:rPr>
            </w:pPr>
            <w:r>
              <w:rPr>
                <w:rFonts w:ascii="宋体" w:hAnsi="宋体" w:cs="宋体" w:eastAsia="宋体" w:hint="default"/>
                <w:sz w:val="18"/>
                <w:szCs w:val="18"/>
              </w:rPr>
              <w:t>商标权人</w:t>
            </w:r>
          </w:p>
        </w:tc>
        <w:tc>
          <w:tcPr>
            <w:tcW w:w="14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编号</w:t>
            </w:r>
          </w:p>
        </w:tc>
        <w:tc>
          <w:tcPr>
            <w:tcW w:w="22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有效期</w:t>
            </w:r>
          </w:p>
        </w:tc>
        <w:tc>
          <w:tcPr>
            <w:tcW w:w="9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类别</w:t>
            </w:r>
          </w:p>
        </w:tc>
      </w:tr>
      <w:tr>
        <w:trPr>
          <w:trHeight w:val="685" w:hRule="exact"/>
        </w:trPr>
        <w:tc>
          <w:tcPr>
            <w:tcW w:w="7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w w:val="99"/>
                <w:sz w:val="18"/>
              </w:rPr>
              <w:t>1</w:t>
            </w:r>
            <w:r>
              <w:rPr>
                <w:rFonts w:ascii="宋体"/>
                <w:sz w:val="18"/>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445" w:lineRule="exact"/>
              <w:ind w:left="1101"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329240" cy="28289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329240" cy="282892"/>
                          </a:xfrm>
                          <a:prstGeom prst="rect">
                            <a:avLst/>
                          </a:prstGeom>
                        </pic:spPr>
                      </pic:pic>
                    </a:graphicData>
                  </a:graphic>
                </wp:inline>
              </w:drawing>
            </w:r>
            <w:r>
              <w:rPr>
                <w:rFonts w:ascii="宋体" w:hAnsi="宋体" w:cs="宋体" w:eastAsia="宋体" w:hint="default"/>
                <w:position w:val="-8"/>
                <w:sz w:val="20"/>
                <w:szCs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恒顺电气</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4306894</w:t>
            </w:r>
            <w:r>
              <w:rPr>
                <w:rFonts w:ascii="宋体" w:hAnsi="宋体" w:cs="宋体" w:eastAsia="宋体" w:hint="default"/>
                <w:spacing w:val="-47"/>
                <w:sz w:val="18"/>
                <w:szCs w:val="18"/>
              </w:rPr>
              <w:t> </w:t>
            </w:r>
            <w:r>
              <w:rPr>
                <w:rFonts w:ascii="宋体" w:hAnsi="宋体" w:cs="宋体" w:eastAsia="宋体" w:hint="default"/>
                <w:sz w:val="18"/>
                <w:szCs w:val="18"/>
              </w:rPr>
              <w:t>号</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2007.03-2017.03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类</w:t>
            </w:r>
          </w:p>
        </w:tc>
      </w:tr>
      <w:tr>
        <w:trPr>
          <w:trHeight w:val="685" w:hRule="exact"/>
        </w:trPr>
        <w:tc>
          <w:tcPr>
            <w:tcW w:w="7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w:t>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7"/>
                <w:szCs w:val="7"/>
              </w:rPr>
            </w:pPr>
          </w:p>
          <w:p>
            <w:pPr>
              <w:pStyle w:val="TableParagraph"/>
              <w:spacing w:line="479" w:lineRule="exact"/>
              <w:ind w:left="794"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720272" cy="304419"/>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720272" cy="304419"/>
                          </a:xfrm>
                          <a:prstGeom prst="rect">
                            <a:avLst/>
                          </a:prstGeom>
                        </pic:spPr>
                      </pic:pic>
                    </a:graphicData>
                  </a:graphic>
                </wp:inline>
              </w:drawing>
            </w:r>
            <w:r>
              <w:rPr>
                <w:rFonts w:ascii="宋体" w:hAnsi="宋体" w:cs="宋体" w:eastAsia="宋体" w:hint="default"/>
                <w:position w:val="-9"/>
                <w:sz w:val="20"/>
                <w:szCs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恒顺电气</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6878773</w:t>
            </w:r>
            <w:r>
              <w:rPr>
                <w:rFonts w:ascii="宋体" w:hAnsi="宋体" w:cs="宋体" w:eastAsia="宋体" w:hint="default"/>
                <w:spacing w:val="-47"/>
                <w:sz w:val="18"/>
                <w:szCs w:val="18"/>
              </w:rPr>
              <w:t> </w:t>
            </w:r>
            <w:r>
              <w:rPr>
                <w:rFonts w:ascii="宋体" w:hAnsi="宋体" w:cs="宋体" w:eastAsia="宋体" w:hint="default"/>
                <w:sz w:val="18"/>
                <w:szCs w:val="18"/>
              </w:rPr>
              <w:t>号</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2010.07-2020.07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类</w:t>
            </w:r>
          </w:p>
        </w:tc>
      </w:tr>
      <w:tr>
        <w:trPr>
          <w:trHeight w:val="685" w:hRule="exact"/>
        </w:trPr>
        <w:tc>
          <w:tcPr>
            <w:tcW w:w="7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w w:val="99"/>
                <w:sz w:val="18"/>
              </w:rPr>
              <w:t>3</w:t>
            </w:r>
            <w:r>
              <w:rPr>
                <w:rFonts w:ascii="宋体"/>
                <w:sz w:val="18"/>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500" w:lineRule="exact"/>
              <w:ind w:left="1068"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375292" cy="317849"/>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4" cstate="print"/>
                          <a:stretch>
                            <a:fillRect/>
                          </a:stretch>
                        </pic:blipFill>
                        <pic:spPr>
                          <a:xfrm>
                            <a:off x="0" y="0"/>
                            <a:ext cx="375292" cy="317849"/>
                          </a:xfrm>
                          <a:prstGeom prst="rect">
                            <a:avLst/>
                          </a:prstGeom>
                        </pic:spPr>
                      </pic:pic>
                    </a:graphicData>
                  </a:graphic>
                </wp:inline>
              </w:drawing>
            </w:r>
            <w:r>
              <w:rPr>
                <w:rFonts w:ascii="宋体" w:hAnsi="宋体" w:cs="宋体" w:eastAsia="宋体" w:hint="default"/>
                <w:position w:val="-9"/>
                <w:sz w:val="20"/>
                <w:szCs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恒顺电气</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6878774</w:t>
            </w:r>
            <w:r>
              <w:rPr>
                <w:rFonts w:ascii="宋体" w:hAnsi="宋体" w:cs="宋体" w:eastAsia="宋体" w:hint="default"/>
                <w:spacing w:val="-47"/>
                <w:sz w:val="18"/>
                <w:szCs w:val="18"/>
              </w:rPr>
              <w:t> </w:t>
            </w:r>
            <w:r>
              <w:rPr>
                <w:rFonts w:ascii="宋体" w:hAnsi="宋体" w:cs="宋体" w:eastAsia="宋体" w:hint="default"/>
                <w:sz w:val="18"/>
                <w:szCs w:val="18"/>
              </w:rPr>
              <w:t>号</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2010.08-2020.08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类</w:t>
            </w:r>
          </w:p>
        </w:tc>
      </w:tr>
    </w:tbl>
    <w:p>
      <w:pPr>
        <w:pStyle w:val="BodyText"/>
        <w:spacing w:line="240" w:lineRule="auto" w:before="16"/>
        <w:ind w:left="489" w:right="198"/>
        <w:jc w:val="left"/>
      </w:pPr>
      <w:r>
        <w:rPr/>
        <w:t>（3）专利</w:t>
      </w:r>
    </w:p>
    <w:p>
      <w:pPr>
        <w:pStyle w:val="BodyText"/>
        <w:spacing w:line="240" w:lineRule="auto" w:before="64"/>
        <w:ind w:left="595" w:right="198"/>
        <w:jc w:val="left"/>
      </w:pPr>
      <w:r>
        <w:rPr/>
        <w:t>①已取得专利</w:t>
      </w:r>
    </w:p>
    <w:p>
      <w:pPr>
        <w:pStyle w:val="BodyText"/>
        <w:spacing w:line="240" w:lineRule="auto" w:before="61"/>
        <w:ind w:left="595" w:right="198"/>
        <w:jc w:val="left"/>
      </w:pPr>
      <w:r>
        <w:rPr>
          <w:spacing w:val="2"/>
          <w:w w:val="99"/>
        </w:rPr>
        <w:t>公</w:t>
      </w:r>
      <w:r>
        <w:rPr>
          <w:w w:val="99"/>
        </w:rPr>
        <w:t>司</w:t>
      </w:r>
      <w:r>
        <w:rPr>
          <w:spacing w:val="2"/>
          <w:w w:val="99"/>
        </w:rPr>
        <w:t>拥</w:t>
      </w:r>
      <w:r>
        <w:rPr>
          <w:w w:val="99"/>
        </w:rPr>
        <w:t>有</w:t>
      </w:r>
      <w:r>
        <w:rPr>
          <w:spacing w:val="-55"/>
        </w:rPr>
        <w:t> </w:t>
      </w:r>
      <w:r>
        <w:rPr>
          <w:spacing w:val="1"/>
          <w:w w:val="99"/>
        </w:rPr>
        <w:t>1</w:t>
      </w:r>
      <w:r>
        <w:rPr>
          <w:w w:val="99"/>
        </w:rPr>
        <w:t>8</w:t>
      </w:r>
      <w:r>
        <w:rPr>
          <w:spacing w:val="-51"/>
        </w:rPr>
        <w:t> </w:t>
      </w:r>
      <w:r>
        <w:rPr>
          <w:spacing w:val="2"/>
          <w:w w:val="99"/>
        </w:rPr>
        <w:t>项</w:t>
      </w:r>
      <w:r>
        <w:rPr>
          <w:w w:val="99"/>
        </w:rPr>
        <w:t>实</w:t>
      </w:r>
      <w:r>
        <w:rPr>
          <w:spacing w:val="2"/>
          <w:w w:val="99"/>
        </w:rPr>
        <w:t>用</w:t>
      </w:r>
      <w:r>
        <w:rPr>
          <w:w w:val="99"/>
        </w:rPr>
        <w:t>新</w:t>
      </w:r>
      <w:r>
        <w:rPr>
          <w:spacing w:val="2"/>
          <w:w w:val="99"/>
        </w:rPr>
        <w:t>型</w:t>
      </w:r>
      <w:r>
        <w:rPr>
          <w:w w:val="99"/>
        </w:rPr>
        <w:t>专</w:t>
      </w:r>
      <w:r>
        <w:rPr>
          <w:spacing w:val="2"/>
          <w:w w:val="99"/>
        </w:rPr>
        <w:t>利</w:t>
      </w:r>
      <w:r>
        <w:rPr>
          <w:w w:val="99"/>
        </w:rPr>
        <w:t>和</w:t>
      </w:r>
      <w:r>
        <w:rPr>
          <w:spacing w:val="-55"/>
        </w:rPr>
        <w:t> </w:t>
      </w:r>
      <w:r>
        <w:rPr>
          <w:w w:val="99"/>
        </w:rPr>
        <w:t>1</w:t>
      </w:r>
      <w:r>
        <w:rPr>
          <w:spacing w:val="-51"/>
        </w:rPr>
        <w:t> </w:t>
      </w:r>
      <w:r>
        <w:rPr>
          <w:spacing w:val="2"/>
          <w:w w:val="99"/>
        </w:rPr>
        <w:t>项</w:t>
      </w:r>
      <w:r>
        <w:rPr>
          <w:w w:val="99"/>
        </w:rPr>
        <w:t>发</w:t>
      </w:r>
      <w:r>
        <w:rPr>
          <w:spacing w:val="2"/>
          <w:w w:val="99"/>
        </w:rPr>
        <w:t>明</w:t>
      </w:r>
      <w:r>
        <w:rPr>
          <w:w w:val="99"/>
        </w:rPr>
        <w:t>专</w:t>
      </w:r>
      <w:r>
        <w:rPr>
          <w:spacing w:val="2"/>
          <w:w w:val="99"/>
        </w:rPr>
        <w:t>利</w:t>
      </w:r>
      <w:r>
        <w:rPr>
          <w:w w:val="99"/>
        </w:rPr>
        <w:t>，</w:t>
      </w:r>
      <w:r>
        <w:rPr>
          <w:spacing w:val="2"/>
          <w:w w:val="99"/>
        </w:rPr>
        <w:t>均</w:t>
      </w:r>
      <w:r>
        <w:rPr>
          <w:w w:val="99"/>
        </w:rPr>
        <w:t>持</w:t>
      </w:r>
      <w:r>
        <w:rPr>
          <w:spacing w:val="2"/>
          <w:w w:val="99"/>
        </w:rPr>
        <w:t>有</w:t>
      </w:r>
      <w:r>
        <w:rPr>
          <w:w w:val="99"/>
        </w:rPr>
        <w:t>国</w:t>
      </w:r>
      <w:r>
        <w:rPr>
          <w:spacing w:val="2"/>
          <w:w w:val="99"/>
        </w:rPr>
        <w:t>家</w:t>
      </w:r>
      <w:r>
        <w:rPr>
          <w:w w:val="99"/>
        </w:rPr>
        <w:t>知</w:t>
      </w:r>
      <w:r>
        <w:rPr>
          <w:spacing w:val="2"/>
          <w:w w:val="99"/>
        </w:rPr>
        <w:t>识</w:t>
      </w:r>
      <w:r>
        <w:rPr>
          <w:w w:val="99"/>
        </w:rPr>
        <w:t>产</w:t>
      </w:r>
      <w:r>
        <w:rPr>
          <w:spacing w:val="2"/>
          <w:w w:val="99"/>
        </w:rPr>
        <w:t>权</w:t>
      </w:r>
      <w:r>
        <w:rPr>
          <w:w w:val="99"/>
        </w:rPr>
        <w:t>局</w:t>
      </w:r>
      <w:r>
        <w:rPr>
          <w:spacing w:val="2"/>
          <w:w w:val="99"/>
        </w:rPr>
        <w:t>核</w:t>
      </w:r>
      <w:r>
        <w:rPr>
          <w:w w:val="99"/>
        </w:rPr>
        <w:t>发</w:t>
      </w:r>
      <w:r>
        <w:rPr>
          <w:spacing w:val="2"/>
          <w:w w:val="99"/>
        </w:rPr>
        <w:t>的</w:t>
      </w:r>
      <w:r>
        <w:rPr>
          <w:w w:val="99"/>
        </w:rPr>
        <w:t>《</w:t>
      </w:r>
      <w:r>
        <w:rPr>
          <w:spacing w:val="2"/>
          <w:w w:val="99"/>
        </w:rPr>
        <w:t>专</w:t>
      </w:r>
      <w:r>
        <w:rPr>
          <w:w w:val="99"/>
        </w:rPr>
        <w:t>利</w:t>
      </w:r>
      <w:r>
        <w:rPr>
          <w:spacing w:val="2"/>
          <w:w w:val="99"/>
        </w:rPr>
        <w:t>证</w:t>
      </w:r>
      <w:r>
        <w:rPr>
          <w:w w:val="99"/>
        </w:rPr>
        <w:t>书</w:t>
      </w:r>
      <w:r>
        <w:rPr>
          <w:spacing w:val="-104"/>
          <w:w w:val="99"/>
        </w:rPr>
        <w:t>》</w:t>
      </w:r>
      <w:r>
        <w:rPr>
          <w:w w:val="99"/>
        </w:rPr>
        <w:t>。</w:t>
      </w:r>
      <w:r>
        <w:rPr/>
      </w:r>
    </w:p>
    <w:p>
      <w:pPr>
        <w:spacing w:line="240" w:lineRule="auto" w:before="7"/>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720"/>
        <w:gridCol w:w="3434"/>
        <w:gridCol w:w="1260"/>
        <w:gridCol w:w="1980"/>
        <w:gridCol w:w="1260"/>
        <w:gridCol w:w="1013"/>
      </w:tblGrid>
      <w:tr>
        <w:trPr>
          <w:trHeight w:val="464" w:hRule="exact"/>
        </w:trPr>
        <w:tc>
          <w:tcPr>
            <w:tcW w:w="720" w:type="dxa"/>
            <w:tcBorders>
              <w:top w:val="single" w:sz="10"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434"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260"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266"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980"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专利证号</w:t>
            </w:r>
          </w:p>
        </w:tc>
        <w:tc>
          <w:tcPr>
            <w:tcW w:w="1260"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sz w:val="18"/>
                <w:szCs w:val="18"/>
              </w:rPr>
              <w:t>专利申请日</w:t>
            </w:r>
          </w:p>
        </w:tc>
        <w:tc>
          <w:tcPr>
            <w:tcW w:w="1013" w:type="dxa"/>
            <w:tcBorders>
              <w:top w:val="single" w:sz="10" w:space="0" w:color="000000"/>
              <w:left w:val="single" w:sz="4" w:space="0" w:color="000000"/>
              <w:bottom w:val="single" w:sz="4" w:space="0" w:color="000000"/>
              <w:right w:val="single" w:sz="10" w:space="0" w:color="000000"/>
            </w:tcBorders>
            <w:shd w:val="clear" w:color="auto" w:fill="D9D9D9"/>
          </w:tcPr>
          <w:p>
            <w:pPr>
              <w:pStyle w:val="TableParagraph"/>
              <w:spacing w:line="240" w:lineRule="auto" w:before="78"/>
              <w:ind w:left="2" w:right="0"/>
              <w:jc w:val="left"/>
              <w:rPr>
                <w:rFonts w:ascii="宋体" w:hAnsi="宋体" w:cs="宋体" w:eastAsia="宋体" w:hint="default"/>
                <w:sz w:val="18"/>
                <w:szCs w:val="18"/>
              </w:rPr>
            </w:pPr>
            <w:r>
              <w:rPr>
                <w:rFonts w:ascii="宋体" w:hAnsi="宋体" w:cs="宋体" w:eastAsia="宋体" w:hint="default"/>
                <w:sz w:val="18"/>
                <w:szCs w:val="18"/>
              </w:rPr>
              <w:t>授权公告日</w:t>
            </w:r>
          </w:p>
        </w:tc>
      </w:tr>
      <w:tr>
        <w:trPr>
          <w:trHeight w:val="457" w:hRule="exact"/>
        </w:trPr>
        <w:tc>
          <w:tcPr>
            <w:tcW w:w="720"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8"/>
              <w:ind w:left="1" w:right="0"/>
              <w:jc w:val="center"/>
              <w:rPr>
                <w:rFonts w:ascii="宋体" w:hAnsi="宋体" w:cs="宋体" w:eastAsia="宋体" w:hint="default"/>
                <w:sz w:val="18"/>
                <w:szCs w:val="18"/>
              </w:rPr>
            </w:pPr>
            <w:r>
              <w:rPr>
                <w:rFonts w:ascii="宋体"/>
                <w:w w:val="99"/>
                <w:sz w:val="18"/>
              </w:rPr>
              <w:t>1</w:t>
            </w:r>
            <w:r>
              <w:rPr>
                <w:rFonts w:ascii="宋体"/>
                <w:sz w:val="18"/>
              </w:rPr>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hAnsi="宋体" w:cs="宋体" w:eastAsia="宋体" w:hint="default"/>
                <w:sz w:val="18"/>
                <w:szCs w:val="18"/>
              </w:rPr>
              <w:t>干式空心连续可调滤波电抗器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0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5" w:right="0"/>
              <w:jc w:val="center"/>
              <w:rPr>
                <w:rFonts w:ascii="宋体" w:hAnsi="宋体" w:cs="宋体" w:eastAsia="宋体" w:hint="default"/>
                <w:sz w:val="18"/>
                <w:szCs w:val="18"/>
              </w:rPr>
            </w:pPr>
            <w:r>
              <w:rPr>
                <w:rFonts w:ascii="宋体"/>
                <w:sz w:val="18"/>
              </w:rPr>
              <w:t>ZL200420051824.3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2" w:right="0"/>
              <w:jc w:val="center"/>
              <w:rPr>
                <w:rFonts w:ascii="宋体" w:hAnsi="宋体" w:cs="宋体" w:eastAsia="宋体" w:hint="default"/>
                <w:sz w:val="18"/>
                <w:szCs w:val="18"/>
              </w:rPr>
            </w:pPr>
            <w:r>
              <w:rPr>
                <w:rFonts w:ascii="宋体"/>
                <w:sz w:val="18"/>
              </w:rPr>
              <w:t>2004.6.23</w:t>
            </w:r>
          </w:p>
        </w:tc>
        <w:tc>
          <w:tcPr>
            <w:tcW w:w="1013"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sz w:val="18"/>
              </w:rPr>
              <w:t>2005.8.10</w:t>
            </w:r>
          </w:p>
        </w:tc>
      </w:tr>
      <w:tr>
        <w:trPr>
          <w:trHeight w:val="456" w:hRule="exact"/>
        </w:trPr>
        <w:tc>
          <w:tcPr>
            <w:tcW w:w="720"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8"/>
              <w:ind w:left="1" w:right="0"/>
              <w:jc w:val="center"/>
              <w:rPr>
                <w:rFonts w:ascii="宋体" w:hAnsi="宋体" w:cs="宋体" w:eastAsia="宋体" w:hint="default"/>
                <w:sz w:val="18"/>
                <w:szCs w:val="18"/>
              </w:rPr>
            </w:pPr>
            <w:r>
              <w:rPr>
                <w:rFonts w:ascii="宋体"/>
                <w:sz w:val="18"/>
              </w:rPr>
              <w:t>2</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hAnsi="宋体" w:cs="宋体" w:eastAsia="宋体" w:hint="default"/>
                <w:sz w:val="18"/>
                <w:szCs w:val="18"/>
              </w:rPr>
              <w:t>电容式电压互感器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0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5" w:right="0"/>
              <w:jc w:val="center"/>
              <w:rPr>
                <w:rFonts w:ascii="宋体" w:hAnsi="宋体" w:cs="宋体" w:eastAsia="宋体" w:hint="default"/>
                <w:sz w:val="18"/>
                <w:szCs w:val="18"/>
              </w:rPr>
            </w:pPr>
            <w:r>
              <w:rPr>
                <w:rFonts w:ascii="宋体"/>
                <w:sz w:val="18"/>
              </w:rPr>
              <w:t>ZL200820225610.1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2" w:right="0"/>
              <w:jc w:val="center"/>
              <w:rPr>
                <w:rFonts w:ascii="宋体" w:hAnsi="宋体" w:cs="宋体" w:eastAsia="宋体" w:hint="default"/>
                <w:sz w:val="18"/>
                <w:szCs w:val="18"/>
              </w:rPr>
            </w:pPr>
            <w:r>
              <w:rPr>
                <w:rFonts w:ascii="宋体"/>
                <w:sz w:val="18"/>
              </w:rPr>
              <w:t>2008.11.10</w:t>
            </w:r>
          </w:p>
        </w:tc>
        <w:tc>
          <w:tcPr>
            <w:tcW w:w="1013"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sz w:val="18"/>
              </w:rPr>
              <w:t>2009.8.26</w:t>
            </w:r>
          </w:p>
        </w:tc>
      </w:tr>
      <w:tr>
        <w:trPr>
          <w:trHeight w:val="456" w:hRule="exact"/>
        </w:trPr>
        <w:tc>
          <w:tcPr>
            <w:tcW w:w="720"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9"/>
              <w:ind w:left="1" w:right="0"/>
              <w:jc w:val="center"/>
              <w:rPr>
                <w:rFonts w:ascii="宋体" w:hAnsi="宋体" w:cs="宋体" w:eastAsia="宋体" w:hint="default"/>
                <w:sz w:val="18"/>
                <w:szCs w:val="18"/>
              </w:rPr>
            </w:pPr>
            <w:r>
              <w:rPr>
                <w:rFonts w:ascii="宋体"/>
                <w:w w:val="99"/>
                <w:sz w:val="18"/>
              </w:rPr>
              <w:t>3</w:t>
            </w:r>
            <w:r>
              <w:rPr>
                <w:rFonts w:ascii="宋体"/>
                <w:sz w:val="18"/>
              </w:rPr>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 w:right="0"/>
              <w:jc w:val="left"/>
              <w:rPr>
                <w:rFonts w:ascii="宋体" w:hAnsi="宋体" w:cs="宋体" w:eastAsia="宋体" w:hint="default"/>
                <w:sz w:val="18"/>
                <w:szCs w:val="18"/>
              </w:rPr>
            </w:pPr>
            <w:r>
              <w:rPr>
                <w:rFonts w:ascii="宋体" w:hAnsi="宋体" w:cs="宋体" w:eastAsia="宋体" w:hint="default"/>
                <w:sz w:val="18"/>
                <w:szCs w:val="18"/>
              </w:rPr>
              <w:t>盆式绝缘子</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0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5" w:right="0"/>
              <w:jc w:val="center"/>
              <w:rPr>
                <w:rFonts w:ascii="宋体" w:hAnsi="宋体" w:cs="宋体" w:eastAsia="宋体" w:hint="default"/>
                <w:sz w:val="18"/>
                <w:szCs w:val="18"/>
              </w:rPr>
            </w:pPr>
            <w:r>
              <w:rPr>
                <w:rFonts w:ascii="宋体"/>
                <w:sz w:val="18"/>
              </w:rPr>
              <w:t>ZL200820225613.5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2" w:right="0"/>
              <w:jc w:val="center"/>
              <w:rPr>
                <w:rFonts w:ascii="宋体" w:hAnsi="宋体" w:cs="宋体" w:eastAsia="宋体" w:hint="default"/>
                <w:sz w:val="18"/>
                <w:szCs w:val="18"/>
              </w:rPr>
            </w:pPr>
            <w:r>
              <w:rPr>
                <w:rFonts w:ascii="宋体"/>
                <w:sz w:val="18"/>
              </w:rPr>
              <w:t>2008.11.10</w:t>
            </w:r>
          </w:p>
        </w:tc>
        <w:tc>
          <w:tcPr>
            <w:tcW w:w="1013"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9"/>
              <w:ind w:left="2" w:right="0"/>
              <w:jc w:val="left"/>
              <w:rPr>
                <w:rFonts w:ascii="宋体" w:hAnsi="宋体" w:cs="宋体" w:eastAsia="宋体" w:hint="default"/>
                <w:sz w:val="18"/>
                <w:szCs w:val="18"/>
              </w:rPr>
            </w:pPr>
            <w:r>
              <w:rPr>
                <w:rFonts w:ascii="宋体"/>
                <w:sz w:val="18"/>
              </w:rPr>
              <w:t>2009.8.26</w:t>
            </w:r>
          </w:p>
        </w:tc>
      </w:tr>
      <w:tr>
        <w:trPr>
          <w:trHeight w:val="457" w:hRule="exact"/>
        </w:trPr>
        <w:tc>
          <w:tcPr>
            <w:tcW w:w="720"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8"/>
              <w:ind w:left="1" w:right="0"/>
              <w:jc w:val="center"/>
              <w:rPr>
                <w:rFonts w:ascii="宋体" w:hAnsi="宋体" w:cs="宋体" w:eastAsia="宋体" w:hint="default"/>
                <w:sz w:val="18"/>
                <w:szCs w:val="18"/>
              </w:rPr>
            </w:pPr>
            <w:r>
              <w:rPr>
                <w:rFonts w:ascii="宋体"/>
                <w:w w:val="99"/>
                <w:sz w:val="18"/>
              </w:rPr>
              <w:t>4</w:t>
            </w:r>
            <w:r>
              <w:rPr>
                <w:rFonts w:ascii="宋体"/>
                <w:sz w:val="18"/>
              </w:rPr>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hAnsi="宋体" w:cs="宋体" w:eastAsia="宋体" w:hint="default"/>
                <w:sz w:val="18"/>
                <w:szCs w:val="18"/>
              </w:rPr>
              <w:t>高电压集合式分档调容装置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0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5" w:right="0"/>
              <w:jc w:val="center"/>
              <w:rPr>
                <w:rFonts w:ascii="宋体" w:hAnsi="宋体" w:cs="宋体" w:eastAsia="宋体" w:hint="default"/>
                <w:sz w:val="18"/>
                <w:szCs w:val="18"/>
              </w:rPr>
            </w:pPr>
            <w:r>
              <w:rPr>
                <w:rFonts w:ascii="宋体"/>
                <w:sz w:val="18"/>
              </w:rPr>
              <w:t>ZL200820225611.6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2" w:right="0"/>
              <w:jc w:val="center"/>
              <w:rPr>
                <w:rFonts w:ascii="宋体" w:hAnsi="宋体" w:cs="宋体" w:eastAsia="宋体" w:hint="default"/>
                <w:sz w:val="18"/>
                <w:szCs w:val="18"/>
              </w:rPr>
            </w:pPr>
            <w:r>
              <w:rPr>
                <w:rFonts w:ascii="宋体"/>
                <w:sz w:val="18"/>
              </w:rPr>
              <w:t>2008.11.10</w:t>
            </w:r>
          </w:p>
        </w:tc>
        <w:tc>
          <w:tcPr>
            <w:tcW w:w="1013"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sz w:val="18"/>
              </w:rPr>
              <w:t>2009.8.26</w:t>
            </w:r>
          </w:p>
        </w:tc>
      </w:tr>
      <w:tr>
        <w:trPr>
          <w:trHeight w:val="457" w:hRule="exact"/>
        </w:trPr>
        <w:tc>
          <w:tcPr>
            <w:tcW w:w="720"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8"/>
              <w:ind w:left="1" w:right="0"/>
              <w:jc w:val="center"/>
              <w:rPr>
                <w:rFonts w:ascii="宋体" w:hAnsi="宋体" w:cs="宋体" w:eastAsia="宋体" w:hint="default"/>
                <w:sz w:val="18"/>
                <w:szCs w:val="18"/>
              </w:rPr>
            </w:pPr>
            <w:r>
              <w:rPr>
                <w:rFonts w:ascii="宋体"/>
                <w:sz w:val="18"/>
              </w:rPr>
              <w:t>5</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hAnsi="宋体" w:cs="宋体" w:eastAsia="宋体" w:hint="default"/>
                <w:sz w:val="18"/>
                <w:szCs w:val="18"/>
              </w:rPr>
              <w:t>电容器套管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0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5" w:right="0"/>
              <w:jc w:val="center"/>
              <w:rPr>
                <w:rFonts w:ascii="宋体" w:hAnsi="宋体" w:cs="宋体" w:eastAsia="宋体" w:hint="default"/>
                <w:sz w:val="18"/>
                <w:szCs w:val="18"/>
              </w:rPr>
            </w:pPr>
            <w:r>
              <w:rPr>
                <w:rFonts w:ascii="宋体"/>
                <w:sz w:val="18"/>
              </w:rPr>
              <w:t>ZL200820225612.0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2" w:right="0"/>
              <w:jc w:val="center"/>
              <w:rPr>
                <w:rFonts w:ascii="宋体" w:hAnsi="宋体" w:cs="宋体" w:eastAsia="宋体" w:hint="default"/>
                <w:sz w:val="18"/>
                <w:szCs w:val="18"/>
              </w:rPr>
            </w:pPr>
            <w:r>
              <w:rPr>
                <w:rFonts w:ascii="宋体"/>
                <w:sz w:val="18"/>
              </w:rPr>
              <w:t>2008.11.10</w:t>
            </w:r>
          </w:p>
        </w:tc>
        <w:tc>
          <w:tcPr>
            <w:tcW w:w="1013"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sz w:val="18"/>
              </w:rPr>
              <w:t>2009.8.26</w:t>
            </w:r>
          </w:p>
        </w:tc>
      </w:tr>
      <w:tr>
        <w:trPr>
          <w:trHeight w:val="456" w:hRule="exact"/>
        </w:trPr>
        <w:tc>
          <w:tcPr>
            <w:tcW w:w="720"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8"/>
              <w:ind w:left="1" w:right="0"/>
              <w:jc w:val="center"/>
              <w:rPr>
                <w:rFonts w:ascii="宋体" w:hAnsi="宋体" w:cs="宋体" w:eastAsia="宋体" w:hint="default"/>
                <w:sz w:val="18"/>
                <w:szCs w:val="18"/>
              </w:rPr>
            </w:pPr>
            <w:r>
              <w:rPr>
                <w:rFonts w:ascii="宋体"/>
                <w:sz w:val="18"/>
              </w:rPr>
              <w:t>6</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hAnsi="宋体" w:cs="宋体" w:eastAsia="宋体" w:hint="default"/>
                <w:sz w:val="18"/>
                <w:szCs w:val="18"/>
              </w:rPr>
              <w:t>磁控电抗器控制器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0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5" w:right="0"/>
              <w:jc w:val="center"/>
              <w:rPr>
                <w:rFonts w:ascii="宋体" w:hAnsi="宋体" w:cs="宋体" w:eastAsia="宋体" w:hint="default"/>
                <w:sz w:val="18"/>
                <w:szCs w:val="18"/>
              </w:rPr>
            </w:pPr>
            <w:r>
              <w:rPr>
                <w:rFonts w:ascii="宋体"/>
                <w:sz w:val="18"/>
              </w:rPr>
              <w:t>ZL200920225812.0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2" w:right="0"/>
              <w:jc w:val="center"/>
              <w:rPr>
                <w:rFonts w:ascii="宋体" w:hAnsi="宋体" w:cs="宋体" w:eastAsia="宋体" w:hint="default"/>
                <w:sz w:val="18"/>
                <w:szCs w:val="18"/>
              </w:rPr>
            </w:pPr>
            <w:r>
              <w:rPr>
                <w:rFonts w:ascii="宋体"/>
                <w:sz w:val="18"/>
              </w:rPr>
              <w:t>2009.8.31</w:t>
            </w:r>
          </w:p>
        </w:tc>
        <w:tc>
          <w:tcPr>
            <w:tcW w:w="1013"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sz w:val="18"/>
              </w:rPr>
              <w:t>2010.5.19</w:t>
            </w:r>
          </w:p>
        </w:tc>
      </w:tr>
      <w:tr>
        <w:trPr>
          <w:trHeight w:val="456" w:hRule="exact"/>
        </w:trPr>
        <w:tc>
          <w:tcPr>
            <w:tcW w:w="720"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9"/>
              <w:ind w:left="1" w:right="0"/>
              <w:jc w:val="center"/>
              <w:rPr>
                <w:rFonts w:ascii="宋体" w:hAnsi="宋体" w:cs="宋体" w:eastAsia="宋体" w:hint="default"/>
                <w:sz w:val="18"/>
                <w:szCs w:val="18"/>
              </w:rPr>
            </w:pPr>
            <w:r>
              <w:rPr>
                <w:rFonts w:ascii="宋体"/>
                <w:sz w:val="18"/>
              </w:rPr>
              <w:t>7</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 w:right="0"/>
              <w:jc w:val="left"/>
              <w:rPr>
                <w:rFonts w:ascii="宋体" w:hAnsi="宋体" w:cs="宋体" w:eastAsia="宋体" w:hint="default"/>
                <w:sz w:val="18"/>
                <w:szCs w:val="18"/>
              </w:rPr>
            </w:pPr>
            <w:r>
              <w:rPr>
                <w:rFonts w:ascii="宋体" w:hAnsi="宋体" w:cs="宋体" w:eastAsia="宋体" w:hint="default"/>
                <w:sz w:val="18"/>
                <w:szCs w:val="18"/>
              </w:rPr>
              <w:t>磁控电抗器控制装置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0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5" w:right="0"/>
              <w:jc w:val="center"/>
              <w:rPr>
                <w:rFonts w:ascii="宋体" w:hAnsi="宋体" w:cs="宋体" w:eastAsia="宋体" w:hint="default"/>
                <w:sz w:val="18"/>
                <w:szCs w:val="18"/>
              </w:rPr>
            </w:pPr>
            <w:r>
              <w:rPr>
                <w:rFonts w:ascii="宋体"/>
                <w:sz w:val="18"/>
              </w:rPr>
              <w:t>ZL200920225813.5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2" w:right="0"/>
              <w:jc w:val="center"/>
              <w:rPr>
                <w:rFonts w:ascii="宋体" w:hAnsi="宋体" w:cs="宋体" w:eastAsia="宋体" w:hint="default"/>
                <w:sz w:val="18"/>
                <w:szCs w:val="18"/>
              </w:rPr>
            </w:pPr>
            <w:r>
              <w:rPr>
                <w:rFonts w:ascii="宋体"/>
                <w:sz w:val="18"/>
              </w:rPr>
              <w:t>2009.8.31</w:t>
            </w:r>
          </w:p>
        </w:tc>
        <w:tc>
          <w:tcPr>
            <w:tcW w:w="1013"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9"/>
              <w:ind w:left="2" w:right="0"/>
              <w:jc w:val="left"/>
              <w:rPr>
                <w:rFonts w:ascii="宋体" w:hAnsi="宋体" w:cs="宋体" w:eastAsia="宋体" w:hint="default"/>
                <w:sz w:val="18"/>
                <w:szCs w:val="18"/>
              </w:rPr>
            </w:pPr>
            <w:r>
              <w:rPr>
                <w:rFonts w:ascii="宋体"/>
                <w:sz w:val="18"/>
              </w:rPr>
              <w:t>2010.6.2</w:t>
            </w:r>
          </w:p>
        </w:tc>
      </w:tr>
      <w:tr>
        <w:trPr>
          <w:trHeight w:val="457" w:hRule="exact"/>
        </w:trPr>
        <w:tc>
          <w:tcPr>
            <w:tcW w:w="720"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8"/>
              <w:ind w:left="1" w:right="0"/>
              <w:jc w:val="center"/>
              <w:rPr>
                <w:rFonts w:ascii="宋体" w:hAnsi="宋体" w:cs="宋体" w:eastAsia="宋体" w:hint="default"/>
                <w:sz w:val="18"/>
                <w:szCs w:val="18"/>
              </w:rPr>
            </w:pPr>
            <w:r>
              <w:rPr>
                <w:rFonts w:ascii="宋体"/>
                <w:sz w:val="18"/>
              </w:rPr>
              <w:t>8</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hAnsi="宋体" w:cs="宋体" w:eastAsia="宋体" w:hint="default"/>
                <w:sz w:val="18"/>
                <w:szCs w:val="18"/>
              </w:rPr>
              <w:t>高压并联电容器套管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0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5" w:right="0"/>
              <w:jc w:val="center"/>
              <w:rPr>
                <w:rFonts w:ascii="宋体" w:hAnsi="宋体" w:cs="宋体" w:eastAsia="宋体" w:hint="default"/>
                <w:sz w:val="18"/>
                <w:szCs w:val="18"/>
              </w:rPr>
            </w:pPr>
            <w:r>
              <w:rPr>
                <w:rFonts w:ascii="宋体"/>
                <w:sz w:val="18"/>
              </w:rPr>
              <w:t>ZL200920319018.2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2" w:right="0"/>
              <w:jc w:val="center"/>
              <w:rPr>
                <w:rFonts w:ascii="宋体" w:hAnsi="宋体" w:cs="宋体" w:eastAsia="宋体" w:hint="default"/>
                <w:sz w:val="18"/>
                <w:szCs w:val="18"/>
              </w:rPr>
            </w:pPr>
            <w:r>
              <w:rPr>
                <w:rFonts w:ascii="宋体"/>
                <w:sz w:val="18"/>
              </w:rPr>
              <w:t>200912.29</w:t>
            </w:r>
          </w:p>
        </w:tc>
        <w:tc>
          <w:tcPr>
            <w:tcW w:w="1013"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sz w:val="18"/>
              </w:rPr>
              <w:t>2010.10.6</w:t>
            </w:r>
          </w:p>
        </w:tc>
      </w:tr>
      <w:tr>
        <w:trPr>
          <w:trHeight w:val="457" w:hRule="exact"/>
        </w:trPr>
        <w:tc>
          <w:tcPr>
            <w:tcW w:w="720"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8"/>
              <w:ind w:left="1" w:right="0"/>
              <w:jc w:val="center"/>
              <w:rPr>
                <w:rFonts w:ascii="宋体" w:hAnsi="宋体" w:cs="宋体" w:eastAsia="宋体" w:hint="default"/>
                <w:sz w:val="18"/>
                <w:szCs w:val="18"/>
              </w:rPr>
            </w:pPr>
            <w:r>
              <w:rPr>
                <w:rFonts w:ascii="宋体"/>
                <w:sz w:val="18"/>
              </w:rPr>
              <w:t>9</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hAnsi="宋体" w:cs="宋体" w:eastAsia="宋体" w:hint="default"/>
                <w:sz w:val="18"/>
                <w:szCs w:val="18"/>
              </w:rPr>
              <w:t>全绝缘式电容器装置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0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5" w:right="0"/>
              <w:jc w:val="center"/>
              <w:rPr>
                <w:rFonts w:ascii="宋体" w:hAnsi="宋体" w:cs="宋体" w:eastAsia="宋体" w:hint="default"/>
                <w:sz w:val="18"/>
                <w:szCs w:val="18"/>
              </w:rPr>
            </w:pPr>
            <w:r>
              <w:rPr>
                <w:rFonts w:ascii="宋体"/>
                <w:sz w:val="18"/>
              </w:rPr>
              <w:t>ZL200920319169.8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2" w:right="0"/>
              <w:jc w:val="center"/>
              <w:rPr>
                <w:rFonts w:ascii="宋体" w:hAnsi="宋体" w:cs="宋体" w:eastAsia="宋体" w:hint="default"/>
                <w:sz w:val="18"/>
                <w:szCs w:val="18"/>
              </w:rPr>
            </w:pPr>
            <w:r>
              <w:rPr>
                <w:rFonts w:ascii="宋体"/>
                <w:sz w:val="18"/>
              </w:rPr>
              <w:t>2009.12.31</w:t>
            </w:r>
          </w:p>
        </w:tc>
        <w:tc>
          <w:tcPr>
            <w:tcW w:w="1013"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sz w:val="18"/>
              </w:rPr>
              <w:t>2010.11.10</w:t>
            </w:r>
          </w:p>
        </w:tc>
      </w:tr>
      <w:tr>
        <w:trPr>
          <w:trHeight w:val="456" w:hRule="exact"/>
        </w:trPr>
        <w:tc>
          <w:tcPr>
            <w:tcW w:w="720"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8"/>
              <w:ind w:left="1" w:right="0"/>
              <w:jc w:val="center"/>
              <w:rPr>
                <w:rFonts w:ascii="宋体" w:hAnsi="宋体" w:cs="宋体" w:eastAsia="宋体" w:hint="default"/>
                <w:sz w:val="18"/>
                <w:szCs w:val="18"/>
              </w:rPr>
            </w:pPr>
            <w:r>
              <w:rPr>
                <w:rFonts w:ascii="宋体"/>
                <w:sz w:val="18"/>
              </w:rPr>
              <w:t>10</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hAnsi="宋体" w:cs="宋体" w:eastAsia="宋体" w:hint="default"/>
                <w:sz w:val="18"/>
                <w:szCs w:val="18"/>
              </w:rPr>
              <w:t>多出线穿墙套管及磁控电抗器的安装结构</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0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5" w:right="0"/>
              <w:jc w:val="center"/>
              <w:rPr>
                <w:rFonts w:ascii="宋体" w:hAnsi="宋体" w:cs="宋体" w:eastAsia="宋体" w:hint="default"/>
                <w:sz w:val="18"/>
                <w:szCs w:val="18"/>
              </w:rPr>
            </w:pPr>
            <w:r>
              <w:rPr>
                <w:rFonts w:ascii="宋体"/>
                <w:sz w:val="18"/>
              </w:rPr>
              <w:t>ZL201020194782.4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2" w:right="0"/>
              <w:jc w:val="center"/>
              <w:rPr>
                <w:rFonts w:ascii="宋体" w:hAnsi="宋体" w:cs="宋体" w:eastAsia="宋体" w:hint="default"/>
                <w:sz w:val="18"/>
                <w:szCs w:val="18"/>
              </w:rPr>
            </w:pPr>
            <w:r>
              <w:rPr>
                <w:rFonts w:ascii="宋体"/>
                <w:sz w:val="18"/>
              </w:rPr>
              <w:t>2010.5.19</w:t>
            </w:r>
          </w:p>
        </w:tc>
        <w:tc>
          <w:tcPr>
            <w:tcW w:w="1013"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sz w:val="18"/>
              </w:rPr>
              <w:t>2010.11.30</w:t>
            </w:r>
          </w:p>
        </w:tc>
      </w:tr>
      <w:tr>
        <w:trPr>
          <w:trHeight w:val="456" w:hRule="exact"/>
        </w:trPr>
        <w:tc>
          <w:tcPr>
            <w:tcW w:w="720"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9"/>
              <w:ind w:left="1" w:right="0"/>
              <w:jc w:val="center"/>
              <w:rPr>
                <w:rFonts w:ascii="宋体" w:hAnsi="宋体" w:cs="宋体" w:eastAsia="宋体" w:hint="default"/>
                <w:sz w:val="18"/>
                <w:szCs w:val="18"/>
              </w:rPr>
            </w:pPr>
            <w:r>
              <w:rPr>
                <w:rFonts w:ascii="宋体"/>
                <w:sz w:val="18"/>
              </w:rPr>
              <w:t>11</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 w:right="0"/>
              <w:jc w:val="left"/>
              <w:rPr>
                <w:rFonts w:ascii="宋体" w:hAnsi="宋体" w:cs="宋体" w:eastAsia="宋体" w:hint="default"/>
                <w:sz w:val="18"/>
                <w:szCs w:val="18"/>
              </w:rPr>
            </w:pPr>
            <w:r>
              <w:rPr>
                <w:rFonts w:ascii="宋体" w:hAnsi="宋体" w:cs="宋体" w:eastAsia="宋体" w:hint="default"/>
                <w:sz w:val="18"/>
                <w:szCs w:val="18"/>
              </w:rPr>
              <w:t>无孔斜接缝叠片式铁心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0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5" w:right="0"/>
              <w:jc w:val="center"/>
              <w:rPr>
                <w:rFonts w:ascii="宋体" w:hAnsi="宋体" w:cs="宋体" w:eastAsia="宋体" w:hint="default"/>
                <w:sz w:val="18"/>
                <w:szCs w:val="18"/>
              </w:rPr>
            </w:pPr>
            <w:r>
              <w:rPr>
                <w:rFonts w:ascii="宋体"/>
                <w:sz w:val="18"/>
              </w:rPr>
              <w:t>ZL201020249897.9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5" w:right="0"/>
              <w:jc w:val="center"/>
              <w:rPr>
                <w:rFonts w:ascii="宋体" w:hAnsi="宋体" w:cs="宋体" w:eastAsia="宋体" w:hint="default"/>
                <w:sz w:val="18"/>
                <w:szCs w:val="18"/>
              </w:rPr>
            </w:pPr>
            <w:r>
              <w:rPr>
                <w:rFonts w:ascii="宋体"/>
                <w:sz w:val="18"/>
              </w:rPr>
              <w:t>2010.7.7</w:t>
            </w:r>
          </w:p>
        </w:tc>
        <w:tc>
          <w:tcPr>
            <w:tcW w:w="1013"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9"/>
              <w:ind w:left="2" w:right="0"/>
              <w:jc w:val="left"/>
              <w:rPr>
                <w:rFonts w:ascii="宋体" w:hAnsi="宋体" w:cs="宋体" w:eastAsia="宋体" w:hint="default"/>
                <w:sz w:val="18"/>
                <w:szCs w:val="18"/>
              </w:rPr>
            </w:pPr>
            <w:r>
              <w:rPr>
                <w:rFonts w:ascii="宋体"/>
                <w:sz w:val="18"/>
              </w:rPr>
              <w:t>2011.1.19</w:t>
            </w:r>
          </w:p>
        </w:tc>
      </w:tr>
      <w:tr>
        <w:trPr>
          <w:trHeight w:val="457" w:hRule="exact"/>
        </w:trPr>
        <w:tc>
          <w:tcPr>
            <w:tcW w:w="720"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80"/>
              <w:ind w:left="1" w:right="0"/>
              <w:jc w:val="center"/>
              <w:rPr>
                <w:rFonts w:ascii="宋体" w:hAnsi="宋体" w:cs="宋体" w:eastAsia="宋体" w:hint="default"/>
                <w:sz w:val="18"/>
                <w:szCs w:val="18"/>
              </w:rPr>
            </w:pPr>
            <w:r>
              <w:rPr>
                <w:rFonts w:ascii="宋体"/>
                <w:sz w:val="18"/>
              </w:rPr>
              <w:t>12</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铁芯快装夹件</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0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sz w:val="18"/>
              </w:rPr>
              <w:t>ZL201020249896.4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sz w:val="18"/>
              </w:rPr>
              <w:t>2010.7.7</w:t>
            </w:r>
          </w:p>
        </w:tc>
        <w:tc>
          <w:tcPr>
            <w:tcW w:w="1013"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sz w:val="18"/>
              </w:rPr>
              <w:t>2011.1.19</w:t>
            </w:r>
          </w:p>
        </w:tc>
      </w:tr>
      <w:tr>
        <w:trPr>
          <w:trHeight w:val="457" w:hRule="exact"/>
        </w:trPr>
        <w:tc>
          <w:tcPr>
            <w:tcW w:w="720"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8"/>
              <w:ind w:left="1" w:right="0"/>
              <w:jc w:val="center"/>
              <w:rPr>
                <w:rFonts w:ascii="宋体" w:hAnsi="宋体" w:cs="宋体" w:eastAsia="宋体" w:hint="default"/>
                <w:sz w:val="18"/>
                <w:szCs w:val="18"/>
              </w:rPr>
            </w:pPr>
            <w:r>
              <w:rPr>
                <w:rFonts w:ascii="宋体"/>
                <w:sz w:val="18"/>
              </w:rPr>
              <w:t>13</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hAnsi="宋体" w:cs="宋体" w:eastAsia="宋体" w:hint="default"/>
                <w:sz w:val="18"/>
                <w:szCs w:val="18"/>
              </w:rPr>
              <w:t>多出线盆式绝缘子</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0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5" w:right="0"/>
              <w:jc w:val="center"/>
              <w:rPr>
                <w:rFonts w:ascii="宋体" w:hAnsi="宋体" w:cs="宋体" w:eastAsia="宋体" w:hint="default"/>
                <w:sz w:val="18"/>
                <w:szCs w:val="18"/>
              </w:rPr>
            </w:pPr>
            <w:r>
              <w:rPr>
                <w:rFonts w:ascii="宋体"/>
                <w:sz w:val="18"/>
              </w:rPr>
              <w:t>ZL201020195183.4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2" w:right="0"/>
              <w:jc w:val="center"/>
              <w:rPr>
                <w:rFonts w:ascii="宋体" w:hAnsi="宋体" w:cs="宋体" w:eastAsia="宋体" w:hint="default"/>
                <w:sz w:val="18"/>
                <w:szCs w:val="18"/>
              </w:rPr>
            </w:pPr>
            <w:r>
              <w:rPr>
                <w:rFonts w:ascii="宋体"/>
                <w:sz w:val="18"/>
              </w:rPr>
              <w:t>2010.5.19</w:t>
            </w:r>
          </w:p>
        </w:tc>
        <w:tc>
          <w:tcPr>
            <w:tcW w:w="1013"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sz w:val="18"/>
              </w:rPr>
              <w:t>2011.1.12</w:t>
            </w:r>
          </w:p>
        </w:tc>
      </w:tr>
    </w:tbl>
    <w:p>
      <w:pPr>
        <w:spacing w:after="0" w:line="240" w:lineRule="auto"/>
        <w:jc w:val="left"/>
        <w:rPr>
          <w:rFonts w:ascii="宋体" w:hAnsi="宋体" w:cs="宋体" w:eastAsia="宋体" w:hint="default"/>
          <w:sz w:val="18"/>
          <w:szCs w:val="18"/>
        </w:rPr>
        <w:sectPr>
          <w:pgSz w:w="11910" w:h="16840"/>
          <w:pgMar w:header="750" w:footer="955" w:top="1120" w:bottom="1140" w:left="960" w:right="940"/>
        </w:sectPr>
      </w:pPr>
    </w:p>
    <w:p>
      <w:pPr>
        <w:spacing w:line="240" w:lineRule="auto" w:before="1"/>
        <w:rPr>
          <w:rFonts w:ascii="宋体" w:hAnsi="宋体" w:cs="宋体" w:eastAsia="宋体" w:hint="default"/>
          <w:sz w:val="24"/>
          <w:szCs w:val="24"/>
        </w:rPr>
      </w:pPr>
    </w:p>
    <w:tbl>
      <w:tblPr>
        <w:tblW w:w="0" w:type="auto"/>
        <w:jc w:val="left"/>
        <w:tblInd w:w="166" w:type="dxa"/>
        <w:tblLayout w:type="fixed"/>
        <w:tblCellMar>
          <w:top w:w="0" w:type="dxa"/>
          <w:left w:w="0" w:type="dxa"/>
          <w:bottom w:w="0" w:type="dxa"/>
          <w:right w:w="0" w:type="dxa"/>
        </w:tblCellMar>
        <w:tblLook w:val="01E0"/>
      </w:tblPr>
      <w:tblGrid>
        <w:gridCol w:w="720"/>
        <w:gridCol w:w="3434"/>
        <w:gridCol w:w="1260"/>
        <w:gridCol w:w="1980"/>
        <w:gridCol w:w="1260"/>
        <w:gridCol w:w="1013"/>
      </w:tblGrid>
      <w:tr>
        <w:trPr>
          <w:trHeight w:val="454" w:hRule="exact"/>
        </w:trPr>
        <w:tc>
          <w:tcPr>
            <w:tcW w:w="720"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8"/>
              <w:ind w:left="1" w:right="0"/>
              <w:jc w:val="center"/>
              <w:rPr>
                <w:rFonts w:ascii="宋体" w:hAnsi="宋体" w:cs="宋体" w:eastAsia="宋体" w:hint="default"/>
                <w:sz w:val="18"/>
                <w:szCs w:val="18"/>
              </w:rPr>
            </w:pPr>
            <w:bookmarkStart w:name="5、产品研发情况" w:id="27"/>
            <w:bookmarkEnd w:id="27"/>
            <w:r>
              <w:rPr/>
            </w:r>
            <w:r>
              <w:rPr>
                <w:rFonts w:ascii="宋体"/>
                <w:sz w:val="18"/>
              </w:rPr>
              <w:t>14</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hAnsi="宋体" w:cs="宋体" w:eastAsia="宋体" w:hint="default"/>
                <w:sz w:val="18"/>
                <w:szCs w:val="18"/>
              </w:rPr>
              <w:t>一种电力电容器装置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1"/>
              <w:jc w:val="right"/>
              <w:rPr>
                <w:rFonts w:ascii="宋体" w:hAnsi="宋体" w:cs="宋体" w:eastAsia="宋体" w:hint="default"/>
                <w:sz w:val="18"/>
                <w:szCs w:val="18"/>
              </w:rPr>
            </w:pPr>
            <w:r>
              <w:rPr>
                <w:rFonts w:ascii="宋体"/>
                <w:spacing w:val="-1"/>
                <w:sz w:val="18"/>
              </w:rPr>
              <w:t>ZL201020576078.5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31"/>
              <w:jc w:val="right"/>
              <w:rPr>
                <w:rFonts w:ascii="宋体" w:hAnsi="宋体" w:cs="宋体" w:eastAsia="宋体" w:hint="default"/>
                <w:sz w:val="18"/>
                <w:szCs w:val="18"/>
              </w:rPr>
            </w:pPr>
            <w:r>
              <w:rPr>
                <w:rFonts w:ascii="宋体"/>
                <w:spacing w:val="-1"/>
                <w:sz w:val="18"/>
              </w:rPr>
              <w:t>2010.10.17</w:t>
            </w:r>
          </w:p>
        </w:tc>
        <w:tc>
          <w:tcPr>
            <w:tcW w:w="1013"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sz w:val="18"/>
              </w:rPr>
              <w:t>2011.6.1</w:t>
            </w:r>
          </w:p>
        </w:tc>
      </w:tr>
      <w:tr>
        <w:trPr>
          <w:trHeight w:val="457" w:hRule="exact"/>
        </w:trPr>
        <w:tc>
          <w:tcPr>
            <w:tcW w:w="720"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8"/>
              <w:ind w:left="1" w:right="0"/>
              <w:jc w:val="center"/>
              <w:rPr>
                <w:rFonts w:ascii="宋体" w:hAnsi="宋体" w:cs="宋体" w:eastAsia="宋体" w:hint="default"/>
                <w:sz w:val="18"/>
                <w:szCs w:val="18"/>
              </w:rPr>
            </w:pPr>
            <w:r>
              <w:rPr>
                <w:rFonts w:ascii="宋体"/>
                <w:sz w:val="18"/>
              </w:rPr>
              <w:t>15</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hAnsi="宋体" w:cs="宋体" w:eastAsia="宋体" w:hint="default"/>
                <w:sz w:val="18"/>
                <w:szCs w:val="18"/>
              </w:rPr>
              <w:t>小电感测试装置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1"/>
              <w:jc w:val="right"/>
              <w:rPr>
                <w:rFonts w:ascii="宋体" w:hAnsi="宋体" w:cs="宋体" w:eastAsia="宋体" w:hint="default"/>
                <w:sz w:val="18"/>
                <w:szCs w:val="18"/>
              </w:rPr>
            </w:pPr>
            <w:r>
              <w:rPr>
                <w:rFonts w:ascii="宋体"/>
                <w:spacing w:val="-1"/>
                <w:sz w:val="18"/>
              </w:rPr>
              <w:t>ZL201020298682.6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6"/>
              <w:jc w:val="right"/>
              <w:rPr>
                <w:rFonts w:ascii="宋体" w:hAnsi="宋体" w:cs="宋体" w:eastAsia="宋体" w:hint="default"/>
                <w:sz w:val="18"/>
                <w:szCs w:val="18"/>
              </w:rPr>
            </w:pPr>
            <w:r>
              <w:rPr>
                <w:rFonts w:ascii="宋体"/>
                <w:spacing w:val="-1"/>
                <w:sz w:val="18"/>
              </w:rPr>
              <w:t>2010.8.20</w:t>
            </w:r>
          </w:p>
        </w:tc>
        <w:tc>
          <w:tcPr>
            <w:tcW w:w="1013"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sz w:val="18"/>
              </w:rPr>
              <w:t>2011.6.22</w:t>
            </w:r>
          </w:p>
        </w:tc>
      </w:tr>
      <w:tr>
        <w:trPr>
          <w:trHeight w:val="457" w:hRule="exact"/>
        </w:trPr>
        <w:tc>
          <w:tcPr>
            <w:tcW w:w="720"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8"/>
              <w:ind w:left="1" w:right="0"/>
              <w:jc w:val="center"/>
              <w:rPr>
                <w:rFonts w:ascii="宋体" w:hAnsi="宋体" w:cs="宋体" w:eastAsia="宋体" w:hint="default"/>
                <w:sz w:val="18"/>
                <w:szCs w:val="18"/>
              </w:rPr>
            </w:pPr>
            <w:r>
              <w:rPr>
                <w:rFonts w:ascii="宋体"/>
                <w:sz w:val="18"/>
              </w:rPr>
              <w:t>16</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hAnsi="宋体" w:cs="宋体" w:eastAsia="宋体" w:hint="default"/>
                <w:sz w:val="18"/>
                <w:szCs w:val="18"/>
              </w:rPr>
              <w:t>电容器智能化装置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1"/>
              <w:jc w:val="right"/>
              <w:rPr>
                <w:rFonts w:ascii="宋体" w:hAnsi="宋体" w:cs="宋体" w:eastAsia="宋体" w:hint="default"/>
                <w:sz w:val="18"/>
                <w:szCs w:val="18"/>
              </w:rPr>
            </w:pPr>
            <w:r>
              <w:rPr>
                <w:rFonts w:ascii="宋体"/>
                <w:spacing w:val="-1"/>
                <w:sz w:val="18"/>
              </w:rPr>
              <w:t>ZL201120013064.7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6"/>
              <w:jc w:val="right"/>
              <w:rPr>
                <w:rFonts w:ascii="宋体" w:hAnsi="宋体" w:cs="宋体" w:eastAsia="宋体" w:hint="default"/>
                <w:sz w:val="18"/>
                <w:szCs w:val="18"/>
              </w:rPr>
            </w:pPr>
            <w:r>
              <w:rPr>
                <w:rFonts w:ascii="宋体"/>
                <w:spacing w:val="-1"/>
                <w:sz w:val="18"/>
              </w:rPr>
              <w:t>2011.1.17</w:t>
            </w:r>
          </w:p>
        </w:tc>
        <w:tc>
          <w:tcPr>
            <w:tcW w:w="1013"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sz w:val="18"/>
              </w:rPr>
              <w:t>2011.9.7</w:t>
            </w:r>
          </w:p>
        </w:tc>
      </w:tr>
      <w:tr>
        <w:trPr>
          <w:trHeight w:val="456" w:hRule="exact"/>
        </w:trPr>
        <w:tc>
          <w:tcPr>
            <w:tcW w:w="720"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8"/>
              <w:ind w:left="1" w:right="0"/>
              <w:jc w:val="center"/>
              <w:rPr>
                <w:rFonts w:ascii="宋体" w:hAnsi="宋体" w:cs="宋体" w:eastAsia="宋体" w:hint="default"/>
                <w:sz w:val="18"/>
                <w:szCs w:val="18"/>
              </w:rPr>
            </w:pPr>
            <w:r>
              <w:rPr>
                <w:rFonts w:ascii="宋体"/>
                <w:sz w:val="18"/>
              </w:rPr>
              <w:t>17</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hAnsi="宋体" w:cs="宋体" w:eastAsia="宋体" w:hint="default"/>
                <w:sz w:val="18"/>
                <w:szCs w:val="18"/>
              </w:rPr>
              <w:t>磁控电抗器试验方法</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4"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1"/>
              <w:jc w:val="right"/>
              <w:rPr>
                <w:rFonts w:ascii="宋体" w:hAnsi="宋体" w:cs="宋体" w:eastAsia="宋体" w:hint="default"/>
                <w:sz w:val="18"/>
                <w:szCs w:val="18"/>
              </w:rPr>
            </w:pPr>
            <w:r>
              <w:rPr>
                <w:rFonts w:ascii="宋体"/>
                <w:spacing w:val="-1"/>
                <w:sz w:val="18"/>
              </w:rPr>
              <w:t>ZL200910018217.4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6"/>
              <w:jc w:val="right"/>
              <w:rPr>
                <w:rFonts w:ascii="宋体" w:hAnsi="宋体" w:cs="宋体" w:eastAsia="宋体" w:hint="default"/>
                <w:sz w:val="18"/>
                <w:szCs w:val="18"/>
              </w:rPr>
            </w:pPr>
            <w:r>
              <w:rPr>
                <w:rFonts w:ascii="宋体"/>
                <w:spacing w:val="-1"/>
                <w:sz w:val="18"/>
              </w:rPr>
              <w:t>2009.8.31</w:t>
            </w:r>
          </w:p>
        </w:tc>
        <w:tc>
          <w:tcPr>
            <w:tcW w:w="1013"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sz w:val="18"/>
              </w:rPr>
              <w:t>2011.9.14</w:t>
            </w:r>
          </w:p>
        </w:tc>
      </w:tr>
      <w:tr>
        <w:trPr>
          <w:trHeight w:val="456" w:hRule="exact"/>
        </w:trPr>
        <w:tc>
          <w:tcPr>
            <w:tcW w:w="720"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9"/>
              <w:ind w:left="1" w:right="0"/>
              <w:jc w:val="center"/>
              <w:rPr>
                <w:rFonts w:ascii="宋体" w:hAnsi="宋体" w:cs="宋体" w:eastAsia="宋体" w:hint="default"/>
                <w:sz w:val="18"/>
                <w:szCs w:val="18"/>
              </w:rPr>
            </w:pPr>
            <w:r>
              <w:rPr>
                <w:rFonts w:ascii="宋体"/>
                <w:sz w:val="18"/>
              </w:rPr>
              <w:t>18</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 w:right="0"/>
              <w:jc w:val="left"/>
              <w:rPr>
                <w:rFonts w:ascii="宋体" w:hAnsi="宋体" w:cs="宋体" w:eastAsia="宋体" w:hint="default"/>
                <w:sz w:val="18"/>
                <w:szCs w:val="18"/>
              </w:rPr>
            </w:pPr>
            <w:r>
              <w:rPr>
                <w:rFonts w:ascii="宋体" w:hAnsi="宋体" w:cs="宋体" w:eastAsia="宋体" w:hint="default"/>
                <w:sz w:val="18"/>
                <w:szCs w:val="18"/>
              </w:rPr>
              <w:t>一种电力电容器装置用框架</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1"/>
              <w:jc w:val="right"/>
              <w:rPr>
                <w:rFonts w:ascii="宋体" w:hAnsi="宋体" w:cs="宋体" w:eastAsia="宋体" w:hint="default"/>
                <w:sz w:val="18"/>
                <w:szCs w:val="18"/>
              </w:rPr>
            </w:pPr>
            <w:r>
              <w:rPr>
                <w:rFonts w:ascii="宋体"/>
                <w:spacing w:val="-1"/>
                <w:sz w:val="18"/>
              </w:rPr>
              <w:t>ZL201120051463.2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07" w:right="0"/>
              <w:jc w:val="left"/>
              <w:rPr>
                <w:rFonts w:ascii="宋体" w:hAnsi="宋体" w:cs="宋体" w:eastAsia="宋体" w:hint="default"/>
                <w:sz w:val="18"/>
                <w:szCs w:val="18"/>
              </w:rPr>
            </w:pPr>
            <w:r>
              <w:rPr>
                <w:rFonts w:ascii="宋体"/>
                <w:sz w:val="18"/>
              </w:rPr>
              <w:t>2011.3.1</w:t>
            </w:r>
          </w:p>
        </w:tc>
        <w:tc>
          <w:tcPr>
            <w:tcW w:w="1013"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9"/>
              <w:ind w:left="2" w:right="0"/>
              <w:jc w:val="left"/>
              <w:rPr>
                <w:rFonts w:ascii="宋体" w:hAnsi="宋体" w:cs="宋体" w:eastAsia="宋体" w:hint="default"/>
                <w:sz w:val="18"/>
                <w:szCs w:val="18"/>
              </w:rPr>
            </w:pPr>
            <w:r>
              <w:rPr>
                <w:rFonts w:ascii="宋体"/>
                <w:sz w:val="18"/>
              </w:rPr>
              <w:t>2011.11.30</w:t>
            </w:r>
          </w:p>
        </w:tc>
      </w:tr>
      <w:tr>
        <w:trPr>
          <w:trHeight w:val="457" w:hRule="exact"/>
        </w:trPr>
        <w:tc>
          <w:tcPr>
            <w:tcW w:w="720"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8"/>
              <w:ind w:left="1" w:right="0"/>
              <w:jc w:val="center"/>
              <w:rPr>
                <w:rFonts w:ascii="宋体" w:hAnsi="宋体" w:cs="宋体" w:eastAsia="宋体" w:hint="default"/>
                <w:sz w:val="18"/>
                <w:szCs w:val="18"/>
              </w:rPr>
            </w:pPr>
            <w:r>
              <w:rPr>
                <w:rFonts w:ascii="宋体"/>
                <w:sz w:val="18"/>
              </w:rPr>
              <w:t>19</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hAnsi="宋体" w:cs="宋体" w:eastAsia="宋体" w:hint="default"/>
                <w:sz w:val="18"/>
                <w:szCs w:val="18"/>
              </w:rPr>
              <w:t>注油塞及油箱</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1"/>
              <w:jc w:val="right"/>
              <w:rPr>
                <w:rFonts w:ascii="宋体" w:hAnsi="宋体" w:cs="宋体" w:eastAsia="宋体" w:hint="default"/>
                <w:sz w:val="18"/>
                <w:szCs w:val="18"/>
              </w:rPr>
            </w:pPr>
            <w:r>
              <w:rPr>
                <w:rFonts w:ascii="宋体"/>
                <w:spacing w:val="-1"/>
                <w:sz w:val="18"/>
              </w:rPr>
              <w:t>ZL201120199603.0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6"/>
              <w:jc w:val="right"/>
              <w:rPr>
                <w:rFonts w:ascii="宋体" w:hAnsi="宋体" w:cs="宋体" w:eastAsia="宋体" w:hint="default"/>
                <w:sz w:val="18"/>
                <w:szCs w:val="18"/>
              </w:rPr>
            </w:pPr>
            <w:r>
              <w:rPr>
                <w:rFonts w:ascii="宋体"/>
                <w:spacing w:val="-1"/>
                <w:sz w:val="18"/>
              </w:rPr>
              <w:t>2011.6.14</w:t>
            </w:r>
          </w:p>
        </w:tc>
        <w:tc>
          <w:tcPr>
            <w:tcW w:w="1013"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sz w:val="18"/>
              </w:rPr>
              <w:t>2011.12.28</w:t>
            </w:r>
          </w:p>
        </w:tc>
      </w:tr>
    </w:tbl>
    <w:p>
      <w:pPr>
        <w:spacing w:line="240" w:lineRule="auto" w:before="7"/>
        <w:rPr>
          <w:rFonts w:ascii="宋体" w:hAnsi="宋体" w:cs="宋体" w:eastAsia="宋体" w:hint="default"/>
          <w:sz w:val="24"/>
          <w:szCs w:val="24"/>
        </w:rPr>
      </w:pPr>
    </w:p>
    <w:p>
      <w:pPr>
        <w:pStyle w:val="BodyText"/>
        <w:spacing w:line="240" w:lineRule="auto" w:before="34"/>
        <w:ind w:left="615" w:right="0"/>
        <w:jc w:val="left"/>
      </w:pPr>
      <w:r>
        <w:rPr/>
        <w:t>②在申请专利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73" w:type="dxa"/>
        <w:tblLayout w:type="fixed"/>
        <w:tblCellMar>
          <w:top w:w="0" w:type="dxa"/>
          <w:left w:w="0" w:type="dxa"/>
          <w:bottom w:w="0" w:type="dxa"/>
          <w:right w:w="0" w:type="dxa"/>
        </w:tblCellMar>
        <w:tblLook w:val="01E0"/>
      </w:tblPr>
      <w:tblGrid>
        <w:gridCol w:w="562"/>
        <w:gridCol w:w="3288"/>
        <w:gridCol w:w="823"/>
        <w:gridCol w:w="1351"/>
        <w:gridCol w:w="1109"/>
        <w:gridCol w:w="1080"/>
        <w:gridCol w:w="1428"/>
      </w:tblGrid>
      <w:tr>
        <w:trPr>
          <w:trHeight w:val="464" w:hRule="exact"/>
        </w:trPr>
        <w:tc>
          <w:tcPr>
            <w:tcW w:w="562" w:type="dxa"/>
            <w:tcBorders>
              <w:top w:val="single" w:sz="10"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288"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823"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专利类型</w:t>
            </w:r>
          </w:p>
        </w:tc>
        <w:tc>
          <w:tcPr>
            <w:tcW w:w="1351"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专利证号</w:t>
            </w:r>
          </w:p>
        </w:tc>
        <w:tc>
          <w:tcPr>
            <w:tcW w:w="1109"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专利申请日</w:t>
            </w:r>
          </w:p>
        </w:tc>
        <w:tc>
          <w:tcPr>
            <w:tcW w:w="1080"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86" w:right="0"/>
              <w:jc w:val="left"/>
              <w:rPr>
                <w:rFonts w:ascii="宋体" w:hAnsi="宋体" w:cs="宋体" w:eastAsia="宋体" w:hint="default"/>
                <w:sz w:val="18"/>
                <w:szCs w:val="18"/>
              </w:rPr>
            </w:pPr>
            <w:r>
              <w:rPr>
                <w:rFonts w:ascii="宋体" w:hAnsi="宋体" w:cs="宋体" w:eastAsia="宋体" w:hint="default"/>
                <w:sz w:val="18"/>
                <w:szCs w:val="18"/>
              </w:rPr>
              <w:t>专利受理日</w:t>
            </w:r>
          </w:p>
        </w:tc>
        <w:tc>
          <w:tcPr>
            <w:tcW w:w="1428" w:type="dxa"/>
            <w:tcBorders>
              <w:top w:val="single" w:sz="10" w:space="0" w:color="000000"/>
              <w:left w:val="single" w:sz="4" w:space="0" w:color="000000"/>
              <w:bottom w:val="single" w:sz="4" w:space="0" w:color="000000"/>
              <w:right w:val="single" w:sz="10" w:space="0" w:color="000000"/>
            </w:tcBorders>
            <w:shd w:val="clear" w:color="auto" w:fill="D9D9D9"/>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sz w:val="18"/>
                <w:szCs w:val="18"/>
              </w:rPr>
              <w:t>目前状态</w:t>
            </w:r>
          </w:p>
        </w:tc>
      </w:tr>
      <w:tr>
        <w:trPr>
          <w:trHeight w:val="456" w:hRule="exact"/>
        </w:trPr>
        <w:tc>
          <w:tcPr>
            <w:tcW w:w="562"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8"/>
              <w:ind w:left="1" w:right="0"/>
              <w:jc w:val="center"/>
              <w:rPr>
                <w:rFonts w:ascii="宋体" w:hAnsi="宋体" w:cs="宋体" w:eastAsia="宋体" w:hint="default"/>
                <w:sz w:val="18"/>
                <w:szCs w:val="18"/>
              </w:rPr>
            </w:pPr>
            <w:r>
              <w:rPr>
                <w:rFonts w:ascii="宋体"/>
                <w:w w:val="99"/>
                <w:sz w:val="18"/>
              </w:rPr>
              <w:t>1</w:t>
            </w:r>
            <w:r>
              <w:rPr>
                <w:rFonts w:ascii="宋体"/>
                <w:sz w:val="18"/>
              </w:rPr>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left"/>
              <w:rPr>
                <w:rFonts w:ascii="宋体" w:hAnsi="宋体" w:cs="宋体" w:eastAsia="宋体" w:hint="default"/>
                <w:sz w:val="18"/>
                <w:szCs w:val="18"/>
              </w:rPr>
            </w:pPr>
            <w:r>
              <w:rPr>
                <w:rFonts w:ascii="宋体" w:hAnsi="宋体" w:cs="宋体" w:eastAsia="宋体" w:hint="default"/>
                <w:sz w:val="18"/>
                <w:szCs w:val="18"/>
              </w:rPr>
              <w:t>高压电力电容器装置及其制作方法</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18"/>
                <w:szCs w:val="18"/>
              </w:rPr>
            </w:pPr>
            <w:r>
              <w:rPr>
                <w:rFonts w:ascii="宋体"/>
                <w:sz w:val="18"/>
              </w:rPr>
              <w:t>201010218480.0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 w:right="0"/>
              <w:jc w:val="center"/>
              <w:rPr>
                <w:rFonts w:ascii="宋体" w:hAnsi="宋体" w:cs="宋体" w:eastAsia="宋体" w:hint="default"/>
                <w:sz w:val="18"/>
                <w:szCs w:val="18"/>
              </w:rPr>
            </w:pPr>
            <w:r>
              <w:rPr>
                <w:rFonts w:ascii="宋体"/>
                <w:sz w:val="18"/>
              </w:rPr>
              <w:t>2010.6.24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6" w:right="0"/>
              <w:jc w:val="left"/>
              <w:rPr>
                <w:rFonts w:ascii="宋体" w:hAnsi="宋体" w:cs="宋体" w:eastAsia="宋体" w:hint="default"/>
                <w:sz w:val="18"/>
                <w:szCs w:val="18"/>
              </w:rPr>
            </w:pPr>
            <w:r>
              <w:rPr>
                <w:rFonts w:ascii="宋体"/>
                <w:sz w:val="18"/>
              </w:rPr>
              <w:t>2010.07.09</w:t>
            </w:r>
          </w:p>
        </w:tc>
        <w:tc>
          <w:tcPr>
            <w:tcW w:w="1428"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已受理</w:t>
            </w:r>
          </w:p>
        </w:tc>
      </w:tr>
      <w:tr>
        <w:trPr>
          <w:trHeight w:val="456" w:hRule="exact"/>
        </w:trPr>
        <w:tc>
          <w:tcPr>
            <w:tcW w:w="562"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9"/>
              <w:ind w:left="1" w:right="0"/>
              <w:jc w:val="center"/>
              <w:rPr>
                <w:rFonts w:ascii="宋体" w:hAnsi="宋体" w:cs="宋体" w:eastAsia="宋体" w:hint="default"/>
                <w:sz w:val="18"/>
                <w:szCs w:val="18"/>
              </w:rPr>
            </w:pPr>
            <w:r>
              <w:rPr>
                <w:rFonts w:ascii="宋体"/>
                <w:w w:val="99"/>
                <w:sz w:val="18"/>
              </w:rPr>
              <w:t>2</w:t>
            </w:r>
            <w:r>
              <w:rPr>
                <w:rFonts w:ascii="宋体"/>
                <w:sz w:val="18"/>
              </w:rPr>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left"/>
              <w:rPr>
                <w:rFonts w:ascii="宋体" w:hAnsi="宋体" w:cs="宋体" w:eastAsia="宋体" w:hint="default"/>
                <w:sz w:val="18"/>
                <w:szCs w:val="18"/>
              </w:rPr>
            </w:pPr>
            <w:r>
              <w:rPr>
                <w:rFonts w:ascii="宋体" w:hAnsi="宋体" w:cs="宋体" w:eastAsia="宋体" w:hint="default"/>
                <w:sz w:val="18"/>
                <w:szCs w:val="18"/>
              </w:rPr>
              <w:t>电容器智能化装置及其监控方法</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宋体" w:hAnsi="宋体" w:cs="宋体" w:eastAsia="宋体" w:hint="default"/>
                <w:sz w:val="18"/>
                <w:szCs w:val="18"/>
              </w:rPr>
            </w:pPr>
            <w:r>
              <w:rPr>
                <w:rFonts w:ascii="宋体"/>
                <w:sz w:val="18"/>
              </w:rPr>
              <w:t>201110009162.8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 w:right="0"/>
              <w:jc w:val="center"/>
              <w:rPr>
                <w:rFonts w:ascii="宋体" w:hAnsi="宋体" w:cs="宋体" w:eastAsia="宋体" w:hint="default"/>
                <w:sz w:val="18"/>
                <w:szCs w:val="18"/>
              </w:rPr>
            </w:pPr>
            <w:r>
              <w:rPr>
                <w:rFonts w:ascii="宋体"/>
                <w:sz w:val="18"/>
              </w:rPr>
              <w:t>2011.1.17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32" w:right="0"/>
              <w:jc w:val="left"/>
              <w:rPr>
                <w:rFonts w:ascii="宋体" w:hAnsi="宋体" w:cs="宋体" w:eastAsia="宋体" w:hint="default"/>
                <w:sz w:val="18"/>
                <w:szCs w:val="18"/>
              </w:rPr>
            </w:pPr>
            <w:r>
              <w:rPr>
                <w:rFonts w:ascii="宋体"/>
                <w:sz w:val="18"/>
              </w:rPr>
              <w:t>2011.1.18</w:t>
            </w:r>
          </w:p>
        </w:tc>
        <w:tc>
          <w:tcPr>
            <w:tcW w:w="1428"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9"/>
              <w:ind w:left="2" w:right="0"/>
              <w:jc w:val="center"/>
              <w:rPr>
                <w:rFonts w:ascii="宋体" w:hAnsi="宋体" w:cs="宋体" w:eastAsia="宋体" w:hint="default"/>
                <w:sz w:val="18"/>
                <w:szCs w:val="18"/>
              </w:rPr>
            </w:pPr>
            <w:r>
              <w:rPr>
                <w:rFonts w:ascii="宋体" w:hAnsi="宋体" w:cs="宋体" w:eastAsia="宋体" w:hint="default"/>
                <w:sz w:val="18"/>
                <w:szCs w:val="18"/>
              </w:rPr>
              <w:t>已受理</w:t>
            </w:r>
          </w:p>
        </w:tc>
      </w:tr>
      <w:tr>
        <w:trPr>
          <w:trHeight w:val="457" w:hRule="exact"/>
        </w:trPr>
        <w:tc>
          <w:tcPr>
            <w:tcW w:w="562"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8"/>
              <w:ind w:left="1" w:right="0"/>
              <w:jc w:val="center"/>
              <w:rPr>
                <w:rFonts w:ascii="宋体" w:hAnsi="宋体" w:cs="宋体" w:eastAsia="宋体" w:hint="default"/>
                <w:sz w:val="18"/>
                <w:szCs w:val="18"/>
              </w:rPr>
            </w:pPr>
            <w:r>
              <w:rPr>
                <w:rFonts w:ascii="宋体"/>
                <w:sz w:val="18"/>
              </w:rPr>
              <w:t>3</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left"/>
              <w:rPr>
                <w:rFonts w:ascii="宋体" w:hAnsi="宋体" w:cs="宋体" w:eastAsia="宋体" w:hint="default"/>
                <w:sz w:val="18"/>
                <w:szCs w:val="18"/>
              </w:rPr>
            </w:pPr>
            <w:r>
              <w:rPr>
                <w:rFonts w:ascii="宋体" w:hAnsi="宋体" w:cs="宋体" w:eastAsia="宋体" w:hint="default"/>
                <w:sz w:val="18"/>
                <w:szCs w:val="18"/>
              </w:rPr>
              <w:t>注油塞及油箱</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18"/>
                <w:szCs w:val="18"/>
              </w:rPr>
            </w:pPr>
            <w:r>
              <w:rPr>
                <w:rFonts w:ascii="宋体"/>
                <w:sz w:val="18"/>
              </w:rPr>
              <w:t>201110158960.7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 w:right="0"/>
              <w:jc w:val="center"/>
              <w:rPr>
                <w:rFonts w:ascii="宋体" w:hAnsi="宋体" w:cs="宋体" w:eastAsia="宋体" w:hint="default"/>
                <w:sz w:val="18"/>
                <w:szCs w:val="18"/>
              </w:rPr>
            </w:pPr>
            <w:r>
              <w:rPr>
                <w:rFonts w:ascii="宋体"/>
                <w:sz w:val="18"/>
              </w:rPr>
              <w:t>2011.6.14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32" w:right="0"/>
              <w:jc w:val="left"/>
              <w:rPr>
                <w:rFonts w:ascii="宋体" w:hAnsi="宋体" w:cs="宋体" w:eastAsia="宋体" w:hint="default"/>
                <w:sz w:val="18"/>
                <w:szCs w:val="18"/>
              </w:rPr>
            </w:pPr>
            <w:r>
              <w:rPr>
                <w:rFonts w:ascii="宋体"/>
                <w:sz w:val="18"/>
              </w:rPr>
              <w:t>2011.6.15</w:t>
            </w:r>
          </w:p>
        </w:tc>
        <w:tc>
          <w:tcPr>
            <w:tcW w:w="1428"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已受理</w:t>
            </w:r>
          </w:p>
        </w:tc>
      </w:tr>
      <w:tr>
        <w:trPr>
          <w:trHeight w:val="457" w:hRule="exact"/>
        </w:trPr>
        <w:tc>
          <w:tcPr>
            <w:tcW w:w="562"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8"/>
              <w:ind w:left="1" w:right="0"/>
              <w:jc w:val="center"/>
              <w:rPr>
                <w:rFonts w:ascii="宋体" w:hAnsi="宋体" w:cs="宋体" w:eastAsia="宋体" w:hint="default"/>
                <w:sz w:val="18"/>
                <w:szCs w:val="18"/>
              </w:rPr>
            </w:pPr>
            <w:r>
              <w:rPr>
                <w:rFonts w:ascii="宋体"/>
                <w:w w:val="99"/>
                <w:sz w:val="18"/>
              </w:rPr>
              <w:t>4</w:t>
            </w:r>
            <w:r>
              <w:rPr>
                <w:rFonts w:ascii="宋体"/>
                <w:sz w:val="18"/>
              </w:rPr>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left"/>
              <w:rPr>
                <w:rFonts w:ascii="宋体" w:hAnsi="宋体" w:cs="宋体" w:eastAsia="宋体" w:hint="default"/>
                <w:sz w:val="18"/>
                <w:szCs w:val="18"/>
              </w:rPr>
            </w:pPr>
            <w:r>
              <w:rPr>
                <w:rFonts w:ascii="宋体" w:hAnsi="宋体" w:cs="宋体" w:eastAsia="宋体" w:hint="default"/>
                <w:sz w:val="18"/>
                <w:szCs w:val="18"/>
              </w:rPr>
              <w:t>一种低压套管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18"/>
                <w:szCs w:val="18"/>
              </w:rPr>
            </w:pPr>
            <w:r>
              <w:rPr>
                <w:rFonts w:ascii="宋体"/>
                <w:sz w:val="18"/>
              </w:rPr>
              <w:t>201120248077.2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 w:right="0"/>
              <w:jc w:val="center"/>
              <w:rPr>
                <w:rFonts w:ascii="宋体" w:hAnsi="宋体" w:cs="宋体" w:eastAsia="宋体" w:hint="default"/>
                <w:sz w:val="18"/>
                <w:szCs w:val="18"/>
              </w:rPr>
            </w:pPr>
            <w:r>
              <w:rPr>
                <w:rFonts w:ascii="宋体"/>
                <w:sz w:val="18"/>
              </w:rPr>
              <w:t>2011.7.14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32" w:right="0"/>
              <w:jc w:val="left"/>
              <w:rPr>
                <w:rFonts w:ascii="宋体" w:hAnsi="宋体" w:cs="宋体" w:eastAsia="宋体" w:hint="default"/>
                <w:sz w:val="18"/>
                <w:szCs w:val="18"/>
              </w:rPr>
            </w:pPr>
            <w:r>
              <w:rPr>
                <w:rFonts w:ascii="宋体"/>
                <w:sz w:val="18"/>
              </w:rPr>
              <w:t>2011.7.14</w:t>
            </w:r>
          </w:p>
        </w:tc>
        <w:tc>
          <w:tcPr>
            <w:tcW w:w="1428"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已授权</w:t>
            </w:r>
          </w:p>
        </w:tc>
      </w:tr>
      <w:tr>
        <w:trPr>
          <w:trHeight w:val="456" w:hRule="exact"/>
        </w:trPr>
        <w:tc>
          <w:tcPr>
            <w:tcW w:w="562"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8"/>
              <w:ind w:left="1" w:right="0"/>
              <w:jc w:val="center"/>
              <w:rPr>
                <w:rFonts w:ascii="宋体" w:hAnsi="宋体" w:cs="宋体" w:eastAsia="宋体" w:hint="default"/>
                <w:sz w:val="18"/>
                <w:szCs w:val="18"/>
              </w:rPr>
            </w:pPr>
            <w:r>
              <w:rPr>
                <w:rFonts w:ascii="宋体"/>
                <w:w w:val="99"/>
                <w:sz w:val="18"/>
              </w:rPr>
              <w:t>5</w:t>
            </w:r>
            <w:r>
              <w:rPr>
                <w:rFonts w:ascii="宋体"/>
                <w:sz w:val="18"/>
              </w:rPr>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left"/>
              <w:rPr>
                <w:rFonts w:ascii="宋体" w:hAnsi="宋体" w:cs="宋体" w:eastAsia="宋体" w:hint="default"/>
                <w:sz w:val="18"/>
                <w:szCs w:val="18"/>
              </w:rPr>
            </w:pPr>
            <w:r>
              <w:rPr>
                <w:rFonts w:ascii="宋体" w:hAnsi="宋体" w:cs="宋体" w:eastAsia="宋体" w:hint="default"/>
                <w:sz w:val="18"/>
                <w:szCs w:val="18"/>
              </w:rPr>
              <w:t>一种电抗器在线监测系统</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18"/>
                <w:szCs w:val="18"/>
              </w:rPr>
            </w:pPr>
            <w:r>
              <w:rPr>
                <w:rFonts w:ascii="宋体"/>
                <w:sz w:val="18"/>
              </w:rPr>
              <w:t>201110281937.7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 w:right="0"/>
              <w:jc w:val="center"/>
              <w:rPr>
                <w:rFonts w:ascii="宋体" w:hAnsi="宋体" w:cs="宋体" w:eastAsia="宋体" w:hint="default"/>
                <w:sz w:val="18"/>
                <w:szCs w:val="18"/>
              </w:rPr>
            </w:pPr>
            <w:r>
              <w:rPr>
                <w:rFonts w:ascii="宋体"/>
                <w:sz w:val="18"/>
              </w:rPr>
              <w:t>2011.9.21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32" w:right="0"/>
              <w:jc w:val="left"/>
              <w:rPr>
                <w:rFonts w:ascii="宋体" w:hAnsi="宋体" w:cs="宋体" w:eastAsia="宋体" w:hint="default"/>
                <w:sz w:val="18"/>
                <w:szCs w:val="18"/>
              </w:rPr>
            </w:pPr>
            <w:r>
              <w:rPr>
                <w:rFonts w:ascii="宋体"/>
                <w:sz w:val="18"/>
              </w:rPr>
              <w:t>2011.9.22</w:t>
            </w:r>
          </w:p>
        </w:tc>
        <w:tc>
          <w:tcPr>
            <w:tcW w:w="1428"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已受理</w:t>
            </w:r>
          </w:p>
        </w:tc>
      </w:tr>
      <w:tr>
        <w:trPr>
          <w:trHeight w:val="456" w:hRule="exact"/>
        </w:trPr>
        <w:tc>
          <w:tcPr>
            <w:tcW w:w="562"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9"/>
              <w:ind w:left="1" w:right="0"/>
              <w:jc w:val="center"/>
              <w:rPr>
                <w:rFonts w:ascii="宋体" w:hAnsi="宋体" w:cs="宋体" w:eastAsia="宋体" w:hint="default"/>
                <w:sz w:val="18"/>
                <w:szCs w:val="18"/>
              </w:rPr>
            </w:pPr>
            <w:r>
              <w:rPr>
                <w:rFonts w:ascii="宋体"/>
                <w:sz w:val="18"/>
              </w:rPr>
              <w:t>6</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left"/>
              <w:rPr>
                <w:rFonts w:ascii="宋体" w:hAnsi="宋体" w:cs="宋体" w:eastAsia="宋体" w:hint="default"/>
                <w:sz w:val="18"/>
                <w:szCs w:val="18"/>
              </w:rPr>
            </w:pPr>
            <w:r>
              <w:rPr>
                <w:rFonts w:ascii="宋体" w:hAnsi="宋体" w:cs="宋体" w:eastAsia="宋体" w:hint="default"/>
                <w:sz w:val="18"/>
                <w:szCs w:val="18"/>
              </w:rPr>
              <w:t>一种阀组箱</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宋体" w:hAnsi="宋体" w:cs="宋体" w:eastAsia="宋体" w:hint="default"/>
                <w:sz w:val="18"/>
                <w:szCs w:val="18"/>
              </w:rPr>
            </w:pPr>
            <w:r>
              <w:rPr>
                <w:rFonts w:ascii="宋体"/>
                <w:sz w:val="18"/>
              </w:rPr>
              <w:t>201120355497.0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 w:right="0"/>
              <w:jc w:val="center"/>
              <w:rPr>
                <w:rFonts w:ascii="宋体" w:hAnsi="宋体" w:cs="宋体" w:eastAsia="宋体" w:hint="default"/>
                <w:sz w:val="18"/>
                <w:szCs w:val="18"/>
              </w:rPr>
            </w:pPr>
            <w:r>
              <w:rPr>
                <w:rFonts w:ascii="宋体"/>
                <w:sz w:val="18"/>
              </w:rPr>
              <w:t>2011.9.21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32" w:right="0"/>
              <w:jc w:val="left"/>
              <w:rPr>
                <w:rFonts w:ascii="宋体" w:hAnsi="宋体" w:cs="宋体" w:eastAsia="宋体" w:hint="default"/>
                <w:sz w:val="18"/>
                <w:szCs w:val="18"/>
              </w:rPr>
            </w:pPr>
            <w:r>
              <w:rPr>
                <w:rFonts w:ascii="宋体"/>
                <w:sz w:val="18"/>
              </w:rPr>
              <w:t>2011.9.22</w:t>
            </w:r>
          </w:p>
        </w:tc>
        <w:tc>
          <w:tcPr>
            <w:tcW w:w="1428"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9"/>
              <w:ind w:left="2" w:right="0"/>
              <w:jc w:val="center"/>
              <w:rPr>
                <w:rFonts w:ascii="宋体" w:hAnsi="宋体" w:cs="宋体" w:eastAsia="宋体" w:hint="default"/>
                <w:sz w:val="18"/>
                <w:szCs w:val="18"/>
              </w:rPr>
            </w:pPr>
            <w:r>
              <w:rPr>
                <w:rFonts w:ascii="宋体" w:hAnsi="宋体" w:cs="宋体" w:eastAsia="宋体" w:hint="default"/>
                <w:sz w:val="18"/>
                <w:szCs w:val="18"/>
              </w:rPr>
              <w:t>已受理</w:t>
            </w:r>
          </w:p>
        </w:tc>
      </w:tr>
      <w:tr>
        <w:trPr>
          <w:trHeight w:val="457" w:hRule="exact"/>
        </w:trPr>
        <w:tc>
          <w:tcPr>
            <w:tcW w:w="562"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8"/>
              <w:ind w:left="1" w:right="0"/>
              <w:jc w:val="center"/>
              <w:rPr>
                <w:rFonts w:ascii="宋体" w:hAnsi="宋体" w:cs="宋体" w:eastAsia="宋体" w:hint="default"/>
                <w:sz w:val="18"/>
                <w:szCs w:val="18"/>
              </w:rPr>
            </w:pPr>
            <w:r>
              <w:rPr>
                <w:rFonts w:ascii="宋体"/>
                <w:sz w:val="18"/>
              </w:rPr>
              <w:t>7</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left"/>
              <w:rPr>
                <w:rFonts w:ascii="宋体" w:hAnsi="宋体" w:cs="宋体" w:eastAsia="宋体" w:hint="default"/>
                <w:sz w:val="18"/>
                <w:szCs w:val="18"/>
              </w:rPr>
            </w:pPr>
            <w:r>
              <w:rPr>
                <w:rFonts w:ascii="宋体" w:hAnsi="宋体" w:cs="宋体" w:eastAsia="宋体" w:hint="default"/>
                <w:sz w:val="18"/>
                <w:szCs w:val="18"/>
              </w:rPr>
              <w:t>智能化电容器</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18"/>
                <w:szCs w:val="18"/>
              </w:rPr>
            </w:pPr>
            <w:r>
              <w:rPr>
                <w:rFonts w:ascii="宋体"/>
                <w:sz w:val="18"/>
              </w:rPr>
              <w:t>201110320925.0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 w:right="0"/>
              <w:jc w:val="center"/>
              <w:rPr>
                <w:rFonts w:ascii="宋体" w:hAnsi="宋体" w:cs="宋体" w:eastAsia="宋体" w:hint="default"/>
                <w:sz w:val="18"/>
                <w:szCs w:val="18"/>
              </w:rPr>
            </w:pPr>
            <w:r>
              <w:rPr>
                <w:rFonts w:ascii="宋体"/>
                <w:sz w:val="18"/>
              </w:rPr>
              <w:t>2011.10.20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6" w:right="0"/>
              <w:jc w:val="left"/>
              <w:rPr>
                <w:rFonts w:ascii="宋体" w:hAnsi="宋体" w:cs="宋体" w:eastAsia="宋体" w:hint="default"/>
                <w:sz w:val="18"/>
                <w:szCs w:val="18"/>
              </w:rPr>
            </w:pPr>
            <w:r>
              <w:rPr>
                <w:rFonts w:ascii="宋体"/>
                <w:sz w:val="18"/>
              </w:rPr>
              <w:t>2011.10.21</w:t>
            </w:r>
          </w:p>
        </w:tc>
        <w:tc>
          <w:tcPr>
            <w:tcW w:w="1428"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已受理</w:t>
            </w:r>
          </w:p>
        </w:tc>
      </w:tr>
      <w:tr>
        <w:trPr>
          <w:trHeight w:val="457" w:hRule="exact"/>
        </w:trPr>
        <w:tc>
          <w:tcPr>
            <w:tcW w:w="562" w:type="dxa"/>
            <w:tcBorders>
              <w:top w:val="single" w:sz="4" w:space="0" w:color="000000"/>
              <w:left w:val="single" w:sz="10" w:space="0" w:color="000000"/>
              <w:bottom w:val="single" w:sz="4" w:space="0" w:color="000000"/>
              <w:right w:val="single" w:sz="4" w:space="0" w:color="000000"/>
            </w:tcBorders>
            <w:shd w:val="clear" w:color="auto" w:fill="D9D9D9"/>
          </w:tcPr>
          <w:p>
            <w:pPr>
              <w:pStyle w:val="TableParagraph"/>
              <w:spacing w:line="240" w:lineRule="auto" w:before="78"/>
              <w:ind w:left="1" w:right="0"/>
              <w:jc w:val="center"/>
              <w:rPr>
                <w:rFonts w:ascii="宋体" w:hAnsi="宋体" w:cs="宋体" w:eastAsia="宋体" w:hint="default"/>
                <w:sz w:val="18"/>
                <w:szCs w:val="18"/>
              </w:rPr>
            </w:pPr>
            <w:r>
              <w:rPr>
                <w:rFonts w:ascii="宋体"/>
                <w:w w:val="99"/>
                <w:sz w:val="18"/>
              </w:rPr>
              <w:t>8</w:t>
            </w:r>
            <w:r>
              <w:rPr>
                <w:rFonts w:ascii="宋体"/>
                <w:sz w:val="18"/>
              </w:rPr>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left"/>
              <w:rPr>
                <w:rFonts w:ascii="宋体" w:hAnsi="宋体" w:cs="宋体" w:eastAsia="宋体" w:hint="default"/>
                <w:sz w:val="18"/>
                <w:szCs w:val="18"/>
              </w:rPr>
            </w:pPr>
            <w:r>
              <w:rPr>
                <w:rFonts w:ascii="宋体" w:hAnsi="宋体" w:cs="宋体" w:eastAsia="宋体" w:hint="default"/>
                <w:sz w:val="18"/>
                <w:szCs w:val="18"/>
              </w:rPr>
              <w:t>智能化电容器</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18"/>
                <w:szCs w:val="18"/>
              </w:rPr>
            </w:pPr>
            <w:r>
              <w:rPr>
                <w:rFonts w:ascii="宋体"/>
                <w:sz w:val="18"/>
              </w:rPr>
              <w:t>201120402459.6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 w:right="0"/>
              <w:jc w:val="center"/>
              <w:rPr>
                <w:rFonts w:ascii="宋体" w:hAnsi="宋体" w:cs="宋体" w:eastAsia="宋体" w:hint="default"/>
                <w:sz w:val="18"/>
                <w:szCs w:val="18"/>
              </w:rPr>
            </w:pPr>
            <w:r>
              <w:rPr>
                <w:rFonts w:ascii="宋体"/>
                <w:sz w:val="18"/>
              </w:rPr>
              <w:t>2011.10.20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6" w:right="0"/>
              <w:jc w:val="left"/>
              <w:rPr>
                <w:rFonts w:ascii="宋体" w:hAnsi="宋体" w:cs="宋体" w:eastAsia="宋体" w:hint="default"/>
                <w:sz w:val="18"/>
                <w:szCs w:val="18"/>
              </w:rPr>
            </w:pPr>
            <w:r>
              <w:rPr>
                <w:rFonts w:ascii="宋体"/>
                <w:sz w:val="18"/>
              </w:rPr>
              <w:t>2011.10.21</w:t>
            </w:r>
          </w:p>
        </w:tc>
        <w:tc>
          <w:tcPr>
            <w:tcW w:w="1428"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已受理</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ind w:left="192" w:right="0"/>
        <w:jc w:val="left"/>
      </w:pPr>
      <w:r>
        <w:rPr/>
        <w:t>（4）软件著作权</w:t>
      </w:r>
    </w:p>
    <w:p>
      <w:pPr>
        <w:spacing w:line="240" w:lineRule="auto" w:before="2"/>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3578"/>
        <w:gridCol w:w="1260"/>
        <w:gridCol w:w="1786"/>
        <w:gridCol w:w="1454"/>
        <w:gridCol w:w="1735"/>
      </w:tblGrid>
      <w:tr>
        <w:trPr>
          <w:trHeight w:val="385" w:hRule="exact"/>
        </w:trPr>
        <w:tc>
          <w:tcPr>
            <w:tcW w:w="35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软件名称</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编号</w:t>
            </w:r>
          </w:p>
        </w:tc>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首次发表时间</w:t>
            </w:r>
          </w:p>
        </w:tc>
        <w:tc>
          <w:tcPr>
            <w:tcW w:w="14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362" w:right="0"/>
              <w:jc w:val="left"/>
              <w:rPr>
                <w:rFonts w:ascii="宋体" w:hAnsi="宋体" w:cs="宋体" w:eastAsia="宋体" w:hint="default"/>
                <w:sz w:val="18"/>
                <w:szCs w:val="18"/>
              </w:rPr>
            </w:pPr>
            <w:r>
              <w:rPr>
                <w:rFonts w:ascii="宋体" w:hAnsi="宋体" w:cs="宋体" w:eastAsia="宋体" w:hint="default"/>
                <w:sz w:val="18"/>
                <w:szCs w:val="18"/>
              </w:rPr>
              <w:t>取得方式</w:t>
            </w:r>
          </w:p>
        </w:tc>
        <w:tc>
          <w:tcPr>
            <w:tcW w:w="17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504" w:right="0"/>
              <w:jc w:val="left"/>
              <w:rPr>
                <w:rFonts w:ascii="宋体" w:hAnsi="宋体" w:cs="宋体" w:eastAsia="宋体" w:hint="default"/>
                <w:sz w:val="18"/>
                <w:szCs w:val="18"/>
              </w:rPr>
            </w:pPr>
            <w:r>
              <w:rPr>
                <w:rFonts w:ascii="宋体" w:hAnsi="宋体" w:cs="宋体" w:eastAsia="宋体" w:hint="default"/>
                <w:sz w:val="18"/>
                <w:szCs w:val="18"/>
              </w:rPr>
              <w:t>权利范围</w:t>
            </w:r>
          </w:p>
        </w:tc>
      </w:tr>
      <w:tr>
        <w:trPr>
          <w:trHeight w:val="606" w:hRule="exact"/>
        </w:trPr>
        <w:tc>
          <w:tcPr>
            <w:tcW w:w="3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智能电力滤波器仿真设计系统软件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5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62"/>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036540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2005.3.14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62"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04" w:right="0"/>
              <w:jc w:val="left"/>
              <w:rPr>
                <w:rFonts w:ascii="宋体" w:hAnsi="宋体" w:cs="宋体" w:eastAsia="宋体" w:hint="default"/>
                <w:sz w:val="18"/>
                <w:szCs w:val="18"/>
              </w:rPr>
            </w:pPr>
            <w:r>
              <w:rPr>
                <w:rFonts w:ascii="宋体" w:hAnsi="宋体" w:cs="宋体" w:eastAsia="宋体" w:hint="default"/>
                <w:sz w:val="18"/>
                <w:szCs w:val="18"/>
              </w:rPr>
              <w:t>全部权利</w:t>
            </w:r>
          </w:p>
        </w:tc>
      </w:tr>
    </w:tbl>
    <w:p>
      <w:pPr>
        <w:spacing w:line="240" w:lineRule="auto" w:before="10"/>
        <w:rPr>
          <w:rFonts w:ascii="宋体" w:hAnsi="宋体" w:cs="宋体" w:eastAsia="宋体" w:hint="default"/>
          <w:sz w:val="17"/>
          <w:szCs w:val="17"/>
        </w:rPr>
      </w:pPr>
    </w:p>
    <w:p>
      <w:pPr>
        <w:pStyle w:val="BodyText"/>
        <w:spacing w:line="240" w:lineRule="auto" w:before="34"/>
        <w:ind w:left="192" w:right="0"/>
        <w:jc w:val="left"/>
      </w:pPr>
      <w:r>
        <w:rPr/>
        <w:t>5、产品研发情况</w:t>
      </w:r>
    </w:p>
    <w:p>
      <w:pPr>
        <w:spacing w:line="240" w:lineRule="auto" w:before="12"/>
        <w:rPr>
          <w:rFonts w:ascii="宋体" w:hAnsi="宋体" w:cs="宋体" w:eastAsia="宋体" w:hint="default"/>
          <w:sz w:val="15"/>
          <w:szCs w:val="15"/>
        </w:rPr>
      </w:pPr>
    </w:p>
    <w:p>
      <w:pPr>
        <w:pStyle w:val="BodyText"/>
        <w:spacing w:line="424" w:lineRule="auto"/>
        <w:ind w:left="615" w:right="0" w:hanging="423"/>
        <w:jc w:val="left"/>
      </w:pPr>
      <w:r>
        <w:rPr/>
        <w:t>（1）核心技术团队情况</w:t>
      </w:r>
      <w:r>
        <w:rPr>
          <w:w w:val="99"/>
        </w:rPr>
        <w:t> </w:t>
      </w:r>
      <w:r>
        <w:rPr>
          <w:w w:val="95"/>
        </w:rPr>
        <w:t>报告期内,公司研发团队保持稳定,核心技术人员没有出现流失现象，在电气自动化方面通过人人才引</w:t>
      </w:r>
      <w:r>
        <w:rPr/>
      </w:r>
    </w:p>
    <w:p>
      <w:pPr>
        <w:pStyle w:val="BodyText"/>
        <w:spacing w:line="388" w:lineRule="auto" w:before="10"/>
        <w:ind w:left="192" w:right="0"/>
        <w:jc w:val="left"/>
      </w:pPr>
      <w:r>
        <w:rPr>
          <w:spacing w:val="2"/>
          <w:w w:val="95"/>
        </w:rPr>
        <w:t>进，其研发力量进一步增强，从而使不同学科或专业间研发能力更趋均衡。截至2011年底,公司研发人员</w:t>
      </w:r>
      <w:r>
        <w:rPr>
          <w:spacing w:val="21"/>
          <w:w w:val="95"/>
        </w:rPr>
        <w:t> </w:t>
      </w:r>
      <w:r>
        <w:rPr>
          <w:spacing w:val="21"/>
          <w:w w:val="95"/>
        </w:rPr>
      </w:r>
      <w:r>
        <w:rPr/>
        <w:t>总数已达45人，其中高级以上职称7人，中级技术职称的14人。</w:t>
      </w:r>
    </w:p>
    <w:p>
      <w:pPr>
        <w:pStyle w:val="BodyText"/>
        <w:spacing w:line="424" w:lineRule="auto" w:before="83"/>
        <w:ind w:left="615" w:right="0" w:hanging="423"/>
        <w:jc w:val="left"/>
      </w:pPr>
      <w:r>
        <w:rPr/>
        <w:t>（2）研发投入情况</w:t>
      </w:r>
      <w:r>
        <w:rPr>
          <w:w w:val="99"/>
        </w:rPr>
        <w:t> </w:t>
      </w:r>
      <w:r>
        <w:rPr>
          <w:w w:val="95"/>
        </w:rPr>
        <w:t>公司一直高度重视研究开发能力的提高，每年都投入大规模的资金购买设备、改造实验室、培训开发</w:t>
      </w:r>
      <w:r>
        <w:rPr/>
      </w:r>
    </w:p>
    <w:p>
      <w:pPr>
        <w:pStyle w:val="BodyText"/>
        <w:spacing w:line="240" w:lineRule="auto" w:before="10"/>
        <w:ind w:left="192" w:right="0"/>
        <w:jc w:val="left"/>
      </w:pPr>
      <w:r>
        <w:rPr/>
        <w:t>人员，以保障公司在行业内的技术领先地位。近几年研发投入情况具体如下：</w:t>
      </w:r>
    </w:p>
    <w:p>
      <w:pPr>
        <w:spacing w:after="0" w:line="240" w:lineRule="auto"/>
        <w:jc w:val="left"/>
        <w:sectPr>
          <w:pgSz w:w="11910" w:h="16840"/>
          <w:pgMar w:header="750" w:footer="955" w:top="1120" w:bottom="1140" w:left="940" w:right="920"/>
        </w:sectPr>
      </w:pPr>
    </w:p>
    <w:p>
      <w:pPr>
        <w:spacing w:line="240" w:lineRule="auto" w:before="6"/>
        <w:rPr>
          <w:rFonts w:ascii="宋体" w:hAnsi="宋体" w:cs="宋体" w:eastAsia="宋体" w:hint="default"/>
          <w:sz w:val="25"/>
          <w:szCs w:val="25"/>
        </w:rPr>
      </w:pPr>
    </w:p>
    <w:p>
      <w:pPr>
        <w:pStyle w:val="BodyText"/>
        <w:spacing w:line="240" w:lineRule="auto" w:before="34"/>
        <w:ind w:left="0" w:right="743"/>
        <w:jc w:val="right"/>
      </w:pPr>
      <w:bookmarkStart w:name="6、公司核心竞争力分析" w:id="28"/>
      <w:bookmarkEnd w:id="28"/>
      <w:r>
        <w:rPr/>
      </w:r>
      <w:r>
        <w:rPr>
          <w:w w:val="95"/>
        </w:rPr>
        <w:t>单位：万元</w:t>
      </w:r>
      <w:r>
        <w:rPr/>
      </w:r>
    </w:p>
    <w:p>
      <w:pPr>
        <w:spacing w:line="240" w:lineRule="auto" w:before="1"/>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705"/>
        <w:gridCol w:w="1802"/>
        <w:gridCol w:w="1800"/>
        <w:gridCol w:w="1800"/>
        <w:gridCol w:w="1663"/>
      </w:tblGrid>
      <w:tr>
        <w:trPr>
          <w:trHeight w:val="510" w:hRule="exact"/>
        </w:trPr>
        <w:tc>
          <w:tcPr>
            <w:tcW w:w="27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年度</w:t>
            </w:r>
          </w:p>
        </w:tc>
        <w:tc>
          <w:tcPr>
            <w:tcW w:w="180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588" w:right="0"/>
              <w:jc w:val="left"/>
              <w:rPr>
                <w:rFonts w:ascii="宋体" w:hAnsi="宋体" w:cs="宋体" w:eastAsia="宋体" w:hint="default"/>
                <w:sz w:val="18"/>
                <w:szCs w:val="18"/>
              </w:rPr>
            </w:pPr>
            <w:r>
              <w:rPr>
                <w:rFonts w:ascii="Microsoft JhengHei" w:hAnsi="Microsoft JhengHei" w:cs="Microsoft JhengHei" w:eastAsia="Microsoft JhengHei" w:hint="default"/>
                <w:b/>
                <w:bCs/>
                <w:w w:val="95"/>
                <w:sz w:val="18"/>
                <w:szCs w:val="18"/>
              </w:rPr>
              <w:t>2011</w:t>
            </w:r>
            <w:r>
              <w:rPr>
                <w:rFonts w:ascii="Microsoft JhengHei" w:hAnsi="Microsoft JhengHei" w:cs="Microsoft JhengHei" w:eastAsia="Microsoft JhengHei" w:hint="default"/>
                <w:b/>
                <w:bCs/>
                <w:spacing w:val="-3"/>
                <w:w w:val="95"/>
                <w:sz w:val="18"/>
                <w:szCs w:val="18"/>
              </w:rPr>
              <w:t> </w:t>
            </w:r>
            <w:r>
              <w:rPr>
                <w:rFonts w:ascii="宋体" w:hAnsi="宋体" w:cs="宋体" w:eastAsia="宋体" w:hint="default"/>
                <w:w w:val="95"/>
                <w:sz w:val="18"/>
                <w:szCs w:val="18"/>
              </w:rPr>
              <w:t>年</w:t>
            </w:r>
          </w:p>
        </w:tc>
        <w:tc>
          <w:tcPr>
            <w:tcW w:w="18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580" w:right="0"/>
              <w:jc w:val="left"/>
              <w:rPr>
                <w:rFonts w:ascii="宋体" w:hAnsi="宋体" w:cs="宋体" w:eastAsia="宋体" w:hint="default"/>
                <w:sz w:val="18"/>
                <w:szCs w:val="18"/>
              </w:rPr>
            </w:pPr>
            <w:r>
              <w:rPr>
                <w:rFonts w:ascii="Microsoft JhengHei" w:hAnsi="Microsoft JhengHei" w:cs="Microsoft JhengHei" w:eastAsia="Microsoft JhengHei" w:hint="default"/>
                <w:b/>
                <w:bCs/>
                <w:w w:val="95"/>
                <w:sz w:val="18"/>
                <w:szCs w:val="18"/>
              </w:rPr>
              <w:t>2010</w:t>
            </w:r>
            <w:r>
              <w:rPr>
                <w:rFonts w:ascii="Microsoft JhengHei" w:hAnsi="Microsoft JhengHei" w:cs="Microsoft JhengHei" w:eastAsia="Microsoft JhengHei" w:hint="default"/>
                <w:b/>
                <w:bCs/>
                <w:spacing w:val="11"/>
                <w:w w:val="95"/>
                <w:sz w:val="18"/>
                <w:szCs w:val="18"/>
              </w:rPr>
              <w:t> </w:t>
            </w:r>
            <w:r>
              <w:rPr>
                <w:rFonts w:ascii="宋体" w:hAnsi="宋体" w:cs="宋体" w:eastAsia="宋体" w:hint="default"/>
                <w:w w:val="95"/>
                <w:sz w:val="18"/>
                <w:szCs w:val="18"/>
              </w:rPr>
              <w:t>年</w:t>
            </w:r>
          </w:p>
        </w:tc>
        <w:tc>
          <w:tcPr>
            <w:tcW w:w="18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580" w:right="0"/>
              <w:jc w:val="left"/>
              <w:rPr>
                <w:rFonts w:ascii="宋体" w:hAnsi="宋体" w:cs="宋体" w:eastAsia="宋体" w:hint="default"/>
                <w:sz w:val="18"/>
                <w:szCs w:val="18"/>
              </w:rPr>
            </w:pPr>
            <w:r>
              <w:rPr>
                <w:rFonts w:ascii="Microsoft JhengHei" w:hAnsi="Microsoft JhengHei" w:cs="Microsoft JhengHei" w:eastAsia="Microsoft JhengHei" w:hint="default"/>
                <w:b/>
                <w:bCs/>
                <w:w w:val="95"/>
                <w:sz w:val="18"/>
                <w:szCs w:val="18"/>
              </w:rPr>
              <w:t>2009</w:t>
            </w:r>
            <w:r>
              <w:rPr>
                <w:rFonts w:ascii="Microsoft JhengHei" w:hAnsi="Microsoft JhengHei" w:cs="Microsoft JhengHei" w:eastAsia="Microsoft JhengHei" w:hint="default"/>
                <w:b/>
                <w:bCs/>
                <w:spacing w:val="11"/>
                <w:w w:val="95"/>
                <w:sz w:val="18"/>
                <w:szCs w:val="18"/>
              </w:rPr>
              <w:t> </w:t>
            </w:r>
            <w:r>
              <w:rPr>
                <w:rFonts w:ascii="宋体" w:hAnsi="宋体" w:cs="宋体" w:eastAsia="宋体" w:hint="default"/>
                <w:w w:val="95"/>
                <w:sz w:val="18"/>
                <w:szCs w:val="18"/>
              </w:rPr>
              <w:t>年</w:t>
            </w:r>
          </w:p>
        </w:tc>
        <w:tc>
          <w:tcPr>
            <w:tcW w:w="166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511" w:right="0"/>
              <w:jc w:val="left"/>
              <w:rPr>
                <w:rFonts w:ascii="宋体" w:hAnsi="宋体" w:cs="宋体" w:eastAsia="宋体" w:hint="default"/>
                <w:sz w:val="18"/>
                <w:szCs w:val="18"/>
              </w:rPr>
            </w:pPr>
            <w:r>
              <w:rPr>
                <w:rFonts w:ascii="Microsoft JhengHei" w:hAnsi="Microsoft JhengHei" w:cs="Microsoft JhengHei" w:eastAsia="Microsoft JhengHei" w:hint="default"/>
                <w:b/>
                <w:bCs/>
                <w:w w:val="95"/>
                <w:sz w:val="18"/>
                <w:szCs w:val="18"/>
              </w:rPr>
              <w:t>2008</w:t>
            </w:r>
            <w:r>
              <w:rPr>
                <w:rFonts w:ascii="Microsoft JhengHei" w:hAnsi="Microsoft JhengHei" w:cs="Microsoft JhengHei" w:eastAsia="Microsoft JhengHei" w:hint="default"/>
                <w:b/>
                <w:bCs/>
                <w:spacing w:val="11"/>
                <w:w w:val="95"/>
                <w:sz w:val="18"/>
                <w:szCs w:val="18"/>
              </w:rPr>
              <w:t> </w:t>
            </w:r>
            <w:r>
              <w:rPr>
                <w:rFonts w:ascii="宋体" w:hAnsi="宋体" w:cs="宋体" w:eastAsia="宋体" w:hint="default"/>
                <w:w w:val="95"/>
                <w:sz w:val="18"/>
                <w:szCs w:val="18"/>
              </w:rPr>
              <w:t>年</w:t>
            </w:r>
          </w:p>
        </w:tc>
      </w:tr>
      <w:tr>
        <w:trPr>
          <w:trHeight w:val="490" w:hRule="exact"/>
        </w:trPr>
        <w:tc>
          <w:tcPr>
            <w:tcW w:w="27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研</w:t>
            </w:r>
            <w:r>
              <w:rPr>
                <w:rFonts w:ascii="宋体" w:hAnsi="宋体" w:cs="宋体" w:eastAsia="宋体" w:hint="default"/>
                <w:spacing w:val="-52"/>
                <w:sz w:val="18"/>
                <w:szCs w:val="18"/>
              </w:rPr>
              <w:t> </w:t>
            </w:r>
            <w:r>
              <w:rPr>
                <w:rFonts w:ascii="宋体" w:hAnsi="宋体" w:cs="宋体" w:eastAsia="宋体" w:hint="default"/>
                <w:sz w:val="18"/>
                <w:szCs w:val="18"/>
              </w:rPr>
              <w:t>发</w:t>
            </w:r>
            <w:r>
              <w:rPr>
                <w:rFonts w:ascii="宋体" w:hAnsi="宋体" w:cs="宋体" w:eastAsia="宋体" w:hint="default"/>
                <w:spacing w:val="-52"/>
                <w:sz w:val="18"/>
                <w:szCs w:val="18"/>
              </w:rPr>
              <w:t> </w:t>
            </w:r>
            <w:r>
              <w:rPr>
                <w:rFonts w:ascii="宋体" w:hAnsi="宋体" w:cs="宋体" w:eastAsia="宋体" w:hint="default"/>
                <w:sz w:val="18"/>
                <w:szCs w:val="18"/>
              </w:rPr>
              <w:t>投</w:t>
            </w:r>
            <w:r>
              <w:rPr>
                <w:rFonts w:ascii="宋体" w:hAnsi="宋体" w:cs="宋体" w:eastAsia="宋体" w:hint="default"/>
                <w:spacing w:val="-52"/>
                <w:sz w:val="18"/>
                <w:szCs w:val="18"/>
              </w:rPr>
              <w:t> </w:t>
            </w:r>
            <w:r>
              <w:rPr>
                <w:rFonts w:ascii="宋体" w:hAnsi="宋体" w:cs="宋体" w:eastAsia="宋体" w:hint="default"/>
                <w:sz w:val="18"/>
                <w:szCs w:val="18"/>
              </w:rPr>
              <w:t>入</w:t>
            </w:r>
            <w:r>
              <w:rPr>
                <w:rFonts w:ascii="宋体" w:hAnsi="宋体" w:cs="宋体" w:eastAsia="宋体" w:hint="default"/>
                <w:spacing w:val="-52"/>
                <w:sz w:val="18"/>
                <w:szCs w:val="18"/>
              </w:rPr>
              <w:t> </w:t>
            </w:r>
            <w:r>
              <w:rPr>
                <w:rFonts w:ascii="宋体" w:hAnsi="宋体" w:cs="宋体" w:eastAsia="宋体" w:hint="default"/>
                <w:sz w:val="18"/>
                <w:szCs w:val="18"/>
              </w:rPr>
              <w:t>金</w:t>
            </w:r>
            <w:r>
              <w:rPr>
                <w:rFonts w:ascii="宋体" w:hAnsi="宋体" w:cs="宋体" w:eastAsia="宋体" w:hint="default"/>
                <w:spacing w:val="-54"/>
                <w:sz w:val="18"/>
                <w:szCs w:val="18"/>
              </w:rPr>
              <w:t> </w:t>
            </w:r>
            <w:r>
              <w:rPr>
                <w:rFonts w:ascii="宋体" w:hAnsi="宋体" w:cs="宋体" w:eastAsia="宋体" w:hint="default"/>
                <w:sz w:val="18"/>
                <w:szCs w:val="18"/>
              </w:rPr>
              <w:t>额</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宋体" w:hAnsi="宋体" w:cs="宋体" w:eastAsia="宋体" w:hint="default"/>
                <w:sz w:val="18"/>
                <w:szCs w:val="18"/>
              </w:rPr>
            </w:pPr>
            <w:r>
              <w:rPr>
                <w:rFonts w:ascii="宋体"/>
                <w:spacing w:val="-1"/>
                <w:sz w:val="18"/>
              </w:rPr>
              <w:t>1006.59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8"/>
              <w:jc w:val="right"/>
              <w:rPr>
                <w:rFonts w:ascii="宋体" w:hAnsi="宋体" w:cs="宋体" w:eastAsia="宋体" w:hint="default"/>
                <w:sz w:val="18"/>
                <w:szCs w:val="18"/>
              </w:rPr>
            </w:pPr>
            <w:r>
              <w:rPr>
                <w:rFonts w:ascii="宋体"/>
                <w:spacing w:val="-1"/>
                <w:sz w:val="18"/>
              </w:rPr>
              <w:t>945.6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7"/>
              <w:jc w:val="right"/>
              <w:rPr>
                <w:rFonts w:ascii="宋体" w:hAnsi="宋体" w:cs="宋体" w:eastAsia="宋体" w:hint="default"/>
                <w:sz w:val="18"/>
                <w:szCs w:val="18"/>
              </w:rPr>
            </w:pPr>
            <w:r>
              <w:rPr>
                <w:rFonts w:ascii="宋体"/>
                <w:spacing w:val="-1"/>
                <w:sz w:val="18"/>
              </w:rPr>
              <w:t>723.49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8"/>
              <w:jc w:val="right"/>
              <w:rPr>
                <w:rFonts w:ascii="宋体" w:hAnsi="宋体" w:cs="宋体" w:eastAsia="宋体" w:hint="default"/>
                <w:sz w:val="18"/>
                <w:szCs w:val="18"/>
              </w:rPr>
            </w:pPr>
            <w:r>
              <w:rPr>
                <w:rFonts w:ascii="宋体"/>
                <w:spacing w:val="-1"/>
                <w:sz w:val="18"/>
              </w:rPr>
              <w:t>638.47</w:t>
            </w:r>
          </w:p>
        </w:tc>
      </w:tr>
      <w:tr>
        <w:trPr>
          <w:trHeight w:val="565" w:hRule="exact"/>
        </w:trPr>
        <w:tc>
          <w:tcPr>
            <w:tcW w:w="27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pacing w:val="3"/>
                <w:sz w:val="18"/>
                <w:szCs w:val="18"/>
              </w:rPr>
              <w:t>营业收入</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8"/>
              <w:jc w:val="right"/>
              <w:rPr>
                <w:rFonts w:ascii="宋体" w:hAnsi="宋体" w:cs="宋体" w:eastAsia="宋体" w:hint="default"/>
                <w:sz w:val="18"/>
                <w:szCs w:val="18"/>
              </w:rPr>
            </w:pPr>
            <w:r>
              <w:rPr>
                <w:rFonts w:ascii="宋体"/>
                <w:spacing w:val="-1"/>
                <w:sz w:val="18"/>
              </w:rPr>
              <w:t>22242.35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8"/>
              <w:jc w:val="right"/>
              <w:rPr>
                <w:rFonts w:ascii="宋体" w:hAnsi="宋体" w:cs="宋体" w:eastAsia="宋体" w:hint="default"/>
                <w:sz w:val="18"/>
                <w:szCs w:val="18"/>
              </w:rPr>
            </w:pPr>
            <w:r>
              <w:rPr>
                <w:rFonts w:ascii="宋体"/>
                <w:spacing w:val="-1"/>
                <w:sz w:val="18"/>
              </w:rPr>
              <w:t>18274.97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7"/>
              <w:jc w:val="right"/>
              <w:rPr>
                <w:rFonts w:ascii="宋体" w:hAnsi="宋体" w:cs="宋体" w:eastAsia="宋体" w:hint="default"/>
                <w:sz w:val="18"/>
                <w:szCs w:val="18"/>
              </w:rPr>
            </w:pPr>
            <w:r>
              <w:rPr>
                <w:rFonts w:ascii="宋体"/>
                <w:spacing w:val="-1"/>
                <w:sz w:val="18"/>
              </w:rPr>
              <w:t>14272.74</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8"/>
              <w:jc w:val="right"/>
              <w:rPr>
                <w:rFonts w:ascii="宋体" w:hAnsi="宋体" w:cs="宋体" w:eastAsia="宋体" w:hint="default"/>
                <w:sz w:val="18"/>
                <w:szCs w:val="18"/>
              </w:rPr>
            </w:pPr>
            <w:r>
              <w:rPr>
                <w:rFonts w:ascii="宋体"/>
                <w:spacing w:val="-1"/>
                <w:sz w:val="18"/>
              </w:rPr>
              <w:t>10338.47</w:t>
            </w:r>
          </w:p>
        </w:tc>
      </w:tr>
      <w:tr>
        <w:trPr>
          <w:trHeight w:val="567" w:hRule="exact"/>
        </w:trPr>
        <w:tc>
          <w:tcPr>
            <w:tcW w:w="27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3"/>
              <w:ind w:left="4" w:right="0"/>
              <w:jc w:val="center"/>
              <w:rPr>
                <w:rFonts w:ascii="宋体" w:hAnsi="宋体" w:cs="宋体" w:eastAsia="宋体" w:hint="default"/>
                <w:sz w:val="18"/>
                <w:szCs w:val="18"/>
              </w:rPr>
            </w:pPr>
            <w:r>
              <w:rPr>
                <w:rFonts w:ascii="宋体" w:hAnsi="宋体" w:cs="宋体" w:eastAsia="宋体" w:hint="default"/>
                <w:spacing w:val="3"/>
                <w:sz w:val="18"/>
                <w:szCs w:val="18"/>
              </w:rPr>
              <w:t>研发投入占收入比例</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宋体" w:hAnsi="宋体" w:cs="宋体" w:eastAsia="宋体" w:hint="default"/>
                <w:sz w:val="18"/>
                <w:szCs w:val="18"/>
              </w:rPr>
            </w:pPr>
            <w:r>
              <w:rPr>
                <w:rFonts w:ascii="宋体"/>
                <w:spacing w:val="-1"/>
                <w:sz w:val="18"/>
              </w:rPr>
              <w:t>4.53%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8"/>
              <w:jc w:val="right"/>
              <w:rPr>
                <w:rFonts w:ascii="宋体" w:hAnsi="宋体" w:cs="宋体" w:eastAsia="宋体" w:hint="default"/>
                <w:sz w:val="18"/>
                <w:szCs w:val="18"/>
              </w:rPr>
            </w:pPr>
            <w:r>
              <w:rPr>
                <w:rFonts w:ascii="宋体"/>
                <w:spacing w:val="-1"/>
                <w:sz w:val="18"/>
              </w:rPr>
              <w:t>5.17%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8"/>
              <w:jc w:val="right"/>
              <w:rPr>
                <w:rFonts w:ascii="宋体" w:hAnsi="宋体" w:cs="宋体" w:eastAsia="宋体" w:hint="default"/>
                <w:sz w:val="18"/>
                <w:szCs w:val="18"/>
              </w:rPr>
            </w:pPr>
            <w:r>
              <w:rPr>
                <w:rFonts w:ascii="宋体"/>
                <w:spacing w:val="-1"/>
                <w:sz w:val="18"/>
              </w:rPr>
              <w:t>5.07%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宋体" w:hAnsi="宋体" w:cs="宋体" w:eastAsia="宋体" w:hint="default"/>
                <w:sz w:val="18"/>
                <w:szCs w:val="18"/>
              </w:rPr>
            </w:pPr>
            <w:r>
              <w:rPr>
                <w:rFonts w:ascii="宋体"/>
                <w:spacing w:val="-1"/>
                <w:sz w:val="18"/>
              </w:rPr>
              <w:t>6.18%</w:t>
            </w:r>
          </w:p>
        </w:tc>
      </w:tr>
    </w:tbl>
    <w:p>
      <w:pPr>
        <w:spacing w:line="240" w:lineRule="auto" w:before="10"/>
        <w:rPr>
          <w:rFonts w:ascii="宋体" w:hAnsi="宋体" w:cs="宋体" w:eastAsia="宋体" w:hint="default"/>
          <w:sz w:val="17"/>
          <w:szCs w:val="17"/>
        </w:rPr>
      </w:pPr>
    </w:p>
    <w:p>
      <w:pPr>
        <w:pStyle w:val="BodyText"/>
        <w:spacing w:line="422" w:lineRule="auto" w:before="34"/>
        <w:ind w:left="655" w:right="198" w:hanging="423"/>
        <w:jc w:val="left"/>
      </w:pPr>
      <w:r>
        <w:rPr/>
        <w:t>6、公司核心竞争力分析</w:t>
      </w:r>
      <w:r>
        <w:rPr>
          <w:w w:val="99"/>
        </w:rPr>
        <w:t> </w:t>
      </w:r>
      <w:r>
        <w:rPr/>
        <w:t>公司致力于电网节能、环保和电能质量优化专业设备的研发、设计、生产与销售，目前在高压无功</w:t>
      </w:r>
    </w:p>
    <w:p>
      <w:pPr>
        <w:pStyle w:val="BodyText"/>
        <w:spacing w:line="388" w:lineRule="auto" w:before="12"/>
        <w:ind w:left="232" w:right="232"/>
        <w:jc w:val="both"/>
      </w:pPr>
      <w:r>
        <w:rPr>
          <w:w w:val="95"/>
        </w:rPr>
        <w:t>补偿和滤波装置技术方面处于国内领先水平，并受邀承担了《高压电力滤波装置》行业标准的编制工作；</w:t>
      </w:r>
      <w:r>
        <w:rPr>
          <w:spacing w:val="54"/>
          <w:w w:val="95"/>
        </w:rPr>
        <w:t> </w:t>
      </w:r>
      <w:r>
        <w:rPr>
          <w:spacing w:val="54"/>
          <w:w w:val="95"/>
        </w:rPr>
      </w:r>
      <w:r>
        <w:rPr>
          <w:w w:val="95"/>
        </w:rPr>
        <w:t>同时，公司还是业内少数几家能够生产MCR型静止式动态无功补偿装置的企业之一，且在产品电压等级方</w:t>
      </w:r>
      <w:r>
        <w:rPr>
          <w:spacing w:val="51"/>
          <w:w w:val="95"/>
        </w:rPr>
        <w:t> </w:t>
      </w:r>
      <w:r>
        <w:rPr>
          <w:spacing w:val="51"/>
          <w:w w:val="95"/>
        </w:rPr>
      </w:r>
      <w:r>
        <w:rPr/>
        <w:t>面目前为国内最高。在产品种类、定制化生产能力、核心器件制造水平、电压等级等方面，公司处于领</w:t>
      </w:r>
      <w:r>
        <w:rPr>
          <w:spacing w:val="-72"/>
        </w:rPr>
        <w:t> </w:t>
      </w:r>
      <w:r>
        <w:rPr>
          <w:spacing w:val="-72"/>
        </w:rPr>
      </w:r>
      <w:r>
        <w:rPr/>
        <w:t>先地位。公司的主要竞争优势体现在如下方面：</w:t>
      </w:r>
    </w:p>
    <w:p>
      <w:pPr>
        <w:pStyle w:val="BodyText"/>
        <w:spacing w:line="391" w:lineRule="auto" w:before="39"/>
        <w:ind w:left="655" w:right="198" w:hanging="423"/>
        <w:jc w:val="left"/>
      </w:pPr>
      <w:r>
        <w:rPr/>
        <w:t>（1）市场定位与客户资源优势</w:t>
      </w:r>
      <w:r>
        <w:rPr>
          <w:w w:val="99"/>
        </w:rPr>
        <w:t> </w:t>
      </w:r>
      <w:r>
        <w:rPr>
          <w:spacing w:val="-2"/>
          <w:w w:val="99"/>
        </w:rPr>
        <w:t>公司隶属于“输配电及控制设备制造业”下的“高压无功补偿及滤波成套设备制造业”。随着我国电</w:t>
      </w:r>
      <w:r>
        <w:rPr>
          <w:spacing w:val="-2"/>
        </w:rPr>
      </w:r>
    </w:p>
    <w:p>
      <w:pPr>
        <w:pStyle w:val="BodyText"/>
        <w:spacing w:line="388" w:lineRule="auto" w:before="40"/>
        <w:ind w:left="232" w:right="270"/>
        <w:jc w:val="both"/>
      </w:pPr>
      <w:r>
        <w:rPr/>
        <w:t>力投资增速、智能电网建设加快、特高压输电推进、风电行业高速发展、铁路电气化程度不断提高，对</w:t>
      </w:r>
      <w:r>
        <w:rPr>
          <w:spacing w:val="-72"/>
        </w:rPr>
        <w:t> </w:t>
      </w:r>
      <w:r>
        <w:rPr>
          <w:spacing w:val="-72"/>
        </w:rPr>
      </w:r>
      <w:r>
        <w:rPr/>
        <w:t>无功补偿及滤波装置的需求未来将保持快速地增长，行业前景广阔。另外，近些年来，随着我国电网建</w:t>
      </w:r>
      <w:r>
        <w:rPr>
          <w:spacing w:val="-72"/>
        </w:rPr>
        <w:t> </w:t>
      </w:r>
      <w:r>
        <w:rPr>
          <w:spacing w:val="-72"/>
        </w:rPr>
      </w:r>
      <w:r>
        <w:rPr/>
        <w:t>设的投资规模和投资力度不断加大，对电网的技术水平和电压等级等方面的要求也逐渐提高，电网投资</w:t>
      </w:r>
      <w:r>
        <w:rPr>
          <w:spacing w:val="-72"/>
        </w:rPr>
        <w:t> </w:t>
      </w:r>
      <w:r>
        <w:rPr>
          <w:spacing w:val="-72"/>
        </w:rPr>
      </w:r>
      <w:r>
        <w:rPr/>
        <w:t>已开始呈现由单纯讲求数量和规模的粗放式投资向提高电网输配电效率、优化电能质量、节能降耗等方</w:t>
      </w:r>
      <w:r>
        <w:rPr>
          <w:spacing w:val="-72"/>
        </w:rPr>
        <w:t> </w:t>
      </w:r>
      <w:r>
        <w:rPr>
          <w:spacing w:val="-72"/>
        </w:rPr>
      </w:r>
      <w:r>
        <w:rPr/>
        <w:t>面转变。公司洞察了电力投资的这种结构性变化，将自身定位为专业的电网节能、环保和电能质量优化</w:t>
      </w:r>
      <w:r>
        <w:rPr>
          <w:spacing w:val="-72"/>
        </w:rPr>
        <w:t> </w:t>
      </w:r>
      <w:r>
        <w:rPr>
          <w:spacing w:val="-72"/>
        </w:rPr>
      </w:r>
      <w:r>
        <w:rPr/>
        <w:t>设备供应商，发挥公司在高压、超高压、特高压领域的优势，已先后开发了多项适用于高压、超高压领</w:t>
      </w:r>
      <w:r>
        <w:rPr>
          <w:spacing w:val="-72"/>
        </w:rPr>
        <w:t> </w:t>
      </w:r>
      <w:r>
        <w:rPr>
          <w:spacing w:val="-72"/>
        </w:rPr>
      </w:r>
      <w:r>
        <w:rPr/>
        <w:t>域的产品，并已着手研发适合特高压交直流输电和坚强智能电网建设的无功补偿及滤波装置，目前已取</w:t>
      </w:r>
      <w:r>
        <w:rPr>
          <w:spacing w:val="-72"/>
        </w:rPr>
        <w:t> </w:t>
      </w:r>
      <w:r>
        <w:rPr>
          <w:spacing w:val="-72"/>
        </w:rPr>
      </w:r>
      <w:r>
        <w:rPr/>
        <w:t>得重大进展。电力系统是高压无功补偿和滤波装置最具发展潜力且需求量巨大的市场。公司多年来在电</w:t>
      </w:r>
      <w:r>
        <w:rPr>
          <w:spacing w:val="-72"/>
        </w:rPr>
        <w:t> </w:t>
      </w:r>
      <w:r>
        <w:rPr>
          <w:spacing w:val="-72"/>
        </w:rPr>
      </w:r>
      <w:r>
        <w:rPr/>
        <w:t>力系统进行市场拓展，建立了良好的声誉和牢固的客户关系，积累了丰富的销售经验，为下一步把握电</w:t>
      </w:r>
      <w:r>
        <w:rPr>
          <w:spacing w:val="-72"/>
        </w:rPr>
        <w:t> </w:t>
      </w:r>
      <w:r>
        <w:rPr>
          <w:spacing w:val="-72"/>
        </w:rPr>
      </w:r>
      <w:r>
        <w:rPr/>
        <w:t>力系统市场机遇奠定了良好的基础。</w:t>
      </w:r>
    </w:p>
    <w:p>
      <w:pPr>
        <w:pStyle w:val="BodyText"/>
        <w:spacing w:line="388" w:lineRule="auto" w:before="42"/>
        <w:ind w:left="655" w:right="198" w:hanging="423"/>
        <w:jc w:val="left"/>
      </w:pPr>
      <w:r>
        <w:rPr/>
        <w:t>（2）研发和技术创新优势</w:t>
      </w:r>
      <w:r>
        <w:rPr>
          <w:w w:val="99"/>
        </w:rPr>
        <w:t> </w:t>
      </w:r>
      <w:r>
        <w:rPr/>
        <w:t>公司长期致力于电能质量改善和谐波污染治理设备的研发和技术创新，在无功补偿装置核心器件电</w:t>
      </w:r>
    </w:p>
    <w:p>
      <w:pPr>
        <w:pStyle w:val="BodyText"/>
        <w:spacing w:line="388" w:lineRule="auto" w:before="42"/>
        <w:ind w:left="232" w:right="241"/>
        <w:jc w:val="both"/>
      </w:pPr>
      <w:r>
        <w:rPr/>
        <w:t>容器及滤波成套装置技术研发方面取得多项重大成果。在近年研发项目中，</w:t>
      </w:r>
      <w:r>
        <w:rPr>
          <w:spacing w:val="-67"/>
        </w:rPr>
        <w:t> </w:t>
      </w:r>
      <w:r>
        <w:rPr/>
        <w:t>110KV</w:t>
      </w:r>
      <w:r>
        <w:rPr>
          <w:spacing w:val="18"/>
        </w:rPr>
        <w:t> </w:t>
      </w:r>
      <w:r>
        <w:rPr/>
        <w:t>高压无源滤波兼无功</w:t>
      </w:r>
      <w:r>
        <w:rPr>
          <w:spacing w:val="-101"/>
        </w:rPr>
        <w:t> </w:t>
      </w:r>
      <w:r>
        <w:rPr>
          <w:spacing w:val="-101"/>
        </w:rPr>
      </w:r>
      <w:r>
        <w:rPr/>
        <w:t>补偿装置、110kV滤波装置、110kV并联无功补偿装置先后获得市、区级科技进步一、二等奖。公司还作</w:t>
      </w:r>
      <w:r>
        <w:rPr>
          <w:spacing w:val="-64"/>
        </w:rPr>
        <w:t> </w:t>
      </w:r>
      <w:r>
        <w:rPr>
          <w:spacing w:val="-64"/>
        </w:rPr>
      </w:r>
      <w:r>
        <w:rPr/>
        <w:t>为主要起草单位完成了《高压电力滤波装置》行业标准的编制工作，并参与国家标准《受谐波影响的工</w:t>
      </w:r>
      <w:r>
        <w:rPr>
          <w:spacing w:val="-72"/>
        </w:rPr>
        <w:t> </w:t>
      </w:r>
      <w:r>
        <w:rPr>
          <w:spacing w:val="-72"/>
        </w:rPr>
      </w:r>
      <w:r>
        <w:rPr>
          <w:spacing w:val="-7"/>
          <w:w w:val="99"/>
        </w:rPr>
        <w:t>业交流电网—滤波器和并联电容器的应用》、《高压无功补偿装置》、《电力电容器噪声测量方法》的起草</w:t>
      </w:r>
      <w:r>
        <w:rPr>
          <w:spacing w:val="-80"/>
          <w:w w:val="99"/>
        </w:rPr>
        <w:t> </w:t>
      </w:r>
      <w:r>
        <w:rPr>
          <w:spacing w:val="-80"/>
          <w:w w:val="99"/>
        </w:rPr>
      </w:r>
      <w:r>
        <w:rPr/>
        <w:t>工作。同时，公司与西安交大等国内著名高校及行业院所建立了长期合作关系。并聘请梅中原等行业知</w:t>
      </w:r>
    </w:p>
    <w:p>
      <w:pPr>
        <w:spacing w:after="0" w:line="388" w:lineRule="auto"/>
        <w:jc w:val="both"/>
        <w:sectPr>
          <w:footerReference w:type="default" r:id="rId15"/>
          <w:pgSz w:w="11910" w:h="16840"/>
          <w:pgMar w:footer="955" w:header="750" w:top="1120" w:bottom="1140" w:left="900" w:right="1000"/>
          <w:pgNumType w:start="20"/>
        </w:sectPr>
      </w:pPr>
    </w:p>
    <w:p>
      <w:pPr>
        <w:spacing w:line="240" w:lineRule="auto" w:before="6"/>
        <w:rPr>
          <w:rFonts w:ascii="宋体" w:hAnsi="宋体" w:cs="宋体" w:eastAsia="宋体" w:hint="default"/>
          <w:sz w:val="25"/>
          <w:szCs w:val="25"/>
        </w:rPr>
      </w:pPr>
    </w:p>
    <w:p>
      <w:pPr>
        <w:pStyle w:val="BodyText"/>
        <w:spacing w:line="388" w:lineRule="auto" w:before="34"/>
        <w:ind w:right="221"/>
        <w:jc w:val="both"/>
      </w:pPr>
      <w:bookmarkStart w:name="二、对公司未来发展的展望" w:id="29"/>
      <w:bookmarkEnd w:id="29"/>
      <w:r>
        <w:rPr/>
      </w:r>
      <w:bookmarkStart w:name="（一）行业发展现状和变化趋势" w:id="30"/>
      <w:bookmarkEnd w:id="30"/>
      <w:r>
        <w:rPr/>
      </w:r>
      <w:r>
        <w:rPr/>
        <w:t>名专家作为技术顾问，为公司技术发展方向提供决策建议和技术支持。为了扩大市场的影响力，满足产</w:t>
      </w:r>
      <w:r>
        <w:rPr>
          <w:spacing w:val="-72"/>
        </w:rPr>
        <w:t> </w:t>
      </w:r>
      <w:r>
        <w:rPr>
          <w:spacing w:val="-72"/>
        </w:rPr>
      </w:r>
      <w:r>
        <w:rPr/>
        <w:t>品性能改进和结构持续优化的需要，公司持续加大对研发费用的投入，近三年来投入的研发费用占营业</w:t>
      </w:r>
      <w:r>
        <w:rPr>
          <w:spacing w:val="-72"/>
        </w:rPr>
        <w:t> </w:t>
      </w:r>
      <w:r>
        <w:rPr>
          <w:spacing w:val="-72"/>
        </w:rPr>
      </w:r>
      <w:r>
        <w:rPr>
          <w:spacing w:val="2"/>
        </w:rPr>
        <w:t>收入的比例平均在5%以上。公司经过多年研发工作，目前拥有核心技术</w:t>
      </w:r>
      <w:r>
        <w:rPr>
          <w:spacing w:val="-96"/>
        </w:rPr>
        <w:t> </w:t>
      </w:r>
      <w:r>
        <w:rPr/>
        <w:t>30项，发表专业论文多篇，拥有</w:t>
      </w:r>
      <w:r>
        <w:rPr>
          <w:w w:val="99"/>
        </w:rPr>
        <w:t> </w:t>
      </w:r>
      <w:r>
        <w:rPr/>
        <w:t>专利技术19项，在申请专利技术8项，并有大量研发成果产业化，取得良好的经济效果。</w:t>
      </w:r>
    </w:p>
    <w:p>
      <w:pPr>
        <w:pStyle w:val="BodyText"/>
        <w:spacing w:line="391" w:lineRule="auto" w:before="42"/>
        <w:ind w:left="535" w:right="0" w:hanging="423"/>
        <w:jc w:val="left"/>
      </w:pPr>
      <w:r>
        <w:rPr/>
        <w:t>（3）客户服务优势</w:t>
      </w:r>
      <w:r>
        <w:rPr>
          <w:w w:val="99"/>
        </w:rPr>
        <w:t> </w:t>
      </w:r>
      <w:r>
        <w:rPr/>
        <w:t>公司以客户需求为导向，建立了为用户提供全方位服务的售后服务体系，确保了用户的服务需求能</w:t>
      </w:r>
    </w:p>
    <w:p>
      <w:pPr>
        <w:pStyle w:val="BodyText"/>
        <w:spacing w:line="388" w:lineRule="auto" w:before="37"/>
        <w:ind w:right="221"/>
        <w:jc w:val="both"/>
      </w:pPr>
      <w:r>
        <w:rPr/>
        <w:t>够得到快速、有效响应。公司针对客户的紧急服务需求制定了应急反应机制，要求相关技术人员在接到</w:t>
      </w:r>
      <w:r>
        <w:rPr>
          <w:spacing w:val="-72"/>
        </w:rPr>
        <w:t> </w:t>
      </w:r>
      <w:r>
        <w:rPr>
          <w:spacing w:val="-72"/>
        </w:rPr>
      </w:r>
      <w:r>
        <w:rPr/>
        <w:t>客户服务需求后第一时间赶赴现场；同时，对客户需求实行</w:t>
      </w:r>
      <w:r>
        <w:rPr>
          <w:spacing w:val="-81"/>
        </w:rPr>
        <w:t> </w:t>
      </w:r>
      <w:r>
        <w:rPr>
          <w:spacing w:val="2"/>
        </w:rPr>
        <w:t>“绿色通道”管理制度，采取先为用户解决</w:t>
      </w:r>
      <w:r>
        <w:rPr>
          <w:w w:val="99"/>
        </w:rPr>
        <w:t> </w:t>
      </w:r>
      <w:r>
        <w:rPr/>
        <w:t>问题，后分析原因和责任的服务模式，确保用户需求的及时满足。与此同时，公司率先采用的生产制造</w:t>
      </w:r>
      <w:r>
        <w:rPr>
          <w:spacing w:val="-72"/>
        </w:rPr>
        <w:t> </w:t>
      </w:r>
      <w:r>
        <w:rPr>
          <w:spacing w:val="-72"/>
        </w:rPr>
      </w:r>
      <w:r>
        <w:rPr>
          <w:spacing w:val="-1"/>
          <w:w w:val="99"/>
        </w:rPr>
        <w:t>执行管理系统（MES），能够针对客户遇到的问题即时从数据库中获取产品详尽的生产信息和质量信息，</w:t>
      </w:r>
      <w:r>
        <w:rPr>
          <w:spacing w:val="-65"/>
          <w:w w:val="99"/>
        </w:rPr>
        <w:t> </w:t>
      </w:r>
      <w:r>
        <w:rPr>
          <w:spacing w:val="-65"/>
          <w:w w:val="99"/>
        </w:rPr>
      </w:r>
      <w:r>
        <w:rPr/>
        <w:t>快速做出诊断，提高了服务的有效性和及时性。</w:t>
      </w:r>
    </w:p>
    <w:p>
      <w:pPr>
        <w:pStyle w:val="BodyText"/>
        <w:spacing w:line="240" w:lineRule="auto" w:before="39"/>
        <w:ind w:right="0"/>
        <w:jc w:val="left"/>
      </w:pPr>
      <w:r>
        <w:rPr/>
        <w:t>7、公司主要子公司经营情况</w:t>
      </w:r>
    </w:p>
    <w:p>
      <w:pPr>
        <w:spacing w:line="240" w:lineRule="auto" w:before="4"/>
        <w:rPr>
          <w:rFonts w:ascii="宋体" w:hAnsi="宋体" w:cs="宋体" w:eastAsia="宋体" w:hint="default"/>
          <w:sz w:val="16"/>
          <w:szCs w:val="16"/>
        </w:rPr>
      </w:pPr>
    </w:p>
    <w:p>
      <w:pPr>
        <w:pStyle w:val="BodyText"/>
        <w:spacing w:line="424" w:lineRule="auto"/>
        <w:ind w:left="535" w:right="0" w:hanging="423"/>
        <w:jc w:val="left"/>
      </w:pPr>
      <w:r>
        <w:rPr/>
        <w:t>（1）青岛市恒川滤波科技有限公司</w:t>
      </w:r>
      <w:r>
        <w:rPr>
          <w:w w:val="99"/>
        </w:rPr>
        <w:t> </w:t>
      </w:r>
      <w:r>
        <w:rPr>
          <w:w w:val="95"/>
        </w:rPr>
        <w:t>成立日期：2005年1月13日，现注册资本300万元人民币，是公司全资子公司。经营范围为：滤波软硬</w:t>
      </w:r>
      <w:r>
        <w:rPr/>
      </w:r>
    </w:p>
    <w:p>
      <w:pPr>
        <w:pStyle w:val="BodyText"/>
        <w:spacing w:line="424" w:lineRule="auto" w:before="10"/>
        <w:ind w:left="535" w:right="0" w:hanging="423"/>
        <w:jc w:val="left"/>
      </w:pPr>
      <w:r>
        <w:rPr/>
        <w:t>件的开发、销售及技术服务。</w:t>
      </w:r>
      <w:r>
        <w:rPr>
          <w:w w:val="99"/>
        </w:rPr>
        <w:t> </w:t>
      </w:r>
      <w:r>
        <w:rPr>
          <w:w w:val="95"/>
        </w:rPr>
        <w:t>截至2011年12月31日，恒川滤波总资产3,055,275.77元，净资产2,999,255.04元。前述财务数据均经</w:t>
      </w:r>
      <w:r>
        <w:rPr/>
      </w:r>
    </w:p>
    <w:p>
      <w:pPr>
        <w:pStyle w:val="BodyText"/>
        <w:spacing w:line="240" w:lineRule="auto" w:before="10"/>
        <w:ind w:right="0"/>
        <w:jc w:val="left"/>
      </w:pPr>
      <w:r>
        <w:rPr/>
        <w:t>山东汇德会计师事务所审计。</w:t>
      </w:r>
    </w:p>
    <w:p>
      <w:pPr>
        <w:spacing w:line="240" w:lineRule="auto" w:before="1"/>
        <w:rPr>
          <w:rFonts w:ascii="宋体" w:hAnsi="宋体" w:cs="宋体" w:eastAsia="宋体" w:hint="default"/>
          <w:sz w:val="16"/>
          <w:szCs w:val="16"/>
        </w:rPr>
      </w:pPr>
    </w:p>
    <w:p>
      <w:pPr>
        <w:pStyle w:val="BodyText"/>
        <w:spacing w:line="424" w:lineRule="auto"/>
        <w:ind w:left="535" w:right="0" w:hanging="423"/>
        <w:jc w:val="left"/>
      </w:pPr>
      <w:r>
        <w:rPr/>
        <w:t>（2）</w:t>
      </w:r>
      <w:r>
        <w:rPr>
          <w:sz w:val="20"/>
          <w:szCs w:val="20"/>
        </w:rPr>
        <w:t>青岛恒顺节能科技有限公司</w:t>
      </w:r>
      <w:r>
        <w:rPr>
          <w:w w:val="99"/>
          <w:sz w:val="20"/>
          <w:szCs w:val="20"/>
        </w:rPr>
        <w:t> </w:t>
      </w:r>
      <w:r>
        <w:rPr/>
        <w:t>成立日期：2011年10月17日，现注册资本5,000万人民币，是公司全资子公司。经营范围：能源项目</w:t>
      </w:r>
    </w:p>
    <w:p>
      <w:pPr>
        <w:pStyle w:val="BodyText"/>
        <w:spacing w:line="240" w:lineRule="auto" w:before="10"/>
        <w:ind w:right="0"/>
        <w:jc w:val="left"/>
      </w:pPr>
      <w:r>
        <w:rPr/>
        <w:t>的投资管理，节能环保项目的技术开发、技术咨询和技术服务。</w:t>
      </w:r>
    </w:p>
    <w:p>
      <w:pPr>
        <w:spacing w:line="240" w:lineRule="auto" w:before="1"/>
        <w:rPr>
          <w:rFonts w:ascii="宋体" w:hAnsi="宋体" w:cs="宋体" w:eastAsia="宋体" w:hint="default"/>
          <w:sz w:val="16"/>
          <w:szCs w:val="16"/>
        </w:rPr>
      </w:pPr>
    </w:p>
    <w:p>
      <w:pPr>
        <w:pStyle w:val="BodyText"/>
        <w:spacing w:line="391" w:lineRule="auto"/>
        <w:ind w:right="0" w:firstLine="525"/>
        <w:jc w:val="left"/>
      </w:pPr>
      <w:r>
        <w:rPr/>
        <w:t>截至</w:t>
      </w:r>
      <w:r>
        <w:rPr>
          <w:spacing w:val="-51"/>
        </w:rPr>
        <w:t> </w:t>
      </w:r>
      <w:r>
        <w:rPr/>
        <w:t>2011</w:t>
      </w:r>
      <w:r>
        <w:rPr>
          <w:spacing w:val="-54"/>
        </w:rPr>
        <w:t> </w:t>
      </w:r>
      <w:r>
        <w:rPr/>
        <w:t>年</w:t>
      </w:r>
      <w:r>
        <w:rPr>
          <w:spacing w:val="-51"/>
        </w:rPr>
        <w:t> </w:t>
      </w:r>
      <w:r>
        <w:rPr/>
        <w:t>12</w:t>
      </w:r>
      <w:r>
        <w:rPr>
          <w:spacing w:val="-52"/>
        </w:rPr>
        <w:t> </w:t>
      </w:r>
      <w:r>
        <w:rPr/>
        <w:t>月</w:t>
      </w:r>
      <w:r>
        <w:rPr>
          <w:spacing w:val="-51"/>
        </w:rPr>
        <w:t> </w:t>
      </w:r>
      <w:r>
        <w:rPr/>
        <w:t>31</w:t>
      </w:r>
      <w:r>
        <w:rPr>
          <w:spacing w:val="-52"/>
        </w:rPr>
        <w:t> </w:t>
      </w:r>
      <w:r>
        <w:rPr>
          <w:spacing w:val="3"/>
        </w:rPr>
        <w:t>日，总司总资产为</w:t>
      </w:r>
      <w:r>
        <w:rPr>
          <w:spacing w:val="-53"/>
        </w:rPr>
        <w:t> </w:t>
      </w:r>
      <w:r>
        <w:rPr/>
        <w:t>99,976,836.14</w:t>
      </w:r>
      <w:r>
        <w:rPr>
          <w:spacing w:val="-52"/>
        </w:rPr>
        <w:t> </w:t>
      </w:r>
      <w:r>
        <w:rPr>
          <w:spacing w:val="3"/>
        </w:rPr>
        <w:t>元，净资产为</w:t>
      </w:r>
      <w:r>
        <w:rPr>
          <w:spacing w:val="-51"/>
        </w:rPr>
        <w:t> </w:t>
      </w:r>
      <w:r>
        <w:rPr/>
        <w:t>49,976,836.14</w:t>
      </w:r>
      <w:r>
        <w:rPr>
          <w:spacing w:val="-52"/>
        </w:rPr>
        <w:t> </w:t>
      </w:r>
      <w:r>
        <w:rPr>
          <w:spacing w:val="3"/>
        </w:rPr>
        <w:t>元。前述财</w:t>
      </w:r>
      <w:r>
        <w:rPr>
          <w:w w:val="99"/>
        </w:rPr>
        <w:t> </w:t>
      </w:r>
      <w:r>
        <w:rPr/>
        <w:t>务数据均经山东汇德会计师事务所审计。</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r>
        <w:rPr/>
        <w:t>二、对公司未来发展的展望</w:t>
      </w:r>
      <w:r>
        <w:rPr>
          <w:b w:val="0"/>
          <w:bCs w:val="0"/>
        </w:rPr>
      </w:r>
    </w:p>
    <w:p>
      <w:pPr>
        <w:spacing w:line="240" w:lineRule="auto" w:before="5"/>
        <w:rPr>
          <w:rFonts w:ascii="Microsoft JhengHei" w:hAnsi="Microsoft JhengHei" w:cs="Microsoft JhengHei" w:eastAsia="Microsoft JhengHei" w:hint="default"/>
          <w:b/>
          <w:bCs/>
          <w:sz w:val="26"/>
          <w:szCs w:val="26"/>
        </w:rPr>
      </w:pPr>
    </w:p>
    <w:p>
      <w:pPr>
        <w:pStyle w:val="Heading3"/>
        <w:spacing w:line="240" w:lineRule="auto"/>
        <w:ind w:right="0"/>
        <w:jc w:val="left"/>
        <w:rPr>
          <w:b w:val="0"/>
          <w:bCs w:val="0"/>
        </w:rPr>
      </w:pPr>
      <w:r>
        <w:rPr/>
        <w:t>（一）行业发展现状和变化趋势</w:t>
      </w:r>
      <w:r>
        <w:rPr>
          <w:b w:val="0"/>
          <w:bCs w:val="0"/>
        </w:rPr>
      </w:r>
    </w:p>
    <w:p>
      <w:pPr>
        <w:spacing w:line="240" w:lineRule="auto" w:before="4"/>
        <w:rPr>
          <w:rFonts w:ascii="Microsoft JhengHei" w:hAnsi="Microsoft JhengHei" w:cs="Microsoft JhengHei" w:eastAsia="Microsoft JhengHei" w:hint="default"/>
          <w:b/>
          <w:bCs/>
          <w:sz w:val="28"/>
          <w:szCs w:val="28"/>
        </w:rPr>
      </w:pPr>
    </w:p>
    <w:p>
      <w:pPr>
        <w:pStyle w:val="BodyText"/>
        <w:spacing w:line="391" w:lineRule="auto"/>
        <w:ind w:right="250" w:firstLine="422"/>
        <w:jc w:val="both"/>
      </w:pPr>
      <w:r>
        <w:rPr/>
        <w:t>公司所属行业是高压无功补偿及滤波成套设备制造业，公司所属行业为电力行业的上游行业，作为</w:t>
      </w:r>
      <w:r>
        <w:rPr>
          <w:w w:val="99"/>
        </w:rPr>
        <w:t> </w:t>
      </w:r>
      <w:r>
        <w:rPr/>
        <w:t>电力供应的必须设备，与电力行业发展状况和电网建设关系密切，另外风电、电气化铁路、城市轨道交</w:t>
      </w:r>
      <w:r>
        <w:rPr>
          <w:spacing w:val="-72"/>
        </w:rPr>
        <w:t> </w:t>
      </w:r>
      <w:r>
        <w:rPr>
          <w:spacing w:val="-72"/>
        </w:rPr>
      </w:r>
      <w:r>
        <w:rPr/>
        <w:t>通、冶金、煤炭、石化等行业相关行业政策也会对本行业产生重要影响。</w:t>
      </w:r>
    </w:p>
    <w:p>
      <w:pPr>
        <w:pStyle w:val="BodyText"/>
        <w:spacing w:line="240" w:lineRule="auto" w:before="37"/>
        <w:ind w:left="535" w:right="0"/>
        <w:jc w:val="left"/>
      </w:pPr>
      <w:r>
        <w:rPr>
          <w:spacing w:val="2"/>
          <w:w w:val="99"/>
        </w:rPr>
        <w:t>根</w:t>
      </w:r>
      <w:r>
        <w:rPr>
          <w:spacing w:val="-3"/>
          <w:w w:val="99"/>
        </w:rPr>
        <w:t>据</w:t>
      </w:r>
      <w:r>
        <w:rPr>
          <w:w w:val="99"/>
        </w:rPr>
        <w:t>《</w:t>
      </w:r>
      <w:r>
        <w:rPr>
          <w:spacing w:val="2"/>
          <w:w w:val="99"/>
        </w:rPr>
        <w:t>电</w:t>
      </w:r>
      <w:r>
        <w:rPr>
          <w:w w:val="99"/>
        </w:rPr>
        <w:t>力</w:t>
      </w:r>
      <w:r>
        <w:rPr>
          <w:spacing w:val="2"/>
          <w:w w:val="99"/>
        </w:rPr>
        <w:t>工</w:t>
      </w:r>
      <w:r>
        <w:rPr>
          <w:spacing w:val="-3"/>
          <w:w w:val="99"/>
        </w:rPr>
        <w:t>业</w:t>
      </w:r>
      <w:r>
        <w:rPr>
          <w:w w:val="99"/>
        </w:rPr>
        <w:t>“</w:t>
      </w:r>
      <w:r>
        <w:rPr>
          <w:spacing w:val="2"/>
          <w:w w:val="99"/>
        </w:rPr>
        <w:t>十</w:t>
      </w:r>
      <w:r>
        <w:rPr>
          <w:w w:val="99"/>
        </w:rPr>
        <w:t>二</w:t>
      </w:r>
      <w:r>
        <w:rPr>
          <w:spacing w:val="2"/>
          <w:w w:val="99"/>
        </w:rPr>
        <w:t>五</w:t>
      </w:r>
      <w:r>
        <w:rPr>
          <w:w w:val="99"/>
        </w:rPr>
        <w:t>”</w:t>
      </w:r>
      <w:r>
        <w:rPr>
          <w:spacing w:val="2"/>
          <w:w w:val="99"/>
        </w:rPr>
        <w:t>规</w:t>
      </w:r>
      <w:r>
        <w:rPr>
          <w:w w:val="99"/>
        </w:rPr>
        <w:t>划</w:t>
      </w:r>
      <w:r>
        <w:rPr>
          <w:spacing w:val="2"/>
          <w:w w:val="99"/>
        </w:rPr>
        <w:t>研</w:t>
      </w:r>
      <w:r>
        <w:rPr>
          <w:w w:val="99"/>
        </w:rPr>
        <w:t>究</w:t>
      </w:r>
      <w:r>
        <w:rPr>
          <w:spacing w:val="2"/>
          <w:w w:val="99"/>
        </w:rPr>
        <w:t>报</w:t>
      </w:r>
      <w:r>
        <w:rPr>
          <w:w w:val="99"/>
        </w:rPr>
        <w:t>告</w:t>
      </w:r>
      <w:r>
        <w:rPr>
          <w:spacing w:val="-104"/>
          <w:w w:val="99"/>
        </w:rPr>
        <w:t>》</w:t>
      </w:r>
      <w:r>
        <w:rPr>
          <w:spacing w:val="-106"/>
          <w:w w:val="99"/>
        </w:rPr>
        <w:t>，</w:t>
      </w:r>
      <w:r>
        <w:rPr>
          <w:w w:val="99"/>
        </w:rPr>
        <w:t>“</w:t>
      </w:r>
      <w:r>
        <w:rPr>
          <w:spacing w:val="2"/>
          <w:w w:val="99"/>
        </w:rPr>
        <w:t>十</w:t>
      </w:r>
      <w:r>
        <w:rPr>
          <w:w w:val="99"/>
        </w:rPr>
        <w:t>二</w:t>
      </w:r>
      <w:r>
        <w:rPr>
          <w:spacing w:val="2"/>
          <w:w w:val="99"/>
        </w:rPr>
        <w:t>五</w:t>
      </w:r>
      <w:r>
        <w:rPr>
          <w:spacing w:val="-3"/>
          <w:w w:val="99"/>
        </w:rPr>
        <w:t>”</w:t>
      </w:r>
      <w:r>
        <w:rPr>
          <w:spacing w:val="2"/>
          <w:w w:val="99"/>
        </w:rPr>
        <w:t>规</w:t>
      </w:r>
      <w:r>
        <w:rPr>
          <w:w w:val="99"/>
        </w:rPr>
        <w:t>划</w:t>
      </w:r>
      <w:r>
        <w:rPr>
          <w:spacing w:val="2"/>
          <w:w w:val="99"/>
        </w:rPr>
        <w:t>电</w:t>
      </w:r>
      <w:r>
        <w:rPr>
          <w:w w:val="99"/>
        </w:rPr>
        <w:t>网</w:t>
      </w:r>
      <w:r>
        <w:rPr>
          <w:spacing w:val="2"/>
          <w:w w:val="99"/>
        </w:rPr>
        <w:t>投</w:t>
      </w:r>
      <w:r>
        <w:rPr>
          <w:w w:val="99"/>
        </w:rPr>
        <w:t>资约</w:t>
      </w:r>
      <w:r>
        <w:rPr>
          <w:spacing w:val="-50"/>
        </w:rPr>
        <w:t> </w:t>
      </w:r>
      <w:r>
        <w:rPr>
          <w:spacing w:val="1"/>
          <w:w w:val="99"/>
        </w:rPr>
        <w:t>2.5</w:t>
      </w:r>
      <w:r>
        <w:rPr>
          <w:w w:val="99"/>
        </w:rPr>
        <w:t>5</w:t>
      </w:r>
      <w:r>
        <w:rPr>
          <w:spacing w:val="-54"/>
        </w:rPr>
        <w:t> </w:t>
      </w:r>
      <w:r>
        <w:rPr>
          <w:spacing w:val="2"/>
          <w:w w:val="99"/>
        </w:rPr>
        <w:t>万</w:t>
      </w:r>
      <w:r>
        <w:rPr>
          <w:w w:val="99"/>
        </w:rPr>
        <w:t>亿元，</w:t>
      </w:r>
      <w:r>
        <w:rPr>
          <w:spacing w:val="2"/>
          <w:w w:val="99"/>
        </w:rPr>
        <w:t>占</w:t>
      </w:r>
      <w:r>
        <w:rPr>
          <w:w w:val="99"/>
        </w:rPr>
        <w:t>电</w:t>
      </w:r>
      <w:r>
        <w:rPr>
          <w:spacing w:val="2"/>
          <w:w w:val="99"/>
        </w:rPr>
        <w:t>力</w:t>
      </w:r>
      <w:r>
        <w:rPr>
          <w:w w:val="99"/>
        </w:rPr>
        <w:t>总</w:t>
      </w:r>
      <w:r>
        <w:rPr>
          <w:spacing w:val="2"/>
          <w:w w:val="99"/>
        </w:rPr>
        <w:t>投</w:t>
      </w:r>
      <w:r>
        <w:rPr>
          <w:w w:val="99"/>
        </w:rPr>
        <w:t>资</w:t>
      </w:r>
      <w:r>
        <w:rPr/>
      </w:r>
    </w:p>
    <w:p>
      <w:pPr>
        <w:spacing w:after="0" w:line="240" w:lineRule="auto"/>
        <w:jc w:val="left"/>
        <w:sectPr>
          <w:footerReference w:type="default" r:id="rId16"/>
          <w:pgSz w:w="11910" w:h="16840"/>
          <w:pgMar w:footer="955" w:header="750" w:top="1120" w:bottom="1140" w:left="1020" w:right="1020"/>
          <w:pgNumType w:start="21"/>
        </w:sectPr>
      </w:pPr>
    </w:p>
    <w:p>
      <w:pPr>
        <w:spacing w:line="240" w:lineRule="auto" w:before="6"/>
        <w:rPr>
          <w:rFonts w:ascii="宋体" w:hAnsi="宋体" w:cs="宋体" w:eastAsia="宋体" w:hint="default"/>
          <w:sz w:val="25"/>
          <w:szCs w:val="25"/>
        </w:rPr>
      </w:pPr>
    </w:p>
    <w:p>
      <w:pPr>
        <w:pStyle w:val="BodyText"/>
        <w:spacing w:line="388" w:lineRule="auto" w:before="34"/>
        <w:ind w:right="207"/>
        <w:jc w:val="both"/>
      </w:pPr>
      <w:bookmarkStart w:name="（二）公司面临的市场竞争格局" w:id="31"/>
      <w:bookmarkEnd w:id="31"/>
      <w:r>
        <w:rPr/>
      </w:r>
      <w:r>
        <w:rPr/>
        <w:t>的</w:t>
      </w:r>
      <w:r>
        <w:rPr>
          <w:spacing w:val="-75"/>
        </w:rPr>
        <w:t> </w:t>
      </w:r>
      <w:r>
        <w:rPr/>
        <w:t>48%，投资总额超过了“十一五”期间投资总额的</w:t>
      </w:r>
      <w:r>
        <w:rPr>
          <w:spacing w:val="-75"/>
        </w:rPr>
        <w:t> </w:t>
      </w:r>
      <w:r>
        <w:rPr/>
        <w:t>68%。2015</w:t>
      </w:r>
      <w:r>
        <w:rPr>
          <w:spacing w:val="-77"/>
        </w:rPr>
        <w:t> </w:t>
      </w:r>
      <w:r>
        <w:rPr/>
        <w:t>年全国将形成以华北、华东、华中特高压</w:t>
      </w:r>
      <w:r>
        <w:rPr>
          <w:w w:val="99"/>
        </w:rPr>
        <w:t> </w:t>
      </w:r>
      <w:r>
        <w:rPr>
          <w:spacing w:val="2"/>
          <w:w w:val="95"/>
        </w:rPr>
        <w:t>电网为核心的“三纵三横”主网架。锡盟、蒙西、张北、陕北能源基地通过三个纵向特高压交流通道向</w:t>
      </w:r>
      <w:r>
        <w:rPr>
          <w:spacing w:val="22"/>
          <w:w w:val="95"/>
        </w:rPr>
        <w:t> </w:t>
      </w:r>
      <w:r>
        <w:rPr>
          <w:spacing w:val="22"/>
          <w:w w:val="95"/>
        </w:rPr>
      </w:r>
      <w:r>
        <w:rPr/>
        <w:t>华北、华东、华中地区送电，北部煤电、西南水电通过三个横向特高压交流通道向华北、华中和长三角</w:t>
      </w:r>
      <w:r>
        <w:rPr>
          <w:spacing w:val="-72"/>
        </w:rPr>
        <w:t> </w:t>
      </w:r>
      <w:r>
        <w:rPr>
          <w:spacing w:val="-72"/>
        </w:rPr>
      </w:r>
      <w:r>
        <w:rPr/>
        <w:t>特高压环网送电。</w:t>
      </w:r>
    </w:p>
    <w:p>
      <w:pPr>
        <w:pStyle w:val="BodyText"/>
        <w:spacing w:line="388" w:lineRule="auto" w:before="42"/>
        <w:ind w:right="212" w:firstLine="422"/>
        <w:jc w:val="both"/>
      </w:pPr>
      <w:r>
        <w:rPr/>
        <w:t>十二五规划中提出积极推进新能源发电，新能源的飞速发展，对无功补偿和滤波装置的需求也会逐</w:t>
      </w:r>
      <w:r>
        <w:rPr>
          <w:w w:val="99"/>
        </w:rPr>
        <w:t> </w:t>
      </w:r>
      <w:r>
        <w:rPr>
          <w:spacing w:val="-2"/>
          <w:w w:val="99"/>
        </w:rPr>
        <w:t>步加大。在国务院《“十二五”节能减排综合性工作方案》中明确提出要加强工业节能减排，重点推进电</w:t>
      </w:r>
      <w:r>
        <w:rPr>
          <w:spacing w:val="-90"/>
          <w:w w:val="99"/>
        </w:rPr>
        <w:t> </w:t>
      </w:r>
      <w:r>
        <w:rPr>
          <w:spacing w:val="-90"/>
          <w:w w:val="99"/>
        </w:rPr>
      </w:r>
      <w:r>
        <w:rPr/>
        <w:t>力、煤炭、钢铁、有色金属、石油、化工、建材、造纸、纺织、印染、食品加工等行业节能减排，并制</w:t>
      </w:r>
      <w:r>
        <w:rPr>
          <w:spacing w:val="-72"/>
        </w:rPr>
        <w:t> </w:t>
      </w:r>
      <w:r>
        <w:rPr>
          <w:spacing w:val="-72"/>
        </w:rPr>
      </w:r>
      <w:r>
        <w:rPr/>
        <w:t>定了具体的减排目标，无功补偿设备制造业将是承载节能减排政策的重要手段之一。</w:t>
      </w:r>
    </w:p>
    <w:p>
      <w:pPr>
        <w:pStyle w:val="BodyText"/>
        <w:spacing w:line="388" w:lineRule="auto" w:before="42"/>
        <w:ind w:right="245" w:firstLine="422"/>
        <w:jc w:val="both"/>
      </w:pPr>
      <w:r>
        <w:rPr/>
        <w:t>2010</w:t>
      </w:r>
      <w:r>
        <w:rPr>
          <w:spacing w:val="-54"/>
        </w:rPr>
        <w:t> </w:t>
      </w:r>
      <w:r>
        <w:rPr/>
        <w:t>年</w:t>
      </w:r>
      <w:r>
        <w:rPr>
          <w:spacing w:val="-56"/>
        </w:rPr>
        <w:t> </w:t>
      </w:r>
      <w:r>
        <w:rPr/>
        <w:t>4</w:t>
      </w:r>
      <w:r>
        <w:rPr>
          <w:spacing w:val="-54"/>
        </w:rPr>
        <w:t> </w:t>
      </w:r>
      <w:r>
        <w:rPr/>
        <w:t>月</w:t>
      </w:r>
      <w:r>
        <w:rPr>
          <w:spacing w:val="-53"/>
        </w:rPr>
        <w:t> </w:t>
      </w:r>
      <w:r>
        <w:rPr/>
        <w:t>2</w:t>
      </w:r>
      <w:r>
        <w:rPr>
          <w:spacing w:val="-54"/>
        </w:rPr>
        <w:t> </w:t>
      </w:r>
      <w:r>
        <w:rPr/>
        <w:t>日《关于加快推行合同能源管理促进节能服务产业发展意见的通知》的出台对合同能</w:t>
      </w:r>
      <w:r>
        <w:rPr>
          <w:w w:val="99"/>
        </w:rPr>
        <w:t> </w:t>
      </w:r>
      <w:r>
        <w:rPr/>
        <w:t>源管理企业的发展起到了推动作用，利用企业节约的能源费来支付节能项目全部成本，解决了有节能需</w:t>
      </w:r>
      <w:r>
        <w:rPr>
          <w:spacing w:val="-72"/>
        </w:rPr>
        <w:t> </w:t>
      </w:r>
      <w:r>
        <w:rPr>
          <w:spacing w:val="-72"/>
        </w:rPr>
      </w:r>
      <w:r>
        <w:rPr/>
        <w:t>求企业的资金问题，合同能源管理机制的发展将有效的促进企业对节能装置的采用，这无疑将会对具备</w:t>
      </w:r>
      <w:r>
        <w:rPr>
          <w:spacing w:val="-72"/>
        </w:rPr>
        <w:t> </w:t>
      </w:r>
      <w:r>
        <w:rPr>
          <w:spacing w:val="-72"/>
        </w:rPr>
      </w:r>
      <w:r>
        <w:rPr/>
        <w:t>资金实力的节能装置制造企业及节能服务厂商产生重大利好。</w:t>
      </w:r>
    </w:p>
    <w:p>
      <w:pPr>
        <w:pStyle w:val="BodyText"/>
        <w:spacing w:line="388" w:lineRule="auto" w:before="42"/>
        <w:ind w:right="209" w:firstLine="422"/>
        <w:jc w:val="both"/>
      </w:pPr>
      <w:r>
        <w:rPr>
          <w:spacing w:val="-2"/>
          <w:w w:val="99"/>
        </w:rPr>
        <w:t>国家发改委已经颁布了《农村电网改造升级项目管理办法》，国务院办公厅也在印发《关于实施新一</w:t>
      </w:r>
      <w:r>
        <w:rPr>
          <w:w w:val="99"/>
        </w:rPr>
        <w:t> </w:t>
      </w:r>
      <w:r>
        <w:rPr>
          <w:spacing w:val="-3"/>
          <w:w w:val="99"/>
        </w:rPr>
        <w:t>轮农村电网改造升级工程意见》（国办发〔2011〕23</w:t>
      </w:r>
      <w:r>
        <w:rPr>
          <w:spacing w:val="-46"/>
          <w:w w:val="99"/>
        </w:rPr>
        <w:t> </w:t>
      </w:r>
      <w:r>
        <w:rPr>
          <w:w w:val="99"/>
        </w:rPr>
        <w:t>号）中强调</w:t>
      </w:r>
      <w:r>
        <w:rPr>
          <w:spacing w:val="15"/>
          <w:w w:val="99"/>
        </w:rPr>
        <w:t> </w:t>
      </w:r>
      <w:r>
        <w:rPr>
          <w:spacing w:val="1"/>
          <w:w w:val="99"/>
        </w:rPr>
        <w:t>“国家电网公司、中国南方电网有限责</w:t>
      </w:r>
      <w:r>
        <w:rPr>
          <w:spacing w:val="-102"/>
          <w:w w:val="99"/>
        </w:rPr>
        <w:t> </w:t>
      </w:r>
      <w:r>
        <w:rPr>
          <w:spacing w:val="-102"/>
          <w:w w:val="99"/>
        </w:rPr>
      </w:r>
      <w:r>
        <w:rPr/>
        <w:t>任公司及有关地方电网企业要加强项目前期工作，严格执行基本建设程序和相关管理制度，努力把农村</w:t>
      </w:r>
      <w:r>
        <w:rPr>
          <w:spacing w:val="-72"/>
        </w:rPr>
        <w:t> </w:t>
      </w:r>
      <w:r>
        <w:rPr>
          <w:spacing w:val="-72"/>
        </w:rPr>
      </w:r>
      <w:r>
        <w:rPr>
          <w:spacing w:val="-6"/>
          <w:w w:val="99"/>
        </w:rPr>
        <w:t>电网改造升级建成精品工程。”2011</w:t>
      </w:r>
      <w:r>
        <w:rPr>
          <w:spacing w:val="-46"/>
          <w:w w:val="99"/>
        </w:rPr>
        <w:t> </w:t>
      </w:r>
      <w:r>
        <w:rPr>
          <w:w w:val="99"/>
        </w:rPr>
        <w:t>年</w:t>
      </w:r>
      <w:r>
        <w:rPr>
          <w:spacing w:val="-48"/>
          <w:w w:val="99"/>
        </w:rPr>
        <w:t> </w:t>
      </w:r>
      <w:r>
        <w:rPr>
          <w:w w:val="99"/>
        </w:rPr>
        <w:t>6</w:t>
      </w:r>
      <w:r>
        <w:rPr>
          <w:spacing w:val="-46"/>
          <w:w w:val="99"/>
        </w:rPr>
        <w:t> </w:t>
      </w:r>
      <w:r>
        <w:rPr>
          <w:w w:val="99"/>
        </w:rPr>
        <w:t>月</w:t>
      </w:r>
      <w:r>
        <w:rPr>
          <w:spacing w:val="-48"/>
          <w:w w:val="99"/>
        </w:rPr>
        <w:t> </w:t>
      </w:r>
      <w:r>
        <w:rPr>
          <w:w w:val="99"/>
        </w:rPr>
        <w:t>29</w:t>
      </w:r>
      <w:r>
        <w:rPr>
          <w:spacing w:val="9"/>
          <w:w w:val="99"/>
        </w:rPr>
        <w:t> </w:t>
      </w:r>
      <w:r>
        <w:rPr>
          <w:w w:val="99"/>
        </w:rPr>
        <w:t>日，国家电网公司发布《关于做好农村电网改造升级工作</w:t>
      </w:r>
      <w:r>
        <w:rPr/>
      </w:r>
    </w:p>
    <w:p>
      <w:pPr>
        <w:pStyle w:val="BodyText"/>
        <w:spacing w:line="240" w:lineRule="auto" w:before="42"/>
        <w:ind w:right="0"/>
        <w:jc w:val="both"/>
      </w:pPr>
      <w:r>
        <w:rPr>
          <w:spacing w:val="2"/>
          <w:w w:val="99"/>
        </w:rPr>
        <w:t>的</w:t>
      </w:r>
      <w:r>
        <w:rPr>
          <w:w w:val="99"/>
        </w:rPr>
        <w:t>意</w:t>
      </w:r>
      <w:r>
        <w:rPr>
          <w:spacing w:val="2"/>
          <w:w w:val="99"/>
        </w:rPr>
        <w:t>见</w:t>
      </w:r>
      <w:r>
        <w:rPr>
          <w:spacing w:val="-104"/>
          <w:w w:val="99"/>
        </w:rPr>
        <w:t>》</w:t>
      </w:r>
      <w:r>
        <w:rPr>
          <w:spacing w:val="-108"/>
          <w:w w:val="99"/>
        </w:rPr>
        <w:t>。</w:t>
      </w:r>
      <w:r>
        <w:rPr>
          <w:w w:val="99"/>
        </w:rPr>
        <w:t>“</w:t>
      </w:r>
      <w:r>
        <w:rPr>
          <w:spacing w:val="2"/>
          <w:w w:val="99"/>
        </w:rPr>
        <w:t>十</w:t>
      </w:r>
      <w:r>
        <w:rPr>
          <w:w w:val="99"/>
        </w:rPr>
        <w:t>二</w:t>
      </w:r>
      <w:r>
        <w:rPr>
          <w:spacing w:val="2"/>
          <w:w w:val="99"/>
        </w:rPr>
        <w:t>五</w:t>
      </w:r>
      <w:r>
        <w:rPr>
          <w:spacing w:val="-3"/>
          <w:w w:val="99"/>
        </w:rPr>
        <w:t>”</w:t>
      </w:r>
      <w:r>
        <w:rPr>
          <w:spacing w:val="2"/>
          <w:w w:val="99"/>
        </w:rPr>
        <w:t>期</w:t>
      </w:r>
      <w:r>
        <w:rPr>
          <w:w w:val="99"/>
        </w:rPr>
        <w:t>间</w:t>
      </w:r>
      <w:r>
        <w:rPr>
          <w:spacing w:val="-3"/>
          <w:w w:val="99"/>
        </w:rPr>
        <w:t>，</w:t>
      </w:r>
      <w:r>
        <w:rPr>
          <w:spacing w:val="2"/>
          <w:w w:val="99"/>
        </w:rPr>
        <w:t>农</w:t>
      </w:r>
      <w:r>
        <w:rPr>
          <w:w w:val="99"/>
        </w:rPr>
        <w:t>网</w:t>
      </w:r>
      <w:r>
        <w:rPr>
          <w:spacing w:val="2"/>
          <w:w w:val="99"/>
        </w:rPr>
        <w:t>改</w:t>
      </w:r>
      <w:r>
        <w:rPr>
          <w:w w:val="99"/>
        </w:rPr>
        <w:t>造</w:t>
      </w:r>
      <w:r>
        <w:rPr>
          <w:spacing w:val="2"/>
          <w:w w:val="99"/>
        </w:rPr>
        <w:t>升</w:t>
      </w:r>
      <w:r>
        <w:rPr>
          <w:w w:val="99"/>
        </w:rPr>
        <w:t>级</w:t>
      </w:r>
      <w:r>
        <w:rPr>
          <w:spacing w:val="2"/>
          <w:w w:val="99"/>
        </w:rPr>
        <w:t>投</w:t>
      </w:r>
      <w:r>
        <w:rPr>
          <w:w w:val="99"/>
        </w:rPr>
        <w:t>资</w:t>
      </w:r>
      <w:r>
        <w:rPr>
          <w:spacing w:val="2"/>
          <w:w w:val="99"/>
        </w:rPr>
        <w:t>需</w:t>
      </w:r>
      <w:r>
        <w:rPr>
          <w:w w:val="99"/>
        </w:rPr>
        <w:t>求</w:t>
      </w:r>
      <w:r>
        <w:rPr>
          <w:spacing w:val="2"/>
          <w:w w:val="99"/>
        </w:rPr>
        <w:t>达</w:t>
      </w:r>
      <w:r>
        <w:rPr>
          <w:w w:val="99"/>
        </w:rPr>
        <w:t>到</w:t>
      </w:r>
      <w:r>
        <w:rPr/>
        <w:t> </w:t>
      </w:r>
      <w:r>
        <w:rPr>
          <w:spacing w:val="1"/>
          <w:w w:val="99"/>
        </w:rPr>
        <w:t>40</w:t>
      </w:r>
      <w:r>
        <w:rPr>
          <w:spacing w:val="-2"/>
          <w:w w:val="99"/>
        </w:rPr>
        <w:t>0</w:t>
      </w:r>
      <w:r>
        <w:rPr>
          <w:w w:val="99"/>
        </w:rPr>
        <w:t>0</w:t>
      </w:r>
      <w:r>
        <w:rPr>
          <w:spacing w:val="1"/>
        </w:rPr>
        <w:t> </w:t>
      </w:r>
      <w:r>
        <w:rPr>
          <w:spacing w:val="2"/>
          <w:w w:val="99"/>
        </w:rPr>
        <w:t>多</w:t>
      </w:r>
      <w:r>
        <w:rPr>
          <w:w w:val="99"/>
        </w:rPr>
        <w:t>亿元</w:t>
      </w:r>
      <w:r>
        <w:rPr>
          <w:spacing w:val="-3"/>
          <w:w w:val="99"/>
        </w:rPr>
        <w:t>。</w:t>
      </w:r>
      <w:r>
        <w:rPr>
          <w:spacing w:val="2"/>
          <w:w w:val="99"/>
        </w:rPr>
        <w:t>南</w:t>
      </w:r>
      <w:r>
        <w:rPr>
          <w:w w:val="99"/>
        </w:rPr>
        <w:t>方</w:t>
      </w:r>
      <w:r>
        <w:rPr>
          <w:spacing w:val="2"/>
          <w:w w:val="99"/>
        </w:rPr>
        <w:t>电</w:t>
      </w:r>
      <w:r>
        <w:rPr>
          <w:w w:val="99"/>
        </w:rPr>
        <w:t>网</w:t>
      </w:r>
      <w:r>
        <w:rPr>
          <w:spacing w:val="2"/>
          <w:w w:val="99"/>
        </w:rPr>
        <w:t>公</w:t>
      </w:r>
      <w:r>
        <w:rPr>
          <w:w w:val="99"/>
        </w:rPr>
        <w:t>司</w:t>
      </w:r>
      <w:r>
        <w:rPr>
          <w:spacing w:val="-53"/>
        </w:rPr>
        <w:t> </w:t>
      </w:r>
      <w:r>
        <w:rPr>
          <w:spacing w:val="1"/>
          <w:w w:val="99"/>
        </w:rPr>
        <w:t>201</w:t>
      </w:r>
      <w:r>
        <w:rPr>
          <w:w w:val="99"/>
        </w:rPr>
        <w:t>1</w:t>
      </w:r>
      <w:r>
        <w:rPr>
          <w:spacing w:val="-54"/>
        </w:rPr>
        <w:t> </w:t>
      </w:r>
      <w:r>
        <w:rPr>
          <w:spacing w:val="2"/>
          <w:w w:val="99"/>
        </w:rPr>
        <w:t>年</w:t>
      </w:r>
      <w:r>
        <w:rPr>
          <w:w w:val="99"/>
        </w:rPr>
        <w:t>工</w:t>
      </w:r>
      <w:r>
        <w:rPr>
          <w:spacing w:val="2"/>
          <w:w w:val="99"/>
        </w:rPr>
        <w:t>作</w:t>
      </w:r>
      <w:r>
        <w:rPr>
          <w:w w:val="99"/>
        </w:rPr>
        <w:t>会</w:t>
      </w:r>
      <w:r>
        <w:rPr>
          <w:spacing w:val="2"/>
          <w:w w:val="99"/>
        </w:rPr>
        <w:t>议</w:t>
      </w:r>
      <w:r>
        <w:rPr>
          <w:w w:val="99"/>
        </w:rPr>
        <w:t>指</w:t>
      </w:r>
      <w:r>
        <w:rPr/>
      </w:r>
    </w:p>
    <w:p>
      <w:pPr>
        <w:pStyle w:val="BodyText"/>
        <w:spacing w:line="391" w:lineRule="auto" w:before="170"/>
        <w:ind w:right="236"/>
        <w:jc w:val="both"/>
      </w:pPr>
      <w:r>
        <w:rPr/>
        <w:t>出，五年安排农网建设改造投资</w:t>
      </w:r>
      <w:r>
        <w:rPr>
          <w:spacing w:val="31"/>
        </w:rPr>
        <w:t> </w:t>
      </w:r>
      <w:r>
        <w:rPr/>
        <w:t>1116</w:t>
      </w:r>
      <w:r>
        <w:rPr>
          <w:spacing w:val="13"/>
        </w:rPr>
        <w:t> </w:t>
      </w:r>
      <w:r>
        <w:rPr/>
        <w:t>亿元，提高农村电网供电能力。因此，农村电网建设所需的电力</w:t>
      </w:r>
      <w:r>
        <w:rPr>
          <w:spacing w:val="-103"/>
        </w:rPr>
        <w:t> </w:t>
      </w:r>
      <w:r>
        <w:rPr>
          <w:spacing w:val="-103"/>
        </w:rPr>
      </w:r>
      <w:r>
        <w:rPr/>
        <w:t>设备，市场将大幅扩容，标准也将明显提升，将为优质公司提供难得的市场契机。</w:t>
      </w:r>
    </w:p>
    <w:p>
      <w:pPr>
        <w:pStyle w:val="BodyText"/>
        <w:spacing w:line="391" w:lineRule="auto" w:before="37"/>
        <w:ind w:right="250" w:firstLine="422"/>
        <w:jc w:val="both"/>
      </w:pPr>
      <w:r>
        <w:rPr/>
        <w:t>总之，从未来我国电网的发展情况来看，高压无功补偿和滤波装置市场需求旺盛，未来将保持一个</w:t>
      </w:r>
      <w:r>
        <w:rPr>
          <w:w w:val="99"/>
        </w:rPr>
        <w:t> </w:t>
      </w:r>
      <w:r>
        <w:rPr/>
        <w:t>快速的增长期；同时，新能源行业的发展、各行业在节能减排方面的严峻形势，合同能源管理机制的政</w:t>
      </w:r>
      <w:r>
        <w:rPr>
          <w:spacing w:val="-72"/>
        </w:rPr>
        <w:t> </w:t>
      </w:r>
      <w:r>
        <w:rPr>
          <w:spacing w:val="-72"/>
        </w:rPr>
      </w:r>
      <w:r>
        <w:rPr/>
        <w:t>策支持都会给这个行业带来巨大的市场机遇。</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t>（二）公司面临的市场竞争格局</w:t>
      </w:r>
      <w:r>
        <w:rPr>
          <w:b w:val="0"/>
          <w:bCs w:val="0"/>
        </w:rPr>
      </w:r>
    </w:p>
    <w:p>
      <w:pPr>
        <w:spacing w:line="240" w:lineRule="auto" w:before="7"/>
        <w:rPr>
          <w:rFonts w:ascii="Microsoft JhengHei" w:hAnsi="Microsoft JhengHei" w:cs="Microsoft JhengHei" w:eastAsia="Microsoft JhengHei" w:hint="default"/>
          <w:b/>
          <w:bCs/>
          <w:sz w:val="28"/>
          <w:szCs w:val="28"/>
        </w:rPr>
      </w:pPr>
    </w:p>
    <w:p>
      <w:pPr>
        <w:pStyle w:val="BodyText"/>
        <w:spacing w:line="388" w:lineRule="auto"/>
        <w:ind w:left="535" w:right="0" w:hanging="423"/>
        <w:jc w:val="left"/>
      </w:pPr>
      <w:r>
        <w:rPr/>
        <w:t>（1）高压并联无功补偿装置市场竞争情况</w:t>
      </w:r>
      <w:r>
        <w:rPr>
          <w:w w:val="99"/>
        </w:rPr>
        <w:t> </w:t>
      </w:r>
      <w:r>
        <w:rPr/>
        <w:t>高压并联无功补偿装置应用时间较长，技术比较成熟，行业竞争格局已趋于稳定，行业重点企业占</w:t>
      </w:r>
    </w:p>
    <w:p>
      <w:pPr>
        <w:pStyle w:val="BodyText"/>
        <w:spacing w:line="388" w:lineRule="auto" w:before="42"/>
        <w:ind w:right="212"/>
        <w:jc w:val="both"/>
      </w:pPr>
      <w:r>
        <w:rPr>
          <w:w w:val="95"/>
        </w:rPr>
        <w:t>据超过 80%的市场份额。传统国有电容器生产企业及外资企业是公司的主要竞争对手，国有企业由于进入</w:t>
      </w:r>
      <w:r>
        <w:rPr>
          <w:spacing w:val="-47"/>
          <w:w w:val="95"/>
        </w:rPr>
        <w:t> </w:t>
      </w:r>
      <w:r>
        <w:rPr>
          <w:spacing w:val="-47"/>
          <w:w w:val="95"/>
        </w:rPr>
      </w:r>
      <w:r>
        <w:rPr/>
        <w:t>时间长，享受国家扶持政策多，具备较大规模优势和政策优势。外资企业通过借助外资的技术和资金支</w:t>
      </w:r>
      <w:r>
        <w:rPr>
          <w:spacing w:val="-72"/>
        </w:rPr>
        <w:t> </w:t>
      </w:r>
      <w:r>
        <w:rPr>
          <w:spacing w:val="-72"/>
        </w:rPr>
      </w:r>
      <w:r>
        <w:rPr/>
        <w:t>持，在产品技术上处于领先地位。公司尽管规模较小，但是具有较强的技术实力和优质的产品服务，凭</w:t>
      </w:r>
    </w:p>
    <w:p>
      <w:pPr>
        <w:spacing w:after="0" w:line="388" w:lineRule="auto"/>
        <w:jc w:val="both"/>
        <w:sectPr>
          <w:pgSz w:w="11910" w:h="16840"/>
          <w:pgMar w:header="750" w:footer="955" w:top="1120" w:bottom="1140" w:left="1020" w:right="1020"/>
        </w:sectPr>
      </w:pPr>
    </w:p>
    <w:p>
      <w:pPr>
        <w:spacing w:line="240" w:lineRule="auto" w:before="6"/>
        <w:rPr>
          <w:rFonts w:ascii="宋体" w:hAnsi="宋体" w:cs="宋体" w:eastAsia="宋体" w:hint="default"/>
          <w:sz w:val="25"/>
          <w:szCs w:val="25"/>
        </w:rPr>
      </w:pPr>
    </w:p>
    <w:p>
      <w:pPr>
        <w:pStyle w:val="BodyText"/>
        <w:spacing w:line="388" w:lineRule="auto" w:before="34"/>
        <w:ind w:right="250"/>
        <w:jc w:val="both"/>
      </w:pPr>
      <w:bookmarkStart w:name="（三）公司发展战略和2012年经营规划" w:id="32"/>
      <w:bookmarkEnd w:id="32"/>
      <w:r>
        <w:rPr/>
      </w:r>
      <w:bookmarkStart w:name="1、公司未来发展战略" w:id="33"/>
      <w:bookmarkEnd w:id="33"/>
      <w:r>
        <w:rPr/>
      </w:r>
      <w:r>
        <w:rPr/>
        <w:t>借公司多年来在传统无功补偿装置行业的技术积累和品牌塑造，公司成长迅速，在公司上市后，公司实</w:t>
      </w:r>
      <w:r>
        <w:rPr>
          <w:spacing w:val="-72"/>
        </w:rPr>
        <w:t> </w:t>
      </w:r>
      <w:r>
        <w:rPr>
          <w:spacing w:val="-72"/>
        </w:rPr>
      </w:r>
      <w:r>
        <w:rPr/>
        <w:t>力及品牌和知名度等有了较大提升，公司竞争力进一步提高。</w:t>
      </w:r>
    </w:p>
    <w:p>
      <w:pPr>
        <w:pStyle w:val="BodyText"/>
        <w:spacing w:line="240" w:lineRule="auto" w:before="42"/>
        <w:ind w:right="0"/>
        <w:jc w:val="left"/>
      </w:pPr>
      <w:r>
        <w:rPr/>
        <w:t>（2）静止式动态无功补偿装置（SVC）市场竞争情况</w:t>
      </w:r>
    </w:p>
    <w:p>
      <w:pPr>
        <w:pStyle w:val="BodyText"/>
        <w:spacing w:line="388" w:lineRule="auto" w:before="170"/>
        <w:ind w:right="206" w:firstLine="422"/>
        <w:jc w:val="both"/>
      </w:pPr>
      <w:r>
        <w:rPr/>
        <w:t>目前市场上应用较多的</w:t>
      </w:r>
      <w:r>
        <w:rPr>
          <w:spacing w:val="-50"/>
        </w:rPr>
        <w:t> </w:t>
      </w:r>
      <w:r>
        <w:rPr/>
        <w:t>SVC</w:t>
      </w:r>
      <w:r>
        <w:rPr>
          <w:spacing w:val="-54"/>
        </w:rPr>
        <w:t> </w:t>
      </w:r>
      <w:r>
        <w:rPr/>
        <w:t>产品主要分为</w:t>
      </w:r>
      <w:r>
        <w:rPr>
          <w:spacing w:val="-50"/>
        </w:rPr>
        <w:t> </w:t>
      </w:r>
      <w:r>
        <w:rPr/>
        <w:t>TCR</w:t>
      </w:r>
      <w:r>
        <w:rPr>
          <w:spacing w:val="-51"/>
        </w:rPr>
        <w:t> </w:t>
      </w:r>
      <w:r>
        <w:rPr/>
        <w:t>型</w:t>
      </w:r>
      <w:r>
        <w:rPr>
          <w:spacing w:val="-50"/>
        </w:rPr>
        <w:t> </w:t>
      </w:r>
      <w:r>
        <w:rPr/>
        <w:t>SVC</w:t>
      </w:r>
      <w:r>
        <w:rPr>
          <w:spacing w:val="-54"/>
        </w:rPr>
        <w:t> </w:t>
      </w:r>
      <w:r>
        <w:rPr/>
        <w:t>和</w:t>
      </w:r>
      <w:r>
        <w:rPr>
          <w:spacing w:val="-50"/>
        </w:rPr>
        <w:t> </w:t>
      </w:r>
      <w:r>
        <w:rPr/>
        <w:t>MCR</w:t>
      </w:r>
      <w:r>
        <w:rPr>
          <w:spacing w:val="-51"/>
        </w:rPr>
        <w:t> </w:t>
      </w:r>
      <w:r>
        <w:rPr/>
        <w:t>型</w:t>
      </w:r>
      <w:r>
        <w:rPr>
          <w:spacing w:val="-50"/>
        </w:rPr>
        <w:t> </w:t>
      </w:r>
      <w:r>
        <w:rPr/>
        <w:t>SVC</w:t>
      </w:r>
      <w:r>
        <w:rPr>
          <w:spacing w:val="-54"/>
        </w:rPr>
        <w:t> </w:t>
      </w:r>
      <w:r>
        <w:rPr/>
        <w:t>两种。2009</w:t>
      </w:r>
      <w:r>
        <w:rPr>
          <w:spacing w:val="-51"/>
        </w:rPr>
        <w:t> </w:t>
      </w:r>
      <w:r>
        <w:rPr/>
        <w:t>年以前，国内</w:t>
      </w:r>
      <w:r>
        <w:rPr>
          <w:spacing w:val="-50"/>
        </w:rPr>
        <w:t> </w:t>
      </w:r>
      <w:r>
        <w:rPr/>
        <w:t>SVC</w:t>
      </w:r>
      <w:r>
        <w:rPr>
          <w:spacing w:val="-51"/>
        </w:rPr>
        <w:t> </w:t>
      </w:r>
      <w:r>
        <w:rPr/>
        <w:t>市</w:t>
      </w:r>
      <w:r>
        <w:rPr>
          <w:w w:val="99"/>
        </w:rPr>
        <w:t> </w:t>
      </w:r>
      <w:r>
        <w:rPr/>
        <w:t>场主要由</w:t>
      </w:r>
      <w:r>
        <w:rPr>
          <w:spacing w:val="-40"/>
        </w:rPr>
        <w:t> </w:t>
      </w:r>
      <w:r>
        <w:rPr/>
        <w:t>TCR</w:t>
      </w:r>
      <w:r>
        <w:rPr>
          <w:spacing w:val="-46"/>
        </w:rPr>
        <w:t> </w:t>
      </w:r>
      <w:r>
        <w:rPr/>
        <w:t>型</w:t>
      </w:r>
      <w:r>
        <w:rPr>
          <w:spacing w:val="-45"/>
        </w:rPr>
        <w:t> </w:t>
      </w:r>
      <w:r>
        <w:rPr/>
        <w:t>SVC</w:t>
      </w:r>
      <w:r>
        <w:rPr>
          <w:spacing w:val="-46"/>
        </w:rPr>
        <w:t> </w:t>
      </w:r>
      <w:r>
        <w:rPr/>
        <w:t>所主导，市场集中度很高，市场份额大部分集中在荣信股份、中国电科院和西整三</w:t>
      </w:r>
      <w:r>
        <w:rPr>
          <w:spacing w:val="-100"/>
        </w:rPr>
        <w:t> </w:t>
      </w:r>
      <w:r>
        <w:rPr>
          <w:spacing w:val="-100"/>
        </w:rPr>
      </w:r>
      <w:r>
        <w:rPr/>
        <w:t>家企业，合计市场占有率超过</w:t>
      </w:r>
      <w:r>
        <w:rPr>
          <w:spacing w:val="-52"/>
        </w:rPr>
        <w:t> </w:t>
      </w:r>
      <w:r>
        <w:rPr/>
        <w:t>70%。伴随核心技术的不断进步和提高，MCR</w:t>
      </w:r>
      <w:r>
        <w:rPr>
          <w:spacing w:val="-56"/>
        </w:rPr>
        <w:t> </w:t>
      </w:r>
      <w:r>
        <w:rPr/>
        <w:t>型</w:t>
      </w:r>
      <w:r>
        <w:rPr>
          <w:spacing w:val="-55"/>
        </w:rPr>
        <w:t> </w:t>
      </w:r>
      <w:r>
        <w:rPr/>
        <w:t>SVC</w:t>
      </w:r>
      <w:r>
        <w:rPr>
          <w:spacing w:val="-53"/>
        </w:rPr>
        <w:t> </w:t>
      </w:r>
      <w:r>
        <w:rPr/>
        <w:t>产品日趋成熟，MCR</w:t>
      </w:r>
      <w:r>
        <w:rPr>
          <w:spacing w:val="-56"/>
        </w:rPr>
        <w:t> </w:t>
      </w:r>
      <w:r>
        <w:rPr/>
        <w:t>型</w:t>
      </w:r>
      <w:r>
        <w:rPr>
          <w:w w:val="99"/>
        </w:rPr>
        <w:t> </w:t>
      </w:r>
      <w:r>
        <w:rPr>
          <w:w w:val="95"/>
        </w:rPr>
        <w:t>SVC 能够适用于超高压、特高压领域，而且在煤矿、铁路电气化等领域具有较强的适用性，逐步得到客户</w:t>
      </w:r>
      <w:r>
        <w:rPr>
          <w:spacing w:val="52"/>
          <w:w w:val="95"/>
        </w:rPr>
        <w:t> </w:t>
      </w:r>
      <w:r>
        <w:rPr>
          <w:spacing w:val="52"/>
          <w:w w:val="95"/>
        </w:rPr>
      </w:r>
      <w:r>
        <w:rPr/>
        <w:t>认可，开始大规模使用。公司是涵盖电压等级最高，具有一定供货经验的</w:t>
      </w:r>
      <w:r>
        <w:rPr>
          <w:spacing w:val="-11"/>
        </w:rPr>
        <w:t> </w:t>
      </w:r>
      <w:r>
        <w:rPr/>
        <w:t>MCR</w:t>
      </w:r>
      <w:r>
        <w:rPr>
          <w:spacing w:val="-46"/>
        </w:rPr>
        <w:t> </w:t>
      </w:r>
      <w:r>
        <w:rPr/>
        <w:t>型</w:t>
      </w:r>
      <w:r>
        <w:rPr>
          <w:spacing w:val="-45"/>
        </w:rPr>
        <w:t> </w:t>
      </w:r>
      <w:r>
        <w:rPr/>
        <w:t>SVC</w:t>
      </w:r>
      <w:r>
        <w:rPr>
          <w:spacing w:val="-44"/>
        </w:rPr>
        <w:t> </w:t>
      </w:r>
      <w:r>
        <w:rPr/>
        <w:t>供应商，且公司能</w:t>
      </w:r>
      <w:r>
        <w:rPr>
          <w:spacing w:val="-102"/>
        </w:rPr>
        <w:t> </w:t>
      </w:r>
      <w:r>
        <w:rPr>
          <w:spacing w:val="-102"/>
        </w:rPr>
      </w:r>
      <w:r>
        <w:rPr/>
        <w:t>够实现核心部件的自主生产，在整套装置的自然环境适应性、组件匹配性、产品功能满意性等方面具有</w:t>
      </w:r>
      <w:r>
        <w:rPr>
          <w:spacing w:val="-72"/>
        </w:rPr>
        <w:t> </w:t>
      </w:r>
      <w:r>
        <w:rPr>
          <w:spacing w:val="-72"/>
        </w:rPr>
      </w:r>
      <w:r>
        <w:rPr/>
        <w:t>更大的优势。随着</w:t>
      </w:r>
      <w:r>
        <w:rPr>
          <w:spacing w:val="-35"/>
        </w:rPr>
        <w:t> </w:t>
      </w:r>
      <w:r>
        <w:rPr/>
        <w:t>MCR</w:t>
      </w:r>
      <w:r>
        <w:rPr>
          <w:spacing w:val="-50"/>
        </w:rPr>
        <w:t> </w:t>
      </w:r>
      <w:r>
        <w:rPr/>
        <w:t>型</w:t>
      </w:r>
      <w:r>
        <w:rPr>
          <w:spacing w:val="-43"/>
        </w:rPr>
        <w:t> </w:t>
      </w:r>
      <w:r>
        <w:rPr/>
        <w:t>SVC</w:t>
      </w:r>
      <w:r>
        <w:rPr>
          <w:spacing w:val="-46"/>
        </w:rPr>
        <w:t> </w:t>
      </w:r>
      <w:r>
        <w:rPr/>
        <w:t>产品应用范围的逐步扩大，公司该产品的销售规模也呈现了增长趋势，并</w:t>
      </w:r>
      <w:r>
        <w:rPr>
          <w:spacing w:val="-100"/>
        </w:rPr>
        <w:t> </w:t>
      </w:r>
      <w:r>
        <w:rPr>
          <w:spacing w:val="-100"/>
        </w:rPr>
      </w:r>
      <w:r>
        <w:rPr/>
        <w:t>可以通过发挥公司的产品优势、技术优势和市场优势，在</w:t>
      </w:r>
      <w:r>
        <w:rPr>
          <w:spacing w:val="-53"/>
        </w:rPr>
        <w:t> </w:t>
      </w:r>
      <w:r>
        <w:rPr/>
        <w:t>MCR</w:t>
      </w:r>
      <w:r>
        <w:rPr>
          <w:spacing w:val="-57"/>
        </w:rPr>
        <w:t> </w:t>
      </w:r>
      <w:r>
        <w:rPr/>
        <w:t>型</w:t>
      </w:r>
      <w:r>
        <w:rPr>
          <w:spacing w:val="-56"/>
        </w:rPr>
        <w:t> </w:t>
      </w:r>
      <w:r>
        <w:rPr/>
        <w:t>SVC</w:t>
      </w:r>
      <w:r>
        <w:rPr>
          <w:spacing w:val="-57"/>
        </w:rPr>
        <w:t> </w:t>
      </w:r>
      <w:r>
        <w:rPr/>
        <w:t>市场中占据更大的市场份额。</w:t>
      </w:r>
    </w:p>
    <w:p>
      <w:pPr>
        <w:pStyle w:val="BodyText"/>
        <w:spacing w:line="391" w:lineRule="auto" w:before="39"/>
        <w:ind w:left="535" w:right="282" w:hanging="423"/>
        <w:jc w:val="left"/>
      </w:pPr>
      <w:r>
        <w:rPr/>
        <w:t>（3）高压滤波成套装置市场竞争情况</w:t>
      </w:r>
      <w:r>
        <w:rPr>
          <w:w w:val="99"/>
        </w:rPr>
        <w:t> </w:t>
      </w:r>
      <w:r>
        <w:rPr/>
        <w:t>无源滤波成套装置的核心器件为滤波电容器，所以目前生产滤波成套装置的企业主要集中在电容器</w:t>
      </w:r>
    </w:p>
    <w:p>
      <w:pPr>
        <w:pStyle w:val="BodyText"/>
        <w:spacing w:line="388" w:lineRule="auto" w:before="40"/>
        <w:ind w:right="0"/>
        <w:jc w:val="left"/>
      </w:pPr>
      <w:r>
        <w:rPr>
          <w:w w:val="95"/>
        </w:rPr>
        <w:t>生产厂，公司在滤波成套装置领域中长期处于领先位置，主导起草了《高压电力滤波装置》的行业标准，</w:t>
      </w:r>
      <w:r>
        <w:rPr>
          <w:spacing w:val="53"/>
          <w:w w:val="95"/>
        </w:rPr>
        <w:t> </w:t>
      </w:r>
      <w:r>
        <w:rPr>
          <w:spacing w:val="53"/>
          <w:w w:val="95"/>
        </w:rPr>
      </w:r>
      <w:r>
        <w:rPr/>
        <w:t>同时，公司是极少数能够可以从初始的系统测试、方案设计、产品设计及制造、安装调试、售后服务等</w:t>
      </w:r>
      <w:r>
        <w:rPr>
          <w:w w:val="99"/>
        </w:rPr>
        <w:t> </w:t>
      </w:r>
      <w:r>
        <w:rPr/>
        <w:t>方面为用户提供整体谐波治理解决方案的企业。随着公司资金实力的增强，以及下一步在电网系统外市</w:t>
      </w:r>
      <w:r>
        <w:rPr>
          <w:w w:val="99"/>
        </w:rPr>
        <w:t> </w:t>
      </w:r>
      <w:r>
        <w:rPr/>
        <w:t>场拓展力度的加大，公司在滤波装置方面的技术优势将逐步转变为公司的销售业绩，公司滤波装置的销</w:t>
      </w:r>
      <w:r>
        <w:rPr>
          <w:w w:val="99"/>
        </w:rPr>
        <w:t> </w:t>
      </w:r>
      <w:r>
        <w:rPr/>
        <w:t>售规模和市场份额有望取得快速发展。</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w w:val="95"/>
        </w:rPr>
        <w:t>（三）公司发展战略和  2012 </w:t>
      </w:r>
      <w:r>
        <w:rPr>
          <w:spacing w:val="21"/>
          <w:w w:val="95"/>
        </w:rPr>
        <w:t> </w:t>
      </w:r>
      <w:r>
        <w:rPr>
          <w:w w:val="95"/>
        </w:rPr>
        <w:t>年经营规划</w:t>
      </w:r>
      <w:r>
        <w:rPr>
          <w:b w:val="0"/>
          <w:bCs w:val="0"/>
          <w:w w:val="95"/>
        </w:rPr>
      </w:r>
    </w:p>
    <w:p>
      <w:pPr>
        <w:spacing w:line="240" w:lineRule="auto" w:before="13"/>
        <w:rPr>
          <w:rFonts w:ascii="Microsoft JhengHei" w:hAnsi="Microsoft JhengHei" w:cs="Microsoft JhengHei" w:eastAsia="Microsoft JhengHei" w:hint="default"/>
          <w:b/>
          <w:bCs/>
          <w:sz w:val="26"/>
          <w:szCs w:val="26"/>
        </w:rPr>
      </w:pPr>
    </w:p>
    <w:p>
      <w:pPr>
        <w:pStyle w:val="BodyText"/>
        <w:spacing w:line="422" w:lineRule="auto"/>
        <w:ind w:left="535" w:right="0" w:hanging="423"/>
        <w:jc w:val="left"/>
      </w:pPr>
      <w:r>
        <w:rPr/>
        <w:t>1、公司未来发展战略</w:t>
      </w:r>
      <w:r>
        <w:rPr>
          <w:w w:val="99"/>
        </w:rPr>
        <w:t> </w:t>
      </w:r>
      <w:r>
        <w:rPr/>
        <w:t>在未来五年，公司将围绕电力设备制造主营业务，重点拓展电力电子产品线，从而不断丰富产品结</w:t>
      </w:r>
    </w:p>
    <w:p>
      <w:pPr>
        <w:pStyle w:val="BodyText"/>
        <w:spacing w:line="391" w:lineRule="auto" w:before="10"/>
        <w:ind w:right="238"/>
        <w:jc w:val="both"/>
      </w:pPr>
      <w:r>
        <w:rPr>
          <w:spacing w:val="2"/>
          <w:w w:val="95"/>
        </w:rPr>
        <w:t>构。同时，结合国家“十二五”产业政策，拓展节能减排领域投资及项目运营业务，力争将公司打造成</w:t>
      </w:r>
      <w:r>
        <w:rPr>
          <w:spacing w:val="23"/>
          <w:w w:val="95"/>
        </w:rPr>
        <w:t> </w:t>
      </w:r>
      <w:r>
        <w:rPr>
          <w:spacing w:val="23"/>
          <w:w w:val="95"/>
        </w:rPr>
      </w:r>
      <w:r>
        <w:rPr/>
        <w:t>为集能源投资、工程设计与总包、电力设备制造、项目运营于一体的电力综合服务商。在未来三年，公</w:t>
      </w:r>
      <w:r>
        <w:rPr>
          <w:spacing w:val="-72"/>
        </w:rPr>
        <w:t> </w:t>
      </w:r>
      <w:r>
        <w:rPr>
          <w:spacing w:val="-72"/>
        </w:rPr>
      </w:r>
      <w:r>
        <w:rPr/>
        <w:t>司将</w:t>
      </w:r>
    </w:p>
    <w:p>
      <w:pPr>
        <w:pStyle w:val="BodyText"/>
        <w:spacing w:line="388" w:lineRule="auto" w:before="40"/>
        <w:ind w:right="212"/>
        <w:jc w:val="both"/>
      </w:pPr>
      <w:r>
        <w:rPr>
          <w:w w:val="95"/>
        </w:rPr>
        <w:t>（1）拓展电力电子产品线。围绕电网节能环保与智能电网，依托电力电子技术，实现公司一次设备与二</w:t>
      </w:r>
      <w:r>
        <w:rPr>
          <w:spacing w:val="52"/>
          <w:w w:val="95"/>
        </w:rPr>
        <w:t> </w:t>
      </w:r>
      <w:r>
        <w:rPr>
          <w:spacing w:val="52"/>
          <w:w w:val="95"/>
        </w:rPr>
      </w:r>
      <w:r>
        <w:rPr/>
        <w:t>次设备融合，力争在储能技术、轻型直流技术、超级电容器技术等方面实现突破，并逐步实现产业化。</w:t>
      </w:r>
    </w:p>
    <w:p>
      <w:pPr>
        <w:pStyle w:val="BodyText"/>
        <w:spacing w:line="388" w:lineRule="auto" w:before="42"/>
        <w:ind w:right="212"/>
        <w:jc w:val="both"/>
      </w:pPr>
      <w:r>
        <w:rPr>
          <w:spacing w:val="-2"/>
          <w:w w:val="95"/>
        </w:rPr>
        <w:t>（2）延伸产业链。结合国家“十二五”节能减排产业政策，大力拓展公司余热发电、能源领域投资业务，</w:t>
      </w:r>
      <w:r>
        <w:rPr>
          <w:spacing w:val="47"/>
          <w:w w:val="95"/>
        </w:rPr>
        <w:t> </w:t>
      </w:r>
      <w:r>
        <w:rPr>
          <w:spacing w:val="47"/>
          <w:w w:val="95"/>
        </w:rPr>
      </w:r>
      <w:r>
        <w:rPr/>
        <w:t>延伸电力设备制造上下游产业链。同时，发挥公司资源优势，逐步拓展海外业务，将公司产品乃至品牌</w:t>
      </w:r>
      <w:r>
        <w:rPr>
          <w:spacing w:val="-72"/>
        </w:rPr>
        <w:t> </w:t>
      </w:r>
      <w:r>
        <w:rPr>
          <w:spacing w:val="-72"/>
        </w:rPr>
      </w:r>
      <w:r>
        <w:rPr/>
        <w:t>推向国际市场。</w:t>
      </w:r>
    </w:p>
    <w:p>
      <w:pPr>
        <w:spacing w:after="0" w:line="388" w:lineRule="auto"/>
        <w:jc w:val="both"/>
        <w:sectPr>
          <w:pgSz w:w="11910" w:h="16840"/>
          <w:pgMar w:header="750" w:footer="955" w:top="1120" w:bottom="1140" w:left="1020" w:right="1020"/>
        </w:sectPr>
      </w:pPr>
    </w:p>
    <w:p>
      <w:pPr>
        <w:spacing w:line="240" w:lineRule="auto" w:before="6"/>
        <w:rPr>
          <w:rFonts w:ascii="宋体" w:hAnsi="宋体" w:cs="宋体" w:eastAsia="宋体" w:hint="default"/>
          <w:sz w:val="23"/>
          <w:szCs w:val="23"/>
        </w:rPr>
      </w:pPr>
    </w:p>
    <w:p>
      <w:pPr>
        <w:pStyle w:val="BodyText"/>
        <w:spacing w:line="240" w:lineRule="auto" w:before="34"/>
        <w:ind w:right="0"/>
        <w:jc w:val="both"/>
      </w:pPr>
      <w:bookmarkStart w:name="2、公司2012年度经营计划" w:id="34"/>
      <w:bookmarkEnd w:id="34"/>
      <w:r>
        <w:rPr/>
      </w:r>
      <w:r>
        <w:rPr/>
        <w:t>2、公司 2012</w:t>
      </w:r>
      <w:r>
        <w:rPr>
          <w:spacing w:val="-56"/>
        </w:rPr>
        <w:t> </w:t>
      </w:r>
      <w:r>
        <w:rPr/>
        <w:t>年度经营计划</w:t>
      </w:r>
    </w:p>
    <w:p>
      <w:pPr>
        <w:spacing w:line="240" w:lineRule="auto" w:before="12"/>
        <w:rPr>
          <w:rFonts w:ascii="宋体" w:hAnsi="宋体" w:cs="宋体" w:eastAsia="宋体" w:hint="default"/>
          <w:sz w:val="15"/>
          <w:szCs w:val="15"/>
        </w:rPr>
      </w:pPr>
    </w:p>
    <w:p>
      <w:pPr>
        <w:pStyle w:val="BodyText"/>
        <w:spacing w:line="240" w:lineRule="auto"/>
        <w:ind w:left="535" w:right="0"/>
        <w:jc w:val="left"/>
      </w:pPr>
      <w:r>
        <w:rPr/>
        <w:t>围绕</w:t>
      </w:r>
      <w:r>
        <w:rPr>
          <w:spacing w:val="-56"/>
        </w:rPr>
        <w:t> </w:t>
      </w:r>
      <w:r>
        <w:rPr/>
        <w:t>2012</w:t>
      </w:r>
      <w:r>
        <w:rPr>
          <w:spacing w:val="-57"/>
        </w:rPr>
        <w:t> </w:t>
      </w:r>
      <w:r>
        <w:rPr/>
        <w:t>年的经营目标，公司将重点抓好以下几方面的工作：</w:t>
      </w:r>
    </w:p>
    <w:p>
      <w:pPr>
        <w:pStyle w:val="BodyText"/>
        <w:spacing w:line="240" w:lineRule="auto" w:before="170"/>
        <w:ind w:right="0"/>
        <w:jc w:val="both"/>
      </w:pPr>
      <w:r>
        <w:rPr/>
        <w:t>（1）技术与产品研发方面</w:t>
      </w:r>
    </w:p>
    <w:p>
      <w:pPr>
        <w:pStyle w:val="BodyText"/>
        <w:spacing w:line="388" w:lineRule="auto" w:before="172"/>
        <w:ind w:right="212" w:firstLine="422"/>
        <w:jc w:val="both"/>
      </w:pPr>
      <w:r>
        <w:rPr/>
        <w:t>2012</w:t>
      </w:r>
      <w:r>
        <w:rPr>
          <w:spacing w:val="-58"/>
        </w:rPr>
        <w:t> </w:t>
      </w:r>
      <w:r>
        <w:rPr/>
        <w:t>年公司将继续加大资金投入，提升公司的研发水平，通过加大招聘力度，建立更高水平的创新</w:t>
      </w:r>
      <w:r>
        <w:rPr>
          <w:w w:val="99"/>
        </w:rPr>
        <w:t> </w:t>
      </w:r>
      <w:r>
        <w:rPr/>
        <w:t>研发队伍，开展新型储能技术、轻型直流输电技术、</w:t>
      </w:r>
      <w:r>
        <w:rPr>
          <w:spacing w:val="-71"/>
        </w:rPr>
        <w:t> </w:t>
      </w:r>
      <w:r>
        <w:rPr/>
        <w:t>超级电容器等电力电子技术的研究，并对智能电容</w:t>
      </w:r>
      <w:r>
        <w:rPr>
          <w:spacing w:val="-85"/>
        </w:rPr>
        <w:t> </w:t>
      </w:r>
      <w:r>
        <w:rPr>
          <w:spacing w:val="-85"/>
        </w:rPr>
      </w:r>
      <w:r>
        <w:rPr>
          <w:w w:val="95"/>
        </w:rPr>
        <w:t>器、SVG、有源滤波器的产品技术进一步开发优化，实现产品多样化，达到国内先进水平，同时加大产品</w:t>
      </w:r>
      <w:r>
        <w:rPr>
          <w:spacing w:val="52"/>
          <w:w w:val="95"/>
        </w:rPr>
        <w:t> </w:t>
      </w:r>
      <w:r>
        <w:rPr>
          <w:spacing w:val="52"/>
          <w:w w:val="95"/>
        </w:rPr>
      </w:r>
      <w:r>
        <w:rPr>
          <w:spacing w:val="2"/>
          <w:w w:val="95"/>
        </w:rPr>
        <w:t>工艺研究，使现有产品技术水平、设计水平达到行业先进水平。规范研发管理的各项流程，建立研发人</w:t>
      </w:r>
      <w:r>
        <w:rPr>
          <w:spacing w:val="28"/>
          <w:w w:val="95"/>
        </w:rPr>
        <w:t> </w:t>
      </w:r>
      <w:r>
        <w:rPr>
          <w:spacing w:val="28"/>
          <w:w w:val="95"/>
        </w:rPr>
      </w:r>
      <w:r>
        <w:rPr/>
        <w:t>员培养的长效机制，加强与研究所，重点学院的产学研合作，参与行业标准的制订工作，争取在无功补</w:t>
      </w:r>
      <w:r>
        <w:rPr>
          <w:spacing w:val="-72"/>
        </w:rPr>
        <w:t> </w:t>
      </w:r>
      <w:r>
        <w:rPr>
          <w:spacing w:val="-72"/>
        </w:rPr>
      </w:r>
      <w:r>
        <w:rPr/>
        <w:t>偿领域有一定的话语权。</w:t>
      </w:r>
    </w:p>
    <w:p>
      <w:pPr>
        <w:pStyle w:val="BodyText"/>
        <w:spacing w:line="388" w:lineRule="auto" w:before="42"/>
        <w:ind w:left="535" w:right="0" w:hanging="423"/>
        <w:jc w:val="left"/>
      </w:pPr>
      <w:r>
        <w:rPr/>
        <w:t>（2）业务拓展方面</w:t>
      </w:r>
      <w:r>
        <w:rPr>
          <w:w w:val="99"/>
        </w:rPr>
        <w:t> </w:t>
      </w:r>
      <w:r>
        <w:rPr/>
        <w:t>公司将进一步加大市场投入，增加业务人员及销售、服务分支机构配置，完成北京、广州、西安营</w:t>
      </w:r>
    </w:p>
    <w:p>
      <w:pPr>
        <w:pStyle w:val="BodyText"/>
        <w:spacing w:line="388" w:lineRule="auto" w:before="42"/>
        <w:ind w:right="250"/>
        <w:jc w:val="both"/>
      </w:pPr>
      <w:r>
        <w:rPr/>
        <w:t>销中心的建设，同时开始上海、成都营销中心的筹建，以增加市场占有率。拓展产品应用领域，充分利</w:t>
      </w:r>
      <w:r>
        <w:rPr>
          <w:spacing w:val="-72"/>
        </w:rPr>
        <w:t> </w:t>
      </w:r>
      <w:r>
        <w:rPr>
          <w:spacing w:val="-72"/>
        </w:rPr>
      </w:r>
      <w:r>
        <w:rPr/>
        <w:t>用专业网络、专业报刊等媒体对公司品牌和企业文化进行广泛的宣传，使公司高端产品进入城市电网及</w:t>
      </w:r>
      <w:r>
        <w:rPr>
          <w:spacing w:val="-72"/>
        </w:rPr>
        <w:t> </w:t>
      </w:r>
      <w:r>
        <w:rPr>
          <w:spacing w:val="-72"/>
        </w:rPr>
      </w:r>
      <w:r>
        <w:rPr/>
        <w:t>港口码头、城市轨道交通、石油石化行业。</w:t>
      </w:r>
    </w:p>
    <w:p>
      <w:pPr>
        <w:pStyle w:val="BodyText"/>
        <w:spacing w:line="388" w:lineRule="auto" w:before="42"/>
        <w:ind w:right="250" w:firstLine="422"/>
        <w:jc w:val="both"/>
      </w:pPr>
      <w:r>
        <w:rPr/>
        <w:t>依托国家节能减排产业政策，公司将继续开展余热发电合同能源管理项目，打造行业品牌的节能服</w:t>
      </w:r>
      <w:r>
        <w:rPr>
          <w:w w:val="99"/>
        </w:rPr>
        <w:t> </w:t>
      </w:r>
      <w:r>
        <w:rPr/>
        <w:t>务公司。继续拓展海外市场项目，积累国际项目运作经验，为公司下一步成立驻外公司并长期经营打下</w:t>
      </w:r>
      <w:r>
        <w:rPr>
          <w:spacing w:val="-72"/>
        </w:rPr>
        <w:t> </w:t>
      </w:r>
      <w:r>
        <w:rPr>
          <w:spacing w:val="-72"/>
        </w:rPr>
      </w:r>
      <w:r>
        <w:rPr/>
        <w:t>基础。</w:t>
      </w:r>
    </w:p>
    <w:p>
      <w:pPr>
        <w:pStyle w:val="BodyText"/>
        <w:spacing w:line="360" w:lineRule="auto" w:before="6"/>
        <w:ind w:left="535" w:right="0" w:hanging="423"/>
        <w:jc w:val="left"/>
      </w:pPr>
      <w:r>
        <w:rPr/>
        <w:t>（3）内部管理方面</w:t>
      </w:r>
      <w:r>
        <w:rPr>
          <w:w w:val="99"/>
        </w:rPr>
        <w:t> </w:t>
      </w:r>
      <w:r>
        <w:rPr/>
        <w:t>人力资源建设方面，公司将加大人才引进和培养，一方面从社会积极引进中高端人才，另一方面通</w:t>
      </w:r>
    </w:p>
    <w:p>
      <w:pPr>
        <w:pStyle w:val="BodyText"/>
        <w:spacing w:line="388" w:lineRule="auto" w:before="65"/>
        <w:ind w:right="212"/>
        <w:jc w:val="both"/>
      </w:pPr>
      <w:r>
        <w:rPr/>
        <w:t>过轮岗、换岗形式培养人才，并提供各种培训，为优秀人才提供更大的发展空间。制度管理方面，进一</w:t>
      </w:r>
      <w:r>
        <w:rPr>
          <w:spacing w:val="-72"/>
        </w:rPr>
        <w:t> </w:t>
      </w:r>
      <w:r>
        <w:rPr>
          <w:spacing w:val="-72"/>
        </w:rPr>
      </w:r>
      <w:r>
        <w:rPr/>
        <w:t>步完善修订管理制度，完善目标管理，实行关键绩效考核，进一步提高执行力，全方位实现从人治化管</w:t>
      </w:r>
      <w:r>
        <w:rPr>
          <w:spacing w:val="-72"/>
        </w:rPr>
        <w:t> </w:t>
      </w:r>
      <w:r>
        <w:rPr>
          <w:spacing w:val="-72"/>
        </w:rPr>
      </w:r>
      <w:r>
        <w:rPr/>
        <w:t>理到制度化管理转变，结合公司</w:t>
      </w:r>
      <w:r>
        <w:rPr>
          <w:spacing w:val="-64"/>
        </w:rPr>
        <w:t> </w:t>
      </w:r>
      <w:r>
        <w:rPr/>
        <w:t>OA</w:t>
      </w:r>
      <w:r>
        <w:rPr>
          <w:spacing w:val="-65"/>
        </w:rPr>
        <w:t> </w:t>
      </w:r>
      <w:r>
        <w:rPr/>
        <w:t>办公系统的实施，整合公司办公、信息、沟通、质量控制及安全控制</w:t>
      </w:r>
      <w:r>
        <w:rPr>
          <w:w w:val="99"/>
        </w:rPr>
        <w:t> </w:t>
      </w:r>
      <w:r>
        <w:rPr/>
        <w:t>的众多资源，推行全程信息化管理。生产管理方面，通过继续推进</w:t>
      </w:r>
      <w:r>
        <w:rPr>
          <w:spacing w:val="-62"/>
        </w:rPr>
        <w:t> </w:t>
      </w:r>
      <w:r>
        <w:rPr/>
        <w:t>5S</w:t>
      </w:r>
      <w:r>
        <w:rPr>
          <w:spacing w:val="-65"/>
        </w:rPr>
        <w:t> </w:t>
      </w:r>
      <w:r>
        <w:rPr/>
        <w:t>现场管理和机制建设，提升基础管</w:t>
      </w:r>
      <w:r>
        <w:rPr>
          <w:w w:val="99"/>
        </w:rPr>
        <w:t> </w:t>
      </w:r>
      <w:r>
        <w:rPr/>
        <w:t>理水平，加强生产计划控制，减少材料及能源消耗，建立生产制造环节中的各项风险预警机制，提高人</w:t>
      </w:r>
      <w:r>
        <w:rPr>
          <w:spacing w:val="-72"/>
        </w:rPr>
        <w:t> </w:t>
      </w:r>
      <w:r>
        <w:rPr>
          <w:spacing w:val="-72"/>
        </w:rPr>
      </w:r>
      <w:r>
        <w:rPr/>
        <w:t>均劳效和生产管理水平。财务管理方面，公司将推行预算管理和成本控制，强化完善考核和内控体系，</w:t>
      </w:r>
      <w:r>
        <w:rPr>
          <w:spacing w:val="-72"/>
        </w:rPr>
        <w:t> </w:t>
      </w:r>
      <w:r>
        <w:rPr>
          <w:spacing w:val="-72"/>
        </w:rPr>
      </w:r>
      <w:r>
        <w:rPr/>
        <w:t>有效发挥财务杠杆作用，提高公司经营管理水平，建立合理的成本与费用体系，建立与完善各类产品生</w:t>
      </w:r>
      <w:r>
        <w:rPr>
          <w:spacing w:val="-72"/>
        </w:rPr>
        <w:t> </w:t>
      </w:r>
      <w:r>
        <w:rPr>
          <w:spacing w:val="-72"/>
        </w:rPr>
      </w:r>
      <w:r>
        <w:rPr>
          <w:w w:val="95"/>
        </w:rPr>
        <w:t>产成本、费用指标、资金占用及周转次数的指标体系，构建与之相对应的考核体系，做到指标层层分解，</w:t>
      </w:r>
      <w:r>
        <w:rPr>
          <w:spacing w:val="53"/>
          <w:w w:val="95"/>
        </w:rPr>
        <w:t> </w:t>
      </w:r>
      <w:r>
        <w:rPr>
          <w:spacing w:val="53"/>
          <w:w w:val="95"/>
        </w:rPr>
      </w:r>
      <w:r>
        <w:rPr/>
        <w:t>责权到人，考核到位。</w:t>
      </w:r>
    </w:p>
    <w:p>
      <w:pPr>
        <w:spacing w:after="0" w:line="388" w:lineRule="auto"/>
        <w:jc w:val="both"/>
        <w:sectPr>
          <w:pgSz w:w="11910" w:h="16840"/>
          <w:pgMar w:header="750" w:footer="955" w:top="1120" w:bottom="1140" w:left="1020" w:right="1020"/>
        </w:sectPr>
      </w:pPr>
    </w:p>
    <w:p>
      <w:pPr>
        <w:spacing w:line="240" w:lineRule="auto" w:before="0"/>
        <w:rPr>
          <w:rFonts w:ascii="宋体" w:hAnsi="宋体" w:cs="宋体" w:eastAsia="宋体" w:hint="default"/>
          <w:sz w:val="20"/>
          <w:szCs w:val="20"/>
        </w:rPr>
      </w:pPr>
    </w:p>
    <w:p>
      <w:pPr>
        <w:pStyle w:val="Heading3"/>
        <w:spacing w:line="240" w:lineRule="auto" w:before="81"/>
        <w:ind w:right="0"/>
        <w:jc w:val="left"/>
        <w:rPr>
          <w:b w:val="0"/>
          <w:bCs w:val="0"/>
        </w:rPr>
      </w:pPr>
      <w:bookmarkStart w:name="（四）对公司未来发展战略和经营目标的实现产生不利影响的风险因素分析" w:id="35"/>
      <w:bookmarkEnd w:id="35"/>
      <w:r>
        <w:rPr>
          <w:b w:val="0"/>
          <w:bCs w:val="0"/>
        </w:rPr>
      </w:r>
      <w:bookmarkStart w:name="1、应收账款较大的风险" w:id="36"/>
      <w:bookmarkEnd w:id="36"/>
      <w:r>
        <w:rPr>
          <w:b w:val="0"/>
          <w:bCs w:val="0"/>
        </w:rPr>
      </w:r>
      <w:bookmarkStart w:name="2、市场拓展风险" w:id="37"/>
      <w:bookmarkEnd w:id="37"/>
      <w:r>
        <w:rPr>
          <w:b w:val="0"/>
          <w:bCs w:val="0"/>
        </w:rPr>
      </w:r>
      <w:bookmarkStart w:name="3、企业管理风险" w:id="38"/>
      <w:bookmarkEnd w:id="38"/>
      <w:r>
        <w:rPr>
          <w:b w:val="0"/>
          <w:bCs w:val="0"/>
        </w:rPr>
      </w:r>
      <w:bookmarkStart w:name="4、技术替代风险" w:id="39"/>
      <w:bookmarkEnd w:id="39"/>
      <w:r>
        <w:rPr>
          <w:b w:val="0"/>
          <w:bCs w:val="0"/>
        </w:rPr>
      </w:r>
      <w:r>
        <w:rPr/>
        <w:t>（四）对公司未来发展战略和经营目标的实现产生不利影响的风险因素分析</w:t>
      </w:r>
      <w:r>
        <w:rPr>
          <w:b w:val="0"/>
          <w:bCs w:val="0"/>
        </w:rPr>
      </w:r>
    </w:p>
    <w:p>
      <w:pPr>
        <w:spacing w:line="240" w:lineRule="auto" w:before="13"/>
        <w:rPr>
          <w:rFonts w:ascii="Microsoft JhengHei" w:hAnsi="Microsoft JhengHei" w:cs="Microsoft JhengHei" w:eastAsia="Microsoft JhengHei" w:hint="default"/>
          <w:b/>
          <w:bCs/>
          <w:sz w:val="26"/>
          <w:szCs w:val="26"/>
        </w:rPr>
      </w:pPr>
    </w:p>
    <w:p>
      <w:pPr>
        <w:pStyle w:val="BodyText"/>
        <w:spacing w:line="422" w:lineRule="auto"/>
        <w:ind w:left="535" w:right="128" w:hanging="423"/>
        <w:jc w:val="left"/>
      </w:pPr>
      <w:r>
        <w:rPr/>
        <w:t>1、应收账款较大的风险</w:t>
      </w:r>
      <w:r>
        <w:rPr>
          <w:w w:val="99"/>
        </w:rPr>
        <w:t> </w:t>
      </w:r>
      <w:r>
        <w:rPr/>
        <w:t>公司报告期末应收账款为9708.56万元，占当期期末总资产11.30%，应收账款的周转天数为 134</w:t>
      </w:r>
      <w:r>
        <w:rPr>
          <w:spacing w:val="-56"/>
        </w:rPr>
        <w:t> </w:t>
      </w:r>
      <w:r>
        <w:rPr/>
        <w:t>天。</w:t>
      </w:r>
    </w:p>
    <w:p>
      <w:pPr>
        <w:pStyle w:val="BodyText"/>
        <w:spacing w:line="388" w:lineRule="auto" w:before="12"/>
        <w:ind w:right="130"/>
        <w:jc w:val="both"/>
      </w:pPr>
      <w:r>
        <w:rPr>
          <w:w w:val="95"/>
        </w:rPr>
        <w:t>由于公司所处输配电行业特性，公司最终用户大部分为电力部门和客户项目工程。产品的销售与提供受到</w:t>
      </w:r>
      <w:r>
        <w:rPr>
          <w:spacing w:val="34"/>
          <w:w w:val="95"/>
        </w:rPr>
        <w:t> </w:t>
      </w:r>
      <w:r>
        <w:rPr>
          <w:spacing w:val="34"/>
          <w:w w:val="95"/>
        </w:rPr>
      </w:r>
      <w:r>
        <w:rPr>
          <w:w w:val="95"/>
        </w:rPr>
        <w:t>客户建设工期的影响，客户销售回款需要一定的周期，因此，随着公司销售规模的扩大，公司应收账款金</w:t>
      </w:r>
      <w:r>
        <w:rPr>
          <w:spacing w:val="34"/>
          <w:w w:val="95"/>
        </w:rPr>
        <w:t> </w:t>
      </w:r>
      <w:r>
        <w:rPr>
          <w:spacing w:val="34"/>
          <w:w w:val="95"/>
        </w:rPr>
      </w:r>
      <w:r>
        <w:rPr>
          <w:w w:val="95"/>
        </w:rPr>
        <w:t>额逐年增大。若宏观经济环境、客户经营状况等发生变化，货款回收不及时，公司的应收账款存在风险。</w:t>
      </w:r>
      <w:r>
        <w:rPr>
          <w:spacing w:val="34"/>
          <w:w w:val="95"/>
        </w:rPr>
        <w:t> </w:t>
      </w:r>
      <w:r>
        <w:rPr>
          <w:spacing w:val="34"/>
          <w:w w:val="95"/>
        </w:rPr>
      </w:r>
      <w:r>
        <w:rPr/>
        <w:t>针对此风险，公司目前通过对客户进行分级管理并结合灵活的信用政策，鼓励客户积极回款,</w:t>
      </w:r>
      <w:r>
        <w:rPr>
          <w:spacing w:val="-43"/>
        </w:rPr>
        <w:t> </w:t>
      </w:r>
      <w:r>
        <w:rPr/>
        <w:t>控制应收账</w:t>
      </w:r>
      <w:r>
        <w:rPr>
          <w:w w:val="99"/>
        </w:rPr>
        <w:t> </w:t>
      </w:r>
      <w:r>
        <w:rPr/>
        <w:t>款比例和账龄，提高资金周转效率。</w:t>
      </w:r>
    </w:p>
    <w:p>
      <w:pPr>
        <w:spacing w:line="240" w:lineRule="auto" w:before="7"/>
        <w:rPr>
          <w:rFonts w:ascii="宋体" w:hAnsi="宋体" w:cs="宋体" w:eastAsia="宋体" w:hint="default"/>
          <w:sz w:val="19"/>
          <w:szCs w:val="19"/>
        </w:rPr>
      </w:pPr>
    </w:p>
    <w:p>
      <w:pPr>
        <w:pStyle w:val="BodyText"/>
        <w:spacing w:line="422" w:lineRule="auto"/>
        <w:ind w:left="535" w:right="0" w:hanging="423"/>
        <w:jc w:val="left"/>
      </w:pPr>
      <w:r>
        <w:rPr/>
        <w:t>2、市场拓展风险</w:t>
      </w:r>
      <w:r>
        <w:rPr>
          <w:w w:val="99"/>
        </w:rPr>
        <w:t> </w:t>
      </w:r>
      <w:r>
        <w:rPr>
          <w:w w:val="95"/>
        </w:rPr>
        <w:t>随着募投项目的实施，公司传统产品产能扩张及新产品的量产，虽然公司产品市场容量大，行业发展</w:t>
      </w:r>
      <w:r>
        <w:rPr/>
      </w:r>
    </w:p>
    <w:p>
      <w:pPr>
        <w:pStyle w:val="BodyText"/>
        <w:spacing w:line="388" w:lineRule="auto" w:before="10"/>
        <w:ind w:right="130"/>
        <w:jc w:val="both"/>
      </w:pPr>
      <w:r>
        <w:rPr>
          <w:w w:val="95"/>
        </w:rPr>
        <w:t>前景广阔，但如果未来几年公司市场开拓不力，募集资金投资项目所扩张的产能将会出现部分闲置，会导</w:t>
      </w:r>
      <w:r>
        <w:rPr>
          <w:spacing w:val="36"/>
          <w:w w:val="95"/>
        </w:rPr>
        <w:t> </w:t>
      </w:r>
      <w:r>
        <w:rPr>
          <w:spacing w:val="36"/>
          <w:w w:val="95"/>
        </w:rPr>
      </w:r>
      <w:r>
        <w:rPr>
          <w:w w:val="95"/>
        </w:rPr>
        <w:t>致净资产收益率有所下降。针对此风险，公司将加强募投项目管理，同时进一步开拓市场，增加市场占有</w:t>
      </w:r>
      <w:r>
        <w:rPr>
          <w:spacing w:val="34"/>
          <w:w w:val="95"/>
        </w:rPr>
        <w:t> </w:t>
      </w:r>
      <w:r>
        <w:rPr>
          <w:spacing w:val="34"/>
          <w:w w:val="95"/>
        </w:rPr>
      </w:r>
      <w:r>
        <w:rPr/>
        <w:t>率，以消化募投项目实施增加的产能。</w:t>
      </w:r>
    </w:p>
    <w:p>
      <w:pPr>
        <w:spacing w:line="240" w:lineRule="auto" w:before="7"/>
        <w:rPr>
          <w:rFonts w:ascii="宋体" w:hAnsi="宋体" w:cs="宋体" w:eastAsia="宋体" w:hint="default"/>
          <w:sz w:val="19"/>
          <w:szCs w:val="19"/>
        </w:rPr>
      </w:pPr>
    </w:p>
    <w:p>
      <w:pPr>
        <w:pStyle w:val="BodyText"/>
        <w:spacing w:line="422" w:lineRule="auto"/>
        <w:ind w:left="535" w:right="0" w:hanging="423"/>
        <w:jc w:val="left"/>
      </w:pPr>
      <w:r>
        <w:rPr/>
        <w:t>3、企业管理风险</w:t>
      </w:r>
      <w:r>
        <w:rPr>
          <w:w w:val="99"/>
        </w:rPr>
        <w:t> </w:t>
      </w:r>
      <w:r>
        <w:rPr>
          <w:w w:val="95"/>
        </w:rPr>
        <w:t>随着公司的资产、人员规模的持续扩张，公司子公司的不断投资建设，对企业组织模式、管理制度等</w:t>
      </w:r>
      <w:r>
        <w:rPr/>
      </w:r>
    </w:p>
    <w:p>
      <w:pPr>
        <w:pStyle w:val="BodyText"/>
        <w:spacing w:line="391" w:lineRule="auto" w:before="12"/>
        <w:ind w:right="129"/>
        <w:jc w:val="both"/>
      </w:pPr>
      <w:r>
        <w:rPr>
          <w:spacing w:val="-3"/>
          <w:w w:val="95"/>
        </w:rPr>
        <w:t>方面提出了更高的要求，如果公司管理水平不能及时适应规模迅速扩张的需要，将削弱公司的市场竞争力，</w:t>
      </w:r>
      <w:r>
        <w:rPr>
          <w:spacing w:val="84"/>
          <w:w w:val="95"/>
        </w:rPr>
        <w:t> </w:t>
      </w:r>
      <w:r>
        <w:rPr>
          <w:spacing w:val="84"/>
          <w:w w:val="95"/>
        </w:rPr>
      </w:r>
      <w:r>
        <w:rPr/>
        <w:t>存在规模迅速扩张导致的管理风险。</w:t>
      </w:r>
    </w:p>
    <w:p>
      <w:pPr>
        <w:pStyle w:val="BodyText"/>
        <w:spacing w:line="391" w:lineRule="auto" w:before="78"/>
        <w:ind w:right="0" w:firstLine="422"/>
        <w:jc w:val="left"/>
      </w:pPr>
      <w:r>
        <w:rPr>
          <w:spacing w:val="-3"/>
          <w:w w:val="95"/>
        </w:rPr>
        <w:t>针对以上风险，公司将进一步完善内部组织结构，加强内部控制和风险管理，使企业管理更加制度化、</w:t>
      </w:r>
      <w:r>
        <w:rPr>
          <w:w w:val="49"/>
        </w:rPr>
        <w:t> </w:t>
      </w:r>
      <w:r>
        <w:rPr/>
        <w:t>规范化、科学化。</w:t>
      </w:r>
    </w:p>
    <w:p>
      <w:pPr>
        <w:spacing w:line="240" w:lineRule="auto" w:before="3"/>
        <w:rPr>
          <w:rFonts w:ascii="宋体" w:hAnsi="宋体" w:cs="宋体" w:eastAsia="宋体" w:hint="default"/>
          <w:sz w:val="19"/>
          <w:szCs w:val="19"/>
        </w:rPr>
      </w:pPr>
    </w:p>
    <w:p>
      <w:pPr>
        <w:pStyle w:val="BodyText"/>
        <w:spacing w:line="422" w:lineRule="auto"/>
        <w:ind w:left="535" w:right="0" w:hanging="423"/>
        <w:jc w:val="left"/>
      </w:pPr>
      <w:r>
        <w:rPr/>
        <w:t>4、技术替代风险</w:t>
      </w:r>
      <w:r>
        <w:rPr>
          <w:w w:val="99"/>
        </w:rPr>
        <w:t> </w:t>
      </w:r>
      <w:r>
        <w:rPr>
          <w:w w:val="95"/>
        </w:rPr>
        <w:t>虽然目前公司在行业技术方面已具备一定竞争优势，但随着技术的不断升级，不排除出现技术方案替</w:t>
      </w:r>
      <w:r>
        <w:rPr/>
      </w:r>
    </w:p>
    <w:p>
      <w:pPr>
        <w:pStyle w:val="BodyText"/>
        <w:spacing w:line="424" w:lineRule="auto" w:before="12"/>
        <w:ind w:left="535" w:right="0" w:hanging="423"/>
        <w:jc w:val="left"/>
      </w:pPr>
      <w:r>
        <w:rPr/>
        <w:t>代的可能。如果竞争对手推出更先进、更具竞争力的技术和产品，将对本公司产生不利影响。</w:t>
      </w:r>
      <w:r>
        <w:rPr>
          <w:w w:val="99"/>
        </w:rPr>
        <w:t> </w:t>
      </w:r>
      <w:r>
        <w:rPr>
          <w:w w:val="95"/>
        </w:rPr>
        <w:t>针对以上风险，公司将紧密跟踪国内外无功补偿及电力电子技术的技术走向，深入调研国内各行各业</w:t>
      </w:r>
      <w:r>
        <w:rPr/>
      </w:r>
    </w:p>
    <w:p>
      <w:pPr>
        <w:pStyle w:val="BodyText"/>
        <w:spacing w:line="388" w:lineRule="auto" w:before="10"/>
        <w:ind w:right="130"/>
        <w:jc w:val="both"/>
      </w:pPr>
      <w:r>
        <w:rPr>
          <w:w w:val="95"/>
        </w:rPr>
        <w:t>的需求，加深与国内著名高校、业内知名企业、行业研究所的合作与交流，加大研发投入，引进高层次专</w:t>
      </w:r>
      <w:r>
        <w:rPr>
          <w:spacing w:val="32"/>
          <w:w w:val="95"/>
        </w:rPr>
        <w:t> </w:t>
      </w:r>
      <w:r>
        <w:rPr>
          <w:spacing w:val="32"/>
          <w:w w:val="95"/>
        </w:rPr>
      </w:r>
      <w:r>
        <w:rPr/>
        <w:t>业技术人才，来提升公司的专业技术水平和创新能力。</w:t>
      </w:r>
    </w:p>
    <w:p>
      <w:pPr>
        <w:spacing w:after="0" w:line="388" w:lineRule="auto"/>
        <w:jc w:val="both"/>
        <w:sectPr>
          <w:pgSz w:w="11910" w:h="16840"/>
          <w:pgMar w:header="750" w:footer="955" w:top="1120" w:bottom="1140" w:left="1020" w:right="1020"/>
        </w:sectPr>
      </w:pPr>
    </w:p>
    <w:p>
      <w:pPr>
        <w:spacing w:line="240" w:lineRule="auto" w:before="0"/>
        <w:rPr>
          <w:rFonts w:ascii="宋体" w:hAnsi="宋体" w:cs="宋体" w:eastAsia="宋体" w:hint="default"/>
          <w:sz w:val="20"/>
          <w:szCs w:val="20"/>
        </w:rPr>
      </w:pPr>
    </w:p>
    <w:p>
      <w:pPr>
        <w:pStyle w:val="Heading3"/>
        <w:spacing w:line="240" w:lineRule="auto" w:before="81"/>
        <w:ind w:right="0"/>
        <w:jc w:val="left"/>
        <w:rPr>
          <w:b w:val="0"/>
          <w:bCs w:val="0"/>
        </w:rPr>
      </w:pPr>
      <w:bookmarkStart w:name="（五）公司面临的机遇和挑战" w:id="40"/>
      <w:bookmarkEnd w:id="40"/>
      <w:r>
        <w:rPr>
          <w:b w:val="0"/>
          <w:bCs w:val="0"/>
        </w:rPr>
      </w:r>
      <w:bookmarkStart w:name="1、机遇" w:id="41"/>
      <w:bookmarkEnd w:id="41"/>
      <w:r>
        <w:rPr>
          <w:b w:val="0"/>
          <w:bCs w:val="0"/>
        </w:rPr>
      </w:r>
      <w:bookmarkStart w:name="2、面临挑战" w:id="42"/>
      <w:bookmarkEnd w:id="42"/>
      <w:r>
        <w:rPr>
          <w:b w:val="0"/>
          <w:bCs w:val="0"/>
        </w:rPr>
      </w:r>
      <w:bookmarkStart w:name="（六）公司未来发展资金需求和使用计划" w:id="43"/>
      <w:bookmarkEnd w:id="43"/>
      <w:r>
        <w:rPr>
          <w:b w:val="0"/>
          <w:bCs w:val="0"/>
        </w:rPr>
      </w:r>
      <w:bookmarkStart w:name="三、报告期内公司投资情况" w:id="44"/>
      <w:bookmarkEnd w:id="44"/>
      <w:r>
        <w:rPr>
          <w:b w:val="0"/>
          <w:bCs w:val="0"/>
        </w:rPr>
      </w:r>
      <w:r>
        <w:rPr/>
        <w:t>（五）公司面临的机遇和挑战</w:t>
      </w:r>
      <w:r>
        <w:rPr>
          <w:b w:val="0"/>
          <w:bCs w:val="0"/>
        </w:rPr>
      </w:r>
    </w:p>
    <w:p>
      <w:pPr>
        <w:spacing w:line="240" w:lineRule="auto" w:before="13"/>
        <w:rPr>
          <w:rFonts w:ascii="Microsoft JhengHei" w:hAnsi="Microsoft JhengHei" w:cs="Microsoft JhengHei" w:eastAsia="Microsoft JhengHei" w:hint="default"/>
          <w:b/>
          <w:bCs/>
          <w:sz w:val="26"/>
          <w:szCs w:val="26"/>
        </w:rPr>
      </w:pPr>
    </w:p>
    <w:p>
      <w:pPr>
        <w:pStyle w:val="BodyText"/>
        <w:spacing w:line="240" w:lineRule="auto"/>
        <w:ind w:right="0"/>
        <w:jc w:val="left"/>
      </w:pPr>
      <w:r>
        <w:rPr/>
        <w:t>1、机遇</w:t>
      </w:r>
    </w:p>
    <w:p>
      <w:pPr>
        <w:spacing w:line="240" w:lineRule="auto" w:before="12"/>
        <w:rPr>
          <w:rFonts w:ascii="宋体" w:hAnsi="宋体" w:cs="宋体" w:eastAsia="宋体" w:hint="default"/>
          <w:sz w:val="15"/>
          <w:szCs w:val="15"/>
        </w:rPr>
      </w:pPr>
    </w:p>
    <w:p>
      <w:pPr>
        <w:pStyle w:val="BodyText"/>
        <w:spacing w:line="388" w:lineRule="auto"/>
        <w:ind w:right="340" w:firstLine="422"/>
        <w:jc w:val="both"/>
      </w:pPr>
      <w:r>
        <w:rPr/>
        <w:t>2011</w:t>
      </w:r>
      <w:r>
        <w:rPr>
          <w:spacing w:val="-56"/>
        </w:rPr>
        <w:t> </w:t>
      </w:r>
      <w:r>
        <w:rPr/>
        <w:t>年，作为“十二五”开局之年，公司所处的行业仍然是国家大力发展和推动的产业。根据十二</w:t>
      </w:r>
      <w:r>
        <w:rPr>
          <w:w w:val="99"/>
        </w:rPr>
        <w:t> </w:t>
      </w:r>
      <w:r>
        <w:rPr/>
        <w:t>五电力规划，电网建设投资持续增加，并重点投向特高压及智能电网方向。国家有关部门和各级政府均</w:t>
      </w:r>
      <w:r>
        <w:rPr>
          <w:spacing w:val="-72"/>
        </w:rPr>
        <w:t> </w:t>
      </w:r>
      <w:r>
        <w:rPr>
          <w:spacing w:val="-72"/>
        </w:rPr>
      </w:r>
      <w:r>
        <w:rPr/>
        <w:t>提出了节能减排目标，并制定了相关支持节能减排行业发展的各项政策。公司所处行业处于稳步上升阶</w:t>
      </w:r>
      <w:r>
        <w:rPr>
          <w:spacing w:val="-72"/>
        </w:rPr>
        <w:t> </w:t>
      </w:r>
      <w:r>
        <w:rPr>
          <w:spacing w:val="-72"/>
        </w:rPr>
      </w:r>
      <w:r>
        <w:rPr/>
        <w:t>段，政策环境持续利好，外部经营环境未发生重大变化。</w:t>
      </w:r>
    </w:p>
    <w:p>
      <w:pPr>
        <w:spacing w:line="240" w:lineRule="auto" w:before="5"/>
        <w:rPr>
          <w:rFonts w:ascii="宋体" w:hAnsi="宋体" w:cs="宋体" w:eastAsia="宋体" w:hint="default"/>
          <w:sz w:val="19"/>
          <w:szCs w:val="19"/>
        </w:rPr>
      </w:pPr>
    </w:p>
    <w:p>
      <w:pPr>
        <w:pStyle w:val="BodyText"/>
        <w:spacing w:line="240" w:lineRule="auto"/>
        <w:ind w:right="0"/>
        <w:jc w:val="left"/>
      </w:pPr>
      <w:r>
        <w:rPr/>
        <w:t>2、面临挑战</w:t>
      </w:r>
    </w:p>
    <w:p>
      <w:pPr>
        <w:spacing w:line="240" w:lineRule="auto" w:before="1"/>
        <w:rPr>
          <w:rFonts w:ascii="宋体" w:hAnsi="宋体" w:cs="宋体" w:eastAsia="宋体" w:hint="default"/>
          <w:sz w:val="16"/>
          <w:szCs w:val="16"/>
        </w:rPr>
      </w:pPr>
    </w:p>
    <w:p>
      <w:pPr>
        <w:pStyle w:val="BodyText"/>
        <w:spacing w:line="388" w:lineRule="auto"/>
        <w:ind w:right="230" w:firstLine="422"/>
        <w:jc w:val="both"/>
      </w:pPr>
      <w:r>
        <w:rPr>
          <w:w w:val="95"/>
        </w:rPr>
        <w:t>我国在电网节能、改善电能质量领域发展起步较晚，完整的产业链尚未形成，而且新产品在电网领域</w:t>
      </w:r>
      <w:r>
        <w:rPr>
          <w:w w:val="99"/>
        </w:rPr>
        <w:t> </w:t>
      </w:r>
      <w:r>
        <w:rPr>
          <w:w w:val="95"/>
        </w:rPr>
        <w:t>进入应用的周期较长，新产品的推广进展较慢。保持公司持续的快速发展需要投入大量的人力物力来支撑</w:t>
      </w:r>
      <w:r>
        <w:rPr>
          <w:spacing w:val="35"/>
          <w:w w:val="95"/>
        </w:rPr>
        <w:t> </w:t>
      </w:r>
      <w:r>
        <w:rPr>
          <w:spacing w:val="35"/>
          <w:w w:val="95"/>
        </w:rPr>
      </w:r>
      <w:r>
        <w:rPr>
          <w:w w:val="95"/>
        </w:rPr>
        <w:t>公司核心技术、产品的开发，从而提升公司在市场上的核心竞争力，专业技术人才的短缺和新产品进入应</w:t>
      </w:r>
      <w:r>
        <w:rPr>
          <w:spacing w:val="36"/>
          <w:w w:val="95"/>
        </w:rPr>
        <w:t> </w:t>
      </w:r>
      <w:r>
        <w:rPr>
          <w:spacing w:val="36"/>
          <w:w w:val="95"/>
        </w:rPr>
      </w:r>
      <w:r>
        <w:rPr/>
        <w:t>用的周期较长是是公司目前发展面临的主要困难。</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t>（六）公司未来发展资金需求和使用计划</w:t>
      </w:r>
      <w:r>
        <w:rPr>
          <w:b w:val="0"/>
          <w:bCs w:val="0"/>
        </w:rPr>
      </w:r>
    </w:p>
    <w:p>
      <w:pPr>
        <w:spacing w:line="240" w:lineRule="auto" w:before="4"/>
        <w:rPr>
          <w:rFonts w:ascii="Microsoft JhengHei" w:hAnsi="Microsoft JhengHei" w:cs="Microsoft JhengHei" w:eastAsia="Microsoft JhengHei" w:hint="default"/>
          <w:b/>
          <w:bCs/>
          <w:sz w:val="28"/>
          <w:szCs w:val="28"/>
        </w:rPr>
      </w:pPr>
    </w:p>
    <w:p>
      <w:pPr>
        <w:pStyle w:val="BodyText"/>
        <w:spacing w:line="388" w:lineRule="auto"/>
        <w:ind w:right="234" w:firstLine="422"/>
        <w:jc w:val="both"/>
      </w:pPr>
      <w:r>
        <w:rPr>
          <w:w w:val="95"/>
        </w:rPr>
        <w:t>公司未来发展战略主要是围绕电网节能环保及减排，延伸产品线与产业链，公司拟通过以剩余超募资</w:t>
      </w:r>
      <w:r>
        <w:rPr>
          <w:w w:val="99"/>
        </w:rPr>
        <w:t> </w:t>
      </w:r>
      <w:r>
        <w:rPr/>
        <w:t>金、自有资金、银行贷款等途径来满足公司发展过程中对资金的需求。</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三、报告期内公司投资情况</w:t>
      </w:r>
      <w:r>
        <w:rPr>
          <w:b w:val="0"/>
          <w:bCs w:val="0"/>
        </w:rPr>
      </w:r>
    </w:p>
    <w:p>
      <w:pPr>
        <w:spacing w:line="240" w:lineRule="auto" w:before="11"/>
        <w:rPr>
          <w:rFonts w:ascii="Microsoft JhengHei" w:hAnsi="Microsoft JhengHei" w:cs="Microsoft JhengHei" w:eastAsia="Microsoft JhengHei" w:hint="default"/>
          <w:b/>
          <w:bCs/>
          <w:sz w:val="24"/>
          <w:szCs w:val="24"/>
        </w:rPr>
      </w:pPr>
    </w:p>
    <w:p>
      <w:pPr>
        <w:pStyle w:val="Heading3"/>
        <w:spacing w:line="240" w:lineRule="auto"/>
        <w:ind w:right="0"/>
        <w:jc w:val="left"/>
        <w:rPr>
          <w:b w:val="0"/>
          <w:bCs w:val="0"/>
          <w:sz w:val="21"/>
          <w:szCs w:val="21"/>
        </w:rPr>
      </w:pPr>
      <w:r>
        <w:rPr/>
        <w:t>（一）募集资金使用情况对照表</w:t>
      </w:r>
      <w:r>
        <w:rPr>
          <w:position w:val="-2"/>
          <w:sz w:val="21"/>
          <w:szCs w:val="21"/>
        </w:rPr>
        <w:t>：</w:t>
      </w:r>
      <w:r>
        <w:rPr>
          <w:b w:val="0"/>
          <w:bCs w:val="0"/>
          <w:sz w:val="21"/>
          <w:szCs w:val="21"/>
        </w:rPr>
      </w:r>
    </w:p>
    <w:p>
      <w:pPr>
        <w:spacing w:before="87"/>
        <w:ind w:left="0" w:right="309"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w w:val="105"/>
          <w:sz w:val="21"/>
          <w:szCs w:val="21"/>
        </w:rPr>
        <w:t>单位:万元</w:t>
      </w:r>
      <w:r>
        <w:rPr>
          <w:rFonts w:ascii="Microsoft JhengHei" w:hAnsi="Microsoft JhengHei" w:cs="Microsoft JhengHei" w:eastAsia="Microsoft JhengHei" w:hint="default"/>
          <w:spacing w:val="1"/>
          <w:sz w:val="21"/>
          <w:szCs w:val="21"/>
        </w:rPr>
      </w:r>
    </w:p>
    <w:p>
      <w:pPr>
        <w:spacing w:line="240" w:lineRule="auto" w:before="10"/>
        <w:rPr>
          <w:rFonts w:ascii="Microsoft JhengHei" w:hAnsi="Microsoft JhengHei" w:cs="Microsoft JhengHei" w:eastAsia="Microsoft JhengHei" w:hint="default"/>
          <w:b/>
          <w:bCs/>
          <w:sz w:val="3"/>
          <w:szCs w:val="3"/>
        </w:rPr>
      </w:pPr>
    </w:p>
    <w:tbl>
      <w:tblPr>
        <w:tblW w:w="0" w:type="auto"/>
        <w:jc w:val="left"/>
        <w:tblInd w:w="215" w:type="dxa"/>
        <w:tblLayout w:type="fixed"/>
        <w:tblCellMar>
          <w:top w:w="0" w:type="dxa"/>
          <w:left w:w="0" w:type="dxa"/>
          <w:bottom w:w="0" w:type="dxa"/>
          <w:right w:w="0" w:type="dxa"/>
        </w:tblCellMar>
        <w:tblLook w:val="01E0"/>
      </w:tblPr>
      <w:tblGrid>
        <w:gridCol w:w="1819"/>
        <w:gridCol w:w="559"/>
        <w:gridCol w:w="636"/>
        <w:gridCol w:w="962"/>
        <w:gridCol w:w="962"/>
        <w:gridCol w:w="130"/>
        <w:gridCol w:w="494"/>
        <w:gridCol w:w="859"/>
        <w:gridCol w:w="1116"/>
        <w:gridCol w:w="209"/>
        <w:gridCol w:w="571"/>
        <w:gridCol w:w="650"/>
        <w:gridCol w:w="665"/>
      </w:tblGrid>
      <w:tr>
        <w:trPr>
          <w:trHeight w:val="308" w:hRule="exact"/>
        </w:trPr>
        <w:tc>
          <w:tcPr>
            <w:tcW w:w="3014"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left="96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212" w:right="0"/>
              <w:jc w:val="left"/>
              <w:rPr>
                <w:rFonts w:ascii="宋体" w:hAnsi="宋体" w:cs="宋体" w:eastAsia="宋体" w:hint="default"/>
                <w:sz w:val="18"/>
                <w:szCs w:val="18"/>
              </w:rPr>
            </w:pPr>
            <w:r>
              <w:rPr>
                <w:rFonts w:ascii="宋体"/>
                <w:sz w:val="18"/>
              </w:rPr>
              <w:t>40,277.19</w:t>
            </w:r>
          </w:p>
        </w:tc>
        <w:tc>
          <w:tcPr>
            <w:tcW w:w="2678" w:type="dxa"/>
            <w:gridSpan w:val="4"/>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57"/>
              <w:ind w:left="345"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886" w:type="dxa"/>
            <w:gridSpan w:val="3"/>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宋体" w:hAnsi="宋体" w:cs="宋体" w:eastAsia="宋体" w:hint="default"/>
                <w:sz w:val="18"/>
                <w:szCs w:val="18"/>
              </w:rPr>
            </w:pPr>
            <w:r>
              <w:rPr>
                <w:rFonts w:ascii="宋体"/>
                <w:sz w:val="18"/>
              </w:rPr>
              <w:t>15,653.64</w:t>
            </w:r>
          </w:p>
        </w:tc>
      </w:tr>
      <w:tr>
        <w:trPr>
          <w:trHeight w:val="308" w:hRule="exact"/>
        </w:trPr>
        <w:tc>
          <w:tcPr>
            <w:tcW w:w="3014"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left="153"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8"/>
              <w:jc w:val="right"/>
              <w:rPr>
                <w:rFonts w:ascii="宋体" w:hAnsi="宋体" w:cs="宋体" w:eastAsia="宋体" w:hint="default"/>
                <w:sz w:val="18"/>
                <w:szCs w:val="18"/>
              </w:rPr>
            </w:pPr>
            <w:r>
              <w:rPr>
                <w:rFonts w:ascii="宋体"/>
                <w:w w:val="95"/>
                <w:sz w:val="18"/>
              </w:rPr>
              <w:t>0.00</w:t>
            </w:r>
            <w:r>
              <w:rPr>
                <w:rFonts w:ascii="宋体"/>
                <w:sz w:val="18"/>
              </w:rPr>
            </w:r>
          </w:p>
        </w:tc>
        <w:tc>
          <w:tcPr>
            <w:tcW w:w="2678" w:type="dxa"/>
            <w:gridSpan w:val="4"/>
            <w:vMerge/>
            <w:tcBorders>
              <w:left w:val="single" w:sz="4" w:space="0" w:color="000000"/>
              <w:bottom w:val="single" w:sz="4" w:space="0" w:color="000000"/>
              <w:right w:val="single" w:sz="4" w:space="0" w:color="000000"/>
            </w:tcBorders>
            <w:shd w:val="clear" w:color="auto" w:fill="DBDBDB"/>
          </w:tcPr>
          <w:p>
            <w:pPr/>
          </w:p>
        </w:tc>
        <w:tc>
          <w:tcPr>
            <w:tcW w:w="1886" w:type="dxa"/>
            <w:gridSpan w:val="3"/>
            <w:vMerge/>
            <w:tcBorders>
              <w:left w:val="single" w:sz="4" w:space="0" w:color="000000"/>
              <w:bottom w:val="single" w:sz="4" w:space="0" w:color="000000"/>
              <w:right w:val="single" w:sz="4" w:space="0" w:color="000000"/>
            </w:tcBorders>
          </w:tcPr>
          <w:p>
            <w:pPr/>
          </w:p>
        </w:tc>
      </w:tr>
      <w:tr>
        <w:trPr>
          <w:trHeight w:val="308" w:hRule="exact"/>
        </w:trPr>
        <w:tc>
          <w:tcPr>
            <w:tcW w:w="3014"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left="333"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8"/>
              <w:jc w:val="right"/>
              <w:rPr>
                <w:rFonts w:ascii="宋体" w:hAnsi="宋体" w:cs="宋体" w:eastAsia="宋体" w:hint="default"/>
                <w:sz w:val="18"/>
                <w:szCs w:val="18"/>
              </w:rPr>
            </w:pPr>
            <w:r>
              <w:rPr>
                <w:rFonts w:ascii="宋体"/>
                <w:sz w:val="18"/>
              </w:rPr>
              <w:t>0.00</w:t>
            </w:r>
          </w:p>
        </w:tc>
        <w:tc>
          <w:tcPr>
            <w:tcW w:w="2678" w:type="dxa"/>
            <w:gridSpan w:val="4"/>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57"/>
              <w:ind w:left="345"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886" w:type="dxa"/>
            <w:gridSpan w:val="3"/>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宋体" w:hAnsi="宋体" w:cs="宋体" w:eastAsia="宋体" w:hint="default"/>
                <w:sz w:val="18"/>
                <w:szCs w:val="18"/>
              </w:rPr>
            </w:pPr>
            <w:r>
              <w:rPr>
                <w:rFonts w:ascii="宋体"/>
                <w:sz w:val="18"/>
              </w:rPr>
              <w:t>22,363.58</w:t>
            </w:r>
          </w:p>
        </w:tc>
      </w:tr>
      <w:tr>
        <w:trPr>
          <w:trHeight w:val="308" w:hRule="exact"/>
        </w:trPr>
        <w:tc>
          <w:tcPr>
            <w:tcW w:w="3014"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left="153"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18"/>
                <w:szCs w:val="18"/>
              </w:rPr>
            </w:pPr>
            <w:r>
              <w:rPr>
                <w:rFonts w:ascii="宋体"/>
                <w:spacing w:val="-1"/>
                <w:sz w:val="18"/>
              </w:rPr>
              <w:t>0.00%</w:t>
            </w:r>
          </w:p>
        </w:tc>
        <w:tc>
          <w:tcPr>
            <w:tcW w:w="2678" w:type="dxa"/>
            <w:gridSpan w:val="4"/>
            <w:vMerge/>
            <w:tcBorders>
              <w:left w:val="single" w:sz="4" w:space="0" w:color="000000"/>
              <w:bottom w:val="single" w:sz="4" w:space="0" w:color="000000"/>
              <w:right w:val="single" w:sz="4" w:space="0" w:color="000000"/>
            </w:tcBorders>
            <w:shd w:val="clear" w:color="auto" w:fill="DBDBDB"/>
          </w:tcPr>
          <w:p>
            <w:pPr/>
          </w:p>
        </w:tc>
        <w:tc>
          <w:tcPr>
            <w:tcW w:w="1886" w:type="dxa"/>
            <w:gridSpan w:val="3"/>
            <w:vMerge/>
            <w:tcBorders>
              <w:left w:val="single" w:sz="4" w:space="0" w:color="000000"/>
              <w:bottom w:val="single" w:sz="4" w:space="0" w:color="000000"/>
              <w:right w:val="single" w:sz="4" w:space="0" w:color="000000"/>
            </w:tcBorders>
          </w:tcPr>
          <w:p>
            <w:pPr/>
          </w:p>
        </w:tc>
      </w:tr>
      <w:tr>
        <w:trPr>
          <w:trHeight w:val="1793"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304" w:lineRule="auto"/>
              <w:ind w:left="544" w:right="91" w:hanging="449"/>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55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2" w:lineRule="auto" w:before="3"/>
              <w:ind w:left="50" w:right="47" w:firstLine="45"/>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w w:val="99"/>
                <w:sz w:val="18"/>
                <w:szCs w:val="18"/>
              </w:rPr>
              <w:t> </w:t>
            </w:r>
            <w:r>
              <w:rPr>
                <w:rFonts w:ascii="宋体" w:hAnsi="宋体" w:cs="宋体" w:eastAsia="宋体" w:hint="default"/>
                <w:sz w:val="18"/>
                <w:szCs w:val="18"/>
              </w:rPr>
              <w:t>已变</w:t>
            </w:r>
            <w:r>
              <w:rPr>
                <w:rFonts w:ascii="宋体" w:hAnsi="宋体" w:cs="宋体" w:eastAsia="宋体" w:hint="default"/>
                <w:w w:val="99"/>
                <w:sz w:val="18"/>
                <w:szCs w:val="18"/>
              </w:rPr>
              <w:t> </w:t>
            </w:r>
            <w:r>
              <w:rPr>
                <w:rFonts w:ascii="宋体" w:hAnsi="宋体" w:cs="宋体" w:eastAsia="宋体" w:hint="default"/>
                <w:sz w:val="18"/>
                <w:szCs w:val="18"/>
              </w:rPr>
              <w:t>更项</w:t>
            </w:r>
            <w:r>
              <w:rPr>
                <w:rFonts w:ascii="宋体" w:hAnsi="宋体" w:cs="宋体" w:eastAsia="宋体" w:hint="default"/>
                <w:w w:val="99"/>
                <w:sz w:val="18"/>
                <w:szCs w:val="18"/>
              </w:rPr>
              <w:t> </w:t>
            </w:r>
            <w:r>
              <w:rPr>
                <w:rFonts w:ascii="宋体" w:hAnsi="宋体" w:cs="宋体" w:eastAsia="宋体" w:hint="default"/>
                <w:sz w:val="18"/>
                <w:szCs w:val="18"/>
              </w:rPr>
              <w:t>目(含</w:t>
            </w:r>
            <w:r>
              <w:rPr>
                <w:rFonts w:ascii="宋体" w:hAnsi="宋体" w:cs="宋体" w:eastAsia="宋体" w:hint="default"/>
                <w:w w:val="99"/>
                <w:sz w:val="18"/>
                <w:szCs w:val="18"/>
              </w:rPr>
              <w:t> </w:t>
            </w:r>
            <w:r>
              <w:rPr>
                <w:rFonts w:ascii="宋体" w:hAnsi="宋体" w:cs="宋体" w:eastAsia="宋体" w:hint="default"/>
                <w:sz w:val="18"/>
                <w:szCs w:val="18"/>
              </w:rPr>
              <w:t>部分</w:t>
            </w:r>
            <w:r>
              <w:rPr>
                <w:rFonts w:ascii="宋体" w:hAnsi="宋体" w:cs="宋体" w:eastAsia="宋体" w:hint="default"/>
                <w:w w:val="99"/>
                <w:sz w:val="18"/>
                <w:szCs w:val="18"/>
              </w:rPr>
              <w:t> </w:t>
            </w:r>
            <w:r>
              <w:rPr>
                <w:rFonts w:ascii="宋体" w:hAnsi="宋体" w:cs="宋体" w:eastAsia="宋体" w:hint="default"/>
                <w:sz w:val="18"/>
                <w:szCs w:val="18"/>
              </w:rPr>
              <w:t>变更)</w:t>
            </w:r>
          </w:p>
        </w:tc>
        <w:tc>
          <w:tcPr>
            <w:tcW w:w="6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Microsoft JhengHei" w:hAnsi="Microsoft JhengHei" w:cs="Microsoft JhengHei" w:eastAsia="Microsoft JhengHei" w:hint="default"/>
                <w:b/>
                <w:bCs/>
                <w:sz w:val="17"/>
                <w:szCs w:val="17"/>
              </w:rPr>
            </w:pPr>
          </w:p>
          <w:p>
            <w:pPr>
              <w:pStyle w:val="TableParagraph"/>
              <w:spacing w:line="302" w:lineRule="auto"/>
              <w:ind w:left="43" w:right="41"/>
              <w:jc w:val="center"/>
              <w:rPr>
                <w:rFonts w:ascii="宋体" w:hAnsi="宋体" w:cs="宋体" w:eastAsia="宋体" w:hint="default"/>
                <w:sz w:val="18"/>
                <w:szCs w:val="18"/>
              </w:rPr>
            </w:pPr>
            <w:r>
              <w:rPr>
                <w:rFonts w:ascii="宋体" w:hAnsi="宋体" w:cs="宋体" w:eastAsia="宋体" w:hint="default"/>
                <w:sz w:val="18"/>
                <w:szCs w:val="18"/>
              </w:rPr>
              <w:t>募集资</w:t>
            </w:r>
            <w:r>
              <w:rPr>
                <w:rFonts w:ascii="宋体" w:hAnsi="宋体" w:cs="宋体" w:eastAsia="宋体" w:hint="default"/>
                <w:w w:val="99"/>
                <w:sz w:val="18"/>
                <w:szCs w:val="18"/>
              </w:rPr>
              <w:t> </w:t>
            </w:r>
            <w:r>
              <w:rPr>
                <w:rFonts w:ascii="宋体" w:hAnsi="宋体" w:cs="宋体" w:eastAsia="宋体" w:hint="default"/>
                <w:sz w:val="18"/>
                <w:szCs w:val="18"/>
              </w:rPr>
              <w:t>金承诺</w:t>
            </w:r>
            <w:r>
              <w:rPr>
                <w:rFonts w:ascii="宋体" w:hAnsi="宋体" w:cs="宋体" w:eastAsia="宋体" w:hint="default"/>
                <w:w w:val="99"/>
                <w:sz w:val="18"/>
                <w:szCs w:val="18"/>
              </w:rPr>
              <w:t> </w:t>
            </w:r>
            <w:r>
              <w:rPr>
                <w:rFonts w:ascii="宋体" w:hAnsi="宋体" w:cs="宋体" w:eastAsia="宋体" w:hint="default"/>
                <w:sz w:val="18"/>
                <w:szCs w:val="18"/>
              </w:rPr>
              <w:t>投资总</w:t>
            </w:r>
            <w:r>
              <w:rPr>
                <w:rFonts w:ascii="宋体" w:hAnsi="宋体" w:cs="宋体" w:eastAsia="宋体" w:hint="default"/>
                <w:w w:val="99"/>
                <w:sz w:val="18"/>
                <w:szCs w:val="18"/>
              </w:rPr>
              <w:t> </w:t>
            </w:r>
            <w:r>
              <w:rPr>
                <w:rFonts w:ascii="宋体" w:hAnsi="宋体" w:cs="宋体" w:eastAsia="宋体" w:hint="default"/>
                <w:sz w:val="18"/>
                <w:szCs w:val="18"/>
              </w:rPr>
              <w:t>额</w:t>
            </w:r>
          </w:p>
        </w:tc>
        <w:tc>
          <w:tcPr>
            <w:tcW w:w="9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304" w:lineRule="auto"/>
              <w:ind w:left="163" w:right="23" w:hanging="135"/>
              <w:jc w:val="left"/>
              <w:rPr>
                <w:rFonts w:ascii="宋体" w:hAnsi="宋体" w:cs="宋体" w:eastAsia="宋体" w:hint="default"/>
                <w:sz w:val="18"/>
                <w:szCs w:val="18"/>
              </w:rPr>
            </w:pPr>
            <w:r>
              <w:rPr>
                <w:rFonts w:ascii="宋体" w:hAnsi="宋体" w:cs="宋体" w:eastAsia="宋体" w:hint="default"/>
                <w:sz w:val="18"/>
                <w:szCs w:val="18"/>
              </w:rPr>
              <w:t>调整后投资 总额(1)</w:t>
            </w:r>
          </w:p>
        </w:tc>
        <w:tc>
          <w:tcPr>
            <w:tcW w:w="9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304" w:lineRule="auto"/>
              <w:ind w:left="297" w:right="23" w:hanging="269"/>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Microsoft JhengHei" w:hAnsi="Microsoft JhengHei" w:cs="Microsoft JhengHei" w:eastAsia="Microsoft JhengHei" w:hint="default"/>
                <w:b/>
                <w:bCs/>
                <w:sz w:val="17"/>
                <w:szCs w:val="17"/>
              </w:rPr>
            </w:pPr>
          </w:p>
          <w:p>
            <w:pPr>
              <w:pStyle w:val="TableParagraph"/>
              <w:spacing w:line="302" w:lineRule="auto"/>
              <w:ind w:left="38" w:right="35"/>
              <w:jc w:val="both"/>
              <w:rPr>
                <w:rFonts w:ascii="宋体" w:hAnsi="宋体" w:cs="宋体" w:eastAsia="宋体" w:hint="default"/>
                <w:sz w:val="18"/>
                <w:szCs w:val="18"/>
              </w:rPr>
            </w:pPr>
            <w:r>
              <w:rPr>
                <w:rFonts w:ascii="宋体" w:hAnsi="宋体" w:cs="宋体" w:eastAsia="宋体" w:hint="default"/>
                <w:sz w:val="18"/>
                <w:szCs w:val="18"/>
              </w:rPr>
              <w:t>截至期</w:t>
            </w:r>
            <w:r>
              <w:rPr>
                <w:rFonts w:ascii="宋体" w:hAnsi="宋体" w:cs="宋体" w:eastAsia="宋体" w:hint="default"/>
                <w:w w:val="99"/>
                <w:sz w:val="18"/>
                <w:szCs w:val="18"/>
              </w:rPr>
              <w:t> </w:t>
            </w:r>
            <w:r>
              <w:rPr>
                <w:rFonts w:ascii="宋体" w:hAnsi="宋体" w:cs="宋体" w:eastAsia="宋体" w:hint="default"/>
                <w:sz w:val="18"/>
                <w:szCs w:val="18"/>
              </w:rPr>
              <w:t>末累计</w:t>
            </w:r>
            <w:r>
              <w:rPr>
                <w:rFonts w:ascii="宋体" w:hAnsi="宋体" w:cs="宋体" w:eastAsia="宋体" w:hint="default"/>
                <w:w w:val="99"/>
                <w:sz w:val="18"/>
                <w:szCs w:val="18"/>
              </w:rPr>
              <w:t> </w:t>
            </w:r>
            <w:r>
              <w:rPr>
                <w:rFonts w:ascii="宋体" w:hAnsi="宋体" w:cs="宋体" w:eastAsia="宋体" w:hint="default"/>
                <w:sz w:val="18"/>
                <w:szCs w:val="18"/>
              </w:rPr>
              <w:t>投入金</w:t>
            </w:r>
            <w:r>
              <w:rPr>
                <w:rFonts w:ascii="宋体" w:hAnsi="宋体" w:cs="宋体" w:eastAsia="宋体" w:hint="default"/>
                <w:w w:val="99"/>
                <w:sz w:val="18"/>
                <w:szCs w:val="18"/>
              </w:rPr>
              <w:t> </w:t>
            </w:r>
            <w:r>
              <w:rPr>
                <w:rFonts w:ascii="宋体" w:hAnsi="宋体" w:cs="宋体" w:eastAsia="宋体" w:hint="default"/>
                <w:sz w:val="18"/>
                <w:szCs w:val="18"/>
              </w:rPr>
              <w:t>额(2)</w:t>
            </w:r>
          </w:p>
        </w:tc>
        <w:tc>
          <w:tcPr>
            <w:tcW w:w="85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Microsoft JhengHei" w:hAnsi="Microsoft JhengHei" w:cs="Microsoft JhengHei" w:eastAsia="Microsoft JhengHei" w:hint="default"/>
                <w:b/>
                <w:bCs/>
                <w:sz w:val="17"/>
                <w:szCs w:val="17"/>
              </w:rPr>
            </w:pPr>
          </w:p>
          <w:p>
            <w:pPr>
              <w:pStyle w:val="TableParagraph"/>
              <w:spacing w:line="302" w:lineRule="auto"/>
              <w:ind w:left="64" w:right="62"/>
              <w:jc w:val="both"/>
              <w:rPr>
                <w:rFonts w:ascii="宋体" w:hAnsi="宋体" w:cs="宋体" w:eastAsia="宋体" w:hint="default"/>
                <w:sz w:val="18"/>
                <w:szCs w:val="18"/>
              </w:rPr>
            </w:pPr>
            <w:r>
              <w:rPr>
                <w:rFonts w:ascii="宋体" w:hAnsi="宋体" w:cs="宋体" w:eastAsia="宋体" w:hint="default"/>
                <w:sz w:val="18"/>
                <w:szCs w:val="18"/>
              </w:rPr>
              <w:t>截至期末</w:t>
            </w:r>
            <w:r>
              <w:rPr>
                <w:rFonts w:ascii="宋体" w:hAnsi="宋体" w:cs="宋体" w:eastAsia="宋体" w:hint="default"/>
                <w:w w:val="99"/>
                <w:sz w:val="18"/>
                <w:szCs w:val="18"/>
              </w:rPr>
              <w:t> </w:t>
            </w:r>
            <w:r>
              <w:rPr>
                <w:rFonts w:ascii="宋体" w:hAnsi="宋体" w:cs="宋体" w:eastAsia="宋体" w:hint="default"/>
                <w:sz w:val="18"/>
                <w:szCs w:val="18"/>
              </w:rPr>
              <w:t>投资进度</w:t>
            </w:r>
            <w:r>
              <w:rPr>
                <w:rFonts w:ascii="宋体" w:hAnsi="宋体" w:cs="宋体" w:eastAsia="宋体" w:hint="default"/>
                <w:w w:val="99"/>
                <w:sz w:val="18"/>
                <w:szCs w:val="18"/>
              </w:rPr>
              <w:t> </w:t>
            </w:r>
            <w:r>
              <w:rPr>
                <w:rFonts w:ascii="宋体" w:hAnsi="宋体" w:cs="宋体" w:eastAsia="宋体" w:hint="default"/>
                <w:sz w:val="18"/>
                <w:szCs w:val="18"/>
              </w:rPr>
              <w:t>(%)(3)＝</w:t>
            </w:r>
          </w:p>
          <w:p>
            <w:pPr>
              <w:pStyle w:val="TableParagraph"/>
              <w:spacing w:line="240" w:lineRule="auto" w:before="15"/>
              <w:ind w:left="110" w:right="0"/>
              <w:jc w:val="both"/>
              <w:rPr>
                <w:rFonts w:ascii="宋体" w:hAnsi="宋体" w:cs="宋体" w:eastAsia="宋体" w:hint="default"/>
                <w:sz w:val="18"/>
                <w:szCs w:val="18"/>
              </w:rPr>
            </w:pPr>
            <w:r>
              <w:rPr>
                <w:rFonts w:ascii="宋体"/>
                <w:sz w:val="18"/>
              </w:rPr>
              <w:t>(2)/(1)</w:t>
            </w:r>
          </w:p>
        </w:tc>
        <w:tc>
          <w:tcPr>
            <w:tcW w:w="11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left"/>
              <w:rPr>
                <w:rFonts w:ascii="Microsoft JhengHei" w:hAnsi="Microsoft JhengHei" w:cs="Microsoft JhengHei" w:eastAsia="Microsoft JhengHei" w:hint="default"/>
                <w:b/>
                <w:bCs/>
                <w:sz w:val="25"/>
                <w:szCs w:val="25"/>
              </w:rPr>
            </w:pPr>
          </w:p>
          <w:p>
            <w:pPr>
              <w:pStyle w:val="TableParagraph"/>
              <w:spacing w:line="304" w:lineRule="auto"/>
              <w:ind w:left="103" w:right="101"/>
              <w:jc w:val="center"/>
              <w:rPr>
                <w:rFonts w:ascii="宋体" w:hAnsi="宋体" w:cs="宋体" w:eastAsia="宋体" w:hint="default"/>
                <w:sz w:val="18"/>
                <w:szCs w:val="18"/>
              </w:rPr>
            </w:pPr>
            <w:r>
              <w:rPr>
                <w:rFonts w:ascii="宋体" w:hAnsi="宋体" w:cs="宋体" w:eastAsia="宋体" w:hint="default"/>
                <w:sz w:val="18"/>
                <w:szCs w:val="18"/>
              </w:rPr>
              <w:t>项目达到预</w:t>
            </w:r>
            <w:r>
              <w:rPr>
                <w:rFonts w:ascii="宋体" w:hAnsi="宋体" w:cs="宋体" w:eastAsia="宋体" w:hint="default"/>
                <w:w w:val="99"/>
                <w:sz w:val="18"/>
                <w:szCs w:val="18"/>
              </w:rPr>
              <w:t> </w:t>
            </w:r>
            <w:r>
              <w:rPr>
                <w:rFonts w:ascii="宋体" w:hAnsi="宋体" w:cs="宋体" w:eastAsia="宋体" w:hint="default"/>
                <w:sz w:val="18"/>
                <w:szCs w:val="18"/>
              </w:rPr>
              <w:t>定可使用状</w:t>
            </w:r>
            <w:r>
              <w:rPr>
                <w:rFonts w:ascii="宋体" w:hAnsi="宋体" w:cs="宋体" w:eastAsia="宋体" w:hint="default"/>
                <w:w w:val="99"/>
                <w:sz w:val="18"/>
                <w:szCs w:val="18"/>
              </w:rPr>
              <w:t> </w:t>
            </w:r>
            <w:r>
              <w:rPr>
                <w:rFonts w:ascii="宋体" w:hAnsi="宋体" w:cs="宋体" w:eastAsia="宋体" w:hint="default"/>
                <w:sz w:val="18"/>
                <w:szCs w:val="18"/>
              </w:rPr>
              <w:t>态日期</w:t>
            </w:r>
          </w:p>
        </w:tc>
        <w:tc>
          <w:tcPr>
            <w:tcW w:w="780"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304" w:lineRule="auto"/>
              <w:ind w:left="26" w:right="23"/>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65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left"/>
              <w:rPr>
                <w:rFonts w:ascii="Microsoft JhengHei" w:hAnsi="Microsoft JhengHei" w:cs="Microsoft JhengHei" w:eastAsia="Microsoft JhengHei" w:hint="default"/>
                <w:b/>
                <w:bCs/>
                <w:sz w:val="25"/>
                <w:szCs w:val="25"/>
              </w:rPr>
            </w:pPr>
          </w:p>
          <w:p>
            <w:pPr>
              <w:pStyle w:val="TableParagraph"/>
              <w:spacing w:line="304" w:lineRule="auto"/>
              <w:ind w:left="52" w:right="47"/>
              <w:jc w:val="both"/>
              <w:rPr>
                <w:rFonts w:ascii="宋体" w:hAnsi="宋体" w:cs="宋体" w:eastAsia="宋体" w:hint="default"/>
                <w:sz w:val="18"/>
                <w:szCs w:val="18"/>
              </w:rPr>
            </w:pPr>
            <w:r>
              <w:rPr>
                <w:rFonts w:ascii="宋体" w:hAnsi="宋体" w:cs="宋体" w:eastAsia="宋体" w:hint="default"/>
                <w:sz w:val="18"/>
                <w:szCs w:val="18"/>
              </w:rPr>
              <w:t>是否达</w:t>
            </w:r>
            <w:r>
              <w:rPr>
                <w:rFonts w:ascii="宋体" w:hAnsi="宋体" w:cs="宋体" w:eastAsia="宋体" w:hint="default"/>
                <w:w w:val="99"/>
                <w:sz w:val="18"/>
                <w:szCs w:val="18"/>
              </w:rPr>
              <w:t> </w:t>
            </w:r>
            <w:r>
              <w:rPr>
                <w:rFonts w:ascii="宋体" w:hAnsi="宋体" w:cs="宋体" w:eastAsia="宋体" w:hint="default"/>
                <w:sz w:val="18"/>
                <w:szCs w:val="18"/>
              </w:rPr>
              <w:t>到预计</w:t>
            </w:r>
            <w:r>
              <w:rPr>
                <w:rFonts w:ascii="宋体" w:hAnsi="宋体" w:cs="宋体" w:eastAsia="宋体" w:hint="default"/>
                <w:w w:val="99"/>
                <w:sz w:val="18"/>
                <w:szCs w:val="18"/>
              </w:rPr>
              <w:t> </w:t>
            </w:r>
            <w:r>
              <w:rPr>
                <w:rFonts w:ascii="宋体" w:hAnsi="宋体" w:cs="宋体" w:eastAsia="宋体" w:hint="default"/>
                <w:sz w:val="18"/>
                <w:szCs w:val="18"/>
              </w:rPr>
              <w:t>效益</w:t>
            </w:r>
          </w:p>
        </w:tc>
        <w:tc>
          <w:tcPr>
            <w:tcW w:w="66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2" w:lineRule="auto" w:before="152"/>
              <w:ind w:left="57" w:right="5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308"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36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7814" w:type="dxa"/>
            <w:gridSpan w:val="12"/>
            <w:tcBorders>
              <w:top w:val="single" w:sz="4" w:space="0" w:color="000000"/>
              <w:left w:val="single" w:sz="4" w:space="0" w:color="000000"/>
              <w:bottom w:val="single" w:sz="4" w:space="0" w:color="000000"/>
              <w:right w:val="single" w:sz="4" w:space="0" w:color="000000"/>
            </w:tcBorders>
          </w:tcPr>
          <w:p>
            <w:pPr/>
          </w:p>
        </w:tc>
      </w:tr>
      <w:tr>
        <w:trPr>
          <w:trHeight w:val="606"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6"/>
              <w:ind w:left="24" w:right="163"/>
              <w:jc w:val="left"/>
              <w:rPr>
                <w:rFonts w:ascii="宋体" w:hAnsi="宋体" w:cs="宋体" w:eastAsia="宋体" w:hint="default"/>
                <w:sz w:val="18"/>
                <w:szCs w:val="18"/>
              </w:rPr>
            </w:pPr>
            <w:r>
              <w:rPr>
                <w:rFonts w:ascii="宋体" w:hAnsi="宋体" w:cs="宋体" w:eastAsia="宋体" w:hint="default"/>
                <w:sz w:val="18"/>
                <w:szCs w:val="18"/>
              </w:rPr>
              <w:t>高压无功补偿装置产</w:t>
            </w:r>
            <w:r>
              <w:rPr>
                <w:rFonts w:ascii="宋体" w:hAnsi="宋体" w:cs="宋体" w:eastAsia="宋体" w:hint="default"/>
                <w:w w:val="99"/>
                <w:sz w:val="18"/>
                <w:szCs w:val="18"/>
              </w:rPr>
              <w:t> </w:t>
            </w:r>
            <w:r>
              <w:rPr>
                <w:rFonts w:ascii="宋体" w:hAnsi="宋体" w:cs="宋体" w:eastAsia="宋体" w:hint="default"/>
                <w:sz w:val="18"/>
                <w:szCs w:val="18"/>
              </w:rPr>
              <w:t>品升级及产业化项目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4" w:right="0"/>
              <w:jc w:val="left"/>
              <w:rPr>
                <w:rFonts w:ascii="宋体" w:hAnsi="宋体" w:cs="宋体" w:eastAsia="宋体" w:hint="default"/>
                <w:sz w:val="18"/>
                <w:szCs w:val="18"/>
              </w:rPr>
            </w:pPr>
            <w:r>
              <w:rPr>
                <w:rFonts w:ascii="宋体"/>
                <w:sz w:val="18"/>
              </w:rPr>
              <w:t>11,360</w:t>
            </w:r>
          </w:p>
          <w:p>
            <w:pPr>
              <w:pStyle w:val="TableParagraph"/>
              <w:spacing w:line="240" w:lineRule="auto" w:before="60"/>
              <w:ind w:left="336" w:right="0"/>
              <w:jc w:val="left"/>
              <w:rPr>
                <w:rFonts w:ascii="宋体" w:hAnsi="宋体" w:cs="宋体" w:eastAsia="宋体" w:hint="default"/>
                <w:sz w:val="18"/>
                <w:szCs w:val="18"/>
              </w:rPr>
            </w:pPr>
            <w:r>
              <w:rPr>
                <w:rFonts w:ascii="宋体"/>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20" w:right="0"/>
              <w:jc w:val="left"/>
              <w:rPr>
                <w:rFonts w:ascii="宋体" w:hAnsi="宋体" w:cs="宋体" w:eastAsia="宋体" w:hint="default"/>
                <w:sz w:val="18"/>
                <w:szCs w:val="18"/>
              </w:rPr>
            </w:pPr>
            <w:r>
              <w:rPr>
                <w:rFonts w:ascii="宋体"/>
                <w:sz w:val="18"/>
              </w:rPr>
              <w:t>11,360.00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11" w:right="0"/>
              <w:jc w:val="left"/>
              <w:rPr>
                <w:rFonts w:ascii="宋体" w:hAnsi="宋体" w:cs="宋体" w:eastAsia="宋体" w:hint="default"/>
                <w:sz w:val="18"/>
                <w:szCs w:val="18"/>
              </w:rPr>
            </w:pPr>
            <w:r>
              <w:rPr>
                <w:rFonts w:ascii="宋体"/>
                <w:sz w:val="18"/>
              </w:rPr>
              <w:t>2,181.33</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宋体" w:hAnsi="宋体" w:cs="宋体" w:eastAsia="宋体" w:hint="default"/>
                <w:sz w:val="18"/>
                <w:szCs w:val="18"/>
              </w:rPr>
            </w:pPr>
            <w:r>
              <w:rPr>
                <w:rFonts w:ascii="宋体"/>
                <w:spacing w:val="-1"/>
                <w:sz w:val="18"/>
              </w:rPr>
              <w:t>6,209.</w:t>
            </w:r>
          </w:p>
          <w:p>
            <w:pPr>
              <w:pStyle w:val="TableParagraph"/>
              <w:spacing w:line="240" w:lineRule="auto" w:before="60"/>
              <w:ind w:right="18"/>
              <w:jc w:val="right"/>
              <w:rPr>
                <w:rFonts w:ascii="宋体" w:hAnsi="宋体" w:cs="宋体" w:eastAsia="宋体" w:hint="default"/>
                <w:sz w:val="18"/>
                <w:szCs w:val="18"/>
              </w:rPr>
            </w:pPr>
            <w:r>
              <w:rPr>
                <w:rFonts w:ascii="宋体"/>
                <w:sz w:val="18"/>
              </w:rPr>
              <w:t>48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85" w:right="0"/>
              <w:jc w:val="left"/>
              <w:rPr>
                <w:rFonts w:ascii="宋体" w:hAnsi="宋体" w:cs="宋体" w:eastAsia="宋体" w:hint="default"/>
                <w:sz w:val="18"/>
                <w:szCs w:val="18"/>
              </w:rPr>
            </w:pPr>
            <w:r>
              <w:rPr>
                <w:rFonts w:ascii="宋体"/>
                <w:sz w:val="18"/>
              </w:rPr>
              <w:t>54.66%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88" w:right="0"/>
              <w:jc w:val="left"/>
              <w:rPr>
                <w:rFonts w:ascii="宋体" w:hAnsi="宋体" w:cs="宋体" w:eastAsia="宋体" w:hint="default"/>
                <w:sz w:val="18"/>
                <w:szCs w:val="18"/>
              </w:rPr>
            </w:pPr>
            <w:r>
              <w:rPr>
                <w:rFonts w:ascii="宋体"/>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50" w:footer="955" w:top="1120" w:bottom="1140" w:left="1020" w:right="920"/>
        </w:sectPr>
      </w:pPr>
    </w:p>
    <w:p>
      <w:pPr>
        <w:spacing w:line="240" w:lineRule="auto" w:before="4"/>
        <w:rPr>
          <w:rFonts w:ascii="Times New Roman" w:hAnsi="Times New Roman" w:cs="Times New Roman" w:eastAsia="Times New Roman" w:hint="default"/>
          <w:sz w:val="27"/>
          <w:szCs w:val="27"/>
        </w:rPr>
      </w:pPr>
    </w:p>
    <w:tbl>
      <w:tblPr>
        <w:tblW w:w="0" w:type="auto"/>
        <w:jc w:val="left"/>
        <w:tblInd w:w="215" w:type="dxa"/>
        <w:tblLayout w:type="fixed"/>
        <w:tblCellMar>
          <w:top w:w="0" w:type="dxa"/>
          <w:left w:w="0" w:type="dxa"/>
          <w:bottom w:w="0" w:type="dxa"/>
          <w:right w:w="0" w:type="dxa"/>
        </w:tblCellMar>
        <w:tblLook w:val="01E0"/>
      </w:tblPr>
      <w:tblGrid>
        <w:gridCol w:w="1819"/>
        <w:gridCol w:w="559"/>
        <w:gridCol w:w="636"/>
        <w:gridCol w:w="962"/>
        <w:gridCol w:w="962"/>
        <w:gridCol w:w="624"/>
        <w:gridCol w:w="859"/>
        <w:gridCol w:w="1116"/>
        <w:gridCol w:w="780"/>
        <w:gridCol w:w="650"/>
        <w:gridCol w:w="665"/>
      </w:tblGrid>
      <w:tr>
        <w:trPr>
          <w:trHeight w:val="603"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8"/>
              <w:jc w:val="right"/>
              <w:rPr>
                <w:rFonts w:ascii="宋体" w:hAnsi="宋体" w:cs="宋体" w:eastAsia="宋体" w:hint="default"/>
                <w:sz w:val="18"/>
                <w:szCs w:val="18"/>
              </w:rPr>
            </w:pPr>
            <w:r>
              <w:rPr>
                <w:rFonts w:ascii="宋体"/>
                <w:spacing w:val="-1"/>
                <w:sz w:val="18"/>
              </w:rPr>
              <w:t>6,680.</w:t>
            </w:r>
          </w:p>
          <w:p>
            <w:pPr>
              <w:pStyle w:val="TableParagraph"/>
              <w:spacing w:line="240" w:lineRule="auto" w:before="62"/>
              <w:ind w:right="18"/>
              <w:jc w:val="right"/>
              <w:rPr>
                <w:rFonts w:ascii="宋体" w:hAnsi="宋体" w:cs="宋体" w:eastAsia="宋体" w:hint="default"/>
                <w:sz w:val="18"/>
                <w:szCs w:val="18"/>
              </w:rPr>
            </w:pPr>
            <w:r>
              <w:rPr>
                <w:rFonts w:ascii="宋体"/>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宋体" w:hAnsi="宋体" w:cs="宋体" w:eastAsia="宋体" w:hint="default"/>
                <w:sz w:val="18"/>
                <w:szCs w:val="18"/>
              </w:rPr>
            </w:pPr>
            <w:r>
              <w:rPr>
                <w:rFonts w:ascii="宋体"/>
                <w:spacing w:val="-1"/>
                <w:sz w:val="18"/>
              </w:rPr>
              <w:t>6,680.00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宋体" w:hAnsi="宋体" w:cs="宋体" w:eastAsia="宋体" w:hint="default"/>
                <w:sz w:val="18"/>
                <w:szCs w:val="18"/>
              </w:rPr>
            </w:pPr>
            <w:r>
              <w:rPr>
                <w:rFonts w:ascii="宋体"/>
                <w:spacing w:val="-1"/>
                <w:sz w:val="18"/>
              </w:rPr>
              <w:t>1,479.87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8"/>
              <w:jc w:val="right"/>
              <w:rPr>
                <w:rFonts w:ascii="宋体" w:hAnsi="宋体" w:cs="宋体" w:eastAsia="宋体" w:hint="default"/>
                <w:sz w:val="18"/>
                <w:szCs w:val="18"/>
              </w:rPr>
            </w:pPr>
            <w:r>
              <w:rPr>
                <w:rFonts w:ascii="宋体"/>
                <w:spacing w:val="-1"/>
                <w:sz w:val="18"/>
              </w:rPr>
              <w:t>3,694.</w:t>
            </w:r>
          </w:p>
          <w:p>
            <w:pPr>
              <w:pStyle w:val="TableParagraph"/>
              <w:spacing w:line="240" w:lineRule="auto" w:before="62"/>
              <w:ind w:right="18"/>
              <w:jc w:val="right"/>
              <w:rPr>
                <w:rFonts w:ascii="宋体" w:hAnsi="宋体" w:cs="宋体" w:eastAsia="宋体" w:hint="default"/>
                <w:sz w:val="18"/>
                <w:szCs w:val="18"/>
              </w:rPr>
            </w:pPr>
            <w:r>
              <w:rPr>
                <w:rFonts w:ascii="宋体"/>
                <w:sz w:val="18"/>
              </w:rPr>
              <w:t>13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宋体" w:hAnsi="宋体" w:cs="宋体" w:eastAsia="宋体" w:hint="default"/>
                <w:sz w:val="18"/>
                <w:szCs w:val="18"/>
              </w:rPr>
            </w:pPr>
            <w:r>
              <w:rPr>
                <w:rFonts w:ascii="宋体"/>
                <w:spacing w:val="-1"/>
                <w:sz w:val="18"/>
              </w:rPr>
              <w:t>55.30%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88" w:right="0"/>
              <w:jc w:val="left"/>
              <w:rPr>
                <w:rFonts w:ascii="宋体" w:hAnsi="宋体" w:cs="宋体" w:eastAsia="宋体" w:hint="default"/>
                <w:sz w:val="18"/>
                <w:szCs w:val="18"/>
              </w:rPr>
            </w:pPr>
            <w:r>
              <w:rPr>
                <w:rFonts w:ascii="宋体"/>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5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606"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6"/>
              <w:ind w:left="24" w:right="163"/>
              <w:jc w:val="left"/>
              <w:rPr>
                <w:rFonts w:ascii="宋体" w:hAnsi="宋体" w:cs="宋体" w:eastAsia="宋体" w:hint="default"/>
                <w:sz w:val="18"/>
                <w:szCs w:val="18"/>
              </w:rPr>
            </w:pPr>
            <w:r>
              <w:rPr>
                <w:rFonts w:ascii="宋体" w:hAnsi="宋体" w:cs="宋体" w:eastAsia="宋体" w:hint="default"/>
                <w:sz w:val="18"/>
                <w:szCs w:val="18"/>
              </w:rPr>
              <w:t>营销网络和客户服务</w:t>
            </w:r>
            <w:r>
              <w:rPr>
                <w:rFonts w:ascii="宋体" w:hAnsi="宋体" w:cs="宋体" w:eastAsia="宋体" w:hint="default"/>
                <w:w w:val="99"/>
                <w:sz w:val="18"/>
                <w:szCs w:val="18"/>
              </w:rPr>
              <w:t> </w:t>
            </w:r>
            <w:r>
              <w:rPr>
                <w:rFonts w:ascii="宋体" w:hAnsi="宋体" w:cs="宋体" w:eastAsia="宋体" w:hint="default"/>
                <w:sz w:val="18"/>
                <w:szCs w:val="18"/>
              </w:rPr>
              <w:t>基础平台建设项目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宋体" w:hAnsi="宋体" w:cs="宋体" w:eastAsia="宋体" w:hint="default"/>
                <w:sz w:val="18"/>
                <w:szCs w:val="18"/>
              </w:rPr>
            </w:pPr>
            <w:r>
              <w:rPr>
                <w:rFonts w:ascii="宋体"/>
                <w:spacing w:val="-1"/>
                <w:sz w:val="18"/>
              </w:rPr>
              <w:t>2,500.</w:t>
            </w:r>
          </w:p>
          <w:p>
            <w:pPr>
              <w:pStyle w:val="TableParagraph"/>
              <w:spacing w:line="240" w:lineRule="auto" w:before="60"/>
              <w:ind w:right="18"/>
              <w:jc w:val="right"/>
              <w:rPr>
                <w:rFonts w:ascii="宋体" w:hAnsi="宋体" w:cs="宋体" w:eastAsia="宋体" w:hint="default"/>
                <w:sz w:val="18"/>
                <w:szCs w:val="18"/>
              </w:rPr>
            </w:pPr>
            <w:r>
              <w:rPr>
                <w:rFonts w:ascii="宋体"/>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宋体" w:hAnsi="宋体" w:cs="宋体" w:eastAsia="宋体" w:hint="default"/>
                <w:sz w:val="18"/>
                <w:szCs w:val="18"/>
              </w:rPr>
            </w:pPr>
            <w:r>
              <w:rPr>
                <w:rFonts w:ascii="宋体"/>
                <w:spacing w:val="-1"/>
                <w:sz w:val="18"/>
              </w:rPr>
              <w:t>2,500.00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宋体" w:hAnsi="宋体" w:cs="宋体" w:eastAsia="宋体" w:hint="default"/>
                <w:sz w:val="18"/>
                <w:szCs w:val="18"/>
              </w:rPr>
            </w:pPr>
            <w:r>
              <w:rPr>
                <w:rFonts w:ascii="宋体"/>
                <w:spacing w:val="-1"/>
                <w:sz w:val="18"/>
              </w:rPr>
              <w:t>292.44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2" w:right="0"/>
              <w:jc w:val="left"/>
              <w:rPr>
                <w:rFonts w:ascii="宋体" w:hAnsi="宋体" w:cs="宋体" w:eastAsia="宋体" w:hint="default"/>
                <w:sz w:val="18"/>
                <w:szCs w:val="18"/>
              </w:rPr>
            </w:pPr>
            <w:r>
              <w:rPr>
                <w:rFonts w:ascii="宋体"/>
                <w:sz w:val="18"/>
              </w:rPr>
              <w:t>759.97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宋体" w:hAnsi="宋体" w:cs="宋体" w:eastAsia="宋体" w:hint="default"/>
                <w:sz w:val="18"/>
                <w:szCs w:val="18"/>
              </w:rPr>
            </w:pPr>
            <w:r>
              <w:rPr>
                <w:rFonts w:ascii="宋体"/>
                <w:spacing w:val="-1"/>
                <w:sz w:val="18"/>
              </w:rPr>
              <w:t>30.40%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88" w:right="0"/>
              <w:jc w:val="left"/>
              <w:rPr>
                <w:rFonts w:ascii="宋体" w:hAnsi="宋体" w:cs="宋体" w:eastAsia="宋体" w:hint="default"/>
                <w:sz w:val="18"/>
                <w:szCs w:val="18"/>
              </w:rPr>
            </w:pPr>
            <w:r>
              <w:rPr>
                <w:rFonts w:ascii="宋体"/>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5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06"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2"/>
              <w:ind w:left="18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7"/>
              <w:jc w:val="right"/>
              <w:rPr>
                <w:rFonts w:ascii="宋体" w:hAnsi="宋体" w:cs="宋体" w:eastAsia="宋体" w:hint="default"/>
                <w:sz w:val="18"/>
                <w:szCs w:val="18"/>
              </w:rPr>
            </w:pPr>
            <w:r>
              <w:rPr>
                <w:rFonts w:ascii="宋体"/>
                <w:sz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4" w:right="0"/>
              <w:jc w:val="left"/>
              <w:rPr>
                <w:rFonts w:ascii="宋体" w:hAnsi="宋体" w:cs="宋体" w:eastAsia="宋体" w:hint="default"/>
                <w:sz w:val="18"/>
                <w:szCs w:val="18"/>
              </w:rPr>
            </w:pPr>
            <w:r>
              <w:rPr>
                <w:rFonts w:ascii="宋体"/>
                <w:sz w:val="18"/>
              </w:rPr>
              <w:t>20,540</w:t>
            </w:r>
          </w:p>
          <w:p>
            <w:pPr>
              <w:pStyle w:val="TableParagraph"/>
              <w:spacing w:line="240" w:lineRule="auto" w:before="62"/>
              <w:ind w:left="336" w:right="0"/>
              <w:jc w:val="left"/>
              <w:rPr>
                <w:rFonts w:ascii="宋体" w:hAnsi="宋体" w:cs="宋体" w:eastAsia="宋体" w:hint="default"/>
                <w:sz w:val="18"/>
                <w:szCs w:val="18"/>
              </w:rPr>
            </w:pPr>
            <w:r>
              <w:rPr>
                <w:rFonts w:ascii="宋体"/>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宋体" w:hAnsi="宋体" w:cs="宋体" w:eastAsia="宋体" w:hint="default"/>
                <w:sz w:val="18"/>
                <w:szCs w:val="18"/>
              </w:rPr>
            </w:pPr>
            <w:r>
              <w:rPr>
                <w:rFonts w:ascii="宋体"/>
                <w:spacing w:val="-1"/>
                <w:sz w:val="18"/>
              </w:rPr>
              <w:t>20,540.00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宋体" w:hAnsi="宋体" w:cs="宋体" w:eastAsia="宋体" w:hint="default"/>
                <w:sz w:val="18"/>
                <w:szCs w:val="18"/>
              </w:rPr>
            </w:pPr>
            <w:r>
              <w:rPr>
                <w:rFonts w:ascii="宋体"/>
                <w:spacing w:val="-1"/>
                <w:sz w:val="18"/>
              </w:rPr>
              <w:t>3,953.64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2" w:right="0"/>
              <w:jc w:val="left"/>
              <w:rPr>
                <w:rFonts w:ascii="宋体" w:hAnsi="宋体" w:cs="宋体" w:eastAsia="宋体" w:hint="default"/>
                <w:sz w:val="18"/>
                <w:szCs w:val="18"/>
              </w:rPr>
            </w:pPr>
            <w:r>
              <w:rPr>
                <w:rFonts w:ascii="宋体"/>
                <w:sz w:val="18"/>
              </w:rPr>
              <w:t>10,663</w:t>
            </w:r>
          </w:p>
          <w:p>
            <w:pPr>
              <w:pStyle w:val="TableParagraph"/>
              <w:spacing w:line="240" w:lineRule="auto" w:before="62"/>
              <w:ind w:left="321" w:right="0"/>
              <w:jc w:val="left"/>
              <w:rPr>
                <w:rFonts w:ascii="宋体" w:hAnsi="宋体" w:cs="宋体" w:eastAsia="宋体" w:hint="default"/>
                <w:sz w:val="18"/>
                <w:szCs w:val="18"/>
              </w:rPr>
            </w:pPr>
            <w:r>
              <w:rPr>
                <w:rFonts w:ascii="宋体"/>
                <w:sz w:val="18"/>
              </w:rPr>
              <w:t>.58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08"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88" w:right="0"/>
              <w:jc w:val="left"/>
              <w:rPr>
                <w:rFonts w:ascii="宋体" w:hAnsi="宋体" w:cs="宋体" w:eastAsia="宋体" w:hint="default"/>
                <w:sz w:val="18"/>
                <w:szCs w:val="18"/>
              </w:rPr>
            </w:pPr>
            <w:r>
              <w:rPr>
                <w:rFonts w:ascii="宋体"/>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 w:right="0"/>
              <w:jc w:val="center"/>
              <w:rPr>
                <w:rFonts w:ascii="宋体" w:hAnsi="宋体" w:cs="宋体" w:eastAsia="宋体" w:hint="default"/>
                <w:sz w:val="18"/>
                <w:szCs w:val="18"/>
              </w:rPr>
            </w:pPr>
            <w:r>
              <w:rPr>
                <w:rFonts w:ascii="宋体"/>
                <w:sz w:val="18"/>
              </w:rPr>
              <w:t>-</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81"/>
              <w:jc w:val="right"/>
              <w:rPr>
                <w:rFonts w:ascii="宋体" w:hAnsi="宋体" w:cs="宋体" w:eastAsia="宋体" w:hint="default"/>
                <w:sz w:val="18"/>
                <w:szCs w:val="18"/>
              </w:rPr>
            </w:pPr>
            <w:r>
              <w:rPr>
                <w:rFonts w:ascii="宋体"/>
                <w:sz w:val="18"/>
              </w:rPr>
              <w:t>-</w:t>
            </w:r>
          </w:p>
        </w:tc>
      </w:tr>
      <w:tr>
        <w:trPr>
          <w:trHeight w:val="308"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left="36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c>
          <w:tcPr>
            <w:tcW w:w="7814" w:type="dxa"/>
            <w:gridSpan w:val="10"/>
            <w:tcBorders>
              <w:top w:val="single" w:sz="4" w:space="0" w:color="000000"/>
              <w:left w:val="single" w:sz="4" w:space="0" w:color="000000"/>
              <w:bottom w:val="single" w:sz="4" w:space="0" w:color="000000"/>
              <w:right w:val="single" w:sz="4" w:space="0" w:color="000000"/>
            </w:tcBorders>
          </w:tcPr>
          <w:p>
            <w:pPr/>
          </w:p>
        </w:tc>
      </w:tr>
      <w:tr>
        <w:trPr>
          <w:trHeight w:val="902"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3"/>
              <w:ind w:left="24" w:right="163"/>
              <w:jc w:val="both"/>
              <w:rPr>
                <w:rFonts w:ascii="宋体" w:hAnsi="宋体" w:cs="宋体" w:eastAsia="宋体" w:hint="default"/>
                <w:sz w:val="18"/>
                <w:szCs w:val="18"/>
              </w:rPr>
            </w:pPr>
            <w:r>
              <w:rPr>
                <w:rFonts w:ascii="宋体" w:hAnsi="宋体" w:cs="宋体" w:eastAsia="宋体" w:hint="default"/>
                <w:sz w:val="18"/>
                <w:szCs w:val="18"/>
              </w:rPr>
              <w:t>腾达西北铁合金矿热</w:t>
            </w:r>
            <w:r>
              <w:rPr>
                <w:rFonts w:ascii="宋体" w:hAnsi="宋体" w:cs="宋体" w:eastAsia="宋体" w:hint="default"/>
                <w:w w:val="99"/>
                <w:sz w:val="18"/>
                <w:szCs w:val="18"/>
              </w:rPr>
              <w:t> </w:t>
            </w:r>
            <w:r>
              <w:rPr>
                <w:rFonts w:ascii="宋体" w:hAnsi="宋体" w:cs="宋体" w:eastAsia="宋体" w:hint="default"/>
                <w:sz w:val="18"/>
                <w:szCs w:val="18"/>
              </w:rPr>
              <w:t>炉余热发电合同能源</w:t>
            </w:r>
            <w:r>
              <w:rPr>
                <w:rFonts w:ascii="宋体" w:hAnsi="宋体" w:cs="宋体" w:eastAsia="宋体" w:hint="default"/>
                <w:w w:val="99"/>
                <w:sz w:val="18"/>
                <w:szCs w:val="18"/>
              </w:rPr>
              <w:t> </w:t>
            </w:r>
            <w:r>
              <w:rPr>
                <w:rFonts w:ascii="宋体" w:hAnsi="宋体" w:cs="宋体" w:eastAsia="宋体" w:hint="default"/>
                <w:sz w:val="18"/>
                <w:szCs w:val="18"/>
              </w:rPr>
              <w:t>管理项目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宋体" w:hAnsi="宋体" w:cs="宋体" w:eastAsia="宋体" w:hint="default"/>
                <w:sz w:val="18"/>
                <w:szCs w:val="18"/>
              </w:rPr>
            </w:pPr>
            <w:r>
              <w:rPr>
                <w:rFonts w:ascii="宋体"/>
                <w:spacing w:val="-1"/>
                <w:sz w:val="18"/>
              </w:rPr>
              <w:t>4,200.</w:t>
            </w:r>
          </w:p>
          <w:p>
            <w:pPr>
              <w:pStyle w:val="TableParagraph"/>
              <w:spacing w:line="240" w:lineRule="auto" w:before="62"/>
              <w:ind w:right="18"/>
              <w:jc w:val="right"/>
              <w:rPr>
                <w:rFonts w:ascii="宋体" w:hAnsi="宋体" w:cs="宋体" w:eastAsia="宋体" w:hint="default"/>
                <w:sz w:val="18"/>
                <w:szCs w:val="18"/>
              </w:rPr>
            </w:pPr>
            <w:r>
              <w:rPr>
                <w:rFonts w:ascii="宋体"/>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4,200.00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4,200.00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宋体" w:hAnsi="宋体" w:cs="宋体" w:eastAsia="宋体" w:hint="default"/>
                <w:sz w:val="18"/>
                <w:szCs w:val="18"/>
              </w:rPr>
            </w:pPr>
            <w:r>
              <w:rPr>
                <w:rFonts w:ascii="宋体"/>
                <w:spacing w:val="-1"/>
                <w:sz w:val="18"/>
              </w:rPr>
              <w:t>4,200.</w:t>
            </w:r>
          </w:p>
          <w:p>
            <w:pPr>
              <w:pStyle w:val="TableParagraph"/>
              <w:spacing w:line="240" w:lineRule="auto" w:before="62"/>
              <w:ind w:right="18"/>
              <w:jc w:val="right"/>
              <w:rPr>
                <w:rFonts w:ascii="宋体" w:hAnsi="宋体" w:cs="宋体" w:eastAsia="宋体" w:hint="default"/>
                <w:sz w:val="18"/>
                <w:szCs w:val="18"/>
              </w:rPr>
            </w:pPr>
            <w:r>
              <w:rPr>
                <w:rFonts w:ascii="宋体"/>
                <w:sz w:val="18"/>
              </w:rPr>
              <w:t>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left="679"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88" w:right="0"/>
              <w:jc w:val="left"/>
              <w:rPr>
                <w:rFonts w:ascii="宋体" w:hAnsi="宋体" w:cs="宋体" w:eastAsia="宋体" w:hint="default"/>
                <w:sz w:val="18"/>
                <w:szCs w:val="18"/>
              </w:rPr>
            </w:pPr>
            <w:r>
              <w:rPr>
                <w:rFonts w:ascii="宋体"/>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06"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2"/>
              <w:ind w:left="24" w:right="-15"/>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7"/>
              <w:jc w:val="right"/>
              <w:rPr>
                <w:rFonts w:ascii="宋体" w:hAnsi="宋体" w:cs="宋体" w:eastAsia="宋体" w:hint="default"/>
                <w:sz w:val="18"/>
                <w:szCs w:val="18"/>
              </w:rPr>
            </w:pPr>
            <w:r>
              <w:rPr>
                <w:rFonts w:ascii="宋体"/>
                <w:w w:val="99"/>
                <w:sz w:val="18"/>
              </w:rPr>
              <w:t>-</w:t>
            </w:r>
            <w:r>
              <w:rPr>
                <w:rFonts w:ascii="宋体"/>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8"/>
              <w:jc w:val="right"/>
              <w:rPr>
                <w:rFonts w:ascii="宋体" w:hAnsi="宋体" w:cs="宋体" w:eastAsia="宋体" w:hint="default"/>
                <w:sz w:val="18"/>
                <w:szCs w:val="18"/>
              </w:rPr>
            </w:pPr>
            <w:r>
              <w:rPr>
                <w:rFonts w:ascii="宋体"/>
                <w:spacing w:val="-1"/>
                <w:sz w:val="18"/>
              </w:rPr>
              <w:t>3,500.</w:t>
            </w:r>
          </w:p>
          <w:p>
            <w:pPr>
              <w:pStyle w:val="TableParagraph"/>
              <w:spacing w:line="240" w:lineRule="auto" w:before="62"/>
              <w:ind w:right="18"/>
              <w:jc w:val="right"/>
              <w:rPr>
                <w:rFonts w:ascii="宋体" w:hAnsi="宋体" w:cs="宋体" w:eastAsia="宋体" w:hint="default"/>
                <w:sz w:val="18"/>
                <w:szCs w:val="18"/>
              </w:rPr>
            </w:pPr>
            <w:r>
              <w:rPr>
                <w:rFonts w:ascii="宋体"/>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宋体" w:hAnsi="宋体" w:cs="宋体" w:eastAsia="宋体" w:hint="default"/>
                <w:sz w:val="18"/>
                <w:szCs w:val="18"/>
              </w:rPr>
            </w:pPr>
            <w:r>
              <w:rPr>
                <w:rFonts w:ascii="宋体"/>
                <w:spacing w:val="-1"/>
                <w:sz w:val="18"/>
              </w:rPr>
              <w:t>3,500.00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宋体" w:hAnsi="宋体" w:cs="宋体" w:eastAsia="宋体" w:hint="default"/>
                <w:sz w:val="18"/>
                <w:szCs w:val="18"/>
              </w:rPr>
            </w:pPr>
            <w:r>
              <w:rPr>
                <w:rFonts w:ascii="宋体"/>
                <w:spacing w:val="-1"/>
                <w:sz w:val="18"/>
              </w:rPr>
              <w:t>3,500.00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8"/>
              <w:jc w:val="right"/>
              <w:rPr>
                <w:rFonts w:ascii="宋体" w:hAnsi="宋体" w:cs="宋体" w:eastAsia="宋体" w:hint="default"/>
                <w:sz w:val="18"/>
                <w:szCs w:val="18"/>
              </w:rPr>
            </w:pPr>
            <w:r>
              <w:rPr>
                <w:rFonts w:ascii="宋体"/>
                <w:spacing w:val="-1"/>
                <w:sz w:val="18"/>
              </w:rPr>
              <w:t>3,500.</w:t>
            </w:r>
          </w:p>
          <w:p>
            <w:pPr>
              <w:pStyle w:val="TableParagraph"/>
              <w:spacing w:line="240" w:lineRule="auto" w:before="62"/>
              <w:ind w:right="18"/>
              <w:jc w:val="right"/>
              <w:rPr>
                <w:rFonts w:ascii="宋体" w:hAnsi="宋体" w:cs="宋体" w:eastAsia="宋体" w:hint="default"/>
                <w:sz w:val="18"/>
                <w:szCs w:val="18"/>
              </w:rPr>
            </w:pPr>
            <w:r>
              <w:rPr>
                <w:rFonts w:ascii="宋体"/>
                <w:sz w:val="18"/>
              </w:rPr>
              <w:t>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宋体" w:hAnsi="宋体" w:cs="宋体" w:eastAsia="宋体" w:hint="default"/>
                <w:sz w:val="18"/>
                <w:szCs w:val="18"/>
              </w:rPr>
            </w:pPr>
            <w:r>
              <w:rPr>
                <w:rFonts w:ascii="宋体"/>
                <w:spacing w:val="-1"/>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08" w:right="0"/>
              <w:jc w:val="left"/>
              <w:rPr>
                <w:rFonts w:ascii="宋体" w:hAnsi="宋体" w:cs="宋体" w:eastAsia="宋体" w:hint="default"/>
                <w:sz w:val="18"/>
                <w:szCs w:val="18"/>
              </w:rPr>
            </w:pPr>
            <w:r>
              <w:rPr>
                <w:rFonts w:ascii="宋体"/>
                <w:w w:val="99"/>
                <w:sz w:val="18"/>
              </w:rPr>
              <w:t>-</w:t>
            </w:r>
            <w:r>
              <w:rPr>
                <w:rFonts w:ascii="宋体"/>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40" w:right="0"/>
              <w:jc w:val="left"/>
              <w:rPr>
                <w:rFonts w:ascii="宋体" w:hAnsi="宋体" w:cs="宋体" w:eastAsia="宋体" w:hint="default"/>
                <w:sz w:val="18"/>
                <w:szCs w:val="18"/>
              </w:rPr>
            </w:pPr>
            <w:r>
              <w:rPr>
                <w:rFonts w:ascii="宋体"/>
                <w:w w:val="99"/>
                <w:sz w:val="18"/>
              </w:rPr>
              <w:t>-</w:t>
            </w:r>
            <w:r>
              <w:rPr>
                <w:rFonts w:ascii="宋体"/>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 w:right="0"/>
              <w:jc w:val="center"/>
              <w:rPr>
                <w:rFonts w:ascii="宋体" w:hAnsi="宋体" w:cs="宋体" w:eastAsia="宋体" w:hint="default"/>
                <w:sz w:val="18"/>
                <w:szCs w:val="18"/>
              </w:rPr>
            </w:pPr>
            <w:r>
              <w:rPr>
                <w:rFonts w:ascii="宋体"/>
                <w:w w:val="99"/>
                <w:sz w:val="18"/>
              </w:rPr>
              <w:t>-</w:t>
            </w:r>
            <w:r>
              <w:rPr>
                <w:rFonts w:ascii="宋体"/>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81"/>
              <w:jc w:val="right"/>
              <w:rPr>
                <w:rFonts w:ascii="宋体" w:hAnsi="宋体" w:cs="宋体" w:eastAsia="宋体" w:hint="default"/>
                <w:sz w:val="18"/>
                <w:szCs w:val="18"/>
              </w:rPr>
            </w:pPr>
            <w:r>
              <w:rPr>
                <w:rFonts w:ascii="宋体"/>
                <w:w w:val="99"/>
                <w:sz w:val="18"/>
              </w:rPr>
              <w:t>-</w:t>
            </w:r>
            <w:r>
              <w:rPr>
                <w:rFonts w:ascii="宋体"/>
                <w:sz w:val="18"/>
              </w:rPr>
            </w:r>
          </w:p>
        </w:tc>
      </w:tr>
      <w:tr>
        <w:trPr>
          <w:trHeight w:val="603"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2"/>
              <w:ind w:left="24" w:right="-15"/>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7"/>
              <w:jc w:val="right"/>
              <w:rPr>
                <w:rFonts w:ascii="宋体" w:hAnsi="宋体" w:cs="宋体" w:eastAsia="宋体" w:hint="default"/>
                <w:sz w:val="18"/>
                <w:szCs w:val="18"/>
              </w:rPr>
            </w:pPr>
            <w:r>
              <w:rPr>
                <w:rFonts w:ascii="宋体"/>
                <w:w w:val="99"/>
                <w:sz w:val="18"/>
              </w:rPr>
              <w:t>-</w:t>
            </w:r>
            <w:r>
              <w:rPr>
                <w:rFonts w:ascii="宋体"/>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8"/>
              <w:jc w:val="right"/>
              <w:rPr>
                <w:rFonts w:ascii="宋体" w:hAnsi="宋体" w:cs="宋体" w:eastAsia="宋体" w:hint="default"/>
                <w:sz w:val="18"/>
                <w:szCs w:val="18"/>
              </w:rPr>
            </w:pPr>
            <w:r>
              <w:rPr>
                <w:rFonts w:ascii="宋体"/>
                <w:spacing w:val="-1"/>
                <w:sz w:val="18"/>
              </w:rPr>
              <w:t>4,000.</w:t>
            </w:r>
          </w:p>
          <w:p>
            <w:pPr>
              <w:pStyle w:val="TableParagraph"/>
              <w:spacing w:line="240" w:lineRule="auto" w:before="62"/>
              <w:ind w:right="18"/>
              <w:jc w:val="right"/>
              <w:rPr>
                <w:rFonts w:ascii="宋体" w:hAnsi="宋体" w:cs="宋体" w:eastAsia="宋体" w:hint="default"/>
                <w:sz w:val="18"/>
                <w:szCs w:val="18"/>
              </w:rPr>
            </w:pPr>
            <w:r>
              <w:rPr>
                <w:rFonts w:ascii="宋体"/>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宋体" w:hAnsi="宋体" w:cs="宋体" w:eastAsia="宋体" w:hint="default"/>
                <w:sz w:val="18"/>
                <w:szCs w:val="18"/>
              </w:rPr>
            </w:pPr>
            <w:r>
              <w:rPr>
                <w:rFonts w:ascii="宋体"/>
                <w:spacing w:val="-1"/>
                <w:sz w:val="18"/>
              </w:rPr>
              <w:t>4,000.00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宋体" w:hAnsi="宋体" w:cs="宋体" w:eastAsia="宋体" w:hint="default"/>
                <w:sz w:val="18"/>
                <w:szCs w:val="18"/>
              </w:rPr>
            </w:pPr>
            <w:r>
              <w:rPr>
                <w:rFonts w:ascii="宋体"/>
                <w:spacing w:val="-1"/>
                <w:sz w:val="18"/>
              </w:rPr>
              <w:t>4,000.00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8"/>
              <w:jc w:val="right"/>
              <w:rPr>
                <w:rFonts w:ascii="宋体" w:hAnsi="宋体" w:cs="宋体" w:eastAsia="宋体" w:hint="default"/>
                <w:sz w:val="18"/>
                <w:szCs w:val="18"/>
              </w:rPr>
            </w:pPr>
            <w:r>
              <w:rPr>
                <w:rFonts w:ascii="宋体"/>
                <w:spacing w:val="-1"/>
                <w:sz w:val="18"/>
              </w:rPr>
              <w:t>4,000.</w:t>
            </w:r>
          </w:p>
          <w:p>
            <w:pPr>
              <w:pStyle w:val="TableParagraph"/>
              <w:spacing w:line="240" w:lineRule="auto" w:before="62"/>
              <w:ind w:right="18"/>
              <w:jc w:val="right"/>
              <w:rPr>
                <w:rFonts w:ascii="宋体" w:hAnsi="宋体" w:cs="宋体" w:eastAsia="宋体" w:hint="default"/>
                <w:sz w:val="18"/>
                <w:szCs w:val="18"/>
              </w:rPr>
            </w:pPr>
            <w:r>
              <w:rPr>
                <w:rFonts w:ascii="宋体"/>
                <w:sz w:val="18"/>
              </w:rPr>
              <w:t>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宋体" w:hAnsi="宋体" w:cs="宋体" w:eastAsia="宋体" w:hint="default"/>
                <w:sz w:val="18"/>
                <w:szCs w:val="18"/>
              </w:rPr>
            </w:pPr>
            <w:r>
              <w:rPr>
                <w:rFonts w:ascii="宋体"/>
                <w:spacing w:val="-1"/>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08" w:right="0"/>
              <w:jc w:val="left"/>
              <w:rPr>
                <w:rFonts w:ascii="宋体" w:hAnsi="宋体" w:cs="宋体" w:eastAsia="宋体" w:hint="default"/>
                <w:sz w:val="18"/>
                <w:szCs w:val="18"/>
              </w:rPr>
            </w:pPr>
            <w:r>
              <w:rPr>
                <w:rFonts w:ascii="宋体"/>
                <w:w w:val="99"/>
                <w:sz w:val="18"/>
              </w:rPr>
              <w:t>-</w:t>
            </w:r>
            <w:r>
              <w:rPr>
                <w:rFonts w:ascii="宋体"/>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40" w:right="0"/>
              <w:jc w:val="left"/>
              <w:rPr>
                <w:rFonts w:ascii="宋体" w:hAnsi="宋体" w:cs="宋体" w:eastAsia="宋体" w:hint="default"/>
                <w:sz w:val="18"/>
                <w:szCs w:val="18"/>
              </w:rPr>
            </w:pPr>
            <w:r>
              <w:rPr>
                <w:rFonts w:ascii="宋体"/>
                <w:w w:val="99"/>
                <w:sz w:val="18"/>
              </w:rPr>
              <w:t>-</w:t>
            </w:r>
            <w:r>
              <w:rPr>
                <w:rFonts w:ascii="宋体"/>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 w:right="0"/>
              <w:jc w:val="center"/>
              <w:rPr>
                <w:rFonts w:ascii="宋体" w:hAnsi="宋体" w:cs="宋体" w:eastAsia="宋体" w:hint="default"/>
                <w:sz w:val="18"/>
                <w:szCs w:val="18"/>
              </w:rPr>
            </w:pPr>
            <w:r>
              <w:rPr>
                <w:rFonts w:ascii="宋体"/>
                <w:w w:val="99"/>
                <w:sz w:val="18"/>
              </w:rPr>
              <w:t>-</w:t>
            </w:r>
            <w:r>
              <w:rPr>
                <w:rFonts w:ascii="宋体"/>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81"/>
              <w:jc w:val="right"/>
              <w:rPr>
                <w:rFonts w:ascii="宋体" w:hAnsi="宋体" w:cs="宋体" w:eastAsia="宋体" w:hint="default"/>
                <w:sz w:val="18"/>
                <w:szCs w:val="18"/>
              </w:rPr>
            </w:pPr>
            <w:r>
              <w:rPr>
                <w:rFonts w:ascii="宋体"/>
                <w:w w:val="99"/>
                <w:sz w:val="18"/>
              </w:rPr>
              <w:t>-</w:t>
            </w:r>
            <w:r>
              <w:rPr>
                <w:rFonts w:ascii="宋体"/>
                <w:sz w:val="18"/>
              </w:rPr>
            </w:r>
          </w:p>
        </w:tc>
      </w:tr>
      <w:tr>
        <w:trPr>
          <w:trHeight w:val="606"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2"/>
              <w:ind w:left="18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7"/>
              <w:jc w:val="right"/>
              <w:rPr>
                <w:rFonts w:ascii="宋体" w:hAnsi="宋体" w:cs="宋体" w:eastAsia="宋体" w:hint="default"/>
                <w:sz w:val="18"/>
                <w:szCs w:val="18"/>
              </w:rPr>
            </w:pPr>
            <w:r>
              <w:rPr>
                <w:rFonts w:ascii="宋体"/>
                <w:sz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4" w:right="0"/>
              <w:jc w:val="left"/>
              <w:rPr>
                <w:rFonts w:ascii="宋体" w:hAnsi="宋体" w:cs="宋体" w:eastAsia="宋体" w:hint="default"/>
                <w:sz w:val="18"/>
                <w:szCs w:val="18"/>
              </w:rPr>
            </w:pPr>
            <w:r>
              <w:rPr>
                <w:rFonts w:ascii="宋体"/>
                <w:sz w:val="18"/>
              </w:rPr>
              <w:t>11,700</w:t>
            </w:r>
          </w:p>
          <w:p>
            <w:pPr>
              <w:pStyle w:val="TableParagraph"/>
              <w:spacing w:line="240" w:lineRule="auto" w:before="60"/>
              <w:ind w:left="336" w:right="0"/>
              <w:jc w:val="left"/>
              <w:rPr>
                <w:rFonts w:ascii="宋体" w:hAnsi="宋体" w:cs="宋体" w:eastAsia="宋体" w:hint="default"/>
                <w:sz w:val="18"/>
                <w:szCs w:val="18"/>
              </w:rPr>
            </w:pPr>
            <w:r>
              <w:rPr>
                <w:rFonts w:ascii="宋体"/>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宋体" w:hAnsi="宋体" w:cs="宋体" w:eastAsia="宋体" w:hint="default"/>
                <w:sz w:val="18"/>
                <w:szCs w:val="18"/>
              </w:rPr>
            </w:pPr>
            <w:r>
              <w:rPr>
                <w:rFonts w:ascii="宋体"/>
                <w:spacing w:val="-1"/>
                <w:sz w:val="18"/>
              </w:rPr>
              <w:t>11,700.00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宋体" w:hAnsi="宋体" w:cs="宋体" w:eastAsia="宋体" w:hint="default"/>
                <w:sz w:val="18"/>
                <w:szCs w:val="18"/>
              </w:rPr>
            </w:pPr>
            <w:r>
              <w:rPr>
                <w:rFonts w:ascii="宋体"/>
                <w:spacing w:val="-1"/>
                <w:sz w:val="18"/>
              </w:rPr>
              <w:t>11,700.00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2" w:right="0"/>
              <w:jc w:val="left"/>
              <w:rPr>
                <w:rFonts w:ascii="宋体" w:hAnsi="宋体" w:cs="宋体" w:eastAsia="宋体" w:hint="default"/>
                <w:sz w:val="18"/>
                <w:szCs w:val="18"/>
              </w:rPr>
            </w:pPr>
            <w:r>
              <w:rPr>
                <w:rFonts w:ascii="宋体"/>
                <w:sz w:val="18"/>
              </w:rPr>
              <w:t>11,700</w:t>
            </w:r>
          </w:p>
          <w:p>
            <w:pPr>
              <w:pStyle w:val="TableParagraph"/>
              <w:spacing w:line="240" w:lineRule="auto" w:before="60"/>
              <w:ind w:left="321" w:right="0"/>
              <w:jc w:val="left"/>
              <w:rPr>
                <w:rFonts w:ascii="宋体" w:hAnsi="宋体" w:cs="宋体" w:eastAsia="宋体" w:hint="default"/>
                <w:sz w:val="18"/>
                <w:szCs w:val="18"/>
              </w:rPr>
            </w:pPr>
            <w:r>
              <w:rPr>
                <w:rFonts w:ascii="宋体"/>
                <w:sz w:val="18"/>
              </w:rPr>
              <w:t>.00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08"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88" w:right="0"/>
              <w:jc w:val="left"/>
              <w:rPr>
                <w:rFonts w:ascii="宋体" w:hAnsi="宋体" w:cs="宋体" w:eastAsia="宋体" w:hint="default"/>
                <w:sz w:val="18"/>
                <w:szCs w:val="18"/>
              </w:rPr>
            </w:pPr>
            <w:r>
              <w:rPr>
                <w:rFonts w:ascii="宋体"/>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 w:right="0"/>
              <w:jc w:val="center"/>
              <w:rPr>
                <w:rFonts w:ascii="宋体" w:hAnsi="宋体" w:cs="宋体" w:eastAsia="宋体" w:hint="default"/>
                <w:sz w:val="18"/>
                <w:szCs w:val="18"/>
              </w:rPr>
            </w:pPr>
            <w:r>
              <w:rPr>
                <w:rFonts w:ascii="宋体"/>
                <w:sz w:val="18"/>
              </w:rPr>
              <w:t>-</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81"/>
              <w:jc w:val="right"/>
              <w:rPr>
                <w:rFonts w:ascii="宋体" w:hAnsi="宋体" w:cs="宋体" w:eastAsia="宋体" w:hint="default"/>
                <w:sz w:val="18"/>
                <w:szCs w:val="18"/>
              </w:rPr>
            </w:pPr>
            <w:r>
              <w:rPr>
                <w:rFonts w:ascii="宋体"/>
                <w:sz w:val="18"/>
              </w:rPr>
              <w:t>-</w:t>
            </w:r>
          </w:p>
        </w:tc>
      </w:tr>
      <w:tr>
        <w:trPr>
          <w:trHeight w:val="606"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7"/>
              <w:jc w:val="right"/>
              <w:rPr>
                <w:rFonts w:ascii="宋体" w:hAnsi="宋体" w:cs="宋体" w:eastAsia="宋体" w:hint="default"/>
                <w:sz w:val="18"/>
                <w:szCs w:val="18"/>
              </w:rPr>
            </w:pPr>
            <w:r>
              <w:rPr>
                <w:rFonts w:ascii="宋体"/>
                <w:w w:val="99"/>
                <w:sz w:val="18"/>
              </w:rPr>
              <w:t>-</w:t>
            </w:r>
            <w:r>
              <w:rPr>
                <w:rFonts w:ascii="宋体"/>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4" w:right="0"/>
              <w:jc w:val="left"/>
              <w:rPr>
                <w:rFonts w:ascii="宋体" w:hAnsi="宋体" w:cs="宋体" w:eastAsia="宋体" w:hint="default"/>
                <w:sz w:val="18"/>
                <w:szCs w:val="18"/>
              </w:rPr>
            </w:pPr>
            <w:r>
              <w:rPr>
                <w:rFonts w:ascii="宋体"/>
                <w:sz w:val="18"/>
              </w:rPr>
              <w:t>32,240</w:t>
            </w:r>
          </w:p>
          <w:p>
            <w:pPr>
              <w:pStyle w:val="TableParagraph"/>
              <w:spacing w:line="240" w:lineRule="auto" w:before="62"/>
              <w:ind w:left="336" w:right="0"/>
              <w:jc w:val="left"/>
              <w:rPr>
                <w:rFonts w:ascii="宋体" w:hAnsi="宋体" w:cs="宋体" w:eastAsia="宋体" w:hint="default"/>
                <w:sz w:val="18"/>
                <w:szCs w:val="18"/>
              </w:rPr>
            </w:pPr>
            <w:r>
              <w:rPr>
                <w:rFonts w:ascii="宋体"/>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宋体" w:hAnsi="宋体" w:cs="宋体" w:eastAsia="宋体" w:hint="default"/>
                <w:sz w:val="18"/>
                <w:szCs w:val="18"/>
              </w:rPr>
            </w:pPr>
            <w:r>
              <w:rPr>
                <w:rFonts w:ascii="宋体"/>
                <w:spacing w:val="-1"/>
                <w:sz w:val="18"/>
              </w:rPr>
              <w:t>32,240.00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宋体" w:hAnsi="宋体" w:cs="宋体" w:eastAsia="宋体" w:hint="default"/>
                <w:sz w:val="18"/>
                <w:szCs w:val="18"/>
              </w:rPr>
            </w:pPr>
            <w:r>
              <w:rPr>
                <w:rFonts w:ascii="宋体"/>
                <w:spacing w:val="-1"/>
                <w:sz w:val="18"/>
              </w:rPr>
              <w:t>15,653.64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2" w:right="0"/>
              <w:jc w:val="left"/>
              <w:rPr>
                <w:rFonts w:ascii="宋体" w:hAnsi="宋体" w:cs="宋体" w:eastAsia="宋体" w:hint="default"/>
                <w:sz w:val="18"/>
                <w:szCs w:val="18"/>
              </w:rPr>
            </w:pPr>
            <w:r>
              <w:rPr>
                <w:rFonts w:ascii="宋体"/>
                <w:sz w:val="18"/>
              </w:rPr>
              <w:t>22,363</w:t>
            </w:r>
          </w:p>
          <w:p>
            <w:pPr>
              <w:pStyle w:val="TableParagraph"/>
              <w:spacing w:line="240" w:lineRule="auto" w:before="62"/>
              <w:ind w:left="321" w:right="0"/>
              <w:jc w:val="left"/>
              <w:rPr>
                <w:rFonts w:ascii="宋体" w:hAnsi="宋体" w:cs="宋体" w:eastAsia="宋体" w:hint="default"/>
                <w:sz w:val="18"/>
                <w:szCs w:val="18"/>
              </w:rPr>
            </w:pPr>
            <w:r>
              <w:rPr>
                <w:rFonts w:ascii="宋体"/>
                <w:sz w:val="18"/>
              </w:rPr>
              <w:t>.58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w w:val="99"/>
                <w:sz w:val="18"/>
              </w:rPr>
              <w:t>-</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08" w:right="0"/>
              <w:jc w:val="left"/>
              <w:rPr>
                <w:rFonts w:ascii="宋体" w:hAnsi="宋体" w:cs="宋体" w:eastAsia="宋体" w:hint="default"/>
                <w:sz w:val="18"/>
                <w:szCs w:val="18"/>
              </w:rPr>
            </w:pPr>
            <w:r>
              <w:rPr>
                <w:rFonts w:ascii="宋体"/>
                <w:w w:val="99"/>
                <w:sz w:val="18"/>
              </w:rPr>
              <w:t>-</w:t>
            </w:r>
            <w:r>
              <w:rPr>
                <w:rFonts w:ascii="宋体"/>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88" w:right="0"/>
              <w:jc w:val="left"/>
              <w:rPr>
                <w:rFonts w:ascii="宋体" w:hAnsi="宋体" w:cs="宋体" w:eastAsia="宋体" w:hint="default"/>
                <w:sz w:val="18"/>
                <w:szCs w:val="18"/>
              </w:rPr>
            </w:pPr>
            <w:r>
              <w:rPr>
                <w:rFonts w:ascii="宋体"/>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 w:right="0"/>
              <w:jc w:val="center"/>
              <w:rPr>
                <w:rFonts w:ascii="宋体" w:hAnsi="宋体" w:cs="宋体" w:eastAsia="宋体" w:hint="default"/>
                <w:sz w:val="18"/>
                <w:szCs w:val="18"/>
              </w:rPr>
            </w:pPr>
            <w:r>
              <w:rPr>
                <w:rFonts w:ascii="宋体"/>
                <w:w w:val="99"/>
                <w:sz w:val="18"/>
              </w:rPr>
              <w:t>-</w:t>
            </w:r>
            <w:r>
              <w:rPr>
                <w:rFonts w:ascii="宋体"/>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81"/>
              <w:jc w:val="right"/>
              <w:rPr>
                <w:rFonts w:ascii="宋体" w:hAnsi="宋体" w:cs="宋体" w:eastAsia="宋体" w:hint="default"/>
                <w:sz w:val="18"/>
                <w:szCs w:val="18"/>
              </w:rPr>
            </w:pPr>
            <w:r>
              <w:rPr>
                <w:rFonts w:ascii="宋体"/>
                <w:w w:val="99"/>
                <w:sz w:val="18"/>
              </w:rPr>
              <w:t>-</w:t>
            </w:r>
            <w:r>
              <w:rPr>
                <w:rFonts w:ascii="宋体"/>
                <w:sz w:val="18"/>
              </w:rPr>
            </w:r>
          </w:p>
        </w:tc>
      </w:tr>
      <w:tr>
        <w:trPr>
          <w:trHeight w:val="2091"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304" w:lineRule="auto"/>
              <w:ind w:left="96" w:right="91"/>
              <w:jc w:val="center"/>
              <w:rPr>
                <w:rFonts w:ascii="宋体" w:hAnsi="宋体" w:cs="宋体" w:eastAsia="宋体" w:hint="default"/>
                <w:sz w:val="18"/>
                <w:szCs w:val="18"/>
              </w:rPr>
            </w:pPr>
            <w:r>
              <w:rPr>
                <w:rFonts w:ascii="宋体" w:hAnsi="宋体" w:cs="宋体" w:eastAsia="宋体" w:hint="default"/>
                <w:sz w:val="18"/>
                <w:szCs w:val="18"/>
              </w:rPr>
              <w:t>未达到计划进度或预</w:t>
            </w:r>
            <w:r>
              <w:rPr>
                <w:rFonts w:ascii="宋体" w:hAnsi="宋体" w:cs="宋体" w:eastAsia="宋体" w:hint="default"/>
                <w:w w:val="99"/>
                <w:sz w:val="18"/>
                <w:szCs w:val="18"/>
              </w:rPr>
              <w:t> </w:t>
            </w:r>
            <w:r>
              <w:rPr>
                <w:rFonts w:ascii="宋体" w:hAnsi="宋体" w:cs="宋体" w:eastAsia="宋体" w:hint="default"/>
                <w:sz w:val="18"/>
                <w:szCs w:val="18"/>
              </w:rPr>
              <w:t>计收益的情况和原因</w:t>
            </w:r>
          </w:p>
          <w:p>
            <w:pPr>
              <w:pStyle w:val="TableParagraph"/>
              <w:spacing w:line="240" w:lineRule="auto" w:before="14"/>
              <w:ind w:left="2" w:right="0"/>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78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453" w:lineRule="auto" w:before="78"/>
              <w:ind w:left="24" w:right="29"/>
              <w:jc w:val="both"/>
              <w:rPr>
                <w:rFonts w:ascii="宋体" w:hAnsi="宋体" w:cs="宋体" w:eastAsia="宋体" w:hint="default"/>
                <w:sz w:val="18"/>
                <w:szCs w:val="18"/>
              </w:rPr>
            </w:pPr>
            <w:r>
              <w:rPr>
                <w:rFonts w:ascii="宋体" w:hAnsi="宋体" w:cs="宋体" w:eastAsia="宋体" w:hint="default"/>
                <w:sz w:val="18"/>
                <w:szCs w:val="18"/>
              </w:rPr>
              <w:t>公司募投项目“营销网络和客户服务基础平台建设项目”原定北京、西安、广州三个营销中心的建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设，在广州营销中心的选址以及各营销中心人才的选聘上，公司管理层采取谨慎态度，力求募集资 金效益最大化，因此影响了该项目的实施进度。截至目前，广州营销中心选址尚未确定，北京与西 安人才招聘尚未按计划到位，因此计划将完成日期延期至</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606"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4" w:lineRule="auto" w:before="3"/>
              <w:ind w:left="276" w:right="91" w:hanging="18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项目可行性未发生重大变化</w:t>
            </w:r>
          </w:p>
        </w:tc>
      </w:tr>
      <w:tr>
        <w:trPr>
          <w:trHeight w:val="308" w:hRule="exact"/>
        </w:trPr>
        <w:tc>
          <w:tcPr>
            <w:tcW w:w="1819"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04" w:lineRule="auto"/>
              <w:ind w:left="276" w:right="19" w:hanging="252"/>
              <w:jc w:val="left"/>
              <w:rPr>
                <w:rFonts w:ascii="宋体" w:hAnsi="宋体" w:cs="宋体" w:eastAsia="宋体" w:hint="default"/>
                <w:sz w:val="18"/>
                <w:szCs w:val="18"/>
              </w:rPr>
            </w:pPr>
            <w:r>
              <w:rPr>
                <w:rFonts w:ascii="宋体" w:hAnsi="宋体" w:cs="宋体" w:eastAsia="宋体" w:hint="default"/>
                <w:spacing w:val="-4"/>
                <w:sz w:val="18"/>
                <w:szCs w:val="18"/>
              </w:rPr>
              <w:t>超募资金的金额、用途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及使用进展情况</w:t>
            </w:r>
          </w:p>
        </w:tc>
        <w:tc>
          <w:tcPr>
            <w:tcW w:w="78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390" w:hRule="exact"/>
        </w:trPr>
        <w:tc>
          <w:tcPr>
            <w:tcW w:w="1819" w:type="dxa"/>
            <w:vMerge/>
            <w:tcBorders>
              <w:left w:val="single" w:sz="4" w:space="0" w:color="000000"/>
              <w:bottom w:val="single" w:sz="4" w:space="0" w:color="000000"/>
              <w:right w:val="single" w:sz="4" w:space="0" w:color="000000"/>
            </w:tcBorders>
            <w:shd w:val="clear" w:color="auto" w:fill="DBDBDB"/>
          </w:tcPr>
          <w:p>
            <w:pPr/>
          </w:p>
        </w:tc>
        <w:tc>
          <w:tcPr>
            <w:tcW w:w="78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公司本次超募资金金额</w:t>
            </w:r>
            <w:r>
              <w:rPr>
                <w:rFonts w:ascii="宋体" w:hAnsi="宋体" w:cs="宋体" w:eastAsia="宋体" w:hint="default"/>
                <w:spacing w:val="-46"/>
                <w:sz w:val="18"/>
                <w:szCs w:val="18"/>
              </w:rPr>
              <w:t> </w:t>
            </w:r>
            <w:r>
              <w:rPr>
                <w:rFonts w:ascii="宋体" w:hAnsi="宋体" w:cs="宋体" w:eastAsia="宋体" w:hint="default"/>
                <w:sz w:val="18"/>
                <w:szCs w:val="18"/>
              </w:rPr>
              <w:t>19,737.19</w:t>
            </w:r>
            <w:r>
              <w:rPr>
                <w:rFonts w:ascii="宋体" w:hAnsi="宋体" w:cs="宋体" w:eastAsia="宋体" w:hint="default"/>
                <w:spacing w:val="-47"/>
                <w:sz w:val="18"/>
                <w:szCs w:val="18"/>
              </w:rPr>
              <w:t> </w:t>
            </w:r>
            <w:r>
              <w:rPr>
                <w:rFonts w:ascii="宋体" w:hAnsi="宋体" w:cs="宋体" w:eastAsia="宋体" w:hint="default"/>
                <w:sz w:val="18"/>
                <w:szCs w:val="18"/>
              </w:rPr>
              <w:t>万元，经</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26</w:t>
            </w:r>
            <w:r>
              <w:rPr>
                <w:rFonts w:ascii="宋体" w:hAnsi="宋体" w:cs="宋体" w:eastAsia="宋体" w:hint="default"/>
                <w:spacing w:val="-47"/>
                <w:sz w:val="18"/>
                <w:szCs w:val="18"/>
              </w:rPr>
              <w:t> </w:t>
            </w:r>
            <w:r>
              <w:rPr>
                <w:rFonts w:ascii="宋体" w:hAnsi="宋体" w:cs="宋体" w:eastAsia="宋体" w:hint="default"/>
                <w:sz w:val="18"/>
                <w:szCs w:val="18"/>
              </w:rPr>
              <w:t>日第一届董事会第十次会议审议通过，</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同意使用超募资金暂时补充流动资金</w:t>
            </w:r>
            <w:r>
              <w:rPr>
                <w:rFonts w:ascii="宋体" w:hAnsi="宋体" w:cs="宋体" w:eastAsia="宋体" w:hint="default"/>
                <w:spacing w:val="-49"/>
                <w:sz w:val="18"/>
                <w:szCs w:val="18"/>
              </w:rPr>
              <w:t> </w:t>
            </w:r>
            <w:r>
              <w:rPr>
                <w:rFonts w:ascii="宋体" w:hAnsi="宋体" w:cs="宋体" w:eastAsia="宋体" w:hint="default"/>
                <w:sz w:val="18"/>
                <w:szCs w:val="18"/>
              </w:rPr>
              <w:t>4,000.00</w:t>
            </w:r>
            <w:r>
              <w:rPr>
                <w:rFonts w:ascii="宋体" w:hAnsi="宋体" w:cs="宋体" w:eastAsia="宋体" w:hint="default"/>
                <w:spacing w:val="-50"/>
                <w:sz w:val="18"/>
                <w:szCs w:val="18"/>
              </w:rPr>
              <w:t> </w:t>
            </w:r>
            <w:r>
              <w:rPr>
                <w:rFonts w:ascii="宋体" w:hAnsi="宋体" w:cs="宋体" w:eastAsia="宋体" w:hint="default"/>
                <w:sz w:val="18"/>
                <w:szCs w:val="18"/>
              </w:rPr>
              <w:t>万元，偿还到期银行贷款</w:t>
            </w:r>
            <w:r>
              <w:rPr>
                <w:rFonts w:ascii="宋体" w:hAnsi="宋体" w:cs="宋体" w:eastAsia="宋体" w:hint="default"/>
                <w:spacing w:val="-51"/>
                <w:sz w:val="18"/>
                <w:szCs w:val="18"/>
              </w:rPr>
              <w:t> </w:t>
            </w:r>
            <w:r>
              <w:rPr>
                <w:rFonts w:ascii="宋体" w:hAnsi="宋体" w:cs="宋体" w:eastAsia="宋体" w:hint="default"/>
                <w:sz w:val="18"/>
                <w:szCs w:val="18"/>
              </w:rPr>
              <w:t>3,500.00</w:t>
            </w:r>
            <w:r>
              <w:rPr>
                <w:rFonts w:ascii="宋体" w:hAnsi="宋体" w:cs="宋体" w:eastAsia="宋体" w:hint="default"/>
                <w:spacing w:val="-50"/>
                <w:sz w:val="18"/>
                <w:szCs w:val="18"/>
              </w:rPr>
              <w:t> </w:t>
            </w:r>
            <w:r>
              <w:rPr>
                <w:rFonts w:ascii="宋体" w:hAnsi="宋体" w:cs="宋体" w:eastAsia="宋体" w:hint="default"/>
                <w:spacing w:val="-3"/>
                <w:sz w:val="18"/>
                <w:szCs w:val="18"/>
              </w:rPr>
              <w:t>万元，并于</w:t>
            </w:r>
            <w:r>
              <w:rPr>
                <w:rFonts w:ascii="宋体" w:hAnsi="宋体" w:cs="宋体" w:eastAsia="宋体" w:hint="default"/>
                <w:spacing w:val="-49"/>
                <w:sz w:val="18"/>
                <w:szCs w:val="18"/>
              </w:rPr>
              <w:t> </w:t>
            </w:r>
            <w:r>
              <w:rPr>
                <w:rFonts w:ascii="宋体" w:hAnsi="宋体" w:cs="宋体" w:eastAsia="宋体" w:hint="default"/>
                <w:sz w:val="18"/>
                <w:szCs w:val="18"/>
              </w:rPr>
              <w:t>2011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日、2011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9"/>
                <w:sz w:val="18"/>
                <w:szCs w:val="18"/>
              </w:rPr>
              <w:t> </w:t>
            </w:r>
            <w:r>
              <w:rPr>
                <w:rFonts w:ascii="宋体" w:hAnsi="宋体" w:cs="宋体" w:eastAsia="宋体" w:hint="default"/>
                <w:sz w:val="18"/>
                <w:szCs w:val="18"/>
              </w:rPr>
              <w:t>日偿还了</w:t>
            </w:r>
            <w:r>
              <w:rPr>
                <w:rFonts w:ascii="宋体" w:hAnsi="宋体" w:cs="宋体" w:eastAsia="宋体" w:hint="default"/>
                <w:spacing w:val="-46"/>
                <w:sz w:val="18"/>
                <w:szCs w:val="18"/>
              </w:rPr>
              <w:t> </w:t>
            </w:r>
            <w:r>
              <w:rPr>
                <w:rFonts w:ascii="宋体" w:hAnsi="宋体" w:cs="宋体" w:eastAsia="宋体" w:hint="default"/>
                <w:sz w:val="18"/>
                <w:szCs w:val="18"/>
              </w:rPr>
              <w:t>2,500.00</w:t>
            </w:r>
            <w:r>
              <w:rPr>
                <w:rFonts w:ascii="宋体" w:hAnsi="宋体" w:cs="宋体" w:eastAsia="宋体" w:hint="default"/>
                <w:spacing w:val="-47"/>
                <w:sz w:val="18"/>
                <w:szCs w:val="18"/>
              </w:rPr>
              <w:t> </w:t>
            </w:r>
            <w:r>
              <w:rPr>
                <w:rFonts w:ascii="宋体" w:hAnsi="宋体" w:cs="宋体" w:eastAsia="宋体" w:hint="default"/>
                <w:sz w:val="18"/>
                <w:szCs w:val="18"/>
              </w:rPr>
              <w:t>万、1,000.00</w:t>
            </w:r>
            <w:r>
              <w:rPr>
                <w:rFonts w:ascii="宋体" w:hAnsi="宋体" w:cs="宋体" w:eastAsia="宋体" w:hint="default"/>
                <w:spacing w:val="-47"/>
                <w:sz w:val="18"/>
                <w:szCs w:val="18"/>
              </w:rPr>
              <w:t> </w:t>
            </w:r>
            <w:r>
              <w:rPr>
                <w:rFonts w:ascii="宋体" w:hAnsi="宋体" w:cs="宋体" w:eastAsia="宋体" w:hint="default"/>
                <w:sz w:val="18"/>
                <w:szCs w:val="18"/>
              </w:rPr>
              <w:t>万到期银行贷款，截至</w:t>
            </w:r>
            <w:r>
              <w:rPr>
                <w:rFonts w:ascii="宋体" w:hAnsi="宋体" w:cs="宋体" w:eastAsia="宋体" w:hint="default"/>
                <w:spacing w:val="-48"/>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7"/>
                <w:sz w:val="18"/>
                <w:szCs w:val="18"/>
              </w:rPr>
              <w:t> </w:t>
            </w:r>
            <w:r>
              <w:rPr>
                <w:rFonts w:ascii="宋体" w:hAnsi="宋体" w:cs="宋体" w:eastAsia="宋体" w:hint="default"/>
                <w:sz w:val="18"/>
                <w:szCs w:val="18"/>
              </w:rPr>
              <w:t>日，公司已将暂时补充流动资金的</w:t>
            </w:r>
            <w:r>
              <w:rPr>
                <w:rFonts w:ascii="宋体" w:hAnsi="宋体" w:cs="宋体" w:eastAsia="宋体" w:hint="default"/>
                <w:spacing w:val="-48"/>
                <w:sz w:val="18"/>
                <w:szCs w:val="18"/>
              </w:rPr>
              <w:t> </w:t>
            </w:r>
            <w:r>
              <w:rPr>
                <w:rFonts w:ascii="宋体" w:hAnsi="宋体" w:cs="宋体" w:eastAsia="宋体" w:hint="default"/>
                <w:sz w:val="18"/>
                <w:szCs w:val="18"/>
              </w:rPr>
              <w:t>4,000.00</w:t>
            </w:r>
            <w:r>
              <w:rPr>
                <w:rFonts w:ascii="宋体" w:hAnsi="宋体" w:cs="宋体" w:eastAsia="宋体" w:hint="default"/>
                <w:spacing w:val="-47"/>
                <w:sz w:val="18"/>
                <w:szCs w:val="18"/>
              </w:rPr>
              <w:t> </w:t>
            </w:r>
            <w:r>
              <w:rPr>
                <w:rFonts w:ascii="宋体" w:hAnsi="宋体" w:cs="宋体" w:eastAsia="宋体" w:hint="default"/>
                <w:sz w:val="18"/>
                <w:szCs w:val="18"/>
              </w:rPr>
              <w:t>万元全部归还至公司的募集资金专用账户。2011</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w w:val="99"/>
                <w:sz w:val="18"/>
                <w:szCs w:val="18"/>
              </w:rPr>
              <w:t>年</w:t>
            </w:r>
            <w:r>
              <w:rPr>
                <w:rFonts w:ascii="宋体" w:hAnsi="宋体" w:cs="宋体" w:eastAsia="宋体" w:hint="default"/>
                <w:spacing w:val="-45"/>
                <w:w w:val="99"/>
                <w:sz w:val="18"/>
                <w:szCs w:val="18"/>
              </w:rPr>
              <w:t> </w:t>
            </w:r>
            <w:r>
              <w:rPr>
                <w:rFonts w:ascii="宋体" w:hAnsi="宋体" w:cs="宋体" w:eastAsia="宋体" w:hint="default"/>
                <w:spacing w:val="1"/>
                <w:w w:val="99"/>
                <w:sz w:val="18"/>
                <w:szCs w:val="18"/>
              </w:rPr>
              <w:t>1</w:t>
            </w:r>
            <w:r>
              <w:rPr>
                <w:rFonts w:ascii="宋体" w:hAnsi="宋体" w:cs="宋体" w:eastAsia="宋体" w:hint="default"/>
                <w:w w:val="99"/>
                <w:sz w:val="18"/>
                <w:szCs w:val="18"/>
              </w:rPr>
              <w:t>1</w:t>
            </w:r>
            <w:r>
              <w:rPr>
                <w:rFonts w:ascii="宋体" w:hAnsi="宋体" w:cs="宋体" w:eastAsia="宋体" w:hint="default"/>
                <w:spacing w:val="-46"/>
                <w:w w:val="99"/>
                <w:sz w:val="18"/>
                <w:szCs w:val="18"/>
              </w:rPr>
              <w:t> </w:t>
            </w:r>
            <w:r>
              <w:rPr>
                <w:rFonts w:ascii="宋体" w:hAnsi="宋体" w:cs="宋体" w:eastAsia="宋体" w:hint="default"/>
                <w:w w:val="99"/>
                <w:sz w:val="18"/>
                <w:szCs w:val="18"/>
              </w:rPr>
              <w:t>月</w:t>
            </w:r>
            <w:r>
              <w:rPr>
                <w:rFonts w:ascii="宋体" w:hAnsi="宋体" w:cs="宋体" w:eastAsia="宋体" w:hint="default"/>
                <w:spacing w:val="-47"/>
                <w:w w:val="99"/>
                <w:sz w:val="18"/>
                <w:szCs w:val="18"/>
              </w:rPr>
              <w:t> </w:t>
            </w:r>
            <w:r>
              <w:rPr>
                <w:rFonts w:ascii="宋体" w:hAnsi="宋体" w:cs="宋体" w:eastAsia="宋体" w:hint="default"/>
                <w:spacing w:val="1"/>
                <w:w w:val="99"/>
                <w:sz w:val="18"/>
                <w:szCs w:val="18"/>
              </w:rPr>
              <w:t>2</w:t>
            </w:r>
            <w:r>
              <w:rPr>
                <w:rFonts w:ascii="宋体" w:hAnsi="宋体" w:cs="宋体" w:eastAsia="宋体" w:hint="default"/>
                <w:w w:val="99"/>
                <w:sz w:val="18"/>
                <w:szCs w:val="18"/>
              </w:rPr>
              <w:t>1</w:t>
            </w:r>
            <w:r>
              <w:rPr>
                <w:rFonts w:ascii="宋体" w:hAnsi="宋体" w:cs="宋体" w:eastAsia="宋体" w:hint="default"/>
                <w:spacing w:val="-46"/>
                <w:w w:val="99"/>
                <w:sz w:val="18"/>
                <w:szCs w:val="18"/>
              </w:rPr>
              <w:t> </w:t>
            </w:r>
            <w:r>
              <w:rPr>
                <w:rFonts w:ascii="宋体" w:hAnsi="宋体" w:cs="宋体" w:eastAsia="宋体" w:hint="default"/>
                <w:w w:val="99"/>
                <w:sz w:val="18"/>
                <w:szCs w:val="18"/>
              </w:rPr>
              <w:t>日</w:t>
            </w:r>
            <w:r>
              <w:rPr>
                <w:rFonts w:ascii="宋体" w:hAnsi="宋体" w:cs="宋体" w:eastAsia="宋体" w:hint="default"/>
                <w:spacing w:val="-82"/>
                <w:w w:val="99"/>
                <w:sz w:val="18"/>
                <w:szCs w:val="18"/>
              </w:rPr>
              <w:t>，</w:t>
            </w:r>
            <w:r>
              <w:rPr>
                <w:rFonts w:ascii="宋体" w:hAnsi="宋体" w:cs="宋体" w:eastAsia="宋体" w:hint="default"/>
                <w:w w:val="99"/>
                <w:sz w:val="18"/>
                <w:szCs w:val="18"/>
              </w:rPr>
              <w:t>公司第一届董事会第十七次会议和公司第一届监事会第九次会议分别审议通过</w:t>
            </w:r>
            <w:r>
              <w:rPr>
                <w:rFonts w:ascii="宋体" w:hAnsi="宋体" w:cs="宋体" w:eastAsia="宋体" w:hint="default"/>
                <w:spacing w:val="-80"/>
                <w:w w:val="99"/>
                <w:sz w:val="18"/>
                <w:szCs w:val="18"/>
              </w:rPr>
              <w:t>了</w:t>
            </w:r>
            <w:r>
              <w:rPr>
                <w:rFonts w:ascii="宋体" w:hAnsi="宋体" w:cs="宋体" w:eastAsia="宋体" w:hint="default"/>
                <w:w w:val="99"/>
                <w:sz w:val="18"/>
                <w:szCs w:val="18"/>
              </w:rPr>
              <w:t>《关</w:t>
            </w:r>
            <w:r>
              <w:rPr>
                <w:rFonts w:ascii="宋体" w:hAnsi="宋体" w:cs="宋体" w:eastAsia="宋体" w:hint="default"/>
                <w:sz w:val="18"/>
                <w:szCs w:val="18"/>
              </w:rPr>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pacing w:val="-3"/>
                <w:sz w:val="18"/>
                <w:szCs w:val="18"/>
              </w:rPr>
              <w:t>于继续使用部分超募资金暂时补充流动资金的议案》，同意继续以超募资金中的 </w:t>
            </w:r>
            <w:r>
              <w:rPr>
                <w:rFonts w:ascii="宋体" w:hAnsi="宋体" w:cs="宋体" w:eastAsia="宋体" w:hint="default"/>
                <w:sz w:val="18"/>
                <w:szCs w:val="18"/>
              </w:rPr>
              <w:t>4,000.00</w:t>
            </w:r>
            <w:r>
              <w:rPr>
                <w:rFonts w:ascii="宋体" w:hAnsi="宋体" w:cs="宋体" w:eastAsia="宋体" w:hint="default"/>
                <w:spacing w:val="-57"/>
                <w:sz w:val="18"/>
                <w:szCs w:val="18"/>
              </w:rPr>
              <w:t> </w:t>
            </w:r>
            <w:r>
              <w:rPr>
                <w:rFonts w:ascii="宋体" w:hAnsi="宋体" w:cs="宋体" w:eastAsia="宋体" w:hint="default"/>
                <w:sz w:val="18"/>
                <w:szCs w:val="18"/>
              </w:rPr>
              <w:t>万元暂时</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补充流动资金。2011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日，经第一届董事会第十九次会议审议通过，同意使用超募资金</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4,200.00</w:t>
            </w:r>
            <w:r>
              <w:rPr>
                <w:rFonts w:ascii="宋体" w:hAnsi="宋体" w:cs="宋体" w:eastAsia="宋体" w:hint="default"/>
                <w:spacing w:val="-48"/>
                <w:sz w:val="18"/>
                <w:szCs w:val="18"/>
              </w:rPr>
              <w:t> </w:t>
            </w:r>
            <w:r>
              <w:rPr>
                <w:rFonts w:ascii="宋体" w:hAnsi="宋体" w:cs="宋体" w:eastAsia="宋体" w:hint="default"/>
                <w:sz w:val="18"/>
                <w:szCs w:val="18"/>
              </w:rPr>
              <w:t>万元增资子公司用于腾达西北铁合金矿热炉余热发电合同能源管理项目。</w:t>
            </w:r>
          </w:p>
        </w:tc>
      </w:tr>
      <w:tr>
        <w:trPr>
          <w:trHeight w:val="606"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4" w:lineRule="auto" w:before="3"/>
              <w:ind w:left="276" w:right="91" w:hanging="180"/>
              <w:jc w:val="left"/>
              <w:rPr>
                <w:rFonts w:ascii="宋体" w:hAnsi="宋体" w:cs="宋体" w:eastAsia="宋体" w:hint="default"/>
                <w:sz w:val="18"/>
                <w:szCs w:val="18"/>
              </w:rPr>
            </w:pPr>
            <w:r>
              <w:rPr>
                <w:rFonts w:ascii="宋体" w:hAnsi="宋体" w:cs="宋体" w:eastAsia="宋体" w:hint="default"/>
                <w:sz w:val="18"/>
                <w:szCs w:val="18"/>
              </w:rPr>
              <w:t>募集资金投资项目实</w:t>
            </w:r>
            <w:r>
              <w:rPr>
                <w:rFonts w:ascii="宋体" w:hAnsi="宋体" w:cs="宋体" w:eastAsia="宋体" w:hint="default"/>
                <w:w w:val="99"/>
                <w:sz w:val="18"/>
                <w:szCs w:val="18"/>
              </w:rPr>
              <w:t> </w:t>
            </w:r>
            <w:r>
              <w:rPr>
                <w:rFonts w:ascii="宋体" w:hAnsi="宋体" w:cs="宋体" w:eastAsia="宋体" w:hint="default"/>
                <w:sz w:val="18"/>
                <w:szCs w:val="18"/>
              </w:rPr>
              <w:t>施地点变更情况</w:t>
            </w:r>
          </w:p>
        </w:tc>
        <w:tc>
          <w:tcPr>
            <w:tcW w:w="78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03"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4" w:lineRule="auto" w:before="3"/>
              <w:ind w:left="276" w:right="91"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08" w:hRule="exact"/>
        </w:trPr>
        <w:tc>
          <w:tcPr>
            <w:tcW w:w="1819"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304" w:lineRule="auto"/>
              <w:ind w:left="184" w:right="91" w:hanging="89"/>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04" w:hRule="exact"/>
        </w:trPr>
        <w:tc>
          <w:tcPr>
            <w:tcW w:w="1819" w:type="dxa"/>
            <w:vMerge/>
            <w:tcBorders>
              <w:left w:val="single" w:sz="4" w:space="0" w:color="000000"/>
              <w:bottom w:val="single" w:sz="4" w:space="0" w:color="000000"/>
              <w:right w:val="single" w:sz="4" w:space="0" w:color="000000"/>
            </w:tcBorders>
            <w:shd w:val="clear" w:color="auto" w:fill="DBDBDB"/>
          </w:tcPr>
          <w:p>
            <w:pPr/>
          </w:p>
        </w:tc>
        <w:tc>
          <w:tcPr>
            <w:tcW w:w="78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4" w:lineRule="auto" w:before="3"/>
              <w:ind w:left="24" w:right="20"/>
              <w:jc w:val="left"/>
              <w:rPr>
                <w:rFonts w:ascii="宋体" w:hAnsi="宋体" w:cs="宋体" w:eastAsia="宋体" w:hint="default"/>
                <w:sz w:val="18"/>
                <w:szCs w:val="18"/>
              </w:rPr>
            </w:pPr>
            <w:r>
              <w:rPr>
                <w:rFonts w:ascii="宋体" w:hAnsi="宋体" w:cs="宋体" w:eastAsia="宋体" w:hint="default"/>
                <w:spacing w:val="-2"/>
                <w:w w:val="95"/>
                <w:sz w:val="18"/>
                <w:szCs w:val="18"/>
              </w:rPr>
              <w:t>为加快项目建设以满足公司发展需要，在募集资金到位前，部分项目已由公司以自筹资金先行投入，</w:t>
            </w:r>
            <w:r>
              <w:rPr>
                <w:rFonts w:ascii="宋体" w:hAnsi="宋体" w:cs="宋体" w:eastAsia="宋体" w:hint="default"/>
                <w:spacing w:val="65"/>
                <w:w w:val="95"/>
                <w:sz w:val="18"/>
                <w:szCs w:val="18"/>
              </w:rPr>
              <w:t> </w:t>
            </w:r>
            <w:r>
              <w:rPr>
                <w:rFonts w:ascii="宋体" w:hAnsi="宋体" w:cs="宋体" w:eastAsia="宋体" w:hint="default"/>
                <w:spacing w:val="65"/>
                <w:w w:val="95"/>
                <w:sz w:val="18"/>
                <w:szCs w:val="18"/>
              </w:rPr>
            </w:r>
            <w:r>
              <w:rPr>
                <w:rFonts w:ascii="宋体" w:hAnsi="宋体" w:cs="宋体" w:eastAsia="宋体" w:hint="default"/>
                <w:sz w:val="18"/>
                <w:szCs w:val="18"/>
              </w:rPr>
              <w:t>共支付</w:t>
            </w:r>
            <w:r>
              <w:rPr>
                <w:rFonts w:ascii="宋体" w:hAnsi="宋体" w:cs="宋体" w:eastAsia="宋体" w:hint="default"/>
                <w:spacing w:val="-46"/>
                <w:sz w:val="18"/>
                <w:szCs w:val="18"/>
              </w:rPr>
              <w:t> </w:t>
            </w:r>
            <w:r>
              <w:rPr>
                <w:rFonts w:ascii="宋体" w:hAnsi="宋体" w:cs="宋体" w:eastAsia="宋体" w:hint="default"/>
                <w:sz w:val="18"/>
                <w:szCs w:val="18"/>
              </w:rPr>
              <w:t>6,709.94</w:t>
            </w:r>
            <w:r>
              <w:rPr>
                <w:rFonts w:ascii="宋体" w:hAnsi="宋体" w:cs="宋体" w:eastAsia="宋体" w:hint="default"/>
                <w:spacing w:val="-47"/>
                <w:sz w:val="18"/>
                <w:szCs w:val="18"/>
              </w:rPr>
              <w:t> </w:t>
            </w:r>
            <w:r>
              <w:rPr>
                <w:rFonts w:ascii="宋体" w:hAnsi="宋体" w:cs="宋体" w:eastAsia="宋体" w:hint="default"/>
                <w:sz w:val="18"/>
                <w:szCs w:val="18"/>
              </w:rPr>
              <w:t>万元。经</w:t>
            </w:r>
            <w:r>
              <w:rPr>
                <w:rFonts w:ascii="宋体" w:hAnsi="宋体" w:cs="宋体" w:eastAsia="宋体" w:hint="default"/>
                <w:spacing w:val="-48"/>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第一届董事会第九次会议审议通过，公司用募集资金</w:t>
            </w:r>
          </w:p>
          <w:p>
            <w:pPr>
              <w:pStyle w:val="TableParagraph"/>
              <w:spacing w:line="240" w:lineRule="auto" w:before="14"/>
              <w:ind w:left="24" w:right="0"/>
              <w:jc w:val="left"/>
              <w:rPr>
                <w:rFonts w:ascii="宋体" w:hAnsi="宋体" w:cs="宋体" w:eastAsia="宋体" w:hint="default"/>
                <w:sz w:val="18"/>
                <w:szCs w:val="18"/>
              </w:rPr>
            </w:pPr>
            <w:r>
              <w:rPr>
                <w:rFonts w:ascii="宋体" w:hAnsi="宋体" w:cs="宋体" w:eastAsia="宋体" w:hint="default"/>
                <w:sz w:val="18"/>
                <w:szCs w:val="18"/>
              </w:rPr>
              <w:t>6,709.94</w:t>
            </w:r>
            <w:r>
              <w:rPr>
                <w:rFonts w:ascii="宋体" w:hAnsi="宋体" w:cs="宋体" w:eastAsia="宋体" w:hint="default"/>
                <w:spacing w:val="-48"/>
                <w:sz w:val="18"/>
                <w:szCs w:val="18"/>
              </w:rPr>
              <w:t> </w:t>
            </w:r>
            <w:r>
              <w:rPr>
                <w:rFonts w:ascii="宋体" w:hAnsi="宋体" w:cs="宋体" w:eastAsia="宋体" w:hint="default"/>
                <w:sz w:val="18"/>
                <w:szCs w:val="18"/>
              </w:rPr>
              <w:t>万元置换预先已投入募集资金投资项目的自筹资金，公司已于二季度完成资金置换。</w:t>
            </w:r>
          </w:p>
        </w:tc>
      </w:tr>
      <w:tr>
        <w:trPr>
          <w:trHeight w:val="305" w:hRule="exact"/>
        </w:trPr>
        <w:tc>
          <w:tcPr>
            <w:tcW w:w="1819" w:type="dxa"/>
            <w:vMerge w:val="restart"/>
            <w:tcBorders>
              <w:top w:val="single" w:sz="4" w:space="0" w:color="000000"/>
              <w:left w:val="single" w:sz="4" w:space="0" w:color="000000"/>
              <w:right w:val="single" w:sz="4" w:space="0" w:color="000000"/>
            </w:tcBorders>
            <w:shd w:val="clear" w:color="auto" w:fill="DBDBDB"/>
          </w:tcPr>
          <w:p>
            <w:pPr>
              <w:pStyle w:val="TableParagraph"/>
              <w:spacing w:line="304" w:lineRule="auto" w:before="8"/>
              <w:ind w:left="184" w:right="91" w:hanging="89"/>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08" w:hRule="exact"/>
        </w:trPr>
        <w:tc>
          <w:tcPr>
            <w:tcW w:w="1819" w:type="dxa"/>
            <w:vMerge/>
            <w:tcBorders>
              <w:left w:val="single" w:sz="4" w:space="0" w:color="000000"/>
              <w:bottom w:val="single" w:sz="4" w:space="0" w:color="000000"/>
              <w:right w:val="single" w:sz="4" w:space="0" w:color="000000"/>
            </w:tcBorders>
            <w:shd w:val="clear" w:color="auto" w:fill="DBDBDB"/>
          </w:tcPr>
          <w:p>
            <w:pPr/>
          </w:p>
        </w:tc>
        <w:tc>
          <w:tcPr>
            <w:tcW w:w="78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日第一届董事会第十次会议审议通过，同意使用超募资金暂时补充流动资金</w:t>
            </w:r>
          </w:p>
        </w:tc>
      </w:tr>
    </w:tbl>
    <w:p>
      <w:pPr>
        <w:spacing w:after="0" w:line="240" w:lineRule="auto"/>
        <w:jc w:val="left"/>
        <w:rPr>
          <w:rFonts w:ascii="宋体" w:hAnsi="宋体" w:cs="宋体" w:eastAsia="宋体" w:hint="default"/>
          <w:sz w:val="18"/>
          <w:szCs w:val="18"/>
        </w:rPr>
        <w:sectPr>
          <w:pgSz w:w="11910" w:h="16840"/>
          <w:pgMar w:header="750" w:footer="955" w:top="1120" w:bottom="1140" w:left="1020" w:right="920"/>
        </w:sectPr>
      </w:pPr>
    </w:p>
    <w:p>
      <w:pPr>
        <w:spacing w:line="240" w:lineRule="auto" w:before="4"/>
        <w:rPr>
          <w:rFonts w:ascii="Times New Roman" w:hAnsi="Times New Roman" w:cs="Times New Roman" w:eastAsia="Times New Roman" w:hint="default"/>
          <w:sz w:val="27"/>
          <w:szCs w:val="27"/>
        </w:rPr>
      </w:pPr>
    </w:p>
    <w:tbl>
      <w:tblPr>
        <w:tblW w:w="0" w:type="auto"/>
        <w:jc w:val="left"/>
        <w:tblInd w:w="215" w:type="dxa"/>
        <w:tblLayout w:type="fixed"/>
        <w:tblCellMar>
          <w:top w:w="0" w:type="dxa"/>
          <w:left w:w="0" w:type="dxa"/>
          <w:bottom w:w="0" w:type="dxa"/>
          <w:right w:w="0" w:type="dxa"/>
        </w:tblCellMar>
        <w:tblLook w:val="01E0"/>
      </w:tblPr>
      <w:tblGrid>
        <w:gridCol w:w="1819"/>
        <w:gridCol w:w="7814"/>
      </w:tblGrid>
      <w:tr>
        <w:trPr>
          <w:trHeight w:val="1498" w:hRule="exact"/>
        </w:trPr>
        <w:tc>
          <w:tcPr>
            <w:tcW w:w="1819" w:type="dxa"/>
            <w:tcBorders>
              <w:top w:val="nil" w:sz="6" w:space="0" w:color="auto"/>
              <w:left w:val="single" w:sz="4" w:space="0" w:color="000000"/>
              <w:bottom w:val="single" w:sz="4" w:space="0" w:color="000000"/>
              <w:right w:val="single" w:sz="4" w:space="0" w:color="000000"/>
            </w:tcBorders>
            <w:shd w:val="clear" w:color="auto" w:fill="DBDBDB"/>
          </w:tcPr>
          <w:p>
            <w:pPr/>
          </w:p>
        </w:tc>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bookmarkStart w:name="（二）非募集资金投资情况" w:id="45"/>
            <w:bookmarkEnd w:id="45"/>
            <w:r>
              <w:rPr/>
            </w:r>
            <w:bookmarkStart w:name="（三）其他投资情况" w:id="46"/>
            <w:bookmarkEnd w:id="46"/>
            <w:r>
              <w:rPr/>
            </w:r>
            <w:bookmarkStart w:name="四、2011年度公司会计政策、会计估计变更" w:id="47"/>
            <w:bookmarkEnd w:id="47"/>
            <w:r>
              <w:rPr/>
            </w:r>
            <w:bookmarkStart w:name="五、董事会日常工作情况" w:id="48"/>
            <w:bookmarkEnd w:id="48"/>
            <w:r>
              <w:rPr/>
            </w:r>
            <w:bookmarkStart w:name="（一）报告期内董事会日常工作情况" w:id="49"/>
            <w:bookmarkEnd w:id="49"/>
            <w:r>
              <w:rPr/>
            </w:r>
            <w:r>
              <w:rPr>
                <w:rFonts w:ascii="宋体" w:hAnsi="宋体" w:cs="宋体" w:eastAsia="宋体" w:hint="default"/>
                <w:sz w:val="18"/>
                <w:szCs w:val="18"/>
              </w:rPr>
              <w:t>4,000.00</w:t>
            </w:r>
            <w:r>
              <w:rPr>
                <w:rFonts w:ascii="宋体" w:hAnsi="宋体" w:cs="宋体" w:eastAsia="宋体" w:hint="default"/>
                <w:spacing w:val="-47"/>
                <w:sz w:val="18"/>
                <w:szCs w:val="18"/>
              </w:rPr>
              <w:t> </w:t>
            </w:r>
            <w:r>
              <w:rPr>
                <w:rFonts w:ascii="宋体" w:hAnsi="宋体" w:cs="宋体" w:eastAsia="宋体" w:hint="default"/>
                <w:sz w:val="18"/>
                <w:szCs w:val="18"/>
              </w:rPr>
              <w:t>万元，实际已使用募集资金</w:t>
            </w:r>
            <w:r>
              <w:rPr>
                <w:rFonts w:ascii="宋体" w:hAnsi="宋体" w:cs="宋体" w:eastAsia="宋体" w:hint="default"/>
                <w:spacing w:val="-46"/>
                <w:sz w:val="18"/>
                <w:szCs w:val="18"/>
              </w:rPr>
              <w:t> </w:t>
            </w:r>
            <w:r>
              <w:rPr>
                <w:rFonts w:ascii="宋体" w:hAnsi="宋体" w:cs="宋体" w:eastAsia="宋体" w:hint="default"/>
                <w:sz w:val="18"/>
                <w:szCs w:val="18"/>
              </w:rPr>
              <w:t>4,000.00</w:t>
            </w:r>
            <w:r>
              <w:rPr>
                <w:rFonts w:ascii="宋体" w:hAnsi="宋体" w:cs="宋体" w:eastAsia="宋体" w:hint="default"/>
                <w:spacing w:val="-49"/>
                <w:sz w:val="18"/>
                <w:szCs w:val="18"/>
              </w:rPr>
              <w:t> </w:t>
            </w:r>
            <w:r>
              <w:rPr>
                <w:rFonts w:ascii="宋体" w:hAnsi="宋体" w:cs="宋体" w:eastAsia="宋体" w:hint="default"/>
                <w:sz w:val="18"/>
                <w:szCs w:val="18"/>
              </w:rPr>
              <w:t>万元用于暂时补充流动资金。截至</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日，公司已将暂时补充流动资金的</w:t>
            </w:r>
            <w:r>
              <w:rPr>
                <w:rFonts w:ascii="宋体" w:hAnsi="宋体" w:cs="宋体" w:eastAsia="宋体" w:hint="default"/>
                <w:spacing w:val="-46"/>
                <w:sz w:val="18"/>
                <w:szCs w:val="18"/>
              </w:rPr>
              <w:t> </w:t>
            </w:r>
            <w:r>
              <w:rPr>
                <w:rFonts w:ascii="宋体" w:hAnsi="宋体" w:cs="宋体" w:eastAsia="宋体" w:hint="default"/>
                <w:sz w:val="18"/>
                <w:szCs w:val="18"/>
              </w:rPr>
              <w:t>4,000.00</w:t>
            </w:r>
            <w:r>
              <w:rPr>
                <w:rFonts w:ascii="宋体" w:hAnsi="宋体" w:cs="宋体" w:eastAsia="宋体" w:hint="default"/>
                <w:spacing w:val="-47"/>
                <w:sz w:val="18"/>
                <w:szCs w:val="18"/>
              </w:rPr>
              <w:t> </w:t>
            </w:r>
            <w:r>
              <w:rPr>
                <w:rFonts w:ascii="宋体" w:hAnsi="宋体" w:cs="宋体" w:eastAsia="宋体" w:hint="default"/>
                <w:sz w:val="18"/>
                <w:szCs w:val="18"/>
              </w:rPr>
              <w:t>万元全部归还至公司的募集资金专用账户。2011</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21</w:t>
            </w:r>
            <w:r>
              <w:rPr>
                <w:rFonts w:ascii="宋体" w:hAnsi="宋体" w:cs="宋体" w:eastAsia="宋体" w:hint="default"/>
                <w:spacing w:val="-41"/>
                <w:sz w:val="18"/>
                <w:szCs w:val="18"/>
              </w:rPr>
              <w:t> </w:t>
            </w:r>
            <w:r>
              <w:rPr>
                <w:rFonts w:ascii="宋体" w:hAnsi="宋体" w:cs="宋体" w:eastAsia="宋体" w:hint="default"/>
                <w:spacing w:val="-2"/>
                <w:sz w:val="18"/>
                <w:szCs w:val="18"/>
              </w:rPr>
              <w:t>日，公司第一届董事会第十七次会议和公司第一届监事会第九次会议分别审议通过了《关于继</w:t>
            </w:r>
          </w:p>
          <w:p>
            <w:pPr>
              <w:pStyle w:val="TableParagraph"/>
              <w:spacing w:line="304" w:lineRule="auto" w:before="62"/>
              <w:ind w:left="24" w:right="19"/>
              <w:jc w:val="left"/>
              <w:rPr>
                <w:rFonts w:ascii="宋体" w:hAnsi="宋体" w:cs="宋体" w:eastAsia="宋体" w:hint="default"/>
                <w:sz w:val="18"/>
                <w:szCs w:val="18"/>
              </w:rPr>
            </w:pPr>
            <w:r>
              <w:rPr>
                <w:rFonts w:ascii="宋体" w:hAnsi="宋体" w:cs="宋体" w:eastAsia="宋体" w:hint="default"/>
                <w:spacing w:val="-3"/>
                <w:sz w:val="18"/>
                <w:szCs w:val="18"/>
              </w:rPr>
              <w:t>续使用部分超募资金暂时补充流动资金的议案》，同意继续以超募资金中的</w:t>
            </w:r>
            <w:r>
              <w:rPr>
                <w:rFonts w:ascii="宋体" w:hAnsi="宋体" w:cs="宋体" w:eastAsia="宋体" w:hint="default"/>
                <w:spacing w:val="-35"/>
                <w:sz w:val="18"/>
                <w:szCs w:val="18"/>
              </w:rPr>
              <w:t> </w:t>
            </w:r>
            <w:r>
              <w:rPr>
                <w:rFonts w:ascii="宋体" w:hAnsi="宋体" w:cs="宋体" w:eastAsia="宋体" w:hint="default"/>
                <w:sz w:val="18"/>
                <w:szCs w:val="18"/>
              </w:rPr>
              <w:t>4,000.00</w:t>
            </w:r>
            <w:r>
              <w:rPr>
                <w:rFonts w:ascii="宋体" w:hAnsi="宋体" w:cs="宋体" w:eastAsia="宋体" w:hint="default"/>
                <w:spacing w:val="-36"/>
                <w:sz w:val="18"/>
                <w:szCs w:val="18"/>
              </w:rPr>
              <w:t> </w:t>
            </w:r>
            <w:r>
              <w:rPr>
                <w:rFonts w:ascii="宋体" w:hAnsi="宋体" w:cs="宋体" w:eastAsia="宋体" w:hint="default"/>
                <w:sz w:val="18"/>
                <w:szCs w:val="18"/>
              </w:rPr>
              <w:t>万元暂时补充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流动资金。</w:t>
            </w:r>
          </w:p>
        </w:tc>
      </w:tr>
      <w:tr>
        <w:trPr>
          <w:trHeight w:val="603"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4" w:lineRule="auto" w:before="3"/>
              <w:ind w:left="96" w:right="9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06"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4" w:lineRule="auto" w:before="3"/>
              <w:ind w:left="456" w:right="91" w:hanging="360"/>
              <w:jc w:val="left"/>
              <w:rPr>
                <w:rFonts w:ascii="宋体" w:hAnsi="宋体" w:cs="宋体" w:eastAsia="宋体" w:hint="default"/>
                <w:sz w:val="18"/>
                <w:szCs w:val="18"/>
              </w:rPr>
            </w:pPr>
            <w:r>
              <w:rPr>
                <w:rFonts w:ascii="宋体" w:hAnsi="宋体" w:cs="宋体" w:eastAsia="宋体" w:hint="default"/>
                <w:sz w:val="18"/>
                <w:szCs w:val="18"/>
              </w:rPr>
              <w:t>尚未使用的募集资金</w:t>
            </w:r>
            <w:r>
              <w:rPr>
                <w:rFonts w:ascii="宋体" w:hAnsi="宋体" w:cs="宋体" w:eastAsia="宋体" w:hint="default"/>
                <w:w w:val="99"/>
                <w:sz w:val="18"/>
                <w:szCs w:val="18"/>
              </w:rPr>
              <w:t> </w:t>
            </w:r>
            <w:r>
              <w:rPr>
                <w:rFonts w:ascii="宋体" w:hAnsi="宋体" w:cs="宋体" w:eastAsia="宋体" w:hint="default"/>
                <w:sz w:val="18"/>
                <w:szCs w:val="18"/>
              </w:rPr>
              <w:t>用途及去向</w:t>
            </w:r>
          </w:p>
        </w:tc>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存放于募集资金专户</w:t>
            </w:r>
          </w:p>
        </w:tc>
      </w:tr>
      <w:tr>
        <w:trPr>
          <w:trHeight w:val="902"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4" w:lineRule="auto" w:before="3"/>
              <w:ind w:left="96" w:right="91"/>
              <w:jc w:val="center"/>
              <w:rPr>
                <w:rFonts w:ascii="宋体" w:hAnsi="宋体" w:cs="宋体" w:eastAsia="宋体" w:hint="default"/>
                <w:sz w:val="18"/>
                <w:szCs w:val="18"/>
              </w:rPr>
            </w:pPr>
            <w:r>
              <w:rPr>
                <w:rFonts w:ascii="宋体" w:hAnsi="宋体" w:cs="宋体" w:eastAsia="宋体" w:hint="default"/>
                <w:sz w:val="18"/>
                <w:szCs w:val="18"/>
              </w:rPr>
              <w:t>募集资金使用及披露</w:t>
            </w:r>
            <w:r>
              <w:rPr>
                <w:rFonts w:ascii="宋体" w:hAnsi="宋体" w:cs="宋体" w:eastAsia="宋体" w:hint="default"/>
                <w:w w:val="99"/>
                <w:sz w:val="18"/>
                <w:szCs w:val="18"/>
              </w:rPr>
              <w:t> </w:t>
            </w:r>
            <w:r>
              <w:rPr>
                <w:rFonts w:ascii="宋体" w:hAnsi="宋体" w:cs="宋体" w:eastAsia="宋体" w:hint="default"/>
                <w:sz w:val="18"/>
                <w:szCs w:val="18"/>
              </w:rPr>
              <w:t>中存在的问题或其他</w:t>
            </w:r>
            <w:r>
              <w:rPr>
                <w:rFonts w:ascii="宋体" w:hAnsi="宋体" w:cs="宋体" w:eastAsia="宋体" w:hint="default"/>
                <w:w w:val="99"/>
                <w:sz w:val="18"/>
                <w:szCs w:val="18"/>
              </w:rPr>
              <w:t> </w:t>
            </w:r>
            <w:r>
              <w:rPr>
                <w:rFonts w:ascii="宋体" w:hAnsi="宋体" w:cs="宋体" w:eastAsia="宋体" w:hint="default"/>
                <w:sz w:val="18"/>
                <w:szCs w:val="18"/>
              </w:rPr>
              <w:t>情况</w:t>
            </w:r>
          </w:p>
        </w:tc>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pStyle w:val="Heading3"/>
        <w:spacing w:line="368" w:lineRule="exact"/>
        <w:ind w:right="0"/>
        <w:jc w:val="left"/>
        <w:rPr>
          <w:b w:val="0"/>
          <w:bCs w:val="0"/>
        </w:rPr>
      </w:pPr>
      <w:r>
        <w:rPr/>
        <w:t>（二）非募集资金投资情况</w:t>
      </w:r>
      <w:r>
        <w:rPr>
          <w:b w:val="0"/>
          <w:bCs w:val="0"/>
        </w:rPr>
      </w:r>
    </w:p>
    <w:p>
      <w:pPr>
        <w:spacing w:line="240" w:lineRule="auto" w:before="17"/>
        <w:rPr>
          <w:rFonts w:ascii="Microsoft JhengHei" w:hAnsi="Microsoft JhengHei" w:cs="Microsoft JhengHei" w:eastAsia="Microsoft JhengHei" w:hint="default"/>
          <w:b/>
          <w:bCs/>
          <w:sz w:val="23"/>
          <w:szCs w:val="23"/>
        </w:rPr>
      </w:pPr>
    </w:p>
    <w:p>
      <w:pPr>
        <w:pStyle w:val="BodyText"/>
        <w:spacing w:line="240" w:lineRule="auto"/>
        <w:ind w:left="50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（三）其他投资情况</w:t>
      </w:r>
      <w:r>
        <w:rPr>
          <w:b w:val="0"/>
          <w:bCs w:val="0"/>
        </w:rPr>
      </w:r>
    </w:p>
    <w:p>
      <w:pPr>
        <w:spacing w:line="240" w:lineRule="auto" w:before="7"/>
        <w:rPr>
          <w:rFonts w:ascii="Microsoft JhengHei" w:hAnsi="Microsoft JhengHei" w:cs="Microsoft JhengHei" w:eastAsia="Microsoft JhengHei" w:hint="default"/>
          <w:b/>
          <w:bCs/>
          <w:sz w:val="28"/>
          <w:szCs w:val="28"/>
        </w:rPr>
      </w:pPr>
    </w:p>
    <w:p>
      <w:pPr>
        <w:pStyle w:val="BodyText"/>
        <w:spacing w:line="388" w:lineRule="auto"/>
        <w:ind w:right="350" w:firstLine="422"/>
        <w:jc w:val="both"/>
      </w:pPr>
      <w:r>
        <w:rPr/>
        <w:t>报告期内，公司没有持有其他上市公司股权、参股商业银行、证券公司、保险公司、信托公司和期</w:t>
      </w:r>
      <w:r>
        <w:rPr>
          <w:w w:val="99"/>
        </w:rPr>
        <w:t> </w:t>
      </w:r>
      <w:r>
        <w:rPr/>
        <w:t>货公司等金融企业股权；没有持有以公允价值计量的境内外基金、债券、信托产品、期货、金融衍生工</w:t>
      </w:r>
      <w:r>
        <w:rPr>
          <w:spacing w:val="-72"/>
        </w:rPr>
        <w:t> </w:t>
      </w:r>
      <w:r>
        <w:rPr>
          <w:spacing w:val="-72"/>
        </w:rPr>
      </w:r>
      <w:r>
        <w:rPr/>
        <w:t>具等金融资产；没有发行在外的可转换为股份的各种金融工具、以公允价值计量的负债。</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w w:val="95"/>
        </w:rPr>
        <w:t>四、2011  </w:t>
      </w:r>
      <w:r>
        <w:rPr>
          <w:spacing w:val="35"/>
          <w:w w:val="95"/>
        </w:rPr>
        <w:t> </w:t>
      </w:r>
      <w:r>
        <w:rPr>
          <w:w w:val="95"/>
        </w:rPr>
        <w:t>年度公司会计政策、会计估计变更</w:t>
      </w:r>
      <w:r>
        <w:rPr>
          <w:b w:val="0"/>
          <w:bCs w:val="0"/>
          <w:w w:val="95"/>
        </w:rPr>
      </w:r>
    </w:p>
    <w:p>
      <w:pPr>
        <w:spacing w:line="240" w:lineRule="auto" w:before="10"/>
        <w:rPr>
          <w:rFonts w:ascii="Microsoft JhengHei" w:hAnsi="Microsoft JhengHei" w:cs="Microsoft JhengHei" w:eastAsia="Microsoft JhengHei" w:hint="default"/>
          <w:b/>
          <w:bCs/>
          <w:sz w:val="26"/>
          <w:szCs w:val="26"/>
        </w:rPr>
      </w:pPr>
    </w:p>
    <w:p>
      <w:pPr>
        <w:pStyle w:val="BodyText"/>
        <w:spacing w:line="240" w:lineRule="auto"/>
        <w:ind w:left="535" w:right="0"/>
        <w:jc w:val="left"/>
      </w:pPr>
      <w:r>
        <w:rPr/>
        <w:t>报告期内，公司无会计政策、会计估计变更或重大会计差错。</w:t>
      </w:r>
    </w:p>
    <w:p>
      <w:pPr>
        <w:spacing w:line="240" w:lineRule="auto" w:before="0"/>
        <w:rPr>
          <w:rFonts w:ascii="宋体" w:hAnsi="宋体" w:cs="宋体" w:eastAsia="宋体" w:hint="default"/>
          <w:sz w:val="20"/>
          <w:szCs w:val="20"/>
        </w:rPr>
      </w:pPr>
    </w:p>
    <w:p>
      <w:pPr>
        <w:pStyle w:val="Heading3"/>
        <w:spacing w:line="240" w:lineRule="auto" w:before="145"/>
        <w:ind w:right="0"/>
        <w:jc w:val="left"/>
        <w:rPr>
          <w:b w:val="0"/>
          <w:bCs w:val="0"/>
        </w:rPr>
      </w:pPr>
      <w:r>
        <w:rPr/>
        <w:t>五、董事会日常工作情况</w:t>
      </w:r>
      <w:r>
        <w:rPr>
          <w:b w:val="0"/>
          <w:bCs w:val="0"/>
        </w:rPr>
      </w:r>
    </w:p>
    <w:p>
      <w:pPr>
        <w:spacing w:line="240" w:lineRule="auto" w:before="5"/>
        <w:rPr>
          <w:rFonts w:ascii="Microsoft JhengHei" w:hAnsi="Microsoft JhengHei" w:cs="Microsoft JhengHei" w:eastAsia="Microsoft JhengHei" w:hint="default"/>
          <w:b/>
          <w:bCs/>
          <w:sz w:val="26"/>
          <w:szCs w:val="26"/>
        </w:rPr>
      </w:pPr>
    </w:p>
    <w:p>
      <w:pPr>
        <w:pStyle w:val="Heading3"/>
        <w:spacing w:line="240" w:lineRule="auto"/>
        <w:ind w:right="0"/>
        <w:jc w:val="left"/>
        <w:rPr>
          <w:b w:val="0"/>
          <w:bCs w:val="0"/>
        </w:rPr>
      </w:pPr>
      <w:r>
        <w:rPr/>
        <w:t>（一）报告期内董事会日常工作情况</w:t>
      </w:r>
      <w:r>
        <w:rPr>
          <w:b w:val="0"/>
          <w:bCs w:val="0"/>
        </w:rPr>
      </w:r>
    </w:p>
    <w:p>
      <w:pPr>
        <w:spacing w:line="240" w:lineRule="auto" w:before="4"/>
        <w:rPr>
          <w:rFonts w:ascii="Microsoft JhengHei" w:hAnsi="Microsoft JhengHei" w:cs="Microsoft JhengHei" w:eastAsia="Microsoft JhengHei" w:hint="default"/>
          <w:b/>
          <w:bCs/>
          <w:sz w:val="28"/>
          <w:szCs w:val="28"/>
        </w:rPr>
      </w:pPr>
    </w:p>
    <w:p>
      <w:pPr>
        <w:pStyle w:val="BodyText"/>
        <w:spacing w:line="240" w:lineRule="auto"/>
        <w:ind w:left="542" w:right="0"/>
        <w:jc w:val="left"/>
      </w:pPr>
      <w:r>
        <w:rPr/>
        <w:t>2011</w:t>
      </w:r>
      <w:r>
        <w:rPr>
          <w:spacing w:val="3"/>
        </w:rPr>
        <w:t> 年度，公司共召开董事会十次，具体情况如下：</w:t>
      </w:r>
    </w:p>
    <w:p>
      <w:pPr>
        <w:spacing w:line="240" w:lineRule="auto" w:before="1"/>
        <w:rPr>
          <w:rFonts w:ascii="宋体" w:hAnsi="宋体" w:cs="宋体" w:eastAsia="宋体" w:hint="default"/>
          <w:sz w:val="16"/>
          <w:szCs w:val="16"/>
        </w:rPr>
      </w:pPr>
    </w:p>
    <w:p>
      <w:pPr>
        <w:pStyle w:val="BodyText"/>
        <w:spacing w:line="391" w:lineRule="auto"/>
        <w:ind w:right="0"/>
        <w:jc w:val="left"/>
      </w:pPr>
      <w:r>
        <w:rPr>
          <w:spacing w:val="6"/>
          <w:w w:val="95"/>
        </w:rPr>
        <w:t>1、第一届董事会第十次会议于2011年5月26日在公司三楼会议室召开。会议应出席董事7人，实际参加</w:t>
      </w:r>
      <w:r>
        <w:rPr>
          <w:spacing w:val="14"/>
          <w:w w:val="95"/>
        </w:rPr>
        <w:t> </w:t>
      </w:r>
      <w:r>
        <w:rPr>
          <w:spacing w:val="14"/>
          <w:w w:val="95"/>
        </w:rPr>
      </w:r>
      <w:r>
        <w:rPr>
          <w:spacing w:val="3"/>
        </w:rPr>
        <w:t>会议董事7人，会议以记名投票表决方式通过了以下决议：</w:t>
      </w:r>
    </w:p>
    <w:p>
      <w:pPr>
        <w:pStyle w:val="BodyText"/>
        <w:spacing w:line="240" w:lineRule="auto" w:before="78"/>
        <w:ind w:left="331" w:right="0"/>
        <w:jc w:val="left"/>
      </w:pPr>
      <w:r>
        <w:rPr>
          <w:spacing w:val="3"/>
        </w:rPr>
        <w:t>（1）审议通过了《关于公司〈2010</w:t>
      </w:r>
      <w:r>
        <w:rPr>
          <w:spacing w:val="-63"/>
        </w:rPr>
        <w:t> </w:t>
      </w:r>
      <w:r>
        <w:rPr>
          <w:spacing w:val="3"/>
        </w:rPr>
        <w:t>年度董事会工作报告〉的议案》</w:t>
      </w:r>
    </w:p>
    <w:p>
      <w:pPr>
        <w:spacing w:line="240" w:lineRule="auto" w:before="4"/>
        <w:rPr>
          <w:rFonts w:ascii="宋体" w:hAnsi="宋体" w:cs="宋体" w:eastAsia="宋体" w:hint="default"/>
          <w:sz w:val="16"/>
          <w:szCs w:val="16"/>
        </w:rPr>
      </w:pPr>
    </w:p>
    <w:p>
      <w:pPr>
        <w:pStyle w:val="BodyText"/>
        <w:spacing w:line="240" w:lineRule="auto"/>
        <w:ind w:left="331" w:right="0"/>
        <w:jc w:val="left"/>
      </w:pPr>
      <w:r>
        <w:rPr>
          <w:spacing w:val="3"/>
        </w:rPr>
        <w:t>（2）审议通过了《关于公司〈2010</w:t>
      </w:r>
      <w:r>
        <w:rPr>
          <w:spacing w:val="-63"/>
        </w:rPr>
        <w:t> </w:t>
      </w:r>
      <w:r>
        <w:rPr>
          <w:spacing w:val="3"/>
        </w:rPr>
        <w:t>年度财务决算报告〉的议案》</w:t>
      </w:r>
    </w:p>
    <w:p>
      <w:pPr>
        <w:spacing w:after="0" w:line="240" w:lineRule="auto"/>
        <w:jc w:val="left"/>
        <w:sectPr>
          <w:pgSz w:w="11910" w:h="16840"/>
          <w:pgMar w:header="750" w:footer="955" w:top="1120" w:bottom="1140" w:left="1020" w:right="920"/>
        </w:sectPr>
      </w:pPr>
    </w:p>
    <w:p>
      <w:pPr>
        <w:spacing w:line="240" w:lineRule="auto" w:before="6"/>
        <w:rPr>
          <w:rFonts w:ascii="宋体" w:hAnsi="宋体" w:cs="宋体" w:eastAsia="宋体" w:hint="default"/>
          <w:sz w:val="25"/>
          <w:szCs w:val="25"/>
        </w:rPr>
      </w:pPr>
    </w:p>
    <w:p>
      <w:pPr>
        <w:pStyle w:val="BodyText"/>
        <w:spacing w:line="240" w:lineRule="auto" w:before="34"/>
        <w:ind w:left="331" w:right="0"/>
        <w:jc w:val="left"/>
      </w:pPr>
      <w:r>
        <w:rPr>
          <w:spacing w:val="3"/>
        </w:rPr>
        <w:t>（3）审议通过了《关于公司〈2010</w:t>
      </w:r>
      <w:r>
        <w:rPr>
          <w:spacing w:val="-63"/>
        </w:rPr>
        <w:t> </w:t>
      </w:r>
      <w:r>
        <w:rPr>
          <w:spacing w:val="3"/>
        </w:rPr>
        <w:t>年度利润分配预案〉的议案》</w:t>
      </w:r>
    </w:p>
    <w:p>
      <w:pPr>
        <w:spacing w:line="240" w:lineRule="auto" w:before="1"/>
        <w:rPr>
          <w:rFonts w:ascii="宋体" w:hAnsi="宋体" w:cs="宋体" w:eastAsia="宋体" w:hint="default"/>
          <w:sz w:val="16"/>
          <w:szCs w:val="16"/>
        </w:rPr>
      </w:pPr>
    </w:p>
    <w:p>
      <w:pPr>
        <w:pStyle w:val="BodyText"/>
        <w:spacing w:line="240" w:lineRule="auto"/>
        <w:ind w:left="331" w:right="0"/>
        <w:jc w:val="left"/>
      </w:pPr>
      <w:r>
        <w:rPr>
          <w:spacing w:val="3"/>
        </w:rPr>
        <w:t>（4）审议通过了《关于〈独立董事</w:t>
      </w:r>
      <w:r>
        <w:rPr>
          <w:spacing w:val="-49"/>
        </w:rPr>
        <w:t> </w:t>
      </w:r>
      <w:r>
        <w:rPr/>
        <w:t>2010</w:t>
      </w:r>
      <w:r>
        <w:rPr>
          <w:spacing w:val="-53"/>
        </w:rPr>
        <w:t> </w:t>
      </w:r>
      <w:r>
        <w:rPr>
          <w:spacing w:val="3"/>
        </w:rPr>
        <w:t>年度述职报告〉的议案》</w:t>
      </w:r>
    </w:p>
    <w:p>
      <w:pPr>
        <w:spacing w:line="240" w:lineRule="auto" w:before="1"/>
        <w:rPr>
          <w:rFonts w:ascii="宋体" w:hAnsi="宋体" w:cs="宋体" w:eastAsia="宋体" w:hint="default"/>
          <w:sz w:val="16"/>
          <w:szCs w:val="16"/>
        </w:rPr>
      </w:pPr>
    </w:p>
    <w:p>
      <w:pPr>
        <w:pStyle w:val="BodyText"/>
        <w:spacing w:line="240" w:lineRule="auto"/>
        <w:ind w:left="331" w:right="0"/>
        <w:jc w:val="left"/>
      </w:pPr>
      <w:r>
        <w:rPr>
          <w:spacing w:val="3"/>
        </w:rPr>
        <w:t>（5）审议通过了《关于</w:t>
      </w:r>
      <w:r>
        <w:rPr>
          <w:spacing w:val="-49"/>
        </w:rPr>
        <w:t> </w:t>
      </w:r>
      <w:r>
        <w:rPr/>
        <w:t>2011</w:t>
      </w:r>
      <w:r>
        <w:rPr>
          <w:spacing w:val="-54"/>
        </w:rPr>
        <w:t> </w:t>
      </w:r>
      <w:r>
        <w:rPr>
          <w:spacing w:val="3"/>
        </w:rPr>
        <w:t>年度向金融机构申请授信的议案》</w:t>
      </w:r>
    </w:p>
    <w:p>
      <w:pPr>
        <w:spacing w:line="240" w:lineRule="auto" w:before="1"/>
        <w:rPr>
          <w:rFonts w:ascii="宋体" w:hAnsi="宋体" w:cs="宋体" w:eastAsia="宋体" w:hint="default"/>
          <w:sz w:val="16"/>
          <w:szCs w:val="16"/>
        </w:rPr>
      </w:pPr>
    </w:p>
    <w:p>
      <w:pPr>
        <w:pStyle w:val="BodyText"/>
        <w:spacing w:line="240" w:lineRule="auto"/>
        <w:ind w:left="331" w:right="0"/>
        <w:jc w:val="left"/>
      </w:pPr>
      <w:r>
        <w:rPr>
          <w:spacing w:val="3"/>
        </w:rPr>
        <w:t>（6）审议通过了《关于使用部分超募资金偿还部分银行贷款及暂时性补充流动资金的议案》</w:t>
      </w:r>
    </w:p>
    <w:p>
      <w:pPr>
        <w:spacing w:line="240" w:lineRule="auto" w:before="4"/>
        <w:rPr>
          <w:rFonts w:ascii="宋体" w:hAnsi="宋体" w:cs="宋体" w:eastAsia="宋体" w:hint="default"/>
          <w:sz w:val="16"/>
          <w:szCs w:val="16"/>
        </w:rPr>
      </w:pPr>
    </w:p>
    <w:p>
      <w:pPr>
        <w:pStyle w:val="BodyText"/>
        <w:spacing w:line="240" w:lineRule="auto"/>
        <w:ind w:left="331" w:right="0"/>
        <w:jc w:val="left"/>
      </w:pPr>
      <w:r>
        <w:rPr>
          <w:spacing w:val="3"/>
        </w:rPr>
        <w:t>（7）审议通过了《关于提请召开公司</w:t>
      </w:r>
      <w:r>
        <w:rPr>
          <w:spacing w:val="-47"/>
        </w:rPr>
        <w:t> </w:t>
      </w:r>
      <w:r>
        <w:rPr/>
        <w:t>2010</w:t>
      </w:r>
      <w:r>
        <w:rPr>
          <w:spacing w:val="-53"/>
        </w:rPr>
        <w:t> </w:t>
      </w:r>
      <w:r>
        <w:rPr>
          <w:spacing w:val="3"/>
        </w:rPr>
        <w:t>年度股东大会的议案》</w:t>
      </w:r>
    </w:p>
    <w:p>
      <w:pPr>
        <w:spacing w:line="240" w:lineRule="auto" w:before="1"/>
        <w:rPr>
          <w:rFonts w:ascii="宋体" w:hAnsi="宋体" w:cs="宋体" w:eastAsia="宋体" w:hint="default"/>
          <w:sz w:val="16"/>
          <w:szCs w:val="16"/>
        </w:rPr>
      </w:pPr>
    </w:p>
    <w:p>
      <w:pPr>
        <w:pStyle w:val="BodyText"/>
        <w:spacing w:line="240" w:lineRule="auto"/>
        <w:ind w:right="0"/>
        <w:jc w:val="left"/>
      </w:pPr>
      <w:r>
        <w:rPr>
          <w:spacing w:val="3"/>
        </w:rPr>
        <w:t>2、第一届董事会第十一次会议于</w:t>
      </w:r>
      <w:r>
        <w:rPr>
          <w:spacing w:val="-37"/>
        </w:rPr>
        <w:t> </w:t>
      </w:r>
      <w:r>
        <w:rPr/>
        <w:t>2011</w:t>
      </w:r>
      <w:r>
        <w:rPr>
          <w:spacing w:val="-50"/>
        </w:rPr>
        <w:t> </w:t>
      </w:r>
      <w:r>
        <w:rPr/>
        <w:t>年</w:t>
      </w:r>
      <w:r>
        <w:rPr>
          <w:spacing w:val="-51"/>
        </w:rPr>
        <w:t> </w:t>
      </w:r>
      <w:r>
        <w:rPr/>
        <w:t>6</w:t>
      </w:r>
      <w:r>
        <w:rPr>
          <w:spacing w:val="-52"/>
        </w:rPr>
        <w:t> </w:t>
      </w:r>
      <w:r>
        <w:rPr/>
        <w:t>月</w:t>
      </w:r>
      <w:r>
        <w:rPr>
          <w:spacing w:val="-48"/>
        </w:rPr>
        <w:t> </w:t>
      </w:r>
      <w:r>
        <w:rPr/>
        <w:t>28</w:t>
      </w:r>
      <w:r>
        <w:rPr>
          <w:spacing w:val="-50"/>
        </w:rPr>
        <w:t> </w:t>
      </w:r>
      <w:r>
        <w:rPr>
          <w:spacing w:val="3"/>
        </w:rPr>
        <w:t>日在公司三楼会议室召开。会议应出席董事</w:t>
      </w:r>
      <w:r>
        <w:rPr>
          <w:spacing w:val="-34"/>
        </w:rPr>
        <w:t> </w:t>
      </w:r>
      <w:r>
        <w:rPr/>
        <w:t>7</w:t>
      </w:r>
      <w:r>
        <w:rPr>
          <w:spacing w:val="-52"/>
        </w:rPr>
        <w:t> </w:t>
      </w:r>
      <w:r>
        <w:rPr>
          <w:spacing w:val="2"/>
        </w:rPr>
        <w:t>人，实</w:t>
      </w:r>
    </w:p>
    <w:p>
      <w:pPr>
        <w:pStyle w:val="BodyText"/>
        <w:spacing w:line="240" w:lineRule="auto" w:before="172"/>
        <w:ind w:right="0"/>
        <w:jc w:val="left"/>
      </w:pPr>
      <w:r>
        <w:rPr>
          <w:spacing w:val="3"/>
        </w:rPr>
        <w:t>际参加会议董事</w:t>
      </w:r>
      <w:r>
        <w:rPr>
          <w:spacing w:val="-51"/>
        </w:rPr>
        <w:t> </w:t>
      </w:r>
      <w:r>
        <w:rPr/>
        <w:t>7</w:t>
      </w:r>
      <w:r>
        <w:rPr>
          <w:spacing w:val="-56"/>
        </w:rPr>
        <w:t> </w:t>
      </w:r>
      <w:r>
        <w:rPr>
          <w:spacing w:val="3"/>
        </w:rPr>
        <w:t>人，会议以记名投票表决方式通过了以下决议：</w:t>
      </w:r>
    </w:p>
    <w:p>
      <w:pPr>
        <w:spacing w:line="240" w:lineRule="auto" w:before="1"/>
        <w:rPr>
          <w:rFonts w:ascii="宋体" w:hAnsi="宋体" w:cs="宋体" w:eastAsia="宋体" w:hint="default"/>
          <w:sz w:val="16"/>
          <w:szCs w:val="16"/>
        </w:rPr>
      </w:pPr>
    </w:p>
    <w:p>
      <w:pPr>
        <w:pStyle w:val="BodyText"/>
        <w:spacing w:line="240" w:lineRule="auto"/>
        <w:ind w:left="331" w:right="0"/>
        <w:jc w:val="left"/>
      </w:pPr>
      <w:r>
        <w:rPr>
          <w:spacing w:val="3"/>
        </w:rPr>
        <w:t>（1）审议通过了《青岛市恒顺电气股份有限公司股权激励计划（草案）的议案》</w:t>
      </w:r>
    </w:p>
    <w:p>
      <w:pPr>
        <w:spacing w:line="240" w:lineRule="auto" w:before="1"/>
        <w:rPr>
          <w:rFonts w:ascii="宋体" w:hAnsi="宋体" w:cs="宋体" w:eastAsia="宋体" w:hint="default"/>
          <w:sz w:val="16"/>
          <w:szCs w:val="16"/>
        </w:rPr>
      </w:pPr>
    </w:p>
    <w:p>
      <w:pPr>
        <w:pStyle w:val="BodyText"/>
        <w:spacing w:line="240" w:lineRule="auto"/>
        <w:ind w:left="331" w:right="0"/>
        <w:jc w:val="left"/>
      </w:pPr>
      <w:r>
        <w:rPr>
          <w:spacing w:val="3"/>
        </w:rPr>
        <w:t>（2）审议通过了《关于提请股东大会授权董事会办理公司股权激励计划有关事项的议案》</w:t>
      </w:r>
    </w:p>
    <w:p>
      <w:pPr>
        <w:spacing w:line="240" w:lineRule="auto" w:before="4"/>
        <w:rPr>
          <w:rFonts w:ascii="宋体" w:hAnsi="宋体" w:cs="宋体" w:eastAsia="宋体" w:hint="default"/>
          <w:sz w:val="16"/>
          <w:szCs w:val="16"/>
        </w:rPr>
      </w:pPr>
    </w:p>
    <w:p>
      <w:pPr>
        <w:pStyle w:val="BodyText"/>
        <w:spacing w:line="424" w:lineRule="auto"/>
        <w:ind w:right="0" w:firstLine="218"/>
        <w:jc w:val="left"/>
      </w:pPr>
      <w:r>
        <w:rPr>
          <w:spacing w:val="3"/>
        </w:rPr>
        <w:t>（3）审议通过了《青岛市恒顺电气股份有限公司股权激励计划实施考核办法的议案》</w:t>
      </w:r>
      <w:r>
        <w:rPr>
          <w:w w:val="99"/>
        </w:rPr>
        <w:t> </w:t>
      </w:r>
      <w:r>
        <w:rPr>
          <w:spacing w:val="3"/>
        </w:rPr>
        <w:t>3、第一届董事会第十二次会议于</w:t>
      </w:r>
      <w:r>
        <w:rPr>
          <w:spacing w:val="-37"/>
        </w:rPr>
        <w:t> </w:t>
      </w:r>
      <w:r>
        <w:rPr/>
        <w:t>2011</w:t>
      </w:r>
      <w:r>
        <w:rPr>
          <w:spacing w:val="-50"/>
        </w:rPr>
        <w:t> </w:t>
      </w:r>
      <w:r>
        <w:rPr/>
        <w:t>年</w:t>
      </w:r>
      <w:r>
        <w:rPr>
          <w:spacing w:val="-51"/>
        </w:rPr>
        <w:t> </w:t>
      </w:r>
      <w:r>
        <w:rPr/>
        <w:t>7</w:t>
      </w:r>
      <w:r>
        <w:rPr>
          <w:spacing w:val="-52"/>
        </w:rPr>
        <w:t> </w:t>
      </w:r>
      <w:r>
        <w:rPr/>
        <w:t>月</w:t>
      </w:r>
      <w:r>
        <w:rPr>
          <w:spacing w:val="-48"/>
        </w:rPr>
        <w:t> </w:t>
      </w:r>
      <w:r>
        <w:rPr/>
        <w:t>27</w:t>
      </w:r>
      <w:r>
        <w:rPr>
          <w:spacing w:val="-50"/>
        </w:rPr>
        <w:t> </w:t>
      </w:r>
      <w:r>
        <w:rPr>
          <w:spacing w:val="3"/>
        </w:rPr>
        <w:t>日在公司三楼会议室召开。会议应出席董事</w:t>
      </w:r>
      <w:r>
        <w:rPr>
          <w:spacing w:val="-34"/>
        </w:rPr>
        <w:t> </w:t>
      </w:r>
      <w:r>
        <w:rPr/>
        <w:t>7</w:t>
      </w:r>
      <w:r>
        <w:rPr>
          <w:spacing w:val="-52"/>
        </w:rPr>
        <w:t> </w:t>
      </w:r>
      <w:r>
        <w:rPr>
          <w:spacing w:val="2"/>
        </w:rPr>
        <w:t>人，实</w:t>
      </w:r>
    </w:p>
    <w:p>
      <w:pPr>
        <w:pStyle w:val="BodyText"/>
        <w:spacing w:line="240" w:lineRule="auto" w:before="8"/>
        <w:ind w:right="0"/>
        <w:jc w:val="left"/>
      </w:pPr>
      <w:r>
        <w:rPr>
          <w:spacing w:val="3"/>
        </w:rPr>
        <w:t>际参加会议董事</w:t>
      </w:r>
      <w:r>
        <w:rPr>
          <w:spacing w:val="-51"/>
        </w:rPr>
        <w:t> </w:t>
      </w:r>
      <w:r>
        <w:rPr/>
        <w:t>7</w:t>
      </w:r>
      <w:r>
        <w:rPr>
          <w:spacing w:val="-56"/>
        </w:rPr>
        <w:t> </w:t>
      </w:r>
      <w:r>
        <w:rPr>
          <w:spacing w:val="3"/>
        </w:rPr>
        <w:t>人，会议以记名投票表决方式通过了以下决议：</w:t>
      </w:r>
    </w:p>
    <w:p>
      <w:pPr>
        <w:spacing w:line="240" w:lineRule="auto" w:before="4"/>
        <w:rPr>
          <w:rFonts w:ascii="宋体" w:hAnsi="宋体" w:cs="宋体" w:eastAsia="宋体" w:hint="default"/>
          <w:sz w:val="16"/>
          <w:szCs w:val="16"/>
        </w:rPr>
      </w:pPr>
    </w:p>
    <w:p>
      <w:pPr>
        <w:pStyle w:val="BodyText"/>
        <w:spacing w:line="240" w:lineRule="auto"/>
        <w:ind w:left="331" w:right="0"/>
        <w:jc w:val="left"/>
      </w:pPr>
      <w:r>
        <w:rPr>
          <w:spacing w:val="3"/>
        </w:rPr>
        <w:t>（1）审议通过了《关于公司</w:t>
      </w:r>
      <w:r>
        <w:rPr>
          <w:spacing w:val="-49"/>
        </w:rPr>
        <w:t> </w:t>
      </w:r>
      <w:r>
        <w:rPr/>
        <w:t>2011</w:t>
      </w:r>
      <w:r>
        <w:rPr>
          <w:spacing w:val="-53"/>
        </w:rPr>
        <w:t> </w:t>
      </w:r>
      <w:r>
        <w:rPr>
          <w:spacing w:val="3"/>
        </w:rPr>
        <w:t>年日常关联交易计划的议案》</w:t>
      </w:r>
    </w:p>
    <w:p>
      <w:pPr>
        <w:spacing w:line="240" w:lineRule="auto" w:before="1"/>
        <w:rPr>
          <w:rFonts w:ascii="宋体" w:hAnsi="宋体" w:cs="宋体" w:eastAsia="宋体" w:hint="default"/>
          <w:sz w:val="16"/>
          <w:szCs w:val="16"/>
        </w:rPr>
      </w:pPr>
    </w:p>
    <w:p>
      <w:pPr>
        <w:pStyle w:val="BodyText"/>
        <w:spacing w:line="240" w:lineRule="auto"/>
        <w:ind w:left="331" w:right="0"/>
        <w:jc w:val="left"/>
      </w:pPr>
      <w:r>
        <w:rPr>
          <w:spacing w:val="3"/>
        </w:rPr>
        <w:t>（2）审议通过了《关于青岛市恒顺电气股份有限公司投资者来访接待管理制度的议案》</w:t>
      </w:r>
    </w:p>
    <w:p>
      <w:pPr>
        <w:spacing w:line="240" w:lineRule="auto" w:before="1"/>
        <w:rPr>
          <w:rFonts w:ascii="宋体" w:hAnsi="宋体" w:cs="宋体" w:eastAsia="宋体" w:hint="default"/>
          <w:sz w:val="16"/>
          <w:szCs w:val="16"/>
        </w:rPr>
      </w:pPr>
    </w:p>
    <w:p>
      <w:pPr>
        <w:pStyle w:val="BodyText"/>
        <w:spacing w:line="240" w:lineRule="auto"/>
        <w:ind w:left="331" w:right="0"/>
        <w:jc w:val="left"/>
      </w:pPr>
      <w:r>
        <w:rPr>
          <w:spacing w:val="3"/>
        </w:rPr>
        <w:t>（3）审议通过了《关于青岛市恒顺电气股份有限公司股东大会网络投票实施细则的议案》</w:t>
      </w:r>
    </w:p>
    <w:p>
      <w:pPr>
        <w:spacing w:line="240" w:lineRule="auto" w:before="4"/>
        <w:rPr>
          <w:rFonts w:ascii="宋体" w:hAnsi="宋体" w:cs="宋体" w:eastAsia="宋体" w:hint="default"/>
          <w:sz w:val="16"/>
          <w:szCs w:val="16"/>
        </w:rPr>
      </w:pPr>
    </w:p>
    <w:p>
      <w:pPr>
        <w:pStyle w:val="BodyText"/>
        <w:spacing w:line="240" w:lineRule="auto"/>
        <w:ind w:left="331" w:right="0"/>
        <w:jc w:val="left"/>
      </w:pPr>
      <w:r>
        <w:rPr>
          <w:spacing w:val="3"/>
        </w:rPr>
        <w:t>（4）审议通过了《关于青岛市恒顺电气股份有限公司突发事件危机处理应急制度的议案》</w:t>
      </w:r>
    </w:p>
    <w:p>
      <w:pPr>
        <w:spacing w:line="240" w:lineRule="auto" w:before="1"/>
        <w:rPr>
          <w:rFonts w:ascii="宋体" w:hAnsi="宋体" w:cs="宋体" w:eastAsia="宋体" w:hint="default"/>
          <w:sz w:val="16"/>
          <w:szCs w:val="16"/>
        </w:rPr>
      </w:pPr>
    </w:p>
    <w:p>
      <w:pPr>
        <w:pStyle w:val="BodyText"/>
        <w:spacing w:line="240" w:lineRule="auto"/>
        <w:ind w:left="331" w:right="0"/>
        <w:jc w:val="left"/>
      </w:pPr>
      <w:r>
        <w:rPr>
          <w:spacing w:val="3"/>
        </w:rPr>
        <w:t>（5）审议通过了《关于青岛市恒顺电气股份有限公司信息披露重大差错责任追究制度的议案》</w:t>
      </w:r>
    </w:p>
    <w:p>
      <w:pPr>
        <w:spacing w:line="240" w:lineRule="auto" w:before="1"/>
        <w:rPr>
          <w:rFonts w:ascii="宋体" w:hAnsi="宋体" w:cs="宋体" w:eastAsia="宋体" w:hint="default"/>
          <w:sz w:val="16"/>
          <w:szCs w:val="16"/>
        </w:rPr>
      </w:pPr>
    </w:p>
    <w:p>
      <w:pPr>
        <w:pStyle w:val="BodyText"/>
        <w:spacing w:line="240" w:lineRule="auto"/>
        <w:ind w:left="331" w:right="0"/>
        <w:jc w:val="left"/>
      </w:pPr>
      <w:r>
        <w:rPr>
          <w:spacing w:val="3"/>
        </w:rPr>
        <w:t>（6）审议通过了《关于青岛市恒顺电气股份有限公司独立董事年报工作制度的议案》</w:t>
      </w:r>
    </w:p>
    <w:p>
      <w:pPr>
        <w:spacing w:line="240" w:lineRule="auto" w:before="4"/>
        <w:rPr>
          <w:rFonts w:ascii="宋体" w:hAnsi="宋体" w:cs="宋体" w:eastAsia="宋体" w:hint="default"/>
          <w:sz w:val="16"/>
          <w:szCs w:val="16"/>
        </w:rPr>
      </w:pPr>
    </w:p>
    <w:p>
      <w:pPr>
        <w:pStyle w:val="BodyText"/>
        <w:spacing w:line="388" w:lineRule="auto"/>
        <w:ind w:right="0" w:firstLine="218"/>
        <w:jc w:val="left"/>
      </w:pPr>
      <w:r>
        <w:rPr>
          <w:spacing w:val="3"/>
        </w:rPr>
        <w:t>（7）审议通过了《关于青岛市恒顺电气股份有限公司防范控股股东及关联方占用公司资金制度的议</w:t>
      </w:r>
      <w:r>
        <w:rPr>
          <w:w w:val="99"/>
        </w:rPr>
        <w:t> </w:t>
      </w:r>
      <w:r>
        <w:rPr/>
        <w:t>案》</w:t>
      </w:r>
    </w:p>
    <w:p>
      <w:pPr>
        <w:pStyle w:val="BodyText"/>
        <w:spacing w:line="240" w:lineRule="auto" w:before="83"/>
        <w:ind w:left="331" w:right="0"/>
        <w:jc w:val="left"/>
      </w:pPr>
      <w:r>
        <w:rPr>
          <w:spacing w:val="3"/>
        </w:rPr>
        <w:t>（8）审议通过了《关于青岛市恒顺电气股份有限公司重大信息内部保密制度的议案》</w:t>
      </w:r>
    </w:p>
    <w:p>
      <w:pPr>
        <w:spacing w:line="240" w:lineRule="auto" w:before="1"/>
        <w:rPr>
          <w:rFonts w:ascii="宋体" w:hAnsi="宋体" w:cs="宋体" w:eastAsia="宋体" w:hint="default"/>
          <w:sz w:val="16"/>
          <w:szCs w:val="16"/>
        </w:rPr>
      </w:pPr>
    </w:p>
    <w:p>
      <w:pPr>
        <w:pStyle w:val="BodyText"/>
        <w:spacing w:line="240" w:lineRule="auto"/>
        <w:ind w:left="331" w:right="0"/>
        <w:jc w:val="left"/>
      </w:pPr>
      <w:r>
        <w:rPr>
          <w:spacing w:val="3"/>
        </w:rPr>
        <w:t>（9）审议通过了《关于青岛市恒顺电气股份有限公司董事会审计委员会年报工作规程的议案》</w:t>
      </w:r>
    </w:p>
    <w:p>
      <w:pPr>
        <w:spacing w:line="240" w:lineRule="auto" w:before="1"/>
        <w:rPr>
          <w:rFonts w:ascii="宋体" w:hAnsi="宋体" w:cs="宋体" w:eastAsia="宋体" w:hint="default"/>
          <w:sz w:val="16"/>
          <w:szCs w:val="16"/>
        </w:rPr>
      </w:pPr>
    </w:p>
    <w:p>
      <w:pPr>
        <w:pStyle w:val="BodyText"/>
        <w:spacing w:line="240" w:lineRule="auto"/>
        <w:ind w:left="331" w:right="0"/>
        <w:jc w:val="left"/>
      </w:pPr>
      <w:r>
        <w:rPr>
          <w:spacing w:val="3"/>
        </w:rPr>
        <w:t>（10）审议通过了《关于青岛市恒顺电气股份有限公司外部信息使用人管理制度的议案》</w:t>
      </w:r>
    </w:p>
    <w:p>
      <w:pPr>
        <w:spacing w:line="240" w:lineRule="auto" w:before="1"/>
        <w:rPr>
          <w:rFonts w:ascii="宋体" w:hAnsi="宋体" w:cs="宋体" w:eastAsia="宋体" w:hint="default"/>
          <w:sz w:val="16"/>
          <w:szCs w:val="16"/>
        </w:rPr>
      </w:pPr>
    </w:p>
    <w:p>
      <w:pPr>
        <w:pStyle w:val="BodyText"/>
        <w:spacing w:line="240" w:lineRule="auto"/>
        <w:ind w:left="331" w:right="0"/>
        <w:jc w:val="left"/>
      </w:pPr>
      <w:r>
        <w:rPr>
          <w:spacing w:val="4"/>
        </w:rPr>
        <w:t>（11）审议通过了《关于青岛市恒顺电气股份有限公司内幕信息流转管理和知情人登记制度的议案》</w:t>
      </w:r>
    </w:p>
    <w:p>
      <w:pPr>
        <w:spacing w:line="240" w:lineRule="auto" w:before="4"/>
        <w:rPr>
          <w:rFonts w:ascii="宋体" w:hAnsi="宋体" w:cs="宋体" w:eastAsia="宋体" w:hint="default"/>
          <w:sz w:val="16"/>
          <w:szCs w:val="16"/>
        </w:rPr>
      </w:pPr>
    </w:p>
    <w:p>
      <w:pPr>
        <w:pStyle w:val="BodyText"/>
        <w:spacing w:line="240" w:lineRule="auto"/>
        <w:ind w:left="331" w:right="0"/>
        <w:jc w:val="left"/>
      </w:pPr>
      <w:r>
        <w:rPr>
          <w:spacing w:val="3"/>
        </w:rPr>
        <w:t>（12）审议通过了《关于调整独立董事津贴的议案》</w:t>
      </w:r>
    </w:p>
    <w:p>
      <w:pPr>
        <w:spacing w:line="240" w:lineRule="auto" w:before="1"/>
        <w:rPr>
          <w:rFonts w:ascii="宋体" w:hAnsi="宋体" w:cs="宋体" w:eastAsia="宋体" w:hint="default"/>
          <w:sz w:val="16"/>
          <w:szCs w:val="16"/>
        </w:rPr>
      </w:pPr>
    </w:p>
    <w:p>
      <w:pPr>
        <w:pStyle w:val="BodyText"/>
        <w:spacing w:line="240" w:lineRule="auto"/>
        <w:ind w:left="331" w:right="0"/>
        <w:jc w:val="left"/>
      </w:pPr>
      <w:r>
        <w:rPr>
          <w:spacing w:val="3"/>
        </w:rPr>
        <w:t>（13）审议通过了《关于章程修正案的议案》</w:t>
      </w:r>
    </w:p>
    <w:p>
      <w:pPr>
        <w:spacing w:line="240" w:lineRule="auto" w:before="1"/>
        <w:rPr>
          <w:rFonts w:ascii="宋体" w:hAnsi="宋体" w:cs="宋体" w:eastAsia="宋体" w:hint="default"/>
          <w:sz w:val="16"/>
          <w:szCs w:val="16"/>
        </w:rPr>
      </w:pPr>
    </w:p>
    <w:p>
      <w:pPr>
        <w:pStyle w:val="BodyText"/>
        <w:spacing w:line="240" w:lineRule="auto"/>
        <w:ind w:left="331" w:right="0"/>
        <w:jc w:val="left"/>
      </w:pPr>
      <w:r>
        <w:rPr>
          <w:spacing w:val="3"/>
        </w:rPr>
        <w:t>（14）审议通过关于提请召开公司</w:t>
      </w:r>
      <w:r>
        <w:rPr>
          <w:spacing w:val="-49"/>
        </w:rPr>
        <w:t> </w:t>
      </w:r>
      <w:r>
        <w:rPr/>
        <w:t>2011</w:t>
      </w:r>
      <w:r>
        <w:rPr>
          <w:spacing w:val="-53"/>
        </w:rPr>
        <w:t> </w:t>
      </w:r>
      <w:r>
        <w:rPr>
          <w:spacing w:val="3"/>
        </w:rPr>
        <w:t>年第一次临时股东大会的议案</w:t>
      </w:r>
    </w:p>
    <w:p>
      <w:pPr>
        <w:spacing w:line="240" w:lineRule="auto" w:before="1"/>
        <w:rPr>
          <w:rFonts w:ascii="宋体" w:hAnsi="宋体" w:cs="宋体" w:eastAsia="宋体" w:hint="default"/>
          <w:sz w:val="16"/>
          <w:szCs w:val="16"/>
        </w:rPr>
      </w:pPr>
    </w:p>
    <w:p>
      <w:pPr>
        <w:pStyle w:val="BodyText"/>
        <w:spacing w:line="240" w:lineRule="auto"/>
        <w:ind w:right="0"/>
        <w:jc w:val="left"/>
      </w:pPr>
      <w:r>
        <w:rPr>
          <w:spacing w:val="3"/>
        </w:rPr>
        <w:t>4、第一届董事会第十三次会议于</w:t>
      </w:r>
      <w:r>
        <w:rPr>
          <w:spacing w:val="-37"/>
        </w:rPr>
        <w:t> </w:t>
      </w:r>
      <w:r>
        <w:rPr/>
        <w:t>2011</w:t>
      </w:r>
      <w:r>
        <w:rPr>
          <w:spacing w:val="-50"/>
        </w:rPr>
        <w:t> </w:t>
      </w:r>
      <w:r>
        <w:rPr/>
        <w:t>年</w:t>
      </w:r>
      <w:r>
        <w:rPr>
          <w:spacing w:val="-51"/>
        </w:rPr>
        <w:t> </w:t>
      </w:r>
      <w:r>
        <w:rPr/>
        <w:t>8</w:t>
      </w:r>
      <w:r>
        <w:rPr>
          <w:spacing w:val="-52"/>
        </w:rPr>
        <w:t> </w:t>
      </w:r>
      <w:r>
        <w:rPr/>
        <w:t>月</w:t>
      </w:r>
      <w:r>
        <w:rPr>
          <w:spacing w:val="-48"/>
        </w:rPr>
        <w:t> </w:t>
      </w:r>
      <w:r>
        <w:rPr/>
        <w:t>19</w:t>
      </w:r>
      <w:r>
        <w:rPr>
          <w:spacing w:val="-50"/>
        </w:rPr>
        <w:t> </w:t>
      </w:r>
      <w:r>
        <w:rPr>
          <w:spacing w:val="3"/>
        </w:rPr>
        <w:t>日在公司三楼会议室召开。会议应出席董事</w:t>
      </w:r>
      <w:r>
        <w:rPr>
          <w:spacing w:val="-34"/>
        </w:rPr>
        <w:t> </w:t>
      </w:r>
      <w:r>
        <w:rPr/>
        <w:t>7</w:t>
      </w:r>
      <w:r>
        <w:rPr>
          <w:spacing w:val="-52"/>
        </w:rPr>
        <w:t> </w:t>
      </w:r>
      <w:r>
        <w:rPr>
          <w:spacing w:val="2"/>
        </w:rPr>
        <w:t>人，实</w:t>
      </w:r>
    </w:p>
    <w:p>
      <w:pPr>
        <w:pStyle w:val="BodyText"/>
        <w:spacing w:line="240" w:lineRule="auto" w:before="172"/>
        <w:ind w:right="0"/>
        <w:jc w:val="left"/>
      </w:pPr>
      <w:r>
        <w:rPr>
          <w:spacing w:val="3"/>
        </w:rPr>
        <w:t>际参加会议董事</w:t>
      </w:r>
      <w:r>
        <w:rPr>
          <w:spacing w:val="-51"/>
        </w:rPr>
        <w:t> </w:t>
      </w:r>
      <w:r>
        <w:rPr/>
        <w:t>7</w:t>
      </w:r>
      <w:r>
        <w:rPr>
          <w:spacing w:val="-56"/>
        </w:rPr>
        <w:t> </w:t>
      </w:r>
      <w:r>
        <w:rPr>
          <w:spacing w:val="3"/>
        </w:rPr>
        <w:t>人，会议以记名投票表决方式通过了以下决议：</w:t>
      </w:r>
    </w:p>
    <w:p>
      <w:pPr>
        <w:spacing w:after="0" w:line="240" w:lineRule="auto"/>
        <w:jc w:val="left"/>
        <w:sectPr>
          <w:pgSz w:w="11910" w:h="16840"/>
          <w:pgMar w:header="750" w:footer="955" w:top="1120" w:bottom="1140" w:left="1020" w:right="1020"/>
        </w:sectPr>
      </w:pPr>
    </w:p>
    <w:p>
      <w:pPr>
        <w:spacing w:line="240" w:lineRule="auto" w:before="6"/>
        <w:rPr>
          <w:rFonts w:ascii="宋体" w:hAnsi="宋体" w:cs="宋体" w:eastAsia="宋体" w:hint="default"/>
          <w:sz w:val="25"/>
          <w:szCs w:val="25"/>
        </w:rPr>
      </w:pPr>
    </w:p>
    <w:p>
      <w:pPr>
        <w:pStyle w:val="BodyText"/>
        <w:spacing w:line="240" w:lineRule="auto" w:before="34"/>
        <w:ind w:left="331" w:right="0"/>
        <w:jc w:val="left"/>
      </w:pPr>
      <w:r>
        <w:rPr>
          <w:spacing w:val="3"/>
        </w:rPr>
        <w:t>（1）审议通过了《关于</w:t>
      </w:r>
      <w:r>
        <w:rPr>
          <w:spacing w:val="-49"/>
        </w:rPr>
        <w:t> </w:t>
      </w:r>
      <w:r>
        <w:rPr/>
        <w:t>2011</w:t>
      </w:r>
      <w:r>
        <w:rPr>
          <w:spacing w:val="-54"/>
        </w:rPr>
        <w:t> </w:t>
      </w:r>
      <w:r>
        <w:rPr>
          <w:spacing w:val="3"/>
        </w:rPr>
        <w:t>年半年度报告及其摘要的议案》</w:t>
      </w:r>
    </w:p>
    <w:p>
      <w:pPr>
        <w:spacing w:line="240" w:lineRule="auto" w:before="1"/>
        <w:rPr>
          <w:rFonts w:ascii="宋体" w:hAnsi="宋体" w:cs="宋体" w:eastAsia="宋体" w:hint="default"/>
          <w:sz w:val="16"/>
          <w:szCs w:val="16"/>
        </w:rPr>
      </w:pPr>
    </w:p>
    <w:p>
      <w:pPr>
        <w:pStyle w:val="BodyText"/>
        <w:spacing w:line="400" w:lineRule="auto"/>
        <w:ind w:right="0" w:firstLine="218"/>
        <w:jc w:val="left"/>
      </w:pPr>
      <w:r>
        <w:rPr>
          <w:spacing w:val="3"/>
        </w:rPr>
        <w:t>（2）审议通过了《关于青岛市恒顺电气股份有限公司关于中国证监会青岛监管局对公司现场检查结</w:t>
      </w:r>
      <w:r>
        <w:rPr>
          <w:w w:val="99"/>
        </w:rPr>
        <w:t> </w:t>
      </w:r>
      <w:r>
        <w:rPr>
          <w:spacing w:val="3"/>
        </w:rPr>
        <w:t>果的整改报告的议案》</w:t>
      </w:r>
      <w:r>
        <w:rPr>
          <w:w w:val="99"/>
        </w:rPr>
        <w:t> </w:t>
      </w:r>
      <w:r>
        <w:rPr>
          <w:spacing w:val="6"/>
          <w:w w:val="95"/>
        </w:rPr>
        <w:t>5、第一届董事会第十四次会议于2011年9月28日在公司三楼会议室召开。会议应出席董事7人，实际参</w:t>
      </w:r>
      <w:r>
        <w:rPr>
          <w:spacing w:val="17"/>
          <w:w w:val="95"/>
        </w:rPr>
        <w:t> </w:t>
      </w:r>
      <w:r>
        <w:rPr>
          <w:spacing w:val="17"/>
          <w:w w:val="95"/>
        </w:rPr>
      </w:r>
      <w:r>
        <w:rPr>
          <w:spacing w:val="3"/>
        </w:rPr>
        <w:t>加会议董事7人，会议以记名投票表决方式通过了以下决议：</w:t>
      </w:r>
    </w:p>
    <w:p>
      <w:pPr>
        <w:pStyle w:val="BodyText"/>
        <w:spacing w:line="408" w:lineRule="auto" w:before="70"/>
        <w:ind w:right="135" w:firstLine="218"/>
        <w:jc w:val="left"/>
      </w:pPr>
      <w:r>
        <w:rPr>
          <w:spacing w:val="3"/>
        </w:rPr>
        <w:t>（1）审议通过了《关于公司申请银行综合授信额度的议案》</w:t>
      </w:r>
      <w:r>
        <w:rPr>
          <w:w w:val="99"/>
        </w:rPr>
        <w:t> </w:t>
      </w:r>
      <w:r>
        <w:rPr>
          <w:spacing w:val="3"/>
        </w:rPr>
        <w:t>6、第一届董事会第十五次会议于2011年10月19日在公司三楼会议室召开。会议应出席董事7人，实际参</w:t>
      </w:r>
      <w:r>
        <w:rPr>
          <w:w w:val="99"/>
        </w:rPr>
        <w:t> </w:t>
      </w:r>
      <w:r>
        <w:rPr>
          <w:spacing w:val="3"/>
        </w:rPr>
        <w:t>加会议董事7人，会议以记名投票表决方式通过了以下决议：</w:t>
      </w:r>
    </w:p>
    <w:p>
      <w:pPr>
        <w:pStyle w:val="BodyText"/>
        <w:spacing w:line="408" w:lineRule="auto" w:before="64"/>
        <w:ind w:right="135" w:firstLine="218"/>
        <w:jc w:val="left"/>
      </w:pPr>
      <w:r>
        <w:rPr>
          <w:spacing w:val="3"/>
        </w:rPr>
        <w:t>（1）审议通过了《关于公司2011年三季度报告的议案》</w:t>
      </w:r>
      <w:r>
        <w:rPr>
          <w:w w:val="99"/>
        </w:rPr>
        <w:t> </w:t>
      </w:r>
      <w:r>
        <w:rPr>
          <w:spacing w:val="3"/>
        </w:rPr>
        <w:t>7、第一届董事会第十六次会议于2011年11月14日在公司三楼会议室召开。会议应出席董事7人，实际参</w:t>
      </w:r>
      <w:r>
        <w:rPr>
          <w:w w:val="99"/>
        </w:rPr>
        <w:t> </w:t>
      </w:r>
      <w:r>
        <w:rPr>
          <w:spacing w:val="3"/>
        </w:rPr>
        <w:t>加会议董事7人，会议以记名投票表决方式通过了以下决议：</w:t>
      </w:r>
    </w:p>
    <w:p>
      <w:pPr>
        <w:pStyle w:val="BodyText"/>
        <w:spacing w:line="240" w:lineRule="auto" w:before="64"/>
        <w:ind w:left="331" w:right="0"/>
        <w:jc w:val="left"/>
      </w:pPr>
      <w:r>
        <w:rPr>
          <w:spacing w:val="3"/>
        </w:rPr>
        <w:t>（1）审议通过了《关于青岛市恒顺电气股份有限公司股权激励计划（正式稿）与摘要的议案》</w:t>
      </w:r>
    </w:p>
    <w:p>
      <w:pPr>
        <w:spacing w:line="240" w:lineRule="auto" w:before="4"/>
        <w:rPr>
          <w:rFonts w:ascii="宋体" w:hAnsi="宋体" w:cs="宋体" w:eastAsia="宋体" w:hint="default"/>
          <w:sz w:val="16"/>
          <w:szCs w:val="16"/>
        </w:rPr>
      </w:pPr>
    </w:p>
    <w:p>
      <w:pPr>
        <w:pStyle w:val="BodyText"/>
        <w:spacing w:line="405" w:lineRule="auto"/>
        <w:ind w:right="135" w:firstLine="218"/>
        <w:jc w:val="left"/>
      </w:pPr>
      <w:r>
        <w:rPr>
          <w:spacing w:val="3"/>
        </w:rPr>
        <w:t>（2）审议通过了《关于召开2011年第二次临时股东大会的议案》</w:t>
      </w:r>
      <w:r>
        <w:rPr>
          <w:w w:val="99"/>
        </w:rPr>
        <w:t> </w:t>
      </w:r>
      <w:r>
        <w:rPr>
          <w:spacing w:val="3"/>
        </w:rPr>
        <w:t>8、第一届董事会第十七次会议于2011年11月21日在公司三楼会议室召开。会议应出席董事7人，实际参</w:t>
      </w:r>
      <w:r>
        <w:rPr>
          <w:w w:val="99"/>
        </w:rPr>
        <w:t> </w:t>
      </w:r>
      <w:r>
        <w:rPr>
          <w:spacing w:val="3"/>
        </w:rPr>
        <w:t>加会议董事7人，会议以记名投票表决方式通过了以下决议：</w:t>
      </w:r>
    </w:p>
    <w:p>
      <w:pPr>
        <w:pStyle w:val="BodyText"/>
        <w:spacing w:line="405" w:lineRule="auto" w:before="68"/>
        <w:ind w:right="0" w:firstLine="218"/>
        <w:jc w:val="left"/>
      </w:pPr>
      <w:r>
        <w:rPr>
          <w:spacing w:val="3"/>
        </w:rPr>
        <w:t>（1）审议通过了《关于继续使用部分超募资金暂时性补充公司流动资金的议案》</w:t>
      </w:r>
      <w:r>
        <w:rPr>
          <w:w w:val="99"/>
        </w:rPr>
        <w:t> </w:t>
      </w:r>
      <w:r>
        <w:rPr>
          <w:spacing w:val="6"/>
          <w:w w:val="95"/>
        </w:rPr>
        <w:t>9、第一届董事会第十八次会议于2011年12月1日在公司三楼会议室召开。会议应出席董事7人，实际参</w:t>
      </w:r>
      <w:r>
        <w:rPr>
          <w:spacing w:val="16"/>
          <w:w w:val="95"/>
        </w:rPr>
        <w:t> </w:t>
      </w:r>
      <w:r>
        <w:rPr>
          <w:spacing w:val="16"/>
          <w:w w:val="95"/>
        </w:rPr>
      </w:r>
      <w:r>
        <w:rPr>
          <w:spacing w:val="3"/>
        </w:rPr>
        <w:t>加会议董事7人，会议以记名投票表决方式通过了以下决议：</w:t>
      </w:r>
    </w:p>
    <w:p>
      <w:pPr>
        <w:pStyle w:val="BodyText"/>
        <w:spacing w:line="408" w:lineRule="auto" w:before="68"/>
        <w:ind w:right="135"/>
        <w:jc w:val="left"/>
      </w:pPr>
      <w:r>
        <w:rPr>
          <w:spacing w:val="3"/>
        </w:rPr>
        <w:t>（1）审议通过了《关于公司股权激励授予相关事项的议案》</w:t>
      </w:r>
      <w:r>
        <w:rPr>
          <w:w w:val="99"/>
        </w:rPr>
        <w:t> </w:t>
      </w:r>
      <w:r>
        <w:rPr>
          <w:spacing w:val="3"/>
        </w:rPr>
        <w:t>10、第一届董事会第十九次会议于2011年12月9日在公司三楼会议室召开。会议应出席董事7人，实际参</w:t>
      </w:r>
      <w:r>
        <w:rPr>
          <w:w w:val="99"/>
        </w:rPr>
        <w:t> </w:t>
      </w:r>
      <w:r>
        <w:rPr>
          <w:spacing w:val="3"/>
        </w:rPr>
        <w:t>加会议董事7人，会议以记名投票表决方式通过了以下决议：</w:t>
      </w:r>
    </w:p>
    <w:p>
      <w:pPr>
        <w:pStyle w:val="BodyText"/>
        <w:spacing w:line="240" w:lineRule="auto" w:before="64"/>
        <w:ind w:right="0"/>
        <w:jc w:val="left"/>
      </w:pPr>
      <w:r>
        <w:rPr/>
        <w:t>（1）审议通过了《关于公司符合发行公司债券条件的议案》</w:t>
      </w:r>
    </w:p>
    <w:p>
      <w:pPr>
        <w:pStyle w:val="BodyText"/>
        <w:spacing w:line="240" w:lineRule="auto" w:before="172"/>
        <w:ind w:right="0"/>
        <w:jc w:val="left"/>
      </w:pPr>
      <w:r>
        <w:rPr/>
        <w:t>（2）审议通过了《关于公司发行公司债券之发行方案的议案》</w:t>
      </w:r>
    </w:p>
    <w:p>
      <w:pPr>
        <w:pStyle w:val="BodyText"/>
        <w:spacing w:line="240" w:lineRule="auto" w:before="170"/>
        <w:ind w:right="0"/>
        <w:jc w:val="left"/>
      </w:pPr>
      <w:r>
        <w:rPr/>
        <w:t>（3）审议通过了《提请股东大会授权公司董事会全权办理本次发行公司债券相关事宜的议案》</w:t>
      </w:r>
    </w:p>
    <w:p>
      <w:pPr>
        <w:pStyle w:val="BodyText"/>
        <w:spacing w:line="391" w:lineRule="auto" w:before="172"/>
        <w:ind w:right="0"/>
        <w:jc w:val="left"/>
      </w:pPr>
      <w:r>
        <w:rPr>
          <w:w w:val="95"/>
        </w:rPr>
        <w:t>（4）审议通过了《关于使用部分超募资金增资子公司用于腾达西北铁合金矿热炉余热发电合同能源管理</w:t>
      </w:r>
      <w:r>
        <w:rPr>
          <w:spacing w:val="53"/>
          <w:w w:val="95"/>
        </w:rPr>
        <w:t> </w:t>
      </w:r>
      <w:r>
        <w:rPr>
          <w:spacing w:val="53"/>
          <w:w w:val="95"/>
        </w:rPr>
      </w:r>
      <w:r>
        <w:rPr/>
        <w:t>项目的议案》</w:t>
      </w:r>
    </w:p>
    <w:p>
      <w:pPr>
        <w:pStyle w:val="BodyText"/>
        <w:spacing w:line="240" w:lineRule="auto" w:before="37"/>
        <w:ind w:right="0"/>
        <w:jc w:val="left"/>
      </w:pPr>
      <w:r>
        <w:rPr/>
        <w:t>（5）审议通过了《召开公司</w:t>
      </w:r>
      <w:r>
        <w:rPr>
          <w:spacing w:val="-56"/>
        </w:rPr>
        <w:t> </w:t>
      </w:r>
      <w:r>
        <w:rPr/>
        <w:t>2011</w:t>
      </w:r>
      <w:r>
        <w:rPr>
          <w:spacing w:val="-57"/>
        </w:rPr>
        <w:t> </w:t>
      </w:r>
      <w:r>
        <w:rPr/>
        <w:t>年第三次临时股东大会的议案》</w:t>
      </w:r>
    </w:p>
    <w:p>
      <w:pPr>
        <w:spacing w:after="0" w:line="240" w:lineRule="auto"/>
        <w:jc w:val="left"/>
        <w:sectPr>
          <w:footerReference w:type="default" r:id="rId17"/>
          <w:pgSz w:w="11910" w:h="16840"/>
          <w:pgMar w:footer="955" w:header="750" w:top="1120" w:bottom="1140" w:left="1020" w:right="1020"/>
          <w:pgNumType w:start="30"/>
        </w:sectPr>
      </w:pPr>
    </w:p>
    <w:p>
      <w:pPr>
        <w:spacing w:line="240" w:lineRule="auto" w:before="0"/>
        <w:rPr>
          <w:rFonts w:ascii="宋体" w:hAnsi="宋体" w:cs="宋体" w:eastAsia="宋体" w:hint="default"/>
          <w:sz w:val="20"/>
          <w:szCs w:val="20"/>
        </w:rPr>
      </w:pPr>
    </w:p>
    <w:p>
      <w:pPr>
        <w:pStyle w:val="Heading3"/>
        <w:spacing w:line="240" w:lineRule="auto" w:before="81"/>
        <w:ind w:right="0"/>
        <w:jc w:val="left"/>
        <w:rPr>
          <w:b w:val="0"/>
          <w:bCs w:val="0"/>
        </w:rPr>
      </w:pPr>
      <w:bookmarkStart w:name="（二）董事长、独立董事及其它董事履行职责情况" w:id="50"/>
      <w:bookmarkEnd w:id="50"/>
      <w:r>
        <w:rPr>
          <w:b w:val="0"/>
          <w:bCs w:val="0"/>
        </w:rPr>
      </w:r>
      <w:r>
        <w:rPr/>
        <w:t>（二）董事长、独立董事及其它董事履行职责情况</w:t>
      </w:r>
      <w:r>
        <w:rPr>
          <w:b w:val="0"/>
          <w:bCs w:val="0"/>
        </w:rPr>
      </w:r>
    </w:p>
    <w:p>
      <w:pPr>
        <w:spacing w:line="240" w:lineRule="auto" w:before="4"/>
        <w:rPr>
          <w:rFonts w:ascii="Microsoft JhengHei" w:hAnsi="Microsoft JhengHei" w:cs="Microsoft JhengHei" w:eastAsia="Microsoft JhengHei" w:hint="default"/>
          <w:b/>
          <w:bCs/>
          <w:sz w:val="28"/>
          <w:szCs w:val="28"/>
        </w:rPr>
      </w:pPr>
    </w:p>
    <w:p>
      <w:pPr>
        <w:pStyle w:val="BodyText"/>
        <w:spacing w:line="388" w:lineRule="auto"/>
        <w:ind w:right="407" w:firstLine="436"/>
        <w:jc w:val="both"/>
      </w:pPr>
      <w:r>
        <w:rPr>
          <w:w w:val="95"/>
        </w:rPr>
        <w:t>报告期内，本公司全体董事严格按照有关法律、法规和《公司章程》及《董事会议事规则》的要求，</w:t>
      </w:r>
      <w:r>
        <w:rPr>
          <w:w w:val="50"/>
        </w:rPr>
        <w:t> </w:t>
      </w:r>
      <w:r>
        <w:rPr>
          <w:spacing w:val="4"/>
          <w:w w:val="95"/>
        </w:rPr>
        <w:t>认真勤勉地履行职责，恪尽职守，廉洁自律，按时参加报告期内的董事会会议和股东大会，对各项议案</w:t>
      </w:r>
      <w:r>
        <w:rPr>
          <w:spacing w:val="15"/>
          <w:w w:val="95"/>
        </w:rPr>
        <w:t> </w:t>
      </w:r>
      <w:r>
        <w:rPr>
          <w:spacing w:val="15"/>
          <w:w w:val="95"/>
        </w:rPr>
      </w:r>
      <w:r>
        <w:rPr>
          <w:w w:val="95"/>
        </w:rPr>
        <w:t>进行认真审议，依据自己的专业知识和能力作出独立、客观、公正的判断，在工作中保持充分的独立性，</w:t>
      </w:r>
      <w:r>
        <w:rPr>
          <w:spacing w:val="14"/>
          <w:w w:val="95"/>
        </w:rPr>
        <w:t> </w:t>
      </w:r>
      <w:r>
        <w:rPr>
          <w:spacing w:val="14"/>
          <w:w w:val="95"/>
        </w:rPr>
      </w:r>
      <w:r>
        <w:rPr>
          <w:spacing w:val="3"/>
        </w:rPr>
        <w:t>切实维护了本公司和中小股东的利益。</w:t>
      </w:r>
    </w:p>
    <w:p>
      <w:pPr>
        <w:pStyle w:val="BodyText"/>
        <w:spacing w:line="388" w:lineRule="auto" w:before="88"/>
        <w:ind w:right="409" w:firstLine="436"/>
        <w:jc w:val="both"/>
      </w:pPr>
      <w:r>
        <w:rPr>
          <w:spacing w:val="3"/>
        </w:rPr>
        <w:t>本公司董事长积极主持董事会的日常工作，依法召集、主持董事会会议，保证了报告期内的历次董</w:t>
      </w:r>
      <w:r>
        <w:rPr>
          <w:w w:val="99"/>
        </w:rPr>
        <w:t> </w:t>
      </w:r>
      <w:r>
        <w:rPr>
          <w:w w:val="95"/>
        </w:rPr>
        <w:t>事会会议能够依法、正常、有效的召开。董事长领导董事会制定的发展战略，指导管理层执行经营策略。</w:t>
      </w:r>
      <w:r>
        <w:rPr>
          <w:spacing w:val="13"/>
          <w:w w:val="95"/>
        </w:rPr>
        <w:t> </w:t>
      </w:r>
      <w:r>
        <w:rPr>
          <w:spacing w:val="13"/>
          <w:w w:val="95"/>
        </w:rPr>
      </w:r>
      <w:r>
        <w:rPr>
          <w:spacing w:val="4"/>
          <w:w w:val="95"/>
        </w:rPr>
        <w:t>报告期内，董事长充分保证了独立董事和董事会秘书的知情权，为其履行职责创造良好的工作条件。独</w:t>
      </w:r>
      <w:r>
        <w:rPr>
          <w:spacing w:val="12"/>
          <w:w w:val="95"/>
        </w:rPr>
        <w:t> </w:t>
      </w:r>
      <w:r>
        <w:rPr>
          <w:spacing w:val="12"/>
          <w:w w:val="95"/>
        </w:rPr>
      </w:r>
      <w:r>
        <w:rPr>
          <w:spacing w:val="4"/>
          <w:w w:val="95"/>
        </w:rPr>
        <w:t>立董事在公司发展战略、提高竞争力及内部管理等方面提出了建设性的意见和建议，对相关事项发表了</w:t>
      </w:r>
      <w:r>
        <w:rPr>
          <w:spacing w:val="11"/>
          <w:w w:val="95"/>
        </w:rPr>
        <w:t> </w:t>
      </w:r>
      <w:r>
        <w:rPr>
          <w:spacing w:val="11"/>
          <w:w w:val="95"/>
        </w:rPr>
      </w:r>
      <w:r>
        <w:rPr>
          <w:spacing w:val="3"/>
        </w:rPr>
        <w:t>客观公正的意见。</w:t>
      </w:r>
    </w:p>
    <w:p>
      <w:pPr>
        <w:pStyle w:val="BodyText"/>
        <w:spacing w:line="388" w:lineRule="auto" w:before="88"/>
        <w:ind w:right="410" w:firstLine="422"/>
        <w:jc w:val="both"/>
      </w:pPr>
      <w:r>
        <w:rPr>
          <w:w w:val="95"/>
        </w:rPr>
        <w:t>报告期内，公司其他董事均能按时出席董事会会议，客观、公正地审议会议事项，恪尽职守、廉洁自</w:t>
      </w:r>
      <w:r>
        <w:rPr>
          <w:w w:val="99"/>
        </w:rPr>
        <w:t> </w:t>
      </w:r>
      <w:r>
        <w:rPr/>
        <w:t>律、忠实勤勉的履行职责，公平对待所有股东，认真地</w:t>
      </w:r>
      <w:r>
        <w:rPr>
          <w:spacing w:val="34"/>
        </w:rPr>
        <w:t> </w:t>
      </w:r>
      <w:r>
        <w:rPr/>
        <w:t>执行董事会和股东大会决议。公司董事出席董事</w:t>
      </w:r>
      <w:r>
        <w:rPr>
          <w:spacing w:val="-99"/>
        </w:rPr>
        <w:t> </w:t>
      </w:r>
      <w:r>
        <w:rPr>
          <w:spacing w:val="-99"/>
        </w:rPr>
      </w:r>
      <w:r>
        <w:rPr/>
        <w:t>会情况如下：</w:t>
      </w:r>
    </w:p>
    <w:p>
      <w:pPr>
        <w:spacing w:line="240" w:lineRule="auto" w:before="3"/>
        <w:rPr>
          <w:rFonts w:ascii="宋体" w:hAnsi="宋体" w:cs="宋体" w:eastAsia="宋体"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1104"/>
        <w:gridCol w:w="1104"/>
        <w:gridCol w:w="1351"/>
        <w:gridCol w:w="1498"/>
        <w:gridCol w:w="1512"/>
        <w:gridCol w:w="864"/>
        <w:gridCol w:w="1049"/>
        <w:gridCol w:w="1387"/>
      </w:tblGrid>
      <w:tr>
        <w:trPr>
          <w:trHeight w:val="397" w:hRule="exact"/>
        </w:trPr>
        <w:tc>
          <w:tcPr>
            <w:tcW w:w="1104" w:type="dxa"/>
            <w:tcBorders>
              <w:top w:val="single" w:sz="4" w:space="0" w:color="000000"/>
              <w:left w:val="single" w:sz="4" w:space="0" w:color="000000"/>
              <w:bottom w:val="nil" w:sz="6" w:space="0" w:color="auto"/>
              <w:right w:val="single" w:sz="4" w:space="0" w:color="000000"/>
            </w:tcBorders>
          </w:tcPr>
          <w:p>
            <w:pPr/>
          </w:p>
        </w:tc>
        <w:tc>
          <w:tcPr>
            <w:tcW w:w="1104" w:type="dxa"/>
            <w:tcBorders>
              <w:top w:val="single" w:sz="4" w:space="0" w:color="000000"/>
              <w:left w:val="single" w:sz="4" w:space="0" w:color="000000"/>
              <w:bottom w:val="nil" w:sz="6" w:space="0" w:color="auto"/>
              <w:right w:val="single" w:sz="4" w:space="0" w:color="000000"/>
            </w:tcBorders>
          </w:tcPr>
          <w:p>
            <w:pPr/>
          </w:p>
        </w:tc>
        <w:tc>
          <w:tcPr>
            <w:tcW w:w="1351"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1049" w:type="dxa"/>
            <w:tcBorders>
              <w:top w:val="single" w:sz="4" w:space="0" w:color="000000"/>
              <w:left w:val="single" w:sz="4" w:space="0" w:color="000000"/>
              <w:bottom w:val="nil" w:sz="6" w:space="0" w:color="auto"/>
              <w:right w:val="single" w:sz="4" w:space="0" w:color="000000"/>
            </w:tcBorders>
          </w:tcPr>
          <w:p>
            <w:pPr/>
          </w:p>
        </w:tc>
        <w:tc>
          <w:tcPr>
            <w:tcW w:w="13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4"/>
              <w:ind w:left="84" w:right="0"/>
              <w:jc w:val="center"/>
              <w:rPr>
                <w:rFonts w:ascii="宋体" w:hAnsi="宋体" w:cs="宋体" w:eastAsia="宋体" w:hint="default"/>
                <w:sz w:val="18"/>
                <w:szCs w:val="18"/>
              </w:rPr>
            </w:pPr>
            <w:r>
              <w:rPr>
                <w:rFonts w:ascii="宋体" w:hAnsi="宋体" w:cs="宋体" w:eastAsia="宋体" w:hint="default"/>
                <w:sz w:val="18"/>
                <w:szCs w:val="18"/>
              </w:rPr>
              <w:t>是否连续两</w:t>
            </w:r>
          </w:p>
        </w:tc>
      </w:tr>
      <w:tr>
        <w:trPr>
          <w:trHeight w:val="257" w:hRule="exact"/>
        </w:trPr>
        <w:tc>
          <w:tcPr>
            <w:tcW w:w="110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c>
          <w:tcPr>
            <w:tcW w:w="1351"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13" w:lineRule="exact"/>
              <w:ind w:left="79" w:right="0"/>
              <w:jc w:val="center"/>
              <w:rPr>
                <w:rFonts w:ascii="宋体" w:hAnsi="宋体" w:cs="宋体" w:eastAsia="宋体" w:hint="default"/>
                <w:sz w:val="18"/>
                <w:szCs w:val="18"/>
              </w:rPr>
            </w:pPr>
            <w:r>
              <w:rPr>
                <w:rFonts w:ascii="宋体" w:hAnsi="宋体" w:cs="宋体" w:eastAsia="宋体" w:hint="default"/>
                <w:sz w:val="18"/>
                <w:szCs w:val="18"/>
              </w:rPr>
              <w:t>以通讯方式</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81" w:right="0"/>
              <w:jc w:val="center"/>
              <w:rPr>
                <w:rFonts w:ascii="宋体" w:hAnsi="宋体" w:cs="宋体" w:eastAsia="宋体" w:hint="default"/>
                <w:sz w:val="18"/>
                <w:szCs w:val="18"/>
              </w:rPr>
            </w:pPr>
            <w:r>
              <w:rPr>
                <w:rFonts w:ascii="宋体" w:hAnsi="宋体" w:cs="宋体" w:eastAsia="宋体" w:hint="default"/>
                <w:sz w:val="18"/>
                <w:szCs w:val="18"/>
              </w:rPr>
              <w:t>委托出席</w:t>
            </w:r>
          </w:p>
        </w:tc>
        <w:tc>
          <w:tcPr>
            <w:tcW w:w="1049" w:type="dxa"/>
            <w:tcBorders>
              <w:top w:val="nil" w:sz="6" w:space="0" w:color="auto"/>
              <w:left w:val="single" w:sz="4" w:space="0" w:color="000000"/>
              <w:bottom w:val="nil" w:sz="6" w:space="0" w:color="auto"/>
              <w:right w:val="single" w:sz="4" w:space="0" w:color="000000"/>
            </w:tcBorders>
          </w:tcPr>
          <w:p>
            <w:pPr/>
          </w:p>
        </w:tc>
        <w:tc>
          <w:tcPr>
            <w:tcW w:w="1387" w:type="dxa"/>
            <w:tcBorders>
              <w:top w:val="nil" w:sz="6" w:space="0" w:color="auto"/>
              <w:left w:val="single" w:sz="4" w:space="0" w:color="000000"/>
              <w:bottom w:val="nil" w:sz="6" w:space="0" w:color="auto"/>
              <w:right w:val="single" w:sz="4" w:space="0" w:color="000000"/>
            </w:tcBorders>
          </w:tcPr>
          <w:p>
            <w:pPr/>
          </w:p>
        </w:tc>
      </w:tr>
      <w:tr>
        <w:trPr>
          <w:trHeight w:val="222" w:hRule="exact"/>
        </w:trPr>
        <w:tc>
          <w:tcPr>
            <w:tcW w:w="1104"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8"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81" w:right="0"/>
              <w:jc w:val="center"/>
              <w:rPr>
                <w:rFonts w:ascii="宋体" w:hAnsi="宋体" w:cs="宋体" w:eastAsia="宋体" w:hint="default"/>
                <w:sz w:val="18"/>
                <w:szCs w:val="18"/>
              </w:rPr>
            </w:pPr>
            <w:r>
              <w:rPr>
                <w:rFonts w:ascii="宋体" w:hAnsi="宋体" w:cs="宋体" w:eastAsia="宋体" w:hint="default"/>
                <w:sz w:val="18"/>
                <w:szCs w:val="18"/>
              </w:rPr>
              <w:t>具体职务</w:t>
            </w:r>
          </w:p>
        </w:tc>
        <w:tc>
          <w:tcPr>
            <w:tcW w:w="1351"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81" w:right="0"/>
              <w:jc w:val="center"/>
              <w:rPr>
                <w:rFonts w:ascii="宋体" w:hAnsi="宋体" w:cs="宋体" w:eastAsia="宋体" w:hint="default"/>
                <w:sz w:val="18"/>
                <w:szCs w:val="18"/>
              </w:rPr>
            </w:pPr>
            <w:r>
              <w:rPr>
                <w:rFonts w:ascii="宋体" w:hAnsi="宋体" w:cs="宋体" w:eastAsia="宋体" w:hint="default"/>
                <w:sz w:val="18"/>
                <w:szCs w:val="18"/>
              </w:rPr>
              <w:t>应出席次数</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81"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51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9"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79"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84" w:right="0"/>
              <w:jc w:val="center"/>
              <w:rPr>
                <w:rFonts w:ascii="宋体" w:hAnsi="宋体" w:cs="宋体" w:eastAsia="宋体" w:hint="default"/>
                <w:sz w:val="18"/>
                <w:szCs w:val="18"/>
              </w:rPr>
            </w:pPr>
            <w:r>
              <w:rPr>
                <w:rFonts w:ascii="宋体" w:hAnsi="宋体" w:cs="宋体" w:eastAsia="宋体" w:hint="default"/>
                <w:sz w:val="18"/>
                <w:szCs w:val="18"/>
              </w:rPr>
              <w:t>次未亲自出</w:t>
            </w:r>
          </w:p>
        </w:tc>
      </w:tr>
      <w:tr>
        <w:trPr>
          <w:trHeight w:val="258" w:hRule="exact"/>
        </w:trPr>
        <w:tc>
          <w:tcPr>
            <w:tcW w:w="110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c>
          <w:tcPr>
            <w:tcW w:w="1351"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81" w:right="0"/>
              <w:jc w:val="center"/>
              <w:rPr>
                <w:rFonts w:ascii="宋体" w:hAnsi="宋体" w:cs="宋体" w:eastAsia="宋体" w:hint="default"/>
                <w:sz w:val="18"/>
                <w:szCs w:val="18"/>
              </w:rPr>
            </w:pPr>
            <w:r>
              <w:rPr>
                <w:rFonts w:ascii="宋体" w:hAnsi="宋体" w:cs="宋体" w:eastAsia="宋体" w:hint="default"/>
                <w:sz w:val="18"/>
                <w:szCs w:val="18"/>
              </w:rPr>
              <w:t>参加会议次数</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81"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1049" w:type="dxa"/>
            <w:tcBorders>
              <w:top w:val="nil" w:sz="6" w:space="0" w:color="auto"/>
              <w:left w:val="single" w:sz="4" w:space="0" w:color="000000"/>
              <w:bottom w:val="nil" w:sz="6" w:space="0" w:color="auto"/>
              <w:right w:val="single" w:sz="4" w:space="0" w:color="000000"/>
            </w:tcBorders>
          </w:tcPr>
          <w:p>
            <w:pPr/>
          </w:p>
        </w:tc>
        <w:tc>
          <w:tcPr>
            <w:tcW w:w="1387" w:type="dxa"/>
            <w:tcBorders>
              <w:top w:val="nil" w:sz="6" w:space="0" w:color="auto"/>
              <w:left w:val="single" w:sz="4" w:space="0" w:color="000000"/>
              <w:bottom w:val="nil" w:sz="6" w:space="0" w:color="auto"/>
              <w:right w:val="single" w:sz="4" w:space="0" w:color="000000"/>
            </w:tcBorders>
          </w:tcPr>
          <w:p>
            <w:pPr/>
          </w:p>
        </w:tc>
      </w:tr>
      <w:tr>
        <w:trPr>
          <w:trHeight w:val="392" w:hRule="exact"/>
        </w:trPr>
        <w:tc>
          <w:tcPr>
            <w:tcW w:w="1104" w:type="dxa"/>
            <w:tcBorders>
              <w:top w:val="nil" w:sz="6" w:space="0" w:color="auto"/>
              <w:left w:val="single" w:sz="4" w:space="0" w:color="000000"/>
              <w:bottom w:val="single" w:sz="4" w:space="0" w:color="000000"/>
              <w:right w:val="single" w:sz="4" w:space="0" w:color="000000"/>
            </w:tcBorders>
          </w:tcPr>
          <w:p>
            <w:pPr/>
          </w:p>
        </w:tc>
        <w:tc>
          <w:tcPr>
            <w:tcW w:w="1104" w:type="dxa"/>
            <w:tcBorders>
              <w:top w:val="nil" w:sz="6" w:space="0" w:color="auto"/>
              <w:left w:val="single" w:sz="4" w:space="0" w:color="000000"/>
              <w:bottom w:val="single" w:sz="4" w:space="0" w:color="000000"/>
              <w:right w:val="single" w:sz="4" w:space="0" w:color="000000"/>
            </w:tcBorders>
          </w:tcPr>
          <w:p>
            <w:pPr/>
          </w:p>
        </w:tc>
        <w:tc>
          <w:tcPr>
            <w:tcW w:w="1351"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1049" w:type="dxa"/>
            <w:tcBorders>
              <w:top w:val="nil" w:sz="6" w:space="0" w:color="auto"/>
              <w:left w:val="single" w:sz="4" w:space="0" w:color="000000"/>
              <w:bottom w:val="single" w:sz="4" w:space="0" w:color="000000"/>
              <w:right w:val="single" w:sz="4" w:space="0" w:color="000000"/>
            </w:tcBorders>
          </w:tcPr>
          <w:p>
            <w:pPr/>
          </w:p>
        </w:tc>
        <w:tc>
          <w:tcPr>
            <w:tcW w:w="1387" w:type="dxa"/>
            <w:tcBorders>
              <w:top w:val="nil" w:sz="6" w:space="0" w:color="auto"/>
              <w:left w:val="single" w:sz="4" w:space="0" w:color="000000"/>
              <w:bottom w:val="single" w:sz="4" w:space="0" w:color="000000"/>
              <w:right w:val="single" w:sz="4" w:space="0" w:color="000000"/>
            </w:tcBorders>
          </w:tcPr>
          <w:p>
            <w:pPr>
              <w:pStyle w:val="TableParagraph"/>
              <w:spacing w:line="213" w:lineRule="exact"/>
              <w:ind w:left="84" w:right="0"/>
              <w:jc w:val="center"/>
              <w:rPr>
                <w:rFonts w:ascii="宋体" w:hAnsi="宋体" w:cs="宋体" w:eastAsia="宋体" w:hint="default"/>
                <w:sz w:val="18"/>
                <w:szCs w:val="18"/>
              </w:rPr>
            </w:pPr>
            <w:r>
              <w:rPr>
                <w:rFonts w:ascii="宋体" w:hAnsi="宋体" w:cs="宋体" w:eastAsia="宋体" w:hint="default"/>
                <w:sz w:val="18"/>
                <w:szCs w:val="18"/>
              </w:rPr>
              <w:t>席会议</w:t>
            </w:r>
          </w:p>
        </w:tc>
      </w:tr>
      <w:tr>
        <w:trPr>
          <w:trHeight w:val="542"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78"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2" w:right="0"/>
              <w:jc w:val="center"/>
              <w:rPr>
                <w:rFonts w:ascii="宋体" w:hAnsi="宋体" w:cs="宋体" w:eastAsia="宋体" w:hint="default"/>
                <w:sz w:val="18"/>
                <w:szCs w:val="18"/>
              </w:rPr>
            </w:pPr>
            <w:r>
              <w:rPr>
                <w:rFonts w:ascii="宋体"/>
                <w:sz w:val="18"/>
              </w:rPr>
              <w:t>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0" w:right="0"/>
              <w:jc w:val="center"/>
              <w:rPr>
                <w:rFonts w:ascii="宋体" w:hAnsi="宋体" w:cs="宋体" w:eastAsia="宋体" w:hint="default"/>
                <w:sz w:val="18"/>
                <w:szCs w:val="18"/>
              </w:rPr>
            </w:pPr>
            <w:r>
              <w:rPr>
                <w:rFonts w:ascii="宋体"/>
                <w:sz w:val="18"/>
              </w:rPr>
              <w:t>10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0" w:right="0"/>
              <w:jc w:val="center"/>
              <w:rPr>
                <w:rFonts w:ascii="宋体" w:hAnsi="宋体" w:cs="宋体" w:eastAsia="宋体" w:hint="default"/>
                <w:sz w:val="18"/>
                <w:szCs w:val="18"/>
              </w:rPr>
            </w:pPr>
            <w:r>
              <w:rPr>
                <w:rFonts w:ascii="宋体"/>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0" w:right="0"/>
              <w:jc w:val="center"/>
              <w:rPr>
                <w:rFonts w:ascii="宋体" w:hAnsi="宋体" w:cs="宋体" w:eastAsia="宋体" w:hint="default"/>
                <w:sz w:val="18"/>
                <w:szCs w:val="18"/>
              </w:rPr>
            </w:pPr>
            <w:r>
              <w:rPr>
                <w:rFonts w:ascii="宋体"/>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2" w:right="0"/>
              <w:jc w:val="center"/>
              <w:rPr>
                <w:rFonts w:ascii="宋体" w:hAnsi="宋体" w:cs="宋体" w:eastAsia="宋体" w:hint="default"/>
                <w:sz w:val="18"/>
                <w:szCs w:val="18"/>
              </w:rPr>
            </w:pPr>
            <w:r>
              <w:rPr>
                <w:rFonts w:ascii="宋体"/>
                <w:sz w:val="18"/>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42"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78"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90"/>
                <w:sz w:val="18"/>
                <w:szCs w:val="18"/>
              </w:rPr>
              <w:t> </w:t>
            </w:r>
            <w:r>
              <w:rPr>
                <w:rFonts w:ascii="宋体" w:hAnsi="宋体" w:cs="宋体" w:eastAsia="宋体" w:hint="default"/>
                <w:sz w:val="18"/>
                <w:szCs w:val="18"/>
              </w:rPr>
              <w:t>明</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2" w:right="0"/>
              <w:jc w:val="center"/>
              <w:rPr>
                <w:rFonts w:ascii="宋体" w:hAnsi="宋体" w:cs="宋体" w:eastAsia="宋体" w:hint="default"/>
                <w:sz w:val="18"/>
                <w:szCs w:val="18"/>
              </w:rPr>
            </w:pPr>
            <w:r>
              <w:rPr>
                <w:rFonts w:ascii="宋体"/>
                <w:sz w:val="18"/>
              </w:rPr>
              <w:t>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0" w:right="0"/>
              <w:jc w:val="center"/>
              <w:rPr>
                <w:rFonts w:ascii="宋体" w:hAnsi="宋体" w:cs="宋体" w:eastAsia="宋体" w:hint="default"/>
                <w:sz w:val="18"/>
                <w:szCs w:val="18"/>
              </w:rPr>
            </w:pPr>
            <w:r>
              <w:rPr>
                <w:rFonts w:ascii="宋体"/>
                <w:sz w:val="18"/>
              </w:rPr>
              <w:t>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0" w:right="0"/>
              <w:jc w:val="center"/>
              <w:rPr>
                <w:rFonts w:ascii="宋体" w:hAnsi="宋体" w:cs="宋体" w:eastAsia="宋体" w:hint="default"/>
                <w:sz w:val="18"/>
                <w:szCs w:val="18"/>
              </w:rPr>
            </w:pPr>
            <w:r>
              <w:rPr>
                <w:rFonts w:ascii="宋体"/>
                <w:sz w:val="18"/>
              </w:rPr>
              <w:t>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0" w:right="0"/>
              <w:jc w:val="center"/>
              <w:rPr>
                <w:rFonts w:ascii="宋体" w:hAnsi="宋体" w:cs="宋体" w:eastAsia="宋体" w:hint="default"/>
                <w:sz w:val="18"/>
                <w:szCs w:val="18"/>
              </w:rPr>
            </w:pPr>
            <w:r>
              <w:rPr>
                <w:rFonts w:ascii="宋体"/>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2" w:right="0"/>
              <w:jc w:val="center"/>
              <w:rPr>
                <w:rFonts w:ascii="宋体" w:hAnsi="宋体" w:cs="宋体" w:eastAsia="宋体" w:hint="default"/>
                <w:sz w:val="18"/>
                <w:szCs w:val="18"/>
              </w:rPr>
            </w:pPr>
            <w:r>
              <w:rPr>
                <w:rFonts w:ascii="宋体"/>
                <w:sz w:val="18"/>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42"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78" w:right="0"/>
              <w:jc w:val="left"/>
              <w:rPr>
                <w:rFonts w:ascii="宋体" w:hAnsi="宋体" w:cs="宋体" w:eastAsia="宋体" w:hint="default"/>
                <w:sz w:val="18"/>
                <w:szCs w:val="18"/>
              </w:rPr>
            </w:pPr>
            <w:r>
              <w:rPr>
                <w:rFonts w:ascii="宋体" w:hAnsi="宋体" w:cs="宋体" w:eastAsia="宋体" w:hint="default"/>
                <w:sz w:val="18"/>
                <w:szCs w:val="18"/>
              </w:rPr>
              <w:t>陈旭光</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2" w:right="0"/>
              <w:jc w:val="center"/>
              <w:rPr>
                <w:rFonts w:ascii="宋体" w:hAnsi="宋体" w:cs="宋体" w:eastAsia="宋体" w:hint="default"/>
                <w:sz w:val="18"/>
                <w:szCs w:val="18"/>
              </w:rPr>
            </w:pPr>
            <w:r>
              <w:rPr>
                <w:rFonts w:ascii="宋体"/>
                <w:sz w:val="18"/>
              </w:rPr>
              <w:t>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0" w:right="0"/>
              <w:jc w:val="center"/>
              <w:rPr>
                <w:rFonts w:ascii="宋体" w:hAnsi="宋体" w:cs="宋体" w:eastAsia="宋体" w:hint="default"/>
                <w:sz w:val="18"/>
                <w:szCs w:val="18"/>
              </w:rPr>
            </w:pPr>
            <w:r>
              <w:rPr>
                <w:rFonts w:ascii="宋体"/>
                <w:sz w:val="18"/>
              </w:rPr>
              <w:t>10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0" w:right="0"/>
              <w:jc w:val="center"/>
              <w:rPr>
                <w:rFonts w:ascii="宋体" w:hAnsi="宋体" w:cs="宋体" w:eastAsia="宋体" w:hint="default"/>
                <w:sz w:val="18"/>
                <w:szCs w:val="18"/>
              </w:rPr>
            </w:pPr>
            <w:r>
              <w:rPr>
                <w:rFonts w:ascii="宋体"/>
                <w:w w:val="99"/>
                <w:sz w:val="18"/>
              </w:rPr>
              <w:t>0</w:t>
            </w:r>
            <w:r>
              <w:rPr>
                <w:rFonts w:ascii="宋体"/>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0" w:right="0"/>
              <w:jc w:val="center"/>
              <w:rPr>
                <w:rFonts w:ascii="宋体" w:hAnsi="宋体" w:cs="宋体" w:eastAsia="宋体" w:hint="default"/>
                <w:sz w:val="18"/>
                <w:szCs w:val="18"/>
              </w:rPr>
            </w:pPr>
            <w:r>
              <w:rPr>
                <w:rFonts w:ascii="宋体"/>
                <w:w w:val="99"/>
                <w:sz w:val="18"/>
              </w:rPr>
              <w:t>0</w:t>
            </w:r>
            <w:r>
              <w:rPr>
                <w:rFonts w:ascii="宋体"/>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2" w:right="0"/>
              <w:jc w:val="center"/>
              <w:rPr>
                <w:rFonts w:ascii="宋体" w:hAnsi="宋体" w:cs="宋体" w:eastAsia="宋体" w:hint="default"/>
                <w:sz w:val="18"/>
                <w:szCs w:val="18"/>
              </w:rPr>
            </w:pPr>
            <w:r>
              <w:rPr>
                <w:rFonts w:ascii="宋体"/>
                <w:w w:val="99"/>
                <w:sz w:val="18"/>
              </w:rPr>
              <w:t>0</w:t>
            </w:r>
            <w:r>
              <w:rPr>
                <w:rFonts w:ascii="宋体"/>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4"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542"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78" w:right="0"/>
              <w:jc w:val="left"/>
              <w:rPr>
                <w:rFonts w:ascii="宋体" w:hAnsi="宋体" w:cs="宋体" w:eastAsia="宋体" w:hint="default"/>
                <w:sz w:val="18"/>
                <w:szCs w:val="18"/>
              </w:rPr>
            </w:pPr>
            <w:r>
              <w:rPr>
                <w:rFonts w:ascii="宋体" w:hAnsi="宋体" w:cs="宋体" w:eastAsia="宋体" w:hint="default"/>
                <w:sz w:val="18"/>
                <w:szCs w:val="18"/>
              </w:rPr>
              <w:t>李</w:t>
            </w:r>
            <w:r>
              <w:rPr>
                <w:rFonts w:ascii="宋体" w:hAnsi="宋体" w:cs="宋体" w:eastAsia="宋体" w:hint="default"/>
                <w:spacing w:val="90"/>
                <w:sz w:val="18"/>
                <w:szCs w:val="18"/>
              </w:rPr>
              <w:t> </w:t>
            </w:r>
            <w:r>
              <w:rPr>
                <w:rFonts w:ascii="宋体" w:hAnsi="宋体" w:cs="宋体" w:eastAsia="宋体" w:hint="default"/>
                <w:sz w:val="18"/>
                <w:szCs w:val="18"/>
              </w:rPr>
              <w:t>华</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2" w:right="0"/>
              <w:jc w:val="center"/>
              <w:rPr>
                <w:rFonts w:ascii="宋体" w:hAnsi="宋体" w:cs="宋体" w:eastAsia="宋体" w:hint="default"/>
                <w:sz w:val="18"/>
                <w:szCs w:val="18"/>
              </w:rPr>
            </w:pPr>
            <w:r>
              <w:rPr>
                <w:rFonts w:ascii="宋体"/>
                <w:sz w:val="18"/>
              </w:rPr>
              <w:t>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0" w:right="0"/>
              <w:jc w:val="center"/>
              <w:rPr>
                <w:rFonts w:ascii="宋体" w:hAnsi="宋体" w:cs="宋体" w:eastAsia="宋体" w:hint="default"/>
                <w:sz w:val="18"/>
                <w:szCs w:val="18"/>
              </w:rPr>
            </w:pPr>
            <w:r>
              <w:rPr>
                <w:rFonts w:ascii="宋体"/>
                <w:sz w:val="18"/>
              </w:rPr>
              <w:t>10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0" w:right="0"/>
              <w:jc w:val="center"/>
              <w:rPr>
                <w:rFonts w:ascii="宋体" w:hAnsi="宋体" w:cs="宋体" w:eastAsia="宋体" w:hint="default"/>
                <w:sz w:val="18"/>
                <w:szCs w:val="18"/>
              </w:rPr>
            </w:pPr>
            <w:r>
              <w:rPr>
                <w:rFonts w:ascii="宋体"/>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0" w:right="0"/>
              <w:jc w:val="center"/>
              <w:rPr>
                <w:rFonts w:ascii="宋体" w:hAnsi="宋体" w:cs="宋体" w:eastAsia="宋体" w:hint="default"/>
                <w:sz w:val="18"/>
                <w:szCs w:val="18"/>
              </w:rPr>
            </w:pPr>
            <w:r>
              <w:rPr>
                <w:rFonts w:ascii="宋体"/>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2" w:right="0"/>
              <w:jc w:val="center"/>
              <w:rPr>
                <w:rFonts w:ascii="宋体" w:hAnsi="宋体" w:cs="宋体" w:eastAsia="宋体" w:hint="default"/>
                <w:sz w:val="18"/>
                <w:szCs w:val="18"/>
              </w:rPr>
            </w:pPr>
            <w:r>
              <w:rPr>
                <w:rFonts w:ascii="宋体"/>
                <w:sz w:val="18"/>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43"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78" w:right="0"/>
              <w:jc w:val="left"/>
              <w:rPr>
                <w:rFonts w:ascii="宋体" w:hAnsi="宋体" w:cs="宋体" w:eastAsia="宋体" w:hint="default"/>
                <w:sz w:val="18"/>
                <w:szCs w:val="18"/>
              </w:rPr>
            </w:pPr>
            <w:r>
              <w:rPr>
                <w:rFonts w:ascii="宋体" w:hAnsi="宋体" w:cs="宋体" w:eastAsia="宋体" w:hint="default"/>
                <w:sz w:val="18"/>
                <w:szCs w:val="18"/>
              </w:rPr>
              <w:t>叶迎春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2" w:right="0"/>
              <w:jc w:val="center"/>
              <w:rPr>
                <w:rFonts w:ascii="宋体" w:hAnsi="宋体" w:cs="宋体" w:eastAsia="宋体" w:hint="default"/>
                <w:sz w:val="18"/>
                <w:szCs w:val="18"/>
              </w:rPr>
            </w:pPr>
            <w:r>
              <w:rPr>
                <w:rFonts w:ascii="宋体"/>
                <w:sz w:val="18"/>
              </w:rPr>
              <w:t>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0" w:right="0"/>
              <w:jc w:val="center"/>
              <w:rPr>
                <w:rFonts w:ascii="宋体" w:hAnsi="宋体" w:cs="宋体" w:eastAsia="宋体" w:hint="default"/>
                <w:sz w:val="18"/>
                <w:szCs w:val="18"/>
              </w:rPr>
            </w:pPr>
            <w:r>
              <w:rPr>
                <w:rFonts w:ascii="宋体"/>
                <w:sz w:val="18"/>
              </w:rPr>
              <w:t>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0" w:right="0"/>
              <w:jc w:val="center"/>
              <w:rPr>
                <w:rFonts w:ascii="宋体" w:hAnsi="宋体" w:cs="宋体" w:eastAsia="宋体" w:hint="default"/>
                <w:sz w:val="18"/>
                <w:szCs w:val="18"/>
              </w:rPr>
            </w:pPr>
            <w:r>
              <w:rPr>
                <w:rFonts w:ascii="宋体"/>
                <w:sz w:val="18"/>
              </w:rPr>
              <w:t>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0" w:right="0"/>
              <w:jc w:val="center"/>
              <w:rPr>
                <w:rFonts w:ascii="宋体" w:hAnsi="宋体" w:cs="宋体" w:eastAsia="宋体" w:hint="default"/>
                <w:sz w:val="18"/>
                <w:szCs w:val="18"/>
              </w:rPr>
            </w:pPr>
            <w:r>
              <w:rPr>
                <w:rFonts w:ascii="宋体"/>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2" w:right="0"/>
              <w:jc w:val="center"/>
              <w:rPr>
                <w:rFonts w:ascii="宋体" w:hAnsi="宋体" w:cs="宋体" w:eastAsia="宋体" w:hint="default"/>
                <w:sz w:val="18"/>
                <w:szCs w:val="18"/>
              </w:rPr>
            </w:pPr>
            <w:r>
              <w:rPr>
                <w:rFonts w:ascii="宋体"/>
                <w:sz w:val="18"/>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41"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78" w:right="0"/>
              <w:jc w:val="left"/>
              <w:rPr>
                <w:rFonts w:ascii="宋体" w:hAnsi="宋体" w:cs="宋体" w:eastAsia="宋体" w:hint="default"/>
                <w:sz w:val="18"/>
                <w:szCs w:val="18"/>
              </w:rPr>
            </w:pPr>
            <w:r>
              <w:rPr>
                <w:rFonts w:ascii="宋体" w:hAnsi="宋体" w:cs="宋体" w:eastAsia="宋体" w:hint="default"/>
                <w:sz w:val="18"/>
                <w:szCs w:val="18"/>
              </w:rPr>
              <w:t>姚  刚</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2" w:right="0"/>
              <w:jc w:val="center"/>
              <w:rPr>
                <w:rFonts w:ascii="宋体" w:hAnsi="宋体" w:cs="宋体" w:eastAsia="宋体" w:hint="default"/>
                <w:sz w:val="18"/>
                <w:szCs w:val="18"/>
              </w:rPr>
            </w:pPr>
            <w:r>
              <w:rPr>
                <w:rFonts w:ascii="宋体"/>
                <w:sz w:val="18"/>
              </w:rPr>
              <w:t>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0" w:right="0"/>
              <w:jc w:val="center"/>
              <w:rPr>
                <w:rFonts w:ascii="宋体" w:hAnsi="宋体" w:cs="宋体" w:eastAsia="宋体" w:hint="default"/>
                <w:sz w:val="18"/>
                <w:szCs w:val="18"/>
              </w:rPr>
            </w:pPr>
            <w:r>
              <w:rPr>
                <w:rFonts w:ascii="宋体"/>
                <w:sz w:val="18"/>
              </w:rPr>
              <w:t>10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0" w:right="0"/>
              <w:jc w:val="center"/>
              <w:rPr>
                <w:rFonts w:ascii="宋体" w:hAnsi="宋体" w:cs="宋体" w:eastAsia="宋体" w:hint="default"/>
                <w:sz w:val="18"/>
                <w:szCs w:val="18"/>
              </w:rPr>
            </w:pPr>
            <w:r>
              <w:rPr>
                <w:rFonts w:ascii="宋体"/>
                <w:w w:val="99"/>
                <w:sz w:val="18"/>
              </w:rPr>
              <w:t>0</w:t>
            </w:r>
            <w:r>
              <w:rPr>
                <w:rFonts w:ascii="宋体"/>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0" w:right="0"/>
              <w:jc w:val="center"/>
              <w:rPr>
                <w:rFonts w:ascii="宋体" w:hAnsi="宋体" w:cs="宋体" w:eastAsia="宋体" w:hint="default"/>
                <w:sz w:val="18"/>
                <w:szCs w:val="18"/>
              </w:rPr>
            </w:pPr>
            <w:r>
              <w:rPr>
                <w:rFonts w:ascii="宋体"/>
                <w:w w:val="99"/>
                <w:sz w:val="18"/>
              </w:rPr>
              <w:t>0</w:t>
            </w:r>
            <w:r>
              <w:rPr>
                <w:rFonts w:ascii="宋体"/>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2" w:right="0"/>
              <w:jc w:val="center"/>
              <w:rPr>
                <w:rFonts w:ascii="宋体" w:hAnsi="宋体" w:cs="宋体" w:eastAsia="宋体" w:hint="default"/>
                <w:sz w:val="18"/>
                <w:szCs w:val="18"/>
              </w:rPr>
            </w:pPr>
            <w:r>
              <w:rPr>
                <w:rFonts w:ascii="宋体"/>
                <w:w w:val="99"/>
                <w:sz w:val="18"/>
              </w:rPr>
              <w:t>0</w:t>
            </w:r>
            <w:r>
              <w:rPr>
                <w:rFonts w:ascii="宋体"/>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4"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543"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78" w:right="0"/>
              <w:jc w:val="left"/>
              <w:rPr>
                <w:rFonts w:ascii="宋体" w:hAnsi="宋体" w:cs="宋体" w:eastAsia="宋体" w:hint="default"/>
                <w:sz w:val="18"/>
                <w:szCs w:val="18"/>
              </w:rPr>
            </w:pPr>
            <w:r>
              <w:rPr>
                <w:rFonts w:ascii="宋体" w:hAnsi="宋体" w:cs="宋体" w:eastAsia="宋体" w:hint="default"/>
                <w:sz w:val="18"/>
                <w:szCs w:val="18"/>
              </w:rPr>
              <w:t>王天文</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82" w:right="0"/>
              <w:jc w:val="center"/>
              <w:rPr>
                <w:rFonts w:ascii="宋体" w:hAnsi="宋体" w:cs="宋体" w:eastAsia="宋体" w:hint="default"/>
                <w:sz w:val="18"/>
                <w:szCs w:val="18"/>
              </w:rPr>
            </w:pPr>
            <w:r>
              <w:rPr>
                <w:rFonts w:ascii="宋体"/>
                <w:sz w:val="18"/>
              </w:rPr>
              <w:t>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80" w:right="0"/>
              <w:jc w:val="center"/>
              <w:rPr>
                <w:rFonts w:ascii="宋体" w:hAnsi="宋体" w:cs="宋体" w:eastAsia="宋体" w:hint="default"/>
                <w:sz w:val="18"/>
                <w:szCs w:val="18"/>
              </w:rPr>
            </w:pPr>
            <w:r>
              <w:rPr>
                <w:rFonts w:ascii="宋体"/>
                <w:sz w:val="18"/>
              </w:rPr>
              <w:t>10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80" w:right="0"/>
              <w:jc w:val="center"/>
              <w:rPr>
                <w:rFonts w:ascii="宋体" w:hAnsi="宋体" w:cs="宋体" w:eastAsia="宋体" w:hint="default"/>
                <w:sz w:val="18"/>
                <w:szCs w:val="18"/>
              </w:rPr>
            </w:pPr>
            <w:r>
              <w:rPr>
                <w:rFonts w:ascii="宋体"/>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80" w:right="0"/>
              <w:jc w:val="center"/>
              <w:rPr>
                <w:rFonts w:ascii="宋体" w:hAnsi="宋体" w:cs="宋体" w:eastAsia="宋体" w:hint="default"/>
                <w:sz w:val="18"/>
                <w:szCs w:val="18"/>
              </w:rPr>
            </w:pPr>
            <w:r>
              <w:rPr>
                <w:rFonts w:ascii="宋体"/>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82" w:right="0"/>
              <w:jc w:val="center"/>
              <w:rPr>
                <w:rFonts w:ascii="宋体" w:hAnsi="宋体" w:cs="宋体" w:eastAsia="宋体" w:hint="default"/>
                <w:sz w:val="18"/>
                <w:szCs w:val="18"/>
              </w:rPr>
            </w:pPr>
            <w:r>
              <w:rPr>
                <w:rFonts w:ascii="宋体"/>
                <w:sz w:val="18"/>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84"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50" w:footer="955" w:top="1120" w:bottom="1140" w:left="102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3"/>
        <w:spacing w:line="368" w:lineRule="exact"/>
        <w:ind w:right="0"/>
        <w:jc w:val="left"/>
        <w:rPr>
          <w:b w:val="0"/>
          <w:bCs w:val="0"/>
        </w:rPr>
      </w:pPr>
      <w:bookmarkStart w:name="（三）报告期内，公司董事会严格按照股东大会决议和授权，认真执行了股东大会通过的各" w:id="51"/>
      <w:bookmarkEnd w:id="51"/>
      <w:r>
        <w:rPr>
          <w:b w:val="0"/>
          <w:bCs w:val="0"/>
        </w:rPr>
      </w:r>
      <w:bookmarkStart w:name="（四）董事会下设的审计委员会的履行情况汇总报告" w:id="52"/>
      <w:bookmarkEnd w:id="52"/>
      <w:r>
        <w:rPr>
          <w:b w:val="0"/>
          <w:bCs w:val="0"/>
        </w:rPr>
      </w:r>
      <w:bookmarkStart w:name="（五）董事会下设的薪酬委员会的履行情况" w:id="53"/>
      <w:bookmarkEnd w:id="53"/>
      <w:r>
        <w:rPr>
          <w:b w:val="0"/>
          <w:bCs w:val="0"/>
        </w:rPr>
      </w:r>
      <w:r>
        <w:rPr/>
        <w:t>（三）报告期内，公司董事会严格按照股东大会决议和授权，认真执行了股东大会通过的各</w:t>
      </w:r>
      <w:r>
        <w:rPr>
          <w:b w:val="0"/>
          <w:bCs w:val="0"/>
        </w:rPr>
      </w:r>
    </w:p>
    <w:p>
      <w:pPr>
        <w:pStyle w:val="Heading3"/>
        <w:spacing w:line="240" w:lineRule="auto" w:before="178"/>
        <w:ind w:right="0"/>
        <w:jc w:val="left"/>
        <w:rPr>
          <w:b w:val="0"/>
          <w:bCs w:val="0"/>
        </w:rPr>
      </w:pPr>
      <w:r>
        <w:rPr/>
        <w:t>项决议内容。</w:t>
      </w:r>
      <w:r>
        <w:rPr>
          <w:b w:val="0"/>
          <w:bCs w:val="0"/>
        </w:rPr>
      </w:r>
    </w:p>
    <w:p>
      <w:pPr>
        <w:spacing w:line="240" w:lineRule="auto" w:before="5"/>
        <w:rPr>
          <w:rFonts w:ascii="Microsoft JhengHei" w:hAnsi="Microsoft JhengHei" w:cs="Microsoft JhengHei" w:eastAsia="Microsoft JhengHei" w:hint="default"/>
          <w:b/>
          <w:bCs/>
          <w:sz w:val="26"/>
          <w:szCs w:val="26"/>
        </w:rPr>
      </w:pPr>
    </w:p>
    <w:p>
      <w:pPr>
        <w:pStyle w:val="Heading3"/>
        <w:spacing w:line="240" w:lineRule="auto"/>
        <w:ind w:right="0"/>
        <w:jc w:val="left"/>
        <w:rPr>
          <w:b w:val="0"/>
          <w:bCs w:val="0"/>
        </w:rPr>
      </w:pPr>
      <w:r>
        <w:rPr/>
        <w:t>（四）董事会下设的审计委员会的履行情况汇总报告</w:t>
      </w:r>
      <w:r>
        <w:rPr>
          <w:b w:val="0"/>
          <w:bCs w:val="0"/>
        </w:rPr>
      </w:r>
    </w:p>
    <w:p>
      <w:pPr>
        <w:spacing w:line="240" w:lineRule="auto" w:before="4"/>
        <w:rPr>
          <w:rFonts w:ascii="Microsoft JhengHei" w:hAnsi="Microsoft JhengHei" w:cs="Microsoft JhengHei" w:eastAsia="Microsoft JhengHei" w:hint="default"/>
          <w:b/>
          <w:bCs/>
          <w:sz w:val="28"/>
          <w:szCs w:val="28"/>
        </w:rPr>
      </w:pPr>
    </w:p>
    <w:p>
      <w:pPr>
        <w:pStyle w:val="BodyText"/>
        <w:spacing w:line="388" w:lineRule="auto"/>
        <w:ind w:right="137" w:firstLine="446"/>
        <w:jc w:val="both"/>
      </w:pPr>
      <w:r>
        <w:rPr>
          <w:spacing w:val="8"/>
        </w:rPr>
        <w:t>审计委员会对董事会负责，主要负责内部审计与外部审计之间进行沟通；监督公司内部审计制度</w:t>
      </w:r>
      <w:r>
        <w:rPr>
          <w:w w:val="99"/>
        </w:rPr>
        <w:t> </w:t>
      </w:r>
      <w:r>
        <w:rPr>
          <w:spacing w:val="4"/>
          <w:w w:val="95"/>
        </w:rPr>
        <w:t>及其实施；审查公司内部控制制度的执行情况，对重大关联交易进行审计，审核公司的财务信息及其披</w:t>
      </w:r>
      <w:r>
        <w:rPr>
          <w:spacing w:val="36"/>
          <w:w w:val="95"/>
        </w:rPr>
        <w:t> </w:t>
      </w:r>
      <w:r>
        <w:rPr>
          <w:spacing w:val="36"/>
          <w:w w:val="95"/>
        </w:rPr>
      </w:r>
      <w:r>
        <w:rPr>
          <w:spacing w:val="4"/>
          <w:w w:val="95"/>
        </w:rPr>
        <w:t>露，并提议聘请或更换外部审计机构。报告期内审计委员会对公司定期报告、募集资金使用情况、内部</w:t>
      </w:r>
      <w:r>
        <w:rPr>
          <w:spacing w:val="35"/>
          <w:w w:val="95"/>
        </w:rPr>
        <w:t> </w:t>
      </w:r>
      <w:r>
        <w:rPr>
          <w:spacing w:val="35"/>
          <w:w w:val="95"/>
        </w:rPr>
      </w:r>
      <w:r>
        <w:rPr>
          <w:spacing w:val="6"/>
        </w:rPr>
        <w:t>控制自我评价报告、续聘财务审计机构等进行审议。</w:t>
      </w:r>
    </w:p>
    <w:p>
      <w:pPr>
        <w:pStyle w:val="BodyText"/>
        <w:spacing w:line="388" w:lineRule="auto" w:before="42"/>
        <w:ind w:right="137" w:firstLine="434"/>
        <w:jc w:val="both"/>
      </w:pPr>
      <w:r>
        <w:rPr>
          <w:spacing w:val="6"/>
          <w:w w:val="95"/>
        </w:rPr>
        <w:t>1、报告期内审计委员会对公司首发上市三年一期财务报告、半年度报告、三季报进行了审计，对</w:t>
      </w:r>
      <w:r>
        <w:rPr>
          <w:w w:val="99"/>
        </w:rPr>
        <w:t> </w:t>
      </w:r>
      <w:r>
        <w:rPr>
          <w:spacing w:val="4"/>
          <w:w w:val="99"/>
        </w:rPr>
        <w:t>公司编制的全年财务报告进行了核查，并同审计机构就2011年年度审计报告的编制进行沟通与交流，协</w:t>
      </w:r>
      <w:r>
        <w:rPr>
          <w:spacing w:val="-85"/>
          <w:w w:val="99"/>
        </w:rPr>
        <w:t> </w:t>
      </w:r>
      <w:r>
        <w:rPr>
          <w:spacing w:val="-85"/>
          <w:w w:val="99"/>
        </w:rPr>
      </w:r>
      <w:r>
        <w:rPr>
          <w:spacing w:val="4"/>
          <w:w w:val="95"/>
        </w:rPr>
        <w:t>商确定年度财务报告审计工作时间安排，督促审计工作进展，就对公司编制的全年财务报告相关问题及</w:t>
      </w:r>
      <w:r>
        <w:rPr>
          <w:spacing w:val="36"/>
          <w:w w:val="95"/>
        </w:rPr>
        <w:t> </w:t>
      </w:r>
      <w:r>
        <w:rPr>
          <w:spacing w:val="36"/>
          <w:w w:val="95"/>
        </w:rPr>
      </w:r>
      <w:r>
        <w:rPr>
          <w:spacing w:val="6"/>
        </w:rPr>
        <w:t>时交换意见，确保审计的独立性并督促审计工作的如期完成。</w:t>
      </w:r>
    </w:p>
    <w:p>
      <w:pPr>
        <w:pStyle w:val="BodyText"/>
        <w:spacing w:line="388" w:lineRule="auto" w:before="42"/>
        <w:ind w:right="128" w:firstLine="434"/>
        <w:jc w:val="both"/>
      </w:pPr>
      <w:r>
        <w:rPr>
          <w:spacing w:val="6"/>
        </w:rPr>
        <w:t>2、报告期内，董事会审计委员会对公司内部控制制度进行了检查和评估后，认为公司现有的内部</w:t>
      </w:r>
      <w:r>
        <w:rPr>
          <w:w w:val="99"/>
        </w:rPr>
        <w:t> </w:t>
      </w:r>
      <w:r>
        <w:rPr>
          <w:spacing w:val="4"/>
          <w:w w:val="95"/>
        </w:rPr>
        <w:t>控制制度较为完善、合理及有效，基本符合我国有关法规和证券监管部门的要求和公司内部控制的设定</w:t>
      </w:r>
      <w:r>
        <w:rPr>
          <w:spacing w:val="35"/>
          <w:w w:val="95"/>
        </w:rPr>
        <w:t> </w:t>
      </w:r>
      <w:r>
        <w:rPr>
          <w:spacing w:val="35"/>
          <w:w w:val="95"/>
        </w:rPr>
      </w:r>
      <w:r>
        <w:rPr>
          <w:spacing w:val="6"/>
          <w:w w:val="95"/>
        </w:rPr>
        <w:t>与执行，符合目前公司生产经营实际情况需要，在企业管理的关键环节发挥了较好的控制与防范作用。</w:t>
      </w:r>
      <w:r>
        <w:rPr>
          <w:spacing w:val="54"/>
          <w:w w:val="95"/>
        </w:rPr>
        <w:t> </w:t>
      </w:r>
      <w:r>
        <w:rPr>
          <w:spacing w:val="54"/>
          <w:w w:val="95"/>
        </w:rPr>
      </w:r>
      <w:r>
        <w:rPr>
          <w:spacing w:val="4"/>
          <w:w w:val="95"/>
        </w:rPr>
        <w:t>公司的内部控制在整体上是有效的，为公司防范风险、规范运作提供了强有力的保障，推动公司稳健发   </w:t>
      </w:r>
      <w:r>
        <w:rPr>
          <w:spacing w:val="36"/>
          <w:w w:val="95"/>
        </w:rPr>
        <w:t> </w:t>
      </w:r>
      <w:r>
        <w:rPr>
          <w:spacing w:val="36"/>
          <w:w w:val="95"/>
        </w:rPr>
      </w:r>
      <w:r>
        <w:rPr>
          <w:spacing w:val="3"/>
        </w:rPr>
        <w:t>展。</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（五）董事会下设的薪酬委员会的履行情况</w:t>
      </w:r>
      <w:r>
        <w:rPr>
          <w:b w:val="0"/>
          <w:bCs w:val="0"/>
        </w:rPr>
      </w:r>
    </w:p>
    <w:p>
      <w:pPr>
        <w:spacing w:line="240" w:lineRule="auto" w:before="4"/>
        <w:rPr>
          <w:rFonts w:ascii="Microsoft JhengHei" w:hAnsi="Microsoft JhengHei" w:cs="Microsoft JhengHei" w:eastAsia="Microsoft JhengHei" w:hint="default"/>
          <w:b/>
          <w:bCs/>
          <w:sz w:val="28"/>
          <w:szCs w:val="28"/>
        </w:rPr>
      </w:pPr>
    </w:p>
    <w:p>
      <w:pPr>
        <w:pStyle w:val="BodyText"/>
        <w:spacing w:line="391" w:lineRule="auto"/>
        <w:ind w:right="130" w:firstLine="422"/>
        <w:jc w:val="both"/>
      </w:pPr>
      <w:r>
        <w:rPr>
          <w:w w:val="95"/>
        </w:rPr>
        <w:t>薪酬与考核委员会的主要职责是：根据董事（非独立董事）及高级管理人员管理岗位的主要范围、职</w:t>
      </w:r>
      <w:r>
        <w:rPr>
          <w:w w:val="99"/>
        </w:rPr>
        <w:t> </w:t>
      </w:r>
      <w:r>
        <w:rPr>
          <w:w w:val="95"/>
        </w:rPr>
        <w:t>责、重要性制定薪酬计划或方案（薪酬计划或方案主要包括但不限于绩效评价标准、程序、奖励和惩罚的</w:t>
      </w:r>
      <w:r>
        <w:rPr>
          <w:spacing w:val="34"/>
          <w:w w:val="95"/>
        </w:rPr>
        <w:t> </w:t>
      </w:r>
      <w:r>
        <w:rPr>
          <w:spacing w:val="34"/>
          <w:w w:val="95"/>
        </w:rPr>
      </w:r>
      <w:r>
        <w:rPr>
          <w:spacing w:val="-5"/>
          <w:w w:val="99"/>
        </w:rPr>
        <w:t>主要方案和制度等）；依据有关法律、法规或规范性文件的规定，制订公司董事（非独立董事）、监事和高</w:t>
      </w:r>
      <w:r>
        <w:rPr>
          <w:spacing w:val="-75"/>
          <w:w w:val="99"/>
        </w:rPr>
        <w:t> </w:t>
      </w:r>
      <w:r>
        <w:rPr>
          <w:spacing w:val="-75"/>
          <w:w w:val="99"/>
        </w:rPr>
      </w:r>
      <w:r>
        <w:rPr>
          <w:w w:val="95"/>
        </w:rPr>
        <w:t>级管理人员的股权激励计划；负责对股权激励计划管理，包括但不限于对股权激励计划的人员之资格、授</w:t>
      </w:r>
      <w:r>
        <w:rPr>
          <w:spacing w:val="35"/>
          <w:w w:val="95"/>
        </w:rPr>
        <w:t> </w:t>
      </w:r>
      <w:r>
        <w:rPr>
          <w:spacing w:val="35"/>
          <w:w w:val="95"/>
        </w:rPr>
      </w:r>
      <w:r>
        <w:rPr>
          <w:w w:val="95"/>
        </w:rPr>
        <w:t>予条件、行权条件等审查；审查公司董事（非独立董事）及高级管理人员的履职情况并对其进行年度绩效</w:t>
      </w:r>
      <w:r>
        <w:rPr>
          <w:spacing w:val="34"/>
          <w:w w:val="95"/>
        </w:rPr>
        <w:t> </w:t>
      </w:r>
      <w:r>
        <w:rPr>
          <w:spacing w:val="34"/>
          <w:w w:val="95"/>
        </w:rPr>
      </w:r>
      <w:r>
        <w:rPr/>
        <w:t>进行考评；对薪酬制度执行情况进行监督</w:t>
      </w:r>
    </w:p>
    <w:p>
      <w:pPr>
        <w:pStyle w:val="BodyText"/>
        <w:spacing w:line="388" w:lineRule="auto" w:before="37"/>
        <w:ind w:right="236" w:firstLine="446"/>
        <w:jc w:val="both"/>
      </w:pPr>
      <w:r>
        <w:rPr>
          <w:spacing w:val="6"/>
          <w:w w:val="95"/>
        </w:rPr>
        <w:t>报告期内，董事会薪酬与考核委员会对公司股权激励计划进行了管理与审查，认为公司实施的股</w:t>
      </w:r>
      <w:r>
        <w:rPr>
          <w:w w:val="99"/>
        </w:rPr>
        <w:t> </w:t>
      </w:r>
      <w:r>
        <w:rPr>
          <w:spacing w:val="5"/>
        </w:rPr>
        <w:t>权激励计划 </w:t>
      </w:r>
      <w:r>
        <w:rPr/>
        <w:t>( </w:t>
      </w:r>
      <w:r>
        <w:rPr>
          <w:spacing w:val="3"/>
        </w:rPr>
        <w:t>草案 </w:t>
      </w:r>
      <w:r>
        <w:rPr/>
        <w:t>)</w:t>
      </w:r>
      <w:r>
        <w:rPr>
          <w:spacing w:val="24"/>
        </w:rPr>
        <w:t> </w:t>
      </w:r>
      <w:r>
        <w:rPr>
          <w:spacing w:val="6"/>
        </w:rPr>
        <w:t>有利于进一步完善公司治理结构，增强公司管理团队和业务骨干对实现公司持</w:t>
      </w:r>
      <w:r>
        <w:rPr>
          <w:w w:val="99"/>
        </w:rPr>
        <w:t> </w:t>
      </w:r>
      <w:r>
        <w:rPr>
          <w:spacing w:val="6"/>
        </w:rPr>
        <w:t>续、健康发展的责感、使命感，有利于公司的持续发展，不会损害公司及全体股东的利益。</w:t>
      </w:r>
    </w:p>
    <w:p>
      <w:pPr>
        <w:spacing w:after="0" w:line="388" w:lineRule="auto"/>
        <w:jc w:val="both"/>
        <w:sectPr>
          <w:pgSz w:w="11910" w:h="16840"/>
          <w:pgMar w:header="750" w:footer="955" w:top="1120" w:bottom="1140" w:left="1020" w:right="1020"/>
        </w:sectPr>
      </w:pPr>
    </w:p>
    <w:p>
      <w:pPr>
        <w:spacing w:line="240" w:lineRule="auto" w:before="0"/>
        <w:rPr>
          <w:rFonts w:ascii="宋体" w:hAnsi="宋体" w:cs="宋体" w:eastAsia="宋体" w:hint="default"/>
          <w:sz w:val="20"/>
          <w:szCs w:val="20"/>
        </w:rPr>
      </w:pPr>
    </w:p>
    <w:p>
      <w:pPr>
        <w:pStyle w:val="Heading3"/>
        <w:spacing w:line="240" w:lineRule="auto" w:before="81"/>
        <w:ind w:right="297"/>
        <w:jc w:val="left"/>
        <w:rPr>
          <w:b w:val="0"/>
          <w:bCs w:val="0"/>
        </w:rPr>
      </w:pPr>
      <w:bookmarkStart w:name="六、利润分配情况" w:id="54"/>
      <w:bookmarkEnd w:id="54"/>
      <w:r>
        <w:rPr>
          <w:b w:val="0"/>
          <w:bCs w:val="0"/>
        </w:rPr>
      </w:r>
      <w:bookmarkStart w:name="（一）公司的利润分配政策" w:id="55"/>
      <w:bookmarkEnd w:id="55"/>
      <w:r>
        <w:rPr>
          <w:b w:val="0"/>
          <w:bCs w:val="0"/>
        </w:rPr>
      </w:r>
      <w:bookmarkStart w:name="（二）公司近三年分配情况" w:id="56"/>
      <w:bookmarkEnd w:id="56"/>
      <w:r>
        <w:rPr>
          <w:b w:val="0"/>
          <w:bCs w:val="0"/>
        </w:rPr>
      </w:r>
      <w:r>
        <w:rPr/>
        <w:t>六、利润分配情况</w:t>
      </w:r>
      <w:r>
        <w:rPr>
          <w:b w:val="0"/>
          <w:bCs w:val="0"/>
        </w:rPr>
      </w:r>
    </w:p>
    <w:p>
      <w:pPr>
        <w:spacing w:line="240" w:lineRule="auto" w:before="5"/>
        <w:rPr>
          <w:rFonts w:ascii="Microsoft JhengHei" w:hAnsi="Microsoft JhengHei" w:cs="Microsoft JhengHei" w:eastAsia="Microsoft JhengHei" w:hint="default"/>
          <w:b/>
          <w:bCs/>
          <w:sz w:val="26"/>
          <w:szCs w:val="26"/>
        </w:rPr>
      </w:pPr>
    </w:p>
    <w:p>
      <w:pPr>
        <w:pStyle w:val="Heading3"/>
        <w:spacing w:line="240" w:lineRule="auto"/>
        <w:ind w:right="297"/>
        <w:jc w:val="left"/>
        <w:rPr>
          <w:b w:val="0"/>
          <w:bCs w:val="0"/>
        </w:rPr>
      </w:pPr>
      <w:r>
        <w:rPr/>
        <w:t>（一）公司的利润分配政策</w:t>
      </w:r>
      <w:r>
        <w:rPr>
          <w:b w:val="0"/>
          <w:bCs w:val="0"/>
        </w:rPr>
      </w:r>
    </w:p>
    <w:p>
      <w:pPr>
        <w:spacing w:line="240" w:lineRule="auto" w:before="4"/>
        <w:rPr>
          <w:rFonts w:ascii="Microsoft JhengHei" w:hAnsi="Microsoft JhengHei" w:cs="Microsoft JhengHei" w:eastAsia="Microsoft JhengHei" w:hint="default"/>
          <w:b/>
          <w:bCs/>
          <w:sz w:val="28"/>
          <w:szCs w:val="28"/>
        </w:rPr>
      </w:pPr>
    </w:p>
    <w:p>
      <w:pPr>
        <w:pStyle w:val="BodyText"/>
        <w:spacing w:line="240" w:lineRule="auto"/>
        <w:ind w:left="535" w:right="297"/>
        <w:jc w:val="left"/>
      </w:pPr>
      <w:r>
        <w:rPr/>
        <w:t>关于利润分配政策《公司章程》中作出如下规定：</w:t>
      </w:r>
    </w:p>
    <w:p>
      <w:pPr>
        <w:pStyle w:val="BodyText"/>
        <w:spacing w:line="388" w:lineRule="auto" w:before="172"/>
        <w:ind w:right="297" w:firstLine="422"/>
        <w:jc w:val="left"/>
      </w:pPr>
      <w:r>
        <w:rPr/>
        <w:t>第一百五十二条 公司分配当年税后利润时，应当提取利润的</w:t>
      </w:r>
      <w:r>
        <w:rPr>
          <w:spacing w:val="-39"/>
        </w:rPr>
        <w:t> </w:t>
      </w:r>
      <w:r>
        <w:rPr/>
        <w:t>10%列入公司法定公积金。公司法定公</w:t>
      </w:r>
      <w:r>
        <w:rPr>
          <w:w w:val="99"/>
        </w:rPr>
        <w:t> </w:t>
      </w:r>
      <w:r>
        <w:rPr/>
        <w:t>积金累计额为公司注册资本的</w:t>
      </w:r>
      <w:r>
        <w:rPr>
          <w:spacing w:val="-59"/>
        </w:rPr>
        <w:t> </w:t>
      </w:r>
      <w:r>
        <w:rPr/>
        <w:t>50%以上的，可以不再提取。</w:t>
      </w:r>
    </w:p>
    <w:p>
      <w:pPr>
        <w:pStyle w:val="BodyText"/>
        <w:spacing w:line="391" w:lineRule="auto" w:before="42"/>
        <w:ind w:right="297" w:firstLine="424"/>
        <w:jc w:val="left"/>
      </w:pPr>
      <w:r>
        <w:rPr/>
        <w:t>公司的法定公积金不足以弥补以前年度亏损的，在依照前款规定提取法定公积金之前，应当先用当</w:t>
      </w:r>
      <w:r>
        <w:rPr>
          <w:w w:val="99"/>
        </w:rPr>
        <w:t> </w:t>
      </w:r>
      <w:r>
        <w:rPr/>
        <w:t>年利润弥补亏损。</w:t>
      </w:r>
    </w:p>
    <w:p>
      <w:pPr>
        <w:pStyle w:val="BodyText"/>
        <w:spacing w:line="391" w:lineRule="auto" w:before="37"/>
        <w:ind w:left="537" w:right="297" w:hanging="3"/>
        <w:jc w:val="left"/>
      </w:pPr>
      <w:r>
        <w:rPr/>
        <w:t>公司从税后利润中提取法定公积金后，经股东大会决议，还可以从税后利润中提取任意公积金。</w:t>
      </w:r>
      <w:r>
        <w:rPr>
          <w:w w:val="99"/>
        </w:rPr>
        <w:t> </w:t>
      </w:r>
      <w:r>
        <w:rPr/>
        <w:t>公司弥补亏损和提取公积金后所余税后利润，按照股东持有的股份比例分配，但本章程规定不按持</w:t>
      </w:r>
    </w:p>
    <w:p>
      <w:pPr>
        <w:pStyle w:val="BodyText"/>
        <w:spacing w:line="391" w:lineRule="auto" w:before="37"/>
        <w:ind w:left="537" w:right="297" w:hanging="425"/>
        <w:jc w:val="left"/>
      </w:pPr>
      <w:r>
        <w:rPr/>
        <w:t>股比例分配的除外。</w:t>
      </w:r>
      <w:r>
        <w:rPr>
          <w:w w:val="99"/>
        </w:rPr>
        <w:t> </w:t>
      </w:r>
      <w:r>
        <w:rPr/>
        <w:t>股东大会违反前款规定，在公司弥补亏损和提取法定公积金之前向股东分配利润的，股东必须将违</w:t>
      </w:r>
    </w:p>
    <w:p>
      <w:pPr>
        <w:pStyle w:val="BodyText"/>
        <w:spacing w:line="388" w:lineRule="auto" w:before="40"/>
        <w:ind w:left="535" w:right="5612" w:hanging="423"/>
        <w:jc w:val="left"/>
      </w:pPr>
      <w:r>
        <w:rPr/>
        <w:t>反规定分配的利润退还公司。</w:t>
      </w:r>
      <w:r>
        <w:rPr>
          <w:w w:val="99"/>
        </w:rPr>
        <w:t> </w:t>
      </w:r>
      <w:r>
        <w:rPr/>
        <w:t>公司持有的本公司股份不参与分配利润。</w:t>
      </w:r>
    </w:p>
    <w:p>
      <w:pPr>
        <w:pStyle w:val="BodyText"/>
        <w:spacing w:line="391" w:lineRule="auto" w:before="42"/>
        <w:ind w:right="282" w:firstLine="422"/>
        <w:jc w:val="left"/>
      </w:pPr>
      <w:r>
        <w:rPr/>
        <w:t>第一百五十三条</w:t>
      </w:r>
      <w:r>
        <w:rPr>
          <w:spacing w:val="-24"/>
        </w:rPr>
        <w:t> </w:t>
      </w:r>
      <w:r>
        <w:rPr/>
        <w:t>公司的公积金用于弥补公司的亏损、扩大公司生产经营或者转为增加公司资本。但</w:t>
      </w:r>
      <w:r>
        <w:rPr>
          <w:w w:val="99"/>
        </w:rPr>
        <w:t> </w:t>
      </w:r>
      <w:r>
        <w:rPr/>
        <w:t>是，资本公积金将不用于弥补公司的亏损。</w:t>
      </w:r>
    </w:p>
    <w:p>
      <w:pPr>
        <w:pStyle w:val="BodyText"/>
        <w:spacing w:line="391" w:lineRule="auto" w:before="37"/>
        <w:ind w:left="535" w:right="284"/>
        <w:jc w:val="left"/>
      </w:pPr>
      <w:r>
        <w:rPr/>
        <w:t>法定公积金转为资本时，所留存的该项公积金将不少于转增前公司注册资本的</w:t>
      </w:r>
      <w:r>
        <w:rPr>
          <w:spacing w:val="-56"/>
        </w:rPr>
        <w:t> </w:t>
      </w:r>
      <w:r>
        <w:rPr/>
        <w:t>25%。</w:t>
      </w:r>
      <w:r>
        <w:rPr>
          <w:w w:val="99"/>
        </w:rPr>
        <w:t> </w:t>
      </w:r>
      <w:r>
        <w:rPr/>
        <w:t>第一百五十四条</w:t>
      </w:r>
      <w:r>
        <w:rPr>
          <w:spacing w:val="-14"/>
        </w:rPr>
        <w:t> </w:t>
      </w:r>
      <w:r>
        <w:rPr/>
        <w:t>公司股东大会对利润分配方案作出决议后，公司董事会须在股东大会召开后</w:t>
      </w:r>
      <w:r>
        <w:rPr>
          <w:spacing w:val="-60"/>
        </w:rPr>
        <w:t> </w:t>
      </w:r>
      <w:r>
        <w:rPr/>
        <w:t>2</w:t>
      </w:r>
      <w:r>
        <w:rPr>
          <w:spacing w:val="-58"/>
        </w:rPr>
        <w:t> </w:t>
      </w:r>
      <w:r>
        <w:rPr/>
        <w:t>个月</w:t>
      </w:r>
    </w:p>
    <w:p>
      <w:pPr>
        <w:pStyle w:val="BodyText"/>
        <w:spacing w:line="240" w:lineRule="auto" w:before="37"/>
        <w:ind w:right="297"/>
        <w:jc w:val="left"/>
      </w:pPr>
      <w:r>
        <w:rPr/>
        <w:t>内完成股利（或股份）的派发事项。</w:t>
      </w:r>
    </w:p>
    <w:p>
      <w:pPr>
        <w:spacing w:line="240" w:lineRule="auto" w:before="4"/>
        <w:rPr>
          <w:rFonts w:ascii="宋体" w:hAnsi="宋体" w:cs="宋体" w:eastAsia="宋体" w:hint="default"/>
          <w:sz w:val="16"/>
          <w:szCs w:val="16"/>
        </w:rPr>
      </w:pPr>
    </w:p>
    <w:p>
      <w:pPr>
        <w:pStyle w:val="BodyText"/>
        <w:spacing w:line="388" w:lineRule="auto"/>
        <w:ind w:right="0" w:firstLine="422"/>
        <w:jc w:val="left"/>
      </w:pPr>
      <w:r>
        <w:rPr/>
        <w:t>第一百五十五条</w:t>
      </w:r>
      <w:r>
        <w:rPr>
          <w:spacing w:val="29"/>
        </w:rPr>
        <w:t> </w:t>
      </w:r>
      <w:r>
        <w:rPr/>
        <w:t>公司实行持续、稳定的利润分配制度。公司最近三年以现金方式累计分配的利润不</w:t>
      </w:r>
      <w:r>
        <w:rPr>
          <w:w w:val="99"/>
        </w:rPr>
        <w:t> </w:t>
      </w:r>
      <w:r>
        <w:rPr/>
        <w:t>少于最近三年实现的年均可分配利润的30%。</w:t>
      </w:r>
    </w:p>
    <w:p>
      <w:pPr>
        <w:spacing w:line="240" w:lineRule="auto" w:before="11"/>
        <w:rPr>
          <w:rFonts w:ascii="宋体" w:hAnsi="宋体" w:cs="宋体" w:eastAsia="宋体" w:hint="default"/>
          <w:sz w:val="22"/>
          <w:szCs w:val="22"/>
        </w:rPr>
      </w:pPr>
    </w:p>
    <w:p>
      <w:pPr>
        <w:pStyle w:val="Heading3"/>
        <w:spacing w:line="240" w:lineRule="auto"/>
        <w:ind w:right="297"/>
        <w:jc w:val="left"/>
        <w:rPr>
          <w:b w:val="0"/>
          <w:bCs w:val="0"/>
        </w:rPr>
      </w:pPr>
      <w:r>
        <w:rPr/>
        <w:t>（二）公司近三年分配情况</w:t>
      </w:r>
      <w:r>
        <w:rPr>
          <w:b w:val="0"/>
          <w:bCs w:val="0"/>
        </w:rPr>
      </w:r>
    </w:p>
    <w:p>
      <w:pPr>
        <w:spacing w:line="240" w:lineRule="auto" w:before="4"/>
        <w:rPr>
          <w:rFonts w:ascii="Microsoft JhengHei" w:hAnsi="Microsoft JhengHei" w:cs="Microsoft JhengHei" w:eastAsia="Microsoft JhengHei" w:hint="default"/>
          <w:b/>
          <w:bCs/>
          <w:sz w:val="28"/>
          <w:szCs w:val="28"/>
        </w:rPr>
      </w:pPr>
    </w:p>
    <w:p>
      <w:pPr>
        <w:pStyle w:val="BodyText"/>
        <w:spacing w:line="240" w:lineRule="auto"/>
        <w:ind w:right="297"/>
        <w:jc w:val="left"/>
      </w:pPr>
      <w:r>
        <w:rPr/>
        <w:t>1、公司前三年进行资本公积转增股本或送股情况</w:t>
      </w:r>
    </w:p>
    <w:p>
      <w:pPr>
        <w:spacing w:line="240" w:lineRule="auto" w:before="1"/>
        <w:rPr>
          <w:rFonts w:ascii="宋体" w:hAnsi="宋体" w:cs="宋体" w:eastAsia="宋体" w:hint="default"/>
          <w:sz w:val="16"/>
          <w:szCs w:val="16"/>
        </w:rPr>
      </w:pPr>
    </w:p>
    <w:p>
      <w:pPr>
        <w:pStyle w:val="BodyText"/>
        <w:spacing w:line="240" w:lineRule="auto"/>
        <w:ind w:left="535" w:right="297"/>
        <w:jc w:val="left"/>
      </w:pPr>
      <w:r>
        <w:rPr/>
        <w:t>2008年，公司以资本公积金500万元和未分配利润1500万元，合计2000万元转增注册资本。</w:t>
      </w:r>
    </w:p>
    <w:p>
      <w:pPr>
        <w:spacing w:line="240" w:lineRule="auto" w:before="4"/>
        <w:rPr>
          <w:rFonts w:ascii="宋体" w:hAnsi="宋体" w:cs="宋体" w:eastAsia="宋体" w:hint="default"/>
          <w:sz w:val="16"/>
          <w:szCs w:val="16"/>
        </w:rPr>
      </w:pPr>
    </w:p>
    <w:p>
      <w:pPr>
        <w:pStyle w:val="BodyText"/>
        <w:spacing w:line="240" w:lineRule="auto"/>
        <w:ind w:right="297"/>
        <w:jc w:val="left"/>
      </w:pPr>
      <w:r>
        <w:rPr/>
        <w:t>2、公司前三年股利分配（现金分红）情况</w:t>
      </w:r>
    </w:p>
    <w:p>
      <w:pPr>
        <w:spacing w:line="240" w:lineRule="auto" w:before="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816"/>
        <w:gridCol w:w="1303"/>
        <w:gridCol w:w="1337"/>
        <w:gridCol w:w="1303"/>
        <w:gridCol w:w="1757"/>
        <w:gridCol w:w="1817"/>
        <w:gridCol w:w="1363"/>
      </w:tblGrid>
      <w:tr>
        <w:trPr>
          <w:trHeight w:val="902" w:hRule="exact"/>
        </w:trPr>
        <w:tc>
          <w:tcPr>
            <w:tcW w:w="8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271" w:right="0"/>
              <w:jc w:val="left"/>
              <w:rPr>
                <w:rFonts w:ascii="宋体" w:hAnsi="宋体" w:cs="宋体" w:eastAsia="宋体" w:hint="default"/>
                <w:sz w:val="18"/>
                <w:szCs w:val="18"/>
              </w:rPr>
            </w:pPr>
            <w:r>
              <w:rPr>
                <w:rFonts w:ascii="宋体" w:hAnsi="宋体" w:cs="宋体" w:eastAsia="宋体" w:hint="default"/>
                <w:sz w:val="18"/>
                <w:szCs w:val="18"/>
              </w:rPr>
              <w:t>分红</w:t>
            </w: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13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96" w:right="0"/>
              <w:jc w:val="center"/>
              <w:rPr>
                <w:rFonts w:ascii="宋体" w:hAnsi="宋体" w:cs="宋体" w:eastAsia="宋体" w:hint="default"/>
                <w:sz w:val="18"/>
                <w:szCs w:val="18"/>
              </w:rPr>
            </w:pPr>
            <w:r>
              <w:rPr>
                <w:rFonts w:ascii="宋体" w:hAnsi="宋体" w:cs="宋体" w:eastAsia="宋体" w:hint="default"/>
                <w:w w:val="99"/>
                <w:sz w:val="18"/>
                <w:szCs w:val="18"/>
              </w:rPr>
              <w:t>分红基</w:t>
            </w:r>
            <w:r>
              <w:rPr>
                <w:rFonts w:ascii="宋体" w:hAnsi="宋体" w:cs="宋体" w:eastAsia="宋体" w:hint="default"/>
                <w:spacing w:val="-77"/>
                <w:w w:val="99"/>
                <w:sz w:val="18"/>
                <w:szCs w:val="18"/>
              </w:rPr>
              <w:t>数</w:t>
            </w:r>
            <w:r>
              <w:rPr>
                <w:rFonts w:ascii="宋体" w:hAnsi="宋体" w:cs="宋体" w:eastAsia="宋体" w:hint="default"/>
                <w:w w:val="99"/>
                <w:sz w:val="18"/>
                <w:szCs w:val="18"/>
              </w:rPr>
              <w:t>（股本</w:t>
            </w:r>
            <w:r>
              <w:rPr>
                <w:rFonts w:ascii="宋体" w:hAnsi="宋体" w:cs="宋体" w:eastAsia="宋体" w:hint="default"/>
                <w:sz w:val="18"/>
                <w:szCs w:val="18"/>
              </w:rPr>
            </w: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96" w:right="0"/>
              <w:jc w:val="center"/>
              <w:rPr>
                <w:rFonts w:ascii="宋体" w:hAnsi="宋体" w:cs="宋体" w:eastAsia="宋体" w:hint="default"/>
                <w:sz w:val="18"/>
                <w:szCs w:val="18"/>
              </w:rPr>
            </w:pPr>
            <w:r>
              <w:rPr>
                <w:rFonts w:ascii="宋体" w:hAnsi="宋体" w:cs="宋体" w:eastAsia="宋体" w:hint="default"/>
                <w:sz w:val="18"/>
                <w:szCs w:val="18"/>
              </w:rPr>
              <w:t>总额、股）</w:t>
            </w:r>
          </w:p>
        </w:tc>
        <w:tc>
          <w:tcPr>
            <w:tcW w:w="1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12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股派现金</w:t>
            </w: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额（含税、元</w:t>
            </w:r>
          </w:p>
        </w:tc>
        <w:tc>
          <w:tcPr>
            <w:tcW w:w="13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156" w:right="0"/>
              <w:jc w:val="left"/>
              <w:rPr>
                <w:rFonts w:ascii="宋体" w:hAnsi="宋体" w:cs="宋体" w:eastAsia="宋体" w:hint="default"/>
                <w:sz w:val="18"/>
                <w:szCs w:val="18"/>
              </w:rPr>
            </w:pPr>
            <w:r>
              <w:rPr>
                <w:rFonts w:ascii="宋体" w:hAnsi="宋体" w:cs="宋体" w:eastAsia="宋体" w:hint="default"/>
                <w:sz w:val="18"/>
                <w:szCs w:val="18"/>
              </w:rPr>
              <w:t>分红金额（含</w:t>
            </w:r>
          </w:p>
          <w:p>
            <w:pPr>
              <w:pStyle w:val="TableParagraph"/>
              <w:spacing w:line="240" w:lineRule="auto" w:before="13"/>
              <w:ind w:right="0"/>
              <w:jc w:val="left"/>
              <w:rPr>
                <w:rFonts w:ascii="宋体" w:hAnsi="宋体" w:cs="宋体" w:eastAsia="宋体" w:hint="default"/>
                <w:sz w:val="15"/>
                <w:szCs w:val="15"/>
              </w:rPr>
            </w:pPr>
          </w:p>
          <w:p>
            <w:pPr>
              <w:pStyle w:val="TableParagraph"/>
              <w:tabs>
                <w:tab w:pos="335" w:val="left" w:leader="none"/>
              </w:tabs>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w:t>
              <w:tab/>
              <w:t>税、元）</w:t>
            </w:r>
          </w:p>
        </w:tc>
        <w:tc>
          <w:tcPr>
            <w:tcW w:w="1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112" w:right="0"/>
              <w:jc w:val="left"/>
              <w:rPr>
                <w:rFonts w:ascii="宋体" w:hAnsi="宋体" w:cs="宋体" w:eastAsia="宋体" w:hint="default"/>
                <w:sz w:val="18"/>
                <w:szCs w:val="18"/>
              </w:rPr>
            </w:pPr>
            <w:r>
              <w:rPr>
                <w:rFonts w:ascii="宋体" w:hAnsi="宋体" w:cs="宋体" w:eastAsia="宋体" w:hint="default"/>
                <w:sz w:val="18"/>
                <w:szCs w:val="18"/>
              </w:rPr>
              <w:t>当期归属于上市公司</w:t>
            </w: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股东的净利润（元）</w:t>
            </w:r>
          </w:p>
        </w:tc>
        <w:tc>
          <w:tcPr>
            <w:tcW w:w="18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141" w:right="0"/>
              <w:jc w:val="left"/>
              <w:rPr>
                <w:rFonts w:ascii="宋体" w:hAnsi="宋体" w:cs="宋体" w:eastAsia="宋体" w:hint="default"/>
                <w:sz w:val="18"/>
                <w:szCs w:val="18"/>
              </w:rPr>
            </w:pPr>
            <w:r>
              <w:rPr>
                <w:rFonts w:ascii="宋体" w:hAnsi="宋体" w:cs="宋体" w:eastAsia="宋体" w:hint="default"/>
                <w:sz w:val="18"/>
                <w:szCs w:val="18"/>
              </w:rPr>
              <w:t>占当期归属于上市公</w:t>
            </w: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司股东的净利润比率</w:t>
            </w:r>
          </w:p>
        </w:tc>
        <w:tc>
          <w:tcPr>
            <w:tcW w:w="13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103" w:right="-10" w:firstLine="81"/>
              <w:jc w:val="left"/>
              <w:rPr>
                <w:rFonts w:ascii="宋体" w:hAnsi="宋体" w:cs="宋体" w:eastAsia="宋体" w:hint="default"/>
                <w:sz w:val="18"/>
                <w:szCs w:val="18"/>
              </w:rPr>
            </w:pPr>
            <w:r>
              <w:rPr>
                <w:rFonts w:ascii="宋体" w:hAnsi="宋体" w:cs="宋体" w:eastAsia="宋体" w:hint="default"/>
                <w:sz w:val="18"/>
                <w:szCs w:val="18"/>
              </w:rPr>
              <w:t>当期实现的可</w:t>
            </w: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10"/>
              <w:jc w:val="left"/>
              <w:rPr>
                <w:rFonts w:ascii="宋体" w:hAnsi="宋体" w:cs="宋体" w:eastAsia="宋体" w:hint="default"/>
                <w:sz w:val="18"/>
                <w:szCs w:val="18"/>
              </w:rPr>
            </w:pPr>
            <w:r>
              <w:rPr>
                <w:rFonts w:ascii="宋体" w:hAnsi="宋体" w:cs="宋体" w:eastAsia="宋体" w:hint="default"/>
                <w:sz w:val="18"/>
                <w:szCs w:val="18"/>
              </w:rPr>
              <w:t>分配利润（元）</w:t>
            </w:r>
          </w:p>
        </w:tc>
      </w:tr>
      <w:tr>
        <w:trPr>
          <w:trHeight w:val="457"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71" w:right="0"/>
              <w:jc w:val="left"/>
              <w:rPr>
                <w:rFonts w:ascii="宋体" w:hAnsi="宋体" w:cs="宋体" w:eastAsia="宋体" w:hint="default"/>
                <w:sz w:val="18"/>
                <w:szCs w:val="18"/>
              </w:rPr>
            </w:pPr>
            <w:r>
              <w:rPr>
                <w:rFonts w:ascii="宋体"/>
                <w:sz w:val="18"/>
              </w:rPr>
              <w:t>2010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7" w:right="0"/>
              <w:jc w:val="left"/>
              <w:rPr>
                <w:rFonts w:ascii="宋体" w:hAnsi="宋体" w:cs="宋体" w:eastAsia="宋体" w:hint="default"/>
                <w:sz w:val="18"/>
                <w:szCs w:val="18"/>
              </w:rPr>
            </w:pPr>
            <w:r>
              <w:rPr>
                <w:rFonts w:ascii="宋体"/>
                <w:sz w:val="18"/>
              </w:rPr>
              <w:t>52,500,000.00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6"/>
              <w:jc w:val="right"/>
              <w:rPr>
                <w:rFonts w:ascii="宋体" w:hAnsi="宋体" w:cs="宋体" w:eastAsia="宋体" w:hint="default"/>
                <w:sz w:val="18"/>
                <w:szCs w:val="18"/>
              </w:rPr>
            </w:pPr>
            <w:r>
              <w:rPr>
                <w:rFonts w:ascii="宋体"/>
                <w:w w:val="99"/>
                <w:sz w:val="18"/>
              </w:rPr>
              <w:t>-</w:t>
            </w:r>
            <w:r>
              <w:rPr>
                <w:rFonts w:ascii="宋体"/>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宋体" w:hAnsi="宋体" w:cs="宋体" w:eastAsia="宋体" w:hint="default"/>
                <w:sz w:val="18"/>
                <w:szCs w:val="18"/>
              </w:rPr>
            </w:pPr>
            <w:r>
              <w:rPr>
                <w:rFonts w:ascii="宋体"/>
                <w:w w:val="99"/>
                <w:sz w:val="18"/>
              </w:rPr>
              <w:t>-</w:t>
            </w:r>
            <w:r>
              <w:rPr>
                <w:rFonts w:ascii="宋体"/>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568" w:right="0"/>
              <w:jc w:val="left"/>
              <w:rPr>
                <w:rFonts w:ascii="宋体" w:hAnsi="宋体" w:cs="宋体" w:eastAsia="宋体" w:hint="default"/>
                <w:sz w:val="18"/>
                <w:szCs w:val="18"/>
              </w:rPr>
            </w:pPr>
            <w:r>
              <w:rPr>
                <w:rFonts w:ascii="宋体"/>
                <w:sz w:val="18"/>
              </w:rPr>
              <w:t>41,204,344.33</w:t>
            </w:r>
          </w:p>
        </w:tc>
        <w:tc>
          <w:tcPr>
            <w:tcW w:w="181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77" w:right="0"/>
              <w:jc w:val="left"/>
              <w:rPr>
                <w:rFonts w:ascii="宋体" w:hAnsi="宋体" w:cs="宋体" w:eastAsia="宋体" w:hint="default"/>
                <w:sz w:val="18"/>
                <w:szCs w:val="18"/>
              </w:rPr>
            </w:pPr>
            <w:r>
              <w:rPr>
                <w:rFonts w:ascii="宋体"/>
                <w:sz w:val="18"/>
              </w:rPr>
              <w:t>37,082,711.97</w:t>
            </w:r>
          </w:p>
        </w:tc>
      </w:tr>
    </w:tbl>
    <w:p>
      <w:pPr>
        <w:spacing w:after="0" w:line="240" w:lineRule="auto"/>
        <w:jc w:val="left"/>
        <w:rPr>
          <w:rFonts w:ascii="宋体" w:hAnsi="宋体" w:cs="宋体" w:eastAsia="宋体" w:hint="default"/>
          <w:sz w:val="18"/>
          <w:szCs w:val="18"/>
        </w:rPr>
        <w:sectPr>
          <w:pgSz w:w="11910" w:h="16840"/>
          <w:pgMar w:header="750" w:footer="955" w:top="1120" w:bottom="1140" w:left="1020" w:right="940"/>
        </w:sectPr>
      </w:pPr>
    </w:p>
    <w:p>
      <w:pPr>
        <w:spacing w:line="240" w:lineRule="auto" w:before="1"/>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814"/>
        <w:gridCol w:w="1306"/>
        <w:gridCol w:w="1334"/>
        <w:gridCol w:w="1306"/>
        <w:gridCol w:w="1757"/>
        <w:gridCol w:w="1817"/>
        <w:gridCol w:w="1363"/>
      </w:tblGrid>
      <w:tr>
        <w:trPr>
          <w:trHeight w:val="902"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9"/>
              <w:jc w:val="right"/>
              <w:rPr>
                <w:rFonts w:ascii="宋体" w:hAnsi="宋体" w:cs="宋体" w:eastAsia="宋体" w:hint="default"/>
                <w:sz w:val="18"/>
                <w:szCs w:val="18"/>
              </w:rPr>
            </w:pPr>
            <w:bookmarkStart w:name="（三）公司2011年度利润分配预案" w:id="57"/>
            <w:bookmarkEnd w:id="57"/>
            <w:r>
              <w:rPr/>
            </w:r>
            <w:bookmarkStart w:name="七、其他事项" w:id="58"/>
            <w:bookmarkEnd w:id="58"/>
            <w:r>
              <w:rPr/>
            </w:r>
            <w:bookmarkStart w:name="（一）内幕信息知情人管理制度建立和执行情况" w:id="59"/>
            <w:bookmarkEnd w:id="59"/>
            <w:r>
              <w:rPr/>
            </w:r>
            <w:r>
              <w:rPr>
                <w:rFonts w:ascii="宋体"/>
                <w:sz w:val="18"/>
              </w:rPr>
              <w:t>2009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40,000,000.00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3.00-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宋体" w:hAnsi="宋体" w:cs="宋体" w:eastAsia="宋体" w:hint="default"/>
                <w:sz w:val="18"/>
                <w:szCs w:val="18"/>
              </w:rPr>
            </w:pPr>
            <w:r>
              <w:rPr>
                <w:rFonts w:ascii="宋体"/>
                <w:spacing w:val="-1"/>
                <w:sz w:val="18"/>
              </w:rPr>
              <w:t>12,000,000.00</w:t>
            </w: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w w:val="99"/>
                <w:sz w:val="18"/>
              </w:rPr>
              <w:t>-</w:t>
            </w:r>
            <w:r>
              <w:rPr>
                <w:rFonts w:ascii="宋体"/>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27,512,368.72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43.62%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24,703,667.83</w:t>
            </w:r>
          </w:p>
        </w:tc>
      </w:tr>
      <w:tr>
        <w:trPr>
          <w:trHeight w:val="457"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69"/>
              <w:jc w:val="right"/>
              <w:rPr>
                <w:rFonts w:ascii="宋体" w:hAnsi="宋体" w:cs="宋体" w:eastAsia="宋体" w:hint="default"/>
                <w:sz w:val="18"/>
                <w:szCs w:val="18"/>
              </w:rPr>
            </w:pPr>
            <w:r>
              <w:rPr>
                <w:rFonts w:ascii="宋体"/>
                <w:sz w:val="18"/>
              </w:rPr>
              <w:t>2008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宋体" w:hAnsi="宋体" w:cs="宋体" w:eastAsia="宋体" w:hint="default"/>
                <w:sz w:val="18"/>
                <w:szCs w:val="18"/>
              </w:rPr>
            </w:pPr>
            <w:r>
              <w:rPr>
                <w:rFonts w:ascii="宋体"/>
                <w:spacing w:val="-1"/>
                <w:sz w:val="18"/>
              </w:rPr>
              <w:t>40,000,000.00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宋体" w:hAnsi="宋体" w:cs="宋体" w:eastAsia="宋体" w:hint="default"/>
                <w:sz w:val="18"/>
                <w:szCs w:val="18"/>
              </w:rPr>
            </w:pPr>
            <w:r>
              <w:rPr>
                <w:rFonts w:ascii="宋体"/>
                <w:w w:val="99"/>
                <w:sz w:val="18"/>
              </w:rPr>
              <w:t>-</w:t>
            </w:r>
            <w:r>
              <w:rPr>
                <w:rFonts w:ascii="宋体"/>
                <w:sz w:val="18"/>
              </w:rPr>
            </w:r>
          </w:p>
        </w:tc>
        <w:tc>
          <w:tcPr>
            <w:tcW w:w="130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6"/>
              <w:jc w:val="right"/>
              <w:rPr>
                <w:rFonts w:ascii="宋体" w:hAnsi="宋体" w:cs="宋体" w:eastAsia="宋体" w:hint="default"/>
                <w:sz w:val="18"/>
                <w:szCs w:val="18"/>
              </w:rPr>
            </w:pPr>
            <w:r>
              <w:rPr>
                <w:rFonts w:ascii="宋体"/>
                <w:spacing w:val="-1"/>
                <w:sz w:val="18"/>
              </w:rPr>
              <w:t>14,827,166.03</w:t>
            </w:r>
          </w:p>
        </w:tc>
        <w:tc>
          <w:tcPr>
            <w:tcW w:w="181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宋体" w:hAnsi="宋体" w:cs="宋体" w:eastAsia="宋体" w:hint="default"/>
                <w:sz w:val="18"/>
                <w:szCs w:val="18"/>
              </w:rPr>
            </w:pPr>
            <w:r>
              <w:rPr>
                <w:rFonts w:ascii="宋体"/>
                <w:spacing w:val="-1"/>
                <w:sz w:val="18"/>
              </w:rPr>
              <w:t>13,313,376.34</w:t>
            </w:r>
          </w:p>
        </w:tc>
      </w:tr>
      <w:tr>
        <w:trPr>
          <w:trHeight w:val="454" w:hRule="exact"/>
        </w:trPr>
        <w:tc>
          <w:tcPr>
            <w:tcW w:w="83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464" w:right="0"/>
              <w:jc w:val="left"/>
              <w:rPr>
                <w:rFonts w:ascii="宋体" w:hAnsi="宋体" w:cs="宋体" w:eastAsia="宋体" w:hint="default"/>
                <w:sz w:val="18"/>
                <w:szCs w:val="18"/>
              </w:rPr>
            </w:pPr>
            <w:r>
              <w:rPr>
                <w:rFonts w:ascii="宋体" w:hAnsi="宋体" w:cs="宋体" w:eastAsia="宋体" w:hint="default"/>
                <w:sz w:val="18"/>
                <w:szCs w:val="18"/>
              </w:rPr>
              <w:t>最近三年累计分红金额占最近三年实现的年均可分配利润的比例（%）</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08" w:right="0"/>
              <w:jc w:val="left"/>
              <w:rPr>
                <w:rFonts w:ascii="宋体" w:hAnsi="宋体" w:cs="宋体" w:eastAsia="宋体" w:hint="default"/>
                <w:sz w:val="18"/>
                <w:szCs w:val="18"/>
              </w:rPr>
            </w:pPr>
            <w:r>
              <w:rPr>
                <w:rFonts w:ascii="宋体"/>
                <w:sz w:val="18"/>
              </w:rPr>
              <w:t>47.94%</w:t>
            </w:r>
          </w:p>
        </w:tc>
      </w:tr>
    </w:tbl>
    <w:p>
      <w:pPr>
        <w:spacing w:line="240" w:lineRule="auto" w:before="6"/>
        <w:rPr>
          <w:rFonts w:ascii="宋体" w:hAnsi="宋体" w:cs="宋体" w:eastAsia="宋体" w:hint="default"/>
          <w:sz w:val="27"/>
          <w:szCs w:val="27"/>
        </w:rPr>
      </w:pPr>
    </w:p>
    <w:p>
      <w:pPr>
        <w:pStyle w:val="Heading3"/>
        <w:spacing w:line="368" w:lineRule="exact"/>
        <w:ind w:right="297"/>
        <w:jc w:val="left"/>
        <w:rPr>
          <w:b w:val="0"/>
          <w:bCs w:val="0"/>
        </w:rPr>
      </w:pPr>
      <w:r>
        <w:rPr>
          <w:w w:val="95"/>
        </w:rPr>
        <w:t>（三）公司  2011</w:t>
      </w:r>
      <w:r>
        <w:rPr>
          <w:spacing w:val="49"/>
          <w:w w:val="95"/>
        </w:rPr>
        <w:t> </w:t>
      </w:r>
      <w:r>
        <w:rPr>
          <w:w w:val="95"/>
        </w:rPr>
        <w:t>年度利润分配预案</w:t>
      </w:r>
      <w:r>
        <w:rPr>
          <w:b w:val="0"/>
          <w:bCs w:val="0"/>
          <w:w w:val="95"/>
        </w:rPr>
      </w:r>
    </w:p>
    <w:p>
      <w:pPr>
        <w:spacing w:line="240" w:lineRule="auto" w:before="7"/>
        <w:rPr>
          <w:rFonts w:ascii="Microsoft JhengHei" w:hAnsi="Microsoft JhengHei" w:cs="Microsoft JhengHei" w:eastAsia="Microsoft JhengHei" w:hint="default"/>
          <w:b/>
          <w:bCs/>
          <w:sz w:val="28"/>
          <w:szCs w:val="28"/>
        </w:rPr>
      </w:pPr>
    </w:p>
    <w:p>
      <w:pPr>
        <w:pStyle w:val="BodyText"/>
        <w:spacing w:line="388" w:lineRule="auto"/>
        <w:ind w:right="0" w:firstLine="422"/>
        <w:jc w:val="left"/>
      </w:pPr>
      <w:r>
        <w:rPr/>
        <w:t>经山东汇德会计师事务所有限公司审计，公司2011年度实现净利润49,890,964.92元，提取法定盈余</w:t>
      </w:r>
      <w:r>
        <w:rPr>
          <w:w w:val="99"/>
        </w:rPr>
        <w:t> </w:t>
      </w:r>
      <w:r>
        <w:rPr>
          <w:spacing w:val="-2"/>
          <w:w w:val="95"/>
        </w:rPr>
        <w:t>公积金5,005,683.25元，本年度实现的可分配利润为44,885,281.67元，累计未分配利润76,093,506.12元。</w:t>
      </w:r>
      <w:r>
        <w:rPr>
          <w:spacing w:val="-2"/>
        </w:rPr>
      </w:r>
    </w:p>
    <w:p>
      <w:pPr>
        <w:pStyle w:val="BodyText"/>
        <w:spacing w:line="388" w:lineRule="auto" w:before="83"/>
        <w:ind w:right="294" w:firstLine="422"/>
        <w:jc w:val="both"/>
      </w:pPr>
      <w:r>
        <w:rPr/>
        <w:t>鉴于公司目前盈利状况良好，为保持长期积极稳定回报股东的分红策略，根据中国证监会鼓励分红</w:t>
      </w:r>
      <w:r>
        <w:rPr>
          <w:w w:val="99"/>
        </w:rPr>
        <w:t> </w:t>
      </w:r>
      <w:r>
        <w:rPr/>
        <w:t>的有关规定，在保证公司健康持续发展的情况下，考虑到公司未来业务发展需要，现提议公司</w:t>
      </w:r>
      <w:r>
        <w:rPr>
          <w:spacing w:val="-48"/>
        </w:rPr>
        <w:t> </w:t>
      </w:r>
      <w:r>
        <w:rPr/>
        <w:t>2011年度</w:t>
      </w:r>
      <w:r>
        <w:rPr>
          <w:spacing w:val="-93"/>
        </w:rPr>
        <w:t> </w:t>
      </w:r>
      <w:r>
        <w:rPr>
          <w:spacing w:val="-93"/>
        </w:rPr>
      </w:r>
      <w:r>
        <w:rPr/>
        <w:t>利润分配方案为：</w:t>
      </w:r>
    </w:p>
    <w:p>
      <w:pPr>
        <w:pStyle w:val="BodyText"/>
        <w:spacing w:line="388" w:lineRule="auto" w:before="80"/>
        <w:ind w:right="294" w:firstLine="422"/>
        <w:jc w:val="both"/>
      </w:pPr>
      <w:r>
        <w:rPr>
          <w:spacing w:val="2"/>
          <w:w w:val="95"/>
        </w:rPr>
        <w:t>拟以公司2011年末股本7,000万股为基数，向全体股东每10股派发现金股利人民币2元(含税)，合计</w:t>
      </w:r>
      <w:r>
        <w:rPr>
          <w:w w:val="99"/>
        </w:rPr>
        <w:t> </w:t>
      </w:r>
      <w:r>
        <w:rPr/>
        <w:t>派发现金1,400万元，剩余未分配利润结转下一年度。同时，拟以</w:t>
      </w:r>
      <w:r>
        <w:rPr>
          <w:spacing w:val="-66"/>
        </w:rPr>
        <w:t> </w:t>
      </w:r>
      <w:r>
        <w:rPr/>
        <w:t>2011年末总股本7,000万股为基数，以</w:t>
      </w:r>
      <w:r>
        <w:rPr>
          <w:spacing w:val="-83"/>
        </w:rPr>
        <w:t> </w:t>
      </w:r>
      <w:r>
        <w:rPr>
          <w:spacing w:val="-83"/>
        </w:rPr>
      </w:r>
      <w:r>
        <w:rPr/>
        <w:t>资本公积金每10股转增10股，共计7,000万股。</w:t>
      </w:r>
    </w:p>
    <w:p>
      <w:pPr>
        <w:pStyle w:val="BodyText"/>
        <w:spacing w:line="424" w:lineRule="auto" w:before="83"/>
        <w:ind w:left="535" w:right="297"/>
        <w:jc w:val="left"/>
      </w:pPr>
      <w:r>
        <w:rPr/>
        <w:t>本次利润分配及资本公积金转增股本预案须经2011年度股东大会审议批准后实施。</w:t>
      </w:r>
      <w:r>
        <w:rPr>
          <w:w w:val="99"/>
        </w:rPr>
        <w:t> </w:t>
      </w:r>
      <w:r>
        <w:rPr>
          <w:w w:val="95"/>
        </w:rPr>
        <w:t>公司独立董事认为：公司利润分配预案符合公司实际情况，公司最近三年现金分红比例不少于最近三</w:t>
      </w:r>
      <w:r>
        <w:rPr/>
      </w:r>
    </w:p>
    <w:p>
      <w:pPr>
        <w:pStyle w:val="BodyText"/>
        <w:spacing w:line="388" w:lineRule="auto" w:before="10"/>
        <w:ind w:right="297"/>
        <w:jc w:val="left"/>
      </w:pPr>
      <w:r>
        <w:rPr>
          <w:w w:val="95"/>
        </w:rPr>
        <w:t>年实现的年均可分配利润的百分之三十，没有违反《公司法》和《公司章程》的有关规定，未损害公司股</w:t>
      </w:r>
      <w:r>
        <w:rPr>
          <w:spacing w:val="38"/>
          <w:w w:val="95"/>
        </w:rPr>
        <w:t> </w:t>
      </w:r>
      <w:r>
        <w:rPr>
          <w:spacing w:val="38"/>
          <w:w w:val="95"/>
        </w:rPr>
      </w:r>
      <w:r>
        <w:rPr/>
        <w:t>东尤其是中小股东的利益，有利于公司的正常经营和健康发展。</w:t>
      </w:r>
    </w:p>
    <w:p>
      <w:pPr>
        <w:pStyle w:val="BodyText"/>
        <w:spacing w:line="388" w:lineRule="auto" w:before="83"/>
        <w:ind w:right="210" w:firstLine="422"/>
        <w:jc w:val="both"/>
      </w:pPr>
      <w:r>
        <w:rPr>
          <w:w w:val="95"/>
        </w:rPr>
        <w:t>本次利润分配及资本公积金转增股本预案存在重大不确定性，须经2011年度股东大会审议批准后方可</w:t>
      </w:r>
      <w:r>
        <w:rPr>
          <w:w w:val="99"/>
        </w:rPr>
        <w:t> </w:t>
      </w:r>
      <w:r>
        <w:rPr/>
        <w:t>实施。</w:t>
      </w:r>
    </w:p>
    <w:p>
      <w:pPr>
        <w:spacing w:line="240" w:lineRule="auto" w:before="2"/>
        <w:rPr>
          <w:rFonts w:ascii="宋体" w:hAnsi="宋体" w:cs="宋体" w:eastAsia="宋体" w:hint="default"/>
          <w:sz w:val="21"/>
          <w:szCs w:val="21"/>
        </w:rPr>
      </w:pPr>
    </w:p>
    <w:p>
      <w:pPr>
        <w:pStyle w:val="Heading3"/>
        <w:spacing w:line="240" w:lineRule="auto"/>
        <w:ind w:right="297"/>
        <w:jc w:val="left"/>
        <w:rPr>
          <w:b w:val="0"/>
          <w:bCs w:val="0"/>
        </w:rPr>
      </w:pPr>
      <w:r>
        <w:rPr/>
        <w:t>七、其他事项</w:t>
      </w:r>
      <w:r>
        <w:rPr>
          <w:b w:val="0"/>
          <w:bCs w:val="0"/>
        </w:rPr>
      </w:r>
    </w:p>
    <w:p>
      <w:pPr>
        <w:spacing w:line="240" w:lineRule="auto" w:before="5"/>
        <w:rPr>
          <w:rFonts w:ascii="Microsoft JhengHei" w:hAnsi="Microsoft JhengHei" w:cs="Microsoft JhengHei" w:eastAsia="Microsoft JhengHei" w:hint="default"/>
          <w:b/>
          <w:bCs/>
          <w:sz w:val="26"/>
          <w:szCs w:val="26"/>
        </w:rPr>
      </w:pPr>
    </w:p>
    <w:p>
      <w:pPr>
        <w:pStyle w:val="Heading3"/>
        <w:spacing w:line="240" w:lineRule="auto"/>
        <w:ind w:right="297"/>
        <w:jc w:val="left"/>
        <w:rPr>
          <w:b w:val="0"/>
          <w:bCs w:val="0"/>
        </w:rPr>
      </w:pPr>
      <w:r>
        <w:rPr/>
        <w:t>（一）内幕信息知情人管理制度建立和执行情况</w:t>
      </w:r>
      <w:r>
        <w:rPr>
          <w:b w:val="0"/>
          <w:bCs w:val="0"/>
        </w:rPr>
      </w:r>
    </w:p>
    <w:p>
      <w:pPr>
        <w:spacing w:line="240" w:lineRule="auto" w:before="7"/>
        <w:rPr>
          <w:rFonts w:ascii="Microsoft JhengHei" w:hAnsi="Microsoft JhengHei" w:cs="Microsoft JhengHei" w:eastAsia="Microsoft JhengHei" w:hint="default"/>
          <w:b/>
          <w:bCs/>
          <w:sz w:val="28"/>
          <w:szCs w:val="28"/>
        </w:rPr>
      </w:pPr>
    </w:p>
    <w:p>
      <w:pPr>
        <w:pStyle w:val="BodyText"/>
        <w:spacing w:line="388" w:lineRule="auto"/>
        <w:ind w:right="210" w:firstLine="422"/>
        <w:jc w:val="both"/>
      </w:pPr>
      <w:r>
        <w:rPr>
          <w:spacing w:val="-1"/>
          <w:w w:val="99"/>
        </w:rPr>
        <w:t>公司第一届董事会第十二次会议审议通过了《内幕信息流转管理和知情人登记制度》，对公司内幕信</w:t>
      </w:r>
      <w:r>
        <w:rPr>
          <w:w w:val="99"/>
        </w:rPr>
        <w:t> </w:t>
      </w:r>
      <w:r>
        <w:rPr>
          <w:spacing w:val="-1"/>
          <w:w w:val="99"/>
        </w:rPr>
        <w:t>息的流转进行了严格的规定，制定了备案登记等措施，同时，审议通过了《外部信息使用人管理制度》，</w:t>
      </w:r>
      <w:r>
        <w:rPr>
          <w:spacing w:val="-60"/>
          <w:w w:val="99"/>
        </w:rPr>
        <w:t> </w:t>
      </w:r>
      <w:r>
        <w:rPr>
          <w:spacing w:val="-60"/>
          <w:w w:val="99"/>
        </w:rPr>
      </w:r>
      <w:r>
        <w:rPr/>
        <w:t>规范公司信息外报流程。</w:t>
      </w:r>
    </w:p>
    <w:p>
      <w:pPr>
        <w:spacing w:after="0" w:line="388" w:lineRule="auto"/>
        <w:jc w:val="both"/>
        <w:sectPr>
          <w:pgSz w:w="11910" w:h="16840"/>
          <w:pgMar w:header="750" w:footer="955" w:top="1120" w:bottom="1140" w:left="1020" w:right="940"/>
        </w:sectPr>
      </w:pPr>
    </w:p>
    <w:p>
      <w:pPr>
        <w:spacing w:line="240" w:lineRule="auto" w:before="0"/>
        <w:rPr>
          <w:rFonts w:ascii="宋体" w:hAnsi="宋体" w:cs="宋体" w:eastAsia="宋体" w:hint="default"/>
          <w:sz w:val="20"/>
          <w:szCs w:val="20"/>
        </w:rPr>
      </w:pPr>
    </w:p>
    <w:p>
      <w:pPr>
        <w:pStyle w:val="Heading3"/>
        <w:spacing w:line="240" w:lineRule="auto" w:before="81"/>
        <w:ind w:right="0"/>
        <w:jc w:val="both"/>
        <w:rPr>
          <w:b w:val="0"/>
          <w:bCs w:val="0"/>
        </w:rPr>
      </w:pPr>
      <w:bookmarkStart w:name="（二）内幕信息知情人管理制度的执行情况" w:id="60"/>
      <w:bookmarkEnd w:id="60"/>
      <w:r>
        <w:rPr>
          <w:b w:val="0"/>
          <w:bCs w:val="0"/>
        </w:rPr>
      </w:r>
      <w:bookmarkStart w:name="（三）报告期内自查内幕信息知情人涉嫌内幕交易以及监管部门的查处和整改情况" w:id="61"/>
      <w:bookmarkEnd w:id="61"/>
      <w:r>
        <w:rPr>
          <w:b w:val="0"/>
          <w:bCs w:val="0"/>
        </w:rPr>
      </w:r>
      <w:bookmarkStart w:name="（四）报告期投资理财情况" w:id="62"/>
      <w:bookmarkEnd w:id="62"/>
      <w:r>
        <w:rPr>
          <w:b w:val="0"/>
          <w:bCs w:val="0"/>
        </w:rPr>
      </w:r>
      <w:bookmarkStart w:name="第四节重要事项" w:id="63"/>
      <w:bookmarkEnd w:id="63"/>
      <w:r>
        <w:rPr>
          <w:b w:val="0"/>
          <w:bCs w:val="0"/>
        </w:rPr>
      </w:r>
      <w:r>
        <w:rPr/>
        <w:t>（二） </w:t>
      </w:r>
      <w:r>
        <w:rPr>
          <w:spacing w:val="3"/>
        </w:rPr>
        <w:t> </w:t>
      </w:r>
      <w:r>
        <w:rPr/>
        <w:t>内幕信息知情人管理制度的执行情况</w:t>
      </w:r>
      <w:r>
        <w:rPr>
          <w:b w:val="0"/>
          <w:bCs w:val="0"/>
        </w:rPr>
      </w:r>
    </w:p>
    <w:p>
      <w:pPr>
        <w:spacing w:line="240" w:lineRule="auto" w:before="4"/>
        <w:rPr>
          <w:rFonts w:ascii="Microsoft JhengHei" w:hAnsi="Microsoft JhengHei" w:cs="Microsoft JhengHei" w:eastAsia="Microsoft JhengHei" w:hint="default"/>
          <w:b/>
          <w:bCs/>
          <w:sz w:val="28"/>
          <w:szCs w:val="28"/>
        </w:rPr>
      </w:pPr>
    </w:p>
    <w:p>
      <w:pPr>
        <w:pStyle w:val="BodyText"/>
        <w:spacing w:line="424" w:lineRule="auto"/>
        <w:ind w:left="535" w:right="0" w:hanging="423"/>
        <w:jc w:val="left"/>
      </w:pPr>
      <w:r>
        <w:rPr/>
        <w:t>1、定期报告披露期间的信息保密工作</w:t>
      </w:r>
      <w:r>
        <w:rPr>
          <w:w w:val="99"/>
        </w:rPr>
        <w:t> </w:t>
      </w:r>
      <w:r>
        <w:rPr>
          <w:w w:val="95"/>
        </w:rPr>
        <w:t>报告期内，公司严格执行内幕信息保密制度，严格规范信息传递流程，在定期报告披露期间，对于未</w:t>
      </w:r>
      <w:r>
        <w:rPr/>
      </w:r>
    </w:p>
    <w:p>
      <w:pPr>
        <w:pStyle w:val="BodyText"/>
        <w:spacing w:line="388" w:lineRule="auto" w:before="10"/>
        <w:ind w:right="130"/>
        <w:jc w:val="both"/>
      </w:pPr>
      <w:r>
        <w:rPr>
          <w:w w:val="95"/>
        </w:rPr>
        <w:t>公开信息，公司董事会办公室都会严格控制知情人范围并组织相关内幕信息知情人填写《内幕信息知情人</w:t>
      </w:r>
      <w:r>
        <w:rPr>
          <w:spacing w:val="36"/>
          <w:w w:val="95"/>
        </w:rPr>
        <w:t> </w:t>
      </w:r>
      <w:r>
        <w:rPr>
          <w:spacing w:val="36"/>
          <w:w w:val="95"/>
        </w:rPr>
      </w:r>
      <w:r>
        <w:rPr>
          <w:spacing w:val="-1"/>
          <w:w w:val="99"/>
        </w:rPr>
        <w:t>登记表》，如实、完整记录上述信息在公开前的所有内幕信息知情人名单，以及知情人知悉内幕信息的时</w:t>
      </w:r>
      <w:r>
        <w:rPr>
          <w:spacing w:val="-73"/>
          <w:w w:val="99"/>
        </w:rPr>
        <w:t> </w:t>
      </w:r>
      <w:r>
        <w:rPr>
          <w:spacing w:val="-73"/>
          <w:w w:val="99"/>
        </w:rPr>
      </w:r>
      <w:r>
        <w:rPr/>
        <w:t>间。</w:t>
      </w:r>
    </w:p>
    <w:p>
      <w:pPr>
        <w:pStyle w:val="BodyText"/>
        <w:spacing w:line="427" w:lineRule="auto" w:before="80"/>
        <w:ind w:left="535" w:right="0" w:hanging="423"/>
        <w:jc w:val="left"/>
      </w:pPr>
      <w:r>
        <w:rPr/>
        <w:t>2、投资者调研期间的信息保密工作</w:t>
      </w:r>
      <w:r>
        <w:rPr>
          <w:w w:val="99"/>
        </w:rPr>
        <w:t> </w:t>
      </w:r>
      <w:r>
        <w:rPr>
          <w:w w:val="95"/>
        </w:rPr>
        <w:t>在定期报告及重大事项披露期间，公司尽量避免接待投资者的调研，努力做好定期报告及重大事项披</w:t>
      </w:r>
      <w:r>
        <w:rPr/>
      </w:r>
    </w:p>
    <w:p>
      <w:pPr>
        <w:pStyle w:val="BodyText"/>
        <w:spacing w:line="388" w:lineRule="auto" w:before="6"/>
        <w:ind w:right="129"/>
        <w:jc w:val="both"/>
      </w:pPr>
      <w:r>
        <w:rPr>
          <w:spacing w:val="-3"/>
          <w:w w:val="95"/>
        </w:rPr>
        <w:t>露期间的信息保密工作。在日常接待投资者调研时，公司董事会办公室负责履行相关的信息保密工作程序。</w:t>
      </w:r>
      <w:r>
        <w:rPr>
          <w:spacing w:val="84"/>
          <w:w w:val="95"/>
        </w:rPr>
        <w:t> </w:t>
      </w:r>
      <w:r>
        <w:rPr>
          <w:spacing w:val="84"/>
          <w:w w:val="95"/>
        </w:rPr>
      </w:r>
      <w:r>
        <w:rPr>
          <w:w w:val="95"/>
        </w:rPr>
        <w:t>在进行调研前，先对调研人员的个人信息进行备案，同时要求调研人员签署投资者（机构）调研保密承诺</w:t>
      </w:r>
      <w:r>
        <w:rPr>
          <w:spacing w:val="34"/>
          <w:w w:val="95"/>
        </w:rPr>
        <w:t> </w:t>
      </w:r>
      <w:r>
        <w:rPr>
          <w:spacing w:val="34"/>
          <w:w w:val="95"/>
        </w:rPr>
      </w:r>
      <w:r>
        <w:rPr>
          <w:w w:val="95"/>
        </w:rPr>
        <w:t>书，并承诺在对外出具报告前经公司董事会办公室认可。在调研过程中，董事会办公室人员认真做好相关</w:t>
      </w:r>
      <w:r>
        <w:rPr>
          <w:spacing w:val="36"/>
          <w:w w:val="95"/>
        </w:rPr>
        <w:t> </w:t>
      </w:r>
      <w:r>
        <w:rPr>
          <w:spacing w:val="36"/>
          <w:w w:val="95"/>
        </w:rPr>
      </w:r>
      <w:r>
        <w:rPr/>
        <w:t>会议记录，并将按照相关法规规定向深交所报备。</w:t>
      </w:r>
    </w:p>
    <w:p>
      <w:pPr>
        <w:pStyle w:val="BodyText"/>
        <w:spacing w:line="427" w:lineRule="auto" w:before="80"/>
        <w:ind w:left="535" w:right="0" w:hanging="423"/>
        <w:jc w:val="left"/>
      </w:pPr>
      <w:r>
        <w:rPr/>
        <w:t>3、其他重大事项的内幕信息保密工作</w:t>
      </w:r>
      <w:r>
        <w:rPr>
          <w:w w:val="99"/>
        </w:rPr>
        <w:t> </w:t>
      </w:r>
      <w:r>
        <w:rPr>
          <w:w w:val="95"/>
        </w:rPr>
        <w:t>在其他重大事项（如股权激励计划）未披露前，公司及相关信息披露义务人采取保密措施，对未披露</w:t>
      </w:r>
      <w:r>
        <w:rPr/>
      </w:r>
    </w:p>
    <w:p>
      <w:pPr>
        <w:pStyle w:val="BodyText"/>
        <w:spacing w:line="240" w:lineRule="auto" w:before="6"/>
        <w:ind w:right="0"/>
        <w:jc w:val="both"/>
      </w:pPr>
      <w:r>
        <w:rPr/>
        <w:t>信息知情者做登记备案，以保证信息处于可控范围。</w:t>
      </w:r>
    </w:p>
    <w:p>
      <w:pPr>
        <w:spacing w:line="240" w:lineRule="auto" w:before="0"/>
        <w:rPr>
          <w:rFonts w:ascii="宋体" w:hAnsi="宋体" w:cs="宋体" w:eastAsia="宋体" w:hint="default"/>
          <w:sz w:val="20"/>
          <w:szCs w:val="20"/>
        </w:rPr>
      </w:pPr>
    </w:p>
    <w:p>
      <w:pPr>
        <w:pStyle w:val="Heading3"/>
        <w:spacing w:line="240" w:lineRule="auto" w:before="167"/>
        <w:ind w:right="0"/>
        <w:jc w:val="both"/>
        <w:rPr>
          <w:b w:val="0"/>
          <w:bCs w:val="0"/>
        </w:rPr>
      </w:pPr>
      <w:r>
        <w:rPr/>
        <w:t>（三）报告期内自查内幕信息知情人涉嫌内幕交易以及监管部门的查处和整改情况</w:t>
      </w:r>
      <w:r>
        <w:rPr>
          <w:b w:val="0"/>
          <w:bCs w:val="0"/>
        </w:rPr>
      </w:r>
    </w:p>
    <w:p>
      <w:pPr>
        <w:spacing w:line="240" w:lineRule="auto" w:before="4"/>
        <w:rPr>
          <w:rFonts w:ascii="Microsoft JhengHei" w:hAnsi="Microsoft JhengHei" w:cs="Microsoft JhengHei" w:eastAsia="Microsoft JhengHei" w:hint="default"/>
          <w:b/>
          <w:bCs/>
          <w:sz w:val="28"/>
          <w:szCs w:val="28"/>
        </w:rPr>
      </w:pPr>
    </w:p>
    <w:p>
      <w:pPr>
        <w:pStyle w:val="BodyText"/>
        <w:spacing w:line="388" w:lineRule="auto"/>
        <w:ind w:right="130" w:firstLine="422"/>
        <w:jc w:val="both"/>
      </w:pPr>
      <w:r>
        <w:rPr>
          <w:w w:val="95"/>
        </w:rPr>
        <w:t>报告期内，公司董事、监事及高级管理人员和其他相关知情人严格遵守了内幕信息知情人管理制度，</w:t>
      </w:r>
      <w:r>
        <w:rPr>
          <w:w w:val="80"/>
        </w:rPr>
        <w:t> </w:t>
      </w:r>
      <w:r>
        <w:rPr>
          <w:w w:val="95"/>
        </w:rPr>
        <w:t>未发现有内幕信息知情人利用内幕信息买卖本公司股份的情况。报告期内公司也未发生受到监管部门查处</w:t>
      </w:r>
      <w:r>
        <w:rPr>
          <w:spacing w:val="35"/>
          <w:w w:val="95"/>
        </w:rPr>
        <w:t> </w:t>
      </w:r>
      <w:r>
        <w:rPr>
          <w:spacing w:val="35"/>
          <w:w w:val="95"/>
        </w:rPr>
      </w:r>
      <w:r>
        <w:rPr/>
        <w:t>和整改的情形。</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t>（四）报告期投资理财情况</w:t>
      </w:r>
      <w:r>
        <w:rPr>
          <w:b w:val="0"/>
          <w:bCs w:val="0"/>
        </w:rPr>
      </w:r>
    </w:p>
    <w:p>
      <w:pPr>
        <w:spacing w:line="240" w:lineRule="auto" w:before="7"/>
        <w:rPr>
          <w:rFonts w:ascii="Microsoft JhengHei" w:hAnsi="Microsoft JhengHei" w:cs="Microsoft JhengHei" w:eastAsia="Microsoft JhengHei" w:hint="default"/>
          <w:b/>
          <w:bCs/>
          <w:sz w:val="28"/>
          <w:szCs w:val="28"/>
        </w:rPr>
      </w:pPr>
    </w:p>
    <w:p>
      <w:pPr>
        <w:pStyle w:val="BodyText"/>
        <w:spacing w:line="391" w:lineRule="auto"/>
        <w:ind w:right="130" w:firstLine="422"/>
        <w:jc w:val="both"/>
      </w:pPr>
      <w:r>
        <w:rPr>
          <w:w w:val="95"/>
        </w:rPr>
        <w:t>报告期公司未发生使用募集资金进行投资理财的行为，没有委托理财、委托贷款等委托他人进行现金</w:t>
      </w:r>
      <w:r>
        <w:rPr>
          <w:w w:val="99"/>
        </w:rPr>
        <w:t> </w:t>
      </w:r>
      <w:r>
        <w:rPr/>
        <w:t>资产管理事项。</w:t>
      </w:r>
    </w:p>
    <w:p>
      <w:pPr>
        <w:spacing w:after="0" w:line="391" w:lineRule="auto"/>
        <w:jc w:val="both"/>
        <w:sectPr>
          <w:pgSz w:w="11910" w:h="16840"/>
          <w:pgMar w:header="750" w:footer="955" w:top="1120" w:bottom="1140" w:left="1020" w:right="10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1"/>
        <w:spacing w:line="456" w:lineRule="exact"/>
        <w:ind w:right="97"/>
        <w:jc w:val="center"/>
        <w:rPr>
          <w:b w:val="0"/>
          <w:bCs w:val="0"/>
        </w:rPr>
      </w:pPr>
      <w:bookmarkStart w:name="一、重大诉讼、仲裁事项" w:id="64"/>
      <w:bookmarkEnd w:id="64"/>
      <w:r>
        <w:rPr>
          <w:b w:val="0"/>
          <w:bCs w:val="0"/>
        </w:rPr>
      </w:r>
      <w:bookmarkStart w:name="二、破产重整相关事项" w:id="65"/>
      <w:bookmarkEnd w:id="65"/>
      <w:r>
        <w:rPr>
          <w:b w:val="0"/>
          <w:bCs w:val="0"/>
        </w:rPr>
      </w:r>
      <w:bookmarkStart w:name="三、重大收购及出售资产、吸收合并事项" w:id="66"/>
      <w:bookmarkEnd w:id="66"/>
      <w:r>
        <w:rPr>
          <w:b w:val="0"/>
          <w:bCs w:val="0"/>
        </w:rPr>
      </w:r>
      <w:bookmarkStart w:name="四、股权激励计划执行情况" w:id="67"/>
      <w:bookmarkEnd w:id="67"/>
      <w:r>
        <w:rPr>
          <w:b w:val="0"/>
          <w:bCs w:val="0"/>
        </w:rPr>
      </w:r>
      <w:bookmarkStart w:name="（一）履行程序及执行情况" w:id="68"/>
      <w:bookmarkEnd w:id="68"/>
      <w:r>
        <w:rPr>
          <w:b w:val="0"/>
          <w:bCs w:val="0"/>
        </w:rPr>
      </w:r>
      <w:bookmarkStart w:name="_bookmark4" w:id="69"/>
      <w:bookmarkEnd w:id="69"/>
      <w:r>
        <w:rPr>
          <w:b w:val="0"/>
          <w:bCs w:val="0"/>
        </w:rPr>
      </w:r>
      <w:r>
        <w:rPr/>
        <w:t>第四节 </w:t>
      </w:r>
      <w:r>
        <w:rPr>
          <w:spacing w:val="7"/>
        </w:rPr>
        <w:t> </w:t>
      </w:r>
      <w:r>
        <w:rPr/>
        <w:t>重要事项</w:t>
      </w:r>
      <w:r>
        <w:rPr>
          <w:b w:val="0"/>
          <w:bCs w:val="0"/>
        </w:rPr>
      </w:r>
    </w:p>
    <w:p>
      <w:pPr>
        <w:spacing w:line="240" w:lineRule="auto" w:before="4"/>
        <w:rPr>
          <w:rFonts w:ascii="Microsoft JhengHei" w:hAnsi="Microsoft JhengHei" w:cs="Microsoft JhengHei" w:eastAsia="Microsoft JhengHei" w:hint="default"/>
          <w:b/>
          <w:bCs/>
          <w:sz w:val="25"/>
          <w:szCs w:val="25"/>
        </w:rPr>
      </w:pPr>
    </w:p>
    <w:p>
      <w:pPr>
        <w:pStyle w:val="Heading3"/>
        <w:spacing w:line="368" w:lineRule="exact"/>
        <w:ind w:right="0"/>
        <w:jc w:val="left"/>
        <w:rPr>
          <w:b w:val="0"/>
          <w:bCs w:val="0"/>
        </w:rPr>
      </w:pPr>
      <w:r>
        <w:rPr/>
        <w:t>一、重大诉讼、仲裁事项</w:t>
      </w:r>
      <w:r>
        <w:rPr>
          <w:b w:val="0"/>
          <w:bCs w:val="0"/>
        </w:rPr>
      </w:r>
    </w:p>
    <w:p>
      <w:pPr>
        <w:spacing w:line="240" w:lineRule="auto" w:before="10"/>
        <w:rPr>
          <w:rFonts w:ascii="Microsoft JhengHei" w:hAnsi="Microsoft JhengHei" w:cs="Microsoft JhengHei" w:eastAsia="Microsoft JhengHei" w:hint="default"/>
          <w:b/>
          <w:bCs/>
          <w:sz w:val="26"/>
          <w:szCs w:val="26"/>
        </w:rPr>
      </w:pPr>
    </w:p>
    <w:p>
      <w:pPr>
        <w:pStyle w:val="BodyText"/>
        <w:spacing w:line="240" w:lineRule="auto"/>
        <w:ind w:left="535" w:right="0"/>
        <w:jc w:val="left"/>
      </w:pPr>
      <w:r>
        <w:rPr/>
        <w:t>报告期公司无重大诉讼、仲裁事项。</w:t>
      </w:r>
    </w:p>
    <w:p>
      <w:pPr>
        <w:spacing w:line="240" w:lineRule="auto" w:before="0"/>
        <w:rPr>
          <w:rFonts w:ascii="宋体" w:hAnsi="宋体" w:cs="宋体" w:eastAsia="宋体" w:hint="default"/>
          <w:sz w:val="20"/>
          <w:szCs w:val="20"/>
        </w:rPr>
      </w:pPr>
    </w:p>
    <w:p>
      <w:pPr>
        <w:pStyle w:val="Heading3"/>
        <w:spacing w:line="240" w:lineRule="auto" w:before="145"/>
        <w:ind w:right="0"/>
        <w:jc w:val="left"/>
        <w:rPr>
          <w:b w:val="0"/>
          <w:bCs w:val="0"/>
        </w:rPr>
      </w:pPr>
      <w:r>
        <w:rPr/>
        <w:t>二、破产重整相关事项</w:t>
      </w:r>
      <w:r>
        <w:rPr>
          <w:b w:val="0"/>
          <w:bCs w:val="0"/>
        </w:rPr>
      </w:r>
    </w:p>
    <w:p>
      <w:pPr>
        <w:spacing w:line="240" w:lineRule="auto" w:before="10"/>
        <w:rPr>
          <w:rFonts w:ascii="Microsoft JhengHei" w:hAnsi="Microsoft JhengHei" w:cs="Microsoft JhengHei" w:eastAsia="Microsoft JhengHei" w:hint="default"/>
          <w:b/>
          <w:bCs/>
          <w:sz w:val="26"/>
          <w:szCs w:val="26"/>
        </w:rPr>
      </w:pPr>
    </w:p>
    <w:p>
      <w:pPr>
        <w:pStyle w:val="BodyText"/>
        <w:spacing w:line="240" w:lineRule="auto"/>
        <w:ind w:left="535" w:right="0"/>
        <w:jc w:val="left"/>
      </w:pPr>
      <w:r>
        <w:rPr/>
        <w:t>报告期内，公司未发生破产重整相关事项。</w:t>
      </w:r>
    </w:p>
    <w:p>
      <w:pPr>
        <w:spacing w:line="240" w:lineRule="auto" w:before="0"/>
        <w:rPr>
          <w:rFonts w:ascii="宋体" w:hAnsi="宋体" w:cs="宋体" w:eastAsia="宋体" w:hint="default"/>
          <w:sz w:val="20"/>
          <w:szCs w:val="20"/>
        </w:rPr>
      </w:pPr>
    </w:p>
    <w:p>
      <w:pPr>
        <w:pStyle w:val="Heading3"/>
        <w:spacing w:line="240" w:lineRule="auto" w:before="145"/>
        <w:ind w:right="0"/>
        <w:jc w:val="left"/>
        <w:rPr>
          <w:b w:val="0"/>
          <w:bCs w:val="0"/>
        </w:rPr>
      </w:pPr>
      <w:r>
        <w:rPr/>
        <w:t>三、重大收购及出售资产、吸收合并事项</w:t>
      </w:r>
      <w:r>
        <w:rPr>
          <w:b w:val="0"/>
          <w:bCs w:val="0"/>
        </w:rPr>
      </w:r>
    </w:p>
    <w:p>
      <w:pPr>
        <w:spacing w:line="240" w:lineRule="auto" w:before="10"/>
        <w:rPr>
          <w:rFonts w:ascii="Microsoft JhengHei" w:hAnsi="Microsoft JhengHei" w:cs="Microsoft JhengHei" w:eastAsia="Microsoft JhengHei" w:hint="default"/>
          <w:b/>
          <w:bCs/>
          <w:sz w:val="26"/>
          <w:szCs w:val="26"/>
        </w:rPr>
      </w:pPr>
    </w:p>
    <w:p>
      <w:pPr>
        <w:pStyle w:val="BodyText"/>
        <w:spacing w:line="240" w:lineRule="auto"/>
        <w:ind w:left="535" w:right="0"/>
        <w:jc w:val="left"/>
      </w:pPr>
      <w:r>
        <w:rPr/>
        <w:t>报告期内未发生重大出售资产、吸收合并事项。</w:t>
      </w:r>
    </w:p>
    <w:p>
      <w:pPr>
        <w:spacing w:line="240" w:lineRule="auto" w:before="0"/>
        <w:rPr>
          <w:rFonts w:ascii="宋体" w:hAnsi="宋体" w:cs="宋体" w:eastAsia="宋体" w:hint="default"/>
          <w:sz w:val="20"/>
          <w:szCs w:val="20"/>
        </w:rPr>
      </w:pPr>
    </w:p>
    <w:p>
      <w:pPr>
        <w:pStyle w:val="Heading3"/>
        <w:spacing w:line="240" w:lineRule="auto" w:before="143"/>
        <w:ind w:right="0"/>
        <w:jc w:val="left"/>
        <w:rPr>
          <w:b w:val="0"/>
          <w:bCs w:val="0"/>
        </w:rPr>
      </w:pPr>
      <w:r>
        <w:rPr/>
        <w:t>四、股权激励计划执行情况</w:t>
      </w:r>
      <w:r>
        <w:rPr>
          <w:b w:val="0"/>
          <w:bCs w:val="0"/>
        </w:rPr>
      </w:r>
    </w:p>
    <w:p>
      <w:pPr>
        <w:spacing w:line="240" w:lineRule="auto" w:before="10"/>
        <w:rPr>
          <w:rFonts w:ascii="Microsoft JhengHei" w:hAnsi="Microsoft JhengHei" w:cs="Microsoft JhengHei" w:eastAsia="Microsoft JhengHei" w:hint="default"/>
          <w:b/>
          <w:bCs/>
          <w:sz w:val="26"/>
          <w:szCs w:val="26"/>
        </w:rPr>
      </w:pPr>
    </w:p>
    <w:p>
      <w:pPr>
        <w:pStyle w:val="BodyText"/>
        <w:spacing w:line="240" w:lineRule="auto"/>
        <w:ind w:left="535" w:right="0"/>
        <w:jc w:val="left"/>
      </w:pPr>
      <w:r>
        <w:rPr/>
        <w:t>报告期内公司实施了股权激励计划，向</w:t>
      </w:r>
      <w:r>
        <w:rPr>
          <w:spacing w:val="-52"/>
        </w:rPr>
        <w:t> </w:t>
      </w:r>
      <w:r>
        <w:rPr/>
        <w:t>25</w:t>
      </w:r>
      <w:r>
        <w:rPr>
          <w:spacing w:val="-48"/>
        </w:rPr>
        <w:t> </w:t>
      </w:r>
      <w:r>
        <w:rPr/>
        <w:t>名激励对象授予了</w:t>
      </w:r>
      <w:r>
        <w:rPr>
          <w:spacing w:val="-50"/>
        </w:rPr>
        <w:t> </w:t>
      </w:r>
      <w:r>
        <w:rPr/>
        <w:t>410</w:t>
      </w:r>
      <w:r>
        <w:rPr>
          <w:spacing w:val="-48"/>
        </w:rPr>
        <w:t> </w:t>
      </w:r>
      <w:r>
        <w:rPr/>
        <w:t>万份股票期权，授予日为</w:t>
      </w:r>
      <w:r>
        <w:rPr>
          <w:spacing w:val="-50"/>
        </w:rPr>
        <w:t> </w:t>
      </w:r>
      <w:r>
        <w:rPr/>
        <w:t>2011</w:t>
      </w:r>
      <w:r>
        <w:rPr>
          <w:spacing w:val="-48"/>
        </w:rPr>
        <w:t> </w:t>
      </w:r>
      <w:r>
        <w:rPr/>
        <w:t>年</w:t>
      </w:r>
    </w:p>
    <w:p>
      <w:pPr>
        <w:pStyle w:val="BodyText"/>
        <w:spacing w:line="240" w:lineRule="auto" w:before="172"/>
        <w:ind w:right="0"/>
        <w:jc w:val="left"/>
      </w:pPr>
      <w:r>
        <w:rPr/>
        <w:t>12</w:t>
      </w:r>
      <w:r>
        <w:rPr>
          <w:spacing w:val="-54"/>
        </w:rPr>
        <w:t> </w:t>
      </w:r>
      <w:r>
        <w:rPr/>
        <w:t>月</w:t>
      </w:r>
      <w:r>
        <w:rPr>
          <w:spacing w:val="-55"/>
        </w:rPr>
        <w:t> </w:t>
      </w:r>
      <w:r>
        <w:rPr/>
        <w:t>5</w:t>
      </w:r>
      <w:r>
        <w:rPr>
          <w:spacing w:val="-54"/>
        </w:rPr>
        <w:t> </w:t>
      </w:r>
      <w:r>
        <w:rPr/>
        <w:t>日，到期后根据考核条件按</w:t>
      </w:r>
      <w:r>
        <w:rPr>
          <w:spacing w:val="-55"/>
        </w:rPr>
        <w:t> </w:t>
      </w:r>
      <w:r>
        <w:rPr/>
        <w:t>30%，30%，40%比例分三期行权。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right="0"/>
        <w:jc w:val="left"/>
      </w:pPr>
      <w:r>
        <w:rPr/>
        <w:t>（一）履行程序及执行情况</w:t>
      </w:r>
    </w:p>
    <w:p>
      <w:pPr>
        <w:spacing w:line="240" w:lineRule="auto" w:before="10"/>
        <w:rPr>
          <w:rFonts w:ascii="宋体" w:hAnsi="宋体" w:cs="宋体" w:eastAsia="宋体" w:hint="default"/>
          <w:sz w:val="28"/>
          <w:szCs w:val="28"/>
        </w:rPr>
      </w:pPr>
    </w:p>
    <w:p>
      <w:pPr>
        <w:pStyle w:val="BodyText"/>
        <w:spacing w:line="391" w:lineRule="auto"/>
        <w:ind w:right="236"/>
        <w:jc w:val="left"/>
      </w:pPr>
      <w:r>
        <w:rPr/>
        <w:t>1、2011</w:t>
      </w:r>
      <w:r>
        <w:rPr>
          <w:spacing w:val="-53"/>
        </w:rPr>
        <w:t> </w:t>
      </w:r>
      <w:r>
        <w:rPr/>
        <w:t>年</w:t>
      </w:r>
      <w:r>
        <w:rPr>
          <w:spacing w:val="-55"/>
        </w:rPr>
        <w:t> </w:t>
      </w:r>
      <w:r>
        <w:rPr/>
        <w:t>6</w:t>
      </w:r>
      <w:r>
        <w:rPr>
          <w:spacing w:val="-53"/>
        </w:rPr>
        <w:t> </w:t>
      </w:r>
      <w:r>
        <w:rPr/>
        <w:t>月</w:t>
      </w:r>
      <w:r>
        <w:rPr>
          <w:spacing w:val="-52"/>
        </w:rPr>
        <w:t> </w:t>
      </w:r>
      <w:r>
        <w:rPr/>
        <w:t>28</w:t>
      </w:r>
      <w:r>
        <w:rPr>
          <w:spacing w:val="-53"/>
        </w:rPr>
        <w:t> </w:t>
      </w:r>
      <w:r>
        <w:rPr/>
        <w:t>日，公司第一届董事会第十一次会议审议通过了《青岛市恒顺电气股份有限公司股权</w:t>
      </w:r>
      <w:r>
        <w:rPr>
          <w:w w:val="99"/>
        </w:rPr>
        <w:t> </w:t>
      </w:r>
      <w:r>
        <w:rPr>
          <w:spacing w:val="-5"/>
          <w:w w:val="99"/>
        </w:rPr>
        <w:t>激励计划（草案）》，公司独立董事对此股权激励计划（草案）发表了独立意见；</w:t>
      </w:r>
      <w:r>
        <w:rPr>
          <w:spacing w:val="-5"/>
        </w:rPr>
      </w:r>
    </w:p>
    <w:p>
      <w:pPr>
        <w:pStyle w:val="BodyText"/>
        <w:spacing w:line="400" w:lineRule="auto" w:before="78"/>
        <w:ind w:right="0"/>
        <w:jc w:val="left"/>
      </w:pPr>
      <w:r>
        <w:rPr/>
        <w:t>2、2011</w:t>
      </w:r>
      <w:r>
        <w:rPr>
          <w:spacing w:val="-53"/>
        </w:rPr>
        <w:t> </w:t>
      </w:r>
      <w:r>
        <w:rPr/>
        <w:t>年</w:t>
      </w:r>
      <w:r>
        <w:rPr>
          <w:spacing w:val="-55"/>
        </w:rPr>
        <w:t> </w:t>
      </w:r>
      <w:r>
        <w:rPr/>
        <w:t>6</w:t>
      </w:r>
      <w:r>
        <w:rPr>
          <w:spacing w:val="-53"/>
        </w:rPr>
        <w:t> </w:t>
      </w:r>
      <w:r>
        <w:rPr/>
        <w:t>月</w:t>
      </w:r>
      <w:r>
        <w:rPr>
          <w:spacing w:val="-52"/>
        </w:rPr>
        <w:t> </w:t>
      </w:r>
      <w:r>
        <w:rPr/>
        <w:t>28</w:t>
      </w:r>
      <w:r>
        <w:rPr>
          <w:spacing w:val="-53"/>
        </w:rPr>
        <w:t> </w:t>
      </w:r>
      <w:r>
        <w:rPr/>
        <w:t>日，公司第一届监事会第五次会议审议通过了《青岛市恒顺电气股份有限公司股权激</w:t>
      </w:r>
      <w:r>
        <w:rPr>
          <w:w w:val="99"/>
        </w:rPr>
        <w:t> </w:t>
      </w:r>
      <w:r>
        <w:rPr>
          <w:spacing w:val="-3"/>
          <w:w w:val="99"/>
        </w:rPr>
        <w:t>励计划（草案）》，并对激励对象名单进行了核查，认为激励对象符合公司股权激励计划（草案）规定的</w:t>
      </w:r>
      <w:r>
        <w:rPr>
          <w:spacing w:val="-78"/>
          <w:w w:val="99"/>
        </w:rPr>
        <w:t> </w:t>
      </w:r>
      <w:r>
        <w:rPr>
          <w:spacing w:val="-78"/>
          <w:w w:val="99"/>
        </w:rPr>
      </w:r>
      <w:r>
        <w:rPr/>
        <w:t>激励对象范围，其作为公司股权激励计划激励对象的主体资格合法、有效；</w:t>
      </w:r>
      <w:r>
        <w:rPr>
          <w:w w:val="99"/>
        </w:rPr>
        <w:t> </w:t>
      </w:r>
      <w:r>
        <w:rPr>
          <w:spacing w:val="-4"/>
          <w:w w:val="99"/>
        </w:rPr>
        <w:t>3、根据中国证监会的反馈意见，公司形成了《青岛市恒顺电气股份有限公司股权激励计划（正式稿）》，</w:t>
      </w:r>
      <w:r>
        <w:rPr>
          <w:spacing w:val="-4"/>
        </w:rPr>
      </w:r>
    </w:p>
    <w:p>
      <w:pPr>
        <w:pStyle w:val="BodyText"/>
        <w:spacing w:line="240" w:lineRule="auto" w:before="31"/>
        <w:ind w:right="0"/>
        <w:jc w:val="left"/>
      </w:pPr>
      <w:r>
        <w:rPr/>
        <w:t>并报中国证监会审核无异议；</w:t>
      </w:r>
    </w:p>
    <w:p>
      <w:pPr>
        <w:spacing w:line="240" w:lineRule="auto" w:before="1"/>
        <w:rPr>
          <w:rFonts w:ascii="宋体" w:hAnsi="宋体" w:cs="宋体" w:eastAsia="宋体" w:hint="default"/>
          <w:sz w:val="16"/>
          <w:szCs w:val="16"/>
        </w:rPr>
      </w:pPr>
    </w:p>
    <w:p>
      <w:pPr>
        <w:pStyle w:val="BodyText"/>
        <w:spacing w:line="391" w:lineRule="auto"/>
        <w:ind w:right="203"/>
        <w:jc w:val="left"/>
      </w:pPr>
      <w:r>
        <w:rPr>
          <w:spacing w:val="-4"/>
        </w:rPr>
        <w:t>4、2011</w:t>
      </w:r>
      <w:r>
        <w:rPr>
          <w:spacing w:val="-64"/>
        </w:rPr>
        <w:t> </w:t>
      </w:r>
      <w:r>
        <w:rPr/>
        <w:t>年</w:t>
      </w:r>
      <w:r>
        <w:rPr>
          <w:spacing w:val="-63"/>
        </w:rPr>
        <w:t> </w:t>
      </w:r>
      <w:r>
        <w:rPr/>
        <w:t>11</w:t>
      </w:r>
      <w:r>
        <w:rPr>
          <w:spacing w:val="-62"/>
        </w:rPr>
        <w:t> </w:t>
      </w:r>
      <w:r>
        <w:rPr/>
        <w:t>月</w:t>
      </w:r>
      <w:r>
        <w:rPr>
          <w:spacing w:val="-61"/>
        </w:rPr>
        <w:t> </w:t>
      </w:r>
      <w:r>
        <w:rPr/>
        <w:t>14</w:t>
      </w:r>
      <w:r>
        <w:rPr>
          <w:spacing w:val="-64"/>
        </w:rPr>
        <w:t> </w:t>
      </w:r>
      <w:r>
        <w:rPr/>
        <w:t>日，公司第一届董事会第十六次会议审议通过了《青岛市恒顺电气股份有限公司股权</w:t>
      </w:r>
      <w:r>
        <w:rPr>
          <w:w w:val="99"/>
        </w:rPr>
        <w:t> </w:t>
      </w:r>
      <w:r>
        <w:rPr>
          <w:spacing w:val="-7"/>
          <w:w w:val="99"/>
        </w:rPr>
        <w:t>激励计划（正式稿）》；公司独立董事对此正式稿发表了独立意见；</w:t>
      </w:r>
      <w:r>
        <w:rPr>
          <w:spacing w:val="-7"/>
        </w:rPr>
      </w:r>
    </w:p>
    <w:p>
      <w:pPr>
        <w:pStyle w:val="BodyText"/>
        <w:spacing w:line="388" w:lineRule="auto" w:before="78"/>
        <w:ind w:right="202"/>
        <w:jc w:val="both"/>
      </w:pPr>
      <w:r>
        <w:rPr/>
        <w:t>5、2011</w:t>
      </w:r>
      <w:r>
        <w:rPr>
          <w:spacing w:val="-49"/>
        </w:rPr>
        <w:t> </w:t>
      </w:r>
      <w:r>
        <w:rPr/>
        <w:t>年</w:t>
      </w:r>
      <w:r>
        <w:rPr>
          <w:spacing w:val="-48"/>
        </w:rPr>
        <w:t> </w:t>
      </w:r>
      <w:r>
        <w:rPr/>
        <w:t>12</w:t>
      </w:r>
      <w:r>
        <w:rPr>
          <w:spacing w:val="-52"/>
        </w:rPr>
        <w:t> </w:t>
      </w:r>
      <w:r>
        <w:rPr/>
        <w:t>月</w:t>
      </w:r>
      <w:r>
        <w:rPr>
          <w:spacing w:val="-48"/>
        </w:rPr>
        <w:t> </w:t>
      </w:r>
      <w:r>
        <w:rPr/>
        <w:t>01</w:t>
      </w:r>
      <w:r>
        <w:rPr>
          <w:spacing w:val="-49"/>
        </w:rPr>
        <w:t> </w:t>
      </w:r>
      <w:r>
        <w:rPr/>
        <w:t>日，公司</w:t>
      </w:r>
      <w:r>
        <w:rPr>
          <w:spacing w:val="-48"/>
        </w:rPr>
        <w:t> </w:t>
      </w:r>
      <w:r>
        <w:rPr/>
        <w:t>2011</w:t>
      </w:r>
      <w:r>
        <w:rPr>
          <w:spacing w:val="-49"/>
        </w:rPr>
        <w:t> </w:t>
      </w:r>
      <w:r>
        <w:rPr/>
        <w:t>年第二次临时股东大会逐项审议通过了《青岛市恒顺电气股份有限公</w:t>
      </w:r>
      <w:r>
        <w:rPr>
          <w:w w:val="99"/>
        </w:rPr>
        <w:t> </w:t>
      </w:r>
      <w:r>
        <w:rPr>
          <w:spacing w:val="-3"/>
          <w:w w:val="99"/>
        </w:rPr>
        <w:t>司股权激励计划（正式稿）》；并审议通过了《关于提请股东大会授权董事会办理股权激励计划相关事宜</w:t>
      </w:r>
      <w:r>
        <w:rPr>
          <w:spacing w:val="-76"/>
          <w:w w:val="99"/>
        </w:rPr>
        <w:t> </w:t>
      </w:r>
      <w:r>
        <w:rPr>
          <w:spacing w:val="-76"/>
          <w:w w:val="99"/>
        </w:rPr>
      </w:r>
      <w:r>
        <w:rPr>
          <w:spacing w:val="-2"/>
          <w:w w:val="99"/>
        </w:rPr>
        <w:t>的议案》及《青岛市恒顺电气股份有限公司股权激励计划实施考核管理办法》；</w:t>
      </w:r>
      <w:r>
        <w:rPr>
          <w:spacing w:val="-2"/>
        </w:rPr>
      </w:r>
    </w:p>
    <w:p>
      <w:pPr>
        <w:spacing w:after="0" w:line="388" w:lineRule="auto"/>
        <w:jc w:val="both"/>
        <w:sectPr>
          <w:pgSz w:w="11910" w:h="16840"/>
          <w:pgMar w:header="750" w:footer="955" w:top="1120" w:bottom="1140" w:left="1020" w:right="1020"/>
        </w:sectPr>
      </w:pPr>
    </w:p>
    <w:p>
      <w:pPr>
        <w:spacing w:line="240" w:lineRule="auto" w:before="6"/>
        <w:rPr>
          <w:rFonts w:ascii="宋体" w:hAnsi="宋体" w:cs="宋体" w:eastAsia="宋体" w:hint="default"/>
          <w:sz w:val="25"/>
          <w:szCs w:val="25"/>
        </w:rPr>
      </w:pPr>
    </w:p>
    <w:p>
      <w:pPr>
        <w:pStyle w:val="BodyText"/>
        <w:spacing w:line="388" w:lineRule="auto" w:before="34"/>
        <w:ind w:right="236"/>
        <w:jc w:val="left"/>
      </w:pPr>
      <w:bookmarkStart w:name="（二）股权激励计划对财务状况和经营成果的影响" w:id="70"/>
      <w:bookmarkEnd w:id="70"/>
      <w:r>
        <w:rPr/>
      </w:r>
      <w:bookmarkStart w:name="五、关联方资金往来情况" w:id="71"/>
      <w:bookmarkEnd w:id="71"/>
      <w:r>
        <w:rPr/>
      </w:r>
      <w:bookmarkStart w:name="六、重大合同及其履行情况" w:id="72"/>
      <w:bookmarkEnd w:id="72"/>
      <w:r>
        <w:rPr/>
      </w:r>
      <w:bookmarkStart w:name="七、承诺事项" w:id="73"/>
      <w:bookmarkEnd w:id="73"/>
      <w:r>
        <w:rPr/>
      </w:r>
      <w:r>
        <w:rPr/>
        <w:t>6、2011</w:t>
      </w:r>
      <w:r>
        <w:rPr>
          <w:spacing w:val="-53"/>
        </w:rPr>
        <w:t> </w:t>
      </w:r>
      <w:r>
        <w:rPr/>
        <w:t>年</w:t>
      </w:r>
      <w:r>
        <w:rPr>
          <w:spacing w:val="-55"/>
        </w:rPr>
        <w:t> </w:t>
      </w:r>
      <w:r>
        <w:rPr/>
        <w:t>12</w:t>
      </w:r>
      <w:r>
        <w:rPr>
          <w:spacing w:val="-53"/>
        </w:rPr>
        <w:t> </w:t>
      </w:r>
      <w:r>
        <w:rPr/>
        <w:t>月</w:t>
      </w:r>
      <w:r>
        <w:rPr>
          <w:spacing w:val="-52"/>
        </w:rPr>
        <w:t> </w:t>
      </w:r>
      <w:r>
        <w:rPr/>
        <w:t>5</w:t>
      </w:r>
      <w:r>
        <w:rPr>
          <w:spacing w:val="-53"/>
        </w:rPr>
        <w:t> </w:t>
      </w:r>
      <w:r>
        <w:rPr/>
        <w:t>日，公司第一届董事会第十八次会议审议通过了《关于公司股权激励计划授予相关事</w:t>
      </w:r>
      <w:r>
        <w:rPr>
          <w:w w:val="99"/>
        </w:rPr>
        <w:t> </w:t>
      </w:r>
      <w:r>
        <w:rPr>
          <w:spacing w:val="-4"/>
          <w:w w:val="99"/>
        </w:rPr>
        <w:t>项的议案》；公司独立董事对此发表了独立意见。</w:t>
      </w:r>
      <w:r>
        <w:rPr>
          <w:spacing w:val="-4"/>
        </w:rPr>
      </w:r>
    </w:p>
    <w:p>
      <w:pPr>
        <w:pStyle w:val="BodyText"/>
        <w:spacing w:line="650" w:lineRule="exact" w:before="65"/>
        <w:ind w:left="535" w:right="2382" w:hanging="423"/>
        <w:jc w:val="left"/>
      </w:pPr>
      <w:r>
        <w:rPr/>
        <w:t>（二）股权激励计划对财务状况和经营成果的影响</w:t>
      </w:r>
      <w:r>
        <w:rPr>
          <w:w w:val="99"/>
        </w:rPr>
        <w:t> </w:t>
      </w:r>
      <w:r>
        <w:rPr/>
        <w:t>经测算，预计本次股票期权激励计划的实施对公司业绩的影响如下表所示：</w:t>
      </w:r>
    </w:p>
    <w:p>
      <w:pPr>
        <w:pStyle w:val="BodyText"/>
        <w:spacing w:line="240" w:lineRule="auto" w:before="110"/>
        <w:ind w:left="0" w:right="692"/>
        <w:jc w:val="right"/>
      </w:pPr>
      <w:r>
        <w:rPr>
          <w:w w:val="95"/>
        </w:rPr>
        <w:t>单位：万元</w:t>
      </w:r>
      <w:r>
        <w:rPr/>
      </w:r>
    </w:p>
    <w:p>
      <w:pPr>
        <w:spacing w:line="240" w:lineRule="auto" w:before="3"/>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170"/>
        <w:gridCol w:w="1711"/>
        <w:gridCol w:w="1711"/>
        <w:gridCol w:w="1709"/>
        <w:gridCol w:w="2335"/>
      </w:tblGrid>
      <w:tr>
        <w:trPr>
          <w:trHeight w:val="536"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right="899"/>
              <w:jc w:val="right"/>
              <w:rPr>
                <w:rFonts w:ascii="宋体" w:hAnsi="宋体" w:cs="宋体" w:eastAsia="宋体" w:hint="default"/>
                <w:sz w:val="18"/>
                <w:szCs w:val="18"/>
              </w:rPr>
            </w:pPr>
            <w:r>
              <w:rPr>
                <w:rFonts w:ascii="宋体" w:hAnsi="宋体" w:cs="宋体" w:eastAsia="宋体" w:hint="default"/>
                <w:sz w:val="18"/>
                <w:szCs w:val="18"/>
              </w:rPr>
              <w:t>项目</w:t>
            </w:r>
          </w:p>
        </w:tc>
        <w:tc>
          <w:tcPr>
            <w:tcW w:w="17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left="312" w:right="0"/>
              <w:jc w:val="left"/>
              <w:rPr>
                <w:rFonts w:ascii="宋体" w:hAnsi="宋体" w:cs="宋体" w:eastAsia="宋体" w:hint="default"/>
                <w:sz w:val="18"/>
                <w:szCs w:val="18"/>
              </w:rPr>
            </w:pPr>
            <w:r>
              <w:rPr>
                <w:rFonts w:ascii="宋体" w:hAnsi="宋体" w:cs="宋体" w:eastAsia="宋体" w:hint="default"/>
                <w:sz w:val="18"/>
                <w:szCs w:val="18"/>
              </w:rPr>
              <w:t>第一个行权期</w:t>
            </w:r>
          </w:p>
        </w:tc>
        <w:tc>
          <w:tcPr>
            <w:tcW w:w="17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left="309" w:right="0"/>
              <w:jc w:val="left"/>
              <w:rPr>
                <w:rFonts w:ascii="宋体" w:hAnsi="宋体" w:cs="宋体" w:eastAsia="宋体" w:hint="default"/>
                <w:sz w:val="18"/>
                <w:szCs w:val="18"/>
              </w:rPr>
            </w:pPr>
            <w:r>
              <w:rPr>
                <w:rFonts w:ascii="宋体" w:hAnsi="宋体" w:cs="宋体" w:eastAsia="宋体" w:hint="default"/>
                <w:sz w:val="18"/>
                <w:szCs w:val="18"/>
              </w:rPr>
              <w:t>第二个行权期</w:t>
            </w:r>
          </w:p>
        </w:tc>
        <w:tc>
          <w:tcPr>
            <w:tcW w:w="1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left="309" w:right="0"/>
              <w:jc w:val="left"/>
              <w:rPr>
                <w:rFonts w:ascii="宋体" w:hAnsi="宋体" w:cs="宋体" w:eastAsia="宋体" w:hint="default"/>
                <w:sz w:val="18"/>
                <w:szCs w:val="18"/>
              </w:rPr>
            </w:pPr>
            <w:r>
              <w:rPr>
                <w:rFonts w:ascii="宋体" w:hAnsi="宋体" w:cs="宋体" w:eastAsia="宋体" w:hint="default"/>
                <w:sz w:val="18"/>
                <w:szCs w:val="18"/>
              </w:rPr>
              <w:t>第三个行权期</w:t>
            </w:r>
          </w:p>
        </w:tc>
        <w:tc>
          <w:tcPr>
            <w:tcW w:w="23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36"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right="896"/>
              <w:jc w:val="right"/>
              <w:rPr>
                <w:rFonts w:ascii="宋体" w:hAnsi="宋体" w:cs="宋体" w:eastAsia="宋体" w:hint="default"/>
                <w:sz w:val="18"/>
                <w:szCs w:val="18"/>
              </w:rPr>
            </w:pPr>
            <w:r>
              <w:rPr>
                <w:rFonts w:ascii="宋体"/>
                <w:sz w:val="18"/>
              </w:rPr>
              <w:t>2011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28.53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22.77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26.12</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77.42</w:t>
            </w:r>
          </w:p>
        </w:tc>
      </w:tr>
      <w:tr>
        <w:trPr>
          <w:trHeight w:val="536"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9"/>
              <w:ind w:right="896"/>
              <w:jc w:val="right"/>
              <w:rPr>
                <w:rFonts w:ascii="宋体" w:hAnsi="宋体" w:cs="宋体" w:eastAsia="宋体" w:hint="default"/>
                <w:sz w:val="18"/>
                <w:szCs w:val="18"/>
              </w:rPr>
            </w:pPr>
            <w:r>
              <w:rPr>
                <w:rFonts w:ascii="宋体"/>
                <w:sz w:val="18"/>
              </w:rPr>
              <w:t>2012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1"/>
                <w:sz w:val="18"/>
              </w:rPr>
              <w:t>342.30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1"/>
                <w:sz w:val="18"/>
              </w:rPr>
              <w:t>273.22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7"/>
              <w:jc w:val="right"/>
              <w:rPr>
                <w:rFonts w:ascii="宋体" w:hAnsi="宋体" w:cs="宋体" w:eastAsia="宋体" w:hint="default"/>
                <w:sz w:val="18"/>
                <w:szCs w:val="18"/>
              </w:rPr>
            </w:pPr>
            <w:r>
              <w:rPr>
                <w:rFonts w:ascii="宋体"/>
                <w:spacing w:val="-1"/>
                <w:sz w:val="18"/>
              </w:rPr>
              <w:t>313.48</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1"/>
                <w:sz w:val="18"/>
              </w:rPr>
              <w:t>929.00</w:t>
            </w:r>
          </w:p>
        </w:tc>
      </w:tr>
      <w:tr>
        <w:trPr>
          <w:trHeight w:val="536"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9"/>
              <w:ind w:right="896"/>
              <w:jc w:val="right"/>
              <w:rPr>
                <w:rFonts w:ascii="宋体" w:hAnsi="宋体" w:cs="宋体" w:eastAsia="宋体" w:hint="default"/>
                <w:sz w:val="18"/>
                <w:szCs w:val="18"/>
              </w:rPr>
            </w:pPr>
            <w:r>
              <w:rPr>
                <w:rFonts w:ascii="宋体"/>
                <w:sz w:val="18"/>
              </w:rPr>
              <w:t>2013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1"/>
                <w:sz w:val="18"/>
              </w:rPr>
              <w:t>142.62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1"/>
                <w:sz w:val="18"/>
              </w:rPr>
              <w:t>273.22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7"/>
              <w:jc w:val="right"/>
              <w:rPr>
                <w:rFonts w:ascii="宋体" w:hAnsi="宋体" w:cs="宋体" w:eastAsia="宋体" w:hint="default"/>
                <w:sz w:val="18"/>
                <w:szCs w:val="18"/>
              </w:rPr>
            </w:pPr>
            <w:r>
              <w:rPr>
                <w:rFonts w:ascii="宋体"/>
                <w:spacing w:val="-1"/>
                <w:sz w:val="18"/>
              </w:rPr>
              <w:t>313.49</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1"/>
                <w:sz w:val="18"/>
              </w:rPr>
              <w:t>729.33</w:t>
            </w:r>
          </w:p>
        </w:tc>
      </w:tr>
      <w:tr>
        <w:trPr>
          <w:trHeight w:val="536"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9"/>
              <w:ind w:right="896"/>
              <w:jc w:val="right"/>
              <w:rPr>
                <w:rFonts w:ascii="宋体" w:hAnsi="宋体" w:cs="宋体" w:eastAsia="宋体" w:hint="default"/>
                <w:sz w:val="18"/>
                <w:szCs w:val="18"/>
              </w:rPr>
            </w:pPr>
            <w:r>
              <w:rPr>
                <w:rFonts w:ascii="宋体"/>
                <w:sz w:val="18"/>
              </w:rPr>
              <w:t>2014</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1"/>
                <w:sz w:val="18"/>
              </w:rPr>
              <w:t>113.84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7"/>
              <w:jc w:val="right"/>
              <w:rPr>
                <w:rFonts w:ascii="宋体" w:hAnsi="宋体" w:cs="宋体" w:eastAsia="宋体" w:hint="default"/>
                <w:sz w:val="18"/>
                <w:szCs w:val="18"/>
              </w:rPr>
            </w:pPr>
            <w:r>
              <w:rPr>
                <w:rFonts w:ascii="宋体"/>
                <w:spacing w:val="-1"/>
                <w:sz w:val="18"/>
              </w:rPr>
              <w:t>313.49</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1"/>
                <w:sz w:val="18"/>
              </w:rPr>
              <w:t>427.33</w:t>
            </w:r>
          </w:p>
        </w:tc>
      </w:tr>
      <w:tr>
        <w:trPr>
          <w:trHeight w:val="536"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9"/>
              <w:ind w:right="896"/>
              <w:jc w:val="right"/>
              <w:rPr>
                <w:rFonts w:ascii="宋体" w:hAnsi="宋体" w:cs="宋体" w:eastAsia="宋体" w:hint="default"/>
                <w:sz w:val="18"/>
                <w:szCs w:val="18"/>
              </w:rPr>
            </w:pPr>
            <w:r>
              <w:rPr>
                <w:rFonts w:ascii="宋体"/>
                <w:sz w:val="18"/>
              </w:rPr>
              <w:t>2015</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7"/>
              <w:jc w:val="right"/>
              <w:rPr>
                <w:rFonts w:ascii="宋体" w:hAnsi="宋体" w:cs="宋体" w:eastAsia="宋体" w:hint="default"/>
                <w:sz w:val="18"/>
                <w:szCs w:val="18"/>
              </w:rPr>
            </w:pPr>
            <w:r>
              <w:rPr>
                <w:rFonts w:ascii="宋体"/>
                <w:spacing w:val="-1"/>
                <w:sz w:val="18"/>
              </w:rPr>
              <w:t>130.62</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1"/>
                <w:sz w:val="18"/>
              </w:rPr>
              <w:t>130.62</w:t>
            </w:r>
          </w:p>
        </w:tc>
      </w:tr>
      <w:tr>
        <w:trPr>
          <w:trHeight w:val="536"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9"/>
              <w:ind w:right="899"/>
              <w:jc w:val="right"/>
              <w:rPr>
                <w:rFonts w:ascii="宋体" w:hAnsi="宋体" w:cs="宋体" w:eastAsia="宋体" w:hint="default"/>
                <w:sz w:val="18"/>
                <w:szCs w:val="18"/>
              </w:rPr>
            </w:pPr>
            <w:r>
              <w:rPr>
                <w:rFonts w:ascii="宋体" w:hAnsi="宋体" w:cs="宋体" w:eastAsia="宋体" w:hint="default"/>
                <w:sz w:val="18"/>
                <w:szCs w:val="18"/>
              </w:rPr>
              <w:t>合计</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1"/>
                <w:sz w:val="18"/>
              </w:rPr>
              <w:t>513.45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1"/>
                <w:sz w:val="18"/>
              </w:rPr>
              <w:t>683.05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1"/>
                <w:sz w:val="18"/>
              </w:rPr>
              <w:t>1097.20</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宋体" w:hAnsi="宋体" w:cs="宋体" w:eastAsia="宋体" w:hint="default"/>
                <w:sz w:val="18"/>
                <w:szCs w:val="18"/>
              </w:rPr>
            </w:pPr>
            <w:r>
              <w:rPr>
                <w:rFonts w:ascii="宋体"/>
                <w:spacing w:val="-1"/>
                <w:sz w:val="18"/>
              </w:rPr>
              <w:t>2293.70</w:t>
            </w:r>
          </w:p>
        </w:tc>
      </w:tr>
    </w:tbl>
    <w:p>
      <w:pPr>
        <w:pStyle w:val="BodyText"/>
        <w:spacing w:line="391" w:lineRule="auto" w:before="93"/>
        <w:ind w:right="0"/>
        <w:jc w:val="left"/>
      </w:pPr>
      <w:r>
        <w:rPr/>
        <w:t>注：本次股权激励费用将在经常性损益中列支，会对公司的业绩造成一定影响，但不会直接减少公司净</w:t>
      </w:r>
      <w:r>
        <w:rPr>
          <w:spacing w:val="-72"/>
        </w:rPr>
        <w:t> </w:t>
      </w:r>
      <w:r>
        <w:rPr>
          <w:spacing w:val="-72"/>
        </w:rPr>
      </w:r>
      <w:r>
        <w:rPr/>
        <w:t>资产，也不会直接影响公司的现金流量。本数据为预测数据，最终将以经会计师事务所审计数据为准。</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r>
        <w:rPr/>
        <w:t>五、关联方资金往来情况</w:t>
      </w:r>
      <w:r>
        <w:rPr>
          <w:b w:val="0"/>
          <w:bCs w:val="0"/>
        </w:rPr>
      </w:r>
    </w:p>
    <w:p>
      <w:pPr>
        <w:spacing w:line="240" w:lineRule="auto" w:before="10"/>
        <w:rPr>
          <w:rFonts w:ascii="Microsoft JhengHei" w:hAnsi="Microsoft JhengHei" w:cs="Microsoft JhengHei" w:eastAsia="Microsoft JhengHei" w:hint="default"/>
          <w:b/>
          <w:bCs/>
          <w:sz w:val="26"/>
          <w:szCs w:val="26"/>
        </w:rPr>
      </w:pPr>
    </w:p>
    <w:p>
      <w:pPr>
        <w:pStyle w:val="BodyText"/>
        <w:spacing w:line="240" w:lineRule="auto"/>
        <w:ind w:left="535" w:right="0"/>
        <w:jc w:val="left"/>
      </w:pPr>
      <w:r>
        <w:rPr/>
        <w:t>报告期内，公司不存在控股股东及其他关联方非经营性资金占用情况。</w:t>
      </w:r>
    </w:p>
    <w:p>
      <w:pPr>
        <w:spacing w:line="240" w:lineRule="auto" w:before="0"/>
        <w:rPr>
          <w:rFonts w:ascii="宋体" w:hAnsi="宋体" w:cs="宋体" w:eastAsia="宋体" w:hint="default"/>
          <w:sz w:val="20"/>
          <w:szCs w:val="20"/>
        </w:rPr>
      </w:pPr>
    </w:p>
    <w:p>
      <w:pPr>
        <w:pStyle w:val="Heading3"/>
        <w:spacing w:line="240" w:lineRule="auto" w:before="145"/>
        <w:ind w:right="0"/>
        <w:jc w:val="left"/>
        <w:rPr>
          <w:b w:val="0"/>
          <w:bCs w:val="0"/>
        </w:rPr>
      </w:pPr>
      <w:r>
        <w:rPr/>
        <w:t>六、重大合同及其履行情况</w:t>
      </w:r>
      <w:r>
        <w:rPr>
          <w:b w:val="0"/>
          <w:bCs w:val="0"/>
        </w:rPr>
      </w:r>
    </w:p>
    <w:p>
      <w:pPr>
        <w:spacing w:line="240" w:lineRule="auto" w:before="10"/>
        <w:rPr>
          <w:rFonts w:ascii="Microsoft JhengHei" w:hAnsi="Microsoft JhengHei" w:cs="Microsoft JhengHei" w:eastAsia="Microsoft JhengHei" w:hint="default"/>
          <w:b/>
          <w:bCs/>
          <w:sz w:val="26"/>
          <w:szCs w:val="26"/>
        </w:rPr>
      </w:pPr>
    </w:p>
    <w:p>
      <w:pPr>
        <w:pStyle w:val="BodyText"/>
        <w:spacing w:line="388" w:lineRule="auto"/>
        <w:ind w:right="0"/>
        <w:jc w:val="left"/>
      </w:pPr>
      <w:r>
        <w:rPr>
          <w:w w:val="95"/>
        </w:rPr>
        <w:t>（一）报告期内，公司未发生或以前期间发生但延续到报告期的托管、承包、租赁其他公司资产或其他公</w:t>
      </w:r>
      <w:r>
        <w:rPr>
          <w:spacing w:val="34"/>
          <w:w w:val="95"/>
        </w:rPr>
        <w:t> </w:t>
      </w:r>
      <w:r>
        <w:rPr>
          <w:spacing w:val="34"/>
          <w:w w:val="95"/>
        </w:rPr>
      </w:r>
      <w:r>
        <w:rPr/>
        <w:t>司托管、承包、租赁公司资产的重大事项。</w:t>
      </w:r>
    </w:p>
    <w:p>
      <w:pPr>
        <w:pStyle w:val="BodyText"/>
        <w:spacing w:line="240" w:lineRule="auto" w:before="83"/>
        <w:ind w:right="0"/>
        <w:jc w:val="left"/>
      </w:pPr>
      <w:r>
        <w:rPr/>
        <w:t>（二）报告期内，公司未发生对外担保事项。</w:t>
      </w:r>
    </w:p>
    <w:p>
      <w:pPr>
        <w:spacing w:line="240" w:lineRule="auto" w:before="1"/>
        <w:rPr>
          <w:rFonts w:ascii="宋体" w:hAnsi="宋体" w:cs="宋体" w:eastAsia="宋体" w:hint="default"/>
          <w:sz w:val="16"/>
          <w:szCs w:val="16"/>
        </w:rPr>
      </w:pPr>
    </w:p>
    <w:p>
      <w:pPr>
        <w:pStyle w:val="BodyText"/>
        <w:spacing w:line="240" w:lineRule="auto"/>
        <w:ind w:right="0"/>
        <w:jc w:val="left"/>
      </w:pPr>
      <w:r>
        <w:rPr/>
        <w:t>（三）报告期内，公司未发生委托他人进行现金资产管理事项。</w:t>
      </w:r>
    </w:p>
    <w:p>
      <w:pPr>
        <w:spacing w:line="240" w:lineRule="auto" w:before="0"/>
        <w:rPr>
          <w:rFonts w:ascii="宋体" w:hAnsi="宋体" w:cs="宋体" w:eastAsia="宋体" w:hint="default"/>
          <w:sz w:val="20"/>
          <w:szCs w:val="20"/>
        </w:rPr>
      </w:pPr>
    </w:p>
    <w:p>
      <w:pPr>
        <w:pStyle w:val="Heading3"/>
        <w:spacing w:line="240" w:lineRule="auto" w:before="145"/>
        <w:ind w:right="0"/>
        <w:jc w:val="left"/>
        <w:rPr>
          <w:b w:val="0"/>
          <w:bCs w:val="0"/>
        </w:rPr>
      </w:pPr>
      <w:r>
        <w:rPr/>
        <w:t>七、承诺事项</w:t>
      </w:r>
      <w:r>
        <w:rPr>
          <w:b w:val="0"/>
          <w:bCs w:val="0"/>
        </w:rPr>
      </w:r>
    </w:p>
    <w:p>
      <w:pPr>
        <w:spacing w:line="240" w:lineRule="auto" w:before="10"/>
        <w:rPr>
          <w:rFonts w:ascii="Microsoft JhengHei" w:hAnsi="Microsoft JhengHei" w:cs="Microsoft JhengHei" w:eastAsia="Microsoft JhengHei" w:hint="default"/>
          <w:b/>
          <w:bCs/>
          <w:sz w:val="26"/>
          <w:szCs w:val="26"/>
        </w:rPr>
      </w:pPr>
    </w:p>
    <w:p>
      <w:pPr>
        <w:pStyle w:val="BodyText"/>
        <w:spacing w:line="240" w:lineRule="auto"/>
        <w:ind w:right="0"/>
        <w:jc w:val="left"/>
      </w:pPr>
      <w:r>
        <w:rPr/>
        <w:t>（一）公司股东关于股份锁定情况的承诺</w:t>
      </w:r>
    </w:p>
    <w:p>
      <w:pPr>
        <w:spacing w:after="0" w:line="240" w:lineRule="auto"/>
        <w:jc w:val="left"/>
        <w:sectPr>
          <w:pgSz w:w="11910" w:h="16840"/>
          <w:pgMar w:header="750" w:footer="955" w:top="1120" w:bottom="1140" w:left="1020" w:right="1020"/>
        </w:sectPr>
      </w:pPr>
    </w:p>
    <w:p>
      <w:pPr>
        <w:spacing w:line="240" w:lineRule="auto" w:before="6"/>
        <w:rPr>
          <w:rFonts w:ascii="宋体" w:hAnsi="宋体" w:cs="宋体" w:eastAsia="宋体" w:hint="default"/>
          <w:sz w:val="25"/>
          <w:szCs w:val="25"/>
        </w:rPr>
      </w:pPr>
    </w:p>
    <w:p>
      <w:pPr>
        <w:pStyle w:val="BodyText"/>
        <w:spacing w:line="388" w:lineRule="auto" w:before="34"/>
        <w:ind w:right="111" w:firstLine="422"/>
        <w:jc w:val="both"/>
      </w:pPr>
      <w:r>
        <w:rPr>
          <w:w w:val="95"/>
        </w:rPr>
        <w:t>本公司控股股东青岛清源环保实业有限公司承诺：自公司股票上市之日起三十六个月内，不转让或者委</w:t>
      </w:r>
      <w:r>
        <w:rPr>
          <w:w w:val="99"/>
        </w:rPr>
        <w:t> </w:t>
      </w:r>
      <w:r>
        <w:rPr>
          <w:w w:val="95"/>
        </w:rPr>
        <w:t>托他人管理其直接或者间接持有的公司公开发行股票前已发行的股份，也不由公司回购其直接或者间接持有</w:t>
      </w:r>
      <w:r>
        <w:rPr>
          <w:spacing w:val="35"/>
          <w:w w:val="95"/>
        </w:rPr>
        <w:t> </w:t>
      </w:r>
      <w:r>
        <w:rPr>
          <w:spacing w:val="35"/>
          <w:w w:val="95"/>
        </w:rPr>
      </w:r>
      <w:r>
        <w:rPr/>
        <w:t>的公司公开发行股票前已发行的股份。</w:t>
      </w:r>
    </w:p>
    <w:p>
      <w:pPr>
        <w:pStyle w:val="BodyText"/>
        <w:spacing w:line="388" w:lineRule="auto" w:before="80"/>
        <w:ind w:right="113" w:firstLine="422"/>
        <w:jc w:val="both"/>
      </w:pPr>
      <w:r>
        <w:rPr>
          <w:w w:val="95"/>
        </w:rPr>
        <w:t>实际控制人贾全臣承诺：自公司股票上市之日起三十六个月内，不转让或者委托他人管理其直接或者间</w:t>
      </w:r>
      <w:r>
        <w:rPr>
          <w:w w:val="99"/>
        </w:rPr>
        <w:t> </w:t>
      </w:r>
      <w:r>
        <w:rPr>
          <w:w w:val="95"/>
        </w:rPr>
        <w:t>接持有的公司公开发行股票前已发行的股份，也不由公司回购其直接或者间接持有的公司公开发行股票前已</w:t>
      </w:r>
      <w:r>
        <w:rPr>
          <w:spacing w:val="32"/>
          <w:w w:val="95"/>
        </w:rPr>
        <w:t> </w:t>
      </w:r>
      <w:r>
        <w:rPr>
          <w:spacing w:val="32"/>
          <w:w w:val="95"/>
        </w:rPr>
      </w:r>
      <w:r>
        <w:rPr/>
        <w:t>发行的股份。本人在公司任职期间每年转让的股份不超过所持有公司股份总数的25%；离职后六个月内，不</w:t>
      </w:r>
      <w:r>
        <w:rPr>
          <w:spacing w:val="-71"/>
        </w:rPr>
        <w:t> </w:t>
      </w:r>
      <w:r>
        <w:rPr>
          <w:spacing w:val="-71"/>
        </w:rPr>
      </w:r>
      <w:r>
        <w:rPr/>
        <w:t>转让所持有的公司股份。</w:t>
      </w:r>
    </w:p>
    <w:p>
      <w:pPr>
        <w:pStyle w:val="BodyText"/>
        <w:spacing w:line="391" w:lineRule="auto" w:before="80"/>
        <w:ind w:right="113" w:firstLine="422"/>
        <w:jc w:val="both"/>
      </w:pPr>
      <w:r>
        <w:rPr>
          <w:w w:val="95"/>
        </w:rPr>
        <w:t>厦门市奕飞投资有限责任公司承诺：自公司股票上市之日起十二个月内，不转让或者委托他人管理其直</w:t>
      </w:r>
      <w:r>
        <w:rPr>
          <w:w w:val="99"/>
        </w:rPr>
        <w:t> </w:t>
      </w:r>
      <w:r>
        <w:rPr>
          <w:w w:val="95"/>
        </w:rPr>
        <w:t>接或者间接持有的公司公开发行股票前已发行的股份，也不由公司回购其直接或者间接持有的公司公开发行</w:t>
      </w:r>
      <w:r>
        <w:rPr>
          <w:spacing w:val="32"/>
          <w:w w:val="95"/>
        </w:rPr>
        <w:t> </w:t>
      </w:r>
      <w:r>
        <w:rPr>
          <w:spacing w:val="32"/>
          <w:w w:val="95"/>
        </w:rPr>
      </w:r>
      <w:r>
        <w:rPr/>
        <w:t>股票前已发行的股份。</w:t>
      </w:r>
    </w:p>
    <w:p>
      <w:pPr>
        <w:pStyle w:val="BodyText"/>
        <w:spacing w:line="388" w:lineRule="auto" w:before="78"/>
        <w:ind w:right="111" w:firstLine="422"/>
        <w:jc w:val="both"/>
      </w:pPr>
      <w:r>
        <w:rPr>
          <w:w w:val="95"/>
        </w:rPr>
        <w:t>荣信电力电子股份有限公司承诺：自公司股票上市之日起十二个月内，不转让或者委托他人管理直接或</w:t>
      </w:r>
      <w:r>
        <w:rPr>
          <w:w w:val="99"/>
        </w:rPr>
        <w:t> </w:t>
      </w:r>
      <w:r>
        <w:rPr>
          <w:w w:val="95"/>
        </w:rPr>
        <w:t>间接持有的该公司公开发行股票前已发行的股份，也不由该公司回购直接或间接持有的该公司公开发行股票</w:t>
      </w:r>
      <w:r>
        <w:rPr>
          <w:spacing w:val="32"/>
          <w:w w:val="95"/>
        </w:rPr>
        <w:t> </w:t>
      </w:r>
      <w:r>
        <w:rPr>
          <w:spacing w:val="32"/>
          <w:w w:val="95"/>
        </w:rPr>
      </w:r>
      <w:r>
        <w:rPr>
          <w:w w:val="95"/>
        </w:rPr>
        <w:t>前已发行的股份，自发行人股票上市之日起二十四个月内，转让股份不超过所持股份总数的百分之五十；自</w:t>
      </w:r>
      <w:r>
        <w:rPr>
          <w:spacing w:val="32"/>
          <w:w w:val="95"/>
        </w:rPr>
        <w:t> </w:t>
      </w:r>
      <w:r>
        <w:rPr>
          <w:spacing w:val="32"/>
          <w:w w:val="95"/>
        </w:rPr>
      </w:r>
      <w:r>
        <w:rPr/>
        <w:t>2010年3月31日（其向发行人增资完成工商变更登记手续之日）起三十六个月内，不转让或者委托他人管理</w:t>
      </w:r>
      <w:r>
        <w:rPr>
          <w:spacing w:val="-71"/>
        </w:rPr>
        <w:t> </w:t>
      </w:r>
      <w:r>
        <w:rPr>
          <w:spacing w:val="-71"/>
        </w:rPr>
      </w:r>
      <w:r>
        <w:rPr/>
        <w:t>其直接和间接持有的股份。</w:t>
      </w:r>
    </w:p>
    <w:p>
      <w:pPr>
        <w:pStyle w:val="BodyText"/>
        <w:spacing w:line="388" w:lineRule="auto" w:before="83"/>
        <w:ind w:right="113" w:firstLine="422"/>
        <w:jc w:val="both"/>
      </w:pPr>
      <w:r>
        <w:rPr>
          <w:w w:val="95"/>
        </w:rPr>
        <w:t>马东卫承诺：自公司股票上市之日起十二个月内，不转让或者委托他人管理直接或间接持有的该公司公</w:t>
      </w:r>
      <w:r>
        <w:rPr>
          <w:w w:val="99"/>
        </w:rPr>
        <w:t> </w:t>
      </w:r>
      <w:r>
        <w:rPr/>
        <w:t>开发行股票前已发行的股份，也不由该公司回购直接或间接持有的该公司公开发行股票前已发行的股份。</w:t>
      </w:r>
    </w:p>
    <w:p>
      <w:pPr>
        <w:pStyle w:val="BodyText"/>
        <w:spacing w:line="391" w:lineRule="auto" w:before="80"/>
        <w:ind w:right="113" w:firstLine="422"/>
        <w:jc w:val="both"/>
      </w:pPr>
      <w:r>
        <w:rPr>
          <w:w w:val="95"/>
        </w:rPr>
        <w:t>龙晓荣承诺：自公司股票上市之日起十二个月内，不转让或者委托他人管理直接或间接持有的该公司公</w:t>
      </w:r>
      <w:r>
        <w:rPr>
          <w:w w:val="99"/>
        </w:rPr>
        <w:t> </w:t>
      </w:r>
      <w:r>
        <w:rPr/>
        <w:t>开发行股票前已发行的股份，也不由该公司回购直接或间接持有的该公司公开发行股票前已发行的股份。</w:t>
      </w:r>
    </w:p>
    <w:p>
      <w:pPr>
        <w:pStyle w:val="BodyText"/>
        <w:spacing w:line="388" w:lineRule="auto" w:before="78"/>
        <w:ind w:right="111" w:firstLine="422"/>
        <w:jc w:val="both"/>
      </w:pPr>
      <w:r>
        <w:rPr>
          <w:w w:val="95"/>
        </w:rPr>
        <w:t>青岛福日集团有限公司承诺：自公司股票上市之日起十二个月内，不转让或者委托他人管理直接或间接</w:t>
      </w:r>
      <w:r>
        <w:rPr>
          <w:w w:val="99"/>
        </w:rPr>
        <w:t> </w:t>
      </w:r>
      <w:r>
        <w:rPr>
          <w:w w:val="95"/>
        </w:rPr>
        <w:t>持有的该公司公开发行股票前已发行的股份，也不由该公司回购直接或间接持有的该公司公开发行股票前已</w:t>
      </w:r>
      <w:r>
        <w:rPr>
          <w:spacing w:val="32"/>
          <w:w w:val="95"/>
        </w:rPr>
        <w:t> </w:t>
      </w:r>
      <w:r>
        <w:rPr>
          <w:spacing w:val="32"/>
          <w:w w:val="95"/>
        </w:rPr>
      </w:r>
      <w:r>
        <w:rPr>
          <w:w w:val="95"/>
        </w:rPr>
        <w:t>发行的股份，自发行人股票上市之日起二十四个月内，转让股份不超过所持股份总数的百分之五十；自2010</w:t>
      </w:r>
      <w:r>
        <w:rPr>
          <w:spacing w:val="32"/>
          <w:w w:val="95"/>
        </w:rPr>
        <w:t> </w:t>
      </w:r>
      <w:r>
        <w:rPr>
          <w:spacing w:val="32"/>
          <w:w w:val="95"/>
        </w:rPr>
      </w:r>
      <w:r>
        <w:rPr/>
        <w:t>年3月31日（其向发行人增资完成工商变更登记手续之日）起三十六个月内，不转让或者委托他人管理其直</w:t>
      </w:r>
      <w:r>
        <w:rPr>
          <w:spacing w:val="-72"/>
        </w:rPr>
        <w:t> </w:t>
      </w:r>
      <w:r>
        <w:rPr>
          <w:spacing w:val="-72"/>
        </w:rPr>
      </w:r>
      <w:r>
        <w:rPr/>
        <w:t>接和间接持有的股份。</w:t>
      </w:r>
    </w:p>
    <w:p>
      <w:pPr>
        <w:pStyle w:val="BodyText"/>
        <w:spacing w:line="427" w:lineRule="auto" w:before="80"/>
        <w:ind w:left="535" w:right="0" w:hanging="423"/>
        <w:jc w:val="left"/>
      </w:pPr>
      <w:r>
        <w:rPr/>
        <w:t>（二）同业竞争和关联交易承诺</w:t>
      </w:r>
      <w:r>
        <w:rPr>
          <w:w w:val="99"/>
        </w:rPr>
        <w:t> </w:t>
      </w:r>
      <w:r>
        <w:rPr>
          <w:w w:val="95"/>
        </w:rPr>
        <w:t>为避免同业竞争，维护公司及其中小股东的利益，公司控股股东青岛清源环保实业有限公司和实际控制</w:t>
      </w:r>
      <w:r>
        <w:rPr/>
      </w:r>
    </w:p>
    <w:p>
      <w:pPr>
        <w:pStyle w:val="BodyText"/>
        <w:spacing w:line="391" w:lineRule="auto" w:before="6"/>
        <w:ind w:right="0"/>
        <w:jc w:val="left"/>
      </w:pPr>
      <w:r>
        <w:rPr>
          <w:spacing w:val="-1"/>
          <w:w w:val="99"/>
        </w:rPr>
        <w:t>人贾全臣先生分别向公司出具了《避免同业竞争的承诺函》。截至2011年12月31日，公司控股股东青岛清源</w:t>
      </w:r>
      <w:r>
        <w:rPr>
          <w:spacing w:val="-68"/>
          <w:w w:val="99"/>
        </w:rPr>
        <w:t> </w:t>
      </w:r>
      <w:r>
        <w:rPr>
          <w:spacing w:val="-68"/>
          <w:w w:val="99"/>
        </w:rPr>
      </w:r>
      <w:r>
        <w:rPr/>
        <w:t>环保实业有限公司及实际控制人贾全臣先生严格信守承诺，未发现违反上述承诺的情况。</w:t>
      </w:r>
    </w:p>
    <w:p>
      <w:pPr>
        <w:pStyle w:val="BodyText"/>
        <w:spacing w:line="424" w:lineRule="auto" w:before="78"/>
        <w:ind w:left="535" w:right="357" w:hanging="423"/>
        <w:jc w:val="left"/>
      </w:pPr>
      <w:r>
        <w:rPr/>
        <w:t>（三）其他承诺</w:t>
      </w:r>
      <w:r>
        <w:rPr>
          <w:w w:val="99"/>
        </w:rPr>
        <w:t> </w:t>
      </w:r>
      <w:r>
        <w:rPr/>
        <w:t>公司2011年5月12日召开的第一届董事会第十次会议审议通过了《关于使用部分超募资金偿还部分银</w:t>
      </w:r>
    </w:p>
    <w:p>
      <w:pPr>
        <w:spacing w:after="0" w:line="424" w:lineRule="auto"/>
        <w:jc w:val="left"/>
        <w:sectPr>
          <w:pgSz w:w="11910" w:h="16840"/>
          <w:pgMar w:header="750" w:footer="955" w:top="1120" w:bottom="1140" w:left="1020" w:right="840"/>
        </w:sectPr>
      </w:pPr>
    </w:p>
    <w:p>
      <w:pPr>
        <w:spacing w:line="240" w:lineRule="auto" w:before="6"/>
        <w:rPr>
          <w:rFonts w:ascii="宋体" w:hAnsi="宋体" w:cs="宋体" w:eastAsia="宋体" w:hint="default"/>
          <w:sz w:val="25"/>
          <w:szCs w:val="25"/>
        </w:rPr>
      </w:pPr>
    </w:p>
    <w:p>
      <w:pPr>
        <w:pStyle w:val="BodyText"/>
        <w:spacing w:line="388" w:lineRule="auto" w:before="34"/>
        <w:ind w:right="182"/>
        <w:jc w:val="both"/>
      </w:pPr>
      <w:bookmarkStart w:name="八、解聘、聘任会计师事务所情况" w:id="74"/>
      <w:bookmarkEnd w:id="74"/>
      <w:r>
        <w:rPr/>
      </w:r>
      <w:bookmarkStart w:name="九、受监管部门处罚、通报批评、公开谴责情况" w:id="75"/>
      <w:bookmarkEnd w:id="75"/>
      <w:r>
        <w:rPr/>
      </w:r>
      <w:bookmarkStart w:name="十、其他重要事项" w:id="76"/>
      <w:bookmarkEnd w:id="76"/>
      <w:r>
        <w:rPr/>
      </w:r>
      <w:r>
        <w:rPr/>
        <w:t>行贷款及暂时性补充流动资金的议案》的议案，决定使用募集资金偿还银行贷款3,500万元，暂时性补充</w:t>
      </w:r>
      <w:r>
        <w:rPr>
          <w:spacing w:val="-100"/>
        </w:rPr>
        <w:t> </w:t>
      </w:r>
      <w:r>
        <w:rPr>
          <w:spacing w:val="-100"/>
        </w:rPr>
      </w:r>
      <w:r>
        <w:rPr/>
        <w:t>流动资金4,000万元；按照中国证券监督管理委员会和深圳证券交易所的有关规定，公司承诺使用超募资</w:t>
      </w:r>
      <w:r>
        <w:rPr>
          <w:w w:val="99"/>
        </w:rPr>
        <w:t> </w:t>
      </w:r>
      <w:r>
        <w:rPr/>
        <w:t>金补充流动资金后12个月内不进行证券投资、委托理财、衍生品投资、创业投资等高风险投资。</w:t>
      </w:r>
    </w:p>
    <w:p>
      <w:pPr>
        <w:pStyle w:val="BodyText"/>
        <w:spacing w:line="240" w:lineRule="auto" w:before="92"/>
        <w:ind w:left="535" w:right="0"/>
        <w:jc w:val="left"/>
      </w:pPr>
      <w:r>
        <w:rPr/>
        <w:t>截至</w:t>
      </w:r>
      <w:r>
        <w:rPr>
          <w:spacing w:val="-14"/>
        </w:rPr>
        <w:t> </w:t>
      </w:r>
      <w:r>
        <w:rPr/>
        <w:t>2011年12月31日，上述全体承诺人严格信守承诺，未出现违反上述承诺的情况。</w:t>
      </w:r>
    </w:p>
    <w:p>
      <w:pPr>
        <w:spacing w:line="240" w:lineRule="auto" w:before="0"/>
        <w:rPr>
          <w:rFonts w:ascii="宋体" w:hAnsi="宋体" w:cs="宋体" w:eastAsia="宋体" w:hint="default"/>
          <w:sz w:val="20"/>
          <w:szCs w:val="20"/>
        </w:rPr>
      </w:pPr>
    </w:p>
    <w:p>
      <w:pPr>
        <w:pStyle w:val="Heading3"/>
        <w:spacing w:line="240" w:lineRule="auto" w:before="145"/>
        <w:ind w:right="0"/>
        <w:jc w:val="left"/>
        <w:rPr>
          <w:b w:val="0"/>
          <w:bCs w:val="0"/>
        </w:rPr>
      </w:pPr>
      <w:r>
        <w:rPr/>
        <w:t>八、解聘、聘任会计师事务所情况</w:t>
      </w:r>
      <w:r>
        <w:rPr>
          <w:b w:val="0"/>
          <w:bCs w:val="0"/>
        </w:rPr>
      </w:r>
    </w:p>
    <w:p>
      <w:pPr>
        <w:spacing w:line="240" w:lineRule="auto" w:before="10"/>
        <w:rPr>
          <w:rFonts w:ascii="Microsoft JhengHei" w:hAnsi="Microsoft JhengHei" w:cs="Microsoft JhengHei" w:eastAsia="Microsoft JhengHei" w:hint="default"/>
          <w:b/>
          <w:bCs/>
          <w:sz w:val="26"/>
          <w:szCs w:val="26"/>
        </w:rPr>
      </w:pPr>
    </w:p>
    <w:p>
      <w:pPr>
        <w:pStyle w:val="BodyText"/>
        <w:spacing w:line="388" w:lineRule="auto"/>
        <w:ind w:right="111" w:firstLine="422"/>
        <w:jc w:val="both"/>
      </w:pPr>
      <w:r>
        <w:rPr>
          <w:w w:val="95"/>
        </w:rPr>
        <w:t>报告期内，公司继续聘任山东汇德会计事务所有限公司为公司财务报告审计机构，2011年度审计报酬</w:t>
      </w:r>
      <w:r>
        <w:rPr>
          <w:spacing w:val="-93"/>
          <w:w w:val="95"/>
        </w:rPr>
        <w:t> </w:t>
      </w:r>
      <w:r>
        <w:rPr>
          <w:spacing w:val="-93"/>
          <w:w w:val="95"/>
        </w:rPr>
      </w:r>
      <w:r>
        <w:rPr>
          <w:w w:val="95"/>
        </w:rPr>
        <w:t>为36万元，山东汇德会计事务所有限公司签字注册会计师已连续为公司提供审计服务的期限已为四个完整</w:t>
      </w:r>
      <w:r>
        <w:rPr>
          <w:spacing w:val="51"/>
          <w:w w:val="95"/>
        </w:rPr>
        <w:t> </w:t>
      </w:r>
      <w:r>
        <w:rPr>
          <w:spacing w:val="51"/>
          <w:w w:val="95"/>
        </w:rPr>
      </w:r>
      <w:r>
        <w:rPr>
          <w:spacing w:val="1"/>
          <w:w w:val="99"/>
        </w:rPr>
        <w:t>会计年度（其中上市前三年、上市后一年，公司</w:t>
      </w:r>
      <w:r>
        <w:rPr>
          <w:spacing w:val="-72"/>
          <w:w w:val="99"/>
        </w:rPr>
        <w:t> </w:t>
      </w:r>
      <w:r>
        <w:rPr>
          <w:spacing w:val="-3"/>
          <w:w w:val="99"/>
        </w:rPr>
        <w:t>2011年上市）。公司将根据证监会《关于证券期货审计业</w:t>
      </w:r>
      <w:r>
        <w:rPr>
          <w:spacing w:val="-75"/>
          <w:w w:val="99"/>
        </w:rPr>
        <w:t> </w:t>
      </w:r>
      <w:r>
        <w:rPr>
          <w:spacing w:val="-75"/>
          <w:w w:val="99"/>
        </w:rPr>
      </w:r>
      <w:r>
        <w:rPr/>
        <w:t>务签字注册会计师定期轮换的规定》轮换相关签字注册会计师。</w:t>
      </w:r>
    </w:p>
    <w:p>
      <w:pPr>
        <w:pStyle w:val="BodyText"/>
        <w:spacing w:line="388" w:lineRule="auto" w:before="42"/>
        <w:ind w:right="110" w:firstLine="422"/>
        <w:jc w:val="both"/>
      </w:pPr>
      <w:r>
        <w:rPr>
          <w:w w:val="95"/>
        </w:rPr>
        <w:t>山东汇德会计事务所有限公司在以往审计工作中，坚持独立、客观、公正的原则，遵守注册会计师独</w:t>
      </w:r>
      <w:r>
        <w:rPr>
          <w:spacing w:val="-89"/>
          <w:w w:val="95"/>
        </w:rPr>
        <w:t> </w:t>
      </w:r>
      <w:r>
        <w:rPr>
          <w:spacing w:val="-89"/>
          <w:w w:val="95"/>
        </w:rPr>
      </w:r>
      <w:r>
        <w:rPr>
          <w:w w:val="95"/>
        </w:rPr>
        <w:t>立审计准则，勤勉尽责地履行审计职责。经全体独立董事事前认可，董事会同意并提请公司2011年度股东</w:t>
      </w:r>
      <w:r>
        <w:rPr>
          <w:spacing w:val="54"/>
          <w:w w:val="95"/>
        </w:rPr>
        <w:t> </w:t>
      </w:r>
      <w:r>
        <w:rPr>
          <w:spacing w:val="54"/>
          <w:w w:val="95"/>
        </w:rPr>
      </w:r>
      <w:r>
        <w:rPr/>
        <w:t>大会审议继续聘请山东汇德会计事务所有限公司为公司2012年度审计机构。</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九、受监管部门处罚、通报批评、公开谴责情况</w:t>
      </w:r>
      <w:r>
        <w:rPr>
          <w:b w:val="0"/>
          <w:bCs w:val="0"/>
        </w:rPr>
      </w:r>
    </w:p>
    <w:p>
      <w:pPr>
        <w:spacing w:line="240" w:lineRule="auto" w:before="10"/>
        <w:rPr>
          <w:rFonts w:ascii="Microsoft JhengHei" w:hAnsi="Microsoft JhengHei" w:cs="Microsoft JhengHei" w:eastAsia="Microsoft JhengHei" w:hint="default"/>
          <w:b/>
          <w:bCs/>
          <w:sz w:val="26"/>
          <w:szCs w:val="26"/>
        </w:rPr>
      </w:pPr>
    </w:p>
    <w:p>
      <w:pPr>
        <w:pStyle w:val="BodyText"/>
        <w:spacing w:line="388" w:lineRule="auto"/>
        <w:ind w:right="129" w:firstLine="422"/>
        <w:jc w:val="both"/>
      </w:pPr>
      <w:r>
        <w:rPr>
          <w:spacing w:val="-3"/>
          <w:w w:val="95"/>
        </w:rPr>
        <w:t>报告期内，公司、公司董事、监事、高级管理人员、发起人股东、实际控制人均未受到有权机关调查、</w:t>
      </w:r>
      <w:r>
        <w:rPr>
          <w:w w:val="49"/>
        </w:rPr>
        <w:t> </w:t>
      </w:r>
      <w:r>
        <w:rPr>
          <w:w w:val="95"/>
        </w:rPr>
        <w:t>司法纪检部门采取强制措施、被移送司法机关或追究刑事责任、中国证监会稽查、中国证监会行政处罚、</w:t>
      </w:r>
      <w:r>
        <w:rPr>
          <w:spacing w:val="34"/>
          <w:w w:val="95"/>
        </w:rPr>
        <w:t> </w:t>
      </w:r>
      <w:r>
        <w:rPr>
          <w:spacing w:val="34"/>
          <w:w w:val="95"/>
        </w:rPr>
      </w:r>
      <w:r>
        <w:rPr/>
        <w:t>证券市场禁入、认定为不适当人选被其他行政管理部门处罚及证券交易所公开谴责的情形。</w:t>
      </w:r>
    </w:p>
    <w:p>
      <w:pPr>
        <w:pStyle w:val="BodyText"/>
        <w:spacing w:line="240" w:lineRule="auto" w:before="92"/>
        <w:ind w:left="535" w:right="0"/>
        <w:jc w:val="left"/>
      </w:pPr>
      <w:r>
        <w:rPr/>
        <w:t>报告期内公司未发生董事、监事、高级管理人员、持股5%以上的股东违反相关规定买卖公司股票的情</w:t>
      </w:r>
    </w:p>
    <w:p>
      <w:pPr>
        <w:pStyle w:val="BodyText"/>
        <w:spacing w:line="240" w:lineRule="auto" w:before="170"/>
        <w:ind w:right="0"/>
        <w:jc w:val="left"/>
      </w:pPr>
      <w:r>
        <w:rPr/>
        <w:t>况。</w:t>
      </w:r>
    </w:p>
    <w:p>
      <w:pPr>
        <w:spacing w:line="240" w:lineRule="auto" w:before="0"/>
        <w:rPr>
          <w:rFonts w:ascii="宋体" w:hAnsi="宋体" w:cs="宋体" w:eastAsia="宋体" w:hint="default"/>
          <w:sz w:val="20"/>
          <w:szCs w:val="20"/>
        </w:rPr>
      </w:pPr>
    </w:p>
    <w:p>
      <w:pPr>
        <w:pStyle w:val="Heading3"/>
        <w:spacing w:line="240" w:lineRule="auto" w:before="145"/>
        <w:ind w:right="0"/>
        <w:jc w:val="left"/>
        <w:rPr>
          <w:b w:val="0"/>
          <w:bCs w:val="0"/>
        </w:rPr>
      </w:pPr>
      <w:r>
        <w:rPr/>
        <w:t>十、其他重要事项</w:t>
      </w:r>
      <w:r>
        <w:rPr>
          <w:b w:val="0"/>
          <w:bCs w:val="0"/>
        </w:rPr>
      </w:r>
    </w:p>
    <w:p>
      <w:pPr>
        <w:spacing w:line="240" w:lineRule="auto" w:before="6"/>
        <w:rPr>
          <w:rFonts w:ascii="Microsoft JhengHei" w:hAnsi="Microsoft JhengHei" w:cs="Microsoft JhengHei" w:eastAsia="Microsoft JhengHei" w:hint="default"/>
          <w:b/>
          <w:bCs/>
          <w:sz w:val="22"/>
          <w:szCs w:val="22"/>
        </w:rPr>
      </w:pPr>
    </w:p>
    <w:p>
      <w:pPr>
        <w:pStyle w:val="BodyText"/>
        <w:spacing w:line="360" w:lineRule="auto"/>
        <w:ind w:left="535" w:right="0" w:hanging="423"/>
        <w:jc w:val="left"/>
      </w:pPr>
      <w:r>
        <w:rPr/>
        <w:t>（一）公司内部审计机构的设置、人员安排和内部审计制度的执行情况</w:t>
      </w:r>
      <w:r>
        <w:rPr>
          <w:w w:val="99"/>
        </w:rPr>
        <w:t> </w:t>
      </w:r>
      <w:r>
        <w:rPr>
          <w:w w:val="95"/>
        </w:rPr>
        <w:t>公司董事会下设审计委员会，主要负责公司内部、外部审计的沟通、监督、会议组织和核查工作。公</w:t>
      </w:r>
      <w:r>
        <w:rPr/>
      </w:r>
    </w:p>
    <w:p>
      <w:pPr>
        <w:pStyle w:val="BodyText"/>
        <w:spacing w:line="424" w:lineRule="auto" w:before="67"/>
        <w:ind w:left="535" w:right="0" w:hanging="423"/>
        <w:jc w:val="left"/>
      </w:pPr>
      <w:r>
        <w:rPr/>
        <w:t>司审计部对审计委员会负责，向审计委员会报告工作。</w:t>
      </w:r>
      <w:r>
        <w:rPr>
          <w:w w:val="99"/>
        </w:rPr>
        <w:t> </w:t>
      </w:r>
      <w:r>
        <w:rPr>
          <w:w w:val="95"/>
        </w:rPr>
        <w:t>审计部积极运作，按照上市公司的要求完善了部门职能的人员安排，审计部对公司内部控制制度的建</w:t>
      </w:r>
      <w:r>
        <w:rPr/>
      </w:r>
    </w:p>
    <w:p>
      <w:pPr>
        <w:pStyle w:val="BodyText"/>
        <w:spacing w:line="391" w:lineRule="auto" w:before="10"/>
        <w:ind w:right="0"/>
        <w:jc w:val="left"/>
      </w:pPr>
      <w:r>
        <w:rPr>
          <w:w w:val="95"/>
        </w:rPr>
        <w:t>立和实施、公司财务信息的真实性和完整性等情况进行检查和监督。公司审计部独立于财务部门并配置了</w:t>
      </w:r>
      <w:r>
        <w:rPr>
          <w:spacing w:val="35"/>
          <w:w w:val="95"/>
        </w:rPr>
        <w:t> </w:t>
      </w:r>
      <w:r>
        <w:rPr>
          <w:spacing w:val="35"/>
          <w:w w:val="95"/>
        </w:rPr>
      </w:r>
      <w:r>
        <w:rPr/>
        <w:t>三名专职人员，每季度向审计委员会报告一次工作。</w:t>
      </w:r>
    </w:p>
    <w:p>
      <w:pPr>
        <w:pStyle w:val="BodyText"/>
        <w:spacing w:line="240" w:lineRule="auto" w:before="78"/>
        <w:ind w:right="0"/>
        <w:jc w:val="left"/>
      </w:pPr>
      <w:r>
        <w:rPr>
          <w:spacing w:val="2"/>
          <w:w w:val="99"/>
        </w:rPr>
        <w:t>（二</w:t>
      </w:r>
      <w:r>
        <w:rPr>
          <w:spacing w:val="-8"/>
          <w:w w:val="99"/>
        </w:rPr>
        <w:t>）</w:t>
      </w:r>
      <w:r>
        <w:rPr>
          <w:spacing w:val="2"/>
          <w:w w:val="99"/>
        </w:rPr>
        <w:t>报</w:t>
      </w:r>
      <w:r>
        <w:rPr>
          <w:w w:val="99"/>
        </w:rPr>
        <w:t>告</w:t>
      </w:r>
      <w:r>
        <w:rPr>
          <w:spacing w:val="2"/>
          <w:w w:val="99"/>
        </w:rPr>
        <w:t>期</w:t>
      </w:r>
      <w:r>
        <w:rPr>
          <w:w w:val="99"/>
        </w:rPr>
        <w:t>内</w:t>
      </w:r>
      <w:r>
        <w:rPr>
          <w:spacing w:val="-5"/>
          <w:w w:val="99"/>
        </w:rPr>
        <w:t>，</w:t>
      </w:r>
      <w:r>
        <w:rPr>
          <w:spacing w:val="2"/>
          <w:w w:val="99"/>
        </w:rPr>
        <w:t>公</w:t>
      </w:r>
      <w:r>
        <w:rPr>
          <w:w w:val="99"/>
        </w:rPr>
        <w:t>司</w:t>
      </w:r>
      <w:r>
        <w:rPr>
          <w:spacing w:val="2"/>
          <w:w w:val="99"/>
        </w:rPr>
        <w:t>选</w:t>
      </w:r>
      <w:r>
        <w:rPr>
          <w:w w:val="99"/>
        </w:rPr>
        <w:t>定</w:t>
      </w:r>
      <w:r>
        <w:rPr>
          <w:spacing w:val="2"/>
          <w:w w:val="99"/>
        </w:rPr>
        <w:t>的</w:t>
      </w:r>
      <w:r>
        <w:rPr>
          <w:w w:val="99"/>
        </w:rPr>
        <w:t>信</w:t>
      </w:r>
      <w:r>
        <w:rPr>
          <w:spacing w:val="2"/>
          <w:w w:val="99"/>
        </w:rPr>
        <w:t>息</w:t>
      </w:r>
      <w:r>
        <w:rPr>
          <w:w w:val="99"/>
        </w:rPr>
        <w:t>披</w:t>
      </w:r>
      <w:r>
        <w:rPr>
          <w:spacing w:val="2"/>
          <w:w w:val="99"/>
        </w:rPr>
        <w:t>露</w:t>
      </w:r>
      <w:r>
        <w:rPr>
          <w:w w:val="99"/>
        </w:rPr>
        <w:t>报</w:t>
      </w:r>
      <w:r>
        <w:rPr>
          <w:spacing w:val="2"/>
          <w:w w:val="99"/>
        </w:rPr>
        <w:t>纸</w:t>
      </w:r>
      <w:r>
        <w:rPr>
          <w:spacing w:val="-5"/>
          <w:w w:val="99"/>
        </w:rPr>
        <w:t>为</w:t>
      </w:r>
      <w:r>
        <w:rPr>
          <w:w w:val="99"/>
        </w:rPr>
        <w:t>《</w:t>
      </w:r>
      <w:r>
        <w:rPr>
          <w:spacing w:val="2"/>
          <w:w w:val="99"/>
        </w:rPr>
        <w:t>证</w:t>
      </w:r>
      <w:r>
        <w:rPr>
          <w:w w:val="99"/>
        </w:rPr>
        <w:t>券</w:t>
      </w:r>
      <w:r>
        <w:rPr>
          <w:spacing w:val="2"/>
          <w:w w:val="99"/>
        </w:rPr>
        <w:t>时报</w:t>
      </w:r>
      <w:r>
        <w:rPr>
          <w:spacing w:val="-106"/>
          <w:w w:val="99"/>
        </w:rPr>
        <w:t>》</w:t>
      </w:r>
      <w:r>
        <w:rPr>
          <w:spacing w:val="-108"/>
          <w:w w:val="99"/>
        </w:rPr>
        <w:t>、</w:t>
      </w:r>
      <w:r>
        <w:rPr>
          <w:w w:val="99"/>
        </w:rPr>
        <w:t>《</w:t>
      </w:r>
      <w:r>
        <w:rPr>
          <w:spacing w:val="2"/>
          <w:w w:val="99"/>
        </w:rPr>
        <w:t>上</w:t>
      </w:r>
      <w:r>
        <w:rPr>
          <w:w w:val="99"/>
        </w:rPr>
        <w:t>海</w:t>
      </w:r>
      <w:r>
        <w:rPr>
          <w:spacing w:val="2"/>
          <w:w w:val="99"/>
        </w:rPr>
        <w:t>证</w:t>
      </w:r>
      <w:r>
        <w:rPr>
          <w:w w:val="99"/>
        </w:rPr>
        <w:t>券报</w:t>
      </w:r>
      <w:r>
        <w:rPr>
          <w:spacing w:val="-104"/>
          <w:w w:val="99"/>
        </w:rPr>
        <w:t>》</w:t>
      </w:r>
      <w:r>
        <w:rPr>
          <w:spacing w:val="-111"/>
          <w:w w:val="99"/>
        </w:rPr>
        <w:t>、</w:t>
      </w:r>
      <w:r>
        <w:rPr>
          <w:spacing w:val="2"/>
          <w:w w:val="99"/>
        </w:rPr>
        <w:t>《中</w:t>
      </w:r>
      <w:r>
        <w:rPr>
          <w:w w:val="99"/>
        </w:rPr>
        <w:t>国</w:t>
      </w:r>
      <w:r>
        <w:rPr>
          <w:spacing w:val="2"/>
          <w:w w:val="99"/>
        </w:rPr>
        <w:t>证</w:t>
      </w:r>
      <w:r>
        <w:rPr>
          <w:w w:val="99"/>
        </w:rPr>
        <w:t>券报</w:t>
      </w:r>
      <w:r>
        <w:rPr>
          <w:spacing w:val="-104"/>
          <w:w w:val="99"/>
        </w:rPr>
        <w:t>》</w:t>
      </w:r>
      <w:r>
        <w:rPr>
          <w:spacing w:val="-111"/>
          <w:w w:val="99"/>
        </w:rPr>
        <w:t>、</w:t>
      </w:r>
      <w:r>
        <w:rPr>
          <w:spacing w:val="2"/>
          <w:w w:val="99"/>
        </w:rPr>
        <w:t>《证</w:t>
      </w:r>
      <w:r>
        <w:rPr>
          <w:w w:val="99"/>
        </w:rPr>
        <w:t>券</w:t>
      </w:r>
      <w:r>
        <w:rPr>
          <w:spacing w:val="2"/>
          <w:w w:val="99"/>
        </w:rPr>
        <w:t>日</w:t>
      </w:r>
      <w:r>
        <w:rPr>
          <w:w w:val="99"/>
        </w:rPr>
        <w:t>报</w:t>
      </w:r>
      <w:r>
        <w:rPr>
          <w:spacing w:val="-104"/>
          <w:w w:val="99"/>
        </w:rPr>
        <w:t>》</w:t>
      </w:r>
      <w:r>
        <w:rPr>
          <w:w w:val="49"/>
        </w:rPr>
        <w:t>。</w:t>
      </w:r>
      <w:r>
        <w:rPr/>
      </w:r>
    </w:p>
    <w:p>
      <w:pPr>
        <w:spacing w:after="0" w:line="240" w:lineRule="auto"/>
        <w:jc w:val="left"/>
        <w:sectPr>
          <w:pgSz w:w="11910" w:h="16840"/>
          <w:pgMar w:header="750" w:footer="955" w:top="1120" w:bottom="1140" w:left="1020" w:right="1020"/>
        </w:sectPr>
      </w:pPr>
    </w:p>
    <w:p>
      <w:pPr>
        <w:spacing w:line="240" w:lineRule="auto" w:before="6"/>
        <w:rPr>
          <w:rFonts w:ascii="宋体" w:hAnsi="宋体" w:cs="宋体" w:eastAsia="宋体" w:hint="default"/>
          <w:sz w:val="25"/>
          <w:szCs w:val="25"/>
        </w:rPr>
      </w:pPr>
    </w:p>
    <w:p>
      <w:pPr>
        <w:pStyle w:val="BodyText"/>
        <w:spacing w:line="240" w:lineRule="auto" w:before="34"/>
        <w:ind w:left="132" w:right="0"/>
        <w:jc w:val="both"/>
      </w:pPr>
      <w:r>
        <w:rPr/>
        <w:t>指定信息披露网站为巨潮资讯网（</w:t>
      </w:r>
      <w:hyperlink r:id="rId19">
        <w:r>
          <w:rPr/>
          <w:t>www.cninfo.com.cn）等证监会指定信息披露</w:t>
        </w:r>
      </w:hyperlink>
      <w:r>
        <w:rPr/>
        <w:t>网站。</w:t>
      </w:r>
    </w:p>
    <w:p>
      <w:pPr>
        <w:spacing w:line="240" w:lineRule="auto" w:before="1"/>
        <w:rPr>
          <w:rFonts w:ascii="宋体" w:hAnsi="宋体" w:cs="宋体" w:eastAsia="宋体" w:hint="default"/>
          <w:sz w:val="16"/>
          <w:szCs w:val="16"/>
        </w:rPr>
      </w:pPr>
    </w:p>
    <w:p>
      <w:pPr>
        <w:pStyle w:val="BodyText"/>
        <w:spacing w:line="424" w:lineRule="auto"/>
        <w:ind w:left="555" w:right="0" w:hanging="423"/>
        <w:jc w:val="left"/>
      </w:pPr>
      <w:r>
        <w:rPr/>
        <w:t>（三）公司投资者关系管理</w:t>
      </w:r>
      <w:r>
        <w:rPr>
          <w:w w:val="99"/>
        </w:rPr>
        <w:t> </w:t>
      </w:r>
      <w:r>
        <w:rPr>
          <w:w w:val="95"/>
        </w:rPr>
        <w:t>公司董事会秘书为投资者关系管理负责人，公司董事会办公室负责投资者关系管理的日常事务。2011</w:t>
      </w:r>
      <w:r>
        <w:rPr/>
      </w:r>
    </w:p>
    <w:p>
      <w:pPr>
        <w:pStyle w:val="BodyText"/>
        <w:spacing w:line="388" w:lineRule="auto" w:before="10"/>
        <w:ind w:left="132" w:right="150"/>
        <w:jc w:val="both"/>
      </w:pPr>
      <w:r>
        <w:rPr>
          <w:w w:val="95"/>
        </w:rPr>
        <w:t>年度，公司进一步加强了投资者关系管理工作力度，组织相关人员学习了《深圳证券交易所上市公司规范</w:t>
      </w:r>
      <w:r>
        <w:rPr>
          <w:spacing w:val="36"/>
          <w:w w:val="95"/>
        </w:rPr>
        <w:t> </w:t>
      </w:r>
      <w:r>
        <w:rPr>
          <w:spacing w:val="36"/>
          <w:w w:val="95"/>
        </w:rPr>
      </w:r>
      <w:r>
        <w:rPr>
          <w:spacing w:val="-5"/>
          <w:w w:val="99"/>
        </w:rPr>
        <w:t>运作指引》、公司《信息披露管理事务制度》，并下发各部门，做到了未经董事会秘书同意，任何人不得进</w:t>
      </w:r>
      <w:r>
        <w:rPr>
          <w:spacing w:val="-74"/>
          <w:w w:val="99"/>
        </w:rPr>
        <w:t> </w:t>
      </w:r>
      <w:r>
        <w:rPr>
          <w:spacing w:val="-74"/>
          <w:w w:val="99"/>
        </w:rPr>
      </w:r>
      <w:r>
        <w:rPr>
          <w:w w:val="95"/>
        </w:rPr>
        <w:t>行投资者关系活动，不得泄露公司未公开信息；并设置了投资者联系直线电话，加强了与投资者的沟通工   </w:t>
      </w:r>
      <w:r>
        <w:rPr>
          <w:spacing w:val="36"/>
          <w:w w:val="95"/>
        </w:rPr>
        <w:t> </w:t>
      </w:r>
      <w:r>
        <w:rPr>
          <w:spacing w:val="36"/>
          <w:w w:val="95"/>
        </w:rPr>
      </w:r>
      <w:r>
        <w:rPr/>
        <w:t>作。</w:t>
      </w:r>
    </w:p>
    <w:p>
      <w:pPr>
        <w:pStyle w:val="BodyText"/>
        <w:spacing w:line="240" w:lineRule="auto" w:before="80"/>
        <w:ind w:left="132" w:right="0"/>
        <w:jc w:val="both"/>
      </w:pPr>
      <w:r>
        <w:rPr/>
        <w:t>（四）报告期公告索引</w:t>
      </w:r>
    </w:p>
    <w:p>
      <w:pPr>
        <w:spacing w:line="240" w:lineRule="auto" w:before="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049"/>
        <w:gridCol w:w="1094"/>
        <w:gridCol w:w="5491"/>
        <w:gridCol w:w="2033"/>
      </w:tblGrid>
      <w:tr>
        <w:trPr>
          <w:trHeight w:val="512" w:hRule="exact"/>
        </w:trPr>
        <w:tc>
          <w:tcPr>
            <w:tcW w:w="10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公告编号</w:t>
            </w:r>
          </w:p>
        </w:tc>
        <w:tc>
          <w:tcPr>
            <w:tcW w:w="10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60"/>
              <w:ind w:left="180" w:right="0"/>
              <w:jc w:val="left"/>
              <w:rPr>
                <w:rFonts w:ascii="宋体" w:hAnsi="宋体" w:cs="宋体" w:eastAsia="宋体" w:hint="default"/>
                <w:sz w:val="18"/>
                <w:szCs w:val="18"/>
              </w:rPr>
            </w:pPr>
            <w:r>
              <w:rPr>
                <w:rFonts w:ascii="宋体" w:hAnsi="宋体" w:cs="宋体" w:eastAsia="宋体" w:hint="default"/>
                <w:sz w:val="18"/>
                <w:szCs w:val="18"/>
              </w:rPr>
              <w:t>披露时间</w:t>
            </w:r>
          </w:p>
        </w:tc>
        <w:tc>
          <w:tcPr>
            <w:tcW w:w="549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60"/>
              <w:ind w:left="2" w:right="0"/>
              <w:jc w:val="center"/>
              <w:rPr>
                <w:rFonts w:ascii="宋体" w:hAnsi="宋体" w:cs="宋体" w:eastAsia="宋体" w:hint="default"/>
                <w:sz w:val="18"/>
                <w:szCs w:val="18"/>
              </w:rPr>
            </w:pPr>
            <w:r>
              <w:rPr>
                <w:rFonts w:ascii="宋体" w:hAnsi="宋体" w:cs="宋体" w:eastAsia="宋体" w:hint="default"/>
                <w:sz w:val="18"/>
                <w:szCs w:val="18"/>
              </w:rPr>
              <w:t>主要内容</w:t>
            </w:r>
          </w:p>
        </w:tc>
        <w:tc>
          <w:tcPr>
            <w:tcW w:w="20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60"/>
              <w:ind w:left="2" w:right="0"/>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392"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left="3" w:right="0"/>
              <w:jc w:val="center"/>
              <w:rPr>
                <w:rFonts w:ascii="宋体" w:hAnsi="宋体" w:cs="宋体" w:eastAsia="宋体" w:hint="default"/>
                <w:sz w:val="18"/>
                <w:szCs w:val="18"/>
              </w:rPr>
            </w:pPr>
            <w:r>
              <w:rPr>
                <w:rFonts w:ascii="宋体"/>
                <w:sz w:val="18"/>
              </w:rPr>
              <w:t>2011-001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2" w:right="0"/>
              <w:jc w:val="left"/>
              <w:rPr>
                <w:rFonts w:ascii="宋体" w:hAnsi="宋体" w:cs="宋体" w:eastAsia="宋体" w:hint="default"/>
                <w:sz w:val="18"/>
                <w:szCs w:val="18"/>
              </w:rPr>
            </w:pPr>
            <w:r>
              <w:rPr>
                <w:rFonts w:ascii="宋体"/>
                <w:sz w:val="18"/>
              </w:rPr>
              <w:t>20110513</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sz w:val="18"/>
                <w:szCs w:val="18"/>
              </w:rPr>
              <w:t>第一届董事会第九次会议决议公告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84" w:right="0"/>
              <w:jc w:val="center"/>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375"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2011-002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2" w:right="0"/>
              <w:jc w:val="left"/>
              <w:rPr>
                <w:rFonts w:ascii="宋体" w:hAnsi="宋体" w:cs="宋体" w:eastAsia="宋体" w:hint="default"/>
                <w:sz w:val="18"/>
                <w:szCs w:val="18"/>
              </w:rPr>
            </w:pPr>
            <w:r>
              <w:rPr>
                <w:rFonts w:ascii="宋体"/>
                <w:sz w:val="18"/>
              </w:rPr>
              <w:t>20110513</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第一届监事会第三次会议决议公告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84" w:right="0"/>
              <w:jc w:val="center"/>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375"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2011-003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2" w:right="0"/>
              <w:jc w:val="left"/>
              <w:rPr>
                <w:rFonts w:ascii="宋体" w:hAnsi="宋体" w:cs="宋体" w:eastAsia="宋体" w:hint="default"/>
                <w:sz w:val="18"/>
                <w:szCs w:val="18"/>
              </w:rPr>
            </w:pPr>
            <w:r>
              <w:rPr>
                <w:rFonts w:ascii="宋体"/>
                <w:sz w:val="18"/>
              </w:rPr>
              <w:t>20110513</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关于设立募集资金专用账户并签署三方监管协议的公告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84" w:right="0"/>
              <w:jc w:val="center"/>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365"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2011-004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2" w:right="0"/>
              <w:jc w:val="left"/>
              <w:rPr>
                <w:rFonts w:ascii="宋体" w:hAnsi="宋体" w:cs="宋体" w:eastAsia="宋体" w:hint="default"/>
                <w:sz w:val="18"/>
                <w:szCs w:val="18"/>
              </w:rPr>
            </w:pPr>
            <w:r>
              <w:rPr>
                <w:rFonts w:ascii="宋体"/>
                <w:sz w:val="18"/>
              </w:rPr>
              <w:t>20110513</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关于募集资金置换预先募投项目自筹资金的公告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84" w:right="0"/>
              <w:jc w:val="center"/>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377"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2011-005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2" w:right="0"/>
              <w:jc w:val="left"/>
              <w:rPr>
                <w:rFonts w:ascii="宋体" w:hAnsi="宋体" w:cs="宋体" w:eastAsia="宋体" w:hint="default"/>
                <w:sz w:val="18"/>
                <w:szCs w:val="18"/>
              </w:rPr>
            </w:pPr>
            <w:r>
              <w:rPr>
                <w:rFonts w:ascii="宋体"/>
                <w:sz w:val="18"/>
              </w:rPr>
              <w:t>20110517</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关于完成工商变更登记的公告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84" w:right="0"/>
              <w:jc w:val="center"/>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380"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3" w:right="0"/>
              <w:jc w:val="center"/>
              <w:rPr>
                <w:rFonts w:ascii="宋体" w:hAnsi="宋体" w:cs="宋体" w:eastAsia="宋体" w:hint="default"/>
                <w:sz w:val="18"/>
                <w:szCs w:val="18"/>
              </w:rPr>
            </w:pPr>
            <w:r>
              <w:rPr>
                <w:rFonts w:ascii="宋体"/>
                <w:sz w:val="18"/>
              </w:rPr>
              <w:t>2011-006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82" w:right="0"/>
              <w:jc w:val="left"/>
              <w:rPr>
                <w:rFonts w:ascii="宋体" w:hAnsi="宋体" w:cs="宋体" w:eastAsia="宋体" w:hint="default"/>
                <w:sz w:val="18"/>
                <w:szCs w:val="18"/>
              </w:rPr>
            </w:pPr>
            <w:r>
              <w:rPr>
                <w:rFonts w:ascii="宋体"/>
                <w:sz w:val="18"/>
              </w:rPr>
              <w:t>20110528</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年度股东大会的通知</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4" w:right="0"/>
              <w:jc w:val="center"/>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375"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2011-007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2" w:right="0"/>
              <w:jc w:val="left"/>
              <w:rPr>
                <w:rFonts w:ascii="宋体" w:hAnsi="宋体" w:cs="宋体" w:eastAsia="宋体" w:hint="default"/>
                <w:sz w:val="18"/>
                <w:szCs w:val="18"/>
              </w:rPr>
            </w:pPr>
            <w:r>
              <w:rPr>
                <w:rFonts w:ascii="宋体"/>
                <w:sz w:val="18"/>
              </w:rPr>
              <w:t>20110528</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第一届董事会第十次会议决议的公告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84" w:right="0"/>
              <w:jc w:val="center"/>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442"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3" w:right="0"/>
              <w:jc w:val="center"/>
              <w:rPr>
                <w:rFonts w:ascii="宋体" w:hAnsi="宋体" w:cs="宋体" w:eastAsia="宋体" w:hint="default"/>
                <w:sz w:val="18"/>
                <w:szCs w:val="18"/>
              </w:rPr>
            </w:pPr>
            <w:r>
              <w:rPr>
                <w:rFonts w:ascii="宋体"/>
                <w:sz w:val="18"/>
              </w:rPr>
              <w:t>2011-008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82" w:right="0"/>
              <w:jc w:val="left"/>
              <w:rPr>
                <w:rFonts w:ascii="宋体" w:hAnsi="宋体" w:cs="宋体" w:eastAsia="宋体" w:hint="default"/>
                <w:sz w:val="18"/>
                <w:szCs w:val="18"/>
              </w:rPr>
            </w:pPr>
            <w:r>
              <w:rPr>
                <w:rFonts w:ascii="宋体"/>
                <w:sz w:val="18"/>
              </w:rPr>
              <w:t>20110528</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第一届监事会第四次会议决议的公告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84" w:right="0"/>
              <w:jc w:val="center"/>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680"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2011-009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18"/>
                <w:szCs w:val="18"/>
              </w:rPr>
            </w:pPr>
            <w:r>
              <w:rPr>
                <w:rFonts w:ascii="宋体"/>
                <w:sz w:val="18"/>
              </w:rPr>
              <w:t>20110528</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2"/>
              <w:ind w:left="105" w:right="120"/>
              <w:jc w:val="left"/>
              <w:rPr>
                <w:rFonts w:ascii="宋体" w:hAnsi="宋体" w:cs="宋体" w:eastAsia="宋体" w:hint="default"/>
                <w:sz w:val="18"/>
                <w:szCs w:val="18"/>
              </w:rPr>
            </w:pPr>
            <w:r>
              <w:rPr>
                <w:rFonts w:ascii="宋体" w:hAnsi="宋体" w:cs="宋体" w:eastAsia="宋体" w:hint="default"/>
                <w:sz w:val="18"/>
                <w:szCs w:val="18"/>
              </w:rPr>
              <w:t>关于使用部分超募资金偿还部分银行贷款及暂时性补充流动资金的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4" w:right="0"/>
              <w:jc w:val="center"/>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346"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2011-010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2" w:right="0"/>
              <w:jc w:val="left"/>
              <w:rPr>
                <w:rFonts w:ascii="宋体" w:hAnsi="宋体" w:cs="宋体" w:eastAsia="宋体" w:hint="default"/>
                <w:sz w:val="18"/>
                <w:szCs w:val="18"/>
              </w:rPr>
            </w:pPr>
            <w:r>
              <w:rPr>
                <w:rFonts w:ascii="宋体"/>
                <w:sz w:val="18"/>
              </w:rPr>
              <w:t>20110613</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关于将部分募集资金转为定期存款的公告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84" w:right="0"/>
              <w:jc w:val="center"/>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385"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2011-011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2" w:right="0"/>
              <w:jc w:val="left"/>
              <w:rPr>
                <w:rFonts w:ascii="宋体" w:hAnsi="宋体" w:cs="宋体" w:eastAsia="宋体" w:hint="default"/>
                <w:sz w:val="18"/>
                <w:szCs w:val="18"/>
              </w:rPr>
            </w:pPr>
            <w:r>
              <w:rPr>
                <w:rFonts w:ascii="宋体"/>
                <w:sz w:val="18"/>
              </w:rPr>
              <w:t>20110621</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年度股东大会决议的公告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4" w:right="0"/>
              <w:jc w:val="center"/>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620"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0"/>
              <w:ind w:left="3" w:right="0"/>
              <w:jc w:val="center"/>
              <w:rPr>
                <w:rFonts w:ascii="宋体" w:hAnsi="宋体" w:cs="宋体" w:eastAsia="宋体" w:hint="default"/>
                <w:sz w:val="18"/>
                <w:szCs w:val="18"/>
              </w:rPr>
            </w:pPr>
            <w:r>
              <w:rPr>
                <w:rFonts w:ascii="宋体"/>
                <w:sz w:val="18"/>
              </w:rPr>
              <w:t>2011-012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82" w:right="0"/>
              <w:jc w:val="left"/>
              <w:rPr>
                <w:rFonts w:ascii="宋体" w:hAnsi="宋体" w:cs="宋体" w:eastAsia="宋体" w:hint="default"/>
                <w:sz w:val="18"/>
                <w:szCs w:val="18"/>
              </w:rPr>
            </w:pPr>
            <w:r>
              <w:rPr>
                <w:rFonts w:ascii="宋体"/>
                <w:sz w:val="18"/>
              </w:rPr>
              <w:t>20110627</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4"/>
              <w:ind w:left="105" w:right="120"/>
              <w:jc w:val="left"/>
              <w:rPr>
                <w:rFonts w:ascii="宋体" w:hAnsi="宋体" w:cs="宋体" w:eastAsia="宋体" w:hint="default"/>
                <w:sz w:val="18"/>
                <w:szCs w:val="18"/>
              </w:rPr>
            </w:pPr>
            <w:r>
              <w:rPr>
                <w:rFonts w:ascii="宋体" w:hAnsi="宋体" w:cs="宋体" w:eastAsia="宋体" w:hint="default"/>
                <w:sz w:val="18"/>
                <w:szCs w:val="18"/>
              </w:rPr>
              <w:t>青岛市恒顺电气股份有限公司关于控股股东名称和经营范围变更的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84" w:right="0"/>
              <w:jc w:val="center"/>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373"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2011-013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2" w:right="0"/>
              <w:jc w:val="left"/>
              <w:rPr>
                <w:rFonts w:ascii="宋体" w:hAnsi="宋体" w:cs="宋体" w:eastAsia="宋体" w:hint="default"/>
                <w:sz w:val="18"/>
                <w:szCs w:val="18"/>
              </w:rPr>
            </w:pPr>
            <w:r>
              <w:rPr>
                <w:rFonts w:ascii="宋体"/>
                <w:sz w:val="18"/>
              </w:rPr>
              <w:t>20110630</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第一届董事会第十一次会议决议的公告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84" w:right="0"/>
              <w:jc w:val="center"/>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370"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3" w:right="0"/>
              <w:jc w:val="center"/>
              <w:rPr>
                <w:rFonts w:ascii="宋体" w:hAnsi="宋体" w:cs="宋体" w:eastAsia="宋体" w:hint="default"/>
                <w:sz w:val="18"/>
                <w:szCs w:val="18"/>
              </w:rPr>
            </w:pPr>
            <w:r>
              <w:rPr>
                <w:rFonts w:ascii="宋体"/>
                <w:sz w:val="18"/>
              </w:rPr>
              <w:t>2011-014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82" w:right="0"/>
              <w:jc w:val="left"/>
              <w:rPr>
                <w:rFonts w:ascii="宋体" w:hAnsi="宋体" w:cs="宋体" w:eastAsia="宋体" w:hint="default"/>
                <w:sz w:val="18"/>
                <w:szCs w:val="18"/>
              </w:rPr>
            </w:pPr>
            <w:r>
              <w:rPr>
                <w:rFonts w:ascii="宋体"/>
                <w:sz w:val="18"/>
              </w:rPr>
              <w:t>20110630</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18"/>
                <w:szCs w:val="18"/>
              </w:rPr>
            </w:pPr>
            <w:r>
              <w:rPr>
                <w:rFonts w:ascii="宋体" w:hAnsi="宋体" w:cs="宋体" w:eastAsia="宋体" w:hint="default"/>
                <w:sz w:val="18"/>
                <w:szCs w:val="18"/>
              </w:rPr>
              <w:t>第一届监事会第五次决议的公告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4" w:right="0"/>
              <w:jc w:val="center"/>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375"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2011-015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2" w:right="0"/>
              <w:jc w:val="left"/>
              <w:rPr>
                <w:rFonts w:ascii="宋体" w:hAnsi="宋体" w:cs="宋体" w:eastAsia="宋体" w:hint="default"/>
                <w:sz w:val="18"/>
                <w:szCs w:val="18"/>
              </w:rPr>
            </w:pPr>
            <w:r>
              <w:rPr>
                <w:rFonts w:ascii="宋体"/>
                <w:sz w:val="18"/>
              </w:rPr>
              <w:t>20110722</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关于网下配售股份上市流通的提示性公告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4" w:right="0"/>
              <w:jc w:val="center"/>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421"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3" w:right="0"/>
              <w:jc w:val="center"/>
              <w:rPr>
                <w:rFonts w:ascii="宋体" w:hAnsi="宋体" w:cs="宋体" w:eastAsia="宋体" w:hint="default"/>
                <w:sz w:val="18"/>
                <w:szCs w:val="18"/>
              </w:rPr>
            </w:pPr>
            <w:r>
              <w:rPr>
                <w:rFonts w:ascii="宋体"/>
                <w:sz w:val="18"/>
              </w:rPr>
              <w:t>2011-016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2" w:right="0"/>
              <w:jc w:val="left"/>
              <w:rPr>
                <w:rFonts w:ascii="宋体" w:hAnsi="宋体" w:cs="宋体" w:eastAsia="宋体" w:hint="default"/>
                <w:sz w:val="18"/>
                <w:szCs w:val="18"/>
              </w:rPr>
            </w:pPr>
            <w:r>
              <w:rPr>
                <w:rFonts w:ascii="宋体"/>
                <w:sz w:val="18"/>
              </w:rPr>
              <w:t>20110729</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年日常关联交易计划的公告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84" w:right="0"/>
              <w:jc w:val="center"/>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389"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2011-017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2" w:right="0"/>
              <w:jc w:val="left"/>
              <w:rPr>
                <w:rFonts w:ascii="宋体" w:hAnsi="宋体" w:cs="宋体" w:eastAsia="宋体" w:hint="default"/>
                <w:sz w:val="18"/>
                <w:szCs w:val="18"/>
              </w:rPr>
            </w:pPr>
            <w:r>
              <w:rPr>
                <w:rFonts w:ascii="宋体"/>
                <w:sz w:val="18"/>
              </w:rPr>
              <w:t>20110729</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第一届监事会第六次会议决议公告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84" w:right="0"/>
              <w:jc w:val="center"/>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377"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2011-018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2" w:right="0"/>
              <w:jc w:val="left"/>
              <w:rPr>
                <w:rFonts w:ascii="宋体" w:hAnsi="宋体" w:cs="宋体" w:eastAsia="宋体" w:hint="default"/>
                <w:sz w:val="18"/>
                <w:szCs w:val="18"/>
              </w:rPr>
            </w:pPr>
            <w:r>
              <w:rPr>
                <w:rFonts w:ascii="宋体"/>
                <w:sz w:val="18"/>
              </w:rPr>
              <w:t>20110729</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第一届第十二次董事会决议的公告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84" w:right="0"/>
              <w:jc w:val="center"/>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389"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2011-019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2" w:right="0"/>
              <w:jc w:val="left"/>
              <w:rPr>
                <w:rFonts w:ascii="宋体" w:hAnsi="宋体" w:cs="宋体" w:eastAsia="宋体" w:hint="default"/>
                <w:sz w:val="18"/>
                <w:szCs w:val="18"/>
              </w:rPr>
            </w:pPr>
            <w:r>
              <w:rPr>
                <w:rFonts w:ascii="宋体"/>
                <w:sz w:val="18"/>
              </w:rPr>
              <w:t>20110729</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年第一次临时股东大会的通知</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4" w:right="0"/>
              <w:jc w:val="center"/>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651"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sz w:val="18"/>
              </w:rPr>
              <w:t>2011-019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sz w:val="18"/>
              </w:rPr>
              <w:t>20110816</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4"/>
              <w:ind w:left="105" w:right="101"/>
              <w:jc w:val="left"/>
              <w:rPr>
                <w:rFonts w:ascii="宋体" w:hAnsi="宋体" w:cs="宋体" w:eastAsia="宋体" w:hint="default"/>
                <w:sz w:val="18"/>
                <w:szCs w:val="18"/>
              </w:rPr>
            </w:pPr>
            <w:r>
              <w:rPr>
                <w:rFonts w:ascii="宋体" w:hAnsi="宋体" w:cs="宋体" w:eastAsia="宋体" w:hint="default"/>
                <w:sz w:val="18"/>
                <w:szCs w:val="18"/>
              </w:rPr>
              <w:t>青岛市恒顺电气股份有限公司</w:t>
            </w:r>
            <w:r>
              <w:rPr>
                <w:rFonts w:ascii="宋体" w:hAnsi="宋体" w:cs="宋体" w:eastAsia="宋体" w:hint="default"/>
                <w:spacing w:val="-66"/>
                <w:sz w:val="18"/>
                <w:szCs w:val="18"/>
              </w:rPr>
              <w:t> </w:t>
            </w: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年第一次临时股东大会决议的公</w:t>
            </w:r>
            <w:r>
              <w:rPr>
                <w:rFonts w:ascii="宋体" w:hAnsi="宋体" w:cs="宋体" w:eastAsia="宋体" w:hint="default"/>
                <w:w w:val="99"/>
                <w:sz w:val="18"/>
                <w:szCs w:val="18"/>
              </w:rPr>
              <w:t> </w:t>
            </w:r>
            <w:r>
              <w:rPr>
                <w:rFonts w:ascii="宋体" w:hAnsi="宋体" w:cs="宋体" w:eastAsia="宋体" w:hint="default"/>
                <w:sz w:val="18"/>
                <w:szCs w:val="18"/>
              </w:rPr>
              <w:t>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4" w:right="0"/>
              <w:jc w:val="center"/>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481"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0"/>
              <w:ind w:left="3" w:right="0"/>
              <w:jc w:val="center"/>
              <w:rPr>
                <w:rFonts w:ascii="宋体" w:hAnsi="宋体" w:cs="宋体" w:eastAsia="宋体" w:hint="default"/>
                <w:sz w:val="18"/>
                <w:szCs w:val="18"/>
              </w:rPr>
            </w:pPr>
            <w:r>
              <w:rPr>
                <w:rFonts w:ascii="宋体"/>
                <w:sz w:val="18"/>
              </w:rPr>
              <w:t>2011-020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2" w:right="0"/>
              <w:jc w:val="left"/>
              <w:rPr>
                <w:rFonts w:ascii="宋体" w:hAnsi="宋体" w:cs="宋体" w:eastAsia="宋体" w:hint="default"/>
                <w:sz w:val="18"/>
                <w:szCs w:val="18"/>
              </w:rPr>
            </w:pPr>
            <w:r>
              <w:rPr>
                <w:rFonts w:ascii="宋体"/>
                <w:sz w:val="18"/>
              </w:rPr>
              <w:t>20110822</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5" w:right="0"/>
              <w:jc w:val="left"/>
              <w:rPr>
                <w:rFonts w:ascii="宋体" w:hAnsi="宋体" w:cs="宋体" w:eastAsia="宋体" w:hint="default"/>
                <w:sz w:val="18"/>
                <w:szCs w:val="18"/>
              </w:rPr>
            </w:pPr>
            <w:r>
              <w:rPr>
                <w:rFonts w:ascii="宋体" w:hAnsi="宋体" w:cs="宋体" w:eastAsia="宋体" w:hint="default"/>
                <w:sz w:val="18"/>
                <w:szCs w:val="18"/>
              </w:rPr>
              <w:t>青岛市恒顺股份有限公司第一届董事会第十三次会议决议公告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84" w:right="0"/>
              <w:jc w:val="center"/>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620"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0"/>
              <w:ind w:left="3" w:right="0"/>
              <w:jc w:val="center"/>
              <w:rPr>
                <w:rFonts w:ascii="宋体" w:hAnsi="宋体" w:cs="宋体" w:eastAsia="宋体" w:hint="default"/>
                <w:sz w:val="18"/>
                <w:szCs w:val="18"/>
              </w:rPr>
            </w:pPr>
            <w:r>
              <w:rPr>
                <w:rFonts w:ascii="宋体"/>
                <w:sz w:val="18"/>
              </w:rPr>
              <w:t>2011-021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82" w:right="0"/>
              <w:jc w:val="left"/>
              <w:rPr>
                <w:rFonts w:ascii="宋体" w:hAnsi="宋体" w:cs="宋体" w:eastAsia="宋体" w:hint="default"/>
                <w:sz w:val="18"/>
                <w:szCs w:val="18"/>
              </w:rPr>
            </w:pPr>
            <w:r>
              <w:rPr>
                <w:rFonts w:ascii="宋体"/>
                <w:sz w:val="18"/>
              </w:rPr>
              <w:t>20110822</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5"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青岛市恒顺电气股份有限公司第一届监事会第七次会议决议公告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84" w:right="0"/>
              <w:jc w:val="center"/>
              <w:rPr>
                <w:rFonts w:ascii="宋体" w:hAnsi="宋体" w:cs="宋体" w:eastAsia="宋体" w:hint="default"/>
                <w:sz w:val="18"/>
                <w:szCs w:val="18"/>
              </w:rPr>
            </w:pPr>
            <w:r>
              <w:rPr>
                <w:rFonts w:ascii="宋体" w:hAnsi="宋体" w:cs="宋体" w:eastAsia="宋体" w:hint="default"/>
                <w:sz w:val="18"/>
                <w:szCs w:val="18"/>
              </w:rPr>
              <w:t>巨潮咨询网等指定网站</w:t>
            </w:r>
          </w:p>
        </w:tc>
      </w:tr>
    </w:tbl>
    <w:p>
      <w:pPr>
        <w:spacing w:after="0" w:line="240" w:lineRule="auto"/>
        <w:jc w:val="center"/>
        <w:rPr>
          <w:rFonts w:ascii="宋体" w:hAnsi="宋体" w:cs="宋体" w:eastAsia="宋体" w:hint="default"/>
          <w:sz w:val="18"/>
          <w:szCs w:val="18"/>
        </w:rPr>
        <w:sectPr>
          <w:footerReference w:type="default" r:id="rId18"/>
          <w:pgSz w:w="11910" w:h="16840"/>
          <w:pgMar w:footer="955" w:header="750" w:top="1120" w:bottom="1140" w:left="1000" w:right="1000"/>
          <w:pgNumType w:start="40"/>
        </w:sectPr>
      </w:pPr>
    </w:p>
    <w:p>
      <w:pPr>
        <w:spacing w:line="240" w:lineRule="auto" w:before="4"/>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1049"/>
        <w:gridCol w:w="1094"/>
        <w:gridCol w:w="5491"/>
        <w:gridCol w:w="2033"/>
      </w:tblGrid>
      <w:tr>
        <w:trPr>
          <w:trHeight w:val="385"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bookmarkStart w:name="第五节股东持股情况和控制框图" w:id="77"/>
            <w:bookmarkEnd w:id="77"/>
            <w:r>
              <w:rPr/>
            </w:r>
            <w:r>
              <w:rPr>
                <w:rFonts w:ascii="宋体"/>
                <w:sz w:val="18"/>
              </w:rPr>
              <w:t>2011-022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2" w:right="0"/>
              <w:jc w:val="left"/>
              <w:rPr>
                <w:rFonts w:ascii="宋体" w:hAnsi="宋体" w:cs="宋体" w:eastAsia="宋体" w:hint="default"/>
                <w:sz w:val="18"/>
                <w:szCs w:val="18"/>
              </w:rPr>
            </w:pPr>
            <w:r>
              <w:rPr>
                <w:rFonts w:ascii="宋体"/>
                <w:sz w:val="18"/>
              </w:rPr>
              <w:t>20110822</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年半年度报告摘要</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67"/>
              <w:jc w:val="right"/>
              <w:rPr>
                <w:rFonts w:ascii="宋体" w:hAnsi="宋体" w:cs="宋体" w:eastAsia="宋体" w:hint="default"/>
                <w:sz w:val="18"/>
                <w:szCs w:val="18"/>
              </w:rPr>
            </w:pPr>
            <w:r>
              <w:rPr>
                <w:rFonts w:ascii="宋体" w:hAnsi="宋体" w:cs="宋体" w:eastAsia="宋体" w:hint="default"/>
                <w:w w:val="95"/>
                <w:sz w:val="18"/>
                <w:szCs w:val="18"/>
              </w:rPr>
              <w:t>巨潮咨询网等指定网站</w:t>
            </w:r>
            <w:r>
              <w:rPr>
                <w:rFonts w:ascii="宋体" w:hAnsi="宋体" w:cs="宋体" w:eastAsia="宋体" w:hint="default"/>
                <w:sz w:val="18"/>
                <w:szCs w:val="18"/>
              </w:rPr>
            </w:r>
          </w:p>
        </w:tc>
      </w:tr>
      <w:tr>
        <w:trPr>
          <w:trHeight w:val="416"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3" w:right="0"/>
              <w:jc w:val="center"/>
              <w:rPr>
                <w:rFonts w:ascii="宋体" w:hAnsi="宋体" w:cs="宋体" w:eastAsia="宋体" w:hint="default"/>
                <w:sz w:val="18"/>
                <w:szCs w:val="18"/>
              </w:rPr>
            </w:pPr>
            <w:r>
              <w:rPr>
                <w:rFonts w:ascii="宋体"/>
                <w:sz w:val="18"/>
              </w:rPr>
              <w:t>2011-023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82" w:right="0"/>
              <w:jc w:val="left"/>
              <w:rPr>
                <w:rFonts w:ascii="宋体" w:hAnsi="宋体" w:cs="宋体" w:eastAsia="宋体" w:hint="default"/>
                <w:sz w:val="18"/>
                <w:szCs w:val="18"/>
              </w:rPr>
            </w:pPr>
            <w:r>
              <w:rPr>
                <w:rFonts w:ascii="宋体"/>
                <w:sz w:val="18"/>
              </w:rPr>
              <w:t>20110929</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第一届董事会第十四次会议决议</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67"/>
              <w:jc w:val="right"/>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375"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2011-024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2" w:right="0"/>
              <w:jc w:val="left"/>
              <w:rPr>
                <w:rFonts w:ascii="宋体" w:hAnsi="宋体" w:cs="宋体" w:eastAsia="宋体" w:hint="default"/>
                <w:sz w:val="18"/>
                <w:szCs w:val="18"/>
              </w:rPr>
            </w:pPr>
            <w:r>
              <w:rPr>
                <w:rFonts w:ascii="宋体"/>
                <w:sz w:val="18"/>
              </w:rPr>
              <w:t>20111010</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对外投资暨设立子公司公告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67"/>
              <w:jc w:val="right"/>
              <w:rPr>
                <w:rFonts w:ascii="宋体" w:hAnsi="宋体" w:cs="宋体" w:eastAsia="宋体" w:hint="default"/>
                <w:sz w:val="18"/>
                <w:szCs w:val="18"/>
              </w:rPr>
            </w:pPr>
            <w:r>
              <w:rPr>
                <w:rFonts w:ascii="宋体" w:hAnsi="宋体" w:cs="宋体" w:eastAsia="宋体" w:hint="default"/>
                <w:w w:val="95"/>
                <w:sz w:val="18"/>
                <w:szCs w:val="18"/>
              </w:rPr>
              <w:t>巨潮咨询网等指定网站</w:t>
            </w:r>
            <w:r>
              <w:rPr>
                <w:rFonts w:ascii="宋体" w:hAnsi="宋体" w:cs="宋体" w:eastAsia="宋体" w:hint="default"/>
                <w:sz w:val="18"/>
                <w:szCs w:val="18"/>
              </w:rPr>
            </w:r>
          </w:p>
        </w:tc>
      </w:tr>
      <w:tr>
        <w:trPr>
          <w:trHeight w:val="361"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2011-025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2" w:right="0"/>
              <w:jc w:val="left"/>
              <w:rPr>
                <w:rFonts w:ascii="宋体" w:hAnsi="宋体" w:cs="宋体" w:eastAsia="宋体" w:hint="default"/>
                <w:sz w:val="18"/>
                <w:szCs w:val="18"/>
              </w:rPr>
            </w:pPr>
            <w:r>
              <w:rPr>
                <w:rFonts w:ascii="宋体"/>
                <w:sz w:val="18"/>
              </w:rPr>
              <w:t>20111018</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完成全资子公司工商登记的公告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67"/>
              <w:jc w:val="right"/>
              <w:rPr>
                <w:rFonts w:ascii="宋体" w:hAnsi="宋体" w:cs="宋体" w:eastAsia="宋体" w:hint="default"/>
                <w:sz w:val="18"/>
                <w:szCs w:val="18"/>
              </w:rPr>
            </w:pPr>
            <w:r>
              <w:rPr>
                <w:rFonts w:ascii="宋体" w:hAnsi="宋体" w:cs="宋体" w:eastAsia="宋体" w:hint="default"/>
                <w:w w:val="95"/>
                <w:sz w:val="18"/>
                <w:szCs w:val="18"/>
              </w:rPr>
              <w:t>巨潮咨询网等指定网站</w:t>
            </w:r>
            <w:r>
              <w:rPr>
                <w:rFonts w:ascii="宋体" w:hAnsi="宋体" w:cs="宋体" w:eastAsia="宋体" w:hint="default"/>
                <w:sz w:val="18"/>
                <w:szCs w:val="18"/>
              </w:rPr>
            </w:r>
          </w:p>
        </w:tc>
      </w:tr>
      <w:tr>
        <w:trPr>
          <w:trHeight w:val="642"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2011-026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82" w:right="0"/>
              <w:jc w:val="left"/>
              <w:rPr>
                <w:rFonts w:ascii="宋体" w:hAnsi="宋体" w:cs="宋体" w:eastAsia="宋体" w:hint="default"/>
                <w:sz w:val="18"/>
                <w:szCs w:val="18"/>
              </w:rPr>
            </w:pPr>
            <w:r>
              <w:rPr>
                <w:rFonts w:ascii="宋体"/>
                <w:sz w:val="18"/>
              </w:rPr>
              <w:t>20111105</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4"/>
              <w:ind w:left="105" w:right="101"/>
              <w:jc w:val="left"/>
              <w:rPr>
                <w:rFonts w:ascii="宋体" w:hAnsi="宋体" w:cs="宋体" w:eastAsia="宋体" w:hint="default"/>
                <w:sz w:val="18"/>
                <w:szCs w:val="18"/>
              </w:rPr>
            </w:pPr>
            <w:r>
              <w:rPr>
                <w:rFonts w:ascii="宋体" w:hAnsi="宋体" w:cs="宋体" w:eastAsia="宋体" w:hint="default"/>
                <w:sz w:val="18"/>
                <w:szCs w:val="18"/>
              </w:rPr>
              <w:t>青岛市恒顺电气股份有限公司关于举行</w:t>
            </w:r>
            <w:r>
              <w:rPr>
                <w:rFonts w:ascii="宋体" w:hAnsi="宋体" w:cs="宋体" w:eastAsia="宋体" w:hint="default"/>
                <w:spacing w:val="-66"/>
                <w:sz w:val="18"/>
                <w:szCs w:val="18"/>
              </w:rPr>
              <w:t> </w:t>
            </w: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青岛地区上市公司网上</w:t>
            </w:r>
            <w:r>
              <w:rPr>
                <w:rFonts w:ascii="宋体" w:hAnsi="宋体" w:cs="宋体" w:eastAsia="宋体" w:hint="default"/>
                <w:w w:val="99"/>
                <w:sz w:val="18"/>
                <w:szCs w:val="18"/>
              </w:rPr>
              <w:t> </w:t>
            </w:r>
            <w:r>
              <w:rPr>
                <w:rFonts w:ascii="宋体" w:hAnsi="宋体" w:cs="宋体" w:eastAsia="宋体" w:hint="default"/>
                <w:sz w:val="18"/>
                <w:szCs w:val="18"/>
              </w:rPr>
              <w:t>集体接待日活动的公告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w w:val="95"/>
                <w:sz w:val="18"/>
                <w:szCs w:val="18"/>
              </w:rPr>
              <w:t>巨潮咨询网等指定网站</w:t>
            </w:r>
            <w:r>
              <w:rPr>
                <w:rFonts w:ascii="宋体" w:hAnsi="宋体" w:cs="宋体" w:eastAsia="宋体" w:hint="default"/>
                <w:sz w:val="18"/>
                <w:szCs w:val="18"/>
              </w:rPr>
            </w:r>
          </w:p>
        </w:tc>
      </w:tr>
      <w:tr>
        <w:trPr>
          <w:trHeight w:val="625"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2011-027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82" w:right="0"/>
              <w:jc w:val="left"/>
              <w:rPr>
                <w:rFonts w:ascii="宋体" w:hAnsi="宋体" w:cs="宋体" w:eastAsia="宋体" w:hint="default"/>
                <w:sz w:val="18"/>
                <w:szCs w:val="18"/>
              </w:rPr>
            </w:pPr>
            <w:r>
              <w:rPr>
                <w:rFonts w:ascii="宋体"/>
                <w:sz w:val="18"/>
              </w:rPr>
              <w:t>20111116</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4"/>
              <w:ind w:left="105" w:right="101"/>
              <w:jc w:val="left"/>
              <w:rPr>
                <w:rFonts w:ascii="宋体" w:hAnsi="宋体" w:cs="宋体" w:eastAsia="宋体" w:hint="default"/>
                <w:sz w:val="18"/>
                <w:szCs w:val="18"/>
              </w:rPr>
            </w:pPr>
            <w:r>
              <w:rPr>
                <w:rFonts w:ascii="宋体" w:hAnsi="宋体" w:cs="宋体" w:eastAsia="宋体" w:hint="default"/>
                <w:sz w:val="18"/>
                <w:szCs w:val="18"/>
              </w:rPr>
              <w:t>青岛市恒顺电气股份有限公司关于召开</w:t>
            </w:r>
            <w:r>
              <w:rPr>
                <w:rFonts w:ascii="宋体" w:hAnsi="宋体" w:cs="宋体" w:eastAsia="宋体" w:hint="default"/>
                <w:spacing w:val="-66"/>
                <w:sz w:val="18"/>
                <w:szCs w:val="18"/>
              </w:rPr>
              <w:t> </w:t>
            </w: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年第二次临时股东大会</w:t>
            </w:r>
            <w:r>
              <w:rPr>
                <w:rFonts w:ascii="宋体" w:hAnsi="宋体" w:cs="宋体" w:eastAsia="宋体" w:hint="default"/>
                <w:sz w:val="18"/>
                <w:szCs w:val="18"/>
              </w:rPr>
              <w:t> 通知</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67"/>
              <w:jc w:val="right"/>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356"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 w:right="0"/>
              <w:jc w:val="center"/>
              <w:rPr>
                <w:rFonts w:ascii="宋体" w:hAnsi="宋体" w:cs="宋体" w:eastAsia="宋体" w:hint="default"/>
                <w:sz w:val="18"/>
                <w:szCs w:val="18"/>
              </w:rPr>
            </w:pPr>
            <w:r>
              <w:rPr>
                <w:rFonts w:ascii="宋体"/>
                <w:sz w:val="18"/>
              </w:rPr>
              <w:t>2011-028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2" w:right="0"/>
              <w:jc w:val="left"/>
              <w:rPr>
                <w:rFonts w:ascii="宋体" w:hAnsi="宋体" w:cs="宋体" w:eastAsia="宋体" w:hint="default"/>
                <w:sz w:val="18"/>
                <w:szCs w:val="18"/>
              </w:rPr>
            </w:pPr>
            <w:r>
              <w:rPr>
                <w:rFonts w:ascii="宋体"/>
                <w:sz w:val="18"/>
              </w:rPr>
              <w:t>20111116</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青岛市恒顺电气股份有限公司独立董事征集投票权报告书</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67"/>
              <w:jc w:val="right"/>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627"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2011-029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82" w:right="0"/>
              <w:jc w:val="left"/>
              <w:rPr>
                <w:rFonts w:ascii="宋体" w:hAnsi="宋体" w:cs="宋体" w:eastAsia="宋体" w:hint="default"/>
                <w:sz w:val="18"/>
                <w:szCs w:val="18"/>
              </w:rPr>
            </w:pPr>
            <w:r>
              <w:rPr>
                <w:rFonts w:ascii="宋体"/>
                <w:sz w:val="18"/>
              </w:rPr>
              <w:t>20111116</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青岛市恒顺电气股份有限公司第一届董事会第十六会议决议公告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67"/>
              <w:jc w:val="right"/>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635"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2011-031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2" w:right="0"/>
              <w:jc w:val="left"/>
              <w:rPr>
                <w:rFonts w:ascii="宋体" w:hAnsi="宋体" w:cs="宋体" w:eastAsia="宋体" w:hint="default"/>
                <w:sz w:val="18"/>
                <w:szCs w:val="18"/>
              </w:rPr>
            </w:pPr>
            <w:r>
              <w:rPr>
                <w:rFonts w:ascii="宋体"/>
                <w:sz w:val="18"/>
              </w:rPr>
              <w:t>20111118</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4"/>
              <w:ind w:left="105" w:right="120"/>
              <w:jc w:val="left"/>
              <w:rPr>
                <w:rFonts w:ascii="宋体" w:hAnsi="宋体" w:cs="宋体" w:eastAsia="宋体" w:hint="default"/>
                <w:sz w:val="18"/>
                <w:szCs w:val="18"/>
              </w:rPr>
            </w:pPr>
            <w:r>
              <w:rPr>
                <w:rFonts w:ascii="宋体" w:hAnsi="宋体" w:cs="宋体" w:eastAsia="宋体" w:hint="default"/>
                <w:sz w:val="18"/>
                <w:szCs w:val="18"/>
              </w:rPr>
              <w:t>青岛市恒顺电气股份有限公司关于使用部分超募资金暂时补充流动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资金到期归还的公告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67"/>
              <w:jc w:val="right"/>
              <w:rPr>
                <w:rFonts w:ascii="宋体" w:hAnsi="宋体" w:cs="宋体" w:eastAsia="宋体" w:hint="default"/>
                <w:sz w:val="18"/>
                <w:szCs w:val="18"/>
              </w:rPr>
            </w:pPr>
            <w:r>
              <w:rPr>
                <w:rFonts w:ascii="宋体" w:hAnsi="宋体" w:cs="宋体" w:eastAsia="宋体" w:hint="default"/>
                <w:w w:val="95"/>
                <w:sz w:val="18"/>
                <w:szCs w:val="18"/>
              </w:rPr>
              <w:t>巨潮咨询网等指定网站</w:t>
            </w:r>
            <w:r>
              <w:rPr>
                <w:rFonts w:ascii="宋体" w:hAnsi="宋体" w:cs="宋体" w:eastAsia="宋体" w:hint="default"/>
                <w:sz w:val="18"/>
                <w:szCs w:val="18"/>
              </w:rPr>
            </w:r>
          </w:p>
        </w:tc>
      </w:tr>
      <w:tr>
        <w:trPr>
          <w:trHeight w:val="712"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sz w:val="18"/>
              </w:rPr>
              <w:t>2011-032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82" w:right="0"/>
              <w:jc w:val="left"/>
              <w:rPr>
                <w:rFonts w:ascii="宋体" w:hAnsi="宋体" w:cs="宋体" w:eastAsia="宋体" w:hint="default"/>
                <w:sz w:val="18"/>
                <w:szCs w:val="18"/>
              </w:rPr>
            </w:pPr>
            <w:r>
              <w:rPr>
                <w:rFonts w:ascii="宋体"/>
                <w:sz w:val="18"/>
              </w:rPr>
              <w:t>20111122</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9"/>
              <w:ind w:left="105" w:right="120"/>
              <w:jc w:val="left"/>
              <w:rPr>
                <w:rFonts w:ascii="宋体" w:hAnsi="宋体" w:cs="宋体" w:eastAsia="宋体" w:hint="default"/>
                <w:sz w:val="18"/>
                <w:szCs w:val="18"/>
              </w:rPr>
            </w:pPr>
            <w:r>
              <w:rPr>
                <w:rFonts w:ascii="宋体" w:hAnsi="宋体" w:cs="宋体" w:eastAsia="宋体" w:hint="default"/>
                <w:sz w:val="18"/>
                <w:szCs w:val="18"/>
              </w:rPr>
              <w:t>青岛市恒顺电气股份有限公司关于继续使用部分超募资金暂时补充</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流动资金的公告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611"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5"/>
              <w:ind w:left="3" w:right="0"/>
              <w:jc w:val="center"/>
              <w:rPr>
                <w:rFonts w:ascii="宋体" w:hAnsi="宋体" w:cs="宋体" w:eastAsia="宋体" w:hint="default"/>
                <w:sz w:val="18"/>
                <w:szCs w:val="18"/>
              </w:rPr>
            </w:pPr>
            <w:r>
              <w:rPr>
                <w:rFonts w:ascii="宋体"/>
                <w:sz w:val="18"/>
              </w:rPr>
              <w:t>2011-033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82" w:right="0"/>
              <w:jc w:val="left"/>
              <w:rPr>
                <w:rFonts w:ascii="宋体" w:hAnsi="宋体" w:cs="宋体" w:eastAsia="宋体" w:hint="default"/>
                <w:sz w:val="18"/>
                <w:szCs w:val="18"/>
              </w:rPr>
            </w:pPr>
            <w:r>
              <w:rPr>
                <w:rFonts w:ascii="宋体"/>
                <w:sz w:val="18"/>
              </w:rPr>
              <w:t>20111122</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05"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青岛市恒顺电气股份有限公司第一届监事会第九次会议决议公告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67"/>
              <w:jc w:val="right"/>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481"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0"/>
              <w:ind w:left="3" w:right="0"/>
              <w:jc w:val="center"/>
              <w:rPr>
                <w:rFonts w:ascii="宋体" w:hAnsi="宋体" w:cs="宋体" w:eastAsia="宋体" w:hint="default"/>
                <w:sz w:val="18"/>
                <w:szCs w:val="18"/>
              </w:rPr>
            </w:pPr>
            <w:r>
              <w:rPr>
                <w:rFonts w:ascii="宋体"/>
                <w:sz w:val="18"/>
              </w:rPr>
              <w:t>2011-034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2" w:right="0"/>
              <w:jc w:val="left"/>
              <w:rPr>
                <w:rFonts w:ascii="宋体" w:hAnsi="宋体" w:cs="宋体" w:eastAsia="宋体" w:hint="default"/>
                <w:sz w:val="18"/>
                <w:szCs w:val="18"/>
              </w:rPr>
            </w:pPr>
            <w:r>
              <w:rPr>
                <w:rFonts w:ascii="宋体"/>
                <w:sz w:val="18"/>
              </w:rPr>
              <w:t>20111122</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5"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青岛市恒顺电气股份有限公司第一届董事会第十七次会议决议公告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67"/>
              <w:jc w:val="right"/>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623"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0"/>
              <w:ind w:left="3" w:right="0"/>
              <w:jc w:val="center"/>
              <w:rPr>
                <w:rFonts w:ascii="宋体" w:hAnsi="宋体" w:cs="宋体" w:eastAsia="宋体" w:hint="default"/>
                <w:sz w:val="18"/>
                <w:szCs w:val="18"/>
              </w:rPr>
            </w:pPr>
            <w:r>
              <w:rPr>
                <w:rFonts w:ascii="宋体"/>
                <w:sz w:val="18"/>
              </w:rPr>
              <w:t>2011-035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82" w:right="0"/>
              <w:jc w:val="left"/>
              <w:rPr>
                <w:rFonts w:ascii="宋体" w:hAnsi="宋体" w:cs="宋体" w:eastAsia="宋体" w:hint="default"/>
                <w:sz w:val="18"/>
                <w:szCs w:val="18"/>
              </w:rPr>
            </w:pPr>
            <w:r>
              <w:rPr>
                <w:rFonts w:ascii="宋体"/>
                <w:sz w:val="18"/>
              </w:rPr>
              <w:t>20111128</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4"/>
              <w:ind w:left="105" w:right="101"/>
              <w:jc w:val="left"/>
              <w:rPr>
                <w:rFonts w:ascii="宋体" w:hAnsi="宋体" w:cs="宋体" w:eastAsia="宋体" w:hint="default"/>
                <w:sz w:val="18"/>
                <w:szCs w:val="18"/>
              </w:rPr>
            </w:pPr>
            <w:r>
              <w:rPr>
                <w:rFonts w:ascii="宋体" w:hAnsi="宋体" w:cs="宋体" w:eastAsia="宋体" w:hint="default"/>
                <w:sz w:val="18"/>
                <w:szCs w:val="18"/>
              </w:rPr>
              <w:t>青岛市恒顺电气股份有限公司关于召开</w:t>
            </w:r>
            <w:r>
              <w:rPr>
                <w:rFonts w:ascii="宋体" w:hAnsi="宋体" w:cs="宋体" w:eastAsia="宋体" w:hint="default"/>
                <w:spacing w:val="-66"/>
                <w:sz w:val="18"/>
                <w:szCs w:val="18"/>
              </w:rPr>
              <w:t> </w:t>
            </w: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年第二次临时股东大会</w:t>
            </w:r>
            <w:r>
              <w:rPr>
                <w:rFonts w:ascii="宋体" w:hAnsi="宋体" w:cs="宋体" w:eastAsia="宋体" w:hint="default"/>
                <w:w w:val="99"/>
                <w:sz w:val="18"/>
                <w:szCs w:val="18"/>
              </w:rPr>
              <w:t> </w:t>
            </w:r>
            <w:r>
              <w:rPr>
                <w:rFonts w:ascii="宋体" w:hAnsi="宋体" w:cs="宋体" w:eastAsia="宋体" w:hint="default"/>
                <w:sz w:val="18"/>
                <w:szCs w:val="18"/>
              </w:rPr>
              <w:t>的提示性公告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67"/>
              <w:jc w:val="right"/>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611"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5"/>
              <w:ind w:left="3" w:right="0"/>
              <w:jc w:val="center"/>
              <w:rPr>
                <w:rFonts w:ascii="宋体" w:hAnsi="宋体" w:cs="宋体" w:eastAsia="宋体" w:hint="default"/>
                <w:sz w:val="18"/>
                <w:szCs w:val="18"/>
              </w:rPr>
            </w:pPr>
            <w:r>
              <w:rPr>
                <w:rFonts w:ascii="宋体"/>
                <w:sz w:val="18"/>
              </w:rPr>
              <w:t>2011-037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82" w:right="0"/>
              <w:jc w:val="left"/>
              <w:rPr>
                <w:rFonts w:ascii="宋体" w:hAnsi="宋体" w:cs="宋体" w:eastAsia="宋体" w:hint="default"/>
                <w:sz w:val="18"/>
                <w:szCs w:val="18"/>
              </w:rPr>
            </w:pPr>
            <w:r>
              <w:rPr>
                <w:rFonts w:ascii="宋体"/>
                <w:sz w:val="18"/>
              </w:rPr>
              <w:t>20111202</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2"/>
              <w:ind w:left="105" w:right="101"/>
              <w:jc w:val="left"/>
              <w:rPr>
                <w:rFonts w:ascii="宋体" w:hAnsi="宋体" w:cs="宋体" w:eastAsia="宋体" w:hint="default"/>
                <w:sz w:val="18"/>
                <w:szCs w:val="18"/>
              </w:rPr>
            </w:pPr>
            <w:r>
              <w:rPr>
                <w:rFonts w:ascii="宋体" w:hAnsi="宋体" w:cs="宋体" w:eastAsia="宋体" w:hint="default"/>
                <w:sz w:val="18"/>
                <w:szCs w:val="18"/>
              </w:rPr>
              <w:t>青岛市恒顺电气股份有限公司关于</w:t>
            </w:r>
            <w:r>
              <w:rPr>
                <w:rFonts w:ascii="宋体" w:hAnsi="宋体" w:cs="宋体" w:eastAsia="宋体" w:hint="default"/>
                <w:spacing w:val="-66"/>
                <w:sz w:val="18"/>
                <w:szCs w:val="18"/>
              </w:rPr>
              <w:t> </w:t>
            </w: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年第二次临时股东大会决议</w:t>
            </w:r>
            <w:r>
              <w:rPr>
                <w:rFonts w:ascii="宋体" w:hAnsi="宋体" w:cs="宋体" w:eastAsia="宋体" w:hint="default"/>
                <w:w w:val="99"/>
                <w:sz w:val="18"/>
                <w:szCs w:val="18"/>
              </w:rPr>
              <w:t> </w:t>
            </w:r>
            <w:r>
              <w:rPr>
                <w:rFonts w:ascii="宋体" w:hAnsi="宋体" w:cs="宋体" w:eastAsia="宋体" w:hint="default"/>
                <w:sz w:val="18"/>
                <w:szCs w:val="18"/>
              </w:rPr>
              <w:t>的公告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67"/>
              <w:jc w:val="right"/>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481"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0"/>
              <w:ind w:left="3" w:right="0"/>
              <w:jc w:val="center"/>
              <w:rPr>
                <w:rFonts w:ascii="宋体" w:hAnsi="宋体" w:cs="宋体" w:eastAsia="宋体" w:hint="default"/>
                <w:sz w:val="18"/>
                <w:szCs w:val="18"/>
              </w:rPr>
            </w:pPr>
            <w:r>
              <w:rPr>
                <w:rFonts w:ascii="宋体"/>
                <w:sz w:val="18"/>
              </w:rPr>
              <w:t>2011-036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2" w:right="0"/>
              <w:jc w:val="left"/>
              <w:rPr>
                <w:rFonts w:ascii="宋体" w:hAnsi="宋体" w:cs="宋体" w:eastAsia="宋体" w:hint="default"/>
                <w:sz w:val="18"/>
                <w:szCs w:val="18"/>
              </w:rPr>
            </w:pPr>
            <w:r>
              <w:rPr>
                <w:rFonts w:ascii="宋体"/>
                <w:sz w:val="18"/>
              </w:rPr>
              <w:t>20111207</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5"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青岛市恒顺电气股份有限公司第一届监事会第十次会议决议公告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67"/>
              <w:jc w:val="right"/>
              <w:rPr>
                <w:rFonts w:ascii="宋体" w:hAnsi="宋体" w:cs="宋体" w:eastAsia="宋体" w:hint="default"/>
                <w:sz w:val="18"/>
                <w:szCs w:val="18"/>
              </w:rPr>
            </w:pPr>
            <w:r>
              <w:rPr>
                <w:rFonts w:ascii="宋体" w:hAnsi="宋体" w:cs="宋体" w:eastAsia="宋体" w:hint="default"/>
                <w:w w:val="95"/>
                <w:sz w:val="18"/>
                <w:szCs w:val="18"/>
              </w:rPr>
              <w:t>巨潮咨询网等指定网站</w:t>
            </w:r>
            <w:r>
              <w:rPr>
                <w:rFonts w:ascii="宋体" w:hAnsi="宋体" w:cs="宋体" w:eastAsia="宋体" w:hint="default"/>
                <w:sz w:val="18"/>
                <w:szCs w:val="18"/>
              </w:rPr>
            </w:r>
          </w:p>
        </w:tc>
      </w:tr>
      <w:tr>
        <w:trPr>
          <w:trHeight w:val="635"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2011-038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2" w:right="0"/>
              <w:jc w:val="left"/>
              <w:rPr>
                <w:rFonts w:ascii="宋体" w:hAnsi="宋体" w:cs="宋体" w:eastAsia="宋体" w:hint="default"/>
                <w:sz w:val="18"/>
                <w:szCs w:val="18"/>
              </w:rPr>
            </w:pPr>
            <w:r>
              <w:rPr>
                <w:rFonts w:ascii="宋体"/>
                <w:sz w:val="18"/>
              </w:rPr>
              <w:t>20111207</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青岛市恒顺电气股份有限公司第一届董事会第十八次会议决议公告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67"/>
              <w:jc w:val="right"/>
              <w:rPr>
                <w:rFonts w:ascii="宋体" w:hAnsi="宋体" w:cs="宋体" w:eastAsia="宋体" w:hint="default"/>
                <w:sz w:val="18"/>
                <w:szCs w:val="18"/>
              </w:rPr>
            </w:pPr>
            <w:r>
              <w:rPr>
                <w:rFonts w:ascii="宋体" w:hAnsi="宋体" w:cs="宋体" w:eastAsia="宋体" w:hint="default"/>
                <w:w w:val="95"/>
                <w:sz w:val="18"/>
                <w:szCs w:val="18"/>
              </w:rPr>
              <w:t>巨潮咨询网等指定网站</w:t>
            </w:r>
            <w:r>
              <w:rPr>
                <w:rFonts w:ascii="宋体" w:hAnsi="宋体" w:cs="宋体" w:eastAsia="宋体" w:hint="default"/>
                <w:sz w:val="18"/>
                <w:szCs w:val="18"/>
              </w:rPr>
            </w:r>
          </w:p>
        </w:tc>
      </w:tr>
      <w:tr>
        <w:trPr>
          <w:trHeight w:val="481"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0"/>
              <w:ind w:left="3" w:right="0"/>
              <w:jc w:val="center"/>
              <w:rPr>
                <w:rFonts w:ascii="宋体" w:hAnsi="宋体" w:cs="宋体" w:eastAsia="宋体" w:hint="default"/>
                <w:sz w:val="18"/>
                <w:szCs w:val="18"/>
              </w:rPr>
            </w:pPr>
            <w:r>
              <w:rPr>
                <w:rFonts w:ascii="宋体"/>
                <w:sz w:val="18"/>
              </w:rPr>
              <w:t>2011-038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2" w:right="0"/>
              <w:jc w:val="left"/>
              <w:rPr>
                <w:rFonts w:ascii="宋体" w:hAnsi="宋体" w:cs="宋体" w:eastAsia="宋体" w:hint="default"/>
                <w:sz w:val="18"/>
                <w:szCs w:val="18"/>
              </w:rPr>
            </w:pPr>
            <w:r>
              <w:rPr>
                <w:rFonts w:ascii="宋体"/>
                <w:sz w:val="18"/>
              </w:rPr>
              <w:t>20111209</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5"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青岛市恒顺电气股份有限公司第一届董事会第十九次会议决议公告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67"/>
              <w:jc w:val="right"/>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481"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0"/>
              <w:ind w:left="3" w:right="0"/>
              <w:jc w:val="center"/>
              <w:rPr>
                <w:rFonts w:ascii="宋体" w:hAnsi="宋体" w:cs="宋体" w:eastAsia="宋体" w:hint="default"/>
                <w:sz w:val="18"/>
                <w:szCs w:val="18"/>
              </w:rPr>
            </w:pPr>
            <w:r>
              <w:rPr>
                <w:rFonts w:ascii="宋体"/>
                <w:sz w:val="18"/>
              </w:rPr>
              <w:t>2011-039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2" w:right="0"/>
              <w:jc w:val="left"/>
              <w:rPr>
                <w:rFonts w:ascii="宋体" w:hAnsi="宋体" w:cs="宋体" w:eastAsia="宋体" w:hint="default"/>
                <w:sz w:val="18"/>
                <w:szCs w:val="18"/>
              </w:rPr>
            </w:pPr>
            <w:r>
              <w:rPr>
                <w:rFonts w:ascii="宋体"/>
                <w:sz w:val="18"/>
              </w:rPr>
              <w:t>20111209</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5"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青岛市恒顺电气股份有限公司第一届监事会第十一次会议决议公告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67"/>
              <w:jc w:val="right"/>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642"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2011-040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82" w:right="0"/>
              <w:jc w:val="left"/>
              <w:rPr>
                <w:rFonts w:ascii="宋体" w:hAnsi="宋体" w:cs="宋体" w:eastAsia="宋体" w:hint="default"/>
                <w:sz w:val="18"/>
                <w:szCs w:val="18"/>
              </w:rPr>
            </w:pPr>
            <w:r>
              <w:rPr>
                <w:rFonts w:ascii="宋体"/>
                <w:sz w:val="18"/>
              </w:rPr>
              <w:t>20111209</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4"/>
              <w:ind w:left="105" w:right="120"/>
              <w:jc w:val="left"/>
              <w:rPr>
                <w:rFonts w:ascii="宋体" w:hAnsi="宋体" w:cs="宋体" w:eastAsia="宋体" w:hint="default"/>
                <w:sz w:val="18"/>
                <w:szCs w:val="18"/>
              </w:rPr>
            </w:pPr>
            <w:r>
              <w:rPr>
                <w:rFonts w:ascii="宋体" w:hAnsi="宋体" w:cs="宋体" w:eastAsia="宋体" w:hint="default"/>
                <w:sz w:val="18"/>
                <w:szCs w:val="18"/>
              </w:rPr>
              <w:t>青岛市恒顺电气股份有限公司关于使用部分超募资金增资子公司用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于腾达西北铁合金矿热炉余热发电合同能源管理项目的公告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w w:val="95"/>
                <w:sz w:val="18"/>
                <w:szCs w:val="18"/>
              </w:rPr>
              <w:t>巨潮咨询网等指定网站</w:t>
            </w:r>
            <w:r>
              <w:rPr>
                <w:rFonts w:ascii="宋体" w:hAnsi="宋体" w:cs="宋体" w:eastAsia="宋体" w:hint="default"/>
                <w:sz w:val="18"/>
                <w:szCs w:val="18"/>
              </w:rPr>
            </w:r>
          </w:p>
        </w:tc>
      </w:tr>
      <w:tr>
        <w:trPr>
          <w:trHeight w:val="642"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2011-041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82" w:right="0"/>
              <w:jc w:val="left"/>
              <w:rPr>
                <w:rFonts w:ascii="宋体" w:hAnsi="宋体" w:cs="宋体" w:eastAsia="宋体" w:hint="default"/>
                <w:sz w:val="18"/>
                <w:szCs w:val="18"/>
              </w:rPr>
            </w:pPr>
            <w:r>
              <w:rPr>
                <w:rFonts w:ascii="宋体"/>
                <w:sz w:val="18"/>
              </w:rPr>
              <w:t>20111209</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4"/>
              <w:ind w:left="105" w:right="101"/>
              <w:jc w:val="left"/>
              <w:rPr>
                <w:rFonts w:ascii="宋体" w:hAnsi="宋体" w:cs="宋体" w:eastAsia="宋体" w:hint="default"/>
                <w:sz w:val="18"/>
                <w:szCs w:val="18"/>
              </w:rPr>
            </w:pPr>
            <w:r>
              <w:rPr>
                <w:rFonts w:ascii="宋体" w:hAnsi="宋体" w:cs="宋体" w:eastAsia="宋体" w:hint="default"/>
                <w:sz w:val="18"/>
                <w:szCs w:val="18"/>
              </w:rPr>
              <w:t>青岛市恒顺电气股份有限公司关于</w:t>
            </w:r>
            <w:r>
              <w:rPr>
                <w:rFonts w:ascii="宋体" w:hAnsi="宋体" w:cs="宋体" w:eastAsia="宋体" w:hint="default"/>
                <w:spacing w:val="-66"/>
                <w:sz w:val="18"/>
                <w:szCs w:val="18"/>
              </w:rPr>
              <w:t> </w:t>
            </w: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年第三次临时股东大会的通</w:t>
            </w:r>
            <w:r>
              <w:rPr>
                <w:rFonts w:ascii="宋体" w:hAnsi="宋体" w:cs="宋体" w:eastAsia="宋体" w:hint="default"/>
                <w:sz w:val="18"/>
                <w:szCs w:val="18"/>
              </w:rPr>
              <w:t> 知</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865"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3" w:right="0"/>
              <w:jc w:val="center"/>
              <w:rPr>
                <w:rFonts w:ascii="宋体" w:hAnsi="宋体" w:cs="宋体" w:eastAsia="宋体" w:hint="default"/>
                <w:sz w:val="18"/>
                <w:szCs w:val="18"/>
              </w:rPr>
            </w:pPr>
            <w:r>
              <w:rPr>
                <w:rFonts w:ascii="宋体"/>
                <w:sz w:val="18"/>
              </w:rPr>
              <w:t>2011-044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82" w:right="0"/>
              <w:jc w:val="left"/>
              <w:rPr>
                <w:rFonts w:ascii="宋体" w:hAnsi="宋体" w:cs="宋体" w:eastAsia="宋体" w:hint="default"/>
                <w:sz w:val="18"/>
                <w:szCs w:val="18"/>
              </w:rPr>
            </w:pPr>
            <w:r>
              <w:rPr>
                <w:rFonts w:ascii="宋体"/>
                <w:sz w:val="18"/>
              </w:rPr>
              <w:t>20111222</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青岛市恒顺电气股份有限公司关于全资子公司签署募集资金四方监</w:t>
            </w: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管协议的公告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巨潮咨询网等指定网站</w:t>
            </w:r>
          </w:p>
        </w:tc>
      </w:tr>
      <w:tr>
        <w:trPr>
          <w:trHeight w:val="680" w:hRule="exact"/>
        </w:trPr>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宋体" w:hAnsi="宋体" w:cs="宋体" w:eastAsia="宋体" w:hint="default"/>
                <w:sz w:val="18"/>
                <w:szCs w:val="18"/>
              </w:rPr>
            </w:pPr>
            <w:r>
              <w:rPr>
                <w:rFonts w:ascii="宋体"/>
                <w:sz w:val="18"/>
              </w:rPr>
              <w:t>2011-043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sz w:val="18"/>
              </w:rPr>
              <w:t>20111227</w:t>
            </w:r>
          </w:p>
        </w:tc>
        <w:tc>
          <w:tcPr>
            <w:tcW w:w="549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4"/>
              <w:ind w:left="105" w:right="101"/>
              <w:jc w:val="left"/>
              <w:rPr>
                <w:rFonts w:ascii="宋体" w:hAnsi="宋体" w:cs="宋体" w:eastAsia="宋体" w:hint="default"/>
                <w:sz w:val="18"/>
                <w:szCs w:val="18"/>
              </w:rPr>
            </w:pPr>
            <w:r>
              <w:rPr>
                <w:rFonts w:ascii="宋体" w:hAnsi="宋体" w:cs="宋体" w:eastAsia="宋体" w:hint="default"/>
                <w:sz w:val="18"/>
                <w:szCs w:val="18"/>
              </w:rPr>
              <w:t>青岛市恒顺电气股份有限公司关于</w:t>
            </w:r>
            <w:r>
              <w:rPr>
                <w:rFonts w:ascii="宋体" w:hAnsi="宋体" w:cs="宋体" w:eastAsia="宋体" w:hint="default"/>
                <w:spacing w:val="-66"/>
                <w:sz w:val="18"/>
                <w:szCs w:val="18"/>
              </w:rPr>
              <w:t> </w:t>
            </w: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年第三次临时股东大会决议</w:t>
            </w:r>
            <w:r>
              <w:rPr>
                <w:rFonts w:ascii="宋体" w:hAnsi="宋体" w:cs="宋体" w:eastAsia="宋体" w:hint="default"/>
                <w:sz w:val="18"/>
                <w:szCs w:val="18"/>
              </w:rPr>
              <w:t> 的公告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w w:val="95"/>
                <w:sz w:val="18"/>
                <w:szCs w:val="18"/>
              </w:rPr>
              <w:t>巨潮咨询网等指定网站</w:t>
            </w:r>
            <w:r>
              <w:rPr>
                <w:rFonts w:ascii="宋体" w:hAnsi="宋体" w:cs="宋体" w:eastAsia="宋体" w:hint="default"/>
                <w:sz w:val="18"/>
                <w:szCs w:val="18"/>
              </w:rPr>
            </w:r>
          </w:p>
        </w:tc>
      </w:tr>
    </w:tbl>
    <w:p>
      <w:pPr>
        <w:spacing w:after="0" w:line="240" w:lineRule="auto"/>
        <w:jc w:val="right"/>
        <w:rPr>
          <w:rFonts w:ascii="宋体" w:hAnsi="宋体" w:cs="宋体" w:eastAsia="宋体" w:hint="default"/>
          <w:sz w:val="18"/>
          <w:szCs w:val="18"/>
        </w:rPr>
        <w:sectPr>
          <w:pgSz w:w="11910" w:h="16840"/>
          <w:pgMar w:header="750" w:footer="955" w:top="1120" w:bottom="1140" w:left="100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52"/>
        <w:ind w:left="2675" w:right="0"/>
        <w:jc w:val="left"/>
        <w:rPr>
          <w:b w:val="0"/>
          <w:bCs w:val="0"/>
        </w:rPr>
      </w:pPr>
      <w:bookmarkStart w:name="_bookmark5" w:id="78"/>
      <w:bookmarkEnd w:id="78"/>
      <w:r>
        <w:rPr>
          <w:b w:val="0"/>
          <w:bCs w:val="0"/>
        </w:rPr>
      </w:r>
      <w:r>
        <w:rPr/>
        <w:t>第五节 </w:t>
      </w:r>
      <w:r>
        <w:rPr>
          <w:spacing w:val="15"/>
        </w:rPr>
        <w:t> </w:t>
      </w:r>
      <w:r>
        <w:rPr/>
        <w:t>股东持股情况和控制框图</w:t>
      </w:r>
      <w:r>
        <w:rPr>
          <w:b w:val="0"/>
          <w:bCs w:val="0"/>
        </w:rPr>
      </w:r>
    </w:p>
    <w:p>
      <w:pPr>
        <w:spacing w:line="240" w:lineRule="auto" w:before="7"/>
        <w:rPr>
          <w:rFonts w:ascii="Microsoft JhengHei" w:hAnsi="Microsoft JhengHei" w:cs="Microsoft JhengHei" w:eastAsia="Microsoft JhengHei" w:hint="default"/>
          <w:b/>
          <w:bCs/>
          <w:sz w:val="27"/>
          <w:szCs w:val="27"/>
        </w:rPr>
      </w:pPr>
    </w:p>
    <w:p>
      <w:pPr>
        <w:pStyle w:val="Heading3"/>
        <w:spacing w:line="368" w:lineRule="exact"/>
        <w:ind w:left="232" w:right="0"/>
        <w:jc w:val="left"/>
        <w:rPr>
          <w:b w:val="0"/>
          <w:bCs w:val="0"/>
        </w:rPr>
      </w:pPr>
      <w:r>
        <w:rPr/>
        <w:t>一、股份变动情况表</w:t>
      </w:r>
      <w:r>
        <w:rPr>
          <w:b w:val="0"/>
          <w:bCs w:val="0"/>
        </w:rPr>
      </w:r>
    </w:p>
    <w:p>
      <w:pPr>
        <w:spacing w:line="240" w:lineRule="auto" w:before="12"/>
        <w:rPr>
          <w:rFonts w:ascii="Microsoft JhengHei" w:hAnsi="Microsoft JhengHei" w:cs="Microsoft JhengHei" w:eastAsia="Microsoft JhengHei" w:hint="default"/>
          <w:b/>
          <w:bCs/>
          <w:sz w:val="24"/>
          <w:szCs w:val="24"/>
        </w:rPr>
      </w:pPr>
    </w:p>
    <w:p>
      <w:pPr>
        <w:pStyle w:val="BodyText"/>
        <w:spacing w:line="240" w:lineRule="auto"/>
        <w:ind w:left="232" w:right="0"/>
        <w:jc w:val="left"/>
      </w:pPr>
      <w:r>
        <w:rPr/>
        <w:t>（一）截止到</w:t>
      </w:r>
      <w:r>
        <w:rPr>
          <w:spacing w:val="-54"/>
        </w:rPr>
        <w:t> </w:t>
      </w:r>
      <w:r>
        <w:rPr/>
        <w:t>2011</w:t>
      </w:r>
      <w:r>
        <w:rPr>
          <w:spacing w:val="-55"/>
        </w:rPr>
        <w:t> </w:t>
      </w:r>
      <w:r>
        <w:rPr/>
        <w:t>年</w:t>
      </w:r>
      <w:r>
        <w:rPr>
          <w:spacing w:val="-54"/>
        </w:rPr>
        <w:t> </w:t>
      </w:r>
      <w:r>
        <w:rPr/>
        <w:t>12</w:t>
      </w:r>
      <w:r>
        <w:rPr>
          <w:spacing w:val="-52"/>
        </w:rPr>
        <w:t> </w:t>
      </w:r>
      <w:r>
        <w:rPr/>
        <w:t>月</w:t>
      </w:r>
      <w:r>
        <w:rPr>
          <w:spacing w:val="-54"/>
        </w:rPr>
        <w:t> </w:t>
      </w:r>
      <w:r>
        <w:rPr/>
        <w:t>31</w:t>
      </w:r>
      <w:r>
        <w:rPr>
          <w:spacing w:val="-52"/>
        </w:rPr>
        <w:t> </w:t>
      </w:r>
      <w:r>
        <w:rPr/>
        <w:t>日股本变动情况表</w:t>
      </w:r>
    </w:p>
    <w:p>
      <w:pPr>
        <w:spacing w:line="240" w:lineRule="auto" w:before="13"/>
        <w:rPr>
          <w:rFonts w:ascii="宋体" w:hAnsi="宋体" w:cs="宋体" w:eastAsia="宋体" w:hint="default"/>
          <w:sz w:val="28"/>
          <w:szCs w:val="28"/>
        </w:rPr>
      </w:pPr>
    </w:p>
    <w:p>
      <w:pPr>
        <w:spacing w:before="44"/>
        <w:ind w:left="0" w:right="872" w:firstLine="0"/>
        <w:jc w:val="right"/>
        <w:rPr>
          <w:rFonts w:ascii="宋体" w:hAnsi="宋体" w:cs="宋体" w:eastAsia="宋体" w:hint="default"/>
          <w:sz w:val="18"/>
          <w:szCs w:val="18"/>
        </w:rPr>
      </w:pPr>
      <w:r>
        <w:rPr>
          <w:rFonts w:ascii="宋体" w:hAnsi="宋体" w:cs="宋体" w:eastAsia="宋体" w:hint="default"/>
          <w:w w:val="95"/>
          <w:sz w:val="18"/>
          <w:szCs w:val="18"/>
        </w:rPr>
        <w:t>单位：股</w:t>
      </w:r>
      <w:r>
        <w:rPr>
          <w:rFonts w:ascii="宋体" w:hAnsi="宋体" w:cs="宋体" w:eastAsia="宋体" w:hint="default"/>
          <w:sz w:val="18"/>
          <w:szCs w:val="18"/>
        </w:rPr>
      </w:r>
    </w:p>
    <w:p>
      <w:pPr>
        <w:spacing w:line="240" w:lineRule="auto" w:before="2"/>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483"/>
        <w:gridCol w:w="1034"/>
        <w:gridCol w:w="852"/>
        <w:gridCol w:w="1025"/>
        <w:gridCol w:w="643"/>
        <w:gridCol w:w="754"/>
        <w:gridCol w:w="751"/>
        <w:gridCol w:w="1027"/>
        <w:gridCol w:w="1025"/>
        <w:gridCol w:w="1274"/>
      </w:tblGrid>
      <w:tr>
        <w:trPr>
          <w:trHeight w:val="387" w:hRule="exact"/>
        </w:trPr>
        <w:tc>
          <w:tcPr>
            <w:tcW w:w="1483" w:type="dxa"/>
            <w:vMerge w:val="restart"/>
            <w:tcBorders>
              <w:top w:val="single" w:sz="4" w:space="0" w:color="000000"/>
              <w:left w:val="single" w:sz="4" w:space="0" w:color="000000"/>
              <w:right w:val="single" w:sz="4" w:space="0" w:color="000000"/>
            </w:tcBorders>
            <w:shd w:val="clear" w:color="auto" w:fill="DBDBDB"/>
          </w:tcPr>
          <w:p>
            <w:pPr/>
          </w:p>
        </w:tc>
        <w:tc>
          <w:tcPr>
            <w:tcW w:w="1886"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48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00"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119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299"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69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83" w:hRule="exact"/>
        </w:trPr>
        <w:tc>
          <w:tcPr>
            <w:tcW w:w="1483" w:type="dxa"/>
            <w:vMerge/>
            <w:tcBorders>
              <w:left w:val="single" w:sz="4" w:space="0" w:color="000000"/>
              <w:bottom w:val="single" w:sz="4" w:space="0" w:color="000000"/>
              <w:right w:val="single" w:sz="4" w:space="0" w:color="000000"/>
            </w:tcBorders>
            <w:shd w:val="clear" w:color="auto" w:fill="DBDBDB"/>
          </w:tcPr>
          <w:p>
            <w:pPr/>
          </w:p>
        </w:tc>
        <w:tc>
          <w:tcPr>
            <w:tcW w:w="103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4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4" w:lineRule="auto" w:before="44"/>
              <w:ind w:left="192" w:right="191"/>
              <w:jc w:val="both"/>
              <w:rPr>
                <w:rFonts w:ascii="宋体" w:hAnsi="宋体" w:cs="宋体" w:eastAsia="宋体" w:hint="default"/>
                <w:sz w:val="18"/>
                <w:szCs w:val="18"/>
              </w:rPr>
            </w:pPr>
            <w:r>
              <w:rPr>
                <w:rFonts w:ascii="宋体" w:hAnsi="宋体" w:cs="宋体" w:eastAsia="宋体" w:hint="default"/>
                <w:sz w:val="18"/>
                <w:szCs w:val="18"/>
              </w:rPr>
              <w:t>公积</w:t>
            </w:r>
            <w:r>
              <w:rPr>
                <w:rFonts w:ascii="宋体" w:hAnsi="宋体" w:cs="宋体" w:eastAsia="宋体" w:hint="default"/>
                <w:w w:val="99"/>
                <w:sz w:val="18"/>
                <w:szCs w:val="18"/>
              </w:rPr>
              <w:t> </w:t>
            </w:r>
            <w:r>
              <w:rPr>
                <w:rFonts w:ascii="宋体" w:hAnsi="宋体" w:cs="宋体" w:eastAsia="宋体" w:hint="default"/>
                <w:sz w:val="18"/>
                <w:szCs w:val="18"/>
              </w:rPr>
              <w:t>金转</w:t>
            </w:r>
            <w:r>
              <w:rPr>
                <w:rFonts w:ascii="宋体" w:hAnsi="宋体" w:cs="宋体" w:eastAsia="宋体" w:hint="default"/>
                <w:w w:val="99"/>
                <w:sz w:val="18"/>
                <w:szCs w:val="18"/>
              </w:rPr>
              <w:t> </w:t>
            </w:r>
            <w:r>
              <w:rPr>
                <w:rFonts w:ascii="宋体" w:hAnsi="宋体" w:cs="宋体" w:eastAsia="宋体" w:hint="default"/>
                <w:sz w:val="18"/>
                <w:szCs w:val="18"/>
              </w:rPr>
              <w:t>股</w:t>
            </w:r>
          </w:p>
        </w:tc>
        <w:tc>
          <w:tcPr>
            <w:tcW w:w="7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2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27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685" w:hRule="exact"/>
        </w:trPr>
        <w:tc>
          <w:tcPr>
            <w:tcW w:w="14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4" w:lineRule="auto" w:before="44"/>
              <w:ind w:left="103" w:right="108"/>
              <w:jc w:val="left"/>
              <w:rPr>
                <w:rFonts w:ascii="宋体" w:hAnsi="宋体" w:cs="宋体" w:eastAsia="宋体" w:hint="default"/>
                <w:sz w:val="18"/>
                <w:szCs w:val="18"/>
              </w:rPr>
            </w:pPr>
            <w:r>
              <w:rPr>
                <w:rFonts w:ascii="宋体" w:hAnsi="宋体" w:cs="宋体" w:eastAsia="宋体" w:hint="default"/>
                <w:sz w:val="18"/>
                <w:szCs w:val="18"/>
              </w:rPr>
              <w:t>一、有限售条件 股份</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52,500,00</w:t>
            </w:r>
          </w:p>
          <w:p>
            <w:pPr>
              <w:pStyle w:val="TableParagraph"/>
              <w:spacing w:line="240" w:lineRule="auto" w:before="62"/>
              <w:ind w:right="101"/>
              <w:jc w:val="right"/>
              <w:rPr>
                <w:rFonts w:ascii="宋体" w:hAnsi="宋体" w:cs="宋体" w:eastAsia="宋体" w:hint="default"/>
                <w:sz w:val="18"/>
                <w:szCs w:val="18"/>
              </w:rPr>
            </w:pPr>
            <w:r>
              <w:rPr>
                <w:rFonts w:ascii="宋体"/>
                <w:w w:val="99"/>
                <w:sz w:val="18"/>
              </w:rPr>
              <w:t>0</w:t>
            </w:r>
            <w:r>
              <w:rPr>
                <w:rFonts w:ascii="宋体"/>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52,500,00</w:t>
            </w:r>
          </w:p>
          <w:p>
            <w:pPr>
              <w:pStyle w:val="TableParagraph"/>
              <w:spacing w:line="240" w:lineRule="auto" w:before="62"/>
              <w:ind w:right="101"/>
              <w:jc w:val="right"/>
              <w:rPr>
                <w:rFonts w:ascii="宋体" w:hAnsi="宋体" w:cs="宋体" w:eastAsia="宋体" w:hint="default"/>
                <w:sz w:val="18"/>
                <w:szCs w:val="18"/>
              </w:rPr>
            </w:pPr>
            <w:r>
              <w:rPr>
                <w:rFonts w:ascii="宋体"/>
                <w:w w:val="99"/>
                <w:sz w:val="18"/>
              </w:rPr>
              <w:t>0</w:t>
            </w:r>
            <w:r>
              <w:rPr>
                <w:rFonts w:ascii="宋体"/>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75.00%</w:t>
            </w:r>
          </w:p>
        </w:tc>
      </w:tr>
      <w:tr>
        <w:trPr>
          <w:trHeight w:val="387" w:hRule="exact"/>
        </w:trPr>
        <w:tc>
          <w:tcPr>
            <w:tcW w:w="14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0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387" w:hRule="exact"/>
        </w:trPr>
        <w:tc>
          <w:tcPr>
            <w:tcW w:w="14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pacing w:val="1"/>
                <w:w w:val="99"/>
                <w:sz w:val="18"/>
                <w:szCs w:val="18"/>
              </w:rPr>
              <w:t>2</w:t>
            </w:r>
            <w:r>
              <w:rPr>
                <w:rFonts w:ascii="宋体" w:hAnsi="宋体" w:cs="宋体" w:eastAsia="宋体" w:hint="default"/>
                <w:spacing w:val="-84"/>
                <w:w w:val="99"/>
                <w:sz w:val="18"/>
                <w:szCs w:val="18"/>
              </w:rPr>
              <w:t>、</w:t>
            </w:r>
            <w:r>
              <w:rPr>
                <w:rFonts w:ascii="宋体" w:hAnsi="宋体" w:cs="宋体" w:eastAsia="宋体" w:hint="default"/>
                <w:w w:val="99"/>
                <w:sz w:val="18"/>
                <w:szCs w:val="18"/>
              </w:rPr>
              <w:t>国有法人持股</w:t>
            </w:r>
            <w:r>
              <w:rPr>
                <w:rFonts w:ascii="宋体" w:hAnsi="宋体" w:cs="宋体" w:eastAsia="宋体" w:hint="default"/>
                <w:sz w:val="18"/>
                <w:szCs w:val="18"/>
              </w:rPr>
            </w:r>
          </w:p>
        </w:tc>
        <w:tc>
          <w:tcPr>
            <w:tcW w:w="10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685" w:hRule="exact"/>
        </w:trPr>
        <w:tc>
          <w:tcPr>
            <w:tcW w:w="14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
                <w:w w:val="99"/>
                <w:sz w:val="18"/>
                <w:szCs w:val="18"/>
              </w:rPr>
              <w:t>3</w:t>
            </w:r>
            <w:r>
              <w:rPr>
                <w:rFonts w:ascii="宋体" w:hAnsi="宋体" w:cs="宋体" w:eastAsia="宋体" w:hint="default"/>
                <w:spacing w:val="-84"/>
                <w:w w:val="99"/>
                <w:sz w:val="18"/>
                <w:szCs w:val="18"/>
              </w:rPr>
              <w:t>、</w:t>
            </w:r>
            <w:r>
              <w:rPr>
                <w:rFonts w:ascii="宋体" w:hAnsi="宋体" w:cs="宋体" w:eastAsia="宋体" w:hint="default"/>
                <w:w w:val="99"/>
                <w:sz w:val="18"/>
                <w:szCs w:val="18"/>
              </w:rPr>
              <w:t>其他内资持股</w:t>
            </w:r>
            <w:r>
              <w:rPr>
                <w:rFonts w:ascii="宋体" w:hAnsi="宋体" w:cs="宋体" w:eastAsia="宋体" w:hint="default"/>
                <w:sz w:val="18"/>
                <w:szCs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52,500,00</w:t>
            </w:r>
          </w:p>
          <w:p>
            <w:pPr>
              <w:pStyle w:val="TableParagraph"/>
              <w:spacing w:line="240" w:lineRule="auto" w:before="62"/>
              <w:ind w:right="101"/>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52,500,00</w:t>
            </w:r>
          </w:p>
          <w:p>
            <w:pPr>
              <w:pStyle w:val="TableParagraph"/>
              <w:spacing w:line="240" w:lineRule="auto" w:before="62"/>
              <w:ind w:right="101"/>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75.00%</w:t>
            </w:r>
          </w:p>
        </w:tc>
      </w:tr>
      <w:tr>
        <w:trPr>
          <w:trHeight w:val="685" w:hRule="exact"/>
        </w:trPr>
        <w:tc>
          <w:tcPr>
            <w:tcW w:w="14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4" w:lineRule="auto" w:before="44"/>
              <w:ind w:left="103" w:right="101" w:firstLine="91"/>
              <w:jc w:val="left"/>
              <w:rPr>
                <w:rFonts w:ascii="宋体" w:hAnsi="宋体" w:cs="宋体" w:eastAsia="宋体" w:hint="default"/>
                <w:sz w:val="18"/>
                <w:szCs w:val="18"/>
              </w:rPr>
            </w:pPr>
            <w:r>
              <w:rPr>
                <w:rFonts w:ascii="宋体" w:hAnsi="宋体" w:cs="宋体" w:eastAsia="宋体" w:hint="default"/>
                <w:spacing w:val="-12"/>
                <w:w w:val="99"/>
                <w:sz w:val="18"/>
                <w:szCs w:val="18"/>
              </w:rPr>
              <w:t>其中：境内非国</w:t>
            </w:r>
            <w:r>
              <w:rPr>
                <w:rFonts w:ascii="宋体" w:hAnsi="宋体" w:cs="宋体" w:eastAsia="宋体" w:hint="default"/>
                <w:w w:val="99"/>
                <w:sz w:val="18"/>
                <w:szCs w:val="18"/>
              </w:rPr>
              <w:t> </w:t>
            </w:r>
            <w:r>
              <w:rPr>
                <w:rFonts w:ascii="宋体" w:hAnsi="宋体" w:cs="宋体" w:eastAsia="宋体" w:hint="default"/>
                <w:sz w:val="18"/>
                <w:szCs w:val="18"/>
              </w:rPr>
              <w:t>有法人持股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44,100,00</w:t>
            </w:r>
          </w:p>
          <w:p>
            <w:pPr>
              <w:pStyle w:val="TableParagraph"/>
              <w:spacing w:line="240" w:lineRule="auto" w:before="62"/>
              <w:ind w:right="101"/>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84.00%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44,100,00</w:t>
            </w:r>
          </w:p>
          <w:p>
            <w:pPr>
              <w:pStyle w:val="TableParagraph"/>
              <w:spacing w:line="240" w:lineRule="auto" w:before="62"/>
              <w:ind w:right="101"/>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63.00%</w:t>
            </w:r>
          </w:p>
        </w:tc>
      </w:tr>
      <w:tr>
        <w:trPr>
          <w:trHeight w:val="685" w:hRule="exact"/>
        </w:trPr>
        <w:tc>
          <w:tcPr>
            <w:tcW w:w="14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4" w:lineRule="auto" w:before="44"/>
              <w:ind w:left="103" w:right="197" w:firstLine="451"/>
              <w:jc w:val="left"/>
              <w:rPr>
                <w:rFonts w:ascii="宋体" w:hAnsi="宋体" w:cs="宋体" w:eastAsia="宋体" w:hint="default"/>
                <w:sz w:val="18"/>
                <w:szCs w:val="18"/>
              </w:rPr>
            </w:pPr>
            <w:r>
              <w:rPr>
                <w:rFonts w:ascii="宋体" w:hAnsi="宋体" w:cs="宋体" w:eastAsia="宋体" w:hint="default"/>
                <w:sz w:val="18"/>
                <w:szCs w:val="18"/>
              </w:rPr>
              <w:t>境内自然 人持股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 w:right="0"/>
              <w:jc w:val="center"/>
              <w:rPr>
                <w:rFonts w:ascii="宋体" w:hAnsi="宋体" w:cs="宋体" w:eastAsia="宋体" w:hint="default"/>
                <w:sz w:val="18"/>
                <w:szCs w:val="18"/>
              </w:rPr>
            </w:pPr>
            <w:r>
              <w:rPr>
                <w:rFonts w:ascii="宋体"/>
                <w:sz w:val="18"/>
              </w:rPr>
              <w:t>8,400,000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8,400,000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12.00.%</w:t>
            </w:r>
          </w:p>
        </w:tc>
      </w:tr>
      <w:tr>
        <w:trPr>
          <w:trHeight w:val="389" w:hRule="exact"/>
        </w:trPr>
        <w:tc>
          <w:tcPr>
            <w:tcW w:w="14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0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685" w:hRule="exact"/>
        </w:trPr>
        <w:tc>
          <w:tcPr>
            <w:tcW w:w="14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2" w:lineRule="auto" w:before="44"/>
              <w:ind w:left="103" w:right="101" w:firstLine="91"/>
              <w:jc w:val="left"/>
              <w:rPr>
                <w:rFonts w:ascii="宋体" w:hAnsi="宋体" w:cs="宋体" w:eastAsia="宋体" w:hint="default"/>
                <w:sz w:val="18"/>
                <w:szCs w:val="18"/>
              </w:rPr>
            </w:pPr>
            <w:r>
              <w:rPr>
                <w:rFonts w:ascii="宋体" w:hAnsi="宋体" w:cs="宋体" w:eastAsia="宋体" w:hint="default"/>
                <w:spacing w:val="-12"/>
                <w:sz w:val="18"/>
                <w:szCs w:val="18"/>
              </w:rPr>
              <w:t>其中：境外法人</w:t>
            </w:r>
            <w:r>
              <w:rPr>
                <w:rFonts w:ascii="宋体" w:hAnsi="宋体" w:cs="宋体" w:eastAsia="宋体" w:hint="default"/>
                <w:sz w:val="18"/>
                <w:szCs w:val="18"/>
              </w:rPr>
              <w:t> 持股</w:t>
            </w:r>
          </w:p>
        </w:tc>
        <w:tc>
          <w:tcPr>
            <w:tcW w:w="10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685" w:hRule="exact"/>
        </w:trPr>
        <w:tc>
          <w:tcPr>
            <w:tcW w:w="14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2" w:lineRule="auto" w:before="44"/>
              <w:ind w:left="103" w:right="197" w:firstLine="451"/>
              <w:jc w:val="left"/>
              <w:rPr>
                <w:rFonts w:ascii="宋体" w:hAnsi="宋体" w:cs="宋体" w:eastAsia="宋体" w:hint="default"/>
                <w:sz w:val="18"/>
                <w:szCs w:val="18"/>
              </w:rPr>
            </w:pPr>
            <w:r>
              <w:rPr>
                <w:rFonts w:ascii="宋体" w:hAnsi="宋体" w:cs="宋体" w:eastAsia="宋体" w:hint="default"/>
                <w:sz w:val="18"/>
                <w:szCs w:val="18"/>
              </w:rPr>
              <w:t>境外自然</w:t>
            </w:r>
            <w:r>
              <w:rPr>
                <w:rFonts w:ascii="宋体" w:hAnsi="宋体" w:cs="宋体" w:eastAsia="宋体" w:hint="default"/>
                <w:w w:val="99"/>
                <w:sz w:val="18"/>
                <w:szCs w:val="18"/>
              </w:rPr>
              <w:t> </w:t>
            </w:r>
            <w:r>
              <w:rPr>
                <w:rFonts w:ascii="宋体" w:hAnsi="宋体" w:cs="宋体" w:eastAsia="宋体" w:hint="default"/>
                <w:sz w:val="18"/>
                <w:szCs w:val="18"/>
              </w:rPr>
              <w:t>人持股</w:t>
            </w:r>
          </w:p>
        </w:tc>
        <w:tc>
          <w:tcPr>
            <w:tcW w:w="10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387" w:hRule="exact"/>
        </w:trPr>
        <w:tc>
          <w:tcPr>
            <w:tcW w:w="14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5、高管股份</w:t>
            </w:r>
          </w:p>
        </w:tc>
        <w:tc>
          <w:tcPr>
            <w:tcW w:w="10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685" w:hRule="exact"/>
        </w:trPr>
        <w:tc>
          <w:tcPr>
            <w:tcW w:w="14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4" w:lineRule="auto" w:before="44"/>
              <w:ind w:left="103" w:right="108"/>
              <w:jc w:val="left"/>
              <w:rPr>
                <w:rFonts w:ascii="宋体" w:hAnsi="宋体" w:cs="宋体" w:eastAsia="宋体" w:hint="default"/>
                <w:sz w:val="18"/>
                <w:szCs w:val="18"/>
              </w:rPr>
            </w:pPr>
            <w:r>
              <w:rPr>
                <w:rFonts w:ascii="宋体" w:hAnsi="宋体" w:cs="宋体" w:eastAsia="宋体" w:hint="default"/>
                <w:sz w:val="18"/>
                <w:szCs w:val="18"/>
              </w:rPr>
              <w:t>二、无限售条件 股份</w:t>
            </w:r>
          </w:p>
        </w:tc>
        <w:tc>
          <w:tcPr>
            <w:tcW w:w="10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17,500,00</w:t>
            </w:r>
          </w:p>
          <w:p>
            <w:pPr>
              <w:pStyle w:val="TableParagraph"/>
              <w:spacing w:line="240" w:lineRule="auto" w:before="62"/>
              <w:ind w:right="101"/>
              <w:jc w:val="right"/>
              <w:rPr>
                <w:rFonts w:ascii="宋体" w:hAnsi="宋体" w:cs="宋体" w:eastAsia="宋体" w:hint="default"/>
                <w:sz w:val="18"/>
                <w:szCs w:val="18"/>
              </w:rPr>
            </w:pPr>
            <w:r>
              <w:rPr>
                <w:rFonts w:ascii="宋体"/>
                <w:sz w:val="18"/>
              </w:rPr>
              <w:t>0</w:t>
            </w:r>
          </w:p>
        </w:tc>
        <w:tc>
          <w:tcPr>
            <w:tcW w:w="64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17,500,00</w:t>
            </w:r>
          </w:p>
          <w:p>
            <w:pPr>
              <w:pStyle w:val="TableParagraph"/>
              <w:spacing w:line="240" w:lineRule="auto" w:before="62"/>
              <w:ind w:right="101"/>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17,500,00</w:t>
            </w:r>
          </w:p>
          <w:p>
            <w:pPr>
              <w:pStyle w:val="TableParagraph"/>
              <w:spacing w:line="240" w:lineRule="auto" w:before="62"/>
              <w:ind w:right="101"/>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25.00%</w:t>
            </w:r>
          </w:p>
        </w:tc>
      </w:tr>
      <w:tr>
        <w:trPr>
          <w:trHeight w:val="685" w:hRule="exact"/>
        </w:trPr>
        <w:tc>
          <w:tcPr>
            <w:tcW w:w="14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4"/>
                <w:sz w:val="18"/>
                <w:szCs w:val="18"/>
              </w:rPr>
              <w:t>、</w:t>
            </w:r>
            <w:r>
              <w:rPr>
                <w:rFonts w:ascii="宋体" w:hAnsi="宋体" w:cs="宋体" w:eastAsia="宋体" w:hint="default"/>
                <w:sz w:val="18"/>
                <w:szCs w:val="18"/>
              </w:rPr>
              <w:t>人民币普通股</w:t>
            </w:r>
          </w:p>
        </w:tc>
        <w:tc>
          <w:tcPr>
            <w:tcW w:w="10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17,500,00</w:t>
            </w:r>
          </w:p>
          <w:p>
            <w:pPr>
              <w:pStyle w:val="TableParagraph"/>
              <w:spacing w:line="240" w:lineRule="auto" w:before="62"/>
              <w:ind w:right="101"/>
              <w:jc w:val="right"/>
              <w:rPr>
                <w:rFonts w:ascii="宋体" w:hAnsi="宋体" w:cs="宋体" w:eastAsia="宋体" w:hint="default"/>
                <w:sz w:val="18"/>
                <w:szCs w:val="18"/>
              </w:rPr>
            </w:pPr>
            <w:r>
              <w:rPr>
                <w:rFonts w:ascii="宋体"/>
                <w:sz w:val="18"/>
              </w:rPr>
              <w:t>0</w:t>
            </w:r>
          </w:p>
        </w:tc>
        <w:tc>
          <w:tcPr>
            <w:tcW w:w="64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17,500,00</w:t>
            </w:r>
          </w:p>
          <w:p>
            <w:pPr>
              <w:pStyle w:val="TableParagraph"/>
              <w:spacing w:line="240" w:lineRule="auto" w:before="62"/>
              <w:ind w:right="101"/>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17,500,00</w:t>
            </w:r>
          </w:p>
          <w:p>
            <w:pPr>
              <w:pStyle w:val="TableParagraph"/>
              <w:spacing w:line="240" w:lineRule="auto" w:before="62"/>
              <w:ind w:right="101"/>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25.00%</w:t>
            </w:r>
          </w:p>
        </w:tc>
      </w:tr>
      <w:tr>
        <w:trPr>
          <w:trHeight w:val="685" w:hRule="exact"/>
        </w:trPr>
        <w:tc>
          <w:tcPr>
            <w:tcW w:w="14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4" w:lineRule="auto" w:before="44"/>
              <w:ind w:left="103" w:right="101"/>
              <w:jc w:val="left"/>
              <w:rPr>
                <w:rFonts w:ascii="宋体" w:hAnsi="宋体" w:cs="宋体" w:eastAsia="宋体" w:hint="default"/>
                <w:sz w:val="18"/>
                <w:szCs w:val="18"/>
              </w:rPr>
            </w:pPr>
            <w:r>
              <w:rPr>
                <w:rFonts w:ascii="宋体" w:hAnsi="宋体" w:cs="宋体" w:eastAsia="宋体" w:hint="default"/>
                <w:spacing w:val="-11"/>
                <w:w w:val="99"/>
                <w:sz w:val="18"/>
                <w:szCs w:val="18"/>
              </w:rPr>
              <w:t>2、境内上市的外</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资股</w:t>
            </w:r>
          </w:p>
        </w:tc>
        <w:tc>
          <w:tcPr>
            <w:tcW w:w="10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685" w:hRule="exact"/>
        </w:trPr>
        <w:tc>
          <w:tcPr>
            <w:tcW w:w="1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4" w:lineRule="auto" w:before="44"/>
              <w:ind w:left="103" w:right="101"/>
              <w:jc w:val="left"/>
              <w:rPr>
                <w:rFonts w:ascii="宋体" w:hAnsi="宋体" w:cs="宋体" w:eastAsia="宋体" w:hint="default"/>
                <w:sz w:val="18"/>
                <w:szCs w:val="18"/>
              </w:rPr>
            </w:pPr>
            <w:r>
              <w:rPr>
                <w:rFonts w:ascii="宋体" w:hAnsi="宋体" w:cs="宋体" w:eastAsia="宋体" w:hint="default"/>
                <w:spacing w:val="-11"/>
                <w:w w:val="99"/>
                <w:sz w:val="18"/>
                <w:szCs w:val="18"/>
              </w:rPr>
              <w:t>3、境外上市的外</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资股</w:t>
            </w:r>
          </w:p>
        </w:tc>
        <w:tc>
          <w:tcPr>
            <w:tcW w:w="10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387" w:hRule="exact"/>
        </w:trPr>
        <w:tc>
          <w:tcPr>
            <w:tcW w:w="14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0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4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 w:right="0"/>
              <w:jc w:val="center"/>
              <w:rPr>
                <w:rFonts w:ascii="宋体" w:hAnsi="宋体" w:cs="宋体" w:eastAsia="宋体" w:hint="default"/>
                <w:sz w:val="18"/>
                <w:szCs w:val="18"/>
              </w:rPr>
            </w:pPr>
            <w:r>
              <w:rPr>
                <w:rFonts w:ascii="宋体"/>
                <w:sz w:val="18"/>
              </w:rPr>
              <w:t>52,500,00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8"/>
                <w:szCs w:val="18"/>
              </w:rPr>
            </w:pPr>
            <w:r>
              <w:rPr>
                <w:rFonts w:ascii="宋体"/>
                <w:sz w:val="18"/>
              </w:rPr>
              <w:t>17,500,00</w:t>
            </w:r>
          </w:p>
        </w:tc>
        <w:tc>
          <w:tcPr>
            <w:tcW w:w="64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 w:right="0"/>
              <w:jc w:val="center"/>
              <w:rPr>
                <w:rFonts w:ascii="宋体" w:hAnsi="宋体" w:cs="宋体" w:eastAsia="宋体" w:hint="default"/>
                <w:sz w:val="18"/>
                <w:szCs w:val="18"/>
              </w:rPr>
            </w:pPr>
            <w:r>
              <w:rPr>
                <w:rFonts w:ascii="宋体"/>
                <w:sz w:val="18"/>
              </w:rPr>
              <w:t>17,500,00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18"/>
                <w:szCs w:val="18"/>
              </w:rPr>
            </w:pPr>
            <w:r>
              <w:rPr>
                <w:rFonts w:ascii="宋体"/>
                <w:sz w:val="18"/>
              </w:rPr>
              <w:t>70,000,00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100.00%</w:t>
            </w:r>
          </w:p>
        </w:tc>
      </w:tr>
    </w:tbl>
    <w:p>
      <w:pPr>
        <w:spacing w:after="0" w:line="240" w:lineRule="auto"/>
        <w:jc w:val="right"/>
        <w:rPr>
          <w:rFonts w:ascii="宋体" w:hAnsi="宋体" w:cs="宋体" w:eastAsia="宋体" w:hint="default"/>
          <w:sz w:val="18"/>
          <w:szCs w:val="18"/>
        </w:rPr>
        <w:sectPr>
          <w:pgSz w:w="11910" w:h="16840"/>
          <w:pgMar w:header="750" w:footer="955" w:top="1120" w:bottom="1140" w:left="900" w:right="900"/>
        </w:sectPr>
      </w:pPr>
    </w:p>
    <w:p>
      <w:pPr>
        <w:spacing w:line="240" w:lineRule="auto" w:before="1"/>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483"/>
        <w:gridCol w:w="1034"/>
        <w:gridCol w:w="852"/>
        <w:gridCol w:w="1025"/>
        <w:gridCol w:w="643"/>
        <w:gridCol w:w="754"/>
        <w:gridCol w:w="751"/>
        <w:gridCol w:w="1027"/>
        <w:gridCol w:w="1025"/>
        <w:gridCol w:w="1274"/>
      </w:tblGrid>
      <w:tr>
        <w:trPr>
          <w:trHeight w:val="346" w:hRule="exact"/>
        </w:trPr>
        <w:tc>
          <w:tcPr>
            <w:tcW w:w="1483"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w w:val="99"/>
                <w:sz w:val="18"/>
              </w:rPr>
              <w:t>0</w:t>
            </w:r>
            <w:r>
              <w:rPr>
                <w:rFonts w:ascii="宋体"/>
                <w:sz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w w:val="99"/>
                <w:sz w:val="18"/>
              </w:rPr>
              <w:t>0</w:t>
            </w:r>
            <w:r>
              <w:rPr>
                <w:rFonts w:ascii="宋体"/>
                <w:sz w:val="18"/>
              </w:rPr>
            </w:r>
          </w:p>
        </w:tc>
        <w:tc>
          <w:tcPr>
            <w:tcW w:w="64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w w:val="99"/>
                <w:sz w:val="18"/>
              </w:rPr>
              <w:t>0</w:t>
            </w:r>
            <w:r>
              <w:rPr>
                <w:rFonts w:ascii="宋体"/>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w w:val="99"/>
                <w:sz w:val="18"/>
              </w:rPr>
              <w:t>0</w:t>
            </w:r>
            <w:r>
              <w:rPr>
                <w:rFonts w:ascii="宋体"/>
                <w:sz w:val="18"/>
              </w:rPr>
            </w:r>
          </w:p>
        </w:tc>
        <w:tc>
          <w:tcPr>
            <w:tcW w:w="12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8"/>
          <w:szCs w:val="18"/>
        </w:rPr>
      </w:pPr>
    </w:p>
    <w:p>
      <w:pPr>
        <w:pStyle w:val="BodyText"/>
        <w:spacing w:line="240" w:lineRule="auto" w:before="34"/>
        <w:ind w:left="232" w:right="0"/>
        <w:jc w:val="left"/>
      </w:pPr>
      <w:r>
        <w:rPr/>
        <w:t>（二）限售股份变动情况表</w:t>
      </w:r>
    </w:p>
    <w:p>
      <w:pPr>
        <w:spacing w:line="240" w:lineRule="auto" w:before="13"/>
        <w:rPr>
          <w:rFonts w:ascii="宋体" w:hAnsi="宋体" w:cs="宋体" w:eastAsia="宋体" w:hint="default"/>
          <w:sz w:val="28"/>
          <w:szCs w:val="28"/>
        </w:rPr>
      </w:pPr>
    </w:p>
    <w:p>
      <w:pPr>
        <w:spacing w:before="44"/>
        <w:ind w:left="0" w:right="772" w:firstLine="0"/>
        <w:jc w:val="right"/>
        <w:rPr>
          <w:rFonts w:ascii="宋体" w:hAnsi="宋体" w:cs="宋体" w:eastAsia="宋体" w:hint="default"/>
          <w:sz w:val="18"/>
          <w:szCs w:val="18"/>
        </w:rPr>
      </w:pPr>
      <w:r>
        <w:rPr>
          <w:rFonts w:ascii="宋体" w:hAnsi="宋体" w:cs="宋体" w:eastAsia="宋体" w:hint="default"/>
          <w:w w:val="95"/>
          <w:sz w:val="18"/>
          <w:szCs w:val="18"/>
        </w:rPr>
        <w:t>单位：股</w:t>
      </w:r>
      <w:r>
        <w:rPr>
          <w:rFonts w:ascii="宋体" w:hAnsi="宋体" w:cs="宋体" w:eastAsia="宋体" w:hint="default"/>
          <w:sz w:val="18"/>
          <w:szCs w:val="18"/>
        </w:rPr>
      </w:r>
    </w:p>
    <w:p>
      <w:pPr>
        <w:spacing w:line="240" w:lineRule="auto" w:before="1"/>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2395"/>
        <w:gridCol w:w="1397"/>
        <w:gridCol w:w="1243"/>
        <w:gridCol w:w="1366"/>
        <w:gridCol w:w="1476"/>
        <w:gridCol w:w="672"/>
        <w:gridCol w:w="1308"/>
      </w:tblGrid>
      <w:tr>
        <w:trPr>
          <w:trHeight w:val="685" w:hRule="exact"/>
        </w:trPr>
        <w:tc>
          <w:tcPr>
            <w:tcW w:w="23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w w:val="95"/>
                <w:sz w:val="18"/>
                <w:szCs w:val="18"/>
              </w:rPr>
              <w:t>期初限售股数</w:t>
            </w:r>
            <w:r>
              <w:rPr>
                <w:rFonts w:ascii="宋体" w:hAnsi="宋体" w:cs="宋体" w:eastAsia="宋体" w:hint="default"/>
                <w:sz w:val="18"/>
                <w:szCs w:val="18"/>
              </w:rPr>
            </w:r>
          </w:p>
        </w:tc>
        <w:tc>
          <w:tcPr>
            <w:tcW w:w="12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44"/>
              <w:ind w:left="348" w:right="163" w:hanging="180"/>
              <w:jc w:val="left"/>
              <w:rPr>
                <w:rFonts w:ascii="宋体" w:hAnsi="宋体" w:cs="宋体" w:eastAsia="宋体" w:hint="default"/>
                <w:sz w:val="18"/>
                <w:szCs w:val="18"/>
              </w:rPr>
            </w:pPr>
            <w:r>
              <w:rPr>
                <w:rFonts w:ascii="宋体" w:hAnsi="宋体" w:cs="宋体" w:eastAsia="宋体" w:hint="default"/>
                <w:sz w:val="18"/>
                <w:szCs w:val="18"/>
              </w:rPr>
              <w:t>本期解除限</w:t>
            </w:r>
            <w:r>
              <w:rPr>
                <w:rFonts w:ascii="宋体" w:hAnsi="宋体" w:cs="宋体" w:eastAsia="宋体" w:hint="default"/>
                <w:w w:val="99"/>
                <w:sz w:val="18"/>
                <w:szCs w:val="18"/>
              </w:rPr>
              <w:t> </w:t>
            </w:r>
            <w:r>
              <w:rPr>
                <w:rFonts w:ascii="宋体" w:hAnsi="宋体" w:cs="宋体" w:eastAsia="宋体" w:hint="default"/>
                <w:sz w:val="18"/>
                <w:szCs w:val="18"/>
              </w:rPr>
              <w:t>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44"/>
              <w:ind w:left="499" w:right="134" w:hanging="360"/>
              <w:jc w:val="left"/>
              <w:rPr>
                <w:rFonts w:ascii="宋体" w:hAnsi="宋体" w:cs="宋体" w:eastAsia="宋体" w:hint="default"/>
                <w:sz w:val="18"/>
                <w:szCs w:val="18"/>
              </w:rPr>
            </w:pPr>
            <w:r>
              <w:rPr>
                <w:rFonts w:ascii="宋体" w:hAnsi="宋体" w:cs="宋体" w:eastAsia="宋体" w:hint="default"/>
                <w:sz w:val="18"/>
                <w:szCs w:val="18"/>
              </w:rPr>
              <w:t>本期增加限售</w:t>
            </w:r>
            <w:r>
              <w:rPr>
                <w:rFonts w:ascii="宋体" w:hAnsi="宋体" w:cs="宋体" w:eastAsia="宋体" w:hint="default"/>
                <w:w w:val="99"/>
                <w:sz w:val="18"/>
                <w:szCs w:val="18"/>
              </w:rPr>
              <w:t> </w:t>
            </w:r>
            <w:r>
              <w:rPr>
                <w:rFonts w:ascii="宋体" w:hAnsi="宋体" w:cs="宋体" w:eastAsia="宋体" w:hint="default"/>
                <w:sz w:val="18"/>
                <w:szCs w:val="18"/>
              </w:rPr>
              <w:t>股数</w:t>
            </w:r>
          </w:p>
        </w:tc>
        <w:tc>
          <w:tcPr>
            <w:tcW w:w="14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6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44"/>
              <w:ind w:left="151" w:right="149"/>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w w:val="99"/>
                <w:sz w:val="18"/>
                <w:szCs w:val="18"/>
              </w:rPr>
              <w:t> </w:t>
            </w:r>
            <w:r>
              <w:rPr>
                <w:rFonts w:ascii="宋体" w:hAnsi="宋体" w:cs="宋体" w:eastAsia="宋体" w:hint="default"/>
                <w:sz w:val="18"/>
                <w:szCs w:val="18"/>
              </w:rPr>
              <w:t>原因</w:t>
            </w:r>
          </w:p>
        </w:tc>
        <w:tc>
          <w:tcPr>
            <w:tcW w:w="13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685" w:hRule="exact"/>
        </w:trPr>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青岛清源环保实业有限公司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23,600,000.00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70"/>
              <w:jc w:val="right"/>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23,600,000.00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4"/>
              <w:ind w:left="151" w:right="149"/>
              <w:jc w:val="left"/>
              <w:rPr>
                <w:rFonts w:ascii="宋体" w:hAnsi="宋体" w:cs="宋体" w:eastAsia="宋体" w:hint="default"/>
                <w:sz w:val="18"/>
                <w:szCs w:val="18"/>
              </w:rPr>
            </w:pPr>
            <w:r>
              <w:rPr>
                <w:rFonts w:ascii="宋体" w:hAnsi="宋体" w:cs="宋体" w:eastAsia="宋体" w:hint="default"/>
                <w:sz w:val="18"/>
                <w:szCs w:val="18"/>
              </w:rPr>
              <w:t>首发</w:t>
            </w:r>
            <w:r>
              <w:rPr>
                <w:rFonts w:ascii="宋体" w:hAnsi="宋体" w:cs="宋体" w:eastAsia="宋体" w:hint="default"/>
                <w:w w:val="99"/>
                <w:sz w:val="18"/>
                <w:szCs w:val="18"/>
              </w:rPr>
              <w:t> </w:t>
            </w:r>
            <w:r>
              <w:rPr>
                <w:rFonts w:ascii="宋体" w:hAnsi="宋体" w:cs="宋体" w:eastAsia="宋体" w:hint="default"/>
                <w:sz w:val="18"/>
                <w:szCs w:val="18"/>
              </w:rPr>
              <w:t>承诺</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2014-4-26</w:t>
            </w:r>
          </w:p>
        </w:tc>
      </w:tr>
      <w:tr>
        <w:trPr>
          <w:trHeight w:val="685" w:hRule="exact"/>
        </w:trPr>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4"/>
              <w:ind w:left="105" w:right="119"/>
              <w:jc w:val="left"/>
              <w:rPr>
                <w:rFonts w:ascii="宋体" w:hAnsi="宋体" w:cs="宋体" w:eastAsia="宋体" w:hint="default"/>
                <w:sz w:val="18"/>
                <w:szCs w:val="18"/>
              </w:rPr>
            </w:pPr>
            <w:r>
              <w:rPr>
                <w:rFonts w:ascii="宋体" w:hAnsi="宋体" w:cs="宋体" w:eastAsia="宋体" w:hint="default"/>
                <w:sz w:val="18"/>
                <w:szCs w:val="18"/>
              </w:rPr>
              <w:t>厦门市奕飞投资有限责任公 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8,000,000.00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70"/>
              <w:jc w:val="right"/>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8,000,000.00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4"/>
              <w:ind w:left="151" w:right="149"/>
              <w:jc w:val="left"/>
              <w:rPr>
                <w:rFonts w:ascii="宋体" w:hAnsi="宋体" w:cs="宋体" w:eastAsia="宋体" w:hint="default"/>
                <w:sz w:val="18"/>
                <w:szCs w:val="18"/>
              </w:rPr>
            </w:pPr>
            <w:r>
              <w:rPr>
                <w:rFonts w:ascii="宋体" w:hAnsi="宋体" w:cs="宋体" w:eastAsia="宋体" w:hint="default"/>
                <w:sz w:val="18"/>
                <w:szCs w:val="18"/>
              </w:rPr>
              <w:t>首发 承诺</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2012-4-26</w:t>
            </w:r>
          </w:p>
        </w:tc>
      </w:tr>
      <w:tr>
        <w:trPr>
          <w:trHeight w:val="685" w:hRule="exact"/>
        </w:trPr>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7,500,000.00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70"/>
              <w:jc w:val="right"/>
              <w:rPr>
                <w:rFonts w:ascii="宋体" w:hAnsi="宋体" w:cs="宋体" w:eastAsia="宋体" w:hint="default"/>
                <w:sz w:val="18"/>
                <w:szCs w:val="18"/>
              </w:rPr>
            </w:pPr>
            <w:r>
              <w:rPr>
                <w:rFonts w:ascii="宋体"/>
                <w:w w:val="99"/>
                <w:sz w:val="18"/>
              </w:rPr>
              <w:t>-</w:t>
            </w:r>
            <w:r>
              <w:rPr>
                <w:rFonts w:ascii="宋体"/>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w w:val="99"/>
                <w:sz w:val="18"/>
              </w:rPr>
              <w:t>-</w:t>
            </w:r>
            <w:r>
              <w:rPr>
                <w:rFonts w:ascii="宋体"/>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7,500,000.00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4"/>
              <w:ind w:left="151" w:right="149"/>
              <w:jc w:val="left"/>
              <w:rPr>
                <w:rFonts w:ascii="宋体" w:hAnsi="宋体" w:cs="宋体" w:eastAsia="宋体" w:hint="default"/>
                <w:sz w:val="18"/>
                <w:szCs w:val="18"/>
              </w:rPr>
            </w:pPr>
            <w:r>
              <w:rPr>
                <w:rFonts w:ascii="宋体" w:hAnsi="宋体" w:cs="宋体" w:eastAsia="宋体" w:hint="default"/>
                <w:sz w:val="18"/>
                <w:szCs w:val="18"/>
              </w:rPr>
              <w:t>首发</w:t>
            </w:r>
            <w:r>
              <w:rPr>
                <w:rFonts w:ascii="宋体" w:hAnsi="宋体" w:cs="宋体" w:eastAsia="宋体" w:hint="default"/>
                <w:w w:val="99"/>
                <w:sz w:val="18"/>
                <w:szCs w:val="18"/>
              </w:rPr>
              <w:t> </w:t>
            </w:r>
            <w:r>
              <w:rPr>
                <w:rFonts w:ascii="宋体" w:hAnsi="宋体" w:cs="宋体" w:eastAsia="宋体" w:hint="default"/>
                <w:sz w:val="18"/>
                <w:szCs w:val="18"/>
              </w:rPr>
              <w:t>承诺</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2013-3-31</w:t>
            </w:r>
          </w:p>
        </w:tc>
      </w:tr>
      <w:tr>
        <w:trPr>
          <w:trHeight w:val="685" w:hRule="exact"/>
        </w:trPr>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马东卫</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4,400,000.00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70"/>
              <w:jc w:val="right"/>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4,400,000.00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4"/>
              <w:ind w:left="151" w:right="149"/>
              <w:jc w:val="left"/>
              <w:rPr>
                <w:rFonts w:ascii="宋体" w:hAnsi="宋体" w:cs="宋体" w:eastAsia="宋体" w:hint="default"/>
                <w:sz w:val="18"/>
                <w:szCs w:val="18"/>
              </w:rPr>
            </w:pPr>
            <w:r>
              <w:rPr>
                <w:rFonts w:ascii="宋体" w:hAnsi="宋体" w:cs="宋体" w:eastAsia="宋体" w:hint="default"/>
                <w:sz w:val="18"/>
                <w:szCs w:val="18"/>
              </w:rPr>
              <w:t>首发</w:t>
            </w:r>
            <w:r>
              <w:rPr>
                <w:rFonts w:ascii="宋体" w:hAnsi="宋体" w:cs="宋体" w:eastAsia="宋体" w:hint="default"/>
                <w:w w:val="99"/>
                <w:sz w:val="18"/>
                <w:szCs w:val="18"/>
              </w:rPr>
              <w:t> </w:t>
            </w:r>
            <w:r>
              <w:rPr>
                <w:rFonts w:ascii="宋体" w:hAnsi="宋体" w:cs="宋体" w:eastAsia="宋体" w:hint="default"/>
                <w:sz w:val="18"/>
                <w:szCs w:val="18"/>
              </w:rPr>
              <w:t>承诺</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2012-4-26</w:t>
            </w:r>
          </w:p>
        </w:tc>
      </w:tr>
      <w:tr>
        <w:trPr>
          <w:trHeight w:val="685" w:hRule="exact"/>
        </w:trPr>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龙晓荣</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4,000,000.00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70"/>
              <w:jc w:val="right"/>
              <w:rPr>
                <w:rFonts w:ascii="宋体" w:hAnsi="宋体" w:cs="宋体" w:eastAsia="宋体" w:hint="default"/>
                <w:sz w:val="18"/>
                <w:szCs w:val="18"/>
              </w:rPr>
            </w:pPr>
            <w:r>
              <w:rPr>
                <w:rFonts w:ascii="宋体"/>
                <w:w w:val="99"/>
                <w:sz w:val="18"/>
              </w:rPr>
              <w:t>-</w:t>
            </w:r>
            <w:r>
              <w:rPr>
                <w:rFonts w:ascii="宋体"/>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w w:val="99"/>
                <w:sz w:val="18"/>
              </w:rPr>
              <w:t>-</w:t>
            </w:r>
            <w:r>
              <w:rPr>
                <w:rFonts w:ascii="宋体"/>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4,000,000.00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4"/>
              <w:ind w:left="151" w:right="149"/>
              <w:jc w:val="left"/>
              <w:rPr>
                <w:rFonts w:ascii="宋体" w:hAnsi="宋体" w:cs="宋体" w:eastAsia="宋体" w:hint="default"/>
                <w:sz w:val="18"/>
                <w:szCs w:val="18"/>
              </w:rPr>
            </w:pPr>
            <w:r>
              <w:rPr>
                <w:rFonts w:ascii="宋体" w:hAnsi="宋体" w:cs="宋体" w:eastAsia="宋体" w:hint="default"/>
                <w:sz w:val="18"/>
                <w:szCs w:val="18"/>
              </w:rPr>
              <w:t>首发 承诺</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2012-4-26</w:t>
            </w:r>
          </w:p>
        </w:tc>
      </w:tr>
      <w:tr>
        <w:trPr>
          <w:trHeight w:val="685" w:hRule="exact"/>
        </w:trPr>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青岛福日集团有限公司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3,500,000.00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70"/>
              <w:jc w:val="right"/>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3,500,000.00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4"/>
              <w:ind w:left="151" w:right="149"/>
              <w:jc w:val="left"/>
              <w:rPr>
                <w:rFonts w:ascii="宋体" w:hAnsi="宋体" w:cs="宋体" w:eastAsia="宋体" w:hint="default"/>
                <w:sz w:val="18"/>
                <w:szCs w:val="18"/>
              </w:rPr>
            </w:pPr>
            <w:r>
              <w:rPr>
                <w:rFonts w:ascii="宋体" w:hAnsi="宋体" w:cs="宋体" w:eastAsia="宋体" w:hint="default"/>
                <w:sz w:val="18"/>
                <w:szCs w:val="18"/>
              </w:rPr>
              <w:t>首发</w:t>
            </w:r>
            <w:r>
              <w:rPr>
                <w:rFonts w:ascii="宋体" w:hAnsi="宋体" w:cs="宋体" w:eastAsia="宋体" w:hint="default"/>
                <w:w w:val="99"/>
                <w:sz w:val="18"/>
                <w:szCs w:val="18"/>
              </w:rPr>
              <w:t> </w:t>
            </w:r>
            <w:r>
              <w:rPr>
                <w:rFonts w:ascii="宋体" w:hAnsi="宋体" w:cs="宋体" w:eastAsia="宋体" w:hint="default"/>
                <w:sz w:val="18"/>
                <w:szCs w:val="18"/>
              </w:rPr>
              <w:t>承诺</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2013-3-31</w:t>
            </w:r>
          </w:p>
        </w:tc>
      </w:tr>
      <w:tr>
        <w:trPr>
          <w:trHeight w:val="685" w:hRule="exact"/>
        </w:trPr>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上海兴烨创业投资有限公司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1,500,000.00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70"/>
              <w:jc w:val="right"/>
              <w:rPr>
                <w:rFonts w:ascii="宋体" w:hAnsi="宋体" w:cs="宋体" w:eastAsia="宋体" w:hint="default"/>
                <w:sz w:val="18"/>
                <w:szCs w:val="18"/>
              </w:rPr>
            </w:pPr>
            <w:r>
              <w:rPr>
                <w:rFonts w:ascii="宋体"/>
                <w:w w:val="99"/>
                <w:sz w:val="18"/>
              </w:rPr>
              <w:t>-</w:t>
            </w:r>
            <w:r>
              <w:rPr>
                <w:rFonts w:ascii="宋体"/>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w w:val="99"/>
                <w:sz w:val="18"/>
              </w:rPr>
              <w:t>-</w:t>
            </w:r>
            <w:r>
              <w:rPr>
                <w:rFonts w:ascii="宋体"/>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1,500,000.00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4"/>
              <w:ind w:left="151" w:right="149"/>
              <w:jc w:val="left"/>
              <w:rPr>
                <w:rFonts w:ascii="宋体" w:hAnsi="宋体" w:cs="宋体" w:eastAsia="宋体" w:hint="default"/>
                <w:sz w:val="18"/>
                <w:szCs w:val="18"/>
              </w:rPr>
            </w:pPr>
            <w:r>
              <w:rPr>
                <w:rFonts w:ascii="宋体" w:hAnsi="宋体" w:cs="宋体" w:eastAsia="宋体" w:hint="default"/>
                <w:sz w:val="18"/>
                <w:szCs w:val="18"/>
              </w:rPr>
              <w:t>首发 承诺</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2013-6-29</w:t>
            </w:r>
          </w:p>
        </w:tc>
      </w:tr>
      <w:tr>
        <w:trPr>
          <w:trHeight w:val="1279" w:hRule="exact"/>
        </w:trPr>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网下配售股份</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sz w:val="18"/>
              </w:rPr>
              <w:t>3,480,000.0</w:t>
            </w:r>
          </w:p>
          <w:p>
            <w:pPr>
              <w:pStyle w:val="TableParagraph"/>
              <w:spacing w:line="240" w:lineRule="auto" w:before="62"/>
              <w:ind w:right="1"/>
              <w:jc w:val="center"/>
              <w:rPr>
                <w:rFonts w:ascii="宋体" w:hAnsi="宋体" w:cs="宋体" w:eastAsia="宋体" w:hint="default"/>
                <w:sz w:val="18"/>
                <w:szCs w:val="18"/>
              </w:rPr>
            </w:pPr>
            <w:r>
              <w:rPr>
                <w:rFonts w:ascii="宋体"/>
                <w:w w:val="99"/>
                <w:sz w:val="18"/>
              </w:rPr>
              <w:t>0</w:t>
            </w:r>
            <w:r>
              <w:rPr>
                <w:rFonts w:ascii="宋体"/>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sz w:val="18"/>
              </w:rPr>
              <w:t>3,480,000.00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4"/>
              <w:ind w:left="151" w:right="149"/>
              <w:jc w:val="both"/>
              <w:rPr>
                <w:rFonts w:ascii="宋体" w:hAnsi="宋体" w:cs="宋体" w:eastAsia="宋体" w:hint="default"/>
                <w:sz w:val="18"/>
                <w:szCs w:val="18"/>
              </w:rPr>
            </w:pPr>
            <w:r>
              <w:rPr>
                <w:rFonts w:ascii="宋体" w:hAnsi="宋体" w:cs="宋体" w:eastAsia="宋体" w:hint="default"/>
                <w:sz w:val="18"/>
                <w:szCs w:val="18"/>
              </w:rPr>
              <w:t>网下 新股 配售 规定</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sz w:val="18"/>
              </w:rPr>
              <w:t>2011-7-26</w:t>
            </w:r>
          </w:p>
        </w:tc>
      </w:tr>
      <w:tr>
        <w:trPr>
          <w:trHeight w:val="389" w:hRule="exact"/>
        </w:trPr>
        <w:tc>
          <w:tcPr>
            <w:tcW w:w="2395" w:type="dxa"/>
            <w:tcBorders>
              <w:top w:val="single" w:sz="4" w:space="0" w:color="000000"/>
              <w:left w:val="single" w:sz="4" w:space="0" w:color="000000"/>
              <w:bottom w:val="single" w:sz="4" w:space="0" w:color="000000"/>
              <w:right w:val="single" w:sz="4" w:space="0" w:color="000000"/>
            </w:tcBorders>
          </w:tcPr>
          <w:p>
            <w:pPr>
              <w:pStyle w:val="TableParagraph"/>
              <w:tabs>
                <w:tab w:pos="1185" w:val="left" w:leader="none"/>
              </w:tabs>
              <w:spacing w:line="240" w:lineRule="auto" w:before="44"/>
              <w:ind w:left="73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55,980,000.00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70"/>
              <w:jc w:val="right"/>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55,980,000.00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4"/>
        <w:ind w:left="232" w:right="0"/>
        <w:jc w:val="left"/>
      </w:pPr>
      <w:r>
        <w:rPr/>
        <w:t>（三）前</w:t>
      </w:r>
      <w:r>
        <w:rPr>
          <w:spacing w:val="-55"/>
        </w:rPr>
        <w:t> </w:t>
      </w:r>
      <w:r>
        <w:rPr/>
        <w:t>10</w:t>
      </w:r>
      <w:r>
        <w:rPr>
          <w:spacing w:val="-53"/>
        </w:rPr>
        <w:t> </w:t>
      </w:r>
      <w:r>
        <w:rPr/>
        <w:t>名股东、前</w:t>
      </w:r>
      <w:r>
        <w:rPr>
          <w:spacing w:val="-55"/>
        </w:rPr>
        <w:t> </w:t>
      </w:r>
      <w:r>
        <w:rPr/>
        <w:t>10</w:t>
      </w:r>
      <w:r>
        <w:rPr>
          <w:spacing w:val="-53"/>
        </w:rPr>
        <w:t> </w:t>
      </w:r>
      <w:r>
        <w:rPr/>
        <w:t>名无限售条件股东持股情况表</w:t>
      </w:r>
    </w:p>
    <w:p>
      <w:pPr>
        <w:spacing w:line="240" w:lineRule="auto" w:before="1"/>
        <w:rPr>
          <w:rFonts w:ascii="宋体" w:hAnsi="宋体" w:cs="宋体" w:eastAsia="宋体" w:hint="default"/>
          <w:sz w:val="22"/>
          <w:szCs w:val="22"/>
        </w:rPr>
      </w:pPr>
    </w:p>
    <w:p>
      <w:pPr>
        <w:pStyle w:val="BodyText"/>
        <w:spacing w:line="240" w:lineRule="auto" w:before="34"/>
        <w:ind w:left="0" w:right="760"/>
        <w:jc w:val="right"/>
      </w:pPr>
      <w:r>
        <w:rPr>
          <w:w w:val="95"/>
        </w:rPr>
        <w:t>单位：股</w:t>
      </w:r>
      <w:r>
        <w:rPr/>
      </w:r>
    </w:p>
    <w:p>
      <w:pPr>
        <w:spacing w:line="240" w:lineRule="auto" w:before="5"/>
        <w:rPr>
          <w:rFonts w:ascii="宋体" w:hAnsi="宋体" w:cs="宋体" w:eastAsia="宋体" w:hint="default"/>
          <w:sz w:val="26"/>
          <w:szCs w:val="26"/>
        </w:rPr>
      </w:pPr>
    </w:p>
    <w:tbl>
      <w:tblPr>
        <w:tblW w:w="0" w:type="auto"/>
        <w:jc w:val="left"/>
        <w:tblInd w:w="227" w:type="dxa"/>
        <w:tblLayout w:type="fixed"/>
        <w:tblCellMar>
          <w:top w:w="0" w:type="dxa"/>
          <w:left w:w="0" w:type="dxa"/>
          <w:bottom w:w="0" w:type="dxa"/>
          <w:right w:w="0" w:type="dxa"/>
        </w:tblCellMar>
        <w:tblLook w:val="01E0"/>
      </w:tblPr>
      <w:tblGrid>
        <w:gridCol w:w="2340"/>
        <w:gridCol w:w="214"/>
        <w:gridCol w:w="1397"/>
        <w:gridCol w:w="730"/>
        <w:gridCol w:w="665"/>
        <w:gridCol w:w="1094"/>
        <w:gridCol w:w="1219"/>
        <w:gridCol w:w="403"/>
        <w:gridCol w:w="1766"/>
      </w:tblGrid>
      <w:tr>
        <w:trPr>
          <w:trHeight w:val="983"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年末股东总数</w:t>
            </w:r>
          </w:p>
        </w:tc>
        <w:tc>
          <w:tcPr>
            <w:tcW w:w="2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sz w:val="18"/>
              </w:rPr>
              <w:t>13,319</w:t>
            </w:r>
          </w:p>
        </w:tc>
        <w:tc>
          <w:tcPr>
            <w:tcW w:w="2978"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453" w:lineRule="auto" w:before="119"/>
              <w:ind w:left="105" w:right="26"/>
              <w:jc w:val="left"/>
              <w:rPr>
                <w:rFonts w:ascii="宋体" w:hAnsi="宋体" w:cs="宋体" w:eastAsia="宋体" w:hint="default"/>
                <w:sz w:val="18"/>
                <w:szCs w:val="18"/>
              </w:rPr>
            </w:pPr>
            <w:r>
              <w:rPr>
                <w:rFonts w:ascii="宋体" w:hAnsi="宋体" w:cs="宋体" w:eastAsia="宋体" w:hint="default"/>
                <w:spacing w:val="8"/>
                <w:sz w:val="18"/>
                <w:szCs w:val="18"/>
              </w:rPr>
              <w:t>本年度报告公布日前一个月末股东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总数</w:t>
            </w:r>
          </w:p>
        </w:tc>
        <w:tc>
          <w:tcPr>
            <w:tcW w:w="2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13，113</w:t>
            </w:r>
          </w:p>
        </w:tc>
      </w:tr>
      <w:tr>
        <w:trPr>
          <w:trHeight w:val="536" w:hRule="exact"/>
        </w:trPr>
        <w:tc>
          <w:tcPr>
            <w:tcW w:w="9828" w:type="dxa"/>
            <w:gridSpan w:val="9"/>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9"/>
              <w:ind w:left="10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981" w:hRule="exact"/>
        </w:trPr>
        <w:tc>
          <w:tcPr>
            <w:tcW w:w="255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9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9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56"/>
              <w:jc w:val="center"/>
              <w:rPr>
                <w:rFonts w:ascii="宋体" w:hAnsi="宋体" w:cs="宋体" w:eastAsia="宋体" w:hint="default"/>
                <w:sz w:val="18"/>
                <w:szCs w:val="18"/>
              </w:rPr>
            </w:pPr>
            <w:r>
              <w:rPr>
                <w:rFonts w:ascii="宋体" w:hAnsi="宋体" w:cs="宋体" w:eastAsia="宋体" w:hint="default"/>
                <w:sz w:val="18"/>
                <w:szCs w:val="18"/>
              </w:rPr>
              <w:t>持股总数</w:t>
            </w:r>
          </w:p>
        </w:tc>
        <w:tc>
          <w:tcPr>
            <w:tcW w:w="1622"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456" w:lineRule="auto" w:before="116"/>
              <w:ind w:left="103" w:right="24"/>
              <w:jc w:val="left"/>
              <w:rPr>
                <w:rFonts w:ascii="宋体" w:hAnsi="宋体" w:cs="宋体" w:eastAsia="宋体" w:hint="default"/>
                <w:sz w:val="18"/>
                <w:szCs w:val="18"/>
              </w:rPr>
            </w:pPr>
            <w:r>
              <w:rPr>
                <w:rFonts w:ascii="宋体" w:hAnsi="宋体" w:cs="宋体" w:eastAsia="宋体" w:hint="default"/>
                <w:spacing w:val="5"/>
                <w:sz w:val="18"/>
                <w:szCs w:val="18"/>
              </w:rPr>
              <w:t>持有有限售条件股</w:t>
            </w:r>
            <w:r>
              <w:rPr>
                <w:rFonts w:ascii="宋体" w:hAnsi="宋体" w:cs="宋体" w:eastAsia="宋体" w:hint="default"/>
                <w:sz w:val="18"/>
                <w:szCs w:val="18"/>
              </w:rPr>
              <w:t> 份数量</w:t>
            </w:r>
          </w:p>
        </w:tc>
        <w:tc>
          <w:tcPr>
            <w:tcW w:w="17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456" w:lineRule="auto" w:before="116"/>
              <w:ind w:left="103" w:right="22"/>
              <w:jc w:val="left"/>
              <w:rPr>
                <w:rFonts w:ascii="宋体" w:hAnsi="宋体" w:cs="宋体" w:eastAsia="宋体" w:hint="default"/>
                <w:sz w:val="18"/>
                <w:szCs w:val="18"/>
              </w:rPr>
            </w:pPr>
            <w:r>
              <w:rPr>
                <w:rFonts w:ascii="宋体" w:hAnsi="宋体" w:cs="宋体" w:eastAsia="宋体" w:hint="default"/>
                <w:sz w:val="18"/>
                <w:szCs w:val="18"/>
              </w:rPr>
              <w:t>质押或冻结的股份数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量</w:t>
            </w:r>
          </w:p>
        </w:tc>
      </w:tr>
      <w:tr>
        <w:trPr>
          <w:trHeight w:val="537" w:hRule="exact"/>
        </w:trPr>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青岛清源环保实业有限公司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33.71%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center"/>
              <w:rPr>
                <w:rFonts w:ascii="宋体" w:hAnsi="宋体" w:cs="宋体" w:eastAsia="宋体" w:hint="default"/>
                <w:sz w:val="18"/>
                <w:szCs w:val="18"/>
              </w:rPr>
            </w:pPr>
            <w:r>
              <w:rPr>
                <w:rFonts w:ascii="宋体"/>
                <w:sz w:val="18"/>
              </w:rPr>
              <w:t>23,600,000</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23,600,000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0</w:t>
            </w:r>
          </w:p>
        </w:tc>
      </w:tr>
      <w:tr>
        <w:trPr>
          <w:trHeight w:val="537" w:hRule="exact"/>
        </w:trPr>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厦门市奕飞投资有限责任公司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sz w:val="18"/>
              </w:rPr>
              <w:t>11.43%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66"/>
              <w:jc w:val="center"/>
              <w:rPr>
                <w:rFonts w:ascii="宋体" w:hAnsi="宋体" w:cs="宋体" w:eastAsia="宋体" w:hint="default"/>
                <w:sz w:val="18"/>
                <w:szCs w:val="18"/>
              </w:rPr>
            </w:pPr>
            <w:r>
              <w:rPr>
                <w:rFonts w:ascii="宋体"/>
                <w:sz w:val="18"/>
              </w:rPr>
              <w:t>8,000,000</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sz w:val="18"/>
              </w:rPr>
              <w:t>8,000,000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w w:val="99"/>
                <w:sz w:val="18"/>
              </w:rPr>
              <w:t>0</w:t>
            </w:r>
            <w:r>
              <w:rPr>
                <w:rFonts w:ascii="宋体"/>
                <w:sz w:val="18"/>
              </w:rPr>
            </w:r>
          </w:p>
        </w:tc>
      </w:tr>
    </w:tbl>
    <w:p>
      <w:pPr>
        <w:spacing w:after="0" w:line="240" w:lineRule="auto"/>
        <w:jc w:val="left"/>
        <w:rPr>
          <w:rFonts w:ascii="宋体" w:hAnsi="宋体" w:cs="宋体" w:eastAsia="宋体" w:hint="default"/>
          <w:sz w:val="18"/>
          <w:szCs w:val="18"/>
        </w:rPr>
        <w:sectPr>
          <w:pgSz w:w="11910" w:h="16840"/>
          <w:pgMar w:header="750" w:footer="955" w:top="1120" w:bottom="1140" w:left="900" w:right="820"/>
        </w:sectPr>
      </w:pPr>
    </w:p>
    <w:p>
      <w:pPr>
        <w:spacing w:line="240" w:lineRule="auto" w:before="4"/>
        <w:rPr>
          <w:rFonts w:ascii="Times New Roman" w:hAnsi="Times New Roman" w:cs="Times New Roman" w:eastAsia="Times New Roman"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2340"/>
        <w:gridCol w:w="214"/>
        <w:gridCol w:w="1087"/>
        <w:gridCol w:w="310"/>
        <w:gridCol w:w="1394"/>
        <w:gridCol w:w="1094"/>
        <w:gridCol w:w="322"/>
        <w:gridCol w:w="1298"/>
        <w:gridCol w:w="1769"/>
      </w:tblGrid>
      <w:tr>
        <w:trPr>
          <w:trHeight w:val="536" w:hRule="exact"/>
        </w:trPr>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sz w:val="18"/>
              </w:rPr>
              <w:t>10.71%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sz w:val="18"/>
              </w:rPr>
              <w:t>7,500,000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sz w:val="18"/>
              </w:rPr>
              <w:t>7,500,000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w w:val="99"/>
                <w:sz w:val="18"/>
              </w:rPr>
              <w:t>0</w:t>
            </w:r>
            <w:r>
              <w:rPr>
                <w:rFonts w:ascii="宋体"/>
                <w:sz w:val="18"/>
              </w:rPr>
            </w:r>
          </w:p>
        </w:tc>
      </w:tr>
      <w:tr>
        <w:trPr>
          <w:trHeight w:val="536" w:hRule="exact"/>
        </w:trPr>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马东卫</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sz w:val="18"/>
              </w:rPr>
              <w:t>6.29%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sz w:val="18"/>
              </w:rPr>
              <w:t>4,400,000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sz w:val="18"/>
              </w:rPr>
              <w:t>4,400,000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sz w:val="18"/>
              </w:rPr>
              <w:t>0</w:t>
            </w:r>
          </w:p>
        </w:tc>
      </w:tr>
      <w:tr>
        <w:trPr>
          <w:trHeight w:val="536" w:hRule="exact"/>
        </w:trPr>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龙晓荣</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5.71%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4,000,000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4,000,000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sz w:val="18"/>
              </w:rPr>
              <w:t>0</w:t>
            </w:r>
          </w:p>
        </w:tc>
      </w:tr>
      <w:tr>
        <w:trPr>
          <w:trHeight w:val="536" w:hRule="exact"/>
        </w:trPr>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青岛福日集团有限公司</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5.00%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3,500,000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3,500,000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w w:val="99"/>
                <w:sz w:val="18"/>
              </w:rPr>
              <w:t>0</w:t>
            </w:r>
            <w:r>
              <w:rPr>
                <w:rFonts w:ascii="宋体"/>
                <w:sz w:val="18"/>
              </w:rPr>
            </w:r>
          </w:p>
        </w:tc>
      </w:tr>
      <w:tr>
        <w:trPr>
          <w:trHeight w:val="536" w:hRule="exact"/>
        </w:trPr>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上海兴烨创业投资有限公司</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2.14%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1,500,000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1,500,000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sz w:val="18"/>
              </w:rPr>
              <w:t>0</w:t>
            </w:r>
          </w:p>
        </w:tc>
      </w:tr>
      <w:tr>
        <w:trPr>
          <w:trHeight w:val="536" w:hRule="exact"/>
        </w:trPr>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兴业国际信托有限公司</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0.80%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560,000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w w:val="99"/>
                <w:sz w:val="18"/>
              </w:rPr>
              <w:t>0</w:t>
            </w:r>
            <w:r>
              <w:rPr>
                <w:rFonts w:ascii="宋体"/>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w w:val="99"/>
                <w:sz w:val="18"/>
              </w:rPr>
              <w:t>0</w:t>
            </w:r>
            <w:r>
              <w:rPr>
                <w:rFonts w:ascii="宋体"/>
                <w:sz w:val="18"/>
              </w:rPr>
            </w:r>
          </w:p>
        </w:tc>
      </w:tr>
      <w:tr>
        <w:trPr>
          <w:trHeight w:val="983" w:hRule="exact"/>
        </w:trPr>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456" w:lineRule="auto" w:before="119"/>
              <w:ind w:left="105" w:right="24"/>
              <w:jc w:val="left"/>
              <w:rPr>
                <w:rFonts w:ascii="宋体" w:hAnsi="宋体" w:cs="宋体" w:eastAsia="宋体" w:hint="default"/>
                <w:sz w:val="18"/>
                <w:szCs w:val="18"/>
              </w:rPr>
            </w:pPr>
            <w:r>
              <w:rPr>
                <w:rFonts w:ascii="宋体" w:hAnsi="宋体" w:cs="宋体" w:eastAsia="宋体" w:hint="default"/>
                <w:spacing w:val="5"/>
                <w:sz w:val="18"/>
                <w:szCs w:val="18"/>
              </w:rPr>
              <w:t>华西证券－建行－华西证券融</w:t>
            </w:r>
            <w:r>
              <w:rPr>
                <w:rFonts w:ascii="宋体" w:hAnsi="宋体" w:cs="宋体" w:eastAsia="宋体" w:hint="default"/>
                <w:sz w:val="18"/>
                <w:szCs w:val="18"/>
              </w:rPr>
              <w:t> 诚</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号集合资产管理计划</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456" w:lineRule="auto" w:before="119"/>
              <w:ind w:left="105" w:right="19"/>
              <w:jc w:val="left"/>
              <w:rPr>
                <w:rFonts w:ascii="宋体" w:hAnsi="宋体" w:cs="宋体" w:eastAsia="宋体" w:hint="default"/>
                <w:sz w:val="18"/>
                <w:szCs w:val="18"/>
              </w:rPr>
            </w:pPr>
            <w:r>
              <w:rPr>
                <w:rFonts w:ascii="宋体" w:hAnsi="宋体" w:cs="宋体" w:eastAsia="宋体" w:hint="default"/>
                <w:sz w:val="18"/>
                <w:szCs w:val="18"/>
              </w:rPr>
              <w:t>基金理财产品及 其他</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103" w:right="0"/>
              <w:jc w:val="left"/>
              <w:rPr>
                <w:rFonts w:ascii="宋体" w:hAnsi="宋体" w:cs="宋体" w:eastAsia="宋体" w:hint="default"/>
                <w:sz w:val="18"/>
                <w:szCs w:val="18"/>
              </w:rPr>
            </w:pPr>
            <w:r>
              <w:rPr>
                <w:rFonts w:ascii="宋体"/>
                <w:sz w:val="18"/>
              </w:rPr>
              <w:t>0.49%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103" w:right="0"/>
              <w:jc w:val="left"/>
              <w:rPr>
                <w:rFonts w:ascii="宋体" w:hAnsi="宋体" w:cs="宋体" w:eastAsia="宋体" w:hint="default"/>
                <w:sz w:val="18"/>
                <w:szCs w:val="18"/>
              </w:rPr>
            </w:pPr>
            <w:r>
              <w:rPr>
                <w:rFonts w:ascii="宋体"/>
                <w:sz w:val="18"/>
              </w:rPr>
              <w:t>340,000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103" w:right="0"/>
              <w:jc w:val="left"/>
              <w:rPr>
                <w:rFonts w:ascii="宋体" w:hAnsi="宋体" w:cs="宋体" w:eastAsia="宋体" w:hint="default"/>
                <w:sz w:val="18"/>
                <w:szCs w:val="18"/>
              </w:rPr>
            </w:pPr>
            <w:r>
              <w:rPr>
                <w:rFonts w:ascii="宋体"/>
                <w:sz w:val="18"/>
              </w:rPr>
              <w:t>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sz w:val="18"/>
              </w:rPr>
              <w:t>0</w:t>
            </w:r>
          </w:p>
        </w:tc>
      </w:tr>
      <w:tr>
        <w:trPr>
          <w:trHeight w:val="536" w:hRule="exact"/>
        </w:trPr>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曲静</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0.36%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249,892</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sz w:val="18"/>
              </w:rPr>
              <w:t>0</w:t>
            </w:r>
          </w:p>
        </w:tc>
      </w:tr>
      <w:tr>
        <w:trPr>
          <w:trHeight w:val="536" w:hRule="exact"/>
        </w:trPr>
        <w:tc>
          <w:tcPr>
            <w:tcW w:w="9828" w:type="dxa"/>
            <w:gridSpan w:val="9"/>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9"/>
              <w:ind w:left="10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536" w:hRule="exact"/>
        </w:trPr>
        <w:tc>
          <w:tcPr>
            <w:tcW w:w="3641"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7"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537"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兴业国际信托有限公司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580,000</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82"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456" w:lineRule="auto" w:before="118"/>
              <w:ind w:left="105" w:right="19"/>
              <w:jc w:val="left"/>
              <w:rPr>
                <w:rFonts w:ascii="宋体" w:hAnsi="宋体" w:cs="宋体" w:eastAsia="宋体" w:hint="default"/>
                <w:sz w:val="18"/>
                <w:szCs w:val="18"/>
              </w:rPr>
            </w:pPr>
            <w:r>
              <w:rPr>
                <w:rFonts w:ascii="宋体" w:hAnsi="宋体" w:cs="宋体" w:eastAsia="宋体" w:hint="default"/>
                <w:spacing w:val="3"/>
                <w:sz w:val="18"/>
                <w:szCs w:val="18"/>
              </w:rPr>
              <w:t>华西证券－建行－华西证券融诚</w:t>
            </w:r>
            <w:r>
              <w:rPr>
                <w:rFonts w:ascii="宋体" w:hAnsi="宋体" w:cs="宋体" w:eastAsia="宋体" w:hint="default"/>
                <w:spacing w:val="-40"/>
                <w:sz w:val="18"/>
                <w:szCs w:val="18"/>
              </w:rPr>
              <w:t> </w:t>
            </w:r>
            <w:r>
              <w:rPr>
                <w:rFonts w:ascii="宋体" w:hAnsi="宋体" w:cs="宋体" w:eastAsia="宋体" w:hint="default"/>
                <w:sz w:val="18"/>
                <w:szCs w:val="18"/>
              </w:rPr>
              <w:t>2</w:t>
            </w:r>
            <w:r>
              <w:rPr>
                <w:rFonts w:ascii="宋体" w:hAnsi="宋体" w:cs="宋体" w:eastAsia="宋体" w:hint="default"/>
                <w:spacing w:val="-38"/>
                <w:sz w:val="18"/>
                <w:szCs w:val="18"/>
              </w:rPr>
              <w:t> </w:t>
            </w:r>
            <w:r>
              <w:rPr>
                <w:rFonts w:ascii="宋体" w:hAnsi="宋体" w:cs="宋体" w:eastAsia="宋体" w:hint="default"/>
                <w:spacing w:val="3"/>
                <w:sz w:val="18"/>
                <w:szCs w:val="18"/>
              </w:rPr>
              <w:t>号集合资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产管理计划</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3" w:right="0"/>
              <w:jc w:val="left"/>
              <w:rPr>
                <w:rFonts w:ascii="宋体" w:hAnsi="宋体" w:cs="宋体" w:eastAsia="宋体" w:hint="default"/>
                <w:sz w:val="18"/>
                <w:szCs w:val="18"/>
              </w:rPr>
            </w:pPr>
            <w:r>
              <w:rPr>
                <w:rFonts w:ascii="宋体"/>
                <w:sz w:val="18"/>
              </w:rPr>
              <w:t>340,000</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36"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曲静</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249,892</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37"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俞亚文</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153,201</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37"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徐智</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sz w:val="18"/>
              </w:rPr>
              <w:t>135,001</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36"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王若珊</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sz w:val="18"/>
              </w:rPr>
              <w:t>131,924</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36"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闫慧</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119,599</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36"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成善杰</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118,509</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36"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马艳芬</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115,800</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36"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刘宝林</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110,000</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36"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525" w:right="0"/>
              <w:jc w:val="left"/>
              <w:rPr>
                <w:rFonts w:ascii="宋体" w:hAnsi="宋体" w:cs="宋体" w:eastAsia="宋体" w:hint="default"/>
                <w:sz w:val="18"/>
                <w:szCs w:val="18"/>
              </w:rPr>
            </w:pPr>
            <w:r>
              <w:rPr>
                <w:rFonts w:ascii="宋体" w:hAnsi="宋体" w:cs="宋体" w:eastAsia="宋体" w:hint="default"/>
                <w:sz w:val="18"/>
                <w:szCs w:val="18"/>
              </w:rPr>
              <w:t>实际控股人：贾全臣</w:t>
            </w:r>
          </w:p>
        </w:tc>
        <w:tc>
          <w:tcPr>
            <w:tcW w:w="3120" w:type="dxa"/>
            <w:gridSpan w:val="4"/>
            <w:tcBorders>
              <w:top w:val="single" w:sz="4" w:space="0" w:color="000000"/>
              <w:left w:val="single" w:sz="4" w:space="0" w:color="000000"/>
              <w:bottom w:val="single" w:sz="4" w:space="0" w:color="000000"/>
              <w:right w:val="single" w:sz="4" w:space="0" w:color="000000"/>
            </w:tcBorders>
          </w:tcPr>
          <w:p>
            <w:pPr/>
          </w:p>
        </w:tc>
        <w:tc>
          <w:tcPr>
            <w:tcW w:w="3067" w:type="dxa"/>
            <w:gridSpan w:val="2"/>
            <w:tcBorders>
              <w:top w:val="single" w:sz="4" w:space="0" w:color="000000"/>
              <w:left w:val="single" w:sz="4" w:space="0" w:color="000000"/>
              <w:bottom w:val="single" w:sz="4" w:space="0" w:color="000000"/>
              <w:right w:val="single" w:sz="4" w:space="0" w:color="000000"/>
            </w:tcBorders>
          </w:tcPr>
          <w:p>
            <w:pPr/>
          </w:p>
        </w:tc>
      </w:tr>
      <w:tr>
        <w:trPr>
          <w:trHeight w:val="1399"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56" w:lineRule="auto" w:before="114"/>
              <w:ind w:left="105" w:right="9"/>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动的说明</w:t>
            </w:r>
          </w:p>
        </w:tc>
        <w:tc>
          <w:tcPr>
            <w:tcW w:w="7488" w:type="dxa"/>
            <w:gridSpan w:val="8"/>
            <w:tcBorders>
              <w:top w:val="single" w:sz="4" w:space="0" w:color="000000"/>
              <w:left w:val="single" w:sz="4" w:space="0" w:color="000000"/>
              <w:bottom w:val="single" w:sz="4" w:space="0" w:color="000000"/>
              <w:right w:val="single" w:sz="4" w:space="0" w:color="000000"/>
            </w:tcBorders>
          </w:tcPr>
          <w:p>
            <w:pPr>
              <w:pStyle w:val="TableParagraph"/>
              <w:spacing w:line="453" w:lineRule="auto" w:before="119"/>
              <w:ind w:left="105" w:right="19"/>
              <w:jc w:val="both"/>
              <w:rPr>
                <w:rFonts w:ascii="宋体" w:hAnsi="宋体" w:cs="宋体" w:eastAsia="宋体" w:hint="default"/>
                <w:sz w:val="18"/>
                <w:szCs w:val="18"/>
              </w:rPr>
            </w:pPr>
            <w:r>
              <w:rPr>
                <w:rFonts w:ascii="宋体" w:hAnsi="宋体" w:cs="宋体" w:eastAsia="宋体" w:hint="default"/>
                <w:sz w:val="18"/>
                <w:szCs w:val="18"/>
              </w:rPr>
              <w:t>青岛清源实业有限公司持有本公司</w:t>
            </w:r>
            <w:r>
              <w:rPr>
                <w:rFonts w:ascii="宋体" w:hAnsi="宋体" w:cs="宋体" w:eastAsia="宋体" w:hint="default"/>
                <w:spacing w:val="-69"/>
                <w:sz w:val="18"/>
                <w:szCs w:val="18"/>
              </w:rPr>
              <w:t> </w:t>
            </w:r>
            <w:r>
              <w:rPr>
                <w:rFonts w:ascii="宋体" w:hAnsi="宋体" w:cs="宋体" w:eastAsia="宋体" w:hint="default"/>
                <w:sz w:val="18"/>
                <w:szCs w:val="18"/>
              </w:rPr>
              <w:t>2,360</w:t>
            </w:r>
            <w:r>
              <w:rPr>
                <w:rFonts w:ascii="宋体" w:hAnsi="宋体" w:cs="宋体" w:eastAsia="宋体" w:hint="default"/>
                <w:spacing w:val="-68"/>
                <w:sz w:val="18"/>
                <w:szCs w:val="18"/>
              </w:rPr>
              <w:t> </w:t>
            </w:r>
            <w:r>
              <w:rPr>
                <w:rFonts w:ascii="宋体" w:hAnsi="宋体" w:cs="宋体" w:eastAsia="宋体" w:hint="default"/>
                <w:sz w:val="18"/>
                <w:szCs w:val="18"/>
              </w:rPr>
              <w:t>万股，占公司总股本的</w:t>
            </w:r>
            <w:r>
              <w:rPr>
                <w:rFonts w:ascii="宋体" w:hAnsi="宋体" w:cs="宋体" w:eastAsia="宋体" w:hint="default"/>
                <w:spacing w:val="-69"/>
                <w:sz w:val="18"/>
                <w:szCs w:val="18"/>
              </w:rPr>
              <w:t> </w:t>
            </w:r>
            <w:r>
              <w:rPr>
                <w:rFonts w:ascii="宋体" w:hAnsi="宋体" w:cs="宋体" w:eastAsia="宋体" w:hint="default"/>
                <w:sz w:val="18"/>
                <w:szCs w:val="18"/>
              </w:rPr>
              <w:t>33.71%，是公司的控股股东；</w:t>
            </w:r>
            <w:r>
              <w:rPr>
                <w:rFonts w:ascii="宋体" w:hAnsi="宋体" w:cs="宋体" w:eastAsia="宋体" w:hint="default"/>
                <w:w w:val="59"/>
                <w:sz w:val="18"/>
                <w:szCs w:val="18"/>
              </w:rPr>
              <w:t> </w:t>
            </w:r>
            <w:r>
              <w:rPr>
                <w:rFonts w:ascii="宋体" w:hAnsi="宋体" w:cs="宋体" w:eastAsia="宋体" w:hint="default"/>
                <w:sz w:val="18"/>
                <w:szCs w:val="18"/>
              </w:rPr>
              <w:t>贾全臣持有青岛清源实业有限公司</w:t>
            </w:r>
            <w:r>
              <w:rPr>
                <w:rFonts w:ascii="宋体" w:hAnsi="宋体" w:cs="宋体" w:eastAsia="宋体" w:hint="default"/>
                <w:spacing w:val="-40"/>
                <w:sz w:val="18"/>
                <w:szCs w:val="18"/>
              </w:rPr>
              <w:t> </w:t>
            </w:r>
            <w:r>
              <w:rPr>
                <w:rFonts w:ascii="宋体" w:hAnsi="宋体" w:cs="宋体" w:eastAsia="宋体" w:hint="default"/>
                <w:sz w:val="18"/>
                <w:szCs w:val="18"/>
              </w:rPr>
              <w:t>60%的股权，为本公司的实际控制人。有限售条件股东之间</w:t>
            </w:r>
            <w:r>
              <w:rPr>
                <w:rFonts w:ascii="宋体" w:hAnsi="宋体" w:cs="宋体" w:eastAsia="宋体" w:hint="default"/>
                <w:sz w:val="18"/>
                <w:szCs w:val="18"/>
              </w:rPr>
              <w:t> </w:t>
            </w:r>
            <w:r>
              <w:rPr>
                <w:rFonts w:ascii="宋体" w:hAnsi="宋体" w:cs="宋体" w:eastAsia="宋体" w:hint="default"/>
                <w:spacing w:val="-1"/>
                <w:sz w:val="18"/>
                <w:szCs w:val="18"/>
              </w:rPr>
              <w:t>不存在关联关系。公司未知前十名无限售条件股东之间是否存在关联关系，也未知是否属于一</w:t>
            </w:r>
          </w:p>
        </w:tc>
      </w:tr>
    </w:tbl>
    <w:p>
      <w:pPr>
        <w:spacing w:after="0" w:line="453" w:lineRule="auto"/>
        <w:jc w:val="both"/>
        <w:rPr>
          <w:rFonts w:ascii="宋体" w:hAnsi="宋体" w:cs="宋体" w:eastAsia="宋体" w:hint="default"/>
          <w:sz w:val="18"/>
          <w:szCs w:val="18"/>
        </w:rPr>
        <w:sectPr>
          <w:pgSz w:w="11910" w:h="16840"/>
          <w:pgMar w:header="750" w:footer="955" w:top="1120" w:bottom="1140" w:left="1020" w:right="820"/>
        </w:sectPr>
      </w:pPr>
    </w:p>
    <w:p>
      <w:pPr>
        <w:spacing w:line="240" w:lineRule="auto" w:before="11"/>
        <w:rPr>
          <w:rFonts w:ascii="Times New Roman" w:hAnsi="Times New Roman" w:cs="Times New Roman" w:eastAsia="Times New Roman" w:hint="default"/>
          <w:sz w:val="26"/>
          <w:szCs w:val="26"/>
        </w:rPr>
      </w:pPr>
    </w:p>
    <w:p>
      <w:pPr>
        <w:spacing w:line="509" w:lineRule="exact"/>
        <w:ind w:left="103" w:right="0" w:firstLine="0"/>
        <w:rPr>
          <w:rFonts w:ascii="Times New Roman" w:hAnsi="Times New Roman" w:cs="Times New Roman" w:eastAsia="Times New Roman" w:hint="default"/>
          <w:sz w:val="20"/>
          <w:szCs w:val="20"/>
        </w:rPr>
      </w:pPr>
      <w:bookmarkStart w:name="第六节董事、监事、高级管理人员和员工情况" w:id="79"/>
      <w:bookmarkEnd w:id="79"/>
      <w:r>
        <w:rPr/>
      </w:r>
      <w:r>
        <w:rPr>
          <w:rFonts w:ascii="Times New Roman" w:hAnsi="Times New Roman" w:cs="Times New Roman" w:eastAsia="Times New Roman" w:hint="default"/>
          <w:position w:val="-9"/>
          <w:sz w:val="20"/>
          <w:szCs w:val="20"/>
        </w:rPr>
        <w:pict>
          <v:group style="width:492.4pt;height:25.5pt;mso-position-horizontal-relative:char;mso-position-vertical-relative:line" coordorigin="0,0" coordsize="9848,510">
            <v:group style="position:absolute;left:12;top:10;width:2333;height:491" coordorigin="12,10" coordsize="2333,491">
              <v:shape style="position:absolute;left:12;top:10;width:2333;height:491" coordorigin="12,10" coordsize="2333,491" path="m12,10l12,500,2345,500,2345,10,12,10xe" filled="true" fillcolor="#dbdbdb" stroked="false">
                <v:path arrowok="t"/>
                <v:fill type="solid"/>
              </v:shape>
            </v:group>
            <v:group style="position:absolute;left:5;top:10;width:9838;height:2" coordorigin="5,10" coordsize="9838,2">
              <v:shape style="position:absolute;left:5;top:10;width:9838;height:2" coordorigin="5,10" coordsize="9838,0" path="m5,10l9842,10e" filled="false" stroked="true" strokeweight=".4808pt" strokecolor="#000000">
                <v:path arrowok="t"/>
              </v:shape>
            </v:group>
            <v:group style="position:absolute;left:5;top:505;width:9838;height:2" coordorigin="5,505" coordsize="9838,2">
              <v:shape style="position:absolute;left:5;top:505;width:9838;height:2" coordorigin="5,505" coordsize="9838,0" path="m5,505l9842,505e" filled="false" stroked="true" strokeweight=".4808pt" strokecolor="#000000">
                <v:path arrowok="t"/>
              </v:shape>
            </v:group>
            <v:group style="position:absolute;left:10;top:5;width:2;height:496" coordorigin="10,5" coordsize="2,496">
              <v:shape style="position:absolute;left:10;top:5;width:2;height:496" coordorigin="10,5" coordsize="0,496" path="m10,5l10,500e" filled="false" stroked="true" strokeweight=".48pt" strokecolor="#000000">
                <v:path arrowok="t"/>
              </v:shape>
            </v:group>
            <v:group style="position:absolute;left:2350;top:5;width:2;height:496" coordorigin="2350,5" coordsize="2,496">
              <v:shape style="position:absolute;left:2350;top:5;width:2;height:496" coordorigin="2350,5" coordsize="0,496" path="m2350,5l2350,500e" filled="false" stroked="true" strokeweight=".48pt" strokecolor="#000000">
                <v:path arrowok="t"/>
              </v:shape>
            </v:group>
            <v:group style="position:absolute;left:9838;top:5;width:2;height:496" coordorigin="9838,5" coordsize="2,496">
              <v:shape style="position:absolute;left:9838;top:5;width:2;height:496" coordorigin="9838,5" coordsize="0,496" path="m9838,5l9838,500e" filled="false" stroked="true" strokeweight=".48pt" strokecolor="#000000">
                <v:path arrowok="t"/>
              </v:shape>
              <v:shape style="position:absolute;left:2460;top:148;width:900;height:18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致行动人。</w:t>
                      </w:r>
                      <w:r>
                        <w:rPr>
                          <w:rFonts w:ascii="宋体" w:hAnsi="宋体" w:cs="宋体" w:eastAsia="宋体" w:hint="default"/>
                          <w:sz w:val="18"/>
                          <w:szCs w:val="18"/>
                        </w:rPr>
                      </w:r>
                    </w:p>
                  </w:txbxContent>
                </v:textbox>
                <w10:wrap type="none"/>
              </v:shape>
            </v:group>
          </v:group>
        </w:pict>
      </w:r>
      <w:r>
        <w:rPr>
          <w:rFonts w:ascii="Times New Roman" w:hAnsi="Times New Roman" w:cs="Times New Roman" w:eastAsia="Times New Roman" w:hint="default"/>
          <w:position w:val="-9"/>
          <w:sz w:val="20"/>
          <w:szCs w:val="20"/>
        </w:rPr>
      </w:r>
    </w:p>
    <w:p>
      <w:pPr>
        <w:spacing w:line="240" w:lineRule="auto" w:before="0"/>
        <w:rPr>
          <w:rFonts w:ascii="Times New Roman" w:hAnsi="Times New Roman" w:cs="Times New Roman" w:eastAsia="Times New Roman" w:hint="default"/>
          <w:sz w:val="20"/>
          <w:szCs w:val="20"/>
        </w:rPr>
      </w:pPr>
    </w:p>
    <w:p>
      <w:pPr>
        <w:pStyle w:val="Heading3"/>
        <w:spacing w:line="240" w:lineRule="auto" w:before="99"/>
        <w:ind w:right="968"/>
        <w:jc w:val="left"/>
        <w:rPr>
          <w:b w:val="0"/>
          <w:bCs w:val="0"/>
        </w:rPr>
      </w:pPr>
      <w:r>
        <w:rPr/>
        <w:t>二、控股股东及实际控制人情况介绍</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ind w:right="968"/>
        <w:jc w:val="left"/>
      </w:pPr>
      <w:r>
        <w:rPr/>
        <w:t>（一）公司控股股东情况</w:t>
      </w:r>
    </w:p>
    <w:p>
      <w:pPr>
        <w:spacing w:line="240" w:lineRule="auto" w:before="0"/>
        <w:rPr>
          <w:rFonts w:ascii="宋体" w:hAnsi="宋体" w:cs="宋体" w:eastAsia="宋体" w:hint="default"/>
          <w:sz w:val="20"/>
          <w:szCs w:val="20"/>
        </w:rPr>
      </w:pPr>
    </w:p>
    <w:p>
      <w:pPr>
        <w:pStyle w:val="BodyText"/>
        <w:spacing w:line="388" w:lineRule="auto" w:before="136"/>
        <w:ind w:right="409" w:firstLine="412"/>
        <w:jc w:val="both"/>
      </w:pPr>
      <w:r>
        <w:rPr/>
        <w:t>公司的控股股东为青岛清源环保实业有限公司，成立于</w:t>
      </w:r>
      <w:r>
        <w:rPr>
          <w:spacing w:val="-47"/>
        </w:rPr>
        <w:t> </w:t>
      </w:r>
      <w:r>
        <w:rPr/>
        <w:t>2005</w:t>
      </w:r>
      <w:r>
        <w:rPr>
          <w:spacing w:val="-50"/>
        </w:rPr>
        <w:t> </w:t>
      </w:r>
      <w:r>
        <w:rPr/>
        <w:t>年</w:t>
      </w:r>
      <w:r>
        <w:rPr>
          <w:spacing w:val="-49"/>
        </w:rPr>
        <w:t> </w:t>
      </w:r>
      <w:r>
        <w:rPr/>
        <w:t>7</w:t>
      </w:r>
      <w:r>
        <w:rPr>
          <w:spacing w:val="-50"/>
        </w:rPr>
        <w:t> </w:t>
      </w:r>
      <w:r>
        <w:rPr/>
        <w:t>月</w:t>
      </w:r>
      <w:r>
        <w:rPr>
          <w:spacing w:val="-49"/>
        </w:rPr>
        <w:t> </w:t>
      </w:r>
      <w:r>
        <w:rPr/>
        <w:t>21</w:t>
      </w:r>
      <w:r>
        <w:rPr>
          <w:spacing w:val="-50"/>
        </w:rPr>
        <w:t> </w:t>
      </w:r>
      <w:r>
        <w:rPr/>
        <w:t>日，注册资本</w:t>
      </w:r>
      <w:r>
        <w:rPr>
          <w:spacing w:val="-49"/>
        </w:rPr>
        <w:t> </w:t>
      </w:r>
      <w:r>
        <w:rPr/>
        <w:t>4,000</w:t>
      </w:r>
      <w:r>
        <w:rPr>
          <w:spacing w:val="3"/>
        </w:rPr>
        <w:t> </w:t>
      </w:r>
      <w:r>
        <w:rPr/>
        <w:t>万元，</w:t>
      </w:r>
      <w:r>
        <w:rPr>
          <w:w w:val="99"/>
        </w:rPr>
        <w:t> </w:t>
      </w:r>
      <w:r>
        <w:rPr/>
        <w:t>法定代表人贾全臣，主营业务为批发、零售：通用机械、专用设备、电气机械、五金交电、家用电器、</w:t>
      </w:r>
      <w:r>
        <w:rPr>
          <w:spacing w:val="-72"/>
        </w:rPr>
        <w:t> </w:t>
      </w:r>
      <w:r>
        <w:rPr>
          <w:spacing w:val="-72"/>
        </w:rPr>
      </w:r>
      <w:r>
        <w:rPr/>
        <w:t>计算机设备、通用设备、电子产品；机械设备租赁；计算机系统的设计、集成、安装；环境污染防治专</w:t>
      </w:r>
      <w:r>
        <w:rPr>
          <w:spacing w:val="-72"/>
        </w:rPr>
        <w:t> </w:t>
      </w:r>
      <w:r>
        <w:rPr>
          <w:spacing w:val="-72"/>
        </w:rPr>
      </w:r>
      <w:r>
        <w:rPr/>
        <w:t>用设备的研发、制造、销售；工程技术与规划管理；企业管理咨询，投资咨询。青岛清源环保实业有限</w:t>
      </w:r>
      <w:r>
        <w:rPr>
          <w:spacing w:val="-72"/>
        </w:rPr>
        <w:t> </w:t>
      </w:r>
      <w:r>
        <w:rPr>
          <w:spacing w:val="-72"/>
        </w:rPr>
      </w:r>
      <w:r>
        <w:rPr/>
        <w:t>公司持有公司股份</w:t>
      </w:r>
      <w:r>
        <w:rPr>
          <w:spacing w:val="-53"/>
        </w:rPr>
        <w:t> </w:t>
      </w:r>
      <w:r>
        <w:rPr/>
        <w:t>2,360</w:t>
      </w:r>
      <w:r>
        <w:rPr>
          <w:spacing w:val="-57"/>
        </w:rPr>
        <w:t> </w:t>
      </w:r>
      <w:r>
        <w:rPr/>
        <w:t>万股，占股本总额的</w:t>
      </w:r>
      <w:r>
        <w:rPr>
          <w:spacing w:val="-6"/>
        </w:rPr>
        <w:t> </w:t>
      </w:r>
      <w:r>
        <w:rPr/>
        <w:t>33.71%。公司于</w:t>
      </w:r>
      <w:r>
        <w:rPr>
          <w:spacing w:val="-56"/>
        </w:rPr>
        <w:t> </w:t>
      </w:r>
      <w:r>
        <w:rPr/>
        <w:t>2011</w:t>
      </w:r>
      <w:r>
        <w:rPr>
          <w:spacing w:val="-57"/>
        </w:rPr>
        <w:t> </w:t>
      </w:r>
      <w:r>
        <w:rPr/>
        <w:t>年</w:t>
      </w:r>
      <w:r>
        <w:rPr>
          <w:spacing w:val="-53"/>
        </w:rPr>
        <w:t> </w:t>
      </w:r>
      <w:r>
        <w:rPr/>
        <w:t>6</w:t>
      </w:r>
      <w:r>
        <w:rPr>
          <w:spacing w:val="-57"/>
        </w:rPr>
        <w:t> </w:t>
      </w:r>
      <w:r>
        <w:rPr/>
        <w:t>月</w:t>
      </w:r>
      <w:r>
        <w:rPr>
          <w:spacing w:val="-53"/>
        </w:rPr>
        <w:t> </w:t>
      </w:r>
      <w:r>
        <w:rPr/>
        <w:t>24</w:t>
      </w:r>
      <w:r>
        <w:rPr>
          <w:spacing w:val="-57"/>
        </w:rPr>
        <w:t> </w:t>
      </w:r>
      <w:r>
        <w:rPr/>
        <w:t>日经青岛市工商局城阳分</w:t>
      </w:r>
      <w:r>
        <w:rPr>
          <w:w w:val="99"/>
        </w:rPr>
        <w:t> </w:t>
      </w:r>
      <w:r>
        <w:rPr>
          <w:spacing w:val="-2"/>
          <w:w w:val="99"/>
        </w:rPr>
        <w:t>局批准由“青岛清源投资有限责任公司”更名为“青岛清源环保实业有限公司”，变更后，控股股东所持</w:t>
      </w:r>
      <w:r>
        <w:rPr>
          <w:spacing w:val="-89"/>
          <w:w w:val="99"/>
        </w:rPr>
        <w:t> </w:t>
      </w:r>
      <w:r>
        <w:rPr>
          <w:spacing w:val="-89"/>
          <w:w w:val="99"/>
        </w:rPr>
      </w:r>
      <w:r>
        <w:rPr/>
        <w:t>公司股份不变，公司实际控制人未发生变化。</w:t>
      </w:r>
    </w:p>
    <w:p>
      <w:pPr>
        <w:pStyle w:val="BodyText"/>
        <w:spacing w:line="424" w:lineRule="auto" w:before="83"/>
        <w:ind w:left="535" w:right="968" w:hanging="423"/>
        <w:jc w:val="left"/>
      </w:pPr>
      <w:r>
        <w:rPr/>
        <w:t>（二）公司实际控制人情况</w:t>
      </w:r>
      <w:r>
        <w:rPr>
          <w:w w:val="99"/>
        </w:rPr>
        <w:t> </w:t>
      </w:r>
      <w:r>
        <w:rPr/>
        <w:t>公司的实际控制人为贾全臣先生，对控股股东青岛清源环保实业有限公司的出资比例为</w:t>
      </w:r>
      <w:r>
        <w:rPr>
          <w:spacing w:val="-66"/>
        </w:rPr>
        <w:t> </w:t>
      </w:r>
      <w:r>
        <w:rPr/>
        <w:t>60%。</w:t>
      </w:r>
    </w:p>
    <w:p>
      <w:pPr>
        <w:spacing w:line="240" w:lineRule="auto" w:before="12"/>
        <w:rPr>
          <w:rFonts w:ascii="宋体" w:hAnsi="宋体" w:cs="宋体" w:eastAsia="宋体" w:hint="default"/>
          <w:sz w:val="17"/>
          <w:szCs w:val="17"/>
        </w:rPr>
      </w:pPr>
    </w:p>
    <w:p>
      <w:pPr>
        <w:pStyle w:val="BodyText"/>
        <w:spacing w:line="240" w:lineRule="auto"/>
        <w:ind w:right="968"/>
        <w:jc w:val="left"/>
      </w:pPr>
      <w:r>
        <w:rPr/>
        <w:t>（三）公司与实际控制人之间的产权及控制关系如下图：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3004" w:right="968"/>
        <w:jc w:val="left"/>
      </w:pPr>
      <w:r>
        <w:rPr/>
        <w:t>实际控股人：贾全臣</w:t>
      </w:r>
    </w:p>
    <w:p>
      <w:pPr>
        <w:spacing w:line="240" w:lineRule="auto" w:before="1"/>
        <w:rPr>
          <w:rFonts w:ascii="宋体" w:hAnsi="宋体" w:cs="宋体" w:eastAsia="宋体" w:hint="default"/>
          <w:sz w:val="16"/>
          <w:szCs w:val="16"/>
        </w:rPr>
      </w:pPr>
    </w:p>
    <w:p>
      <w:pPr>
        <w:pStyle w:val="BodyText"/>
        <w:spacing w:line="240" w:lineRule="auto"/>
        <w:ind w:left="2617" w:right="4578"/>
        <w:jc w:val="center"/>
      </w:pPr>
      <w:r>
        <w:rPr/>
        <w:t>↓60%</w:t>
      </w:r>
    </w:p>
    <w:p>
      <w:pPr>
        <w:spacing w:line="240" w:lineRule="auto" w:before="1"/>
        <w:rPr>
          <w:rFonts w:ascii="宋体" w:hAnsi="宋体" w:cs="宋体" w:eastAsia="宋体" w:hint="default"/>
          <w:sz w:val="16"/>
          <w:szCs w:val="16"/>
        </w:rPr>
      </w:pPr>
    </w:p>
    <w:p>
      <w:pPr>
        <w:pStyle w:val="BodyText"/>
        <w:spacing w:line="240" w:lineRule="auto"/>
        <w:ind w:left="2719" w:right="4577"/>
        <w:jc w:val="center"/>
      </w:pPr>
      <w:r>
        <w:rPr/>
        <w:t>青岛清源环保实业有限公司</w:t>
      </w:r>
    </w:p>
    <w:p>
      <w:pPr>
        <w:spacing w:line="240" w:lineRule="auto" w:before="1"/>
        <w:rPr>
          <w:rFonts w:ascii="宋体" w:hAnsi="宋体" w:cs="宋体" w:eastAsia="宋体" w:hint="default"/>
          <w:sz w:val="16"/>
          <w:szCs w:val="16"/>
        </w:rPr>
      </w:pPr>
    </w:p>
    <w:p>
      <w:pPr>
        <w:pStyle w:val="BodyText"/>
        <w:spacing w:line="240" w:lineRule="auto"/>
        <w:ind w:left="2719" w:right="4366"/>
        <w:jc w:val="center"/>
      </w:pPr>
      <w:r>
        <w:rPr/>
        <w:t>↓33.71%</w:t>
      </w:r>
    </w:p>
    <w:p>
      <w:pPr>
        <w:spacing w:line="240" w:lineRule="auto" w:before="4"/>
        <w:rPr>
          <w:rFonts w:ascii="宋体" w:hAnsi="宋体" w:cs="宋体" w:eastAsia="宋体" w:hint="default"/>
          <w:sz w:val="16"/>
          <w:szCs w:val="16"/>
        </w:rPr>
      </w:pPr>
    </w:p>
    <w:p>
      <w:pPr>
        <w:pStyle w:val="BodyText"/>
        <w:spacing w:line="240" w:lineRule="auto"/>
        <w:ind w:left="2719" w:right="4578"/>
        <w:jc w:val="center"/>
      </w:pPr>
      <w:r>
        <w:rPr/>
        <w:t>青岛市恒顺电气股份有限公司</w:t>
      </w:r>
    </w:p>
    <w:p>
      <w:pPr>
        <w:spacing w:after="0" w:line="240" w:lineRule="auto"/>
        <w:jc w:val="center"/>
        <w:sectPr>
          <w:pgSz w:w="11910" w:h="16840"/>
          <w:pgMar w:header="750" w:footer="955" w:top="1120" w:bottom="1140" w:left="1020" w:right="8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line="435" w:lineRule="exact" w:before="0"/>
        <w:ind w:left="1800" w:right="0" w:firstLine="0"/>
        <w:jc w:val="left"/>
        <w:rPr>
          <w:rFonts w:ascii="Microsoft JhengHei" w:hAnsi="Microsoft JhengHei" w:cs="Microsoft JhengHei" w:eastAsia="Microsoft JhengHei" w:hint="default"/>
          <w:sz w:val="30"/>
          <w:szCs w:val="30"/>
        </w:rPr>
      </w:pPr>
      <w:bookmarkStart w:name="一、董事、监事和高级管理人员情况" w:id="80"/>
      <w:bookmarkEnd w:id="80"/>
      <w:r>
        <w:rPr/>
      </w:r>
      <w:bookmarkStart w:name="_bookmark6" w:id="81"/>
      <w:bookmarkEnd w:id="81"/>
      <w:r>
        <w:rPr/>
      </w:r>
      <w:r>
        <w:rPr>
          <w:rFonts w:ascii="Microsoft JhengHei" w:hAnsi="Microsoft JhengHei" w:cs="Microsoft JhengHei" w:eastAsia="Microsoft JhengHei" w:hint="default"/>
          <w:b/>
          <w:bCs/>
          <w:sz w:val="30"/>
          <w:szCs w:val="30"/>
        </w:rPr>
        <w:t>第六节 </w:t>
      </w:r>
      <w:r>
        <w:rPr>
          <w:rFonts w:ascii="Microsoft JhengHei" w:hAnsi="Microsoft JhengHei" w:cs="Microsoft JhengHei" w:eastAsia="Microsoft JhengHei" w:hint="default"/>
          <w:b/>
          <w:bCs/>
          <w:spacing w:val="18"/>
          <w:sz w:val="30"/>
          <w:szCs w:val="30"/>
        </w:rPr>
        <w:t> </w:t>
      </w:r>
      <w:r>
        <w:rPr>
          <w:rFonts w:ascii="Microsoft JhengHei" w:hAnsi="Microsoft JhengHei" w:cs="Microsoft JhengHei" w:eastAsia="Microsoft JhengHei" w:hint="default"/>
          <w:b/>
          <w:bCs/>
          <w:sz w:val="30"/>
          <w:szCs w:val="30"/>
        </w:rPr>
        <w:t>董事、监事、高级管理人员和员工情况</w:t>
      </w:r>
      <w:r>
        <w:rPr>
          <w:rFonts w:ascii="Microsoft JhengHei" w:hAnsi="Microsoft JhengHei" w:cs="Microsoft JhengHei" w:eastAsia="Microsoft JhengHei" w:hint="default"/>
          <w:sz w:val="30"/>
          <w:szCs w:val="30"/>
        </w:rPr>
      </w:r>
    </w:p>
    <w:p>
      <w:pPr>
        <w:spacing w:line="240" w:lineRule="auto" w:before="1"/>
        <w:rPr>
          <w:rFonts w:ascii="Microsoft JhengHei" w:hAnsi="Microsoft JhengHei" w:cs="Microsoft JhengHei" w:eastAsia="Microsoft JhengHei" w:hint="default"/>
          <w:b/>
          <w:bCs/>
          <w:sz w:val="23"/>
          <w:szCs w:val="23"/>
        </w:rPr>
      </w:pPr>
    </w:p>
    <w:p>
      <w:pPr>
        <w:pStyle w:val="Heading3"/>
        <w:spacing w:line="240" w:lineRule="auto"/>
        <w:ind w:right="0"/>
        <w:jc w:val="left"/>
        <w:rPr>
          <w:b w:val="0"/>
          <w:bCs w:val="0"/>
        </w:rPr>
      </w:pPr>
      <w:r>
        <w:rPr/>
        <w:t>一、董事、监事和高级管理人员情况</w:t>
      </w:r>
      <w:r>
        <w:rPr>
          <w:b w:val="0"/>
          <w:bCs w:val="0"/>
        </w:rPr>
      </w:r>
    </w:p>
    <w:p>
      <w:pPr>
        <w:spacing w:line="240" w:lineRule="auto" w:before="6"/>
        <w:rPr>
          <w:rFonts w:ascii="Microsoft JhengHei" w:hAnsi="Microsoft JhengHei" w:cs="Microsoft JhengHei" w:eastAsia="Microsoft JhengHei" w:hint="default"/>
          <w:b/>
          <w:bCs/>
          <w:sz w:val="22"/>
          <w:szCs w:val="22"/>
        </w:rPr>
      </w:pPr>
    </w:p>
    <w:p>
      <w:pPr>
        <w:pStyle w:val="BodyText"/>
        <w:spacing w:line="240" w:lineRule="auto"/>
        <w:ind w:right="0"/>
        <w:jc w:val="left"/>
      </w:pPr>
      <w:r>
        <w:rPr>
          <w:rFonts w:ascii="Times New Roman" w:hAnsi="Times New Roman" w:cs="Times New Roman" w:eastAsia="Times New Roman" w:hint="default"/>
        </w:rPr>
        <w:t>1</w:t>
      </w:r>
      <w:r>
        <w:rPr/>
        <w:t>、董事、监事和高级管理人员持股变动及报酬情况：</w:t>
      </w:r>
    </w:p>
    <w:p>
      <w:pPr>
        <w:spacing w:line="240" w:lineRule="auto" w:before="2"/>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780"/>
        <w:gridCol w:w="1042"/>
        <w:gridCol w:w="518"/>
        <w:gridCol w:w="521"/>
        <w:gridCol w:w="1169"/>
        <w:gridCol w:w="1171"/>
        <w:gridCol w:w="686"/>
        <w:gridCol w:w="674"/>
        <w:gridCol w:w="809"/>
        <w:gridCol w:w="1171"/>
        <w:gridCol w:w="1085"/>
      </w:tblGrid>
      <w:tr>
        <w:trPr>
          <w:trHeight w:val="1577"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4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04" w:lineRule="auto"/>
              <w:ind w:left="165" w:right="161"/>
              <w:jc w:val="left"/>
              <w:rPr>
                <w:rFonts w:ascii="宋体" w:hAnsi="宋体" w:cs="宋体" w:eastAsia="宋体" w:hint="default"/>
                <w:sz w:val="18"/>
                <w:szCs w:val="18"/>
              </w:rPr>
            </w:pPr>
            <w:r>
              <w:rPr>
                <w:rFonts w:ascii="宋体" w:hAnsi="宋体" w:cs="宋体" w:eastAsia="宋体" w:hint="default"/>
                <w:sz w:val="18"/>
                <w:szCs w:val="18"/>
              </w:rPr>
              <w:t>性 别</w:t>
            </w:r>
          </w:p>
        </w:tc>
        <w:tc>
          <w:tcPr>
            <w:tcW w:w="52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04" w:lineRule="auto"/>
              <w:ind w:left="165" w:right="163"/>
              <w:jc w:val="left"/>
              <w:rPr>
                <w:rFonts w:ascii="宋体" w:hAnsi="宋体" w:cs="宋体" w:eastAsia="宋体" w:hint="default"/>
                <w:sz w:val="18"/>
                <w:szCs w:val="18"/>
              </w:rPr>
            </w:pPr>
            <w:r>
              <w:rPr>
                <w:rFonts w:ascii="宋体" w:hAnsi="宋体" w:cs="宋体" w:eastAsia="宋体" w:hint="default"/>
                <w:sz w:val="18"/>
                <w:szCs w:val="18"/>
              </w:rPr>
              <w:t>年 龄</w:t>
            </w:r>
          </w:p>
        </w:tc>
        <w:tc>
          <w:tcPr>
            <w:tcW w:w="11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04" w:lineRule="auto"/>
              <w:ind w:left="489" w:right="127"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17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04" w:lineRule="auto"/>
              <w:ind w:left="492" w:right="127"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68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26"/>
                <w:szCs w:val="26"/>
              </w:rPr>
            </w:pPr>
          </w:p>
          <w:p>
            <w:pPr>
              <w:pStyle w:val="TableParagraph"/>
              <w:spacing w:line="302" w:lineRule="auto"/>
              <w:ind w:left="158" w:right="156"/>
              <w:jc w:val="both"/>
              <w:rPr>
                <w:rFonts w:ascii="宋体" w:hAnsi="宋体" w:cs="宋体" w:eastAsia="宋体" w:hint="default"/>
                <w:sz w:val="18"/>
                <w:szCs w:val="18"/>
              </w:rPr>
            </w:pPr>
            <w:r>
              <w:rPr>
                <w:rFonts w:ascii="宋体" w:hAnsi="宋体" w:cs="宋体" w:eastAsia="宋体" w:hint="default"/>
                <w:sz w:val="18"/>
                <w:szCs w:val="18"/>
              </w:rPr>
              <w:t>年初</w:t>
            </w:r>
            <w:r>
              <w:rPr>
                <w:rFonts w:ascii="宋体" w:hAnsi="宋体" w:cs="宋体" w:eastAsia="宋体" w:hint="default"/>
                <w:w w:val="99"/>
                <w:sz w:val="18"/>
                <w:szCs w:val="18"/>
              </w:rPr>
              <w:t> </w:t>
            </w:r>
            <w:r>
              <w:rPr>
                <w:rFonts w:ascii="宋体" w:hAnsi="宋体" w:cs="宋体" w:eastAsia="宋体" w:hint="default"/>
                <w:sz w:val="18"/>
                <w:szCs w:val="18"/>
              </w:rPr>
              <w:t>持股</w:t>
            </w:r>
            <w:r>
              <w:rPr>
                <w:rFonts w:ascii="宋体" w:hAnsi="宋体" w:cs="宋体" w:eastAsia="宋体" w:hint="default"/>
                <w:w w:val="99"/>
                <w:sz w:val="18"/>
                <w:szCs w:val="18"/>
              </w:rPr>
              <w:t> </w:t>
            </w:r>
            <w:r>
              <w:rPr>
                <w:rFonts w:ascii="宋体" w:hAnsi="宋体" w:cs="宋体" w:eastAsia="宋体" w:hint="default"/>
                <w:sz w:val="18"/>
                <w:szCs w:val="18"/>
              </w:rPr>
              <w:t>数</w:t>
            </w:r>
          </w:p>
        </w:tc>
        <w:tc>
          <w:tcPr>
            <w:tcW w:w="67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26"/>
                <w:szCs w:val="26"/>
              </w:rPr>
            </w:pPr>
          </w:p>
          <w:p>
            <w:pPr>
              <w:pStyle w:val="TableParagraph"/>
              <w:spacing w:line="302" w:lineRule="auto"/>
              <w:ind w:left="151" w:right="151"/>
              <w:jc w:val="both"/>
              <w:rPr>
                <w:rFonts w:ascii="宋体" w:hAnsi="宋体" w:cs="宋体" w:eastAsia="宋体" w:hint="default"/>
                <w:sz w:val="18"/>
                <w:szCs w:val="18"/>
              </w:rPr>
            </w:pPr>
            <w:r>
              <w:rPr>
                <w:rFonts w:ascii="宋体" w:hAnsi="宋体" w:cs="宋体" w:eastAsia="宋体" w:hint="default"/>
                <w:sz w:val="18"/>
                <w:szCs w:val="18"/>
              </w:rPr>
              <w:t>年末</w:t>
            </w:r>
            <w:r>
              <w:rPr>
                <w:rFonts w:ascii="宋体" w:hAnsi="宋体" w:cs="宋体" w:eastAsia="宋体" w:hint="default"/>
                <w:w w:val="99"/>
                <w:sz w:val="18"/>
                <w:szCs w:val="18"/>
              </w:rPr>
              <w:t> </w:t>
            </w:r>
            <w:r>
              <w:rPr>
                <w:rFonts w:ascii="宋体" w:hAnsi="宋体" w:cs="宋体" w:eastAsia="宋体" w:hint="default"/>
                <w:sz w:val="18"/>
                <w:szCs w:val="18"/>
              </w:rPr>
              <w:t>持股</w:t>
            </w:r>
            <w:r>
              <w:rPr>
                <w:rFonts w:ascii="宋体" w:hAnsi="宋体" w:cs="宋体" w:eastAsia="宋体" w:hint="default"/>
                <w:w w:val="99"/>
                <w:sz w:val="18"/>
                <w:szCs w:val="18"/>
              </w:rPr>
              <w:t> </w:t>
            </w:r>
            <w:r>
              <w:rPr>
                <w:rFonts w:ascii="宋体" w:hAnsi="宋体" w:cs="宋体" w:eastAsia="宋体" w:hint="default"/>
                <w:sz w:val="18"/>
                <w:szCs w:val="18"/>
              </w:rPr>
              <w:t>数</w:t>
            </w:r>
          </w:p>
        </w:tc>
        <w:tc>
          <w:tcPr>
            <w:tcW w:w="80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04" w:lineRule="auto"/>
              <w:ind w:left="309" w:right="127" w:hanging="180"/>
              <w:jc w:val="left"/>
              <w:rPr>
                <w:rFonts w:ascii="宋体" w:hAnsi="宋体" w:cs="宋体" w:eastAsia="宋体" w:hint="default"/>
                <w:sz w:val="18"/>
                <w:szCs w:val="18"/>
              </w:rPr>
            </w:pPr>
            <w:r>
              <w:rPr>
                <w:rFonts w:ascii="宋体" w:hAnsi="宋体" w:cs="宋体" w:eastAsia="宋体" w:hint="default"/>
                <w:sz w:val="18"/>
                <w:szCs w:val="18"/>
              </w:rPr>
              <w:t>变动原 因</w:t>
            </w:r>
          </w:p>
        </w:tc>
        <w:tc>
          <w:tcPr>
            <w:tcW w:w="117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2" w:lineRule="auto" w:before="44"/>
              <w:ind w:left="132" w:right="127"/>
              <w:jc w:val="both"/>
              <w:rPr>
                <w:rFonts w:ascii="宋体" w:hAnsi="宋体" w:cs="宋体" w:eastAsia="宋体" w:hint="default"/>
                <w:sz w:val="18"/>
                <w:szCs w:val="18"/>
              </w:rPr>
            </w:pPr>
            <w:r>
              <w:rPr>
                <w:rFonts w:ascii="宋体" w:hAnsi="宋体" w:cs="宋体" w:eastAsia="宋体" w:hint="default"/>
                <w:sz w:val="18"/>
                <w:szCs w:val="18"/>
              </w:rPr>
              <w:t>报告期内从 公司领取的 报酬总额</w:t>
            </w:r>
          </w:p>
          <w:p>
            <w:pPr>
              <w:pStyle w:val="TableParagraph"/>
              <w:spacing w:line="304" w:lineRule="auto" w:before="15"/>
              <w:ind w:left="400" w:right="101" w:hanging="296"/>
              <w:jc w:val="left"/>
              <w:rPr>
                <w:rFonts w:ascii="宋体" w:hAnsi="宋体" w:cs="宋体" w:eastAsia="宋体" w:hint="default"/>
                <w:sz w:val="18"/>
                <w:szCs w:val="18"/>
              </w:rPr>
            </w:pPr>
            <w:r>
              <w:rPr>
                <w:rFonts w:ascii="宋体" w:hAnsi="宋体" w:cs="宋体" w:eastAsia="宋体" w:hint="default"/>
                <w:spacing w:val="-22"/>
                <w:w w:val="99"/>
                <w:sz w:val="18"/>
                <w:szCs w:val="18"/>
              </w:rPr>
              <w:t>（万元）（税</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前）</w:t>
            </w:r>
          </w:p>
        </w:tc>
        <w:tc>
          <w:tcPr>
            <w:tcW w:w="10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2" w:lineRule="auto" w:before="44"/>
              <w:ind w:left="180" w:right="173"/>
              <w:jc w:val="center"/>
              <w:rPr>
                <w:rFonts w:ascii="宋体" w:hAnsi="宋体" w:cs="宋体" w:eastAsia="宋体" w:hint="default"/>
                <w:sz w:val="18"/>
                <w:szCs w:val="18"/>
              </w:rPr>
            </w:pPr>
            <w:r>
              <w:rPr>
                <w:rFonts w:ascii="宋体" w:hAnsi="宋体" w:cs="宋体" w:eastAsia="宋体" w:hint="default"/>
                <w:sz w:val="18"/>
                <w:szCs w:val="18"/>
              </w:rPr>
              <w:t>是否在股 东单位或 其他关联 单位领取 薪酬</w:t>
            </w:r>
          </w:p>
        </w:tc>
      </w:tr>
      <w:tr>
        <w:trPr>
          <w:trHeight w:val="68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贾全臣</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42"/>
              <w:jc w:val="right"/>
              <w:rPr>
                <w:rFonts w:ascii="宋体" w:hAnsi="宋体" w:cs="宋体" w:eastAsia="宋体" w:hint="default"/>
                <w:sz w:val="18"/>
                <w:szCs w:val="18"/>
              </w:rPr>
            </w:pPr>
            <w:r>
              <w:rPr>
                <w:rFonts w:ascii="宋体" w:hAnsi="宋体" w:cs="宋体" w:eastAsia="宋体" w:hint="default"/>
                <w:sz w:val="18"/>
                <w:szCs w:val="18"/>
              </w:rPr>
              <w:t>董事长</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65" w:right="0"/>
              <w:jc w:val="left"/>
              <w:rPr>
                <w:rFonts w:ascii="宋体" w:hAnsi="宋体" w:cs="宋体" w:eastAsia="宋体" w:hint="default"/>
                <w:sz w:val="18"/>
                <w:szCs w:val="18"/>
              </w:rPr>
            </w:pPr>
            <w:r>
              <w:rPr>
                <w:rFonts w:ascii="宋体"/>
                <w:sz w:val="18"/>
              </w:rPr>
              <w:t>55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w w:val="99"/>
                <w:sz w:val="18"/>
              </w:rPr>
              <w:t>0</w:t>
            </w:r>
            <w:r>
              <w:rPr>
                <w:rFonts w:ascii="宋体"/>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w w:val="99"/>
                <w:sz w:val="18"/>
              </w:rPr>
              <w:t>0</w:t>
            </w:r>
            <w:r>
              <w:rPr>
                <w:rFonts w:ascii="宋体"/>
                <w:sz w:val="18"/>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28.10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444"/>
              <w:jc w:val="righ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68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应  明</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65" w:right="0"/>
              <w:jc w:val="left"/>
              <w:rPr>
                <w:rFonts w:ascii="宋体" w:hAnsi="宋体" w:cs="宋体" w:eastAsia="宋体" w:hint="default"/>
                <w:sz w:val="18"/>
                <w:szCs w:val="18"/>
              </w:rPr>
            </w:pPr>
            <w:r>
              <w:rPr>
                <w:rFonts w:ascii="宋体"/>
                <w:sz w:val="18"/>
              </w:rPr>
              <w:t>42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0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44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8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陈旭光</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65" w:right="0"/>
              <w:jc w:val="left"/>
              <w:rPr>
                <w:rFonts w:ascii="宋体" w:hAnsi="宋体" w:cs="宋体" w:eastAsia="宋体" w:hint="default"/>
                <w:sz w:val="18"/>
                <w:szCs w:val="18"/>
              </w:rPr>
            </w:pPr>
            <w:r>
              <w:rPr>
                <w:rFonts w:ascii="宋体"/>
                <w:sz w:val="18"/>
              </w:rPr>
              <w:t>36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w w:val="99"/>
                <w:sz w:val="18"/>
              </w:rPr>
              <w:t>0</w:t>
            </w:r>
            <w:r>
              <w:rPr>
                <w:rFonts w:ascii="宋体"/>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w w:val="99"/>
                <w:sz w:val="18"/>
              </w:rPr>
              <w:t>0</w:t>
            </w:r>
            <w:r>
              <w:rPr>
                <w:rFonts w:ascii="宋体"/>
                <w:sz w:val="18"/>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444"/>
              <w:jc w:val="righ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72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 w:right="0"/>
              <w:jc w:val="center"/>
              <w:rPr>
                <w:rFonts w:ascii="宋体" w:hAnsi="宋体" w:cs="宋体" w:eastAsia="宋体" w:hint="default"/>
                <w:sz w:val="18"/>
                <w:szCs w:val="18"/>
              </w:rPr>
            </w:pPr>
            <w:r>
              <w:rPr>
                <w:rFonts w:ascii="宋体" w:hAnsi="宋体" w:cs="宋体" w:eastAsia="宋体" w:hint="default"/>
                <w:sz w:val="18"/>
                <w:szCs w:val="18"/>
              </w:rPr>
              <w:t>李  华</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44"/>
              <w:ind w:left="156" w:right="155" w:firstLine="91"/>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61"/>
              <w:jc w:val="right"/>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65" w:right="0"/>
              <w:jc w:val="left"/>
              <w:rPr>
                <w:rFonts w:ascii="宋体" w:hAnsi="宋体" w:cs="宋体" w:eastAsia="宋体" w:hint="default"/>
                <w:sz w:val="18"/>
                <w:szCs w:val="18"/>
              </w:rPr>
            </w:pPr>
            <w:r>
              <w:rPr>
                <w:rFonts w:ascii="宋体"/>
                <w:sz w:val="18"/>
              </w:rPr>
              <w:t>48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1"/>
              <w:jc w:val="right"/>
              <w:rPr>
                <w:rFonts w:ascii="宋体" w:hAnsi="宋体" w:cs="宋体" w:eastAsia="宋体" w:hint="default"/>
                <w:sz w:val="18"/>
                <w:szCs w:val="18"/>
              </w:rPr>
            </w:pPr>
            <w:r>
              <w:rPr>
                <w:rFonts w:ascii="宋体"/>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1"/>
              <w:jc w:val="right"/>
              <w:rPr>
                <w:rFonts w:ascii="宋体" w:hAnsi="宋体" w:cs="宋体" w:eastAsia="宋体" w:hint="default"/>
                <w:sz w:val="18"/>
                <w:szCs w:val="18"/>
              </w:rPr>
            </w:pPr>
            <w:r>
              <w:rPr>
                <w:rFonts w:ascii="宋体"/>
                <w:sz w:val="18"/>
              </w:rPr>
              <w:t>0</w:t>
            </w:r>
          </w:p>
        </w:tc>
        <w:tc>
          <w:tcPr>
            <w:tcW w:w="80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15.03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44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8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叶迎春</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65" w:right="0"/>
              <w:jc w:val="left"/>
              <w:rPr>
                <w:rFonts w:ascii="宋体" w:hAnsi="宋体" w:cs="宋体" w:eastAsia="宋体" w:hint="default"/>
                <w:sz w:val="18"/>
                <w:szCs w:val="18"/>
              </w:rPr>
            </w:pPr>
            <w:r>
              <w:rPr>
                <w:rFonts w:ascii="宋体"/>
                <w:sz w:val="18"/>
              </w:rPr>
              <w:t>67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0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5.99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44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8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姚</w:t>
            </w:r>
            <w:r>
              <w:rPr>
                <w:rFonts w:ascii="宋体" w:hAnsi="宋体" w:cs="宋体" w:eastAsia="宋体" w:hint="default"/>
                <w:spacing w:val="90"/>
                <w:sz w:val="18"/>
                <w:szCs w:val="18"/>
              </w:rPr>
              <w:t> </w:t>
            </w:r>
            <w:r>
              <w:rPr>
                <w:rFonts w:ascii="宋体" w:hAnsi="宋体" w:cs="宋体" w:eastAsia="宋体" w:hint="default"/>
                <w:sz w:val="18"/>
                <w:szCs w:val="18"/>
              </w:rPr>
              <w:t>刚</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65" w:right="0"/>
              <w:jc w:val="left"/>
              <w:rPr>
                <w:rFonts w:ascii="宋体" w:hAnsi="宋体" w:cs="宋体" w:eastAsia="宋体" w:hint="default"/>
                <w:sz w:val="18"/>
                <w:szCs w:val="18"/>
              </w:rPr>
            </w:pPr>
            <w:r>
              <w:rPr>
                <w:rFonts w:ascii="宋体"/>
                <w:sz w:val="18"/>
              </w:rPr>
              <w:t>38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w w:val="99"/>
                <w:sz w:val="18"/>
              </w:rPr>
              <w:t>0</w:t>
            </w:r>
            <w:r>
              <w:rPr>
                <w:rFonts w:ascii="宋体"/>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w w:val="99"/>
                <w:sz w:val="18"/>
              </w:rPr>
              <w:t>0</w:t>
            </w:r>
            <w:r>
              <w:rPr>
                <w:rFonts w:ascii="宋体"/>
                <w:sz w:val="18"/>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5.99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444"/>
              <w:jc w:val="righ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68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王天文</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65" w:right="0"/>
              <w:jc w:val="left"/>
              <w:rPr>
                <w:rFonts w:ascii="宋体" w:hAnsi="宋体" w:cs="宋体" w:eastAsia="宋体" w:hint="default"/>
                <w:sz w:val="18"/>
                <w:szCs w:val="18"/>
              </w:rPr>
            </w:pPr>
            <w:r>
              <w:rPr>
                <w:rFonts w:ascii="宋体"/>
                <w:sz w:val="18"/>
              </w:rPr>
              <w:t>43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0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5.99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44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8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贾玉兰</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65" w:right="0"/>
              <w:jc w:val="left"/>
              <w:rPr>
                <w:rFonts w:ascii="宋体" w:hAnsi="宋体" w:cs="宋体" w:eastAsia="宋体" w:hint="default"/>
                <w:sz w:val="18"/>
                <w:szCs w:val="18"/>
              </w:rPr>
            </w:pPr>
            <w:r>
              <w:rPr>
                <w:rFonts w:ascii="宋体"/>
                <w:sz w:val="18"/>
              </w:rPr>
              <w:t>48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w w:val="99"/>
                <w:sz w:val="18"/>
              </w:rPr>
              <w:t>0</w:t>
            </w:r>
            <w:r>
              <w:rPr>
                <w:rFonts w:ascii="宋体"/>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w w:val="99"/>
                <w:sz w:val="18"/>
              </w:rPr>
              <w:t>0</w:t>
            </w:r>
            <w:r>
              <w:rPr>
                <w:rFonts w:ascii="宋体"/>
                <w:sz w:val="18"/>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444"/>
              <w:jc w:val="righ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68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曲少波</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65" w:right="0"/>
              <w:jc w:val="left"/>
              <w:rPr>
                <w:rFonts w:ascii="宋体" w:hAnsi="宋体" w:cs="宋体" w:eastAsia="宋体" w:hint="default"/>
                <w:sz w:val="18"/>
                <w:szCs w:val="18"/>
              </w:rPr>
            </w:pPr>
            <w:r>
              <w:rPr>
                <w:rFonts w:ascii="宋体"/>
                <w:sz w:val="18"/>
              </w:rPr>
              <w:t>40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w w:val="99"/>
                <w:sz w:val="18"/>
              </w:rPr>
              <w:t>0</w:t>
            </w:r>
            <w:r>
              <w:rPr>
                <w:rFonts w:ascii="宋体"/>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w w:val="99"/>
                <w:sz w:val="18"/>
              </w:rPr>
              <w:t>0</w:t>
            </w:r>
            <w:r>
              <w:rPr>
                <w:rFonts w:ascii="宋体"/>
                <w:sz w:val="18"/>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444"/>
              <w:jc w:val="righ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68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张振波</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65" w:right="0"/>
              <w:jc w:val="left"/>
              <w:rPr>
                <w:rFonts w:ascii="宋体" w:hAnsi="宋体" w:cs="宋体" w:eastAsia="宋体" w:hint="default"/>
                <w:sz w:val="18"/>
                <w:szCs w:val="18"/>
              </w:rPr>
            </w:pPr>
            <w:r>
              <w:rPr>
                <w:rFonts w:ascii="宋体"/>
                <w:sz w:val="18"/>
              </w:rPr>
              <w:t>30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0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11.72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44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8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黄淑华</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65" w:right="0"/>
              <w:jc w:val="left"/>
              <w:rPr>
                <w:rFonts w:ascii="宋体" w:hAnsi="宋体" w:cs="宋体" w:eastAsia="宋体" w:hint="default"/>
                <w:sz w:val="18"/>
                <w:szCs w:val="18"/>
              </w:rPr>
            </w:pPr>
            <w:r>
              <w:rPr>
                <w:rFonts w:ascii="宋体"/>
                <w:sz w:val="18"/>
              </w:rPr>
              <w:t>60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w w:val="99"/>
                <w:sz w:val="18"/>
              </w:rPr>
              <w:t>0</w:t>
            </w:r>
            <w:r>
              <w:rPr>
                <w:rFonts w:ascii="宋体"/>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w w:val="99"/>
                <w:sz w:val="18"/>
              </w:rPr>
              <w:t>0</w:t>
            </w:r>
            <w:r>
              <w:rPr>
                <w:rFonts w:ascii="宋体"/>
                <w:sz w:val="18"/>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15.50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444"/>
              <w:jc w:val="righ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68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朱利民</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65" w:right="0"/>
              <w:jc w:val="left"/>
              <w:rPr>
                <w:rFonts w:ascii="宋体" w:hAnsi="宋体" w:cs="宋体" w:eastAsia="宋体" w:hint="default"/>
                <w:sz w:val="18"/>
                <w:szCs w:val="18"/>
              </w:rPr>
            </w:pPr>
            <w:r>
              <w:rPr>
                <w:rFonts w:ascii="宋体"/>
                <w:sz w:val="18"/>
              </w:rPr>
              <w:t>55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w w:val="99"/>
                <w:sz w:val="18"/>
              </w:rPr>
              <w:t>0</w:t>
            </w:r>
            <w:r>
              <w:rPr>
                <w:rFonts w:ascii="宋体"/>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w w:val="99"/>
                <w:sz w:val="18"/>
              </w:rPr>
              <w:t>0</w:t>
            </w:r>
            <w:r>
              <w:rPr>
                <w:rFonts w:ascii="宋体"/>
                <w:sz w:val="18"/>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444"/>
              <w:jc w:val="righ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68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汪树伟</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8" w:right="0"/>
              <w:jc w:val="left"/>
              <w:rPr>
                <w:rFonts w:ascii="宋体" w:hAnsi="宋体" w:cs="宋体" w:eastAsia="宋体" w:hint="default"/>
                <w:sz w:val="18"/>
                <w:szCs w:val="18"/>
              </w:rPr>
            </w:pPr>
            <w:r>
              <w:rPr>
                <w:rFonts w:ascii="宋体"/>
                <w:sz w:val="18"/>
              </w:rPr>
              <w:t>52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w w:val="99"/>
                <w:sz w:val="18"/>
              </w:rPr>
              <w:t>0</w:t>
            </w:r>
            <w:r>
              <w:rPr>
                <w:rFonts w:ascii="宋体"/>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w w:val="99"/>
                <w:sz w:val="18"/>
              </w:rPr>
              <w:t>0</w:t>
            </w:r>
            <w:r>
              <w:rPr>
                <w:rFonts w:ascii="宋体"/>
                <w:sz w:val="18"/>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6.77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44"/>
              <w:jc w:val="righ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98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王艳强</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4"/>
              <w:ind w:left="103" w:right="101"/>
              <w:jc w:val="both"/>
              <w:rPr>
                <w:rFonts w:ascii="宋体" w:hAnsi="宋体" w:cs="宋体" w:eastAsia="宋体" w:hint="default"/>
                <w:sz w:val="18"/>
                <w:szCs w:val="18"/>
              </w:rPr>
            </w:pPr>
            <w:r>
              <w:rPr>
                <w:rFonts w:ascii="宋体" w:hAnsi="宋体" w:cs="宋体" w:eastAsia="宋体" w:hint="default"/>
                <w:sz w:val="18"/>
                <w:szCs w:val="18"/>
              </w:rPr>
              <w:t>董</w:t>
            </w:r>
            <w:r>
              <w:rPr>
                <w:rFonts w:ascii="宋体" w:hAnsi="宋体" w:cs="宋体" w:eastAsia="宋体" w:hint="default"/>
                <w:spacing w:val="-57"/>
                <w:sz w:val="18"/>
                <w:szCs w:val="18"/>
              </w:rPr>
              <w:t> </w:t>
            </w:r>
            <w:r>
              <w:rPr>
                <w:rFonts w:ascii="宋体" w:hAnsi="宋体" w:cs="宋体" w:eastAsia="宋体" w:hint="default"/>
                <w:sz w:val="18"/>
                <w:szCs w:val="18"/>
              </w:rPr>
              <w:t>事</w:t>
            </w:r>
            <w:r>
              <w:rPr>
                <w:rFonts w:ascii="宋体" w:hAnsi="宋体" w:cs="宋体" w:eastAsia="宋体" w:hint="default"/>
                <w:spacing w:val="-57"/>
                <w:sz w:val="18"/>
                <w:szCs w:val="18"/>
              </w:rPr>
              <w:t> </w:t>
            </w:r>
            <w:r>
              <w:rPr>
                <w:rFonts w:ascii="宋体" w:hAnsi="宋体" w:cs="宋体" w:eastAsia="宋体" w:hint="default"/>
                <w:sz w:val="18"/>
                <w:szCs w:val="18"/>
              </w:rPr>
              <w:t>会</w:t>
            </w:r>
            <w:r>
              <w:rPr>
                <w:rFonts w:ascii="宋体" w:hAnsi="宋体" w:cs="宋体" w:eastAsia="宋体" w:hint="default"/>
                <w:spacing w:val="-57"/>
                <w:sz w:val="18"/>
                <w:szCs w:val="18"/>
              </w:rPr>
              <w:t> </w:t>
            </w:r>
            <w:r>
              <w:rPr>
                <w:rFonts w:ascii="宋体" w:hAnsi="宋体" w:cs="宋体" w:eastAsia="宋体" w:hint="default"/>
                <w:sz w:val="18"/>
                <w:szCs w:val="18"/>
              </w:rPr>
              <w:t>秘</w:t>
            </w:r>
            <w:r>
              <w:rPr>
                <w:rFonts w:ascii="宋体" w:hAnsi="宋体" w:cs="宋体" w:eastAsia="宋体" w:hint="default"/>
                <w:w w:val="99"/>
                <w:sz w:val="18"/>
                <w:szCs w:val="18"/>
              </w:rPr>
              <w:t> </w:t>
            </w:r>
            <w:r>
              <w:rPr>
                <w:rFonts w:ascii="宋体" w:hAnsi="宋体" w:cs="宋体" w:eastAsia="宋体" w:hint="default"/>
                <w:spacing w:val="-15"/>
                <w:w w:val="99"/>
                <w:sz w:val="18"/>
                <w:szCs w:val="18"/>
              </w:rPr>
              <w:t>书、财务总</w:t>
            </w:r>
            <w:r>
              <w:rPr>
                <w:rFonts w:ascii="宋体" w:hAnsi="宋体" w:cs="宋体" w:eastAsia="宋体" w:hint="default"/>
                <w:w w:val="99"/>
                <w:sz w:val="18"/>
                <w:szCs w:val="18"/>
              </w:rPr>
              <w:t> </w:t>
            </w:r>
            <w:r>
              <w:rPr>
                <w:rFonts w:ascii="宋体" w:hAnsi="宋体" w:cs="宋体" w:eastAsia="宋体" w:hint="default"/>
                <w:sz w:val="18"/>
                <w:szCs w:val="18"/>
              </w:rPr>
              <w:t>监</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8" w:right="0"/>
              <w:jc w:val="left"/>
              <w:rPr>
                <w:rFonts w:ascii="宋体" w:hAnsi="宋体" w:cs="宋体" w:eastAsia="宋体" w:hint="default"/>
                <w:sz w:val="18"/>
                <w:szCs w:val="18"/>
              </w:rPr>
            </w:pPr>
            <w:r>
              <w:rPr>
                <w:rFonts w:ascii="宋体"/>
                <w:sz w:val="18"/>
              </w:rPr>
              <w:t>28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w w:val="99"/>
                <w:sz w:val="18"/>
              </w:rPr>
              <w:t>0</w:t>
            </w:r>
            <w:r>
              <w:rPr>
                <w:rFonts w:ascii="宋体"/>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w w:val="99"/>
                <w:sz w:val="18"/>
              </w:rPr>
              <w:t>0</w:t>
            </w:r>
            <w:r>
              <w:rPr>
                <w:rFonts w:ascii="宋体"/>
                <w:sz w:val="18"/>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11.33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444"/>
              <w:jc w:val="righ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bl>
    <w:p>
      <w:pPr>
        <w:spacing w:after="0" w:line="240" w:lineRule="auto"/>
        <w:jc w:val="right"/>
        <w:rPr>
          <w:rFonts w:ascii="宋体" w:hAnsi="宋体" w:cs="宋体" w:eastAsia="宋体" w:hint="default"/>
          <w:sz w:val="18"/>
          <w:szCs w:val="18"/>
        </w:rPr>
        <w:sectPr>
          <w:pgSz w:w="11910" w:h="16840"/>
          <w:pgMar w:header="750" w:footer="955" w:top="1120" w:bottom="1140" w:left="1020" w:right="1020"/>
        </w:sectPr>
      </w:pPr>
    </w:p>
    <w:p>
      <w:pPr>
        <w:spacing w:line="240" w:lineRule="auto" w:before="1"/>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780"/>
        <w:gridCol w:w="1039"/>
        <w:gridCol w:w="521"/>
        <w:gridCol w:w="521"/>
        <w:gridCol w:w="1169"/>
        <w:gridCol w:w="1171"/>
        <w:gridCol w:w="686"/>
        <w:gridCol w:w="674"/>
        <w:gridCol w:w="809"/>
        <w:gridCol w:w="1171"/>
        <w:gridCol w:w="1085"/>
      </w:tblGrid>
      <w:tr>
        <w:trPr>
          <w:trHeight w:val="387"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4"/>
              <w:ind w:left="20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w w:val="99"/>
                <w:sz w:val="18"/>
              </w:rPr>
              <w:t>-</w:t>
            </w:r>
            <w:r>
              <w:rPr>
                <w:rFonts w:ascii="宋体"/>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w w:val="99"/>
                <w:sz w:val="18"/>
              </w:rPr>
              <w:t>-</w:t>
            </w:r>
            <w:r>
              <w:rPr>
                <w:rFonts w:ascii="宋体"/>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w w:val="99"/>
                <w:sz w:val="18"/>
              </w:rPr>
              <w:t>-</w:t>
            </w:r>
            <w:r>
              <w:rPr>
                <w:rFonts w:ascii="宋体"/>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w w:val="99"/>
                <w:sz w:val="18"/>
              </w:rPr>
              <w:t>-</w:t>
            </w:r>
            <w:r>
              <w:rPr>
                <w:rFonts w:ascii="宋体"/>
                <w:sz w:val="18"/>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w w:val="99"/>
                <w:sz w:val="18"/>
              </w:rPr>
              <w:t>-</w:t>
            </w:r>
            <w:r>
              <w:rPr>
                <w:rFonts w:ascii="宋体"/>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w w:val="99"/>
                <w:sz w:val="18"/>
              </w:rPr>
              <w:t>0</w:t>
            </w:r>
            <w:r>
              <w:rPr>
                <w:rFonts w:ascii="宋体"/>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w w:val="99"/>
                <w:sz w:val="18"/>
              </w:rPr>
              <w:t>0</w:t>
            </w:r>
            <w:r>
              <w:rPr>
                <w:rFonts w:ascii="宋体"/>
                <w:sz w:val="18"/>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w w:val="99"/>
                <w:sz w:val="18"/>
              </w:rPr>
              <w:t>-</w:t>
            </w:r>
            <w:r>
              <w:rPr>
                <w:rFonts w:ascii="宋体"/>
                <w:sz w:val="18"/>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18" w:right="0"/>
              <w:jc w:val="left"/>
              <w:rPr>
                <w:rFonts w:ascii="宋体" w:hAnsi="宋体" w:cs="宋体" w:eastAsia="宋体" w:hint="default"/>
                <w:sz w:val="18"/>
                <w:szCs w:val="18"/>
              </w:rPr>
            </w:pPr>
            <w:r>
              <w:rPr>
                <w:rFonts w:ascii="宋体"/>
                <w:sz w:val="18"/>
              </w:rPr>
              <w:t>116.50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w w:val="99"/>
                <w:sz w:val="18"/>
              </w:rPr>
              <w:t>-</w:t>
            </w:r>
            <w:r>
              <w:rPr>
                <w:rFonts w:ascii="宋体"/>
                <w:sz w:val="18"/>
              </w:rPr>
            </w:r>
          </w:p>
        </w:tc>
      </w:tr>
    </w:tbl>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2、董事、监事、高级管理人员报告期内被授予的股权激励情况</w:t>
      </w:r>
    </w:p>
    <w:p>
      <w:pPr>
        <w:spacing w:before="101"/>
        <w:ind w:left="0" w:right="309"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8"/>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780"/>
        <w:gridCol w:w="1039"/>
        <w:gridCol w:w="1003"/>
        <w:gridCol w:w="974"/>
        <w:gridCol w:w="871"/>
        <w:gridCol w:w="758"/>
        <w:gridCol w:w="991"/>
        <w:gridCol w:w="706"/>
        <w:gridCol w:w="869"/>
        <w:gridCol w:w="780"/>
        <w:gridCol w:w="871"/>
      </w:tblGrid>
      <w:tr>
        <w:trPr>
          <w:trHeight w:val="1875"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00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02" w:lineRule="auto"/>
              <w:ind w:left="136" w:right="134"/>
              <w:jc w:val="center"/>
              <w:rPr>
                <w:rFonts w:ascii="宋体" w:hAnsi="宋体" w:cs="宋体" w:eastAsia="宋体" w:hint="default"/>
                <w:sz w:val="18"/>
                <w:szCs w:val="18"/>
              </w:rPr>
            </w:pPr>
            <w:r>
              <w:rPr>
                <w:rFonts w:ascii="宋体" w:hAnsi="宋体" w:cs="宋体" w:eastAsia="宋体" w:hint="default"/>
                <w:sz w:val="18"/>
                <w:szCs w:val="18"/>
              </w:rPr>
              <w:t>期初持有 股票期权 数量</w:t>
            </w:r>
          </w:p>
        </w:tc>
        <w:tc>
          <w:tcPr>
            <w:tcW w:w="97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02" w:lineRule="auto"/>
              <w:ind w:left="122" w:right="120"/>
              <w:jc w:val="both"/>
              <w:rPr>
                <w:rFonts w:ascii="宋体" w:hAnsi="宋体" w:cs="宋体" w:eastAsia="宋体" w:hint="default"/>
                <w:sz w:val="18"/>
                <w:szCs w:val="18"/>
              </w:rPr>
            </w:pPr>
            <w:r>
              <w:rPr>
                <w:rFonts w:ascii="宋体" w:hAnsi="宋体" w:cs="宋体" w:eastAsia="宋体" w:hint="default"/>
                <w:sz w:val="18"/>
                <w:szCs w:val="18"/>
              </w:rPr>
              <w:t>报告期新 授予股票 期权数量</w:t>
            </w:r>
          </w:p>
        </w:tc>
        <w:tc>
          <w:tcPr>
            <w:tcW w:w="87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6"/>
                <w:szCs w:val="26"/>
              </w:rPr>
            </w:pPr>
          </w:p>
          <w:p>
            <w:pPr>
              <w:pStyle w:val="TableParagraph"/>
              <w:spacing w:line="302" w:lineRule="auto"/>
              <w:ind w:left="160" w:right="158"/>
              <w:jc w:val="both"/>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w w:val="99"/>
                <w:sz w:val="18"/>
                <w:szCs w:val="18"/>
              </w:rPr>
              <w:t> </w:t>
            </w:r>
            <w:r>
              <w:rPr>
                <w:rFonts w:ascii="宋体" w:hAnsi="宋体" w:cs="宋体" w:eastAsia="宋体" w:hint="default"/>
                <w:sz w:val="18"/>
                <w:szCs w:val="18"/>
              </w:rPr>
              <w:t>股票期</w:t>
            </w:r>
            <w:r>
              <w:rPr>
                <w:rFonts w:ascii="宋体" w:hAnsi="宋体" w:cs="宋体" w:eastAsia="宋体" w:hint="default"/>
                <w:w w:val="99"/>
                <w:sz w:val="18"/>
                <w:szCs w:val="18"/>
              </w:rPr>
              <w:t> </w:t>
            </w:r>
            <w:r>
              <w:rPr>
                <w:rFonts w:ascii="宋体" w:hAnsi="宋体" w:cs="宋体" w:eastAsia="宋体" w:hint="default"/>
                <w:sz w:val="18"/>
                <w:szCs w:val="18"/>
              </w:rPr>
              <w:t>权行权</w:t>
            </w:r>
            <w:r>
              <w:rPr>
                <w:rFonts w:ascii="宋体" w:hAnsi="宋体" w:cs="宋体" w:eastAsia="宋体" w:hint="default"/>
                <w:w w:val="99"/>
                <w:sz w:val="18"/>
                <w:szCs w:val="18"/>
              </w:rPr>
              <w:t> </w:t>
            </w:r>
            <w:r>
              <w:rPr>
                <w:rFonts w:ascii="宋体" w:hAnsi="宋体" w:cs="宋体" w:eastAsia="宋体" w:hint="default"/>
                <w:sz w:val="18"/>
                <w:szCs w:val="18"/>
              </w:rPr>
              <w:t>数量</w:t>
            </w:r>
          </w:p>
        </w:tc>
        <w:tc>
          <w:tcPr>
            <w:tcW w:w="7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02" w:lineRule="auto"/>
              <w:ind w:left="105" w:right="101"/>
              <w:jc w:val="both"/>
              <w:rPr>
                <w:rFonts w:ascii="宋体" w:hAnsi="宋体" w:cs="宋体" w:eastAsia="宋体" w:hint="default"/>
                <w:sz w:val="18"/>
                <w:szCs w:val="18"/>
              </w:rPr>
            </w:pPr>
            <w:r>
              <w:rPr>
                <w:rFonts w:ascii="宋体" w:hAnsi="宋体" w:cs="宋体" w:eastAsia="宋体" w:hint="default"/>
                <w:sz w:val="18"/>
                <w:szCs w:val="18"/>
              </w:rPr>
              <w:t>股票期 权行权 价格</w:t>
            </w:r>
          </w:p>
        </w:tc>
        <w:tc>
          <w:tcPr>
            <w:tcW w:w="99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02" w:lineRule="auto"/>
              <w:ind w:left="132" w:right="127"/>
              <w:jc w:val="center"/>
              <w:rPr>
                <w:rFonts w:ascii="宋体" w:hAnsi="宋体" w:cs="宋体" w:eastAsia="宋体" w:hint="default"/>
                <w:sz w:val="18"/>
                <w:szCs w:val="18"/>
              </w:rPr>
            </w:pPr>
            <w:r>
              <w:rPr>
                <w:rFonts w:ascii="宋体" w:hAnsi="宋体" w:cs="宋体" w:eastAsia="宋体" w:hint="default"/>
                <w:sz w:val="18"/>
                <w:szCs w:val="18"/>
              </w:rPr>
              <w:t>期末持有 股票期权 数量</w:t>
            </w:r>
          </w:p>
        </w:tc>
        <w:tc>
          <w:tcPr>
            <w:tcW w:w="70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2" w:lineRule="auto" w:before="44"/>
              <w:ind w:left="168" w:right="167"/>
              <w:jc w:val="both"/>
              <w:rPr>
                <w:rFonts w:ascii="宋体" w:hAnsi="宋体" w:cs="宋体" w:eastAsia="宋体" w:hint="default"/>
                <w:sz w:val="18"/>
                <w:szCs w:val="18"/>
              </w:rPr>
            </w:pPr>
            <w:r>
              <w:rPr>
                <w:rFonts w:ascii="宋体" w:hAnsi="宋体" w:cs="宋体" w:eastAsia="宋体" w:hint="default"/>
                <w:sz w:val="18"/>
                <w:szCs w:val="18"/>
              </w:rPr>
              <w:t>期初 持有 限制 性股 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14"/>
                <w:szCs w:val="14"/>
              </w:rPr>
            </w:pPr>
          </w:p>
          <w:p>
            <w:pPr>
              <w:pStyle w:val="TableParagraph"/>
              <w:spacing w:line="302" w:lineRule="auto"/>
              <w:ind w:left="160" w:right="156"/>
              <w:jc w:val="center"/>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w w:val="99"/>
                <w:sz w:val="18"/>
                <w:szCs w:val="18"/>
              </w:rPr>
              <w:t> </w:t>
            </w:r>
            <w:r>
              <w:rPr>
                <w:rFonts w:ascii="宋体" w:hAnsi="宋体" w:cs="宋体" w:eastAsia="宋体" w:hint="default"/>
                <w:sz w:val="18"/>
                <w:szCs w:val="18"/>
              </w:rPr>
              <w:t>新授予</w:t>
            </w:r>
            <w:r>
              <w:rPr>
                <w:rFonts w:ascii="宋体" w:hAnsi="宋体" w:cs="宋体" w:eastAsia="宋体" w:hint="default"/>
                <w:w w:val="99"/>
                <w:sz w:val="18"/>
                <w:szCs w:val="18"/>
              </w:rPr>
              <w:t> </w:t>
            </w:r>
            <w:r>
              <w:rPr>
                <w:rFonts w:ascii="宋体" w:hAnsi="宋体" w:cs="宋体" w:eastAsia="宋体" w:hint="default"/>
                <w:sz w:val="18"/>
                <w:szCs w:val="18"/>
              </w:rPr>
              <w:t>限制性</w:t>
            </w:r>
            <w:r>
              <w:rPr>
                <w:rFonts w:ascii="宋体" w:hAnsi="宋体" w:cs="宋体" w:eastAsia="宋体" w:hint="default"/>
                <w:w w:val="99"/>
                <w:sz w:val="18"/>
                <w:szCs w:val="18"/>
              </w:rPr>
              <w:t> </w:t>
            </w:r>
            <w:r>
              <w:rPr>
                <w:rFonts w:ascii="宋体" w:hAnsi="宋体" w:cs="宋体" w:eastAsia="宋体" w:hint="default"/>
                <w:sz w:val="18"/>
                <w:szCs w:val="18"/>
              </w:rPr>
              <w:t>股票数</w:t>
            </w:r>
            <w:r>
              <w:rPr>
                <w:rFonts w:ascii="宋体" w:hAnsi="宋体" w:cs="宋体" w:eastAsia="宋体" w:hint="default"/>
                <w:w w:val="99"/>
                <w:sz w:val="18"/>
                <w:szCs w:val="18"/>
              </w:rPr>
              <w:t> </w:t>
            </w:r>
            <w:r>
              <w:rPr>
                <w:rFonts w:ascii="宋体" w:hAnsi="宋体" w:cs="宋体" w:eastAsia="宋体" w:hint="default"/>
                <w:sz w:val="18"/>
                <w:szCs w:val="18"/>
              </w:rPr>
              <w:t>量</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6"/>
                <w:szCs w:val="26"/>
              </w:rPr>
            </w:pPr>
          </w:p>
          <w:p>
            <w:pPr>
              <w:pStyle w:val="TableParagraph"/>
              <w:spacing w:line="302" w:lineRule="auto"/>
              <w:ind w:left="115" w:right="113"/>
              <w:jc w:val="center"/>
              <w:rPr>
                <w:rFonts w:ascii="宋体" w:hAnsi="宋体" w:cs="宋体" w:eastAsia="宋体" w:hint="default"/>
                <w:sz w:val="18"/>
                <w:szCs w:val="18"/>
              </w:rPr>
            </w:pPr>
            <w:r>
              <w:rPr>
                <w:rFonts w:ascii="宋体" w:hAnsi="宋体" w:cs="宋体" w:eastAsia="宋体" w:hint="default"/>
                <w:sz w:val="18"/>
                <w:szCs w:val="18"/>
              </w:rPr>
              <w:t>限制性</w:t>
            </w:r>
            <w:r>
              <w:rPr>
                <w:rFonts w:ascii="宋体" w:hAnsi="宋体" w:cs="宋体" w:eastAsia="宋体" w:hint="default"/>
                <w:w w:val="99"/>
                <w:sz w:val="18"/>
                <w:szCs w:val="18"/>
              </w:rPr>
              <w:t> </w:t>
            </w:r>
            <w:r>
              <w:rPr>
                <w:rFonts w:ascii="宋体" w:hAnsi="宋体" w:cs="宋体" w:eastAsia="宋体" w:hint="default"/>
                <w:sz w:val="18"/>
                <w:szCs w:val="18"/>
              </w:rPr>
              <w:t>股票的</w:t>
            </w:r>
            <w:r>
              <w:rPr>
                <w:rFonts w:ascii="宋体" w:hAnsi="宋体" w:cs="宋体" w:eastAsia="宋体" w:hint="default"/>
                <w:w w:val="99"/>
                <w:sz w:val="18"/>
                <w:szCs w:val="18"/>
              </w:rPr>
              <w:t> </w:t>
            </w:r>
            <w:r>
              <w:rPr>
                <w:rFonts w:ascii="宋体" w:hAnsi="宋体" w:cs="宋体" w:eastAsia="宋体" w:hint="default"/>
                <w:sz w:val="18"/>
                <w:szCs w:val="18"/>
              </w:rPr>
              <w:t>授予价</w:t>
            </w:r>
            <w:r>
              <w:rPr>
                <w:rFonts w:ascii="宋体" w:hAnsi="宋体" w:cs="宋体" w:eastAsia="宋体" w:hint="default"/>
                <w:w w:val="99"/>
                <w:sz w:val="18"/>
                <w:szCs w:val="18"/>
              </w:rPr>
              <w:t> </w:t>
            </w:r>
            <w:r>
              <w:rPr>
                <w:rFonts w:ascii="宋体" w:hAnsi="宋体" w:cs="宋体" w:eastAsia="宋体" w:hint="default"/>
                <w:sz w:val="18"/>
                <w:szCs w:val="18"/>
              </w:rPr>
              <w:t>格</w:t>
            </w:r>
          </w:p>
        </w:tc>
        <w:tc>
          <w:tcPr>
            <w:tcW w:w="87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6"/>
                <w:szCs w:val="26"/>
              </w:rPr>
            </w:pPr>
          </w:p>
          <w:p>
            <w:pPr>
              <w:pStyle w:val="TableParagraph"/>
              <w:spacing w:line="302" w:lineRule="auto"/>
              <w:ind w:left="160" w:right="158"/>
              <w:jc w:val="both"/>
              <w:rPr>
                <w:rFonts w:ascii="宋体" w:hAnsi="宋体" w:cs="宋体" w:eastAsia="宋体" w:hint="default"/>
                <w:sz w:val="18"/>
                <w:szCs w:val="18"/>
              </w:rPr>
            </w:pPr>
            <w:r>
              <w:rPr>
                <w:rFonts w:ascii="宋体" w:hAnsi="宋体" w:cs="宋体" w:eastAsia="宋体" w:hint="default"/>
                <w:sz w:val="18"/>
                <w:szCs w:val="18"/>
              </w:rPr>
              <w:t>期末持</w:t>
            </w:r>
            <w:r>
              <w:rPr>
                <w:rFonts w:ascii="宋体" w:hAnsi="宋体" w:cs="宋体" w:eastAsia="宋体" w:hint="default"/>
                <w:w w:val="99"/>
                <w:sz w:val="18"/>
                <w:szCs w:val="18"/>
              </w:rPr>
              <w:t> </w:t>
            </w:r>
            <w:r>
              <w:rPr>
                <w:rFonts w:ascii="宋体" w:hAnsi="宋体" w:cs="宋体" w:eastAsia="宋体" w:hint="default"/>
                <w:sz w:val="18"/>
                <w:szCs w:val="18"/>
              </w:rPr>
              <w:t>有限制</w:t>
            </w:r>
            <w:r>
              <w:rPr>
                <w:rFonts w:ascii="宋体" w:hAnsi="宋体" w:cs="宋体" w:eastAsia="宋体" w:hint="default"/>
                <w:w w:val="99"/>
                <w:sz w:val="18"/>
                <w:szCs w:val="18"/>
              </w:rPr>
              <w:t> </w:t>
            </w:r>
            <w:r>
              <w:rPr>
                <w:rFonts w:ascii="宋体" w:hAnsi="宋体" w:cs="宋体" w:eastAsia="宋体" w:hint="default"/>
                <w:sz w:val="18"/>
                <w:szCs w:val="18"/>
              </w:rPr>
              <w:t>性股票</w:t>
            </w:r>
            <w:r>
              <w:rPr>
                <w:rFonts w:ascii="宋体" w:hAnsi="宋体" w:cs="宋体" w:eastAsia="宋体" w:hint="default"/>
                <w:w w:val="99"/>
                <w:sz w:val="18"/>
                <w:szCs w:val="18"/>
              </w:rPr>
              <w:t> </w:t>
            </w:r>
            <w:r>
              <w:rPr>
                <w:rFonts w:ascii="宋体" w:hAnsi="宋体" w:cs="宋体" w:eastAsia="宋体" w:hint="default"/>
                <w:sz w:val="18"/>
                <w:szCs w:val="18"/>
              </w:rPr>
              <w:t>数量</w:t>
            </w:r>
          </w:p>
        </w:tc>
      </w:tr>
      <w:tr>
        <w:trPr>
          <w:trHeight w:val="38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18"/>
                <w:szCs w:val="18"/>
              </w:rPr>
            </w:pPr>
            <w:r>
              <w:rPr>
                <w:rFonts w:ascii="宋体" w:hAnsi="宋体" w:cs="宋体" w:eastAsia="宋体" w:hint="default"/>
                <w:sz w:val="18"/>
                <w:szCs w:val="18"/>
              </w:rPr>
              <w:t>李华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18"/>
                <w:szCs w:val="18"/>
              </w:rPr>
            </w:pPr>
            <w:r>
              <w:rPr>
                <w:rFonts w:ascii="宋体"/>
                <w:w w:val="99"/>
                <w:sz w:val="18"/>
              </w:rPr>
              <w:t>0</w:t>
            </w:r>
            <w:r>
              <w:rPr>
                <w:rFonts w:ascii="宋体"/>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400,000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w w:val="99"/>
                <w:sz w:val="18"/>
              </w:rPr>
              <w:t>0</w:t>
            </w:r>
            <w:r>
              <w:rPr>
                <w:rFonts w:ascii="宋体"/>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w w:val="99"/>
                <w:sz w:val="18"/>
              </w:rPr>
              <w:t>0</w:t>
            </w:r>
            <w:r>
              <w:rPr>
                <w:rFonts w:ascii="宋体"/>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400,000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18"/>
                <w:szCs w:val="18"/>
              </w:rPr>
            </w:pPr>
            <w:r>
              <w:rPr>
                <w:rFonts w:ascii="宋体"/>
                <w:w w:val="99"/>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w w:val="99"/>
                <w:sz w:val="18"/>
              </w:rPr>
              <w:t>0</w:t>
            </w:r>
            <w:r>
              <w:rPr>
                <w:rFonts w:ascii="宋体"/>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07" w:right="0"/>
              <w:jc w:val="left"/>
              <w:rPr>
                <w:rFonts w:ascii="宋体" w:hAnsi="宋体" w:cs="宋体" w:eastAsia="宋体" w:hint="default"/>
                <w:sz w:val="18"/>
                <w:szCs w:val="18"/>
              </w:rPr>
            </w:pPr>
            <w:r>
              <w:rPr>
                <w:rFonts w:ascii="宋体"/>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w w:val="99"/>
                <w:sz w:val="18"/>
              </w:rPr>
              <w:t>0</w:t>
            </w:r>
            <w:r>
              <w:rPr>
                <w:rFonts w:ascii="宋体"/>
                <w:sz w:val="18"/>
              </w:rPr>
            </w:r>
          </w:p>
        </w:tc>
      </w:tr>
      <w:tr>
        <w:trPr>
          <w:trHeight w:val="38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黄淑华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w w:val="99"/>
                <w:sz w:val="18"/>
              </w:rPr>
              <w:t>0</w:t>
            </w:r>
            <w:r>
              <w:rPr>
                <w:rFonts w:ascii="宋体"/>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w w:val="99"/>
                <w:sz w:val="18"/>
              </w:rPr>
              <w:t>0</w:t>
            </w:r>
            <w:r>
              <w:rPr>
                <w:rFonts w:ascii="宋体"/>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w w:val="99"/>
                <w:sz w:val="18"/>
              </w:rPr>
              <w:t>0</w:t>
            </w:r>
            <w:r>
              <w:rPr>
                <w:rFonts w:ascii="宋体"/>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400,000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w w:val="99"/>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w w:val="99"/>
                <w:sz w:val="18"/>
              </w:rPr>
              <w:t>0</w:t>
            </w:r>
            <w:r>
              <w:rPr>
                <w:rFonts w:ascii="宋体"/>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07" w:right="0"/>
              <w:jc w:val="left"/>
              <w:rPr>
                <w:rFonts w:ascii="宋体" w:hAnsi="宋体" w:cs="宋体" w:eastAsia="宋体" w:hint="default"/>
                <w:sz w:val="18"/>
                <w:szCs w:val="18"/>
              </w:rPr>
            </w:pPr>
            <w:r>
              <w:rPr>
                <w:rFonts w:ascii="宋体"/>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w w:val="99"/>
                <w:sz w:val="18"/>
              </w:rPr>
              <w:t>0</w:t>
            </w:r>
            <w:r>
              <w:rPr>
                <w:rFonts w:ascii="宋体"/>
                <w:sz w:val="18"/>
              </w:rPr>
            </w:r>
          </w:p>
        </w:tc>
      </w:tr>
      <w:tr>
        <w:trPr>
          <w:trHeight w:val="98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王艳强</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4"/>
              <w:ind w:left="103" w:right="98"/>
              <w:jc w:val="both"/>
              <w:rPr>
                <w:rFonts w:ascii="宋体" w:hAnsi="宋体" w:cs="宋体" w:eastAsia="宋体" w:hint="default"/>
                <w:sz w:val="18"/>
                <w:szCs w:val="18"/>
              </w:rPr>
            </w:pPr>
            <w:r>
              <w:rPr>
                <w:rFonts w:ascii="宋体" w:hAnsi="宋体" w:cs="宋体" w:eastAsia="宋体" w:hint="default"/>
                <w:sz w:val="18"/>
                <w:szCs w:val="18"/>
              </w:rPr>
              <w:t>董</w:t>
            </w:r>
            <w:r>
              <w:rPr>
                <w:rFonts w:ascii="宋体" w:hAnsi="宋体" w:cs="宋体" w:eastAsia="宋体" w:hint="default"/>
                <w:spacing w:val="-57"/>
                <w:sz w:val="18"/>
                <w:szCs w:val="18"/>
              </w:rPr>
              <w:t> </w:t>
            </w:r>
            <w:r>
              <w:rPr>
                <w:rFonts w:ascii="宋体" w:hAnsi="宋体" w:cs="宋体" w:eastAsia="宋体" w:hint="default"/>
                <w:sz w:val="18"/>
                <w:szCs w:val="18"/>
              </w:rPr>
              <w:t>事</w:t>
            </w:r>
            <w:r>
              <w:rPr>
                <w:rFonts w:ascii="宋体" w:hAnsi="宋体" w:cs="宋体" w:eastAsia="宋体" w:hint="default"/>
                <w:spacing w:val="-57"/>
                <w:sz w:val="18"/>
                <w:szCs w:val="18"/>
              </w:rPr>
              <w:t> </w:t>
            </w:r>
            <w:r>
              <w:rPr>
                <w:rFonts w:ascii="宋体" w:hAnsi="宋体" w:cs="宋体" w:eastAsia="宋体" w:hint="default"/>
                <w:sz w:val="18"/>
                <w:szCs w:val="18"/>
              </w:rPr>
              <w:t>会</w:t>
            </w:r>
            <w:r>
              <w:rPr>
                <w:rFonts w:ascii="宋体" w:hAnsi="宋体" w:cs="宋体" w:eastAsia="宋体" w:hint="default"/>
                <w:spacing w:val="-57"/>
                <w:sz w:val="18"/>
                <w:szCs w:val="18"/>
              </w:rPr>
              <w:t> </w:t>
            </w:r>
            <w:r>
              <w:rPr>
                <w:rFonts w:ascii="宋体" w:hAnsi="宋体" w:cs="宋体" w:eastAsia="宋体" w:hint="default"/>
                <w:sz w:val="18"/>
                <w:szCs w:val="18"/>
              </w:rPr>
              <w:t>秘</w:t>
            </w:r>
            <w:r>
              <w:rPr>
                <w:rFonts w:ascii="宋体" w:hAnsi="宋体" w:cs="宋体" w:eastAsia="宋体" w:hint="default"/>
                <w:sz w:val="18"/>
                <w:szCs w:val="18"/>
              </w:rPr>
              <w:t> </w:t>
            </w:r>
            <w:r>
              <w:rPr>
                <w:rFonts w:ascii="宋体" w:hAnsi="宋体" w:cs="宋体" w:eastAsia="宋体" w:hint="default"/>
                <w:spacing w:val="-15"/>
                <w:sz w:val="18"/>
                <w:szCs w:val="18"/>
              </w:rPr>
              <w:t>书、财务总</w:t>
            </w:r>
            <w:r>
              <w:rPr>
                <w:rFonts w:ascii="宋体" w:hAnsi="宋体" w:cs="宋体" w:eastAsia="宋体" w:hint="default"/>
                <w:sz w:val="18"/>
                <w:szCs w:val="18"/>
              </w:rPr>
              <w:t> 监</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07" w:right="0"/>
              <w:jc w:val="left"/>
              <w:rPr>
                <w:rFonts w:ascii="宋体" w:hAnsi="宋体" w:cs="宋体" w:eastAsia="宋体" w:hint="default"/>
                <w:sz w:val="18"/>
                <w:szCs w:val="18"/>
              </w:rPr>
            </w:pPr>
            <w:r>
              <w:rPr>
                <w:rFonts w:ascii="宋体"/>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r>
      <w:tr>
        <w:trPr>
          <w:trHeight w:val="685"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w w:val="99"/>
                <w:sz w:val="18"/>
              </w:rPr>
              <w:t>-</w:t>
            </w:r>
            <w:r>
              <w:rPr>
                <w:rFonts w:ascii="宋体"/>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w w:val="99"/>
                <w:sz w:val="18"/>
              </w:rPr>
              <w:t>0</w:t>
            </w:r>
            <w:r>
              <w:rPr>
                <w:rFonts w:ascii="宋体"/>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1,200,00</w:t>
            </w:r>
          </w:p>
          <w:p>
            <w:pPr>
              <w:pStyle w:val="TableParagraph"/>
              <w:spacing w:line="240" w:lineRule="auto" w:before="62"/>
              <w:ind w:right="101"/>
              <w:jc w:val="right"/>
              <w:rPr>
                <w:rFonts w:ascii="宋体" w:hAnsi="宋体" w:cs="宋体" w:eastAsia="宋体" w:hint="default"/>
                <w:sz w:val="18"/>
                <w:szCs w:val="18"/>
              </w:rPr>
            </w:pPr>
            <w:r>
              <w:rPr>
                <w:rFonts w:ascii="宋体"/>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w w:val="99"/>
                <w:sz w:val="18"/>
              </w:rPr>
              <w:t>0</w:t>
            </w:r>
            <w:r>
              <w:rPr>
                <w:rFonts w:ascii="宋体"/>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w w:val="99"/>
                <w:sz w:val="18"/>
              </w:rPr>
              <w:t>-</w:t>
            </w:r>
            <w:r>
              <w:rPr>
                <w:rFonts w:ascii="宋体"/>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1,200,00</w:t>
            </w:r>
          </w:p>
          <w:p>
            <w:pPr>
              <w:pStyle w:val="TableParagraph"/>
              <w:spacing w:line="240" w:lineRule="auto" w:before="62"/>
              <w:ind w:right="101"/>
              <w:jc w:val="right"/>
              <w:rPr>
                <w:rFonts w:ascii="宋体" w:hAnsi="宋体" w:cs="宋体" w:eastAsia="宋体" w:hint="default"/>
                <w:sz w:val="18"/>
                <w:szCs w:val="18"/>
              </w:rPr>
            </w:pPr>
            <w:r>
              <w:rPr>
                <w:rFonts w:ascii="宋体"/>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w w:val="99"/>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w w:val="99"/>
                <w:sz w:val="18"/>
              </w:rPr>
              <w:t>0</w:t>
            </w:r>
            <w:r>
              <w:rPr>
                <w:rFonts w:ascii="宋体"/>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40" w:right="0"/>
              <w:jc w:val="left"/>
              <w:rPr>
                <w:rFonts w:ascii="宋体" w:hAnsi="宋体" w:cs="宋体" w:eastAsia="宋体" w:hint="default"/>
                <w:sz w:val="18"/>
                <w:szCs w:val="18"/>
              </w:rPr>
            </w:pPr>
            <w:r>
              <w:rPr>
                <w:rFonts w:ascii="宋体"/>
                <w:w w:val="99"/>
                <w:sz w:val="18"/>
              </w:rPr>
              <w:t>-</w:t>
            </w:r>
            <w:r>
              <w:rPr>
                <w:rFonts w:ascii="宋体"/>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w w:val="99"/>
                <w:sz w:val="18"/>
              </w:rPr>
              <w:t>0</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427" w:lineRule="auto" w:before="34"/>
        <w:ind w:left="638" w:right="0" w:hanging="526"/>
        <w:jc w:val="left"/>
      </w:pPr>
      <w:r>
        <w:rPr/>
        <w:t>（一）董事、监事、高级管理人员最近5年的主要工作经历和其他单位的任职或兼职情况</w:t>
      </w:r>
      <w:r>
        <w:rPr>
          <w:spacing w:val="-95"/>
        </w:rPr>
        <w:t> </w:t>
      </w:r>
      <w:r>
        <w:rPr>
          <w:spacing w:val="-95"/>
        </w:rPr>
      </w:r>
      <w:r>
        <w:rPr>
          <w:w w:val="95"/>
        </w:rPr>
        <w:t>1、贾全臣，男，1956年出生，中国国籍，无境外永久居留权，本科毕业于西安交通大学电气绝缘技</w:t>
      </w:r>
      <w:r>
        <w:rPr/>
      </w:r>
    </w:p>
    <w:p>
      <w:pPr>
        <w:pStyle w:val="BodyText"/>
        <w:spacing w:line="391" w:lineRule="auto" w:before="6"/>
        <w:ind w:right="108"/>
        <w:jc w:val="both"/>
      </w:pPr>
      <w:r>
        <w:rPr>
          <w:spacing w:val="-2"/>
          <w:w w:val="99"/>
        </w:rPr>
        <w:t>术专业，南开大学工商管理学硕士（EMBA），硕士学位。1981年-1996年历任山东淄博电业局技术专工、科</w:t>
      </w:r>
      <w:r>
        <w:rPr>
          <w:spacing w:val="-84"/>
          <w:w w:val="99"/>
        </w:rPr>
        <w:t> </w:t>
      </w:r>
      <w:r>
        <w:rPr>
          <w:spacing w:val="-84"/>
          <w:w w:val="99"/>
        </w:rPr>
      </w:r>
      <w:r>
        <w:rPr>
          <w:spacing w:val="-5"/>
          <w:w w:val="99"/>
        </w:rPr>
        <w:t>长、技术总工程师，1996年-1998年任中电技实业部副经理，1998年-2007年任恒顺有限总经理，2007年-2010</w:t>
      </w:r>
      <w:r>
        <w:rPr>
          <w:spacing w:val="-95"/>
          <w:w w:val="99"/>
        </w:rPr>
        <w:t> </w:t>
      </w:r>
      <w:r>
        <w:rPr>
          <w:spacing w:val="-95"/>
          <w:w w:val="99"/>
        </w:rPr>
      </w:r>
      <w:r>
        <w:rPr>
          <w:w w:val="95"/>
        </w:rPr>
        <w:t>年4月任恒顺有限董事长、总经理。现任本公司董事长、总经理，兼任清源环保实业和天源置业执行董事。</w:t>
      </w:r>
      <w:r>
        <w:rPr/>
      </w:r>
    </w:p>
    <w:p>
      <w:pPr>
        <w:pStyle w:val="BodyText"/>
        <w:spacing w:line="388" w:lineRule="auto" w:before="40"/>
        <w:ind w:right="211" w:firstLine="422"/>
        <w:jc w:val="both"/>
      </w:pPr>
      <w:r>
        <w:rPr>
          <w:spacing w:val="-4"/>
          <w:w w:val="95"/>
        </w:rPr>
        <w:t>2、应明，男，1969年出生，中国国籍，无境外永久居留权，毕业于广西大学，本科学历。1991年-1996</w:t>
      </w:r>
      <w:r>
        <w:rPr>
          <w:spacing w:val="-88"/>
          <w:w w:val="95"/>
        </w:rPr>
        <w:t> </w:t>
      </w:r>
      <w:r>
        <w:rPr>
          <w:spacing w:val="-88"/>
          <w:w w:val="95"/>
        </w:rPr>
      </w:r>
      <w:r>
        <w:rPr>
          <w:w w:val="95"/>
        </w:rPr>
        <w:t>年任轻工部南宁设计院设计员，1997年-2002年任广西大地建筑有限公司副总经理，2002年-2007年任南宁</w:t>
      </w:r>
      <w:r>
        <w:rPr>
          <w:spacing w:val="50"/>
          <w:w w:val="95"/>
        </w:rPr>
        <w:t> </w:t>
      </w:r>
      <w:r>
        <w:rPr>
          <w:spacing w:val="50"/>
          <w:w w:val="95"/>
        </w:rPr>
      </w:r>
      <w:r>
        <w:rPr>
          <w:w w:val="95"/>
        </w:rPr>
        <w:t>中天房地产有限公司副总经理，2008年-2009年未在任何公司担任任何职务，2010年1月-2010年7月任广西</w:t>
      </w:r>
      <w:r>
        <w:rPr>
          <w:spacing w:val="49"/>
          <w:w w:val="95"/>
        </w:rPr>
        <w:t> </w:t>
      </w:r>
      <w:r>
        <w:rPr>
          <w:spacing w:val="49"/>
          <w:w w:val="95"/>
        </w:rPr>
      </w:r>
      <w:r>
        <w:rPr/>
        <w:t>恒顺电器执行董事。现任本公司董事。</w:t>
      </w:r>
    </w:p>
    <w:p>
      <w:pPr>
        <w:pStyle w:val="BodyText"/>
        <w:spacing w:line="240" w:lineRule="auto" w:before="42"/>
        <w:ind w:left="535" w:right="0"/>
        <w:jc w:val="left"/>
      </w:pPr>
      <w:r>
        <w:rPr/>
        <w:t>3、陈旭光，男，1975年出生，中国国籍，无境外永久居留权，毕业于清华大学，本科学历。</w:t>
      </w:r>
      <w:r>
        <w:rPr>
          <w:spacing w:val="-42"/>
        </w:rPr>
        <w:t> </w:t>
      </w:r>
      <w:r>
        <w:rPr/>
        <w:t>1999年</w:t>
      </w:r>
    </w:p>
    <w:p>
      <w:pPr>
        <w:pStyle w:val="BodyText"/>
        <w:spacing w:line="391" w:lineRule="auto" w:before="170"/>
        <w:ind w:right="210"/>
        <w:jc w:val="both"/>
      </w:pPr>
      <w:r>
        <w:rPr>
          <w:w w:val="95"/>
        </w:rPr>
        <w:t>-2005年任北京迈思威企商软件有限公司董事长，2005年-2006年任北京德润佳科技有限公司总经理，2006</w:t>
      </w:r>
      <w:r>
        <w:rPr>
          <w:spacing w:val="53"/>
          <w:w w:val="95"/>
        </w:rPr>
        <w:t> </w:t>
      </w:r>
      <w:r>
        <w:rPr>
          <w:spacing w:val="53"/>
          <w:w w:val="95"/>
        </w:rPr>
      </w:r>
      <w:r>
        <w:rPr>
          <w:w w:val="95"/>
        </w:rPr>
        <w:t>年-2008年任辽宁阳光实业集团国际发展部部长，2008年至今历任荣信股份市场部部长、战略投资部部长。</w:t>
      </w:r>
      <w:r>
        <w:rPr>
          <w:spacing w:val="51"/>
          <w:w w:val="95"/>
        </w:rPr>
        <w:t> </w:t>
      </w:r>
      <w:r>
        <w:rPr>
          <w:spacing w:val="51"/>
          <w:w w:val="95"/>
        </w:rPr>
      </w:r>
      <w:r>
        <w:rPr/>
        <w:t>现任本公司董事。</w:t>
      </w:r>
    </w:p>
    <w:p>
      <w:pPr>
        <w:pStyle w:val="BodyText"/>
        <w:spacing w:line="240" w:lineRule="auto" w:before="40"/>
        <w:ind w:left="535" w:right="0"/>
        <w:jc w:val="left"/>
      </w:pPr>
      <w:r>
        <w:rPr/>
        <w:t>4、李华，女，1963年出生，中国国籍，无境外永久居留权，毕业于湘潭电缆厂职工大学，大专学历。</w:t>
      </w:r>
    </w:p>
    <w:p>
      <w:pPr>
        <w:pStyle w:val="BodyText"/>
        <w:spacing w:line="240" w:lineRule="auto" w:before="170"/>
        <w:ind w:right="0"/>
        <w:jc w:val="both"/>
      </w:pPr>
      <w:r>
        <w:rPr>
          <w:w w:val="95"/>
        </w:rPr>
        <w:t>1983年-2000年历任湘潭电缆厂出纳、统计、会计等职，2000年-2003年任湖南瑞能科技有限公司主管会计，</w:t>
      </w:r>
      <w:r>
        <w:rPr/>
      </w:r>
    </w:p>
    <w:p>
      <w:pPr>
        <w:pStyle w:val="BodyText"/>
        <w:spacing w:line="388" w:lineRule="auto" w:before="172"/>
        <w:ind w:right="230"/>
        <w:jc w:val="both"/>
      </w:pPr>
      <w:r>
        <w:rPr/>
        <w:t>2003-2005年任广西恒川大酒店财务经理，2005年-2010年4月历任恒顺有限财务部经理、物资部经理、总</w:t>
      </w:r>
      <w:r>
        <w:rPr>
          <w:spacing w:val="-61"/>
        </w:rPr>
        <w:t> </w:t>
      </w:r>
      <w:r>
        <w:rPr>
          <w:spacing w:val="-61"/>
        </w:rPr>
      </w:r>
      <w:r>
        <w:rPr/>
        <w:t>经理助理。现任本公司副总经理、董事。</w:t>
      </w:r>
    </w:p>
    <w:p>
      <w:pPr>
        <w:pStyle w:val="BodyText"/>
        <w:spacing w:line="240" w:lineRule="auto" w:before="42"/>
        <w:ind w:left="535" w:right="0"/>
        <w:jc w:val="left"/>
      </w:pPr>
      <w:r>
        <w:rPr/>
        <w:t>5、叶迎春，男，1944年出生，中国国籍，无境外永久居留权，毕业于华北电力大学（原北京电力学</w:t>
      </w:r>
    </w:p>
    <w:p>
      <w:pPr>
        <w:spacing w:after="0" w:line="240" w:lineRule="auto"/>
        <w:jc w:val="left"/>
        <w:sectPr>
          <w:pgSz w:w="11910" w:h="16840"/>
          <w:pgMar w:header="750" w:footer="955" w:top="1120" w:bottom="1140" w:left="1020" w:right="920"/>
        </w:sectPr>
      </w:pPr>
    </w:p>
    <w:p>
      <w:pPr>
        <w:spacing w:line="240" w:lineRule="auto" w:before="6"/>
        <w:rPr>
          <w:rFonts w:ascii="宋体" w:hAnsi="宋体" w:cs="宋体" w:eastAsia="宋体" w:hint="default"/>
          <w:sz w:val="25"/>
          <w:szCs w:val="25"/>
        </w:rPr>
      </w:pPr>
    </w:p>
    <w:p>
      <w:pPr>
        <w:pStyle w:val="BodyText"/>
        <w:spacing w:line="388" w:lineRule="auto" w:before="34"/>
        <w:ind w:right="112"/>
        <w:jc w:val="both"/>
      </w:pPr>
      <w:r>
        <w:rPr>
          <w:spacing w:val="-1"/>
          <w:w w:val="99"/>
        </w:rPr>
        <w:t>院），本科学历。1968年-1978年任东北电管局第一工程公司专责技术员，</w:t>
      </w:r>
      <w:r>
        <w:rPr>
          <w:spacing w:val="-84"/>
          <w:w w:val="99"/>
        </w:rPr>
        <w:t> </w:t>
      </w:r>
      <w:r>
        <w:rPr>
          <w:spacing w:val="1"/>
          <w:w w:val="99"/>
        </w:rPr>
        <w:t>1978年-1981年任中国人民解放</w:t>
      </w:r>
      <w:r>
        <w:rPr>
          <w:spacing w:val="-102"/>
          <w:w w:val="99"/>
        </w:rPr>
        <w:t> </w:t>
      </w:r>
      <w:r>
        <w:rPr>
          <w:spacing w:val="-102"/>
          <w:w w:val="99"/>
        </w:rPr>
      </w:r>
      <w:r>
        <w:rPr>
          <w:spacing w:val="-2"/>
          <w:w w:val="95"/>
        </w:rPr>
        <w:t>军00622部队电气区队专责工程师，1981年-1987年历任东北电管局第一工程公司主任、副经理、总工程师、</w:t>
      </w:r>
      <w:r>
        <w:rPr>
          <w:spacing w:val="58"/>
          <w:w w:val="95"/>
        </w:rPr>
        <w:t> </w:t>
      </w:r>
      <w:r>
        <w:rPr>
          <w:spacing w:val="58"/>
          <w:w w:val="95"/>
        </w:rPr>
      </w:r>
      <w:r>
        <w:rPr>
          <w:w w:val="95"/>
        </w:rPr>
        <w:t>总经理等职，1987年-1988年任水利电力部基建司副司长，1988年-1991年任能源部基建司副司长，1991年</w:t>
      </w:r>
      <w:r>
        <w:rPr/>
      </w:r>
    </w:p>
    <w:p>
      <w:pPr>
        <w:pStyle w:val="BodyText"/>
        <w:spacing w:line="391" w:lineRule="auto" w:before="39"/>
        <w:ind w:right="111"/>
        <w:jc w:val="both"/>
      </w:pPr>
      <w:r>
        <w:rPr>
          <w:w w:val="95"/>
        </w:rPr>
        <w:t>-1992年历任贵州电力局、乌江水电开发公司局长、党组书记、总经理，1992年-1994年任电力工业部建设</w:t>
      </w:r>
      <w:r>
        <w:rPr>
          <w:spacing w:val="51"/>
          <w:w w:val="95"/>
        </w:rPr>
        <w:t> </w:t>
      </w:r>
      <w:r>
        <w:rPr>
          <w:spacing w:val="51"/>
          <w:w w:val="95"/>
        </w:rPr>
      </w:r>
      <w:r>
        <w:rPr>
          <w:w w:val="95"/>
        </w:rPr>
        <w:t>协调司司长，1994年-1996年任中电技总经理，1996年-2004年任中电技总经理、董事长。现任本公司独立  </w:t>
      </w:r>
      <w:r>
        <w:rPr>
          <w:spacing w:val="50"/>
          <w:w w:val="95"/>
        </w:rPr>
        <w:t> </w:t>
      </w:r>
      <w:r>
        <w:rPr>
          <w:spacing w:val="50"/>
          <w:w w:val="95"/>
        </w:rPr>
      </w:r>
      <w:r>
        <w:rPr/>
        <w:t>董事。</w:t>
      </w:r>
    </w:p>
    <w:p>
      <w:pPr>
        <w:pStyle w:val="BodyText"/>
        <w:spacing w:line="388" w:lineRule="auto" w:before="37"/>
        <w:ind w:right="105" w:firstLine="422"/>
        <w:jc w:val="both"/>
      </w:pPr>
      <w:r>
        <w:rPr>
          <w:w w:val="95"/>
        </w:rPr>
        <w:t>6、姚刚，男，1973年出生，中国国籍，无境外永久居留权，本科毕业于湖南商学院，中南大学硕士，</w:t>
      </w:r>
      <w:r>
        <w:rPr>
          <w:w w:val="49"/>
        </w:rPr>
        <w:t> </w:t>
      </w:r>
      <w:r>
        <w:rPr>
          <w:w w:val="95"/>
        </w:rPr>
        <w:t>财政部科学研究所会计学博士研究生，中国注册会计师，中国内部控制标准委员会咨询专家，财政部会计</w:t>
      </w:r>
      <w:r>
        <w:rPr>
          <w:spacing w:val="51"/>
          <w:w w:val="95"/>
        </w:rPr>
        <w:t> </w:t>
      </w:r>
      <w:r>
        <w:rPr>
          <w:spacing w:val="51"/>
          <w:w w:val="95"/>
        </w:rPr>
      </w:r>
      <w:r>
        <w:rPr>
          <w:spacing w:val="-7"/>
        </w:rPr>
        <w:t>领军（后备）人才，英格兰及威尔士特许会计师（ACA）学员，英国独立董事协会（NEDA）会员、Baker</w:t>
      </w:r>
      <w:r>
        <w:rPr>
          <w:spacing w:val="-80"/>
        </w:rPr>
        <w:t> </w:t>
      </w:r>
      <w:r>
        <w:rPr/>
        <w:t>Tilly</w:t>
      </w:r>
      <w:r>
        <w:rPr>
          <w:w w:val="99"/>
        </w:rPr>
        <w:t> </w:t>
      </w:r>
      <w:r>
        <w:rPr>
          <w:w w:val="95"/>
        </w:rPr>
        <w:t>International亚太区公司融资委员会联席主席。1994年-1998年历任广州铁路（集团）公司怀化铁路总公</w:t>
      </w:r>
      <w:r>
        <w:rPr>
          <w:spacing w:val="50"/>
          <w:w w:val="95"/>
        </w:rPr>
        <w:t> </w:t>
      </w:r>
      <w:r>
        <w:rPr>
          <w:spacing w:val="50"/>
          <w:w w:val="95"/>
        </w:rPr>
      </w:r>
      <w:r>
        <w:rPr/>
        <w:t>司张家界电务段技术员、车间负责人、团委书记等职，</w:t>
      </w:r>
      <w:r>
        <w:rPr>
          <w:spacing w:val="-70"/>
        </w:rPr>
        <w:t> </w:t>
      </w:r>
      <w:r>
        <w:rPr/>
        <w:t>2001年-2003年在中南大学学习，2003年至今历任</w:t>
      </w:r>
      <w:r>
        <w:rPr>
          <w:spacing w:val="-83"/>
        </w:rPr>
        <w:t> </w:t>
      </w:r>
      <w:r>
        <w:rPr>
          <w:spacing w:val="-83"/>
        </w:rPr>
      </w:r>
      <w:r>
        <w:rPr>
          <w:spacing w:val="-2"/>
          <w:w w:val="98"/>
        </w:rPr>
        <w:t>天职国际会计师事务所有限公司审计员、项目经理、部门主任、主管集团国际业务和咨询业务首席合伙人、</w:t>
      </w:r>
      <w:r>
        <w:rPr>
          <w:spacing w:val="-89"/>
          <w:w w:val="98"/>
        </w:rPr>
        <w:t> </w:t>
      </w:r>
      <w:r>
        <w:rPr>
          <w:spacing w:val="-89"/>
          <w:w w:val="98"/>
        </w:rPr>
      </w:r>
      <w:r>
        <w:rPr/>
        <w:t>总所管理咨询部主任。现任本公司独立董事。</w:t>
      </w:r>
    </w:p>
    <w:p>
      <w:pPr>
        <w:pStyle w:val="BodyText"/>
        <w:spacing w:line="240" w:lineRule="auto" w:before="42"/>
        <w:ind w:left="535" w:right="0"/>
        <w:jc w:val="left"/>
      </w:pPr>
      <w:r>
        <w:rPr>
          <w:spacing w:val="2"/>
        </w:rPr>
        <w:t>7、王天文，男，1968年出生，中国国籍，无境外永久居留权，毕业于哈尔滨理工大学，本科学历。</w:t>
      </w:r>
    </w:p>
    <w:p>
      <w:pPr>
        <w:pStyle w:val="BodyText"/>
        <w:spacing w:line="391" w:lineRule="auto" w:before="170"/>
        <w:ind w:right="132"/>
        <w:jc w:val="both"/>
      </w:pPr>
      <w:r>
        <w:rPr/>
        <w:t>1990年-1995年任青岛青大电缆有限公司工程师，1995年至今，任青岛维康科技有限公司总经理。现任本</w:t>
      </w:r>
      <w:r>
        <w:rPr>
          <w:spacing w:val="-61"/>
        </w:rPr>
        <w:t> </w:t>
      </w:r>
      <w:r>
        <w:rPr>
          <w:spacing w:val="-61"/>
        </w:rPr>
      </w:r>
      <w:r>
        <w:rPr/>
        <w:t>公司独立董事。</w:t>
      </w:r>
    </w:p>
    <w:p>
      <w:pPr>
        <w:pStyle w:val="BodyText"/>
        <w:spacing w:line="240" w:lineRule="auto" w:before="40"/>
        <w:ind w:left="535" w:right="0"/>
        <w:jc w:val="left"/>
      </w:pPr>
      <w:r>
        <w:rPr>
          <w:w w:val="95"/>
        </w:rPr>
        <w:t>8、贾玉兰，女，1963年出生，中国国籍，享有新西兰永久居留权，毕业于天津医科大学，本科学历。</w:t>
      </w:r>
      <w:r>
        <w:rPr/>
      </w:r>
    </w:p>
    <w:p>
      <w:pPr>
        <w:pStyle w:val="BodyText"/>
        <w:spacing w:line="391" w:lineRule="auto" w:before="170"/>
        <w:ind w:right="111"/>
        <w:jc w:val="both"/>
      </w:pPr>
      <w:r>
        <w:rPr>
          <w:w w:val="95"/>
        </w:rPr>
        <w:t>1985年-2005年任天津传染病医院临床医师，2005年-2007年在新西兰学习，2007年-2010年4月任恒顺有限</w:t>
      </w:r>
      <w:r>
        <w:rPr>
          <w:spacing w:val="48"/>
          <w:w w:val="95"/>
        </w:rPr>
        <w:t> </w:t>
      </w:r>
      <w:r>
        <w:rPr>
          <w:spacing w:val="48"/>
          <w:w w:val="95"/>
        </w:rPr>
      </w:r>
      <w:r>
        <w:rPr/>
        <w:t>董事。现任本公司监事会主席。</w:t>
      </w:r>
    </w:p>
    <w:p>
      <w:pPr>
        <w:pStyle w:val="BodyText"/>
        <w:spacing w:line="391" w:lineRule="auto" w:before="37"/>
        <w:ind w:right="110" w:firstLine="422"/>
        <w:jc w:val="both"/>
      </w:pPr>
      <w:r>
        <w:rPr>
          <w:spacing w:val="-2"/>
          <w:w w:val="95"/>
        </w:rPr>
        <w:t>9、曲少波，男，1971年出生，中国国籍，无境外永久居留权，毕业于北京工商大学，本科学历。1993</w:t>
      </w:r>
      <w:r>
        <w:rPr>
          <w:spacing w:val="-97"/>
          <w:w w:val="95"/>
        </w:rPr>
        <w:t> </w:t>
      </w:r>
      <w:r>
        <w:rPr>
          <w:spacing w:val="-97"/>
          <w:w w:val="95"/>
        </w:rPr>
      </w:r>
      <w:r>
        <w:rPr>
          <w:w w:val="95"/>
        </w:rPr>
        <w:t>年-2000年历任山东金鹏发制品有限公司出纳、材料会计、财务科长，2000年至今历任青岛福日财务经理、</w:t>
      </w:r>
      <w:r>
        <w:rPr>
          <w:spacing w:val="50"/>
          <w:w w:val="95"/>
        </w:rPr>
        <w:t> </w:t>
      </w:r>
      <w:r>
        <w:rPr>
          <w:spacing w:val="50"/>
          <w:w w:val="95"/>
        </w:rPr>
      </w:r>
      <w:r>
        <w:rPr/>
        <w:t>审计部部长、财务部长、集团财务中心总经理。现任本公司监事。</w:t>
      </w:r>
    </w:p>
    <w:p>
      <w:pPr>
        <w:pStyle w:val="BodyText"/>
        <w:spacing w:line="388" w:lineRule="auto" w:before="40"/>
        <w:ind w:right="112" w:firstLine="422"/>
        <w:jc w:val="both"/>
      </w:pPr>
      <w:r>
        <w:rPr>
          <w:spacing w:val="-4"/>
          <w:w w:val="95"/>
        </w:rPr>
        <w:t>10、张振波，男，1975年出生，中国国籍，无境外永久居留权，毕业于青岛农业大学，本科学历。1998</w:t>
      </w:r>
      <w:r>
        <w:rPr>
          <w:spacing w:val="-96"/>
          <w:w w:val="95"/>
        </w:rPr>
        <w:t> </w:t>
      </w:r>
      <w:r>
        <w:rPr>
          <w:spacing w:val="-96"/>
          <w:w w:val="95"/>
        </w:rPr>
      </w:r>
      <w:r>
        <w:rPr>
          <w:w w:val="95"/>
        </w:rPr>
        <w:t>年至今历任恒顺有限技术员、电容器部经理、电容器车间主任、生产部经理。现任本公司生产部经理、职</w:t>
      </w:r>
      <w:r>
        <w:rPr>
          <w:spacing w:val="52"/>
          <w:w w:val="95"/>
        </w:rPr>
        <w:t> </w:t>
      </w:r>
      <w:r>
        <w:rPr>
          <w:spacing w:val="52"/>
          <w:w w:val="95"/>
        </w:rPr>
      </w:r>
      <w:r>
        <w:rPr/>
        <w:t>工监事。</w:t>
      </w:r>
    </w:p>
    <w:p>
      <w:pPr>
        <w:pStyle w:val="BodyText"/>
        <w:spacing w:line="240" w:lineRule="auto" w:before="39"/>
        <w:ind w:left="535" w:right="0"/>
        <w:jc w:val="left"/>
      </w:pPr>
      <w:r>
        <w:rPr>
          <w:spacing w:val="-2"/>
          <w:w w:val="95"/>
        </w:rPr>
        <w:t>11、黄淑华，女，1951年出生，中国国籍，无境外永久居留权，毕业于北京经济函授学院，大专学历。</w:t>
      </w:r>
      <w:r>
        <w:rPr>
          <w:spacing w:val="-2"/>
        </w:rPr>
      </w:r>
    </w:p>
    <w:p>
      <w:pPr>
        <w:pStyle w:val="BodyText"/>
        <w:spacing w:line="388" w:lineRule="auto" w:before="172"/>
        <w:ind w:right="112"/>
        <w:jc w:val="both"/>
      </w:pPr>
      <w:r>
        <w:rPr>
          <w:w w:val="95"/>
        </w:rPr>
        <w:t>1970年-1984年任济南变压器厂工人，1984年-1998年历任青变集团车间主任、工艺处长，1998年-2010年4</w:t>
      </w:r>
      <w:r>
        <w:rPr>
          <w:spacing w:val="47"/>
          <w:w w:val="95"/>
        </w:rPr>
        <w:t> </w:t>
      </w:r>
      <w:r>
        <w:rPr>
          <w:spacing w:val="47"/>
          <w:w w:val="95"/>
        </w:rPr>
      </w:r>
      <w:r>
        <w:rPr/>
        <w:t>月历任恒顺有限部门经理、副总工程师。现任本公司副总经理。</w:t>
      </w:r>
    </w:p>
    <w:p>
      <w:pPr>
        <w:pStyle w:val="BodyText"/>
        <w:spacing w:line="391" w:lineRule="auto" w:before="42"/>
        <w:ind w:right="112" w:firstLine="422"/>
        <w:jc w:val="both"/>
      </w:pPr>
      <w:r>
        <w:rPr>
          <w:spacing w:val="-4"/>
          <w:w w:val="95"/>
        </w:rPr>
        <w:t>12、朱利民，女，1956年出生，中国国籍，无境外永久居留权，毕业于西安交通大学，本科学历。1982</w:t>
      </w:r>
      <w:r>
        <w:rPr>
          <w:spacing w:val="-96"/>
          <w:w w:val="95"/>
        </w:rPr>
        <w:t> </w:t>
      </w:r>
      <w:r>
        <w:rPr>
          <w:spacing w:val="-96"/>
          <w:w w:val="95"/>
        </w:rPr>
      </w:r>
      <w:r>
        <w:rPr>
          <w:spacing w:val="4"/>
          <w:w w:val="95"/>
        </w:rPr>
        <w:t>年-1985年任南京电力电容器厂技术科设计员，1986年-1994年任南京电力电容器厂技术部部长，1995年</w:t>
      </w:r>
      <w:r>
        <w:rPr>
          <w:spacing w:val="4"/>
        </w:rPr>
      </w:r>
    </w:p>
    <w:p>
      <w:pPr>
        <w:pStyle w:val="BodyText"/>
        <w:spacing w:line="240" w:lineRule="auto" w:before="37"/>
        <w:ind w:right="0"/>
        <w:jc w:val="both"/>
      </w:pPr>
      <w:r>
        <w:rPr/>
        <w:t>-1997年在南京电力电容器厂任总工程师，1998年-2010年4月任恒顺有限销售部经理。现任本公司副总经</w:t>
      </w:r>
    </w:p>
    <w:p>
      <w:pPr>
        <w:spacing w:after="0" w:line="240" w:lineRule="auto"/>
        <w:jc w:val="both"/>
        <w:sectPr>
          <w:footerReference w:type="default" r:id="rId20"/>
          <w:pgSz w:w="11910" w:h="16840"/>
          <w:pgMar w:footer="955" w:header="750" w:top="1120" w:bottom="1140" w:left="1020" w:right="1020"/>
          <w:pgNumType w:start="48"/>
        </w:sectPr>
      </w:pPr>
    </w:p>
    <w:p>
      <w:pPr>
        <w:spacing w:line="240" w:lineRule="auto" w:before="6"/>
        <w:rPr>
          <w:rFonts w:ascii="宋体" w:hAnsi="宋体" w:cs="宋体" w:eastAsia="宋体" w:hint="default"/>
          <w:sz w:val="25"/>
          <w:szCs w:val="25"/>
        </w:rPr>
      </w:pPr>
    </w:p>
    <w:p>
      <w:pPr>
        <w:pStyle w:val="BodyText"/>
        <w:spacing w:line="240" w:lineRule="auto" w:before="34"/>
        <w:ind w:left="232" w:right="0"/>
        <w:jc w:val="left"/>
      </w:pPr>
      <w:bookmarkStart w:name="二、报告期内，董事、监事和高级管理人员变动情况" w:id="82"/>
      <w:bookmarkEnd w:id="82"/>
      <w:r>
        <w:rPr/>
      </w:r>
      <w:bookmarkStart w:name="三、报告期内公司核心技术团队或关键技术人员（非董事、监事、高级管理人员）变动情况" w:id="83"/>
      <w:bookmarkEnd w:id="83"/>
      <w:r>
        <w:rPr/>
      </w:r>
      <w:bookmarkStart w:name="四、员工情况" w:id="84"/>
      <w:bookmarkEnd w:id="84"/>
      <w:r>
        <w:rPr/>
      </w:r>
      <w:r>
        <w:rPr/>
        <w:t>理。</w:t>
      </w:r>
    </w:p>
    <w:p>
      <w:pPr>
        <w:spacing w:line="240" w:lineRule="auto" w:before="5"/>
        <w:rPr>
          <w:rFonts w:ascii="宋体" w:hAnsi="宋体" w:cs="宋体" w:eastAsia="宋体" w:hint="default"/>
          <w:sz w:val="10"/>
          <w:szCs w:val="10"/>
        </w:rPr>
      </w:pPr>
    </w:p>
    <w:p>
      <w:pPr>
        <w:pStyle w:val="BodyText"/>
        <w:spacing w:line="388" w:lineRule="auto" w:before="34"/>
        <w:ind w:left="232" w:right="433" w:firstLine="422"/>
        <w:jc w:val="both"/>
      </w:pPr>
      <w:r>
        <w:rPr>
          <w:w w:val="95"/>
        </w:rPr>
        <w:t>13、汪树伟，女，1959年出生，中国国籍，无境外永久居留权，毕业于黑龙江广播电视大学，大专学</w:t>
      </w:r>
      <w:r>
        <w:rPr>
          <w:spacing w:val="-98"/>
          <w:w w:val="95"/>
        </w:rPr>
        <w:t> </w:t>
      </w:r>
      <w:r>
        <w:rPr>
          <w:spacing w:val="-98"/>
          <w:w w:val="95"/>
        </w:rPr>
      </w:r>
      <w:r>
        <w:rPr>
          <w:w w:val="95"/>
        </w:rPr>
        <w:t>历。1980年-1983年任黑龙江省阿城继电器厂电站设备自动化所技术部主任，1984年-1997年任黑龙江省阿</w:t>
      </w:r>
      <w:r>
        <w:rPr>
          <w:spacing w:val="48"/>
          <w:w w:val="95"/>
        </w:rPr>
        <w:t> </w:t>
      </w:r>
      <w:r>
        <w:rPr>
          <w:spacing w:val="48"/>
          <w:w w:val="95"/>
        </w:rPr>
      </w:r>
      <w:r>
        <w:rPr/>
        <w:t>城继电器研究所技术部主任，1998年-2010年4月任恒顺有限销售部副经理。现任本公司副总经理。</w:t>
      </w:r>
    </w:p>
    <w:p>
      <w:pPr>
        <w:pStyle w:val="BodyText"/>
        <w:spacing w:line="391" w:lineRule="auto" w:before="42"/>
        <w:ind w:left="232" w:right="412" w:firstLine="422"/>
        <w:jc w:val="both"/>
      </w:pPr>
      <w:r>
        <w:rPr>
          <w:spacing w:val="-4"/>
          <w:w w:val="95"/>
        </w:rPr>
        <w:t>14、王艳强，男，1983年出生，中国国籍，无境外永久居留权，毕业于西安交通大学，本科学历。2004</w:t>
      </w:r>
      <w:r>
        <w:rPr>
          <w:spacing w:val="-96"/>
          <w:w w:val="95"/>
        </w:rPr>
        <w:t> </w:t>
      </w:r>
      <w:r>
        <w:rPr>
          <w:spacing w:val="-96"/>
          <w:w w:val="95"/>
        </w:rPr>
      </w:r>
      <w:r>
        <w:rPr/>
        <w:t>年-2010年4月历任恒顺有限会计、财务部经理助理、财务部副经理。现任本公司财务总监、董事会秘书。</w:t>
      </w:r>
    </w:p>
    <w:p>
      <w:pPr>
        <w:pStyle w:val="BodyText"/>
        <w:spacing w:line="240" w:lineRule="auto" w:before="78"/>
        <w:ind w:left="232" w:right="0"/>
        <w:jc w:val="left"/>
      </w:pPr>
      <w:r>
        <w:rPr/>
        <w:t>（二）董事、监事及高级管理人员其他任职情况：</w:t>
      </w:r>
    </w:p>
    <w:p>
      <w:pPr>
        <w:spacing w:line="240" w:lineRule="auto" w:before="12"/>
        <w:rPr>
          <w:rFonts w:ascii="宋体" w:hAnsi="宋体" w:cs="宋体" w:eastAsia="宋体" w:hint="default"/>
          <w:sz w:val="26"/>
          <w:szCs w:val="26"/>
        </w:rPr>
      </w:pPr>
    </w:p>
    <w:tbl>
      <w:tblPr>
        <w:tblW w:w="0" w:type="auto"/>
        <w:jc w:val="left"/>
        <w:tblInd w:w="333" w:type="dxa"/>
        <w:tblLayout w:type="fixed"/>
        <w:tblCellMar>
          <w:top w:w="0" w:type="dxa"/>
          <w:left w:w="0" w:type="dxa"/>
          <w:bottom w:w="0" w:type="dxa"/>
          <w:right w:w="0" w:type="dxa"/>
        </w:tblCellMar>
        <w:tblLook w:val="01E0"/>
      </w:tblPr>
      <w:tblGrid>
        <w:gridCol w:w="1502"/>
        <w:gridCol w:w="3466"/>
        <w:gridCol w:w="2405"/>
        <w:gridCol w:w="2482"/>
      </w:tblGrid>
      <w:tr>
        <w:trPr>
          <w:trHeight w:val="510" w:hRule="exact"/>
        </w:trPr>
        <w:tc>
          <w:tcPr>
            <w:tcW w:w="150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姓 </w:t>
            </w:r>
            <w:r>
              <w:rPr>
                <w:rFonts w:ascii="宋体" w:hAnsi="宋体" w:cs="宋体" w:eastAsia="宋体" w:hint="default"/>
                <w:spacing w:val="12"/>
                <w:sz w:val="18"/>
                <w:szCs w:val="18"/>
              </w:rPr>
              <w:t> </w:t>
            </w:r>
            <w:r>
              <w:rPr>
                <w:rFonts w:ascii="宋体" w:hAnsi="宋体" w:cs="宋体" w:eastAsia="宋体" w:hint="default"/>
                <w:sz w:val="18"/>
                <w:szCs w:val="18"/>
              </w:rPr>
              <w:t>名</w:t>
            </w:r>
          </w:p>
        </w:tc>
        <w:tc>
          <w:tcPr>
            <w:tcW w:w="34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任职公司</w:t>
            </w:r>
          </w:p>
        </w:tc>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7"/>
              <w:ind w:right="2"/>
              <w:jc w:val="center"/>
              <w:rPr>
                <w:rFonts w:ascii="宋体" w:hAnsi="宋体" w:cs="宋体" w:eastAsia="宋体" w:hint="default"/>
                <w:sz w:val="18"/>
                <w:szCs w:val="18"/>
              </w:rPr>
            </w:pPr>
            <w:r>
              <w:rPr>
                <w:rFonts w:ascii="宋体" w:hAnsi="宋体" w:cs="宋体" w:eastAsia="宋体" w:hint="default"/>
                <w:sz w:val="18"/>
                <w:szCs w:val="18"/>
              </w:rPr>
              <w:t>职 </w:t>
            </w:r>
            <w:r>
              <w:rPr>
                <w:rFonts w:ascii="宋体" w:hAnsi="宋体" w:cs="宋体" w:eastAsia="宋体" w:hint="default"/>
                <w:spacing w:val="12"/>
                <w:sz w:val="18"/>
                <w:szCs w:val="18"/>
              </w:rPr>
              <w:t> </w:t>
            </w:r>
            <w:r>
              <w:rPr>
                <w:rFonts w:ascii="宋体" w:hAnsi="宋体" w:cs="宋体" w:eastAsia="宋体" w:hint="default"/>
                <w:sz w:val="18"/>
                <w:szCs w:val="18"/>
              </w:rPr>
              <w:t>务</w:t>
            </w:r>
          </w:p>
        </w:tc>
        <w:tc>
          <w:tcPr>
            <w:tcW w:w="248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r>
      <w:tr>
        <w:trPr>
          <w:trHeight w:val="394" w:hRule="exact"/>
        </w:trPr>
        <w:tc>
          <w:tcPr>
            <w:tcW w:w="1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77"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青岛清源环保实业有限公司</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公司控股股东</w:t>
            </w:r>
          </w:p>
        </w:tc>
      </w:tr>
      <w:tr>
        <w:trPr>
          <w:trHeight w:val="613" w:hRule="exact"/>
        </w:trPr>
        <w:tc>
          <w:tcPr>
            <w:tcW w:w="1502" w:type="dxa"/>
            <w:vMerge/>
            <w:tcBorders>
              <w:left w:val="single" w:sz="4" w:space="0" w:color="000000"/>
              <w:bottom w:val="single" w:sz="4" w:space="0" w:color="000000"/>
              <w:right w:val="single" w:sz="4" w:space="0" w:color="000000"/>
            </w:tcBorders>
          </w:tcPr>
          <w:p>
            <w:pP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广西天源置业有限公司</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1144" w:right="155" w:hanging="989"/>
              <w:jc w:val="left"/>
              <w:rPr>
                <w:rFonts w:ascii="宋体" w:hAnsi="宋体" w:cs="宋体" w:eastAsia="宋体" w:hint="default"/>
                <w:sz w:val="18"/>
                <w:szCs w:val="18"/>
              </w:rPr>
            </w:pPr>
            <w:r>
              <w:rPr>
                <w:rFonts w:ascii="宋体" w:hAnsi="宋体" w:cs="宋体" w:eastAsia="宋体" w:hint="default"/>
                <w:sz w:val="18"/>
                <w:szCs w:val="18"/>
              </w:rPr>
              <w:t>同一控股股东控制的其他企</w:t>
            </w:r>
            <w:r>
              <w:rPr>
                <w:rFonts w:ascii="宋体" w:hAnsi="宋体" w:cs="宋体" w:eastAsia="宋体" w:hint="default"/>
                <w:w w:val="99"/>
                <w:sz w:val="18"/>
                <w:szCs w:val="18"/>
              </w:rPr>
              <w:t> </w:t>
            </w:r>
            <w:r>
              <w:rPr>
                <w:rFonts w:ascii="宋体" w:hAnsi="宋体" w:cs="宋体" w:eastAsia="宋体" w:hint="default"/>
                <w:sz w:val="18"/>
                <w:szCs w:val="18"/>
              </w:rPr>
              <w:t>业</w:t>
            </w:r>
          </w:p>
        </w:tc>
      </w:tr>
      <w:tr>
        <w:trPr>
          <w:trHeight w:val="365" w:hRule="exact"/>
        </w:trPr>
        <w:tc>
          <w:tcPr>
            <w:tcW w:w="150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青岛清源环保实业有限公司</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公司控股股东</w:t>
            </w:r>
          </w:p>
        </w:tc>
      </w:tr>
      <w:tr>
        <w:trPr>
          <w:trHeight w:val="322" w:hRule="exact"/>
        </w:trPr>
        <w:tc>
          <w:tcPr>
            <w:tcW w:w="1502" w:type="dxa"/>
            <w:vMerge/>
            <w:tcBorders>
              <w:left w:val="single" w:sz="4" w:space="0" w:color="000000"/>
              <w:bottom w:val="single" w:sz="4" w:space="0" w:color="000000"/>
              <w:right w:val="single" w:sz="4" w:space="0" w:color="000000"/>
            </w:tcBorders>
          </w:tcPr>
          <w:p>
            <w:pP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广西恒鼎房地产开发有限公司</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r>
      <w:tr>
        <w:trPr>
          <w:trHeight w:val="401"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陈旭光</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战略投资部部长</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公司股东</w:t>
            </w:r>
          </w:p>
        </w:tc>
      </w:tr>
      <w:tr>
        <w:trPr>
          <w:trHeight w:val="37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 w:right="0"/>
              <w:jc w:val="center"/>
              <w:rPr>
                <w:rFonts w:ascii="宋体" w:hAnsi="宋体" w:cs="宋体" w:eastAsia="宋体" w:hint="default"/>
                <w:sz w:val="18"/>
                <w:szCs w:val="18"/>
              </w:rPr>
            </w:pPr>
            <w:r>
              <w:rPr>
                <w:rFonts w:ascii="宋体" w:hAnsi="宋体" w:cs="宋体" w:eastAsia="宋体" w:hint="default"/>
                <w:sz w:val="18"/>
                <w:szCs w:val="18"/>
              </w:rPr>
              <w:t>姚刚</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天职国际会计师事务所</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合伙人</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r>
      <w:tr>
        <w:trPr>
          <w:trHeight w:val="337" w:hRule="exact"/>
        </w:trPr>
        <w:tc>
          <w:tcPr>
            <w:tcW w:w="150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曲少波</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青岛福日集团有限公司</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公司股东</w:t>
            </w:r>
          </w:p>
        </w:tc>
      </w:tr>
      <w:tr>
        <w:trPr>
          <w:trHeight w:val="512" w:hRule="exact"/>
        </w:trPr>
        <w:tc>
          <w:tcPr>
            <w:tcW w:w="1502" w:type="dxa"/>
            <w:vMerge/>
            <w:tcBorders>
              <w:left w:val="single" w:sz="4" w:space="0" w:color="000000"/>
              <w:bottom w:val="single" w:sz="4" w:space="0" w:color="000000"/>
              <w:right w:val="single" w:sz="4" w:space="0" w:color="000000"/>
            </w:tcBorders>
          </w:tcPr>
          <w:p>
            <w:pP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滨洲市永利汽车销售服务有限公司</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董事长、法定代表人</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12"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王天文</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青岛维康科技有限公司</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9"/>
          <w:szCs w:val="19"/>
        </w:rPr>
      </w:pPr>
    </w:p>
    <w:p>
      <w:pPr>
        <w:pStyle w:val="Heading3"/>
        <w:spacing w:line="240" w:lineRule="auto"/>
        <w:ind w:left="232" w:right="0"/>
        <w:jc w:val="left"/>
        <w:rPr>
          <w:b w:val="0"/>
          <w:bCs w:val="0"/>
        </w:rPr>
      </w:pPr>
      <w:r>
        <w:rPr/>
        <w:t>二、报告期内，董事、监事和高级管理人员变动情况</w:t>
      </w:r>
      <w:r>
        <w:rPr>
          <w:b w:val="0"/>
          <w:bCs w:val="0"/>
        </w:rPr>
      </w:r>
    </w:p>
    <w:p>
      <w:pPr>
        <w:spacing w:line="240" w:lineRule="auto" w:before="10"/>
        <w:rPr>
          <w:rFonts w:ascii="Microsoft JhengHei" w:hAnsi="Microsoft JhengHei" w:cs="Microsoft JhengHei" w:eastAsia="Microsoft JhengHei" w:hint="default"/>
          <w:b/>
          <w:bCs/>
          <w:sz w:val="26"/>
          <w:szCs w:val="26"/>
        </w:rPr>
      </w:pPr>
    </w:p>
    <w:p>
      <w:pPr>
        <w:pStyle w:val="BodyText"/>
        <w:spacing w:line="240" w:lineRule="auto"/>
        <w:ind w:left="655" w:right="0"/>
        <w:jc w:val="left"/>
      </w:pPr>
      <w:r>
        <w:rPr/>
        <w:t>报告期内，公司董监高人员无变动。</w:t>
      </w:r>
    </w:p>
    <w:p>
      <w:pPr>
        <w:spacing w:line="240" w:lineRule="auto" w:before="0"/>
        <w:rPr>
          <w:rFonts w:ascii="宋体" w:hAnsi="宋体" w:cs="宋体" w:eastAsia="宋体" w:hint="default"/>
          <w:sz w:val="20"/>
          <w:szCs w:val="20"/>
        </w:rPr>
      </w:pPr>
    </w:p>
    <w:p>
      <w:pPr>
        <w:pStyle w:val="Heading3"/>
        <w:spacing w:line="240" w:lineRule="auto" w:before="143"/>
        <w:ind w:left="232" w:right="0"/>
        <w:jc w:val="left"/>
        <w:rPr>
          <w:b w:val="0"/>
          <w:bCs w:val="0"/>
        </w:rPr>
      </w:pPr>
      <w:r>
        <w:rPr/>
        <w:t>三、报告期内公司核心技术团队或关键技术人员（非董事、监事、高级管理人员）变动情况</w:t>
      </w:r>
      <w:r>
        <w:rPr>
          <w:b w:val="0"/>
          <w:bCs w:val="0"/>
        </w:rPr>
      </w:r>
    </w:p>
    <w:p>
      <w:pPr>
        <w:spacing w:line="240" w:lineRule="auto" w:before="10"/>
        <w:rPr>
          <w:rFonts w:ascii="Microsoft JhengHei" w:hAnsi="Microsoft JhengHei" w:cs="Microsoft JhengHei" w:eastAsia="Microsoft JhengHei" w:hint="default"/>
          <w:b/>
          <w:bCs/>
          <w:sz w:val="26"/>
          <w:szCs w:val="26"/>
        </w:rPr>
      </w:pPr>
    </w:p>
    <w:p>
      <w:pPr>
        <w:pStyle w:val="BodyText"/>
        <w:spacing w:line="240" w:lineRule="auto"/>
        <w:ind w:left="669" w:right="0"/>
        <w:jc w:val="left"/>
      </w:pPr>
      <w:r>
        <w:rPr>
          <w:spacing w:val="4"/>
        </w:rPr>
        <w:t>报告期内，公司核心技术团队或关键技术人员无变动。</w:t>
      </w:r>
    </w:p>
    <w:p>
      <w:pPr>
        <w:spacing w:line="240" w:lineRule="auto" w:before="0"/>
        <w:rPr>
          <w:rFonts w:ascii="宋体" w:hAnsi="宋体" w:cs="宋体" w:eastAsia="宋体" w:hint="default"/>
          <w:sz w:val="20"/>
          <w:szCs w:val="20"/>
        </w:rPr>
      </w:pPr>
    </w:p>
    <w:p>
      <w:pPr>
        <w:pStyle w:val="Heading3"/>
        <w:spacing w:line="240" w:lineRule="auto" w:before="145"/>
        <w:ind w:left="232" w:right="0"/>
        <w:jc w:val="left"/>
        <w:rPr>
          <w:b w:val="0"/>
          <w:bCs w:val="0"/>
        </w:rPr>
      </w:pPr>
      <w:r>
        <w:rPr/>
        <w:t>四、员工情况</w:t>
      </w:r>
      <w:r>
        <w:rPr>
          <w:b w:val="0"/>
          <w:bCs w:val="0"/>
        </w:rPr>
      </w:r>
    </w:p>
    <w:p>
      <w:pPr>
        <w:spacing w:line="240" w:lineRule="auto" w:before="10"/>
        <w:rPr>
          <w:rFonts w:ascii="Microsoft JhengHei" w:hAnsi="Microsoft JhengHei" w:cs="Microsoft JhengHei" w:eastAsia="Microsoft JhengHei" w:hint="default"/>
          <w:b/>
          <w:bCs/>
          <w:sz w:val="26"/>
          <w:szCs w:val="26"/>
        </w:rPr>
      </w:pPr>
    </w:p>
    <w:p>
      <w:pPr>
        <w:pStyle w:val="BodyText"/>
        <w:spacing w:line="240" w:lineRule="auto"/>
        <w:ind w:left="669" w:right="0"/>
        <w:jc w:val="left"/>
      </w:pPr>
      <w:r>
        <w:rPr>
          <w:spacing w:val="3"/>
        </w:rPr>
        <w:t>截至2011年12月31日，公司共有在册员工269人，其中各类人员构成情况如下：</w:t>
      </w:r>
    </w:p>
    <w:p>
      <w:pPr>
        <w:spacing w:line="240" w:lineRule="auto" w:before="1"/>
        <w:rPr>
          <w:rFonts w:ascii="宋体" w:hAnsi="宋体" w:cs="宋体" w:eastAsia="宋体" w:hint="default"/>
          <w:sz w:val="16"/>
          <w:szCs w:val="16"/>
        </w:rPr>
      </w:pPr>
    </w:p>
    <w:p>
      <w:pPr>
        <w:pStyle w:val="BodyText"/>
        <w:spacing w:line="240" w:lineRule="auto"/>
        <w:ind w:left="232" w:right="0"/>
        <w:jc w:val="left"/>
      </w:pPr>
      <w:r>
        <w:rPr/>
        <w:t>（一）专业结构</w:t>
      </w:r>
    </w:p>
    <w:p>
      <w:pPr>
        <w:spacing w:line="240" w:lineRule="auto" w:before="3"/>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454"/>
        <w:gridCol w:w="3408"/>
        <w:gridCol w:w="2993"/>
      </w:tblGrid>
      <w:tr>
        <w:trPr>
          <w:trHeight w:val="320" w:hRule="exact"/>
        </w:trPr>
        <w:tc>
          <w:tcPr>
            <w:tcW w:w="3454"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tabs>
                <w:tab w:pos="451" w:val="left" w:leader="none"/>
              </w:tabs>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408"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tabs>
                <w:tab w:pos="448" w:val="left" w:leader="none"/>
              </w:tabs>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人</w:t>
              <w:tab/>
              <w:t>数</w:t>
            </w:r>
          </w:p>
        </w:tc>
        <w:tc>
          <w:tcPr>
            <w:tcW w:w="2993"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6"/>
              <w:ind w:left="2" w:right="0"/>
              <w:jc w:val="center"/>
              <w:rPr>
                <w:rFonts w:ascii="宋体" w:hAnsi="宋体" w:cs="宋体" w:eastAsia="宋体" w:hint="default"/>
                <w:sz w:val="18"/>
                <w:szCs w:val="18"/>
              </w:rPr>
            </w:pPr>
            <w:r>
              <w:rPr>
                <w:rFonts w:ascii="宋体" w:hAnsi="宋体" w:cs="宋体" w:eastAsia="宋体" w:hint="default"/>
                <w:sz w:val="18"/>
                <w:szCs w:val="18"/>
              </w:rPr>
              <w:t>占总人数比例</w:t>
            </w:r>
          </w:p>
        </w:tc>
      </w:tr>
      <w:tr>
        <w:trPr>
          <w:trHeight w:val="351"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技术开发人员</w:t>
            </w:r>
          </w:p>
        </w:tc>
        <w:tc>
          <w:tcPr>
            <w:tcW w:w="3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45</w:t>
            </w:r>
          </w:p>
        </w:tc>
        <w:tc>
          <w:tcPr>
            <w:tcW w:w="2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16.73%</w:t>
            </w:r>
          </w:p>
        </w:tc>
      </w:tr>
      <w:tr>
        <w:trPr>
          <w:trHeight w:val="351"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管理及销售人员</w:t>
            </w:r>
          </w:p>
        </w:tc>
        <w:tc>
          <w:tcPr>
            <w:tcW w:w="3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75</w:t>
            </w:r>
          </w:p>
        </w:tc>
        <w:tc>
          <w:tcPr>
            <w:tcW w:w="2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27.88%</w:t>
            </w:r>
          </w:p>
        </w:tc>
      </w:tr>
    </w:tbl>
    <w:p>
      <w:pPr>
        <w:spacing w:after="0" w:line="240" w:lineRule="auto"/>
        <w:jc w:val="center"/>
        <w:rPr>
          <w:rFonts w:ascii="宋体" w:hAnsi="宋体" w:cs="宋体" w:eastAsia="宋体" w:hint="default"/>
          <w:sz w:val="18"/>
          <w:szCs w:val="18"/>
        </w:rPr>
        <w:sectPr>
          <w:pgSz w:w="11910" w:h="16840"/>
          <w:pgMar w:header="750" w:footer="955" w:top="1120" w:bottom="1140" w:left="900" w:right="700"/>
        </w:sectPr>
      </w:pPr>
    </w:p>
    <w:p>
      <w:pPr>
        <w:spacing w:line="240" w:lineRule="auto" w:before="4"/>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3451"/>
        <w:gridCol w:w="3408"/>
        <w:gridCol w:w="2995"/>
      </w:tblGrid>
      <w:tr>
        <w:trPr>
          <w:trHeight w:val="361" w:hRule="exact"/>
        </w:trPr>
        <w:tc>
          <w:tcPr>
            <w:tcW w:w="345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9"/>
              <w:ind w:left="4" w:right="0"/>
              <w:jc w:val="center"/>
              <w:rPr>
                <w:rFonts w:ascii="宋体" w:hAnsi="宋体" w:cs="宋体" w:eastAsia="宋体" w:hint="default"/>
                <w:sz w:val="18"/>
                <w:szCs w:val="18"/>
              </w:rPr>
            </w:pPr>
            <w:bookmarkStart w:name="第七节公司治理" w:id="85"/>
            <w:bookmarkEnd w:id="85"/>
            <w:r>
              <w:rPr/>
            </w:r>
            <w:r>
              <w:rPr>
                <w:rFonts w:ascii="宋体" w:hAnsi="宋体" w:cs="宋体" w:eastAsia="宋体" w:hint="default"/>
                <w:sz w:val="18"/>
                <w:szCs w:val="18"/>
              </w:rPr>
              <w:t>生产技术操作人员</w:t>
            </w:r>
          </w:p>
        </w:tc>
        <w:tc>
          <w:tcPr>
            <w:tcW w:w="34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9"/>
              <w:ind w:left="6" w:right="0"/>
              <w:jc w:val="center"/>
              <w:rPr>
                <w:rFonts w:ascii="宋体" w:hAnsi="宋体" w:cs="宋体" w:eastAsia="宋体" w:hint="default"/>
                <w:sz w:val="18"/>
                <w:szCs w:val="18"/>
              </w:rPr>
            </w:pPr>
            <w:r>
              <w:rPr>
                <w:rFonts w:ascii="宋体"/>
                <w:sz w:val="18"/>
              </w:rPr>
              <w:t>149</w:t>
            </w:r>
          </w:p>
        </w:tc>
        <w:tc>
          <w:tcPr>
            <w:tcW w:w="299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55.39%</w:t>
            </w:r>
          </w:p>
        </w:tc>
      </w:tr>
      <w:tr>
        <w:trPr>
          <w:trHeight w:val="349" w:hRule="exact"/>
        </w:trPr>
        <w:tc>
          <w:tcPr>
            <w:tcW w:w="34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6" w:right="0"/>
              <w:jc w:val="center"/>
              <w:rPr>
                <w:rFonts w:ascii="宋体" w:hAnsi="宋体" w:cs="宋体" w:eastAsia="宋体" w:hint="default"/>
                <w:sz w:val="18"/>
                <w:szCs w:val="18"/>
              </w:rPr>
            </w:pPr>
            <w:r>
              <w:rPr>
                <w:rFonts w:ascii="宋体"/>
                <w:sz w:val="18"/>
              </w:rPr>
              <w:t>269</w:t>
            </w:r>
          </w:p>
        </w:tc>
        <w:tc>
          <w:tcPr>
            <w:tcW w:w="29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6" w:right="0"/>
              <w:jc w:val="center"/>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240" w:lineRule="auto" w:before="34"/>
        <w:ind w:left="232" w:right="0"/>
        <w:jc w:val="left"/>
      </w:pPr>
      <w:r>
        <w:rPr/>
        <w:t>（二）受教育程度</w:t>
      </w:r>
    </w:p>
    <w:p>
      <w:pPr>
        <w:spacing w:line="240" w:lineRule="auto" w:before="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451"/>
        <w:gridCol w:w="3408"/>
        <w:gridCol w:w="2995"/>
      </w:tblGrid>
      <w:tr>
        <w:trPr>
          <w:trHeight w:val="322" w:hRule="exact"/>
        </w:trPr>
        <w:tc>
          <w:tcPr>
            <w:tcW w:w="3451"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tabs>
                <w:tab w:pos="544" w:val="left" w:leader="none"/>
              </w:tabs>
              <w:spacing w:line="240" w:lineRule="auto" w:before="6"/>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408"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tabs>
                <w:tab w:pos="544" w:val="left" w:leader="none"/>
              </w:tabs>
              <w:spacing w:line="240" w:lineRule="auto" w:before="6"/>
              <w:ind w:left="4" w:right="0"/>
              <w:jc w:val="center"/>
              <w:rPr>
                <w:rFonts w:ascii="宋体" w:hAnsi="宋体" w:cs="宋体" w:eastAsia="宋体" w:hint="default"/>
                <w:sz w:val="18"/>
                <w:szCs w:val="18"/>
              </w:rPr>
            </w:pPr>
            <w:r>
              <w:rPr>
                <w:rFonts w:ascii="宋体" w:hAnsi="宋体" w:cs="宋体" w:eastAsia="宋体" w:hint="default"/>
                <w:sz w:val="18"/>
                <w:szCs w:val="18"/>
              </w:rPr>
              <w:t>人</w:t>
              <w:tab/>
              <w:t>数</w:t>
            </w:r>
          </w:p>
        </w:tc>
        <w:tc>
          <w:tcPr>
            <w:tcW w:w="2995"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6"/>
              <w:ind w:left="4" w:right="0"/>
              <w:jc w:val="center"/>
              <w:rPr>
                <w:rFonts w:ascii="宋体" w:hAnsi="宋体" w:cs="宋体" w:eastAsia="宋体" w:hint="default"/>
                <w:sz w:val="18"/>
                <w:szCs w:val="18"/>
              </w:rPr>
            </w:pPr>
            <w:r>
              <w:rPr>
                <w:rFonts w:ascii="宋体" w:hAnsi="宋体" w:cs="宋体" w:eastAsia="宋体" w:hint="default"/>
                <w:sz w:val="18"/>
                <w:szCs w:val="18"/>
              </w:rPr>
              <w:t>占总人数比例</w:t>
            </w:r>
          </w:p>
        </w:tc>
      </w:tr>
      <w:tr>
        <w:trPr>
          <w:trHeight w:val="320" w:hRule="exact"/>
        </w:trPr>
        <w:tc>
          <w:tcPr>
            <w:tcW w:w="34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left="2" w:right="0"/>
              <w:jc w:val="center"/>
              <w:rPr>
                <w:rFonts w:ascii="宋体" w:hAnsi="宋体" w:cs="宋体" w:eastAsia="宋体" w:hint="default"/>
                <w:sz w:val="18"/>
                <w:szCs w:val="18"/>
              </w:rPr>
            </w:pPr>
            <w:r>
              <w:rPr>
                <w:rFonts w:ascii="宋体" w:hAnsi="宋体" w:cs="宋体" w:eastAsia="宋体" w:hint="default"/>
                <w:sz w:val="18"/>
                <w:szCs w:val="18"/>
              </w:rPr>
              <w:t>本科及以上</w:t>
            </w:r>
          </w:p>
        </w:tc>
        <w:tc>
          <w:tcPr>
            <w:tcW w:w="3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left="3" w:right="0"/>
              <w:jc w:val="center"/>
              <w:rPr>
                <w:rFonts w:ascii="宋体" w:hAnsi="宋体" w:cs="宋体" w:eastAsia="宋体" w:hint="default"/>
                <w:sz w:val="18"/>
                <w:szCs w:val="18"/>
              </w:rPr>
            </w:pPr>
            <w:r>
              <w:rPr>
                <w:rFonts w:ascii="宋体"/>
                <w:sz w:val="18"/>
              </w:rPr>
              <w:t>62</w:t>
            </w:r>
          </w:p>
        </w:tc>
        <w:tc>
          <w:tcPr>
            <w:tcW w:w="29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left="3" w:right="0"/>
              <w:jc w:val="center"/>
              <w:rPr>
                <w:rFonts w:ascii="宋体" w:hAnsi="宋体" w:cs="宋体" w:eastAsia="宋体" w:hint="default"/>
                <w:sz w:val="18"/>
                <w:szCs w:val="18"/>
              </w:rPr>
            </w:pPr>
            <w:r>
              <w:rPr>
                <w:rFonts w:ascii="宋体"/>
                <w:sz w:val="18"/>
              </w:rPr>
              <w:t>23.05%</w:t>
            </w:r>
          </w:p>
        </w:tc>
      </w:tr>
      <w:tr>
        <w:trPr>
          <w:trHeight w:val="320" w:hRule="exact"/>
        </w:trPr>
        <w:tc>
          <w:tcPr>
            <w:tcW w:w="34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left="4"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3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left="3" w:right="0"/>
              <w:jc w:val="center"/>
              <w:rPr>
                <w:rFonts w:ascii="宋体" w:hAnsi="宋体" w:cs="宋体" w:eastAsia="宋体" w:hint="default"/>
                <w:sz w:val="18"/>
                <w:szCs w:val="18"/>
              </w:rPr>
            </w:pPr>
            <w:r>
              <w:rPr>
                <w:rFonts w:ascii="宋体"/>
                <w:sz w:val="18"/>
              </w:rPr>
              <w:t>29</w:t>
            </w:r>
          </w:p>
        </w:tc>
        <w:tc>
          <w:tcPr>
            <w:tcW w:w="29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left="3" w:right="0"/>
              <w:jc w:val="center"/>
              <w:rPr>
                <w:rFonts w:ascii="宋体" w:hAnsi="宋体" w:cs="宋体" w:eastAsia="宋体" w:hint="default"/>
                <w:sz w:val="18"/>
                <w:szCs w:val="18"/>
              </w:rPr>
            </w:pPr>
            <w:r>
              <w:rPr>
                <w:rFonts w:ascii="宋体"/>
                <w:sz w:val="18"/>
              </w:rPr>
              <w:t>10.78%</w:t>
            </w:r>
          </w:p>
        </w:tc>
      </w:tr>
      <w:tr>
        <w:trPr>
          <w:trHeight w:val="322" w:hRule="exact"/>
        </w:trPr>
        <w:tc>
          <w:tcPr>
            <w:tcW w:w="34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left="2" w:right="0"/>
              <w:jc w:val="center"/>
              <w:rPr>
                <w:rFonts w:ascii="宋体" w:hAnsi="宋体" w:cs="宋体" w:eastAsia="宋体" w:hint="default"/>
                <w:sz w:val="18"/>
                <w:szCs w:val="18"/>
              </w:rPr>
            </w:pPr>
            <w:r>
              <w:rPr>
                <w:rFonts w:ascii="宋体" w:hAnsi="宋体" w:cs="宋体" w:eastAsia="宋体" w:hint="default"/>
                <w:sz w:val="18"/>
                <w:szCs w:val="18"/>
              </w:rPr>
              <w:t>中专及以下</w:t>
            </w:r>
          </w:p>
        </w:tc>
        <w:tc>
          <w:tcPr>
            <w:tcW w:w="3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left="6" w:right="0"/>
              <w:jc w:val="center"/>
              <w:rPr>
                <w:rFonts w:ascii="宋体" w:hAnsi="宋体" w:cs="宋体" w:eastAsia="宋体" w:hint="default"/>
                <w:sz w:val="18"/>
                <w:szCs w:val="18"/>
              </w:rPr>
            </w:pPr>
            <w:r>
              <w:rPr>
                <w:rFonts w:ascii="宋体"/>
                <w:sz w:val="18"/>
              </w:rPr>
              <w:t>178</w:t>
            </w:r>
          </w:p>
        </w:tc>
        <w:tc>
          <w:tcPr>
            <w:tcW w:w="29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left="3" w:right="0"/>
              <w:jc w:val="center"/>
              <w:rPr>
                <w:rFonts w:ascii="宋体" w:hAnsi="宋体" w:cs="宋体" w:eastAsia="宋体" w:hint="default"/>
                <w:sz w:val="18"/>
                <w:szCs w:val="18"/>
              </w:rPr>
            </w:pPr>
            <w:r>
              <w:rPr>
                <w:rFonts w:ascii="宋体"/>
                <w:sz w:val="18"/>
              </w:rPr>
              <w:t>66.17%</w:t>
            </w:r>
          </w:p>
        </w:tc>
      </w:tr>
      <w:tr>
        <w:trPr>
          <w:trHeight w:val="320" w:hRule="exact"/>
        </w:trPr>
        <w:tc>
          <w:tcPr>
            <w:tcW w:w="34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6" w:right="0"/>
              <w:jc w:val="center"/>
              <w:rPr>
                <w:rFonts w:ascii="宋体" w:hAnsi="宋体" w:cs="宋体" w:eastAsia="宋体" w:hint="default"/>
                <w:sz w:val="18"/>
                <w:szCs w:val="18"/>
              </w:rPr>
            </w:pPr>
            <w:r>
              <w:rPr>
                <w:rFonts w:ascii="宋体"/>
                <w:sz w:val="18"/>
              </w:rPr>
              <w:t>269</w:t>
            </w:r>
          </w:p>
        </w:tc>
        <w:tc>
          <w:tcPr>
            <w:tcW w:w="29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6" w:right="0"/>
              <w:jc w:val="center"/>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before="34"/>
        <w:ind w:left="232" w:right="0"/>
        <w:jc w:val="left"/>
      </w:pPr>
      <w:r>
        <w:rPr/>
        <w:t>（三）截至报告期末，公司没有需承担费用的离退休人员。</w:t>
      </w:r>
    </w:p>
    <w:p>
      <w:pPr>
        <w:spacing w:after="0" w:line="240" w:lineRule="auto"/>
        <w:jc w:val="left"/>
        <w:sectPr>
          <w:footerReference w:type="default" r:id="rId21"/>
          <w:pgSz w:w="11910" w:h="16840"/>
          <w:pgMar w:footer="955" w:header="750" w:top="1120" w:bottom="1140" w:left="900" w:right="900"/>
          <w:pgNumType w:start="5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1"/>
        <w:spacing w:line="456" w:lineRule="exact"/>
        <w:ind w:right="97"/>
        <w:jc w:val="center"/>
        <w:rPr>
          <w:b w:val="0"/>
          <w:bCs w:val="0"/>
        </w:rPr>
      </w:pPr>
      <w:bookmarkStart w:name="一、公司治理情况" w:id="86"/>
      <w:bookmarkEnd w:id="86"/>
      <w:r>
        <w:rPr>
          <w:b w:val="0"/>
          <w:bCs w:val="0"/>
        </w:rPr>
      </w:r>
      <w:bookmarkStart w:name="_bookmark7" w:id="87"/>
      <w:bookmarkEnd w:id="87"/>
      <w:r>
        <w:rPr>
          <w:b w:val="0"/>
          <w:bCs w:val="0"/>
        </w:rPr>
      </w:r>
      <w:r>
        <w:rPr/>
        <w:t>第七节 </w:t>
      </w:r>
      <w:r>
        <w:rPr>
          <w:spacing w:val="7"/>
        </w:rPr>
        <w:t> </w:t>
      </w:r>
      <w:r>
        <w:rPr/>
        <w:t>公司治理</w:t>
      </w:r>
      <w:r>
        <w:rPr>
          <w:b w:val="0"/>
          <w:bCs w:val="0"/>
        </w:rPr>
      </w:r>
    </w:p>
    <w:p>
      <w:pPr>
        <w:spacing w:line="240" w:lineRule="auto" w:before="4"/>
        <w:rPr>
          <w:rFonts w:ascii="Microsoft JhengHei" w:hAnsi="Microsoft JhengHei" w:cs="Microsoft JhengHei" w:eastAsia="Microsoft JhengHei" w:hint="default"/>
          <w:b/>
          <w:bCs/>
          <w:sz w:val="25"/>
          <w:szCs w:val="25"/>
        </w:rPr>
      </w:pPr>
    </w:p>
    <w:p>
      <w:pPr>
        <w:pStyle w:val="Heading3"/>
        <w:spacing w:line="368" w:lineRule="exact"/>
        <w:ind w:right="0"/>
        <w:jc w:val="both"/>
        <w:rPr>
          <w:b w:val="0"/>
          <w:bCs w:val="0"/>
        </w:rPr>
      </w:pPr>
      <w:r>
        <w:rPr/>
        <w:t>一、公司治理情况</w:t>
      </w:r>
      <w:r>
        <w:rPr>
          <w:b w:val="0"/>
          <w:bCs w:val="0"/>
        </w:rPr>
      </w:r>
    </w:p>
    <w:p>
      <w:pPr>
        <w:spacing w:line="240" w:lineRule="auto" w:before="10"/>
        <w:rPr>
          <w:rFonts w:ascii="Microsoft JhengHei" w:hAnsi="Microsoft JhengHei" w:cs="Microsoft JhengHei" w:eastAsia="Microsoft JhengHei" w:hint="default"/>
          <w:b/>
          <w:bCs/>
          <w:sz w:val="26"/>
          <w:szCs w:val="26"/>
        </w:rPr>
      </w:pPr>
    </w:p>
    <w:p>
      <w:pPr>
        <w:pStyle w:val="BodyText"/>
        <w:spacing w:line="388" w:lineRule="auto"/>
        <w:ind w:left="232" w:right="152" w:firstLine="480"/>
        <w:jc w:val="both"/>
      </w:pPr>
      <w:r>
        <w:rPr>
          <w:spacing w:val="3"/>
          <w:w w:val="99"/>
        </w:rPr>
        <w:t>报告期内，公司根据《公司法</w:t>
      </w:r>
      <w:r>
        <w:rPr>
          <w:spacing w:val="-77"/>
          <w:w w:val="99"/>
        </w:rPr>
        <w:t> </w:t>
      </w:r>
      <w:r>
        <w:rPr>
          <w:spacing w:val="-16"/>
          <w:w w:val="99"/>
        </w:rPr>
        <w:t>》、《证券法》、《上市公司治理准则》、《深圳证券交易所创业板股票</w:t>
      </w:r>
      <w:r>
        <w:rPr>
          <w:w w:val="99"/>
        </w:rPr>
        <w:t> </w:t>
      </w:r>
      <w:r>
        <w:rPr>
          <w:spacing w:val="1"/>
          <w:w w:val="99"/>
        </w:rPr>
        <w:t>上市规则》、《深圳证券交易所创业板上市公司规范运作指引》等法律法规的要求，结合本公司的具体</w:t>
      </w:r>
      <w:r>
        <w:rPr>
          <w:spacing w:val="-95"/>
          <w:w w:val="99"/>
        </w:rPr>
        <w:t> </w:t>
      </w:r>
      <w:r>
        <w:rPr>
          <w:spacing w:val="-95"/>
          <w:w w:val="99"/>
        </w:rPr>
      </w:r>
      <w:r>
        <w:rPr>
          <w:spacing w:val="5"/>
        </w:rPr>
        <w:t>情况健全和完善了《公司章程》和各内部控制制度，发挥了董事会各专门委员会的职能和作用，完善</w:t>
      </w:r>
      <w:r>
        <w:rPr>
          <w:w w:val="99"/>
        </w:rPr>
        <w:t> </w:t>
      </w:r>
      <w:r>
        <w:rPr>
          <w:spacing w:val="5"/>
        </w:rPr>
        <w:t>了董事会的职能和专业化程度，保障了董事会决策的科学性和程序性，不断完善本公司法人治理结构</w:t>
      </w:r>
      <w:r>
        <w:rPr>
          <w:w w:val="99"/>
        </w:rPr>
        <w:t> </w:t>
      </w:r>
      <w:r>
        <w:rPr>
          <w:spacing w:val="5"/>
        </w:rPr>
        <w:t>和内控制度，进一步规范公司运作，提高公司治理水平。截至报告期末，本公司治理实际情况基本符</w:t>
      </w:r>
      <w:r>
        <w:rPr>
          <w:w w:val="99"/>
        </w:rPr>
        <w:t> </w:t>
      </w:r>
      <w:r>
        <w:rPr>
          <w:spacing w:val="3"/>
        </w:rPr>
        <w:t>合中国证监会发布的有关上市公司治理的规范性文件的要求。</w:t>
      </w:r>
    </w:p>
    <w:p>
      <w:pPr>
        <w:pStyle w:val="BodyText"/>
        <w:spacing w:line="388" w:lineRule="auto" w:before="90"/>
        <w:ind w:right="132" w:firstLine="439"/>
        <w:jc w:val="both"/>
      </w:pPr>
      <w:r>
        <w:rPr>
          <w:spacing w:val="-8"/>
          <w:w w:val="98"/>
        </w:rPr>
        <w:t>（一）关于股东与股东大会本公司严格按照《公司法》、《上市公司股东大会规范意见》、《公司章程》</w:t>
      </w:r>
      <w:r>
        <w:rPr>
          <w:w w:val="50"/>
        </w:rPr>
        <w:t> </w:t>
      </w:r>
      <w:r>
        <w:rPr>
          <w:spacing w:val="4"/>
          <w:w w:val="95"/>
        </w:rPr>
        <w:t>和《股东大会议事规则》等法律、法规及制度的要求，规范股东大会召集、召开、表决程序，确保所有</w:t>
      </w:r>
      <w:r>
        <w:rPr>
          <w:spacing w:val="15"/>
          <w:w w:val="95"/>
        </w:rPr>
        <w:t> </w:t>
      </w:r>
      <w:r>
        <w:rPr>
          <w:spacing w:val="15"/>
          <w:w w:val="95"/>
        </w:rPr>
      </w:r>
      <w:r>
        <w:rPr>
          <w:spacing w:val="4"/>
          <w:w w:val="95"/>
        </w:rPr>
        <w:t>股东享有平等地位，平等权利，并承担相应的义务，让中小投资者充分行使自己的权利；通过聘请律师</w:t>
      </w:r>
      <w:r>
        <w:rPr>
          <w:spacing w:val="9"/>
          <w:w w:val="95"/>
        </w:rPr>
        <w:t> </w:t>
      </w:r>
      <w:r>
        <w:rPr>
          <w:spacing w:val="9"/>
          <w:w w:val="95"/>
        </w:rPr>
      </w:r>
      <w:r>
        <w:rPr>
          <w:spacing w:val="3"/>
        </w:rPr>
        <w:t>出席见证保证了会议的召集、召开和表决程序的合法性。</w:t>
      </w:r>
    </w:p>
    <w:p>
      <w:pPr>
        <w:pStyle w:val="BodyText"/>
        <w:spacing w:line="388" w:lineRule="auto" w:before="90"/>
        <w:ind w:right="137" w:firstLine="436"/>
        <w:jc w:val="both"/>
      </w:pPr>
      <w:r>
        <w:rPr>
          <w:spacing w:val="-6"/>
          <w:w w:val="99"/>
        </w:rPr>
        <w:t>（二）关于控股股东与上市公司的关系本公司按照《公司法》、《证券法》、《公司章程》及证券监管</w:t>
      </w:r>
      <w:r>
        <w:rPr>
          <w:w w:val="99"/>
        </w:rPr>
        <w:t> </w:t>
      </w:r>
      <w:r>
        <w:rPr>
          <w:spacing w:val="4"/>
          <w:w w:val="95"/>
        </w:rPr>
        <w:t>部门的有关规定正确处理与控股股东的关系。本公司控股股东依法行使其权利并承担相应义务，没有超</w:t>
      </w:r>
      <w:r>
        <w:rPr>
          <w:spacing w:val="11"/>
          <w:w w:val="95"/>
        </w:rPr>
        <w:t> </w:t>
      </w:r>
      <w:r>
        <w:rPr>
          <w:spacing w:val="11"/>
          <w:w w:val="95"/>
        </w:rPr>
      </w:r>
      <w:r>
        <w:rPr>
          <w:spacing w:val="4"/>
          <w:w w:val="95"/>
        </w:rPr>
        <w:t>越股东大会授权范围行使职权、直接或间接干预本公司的决策和生产经营活动。本公司具有自主经营能</w:t>
      </w:r>
      <w:r>
        <w:rPr>
          <w:spacing w:val="8"/>
          <w:w w:val="95"/>
        </w:rPr>
        <w:t> </w:t>
      </w:r>
      <w:r>
        <w:rPr>
          <w:spacing w:val="8"/>
          <w:w w:val="95"/>
        </w:rPr>
      </w:r>
      <w:r>
        <w:rPr>
          <w:spacing w:val="3"/>
        </w:rPr>
        <w:t>力，公司董事会、监事会和内部机构能够独立运作。</w:t>
      </w:r>
    </w:p>
    <w:p>
      <w:pPr>
        <w:pStyle w:val="BodyText"/>
        <w:spacing w:line="240" w:lineRule="auto" w:before="90"/>
        <w:ind w:left="549" w:right="0"/>
        <w:jc w:val="left"/>
      </w:pPr>
      <w:r>
        <w:rPr>
          <w:spacing w:val="3"/>
        </w:rPr>
        <w:t>（三）关于董事与董事会本公司董事的选聘程序公开、公平、公正，董事会严格按照《公司法》和</w:t>
      </w:r>
    </w:p>
    <w:p>
      <w:pPr>
        <w:pStyle w:val="BodyText"/>
        <w:spacing w:line="388" w:lineRule="auto" w:before="170"/>
        <w:ind w:right="129"/>
        <w:jc w:val="both"/>
      </w:pPr>
      <w:r>
        <w:rPr>
          <w:spacing w:val="3"/>
        </w:rPr>
        <w:t>《公司章程》和《董事会议事规则》等法律法规开展工作，董事会组成人员</w:t>
      </w:r>
      <w:r>
        <w:rPr>
          <w:spacing w:val="-91"/>
        </w:rPr>
        <w:t> </w:t>
      </w:r>
      <w:r>
        <w:rPr>
          <w:spacing w:val="2"/>
        </w:rPr>
        <w:t>7人，其中独立董事3人，董</w:t>
      </w:r>
      <w:r>
        <w:rPr>
          <w:w w:val="99"/>
        </w:rPr>
        <w:t> </w:t>
      </w:r>
      <w:r>
        <w:rPr>
          <w:w w:val="95"/>
        </w:rPr>
        <w:t>事产生程序合法有效。本公司董事积极学习，熟悉有关法律、法规，并按照相关规定依法履行董事职责。</w:t>
      </w:r>
      <w:r>
        <w:rPr>
          <w:spacing w:val="12"/>
          <w:w w:val="95"/>
        </w:rPr>
        <w:t> </w:t>
      </w:r>
      <w:r>
        <w:rPr>
          <w:spacing w:val="12"/>
          <w:w w:val="95"/>
        </w:rPr>
      </w:r>
      <w:r>
        <w:rPr>
          <w:spacing w:val="4"/>
          <w:w w:val="95"/>
        </w:rPr>
        <w:t>独立董事按照《公司章程》等法律、法规不受影响的独立履行职责，出席公司董事会、股东大会，对本</w:t>
      </w:r>
      <w:r>
        <w:rPr>
          <w:spacing w:val="13"/>
          <w:w w:val="95"/>
        </w:rPr>
        <w:t> </w:t>
      </w:r>
      <w:r>
        <w:rPr>
          <w:spacing w:val="13"/>
          <w:w w:val="95"/>
        </w:rPr>
      </w:r>
      <w:r>
        <w:rPr>
          <w:spacing w:val="4"/>
          <w:w w:val="95"/>
        </w:rPr>
        <w:t>公司重大投资、董事、高级管理人员的任免发表自己的独立意见，保证了公司的规范运作。董事会下薪</w:t>
      </w:r>
      <w:r>
        <w:rPr>
          <w:spacing w:val="12"/>
          <w:w w:val="95"/>
        </w:rPr>
        <w:t> </w:t>
      </w:r>
      <w:r>
        <w:rPr>
          <w:spacing w:val="12"/>
          <w:w w:val="95"/>
        </w:rPr>
      </w:r>
      <w:r>
        <w:rPr>
          <w:spacing w:val="3"/>
        </w:rPr>
        <w:t>酬与审计专业委员会，各专业委员会根据各自职责对本公司发展提出相关的专业意见和建议。</w:t>
      </w:r>
    </w:p>
    <w:p>
      <w:pPr>
        <w:pStyle w:val="BodyText"/>
        <w:spacing w:line="388" w:lineRule="auto" w:before="90"/>
        <w:ind w:right="137" w:firstLine="429"/>
        <w:jc w:val="both"/>
      </w:pPr>
      <w:r>
        <w:rPr>
          <w:spacing w:val="-1"/>
          <w:w w:val="99"/>
        </w:rPr>
        <w:t>（四）监事和监事会本公司监事会严格按照《公司法》、《公司章程》和《监事会议事规则》的有关</w:t>
      </w:r>
      <w:r>
        <w:rPr>
          <w:w w:val="99"/>
        </w:rPr>
        <w:t> </w:t>
      </w:r>
      <w:r>
        <w:rPr>
          <w:spacing w:val="3"/>
        </w:rPr>
        <w:t>规定开展工作，监事的推荐、选举和产生程序符合相关法律、法规的要求。</w:t>
      </w:r>
    </w:p>
    <w:p>
      <w:pPr>
        <w:pStyle w:val="BodyText"/>
        <w:spacing w:line="388" w:lineRule="auto" w:before="90"/>
        <w:ind w:right="132" w:firstLine="429"/>
        <w:jc w:val="both"/>
      </w:pPr>
      <w:r>
        <w:rPr>
          <w:w w:val="95"/>
        </w:rPr>
        <w:t>公司监事会认真履行自己的职责，对公司财务以及董事、高级管理人员行使职权的合规性进行监督，</w:t>
      </w:r>
      <w:r>
        <w:rPr>
          <w:w w:val="50"/>
        </w:rPr>
        <w:t> </w:t>
      </w:r>
      <w:r>
        <w:rPr>
          <w:spacing w:val="3"/>
        </w:rPr>
        <w:t>维护公司及股东的合法权益。</w:t>
      </w:r>
    </w:p>
    <w:p>
      <w:pPr>
        <w:pStyle w:val="BodyText"/>
        <w:spacing w:line="391" w:lineRule="auto" w:before="88"/>
        <w:ind w:right="137" w:firstLine="439"/>
        <w:jc w:val="both"/>
      </w:pPr>
      <w:r>
        <w:rPr>
          <w:spacing w:val="7"/>
          <w:w w:val="99"/>
        </w:rPr>
        <w:t>（五）关于信息披露与透明度本公司制定了《信息披露管理制度</w:t>
      </w:r>
      <w:r>
        <w:rPr>
          <w:spacing w:val="-99"/>
          <w:w w:val="99"/>
        </w:rPr>
        <w:t>》</w:t>
      </w:r>
      <w:r>
        <w:rPr>
          <w:spacing w:val="7"/>
          <w:w w:val="99"/>
        </w:rPr>
        <w:t>，指定董事会秘书负责信息披</w:t>
      </w:r>
      <w:r>
        <w:rPr>
          <w:w w:val="99"/>
        </w:rPr>
        <w:t>露</w:t>
      </w:r>
      <w:r>
        <w:rPr>
          <w:w w:val="99"/>
        </w:rPr>
        <w:t> </w:t>
      </w:r>
      <w:r>
        <w:rPr>
          <w:spacing w:val="4"/>
          <w:w w:val="99"/>
        </w:rPr>
        <w:t>工作、接待股东来访和咨询。本公司指定《证券时</w:t>
      </w:r>
      <w:r>
        <w:rPr>
          <w:spacing w:val="14"/>
          <w:w w:val="99"/>
        </w:rPr>
        <w:t>报</w:t>
      </w:r>
      <w:r>
        <w:rPr>
          <w:spacing w:val="-101"/>
          <w:w w:val="99"/>
        </w:rPr>
        <w:t>》、</w:t>
      </w:r>
      <w:r>
        <w:rPr>
          <w:spacing w:val="4"/>
          <w:w w:val="99"/>
        </w:rPr>
        <w:t>《上海证券报</w:t>
      </w:r>
      <w:r>
        <w:rPr>
          <w:spacing w:val="-101"/>
          <w:w w:val="99"/>
        </w:rPr>
        <w:t>》、</w:t>
      </w:r>
      <w:r>
        <w:rPr>
          <w:spacing w:val="4"/>
          <w:w w:val="99"/>
        </w:rPr>
        <w:t>《中国证券</w:t>
      </w:r>
      <w:r>
        <w:rPr>
          <w:spacing w:val="7"/>
          <w:w w:val="99"/>
        </w:rPr>
        <w:t>报</w:t>
      </w:r>
      <w:r>
        <w:rPr>
          <w:spacing w:val="-104"/>
          <w:w w:val="99"/>
        </w:rPr>
        <w:t>》</w:t>
      </w:r>
      <w:r>
        <w:rPr>
          <w:spacing w:val="-101"/>
          <w:w w:val="99"/>
        </w:rPr>
        <w:t>、</w:t>
      </w:r>
      <w:r>
        <w:rPr>
          <w:spacing w:val="4"/>
          <w:w w:val="99"/>
        </w:rPr>
        <w:t>《证券日</w:t>
      </w:r>
      <w:r>
        <w:rPr>
          <w:spacing w:val="7"/>
          <w:w w:val="99"/>
        </w:rPr>
        <w:t>报</w:t>
      </w:r>
      <w:r>
        <w:rPr>
          <w:spacing w:val="-8"/>
          <w:w w:val="99"/>
        </w:rPr>
        <w:t>》</w:t>
      </w:r>
      <w:r>
        <w:rPr>
          <w:w w:val="99"/>
        </w:rPr>
        <w:t>及</w:t>
      </w:r>
      <w:r>
        <w:rPr/>
      </w:r>
    </w:p>
    <w:p>
      <w:pPr>
        <w:spacing w:after="0" w:line="391" w:lineRule="auto"/>
        <w:jc w:val="both"/>
        <w:sectPr>
          <w:pgSz w:w="11910" w:h="16840"/>
          <w:pgMar w:header="750" w:footer="955" w:top="1120" w:bottom="1140" w:left="1020" w:right="1020"/>
        </w:sectPr>
      </w:pPr>
    </w:p>
    <w:p>
      <w:pPr>
        <w:spacing w:line="240" w:lineRule="auto" w:before="6"/>
        <w:rPr>
          <w:rFonts w:ascii="宋体" w:hAnsi="宋体" w:cs="宋体" w:eastAsia="宋体" w:hint="default"/>
          <w:sz w:val="25"/>
          <w:szCs w:val="25"/>
        </w:rPr>
      </w:pPr>
    </w:p>
    <w:p>
      <w:pPr>
        <w:pStyle w:val="BodyText"/>
        <w:spacing w:line="388" w:lineRule="auto" w:before="34"/>
        <w:ind w:right="140"/>
        <w:jc w:val="both"/>
      </w:pPr>
      <w:bookmarkStart w:name="二、报告期内股东会运作情况" w:id="88"/>
      <w:bookmarkEnd w:id="88"/>
      <w:r>
        <w:rPr/>
      </w:r>
      <w:r>
        <w:rPr>
          <w:spacing w:val="4"/>
          <w:w w:val="95"/>
        </w:rPr>
        <w:t>巨潮资讯网作为本公司信息披露的报纸和网站。本公司严格按照有关法律法规及制定的《信息披露管理</w:t>
      </w:r>
      <w:r>
        <w:rPr>
          <w:spacing w:val="9"/>
          <w:w w:val="95"/>
        </w:rPr>
        <w:t> </w:t>
      </w:r>
      <w:r>
        <w:rPr>
          <w:spacing w:val="9"/>
          <w:w w:val="95"/>
        </w:rPr>
      </w:r>
      <w:r>
        <w:rPr>
          <w:spacing w:val="3"/>
        </w:rPr>
        <w:t>制度》的要求，真实、准确、完整、及时的披露有关信息，并确保所有股东有平等的机会获得信息。</w:t>
      </w:r>
    </w:p>
    <w:p>
      <w:pPr>
        <w:pStyle w:val="BodyText"/>
        <w:spacing w:line="388" w:lineRule="auto" w:before="90"/>
        <w:ind w:right="137" w:firstLine="436"/>
        <w:jc w:val="both"/>
      </w:pPr>
      <w:r>
        <w:rPr>
          <w:spacing w:val="3"/>
        </w:rPr>
        <w:t>（六）关于相关利益者本公司能够充分尊重和维护相关利益者的合法权益，实现股东、员工、社会</w:t>
      </w:r>
      <w:r>
        <w:rPr>
          <w:w w:val="99"/>
        </w:rPr>
        <w:t> </w:t>
      </w:r>
      <w:r>
        <w:rPr>
          <w:spacing w:val="3"/>
        </w:rPr>
        <w:t>等各方利益的协调平衡，共同推动公司持续、健康的发展。</w:t>
      </w:r>
    </w:p>
    <w:p>
      <w:pPr>
        <w:pStyle w:val="BodyText"/>
        <w:spacing w:line="424" w:lineRule="auto" w:before="83"/>
        <w:ind w:left="551" w:right="137"/>
        <w:jc w:val="left"/>
      </w:pPr>
      <w:r>
        <w:rPr>
          <w:spacing w:val="3"/>
        </w:rPr>
        <w:t>（七）绩效评价与激励约束机制</w:t>
      </w:r>
      <w:r>
        <w:rPr>
          <w:w w:val="99"/>
        </w:rPr>
        <w:t> </w:t>
      </w:r>
      <w:r>
        <w:rPr>
          <w:spacing w:val="3"/>
        </w:rPr>
        <w:t>公司已建立企业绩效评价激励体系，管理者的收入与企业经营业绩和目标挂钩，高级管理人员的聘</w:t>
      </w:r>
    </w:p>
    <w:p>
      <w:pPr>
        <w:pStyle w:val="BodyText"/>
        <w:spacing w:line="388" w:lineRule="auto" w:before="8"/>
        <w:ind w:right="129"/>
        <w:jc w:val="both"/>
      </w:pPr>
      <w:r>
        <w:rPr>
          <w:spacing w:val="4"/>
          <w:w w:val="95"/>
        </w:rPr>
        <w:t>任公开、透明，符合有关法律、法规的要求。公司董事会设立了薪酬与考核委员会，制定高级管理人员</w:t>
      </w:r>
      <w:r>
        <w:rPr>
          <w:spacing w:val="13"/>
          <w:w w:val="95"/>
        </w:rPr>
        <w:t> </w:t>
      </w:r>
      <w:r>
        <w:rPr>
          <w:spacing w:val="13"/>
          <w:w w:val="95"/>
        </w:rPr>
      </w:r>
      <w:r>
        <w:rPr>
          <w:spacing w:val="4"/>
          <w:w w:val="95"/>
        </w:rPr>
        <w:t>的薪酬方案，根据公司实际经营指标完成情况以及高级管理人员的工作业绩，对高级管理人员进行年度</w:t>
      </w:r>
      <w:r>
        <w:rPr>
          <w:spacing w:val="9"/>
          <w:w w:val="95"/>
        </w:rPr>
        <w:t> </w:t>
      </w:r>
      <w:r>
        <w:rPr>
          <w:spacing w:val="9"/>
          <w:w w:val="95"/>
        </w:rPr>
      </w:r>
      <w:r>
        <w:rPr>
          <w:w w:val="95"/>
        </w:rPr>
        <w:t>绩效考核，并监督薪酬制度执行情况。报告期内，本公司高级管理人员经考核，均认真履行了工作职责，</w:t>
      </w:r>
      <w:r>
        <w:rPr>
          <w:spacing w:val="13"/>
          <w:w w:val="95"/>
        </w:rPr>
        <w:t> </w:t>
      </w:r>
      <w:r>
        <w:rPr>
          <w:spacing w:val="13"/>
          <w:w w:val="95"/>
        </w:rPr>
      </w:r>
      <w:r>
        <w:rPr>
          <w:spacing w:val="3"/>
        </w:rPr>
        <w:t>工作业绩良好，较好地完成了各自经营管理任务。</w:t>
      </w:r>
    </w:p>
    <w:p>
      <w:pPr>
        <w:pStyle w:val="BodyText"/>
        <w:spacing w:line="432" w:lineRule="auto" w:before="90"/>
        <w:ind w:left="542" w:right="0"/>
        <w:jc w:val="left"/>
      </w:pPr>
      <w:r>
        <w:rPr>
          <w:spacing w:val="3"/>
        </w:rPr>
        <w:t>（八）内部审计制度的建立和执行情况</w:t>
      </w:r>
      <w:r>
        <w:rPr>
          <w:w w:val="99"/>
        </w:rPr>
        <w:t> </w:t>
      </w:r>
      <w:r>
        <w:rPr>
          <w:spacing w:val="4"/>
          <w:w w:val="95"/>
        </w:rPr>
        <w:t>董事会下设审计委员会，主要负责公司内部、外部审计的沟通、监督、会议组织和核查工作。审计</w:t>
      </w:r>
      <w:r>
        <w:rPr>
          <w:spacing w:val="4"/>
        </w:rPr>
      </w:r>
    </w:p>
    <w:p>
      <w:pPr>
        <w:pStyle w:val="BodyText"/>
        <w:spacing w:line="388" w:lineRule="auto" w:before="4"/>
        <w:ind w:right="142"/>
        <w:jc w:val="both"/>
      </w:pPr>
      <w:r>
        <w:rPr>
          <w:spacing w:val="4"/>
          <w:w w:val="95"/>
        </w:rPr>
        <w:t>委员会下设审计部为日常办事机构，公司上市后，审计部积极运作，按照上市公司的要求完善了部门职</w:t>
      </w:r>
      <w:r>
        <w:rPr>
          <w:spacing w:val="7"/>
          <w:w w:val="95"/>
        </w:rPr>
        <w:t> </w:t>
      </w:r>
      <w:r>
        <w:rPr>
          <w:spacing w:val="7"/>
          <w:w w:val="95"/>
        </w:rPr>
      </w:r>
      <w:r>
        <w:rPr>
          <w:spacing w:val="3"/>
        </w:rPr>
        <w:t>能和人员安排，审计部对公司内部控制制度的建立和实施、公司财务信息的真实性和完整性等情况进行</w:t>
      </w:r>
      <w:r>
        <w:rPr>
          <w:w w:val="99"/>
        </w:rPr>
        <w:t> </w:t>
      </w:r>
      <w:r>
        <w:rPr>
          <w:spacing w:val="3"/>
        </w:rPr>
        <w:t>检查监督。</w:t>
      </w:r>
    </w:p>
    <w:p>
      <w:pPr>
        <w:pStyle w:val="BodyText"/>
        <w:spacing w:line="388" w:lineRule="auto" w:before="88"/>
        <w:ind w:right="134" w:firstLine="436"/>
        <w:jc w:val="both"/>
      </w:pPr>
      <w:r>
        <w:rPr>
          <w:spacing w:val="-1"/>
          <w:w w:val="95"/>
        </w:rPr>
        <w:t>（九）独立董事工作制度为进一步完善公司的治理结构，促进公司的规范运作，根据中国证监会《关</w:t>
      </w:r>
      <w:r>
        <w:rPr>
          <w:w w:val="99"/>
        </w:rPr>
        <w:t> </w:t>
      </w:r>
      <w:r>
        <w:rPr>
          <w:spacing w:val="4"/>
          <w:w w:val="95"/>
        </w:rPr>
        <w:t>于在上市公司建立独立董事制度的指导意见》和《上市公司治理准则》的规定，公司第一届董事会第十</w:t>
      </w:r>
      <w:r>
        <w:rPr>
          <w:spacing w:val="11"/>
          <w:w w:val="95"/>
        </w:rPr>
        <w:t> </w:t>
      </w:r>
      <w:r>
        <w:rPr>
          <w:spacing w:val="11"/>
          <w:w w:val="95"/>
        </w:rPr>
      </w:r>
      <w:r>
        <w:rPr>
          <w:spacing w:val="-1"/>
          <w:w w:val="99"/>
        </w:rPr>
        <w:t>二次会议制订了《独立董事制度》《独立董事年报工作制度》，进一步加强了独立董事工作。</w:t>
      </w:r>
      <w:r>
        <w:rPr>
          <w:spacing w:val="-1"/>
        </w:rPr>
      </w:r>
    </w:p>
    <w:p>
      <w:pPr>
        <w:spacing w:line="240" w:lineRule="auto" w:before="2"/>
        <w:rPr>
          <w:rFonts w:ascii="宋体" w:hAnsi="宋体" w:cs="宋体" w:eastAsia="宋体" w:hint="default"/>
          <w:sz w:val="21"/>
          <w:szCs w:val="21"/>
        </w:rPr>
      </w:pPr>
    </w:p>
    <w:p>
      <w:pPr>
        <w:pStyle w:val="Heading3"/>
        <w:spacing w:line="240" w:lineRule="auto"/>
        <w:ind w:right="0"/>
        <w:jc w:val="both"/>
        <w:rPr>
          <w:b w:val="0"/>
          <w:bCs w:val="0"/>
        </w:rPr>
      </w:pPr>
      <w:r>
        <w:rPr/>
        <w:t>二、报告期内股东会运作情况</w:t>
      </w:r>
      <w:r>
        <w:rPr>
          <w:b w:val="0"/>
          <w:bCs w:val="0"/>
        </w:rPr>
      </w:r>
    </w:p>
    <w:p>
      <w:pPr>
        <w:spacing w:line="240" w:lineRule="auto" w:before="10"/>
        <w:rPr>
          <w:rFonts w:ascii="Microsoft JhengHei" w:hAnsi="Microsoft JhengHei" w:cs="Microsoft JhengHei" w:eastAsia="Microsoft JhengHei" w:hint="default"/>
          <w:b/>
          <w:bCs/>
          <w:sz w:val="26"/>
          <w:szCs w:val="26"/>
        </w:rPr>
      </w:pPr>
    </w:p>
    <w:p>
      <w:pPr>
        <w:pStyle w:val="BodyText"/>
        <w:spacing w:line="391" w:lineRule="auto"/>
        <w:ind w:right="147" w:firstLine="429"/>
        <w:jc w:val="both"/>
      </w:pPr>
      <w:r>
        <w:rPr>
          <w:spacing w:val="6"/>
          <w:w w:val="95"/>
        </w:rPr>
        <w:t>报告期内，公司共召开了4次股东大会，历次股东大会的召集、提案、出席、议事、表决、决议及</w:t>
      </w:r>
      <w:r>
        <w:rPr>
          <w:w w:val="99"/>
        </w:rPr>
        <w:t> </w:t>
      </w:r>
      <w:r>
        <w:rPr>
          <w:spacing w:val="-3"/>
          <w:w w:val="99"/>
        </w:rPr>
        <w:t>会议记录均按照《公司法》、《公司章程》的要求规范运作。召开情况如下：</w:t>
      </w:r>
      <w:r>
        <w:rPr>
          <w:spacing w:val="-3"/>
        </w:rPr>
      </w:r>
    </w:p>
    <w:p>
      <w:pPr>
        <w:pStyle w:val="BodyText"/>
        <w:spacing w:line="388" w:lineRule="auto" w:before="78"/>
        <w:ind w:right="135" w:firstLine="429"/>
        <w:jc w:val="both"/>
      </w:pPr>
      <w:r>
        <w:rPr>
          <w:spacing w:val="6"/>
          <w:w w:val="95"/>
        </w:rPr>
        <w:t>1、2011年6月20日，公司召开了2010年年度股东大会，出席会议的股东及其股东代表人共6人，代</w:t>
      </w:r>
      <w:r>
        <w:rPr>
          <w:w w:val="99"/>
        </w:rPr>
        <w:t> </w:t>
      </w:r>
      <w:r>
        <w:rPr>
          <w:spacing w:val="5"/>
          <w:w w:val="95"/>
        </w:rPr>
        <w:t>表股份47,000,000股,占公司有表决权股份数的67.14%，与会股东审议通过了《2010年度董事会工作报</w:t>
      </w:r>
      <w:r>
        <w:rPr>
          <w:spacing w:val="29"/>
          <w:w w:val="95"/>
        </w:rPr>
        <w:t> </w:t>
      </w:r>
      <w:r>
        <w:rPr>
          <w:spacing w:val="29"/>
          <w:w w:val="95"/>
        </w:rPr>
      </w:r>
      <w:r>
        <w:rPr>
          <w:spacing w:val="-12"/>
          <w:w w:val="99"/>
        </w:rPr>
        <w:t>告》、《2010年度监事会工作报告》、《2010年度财务决算报告》、《2010年度利润分配预案》、《关于聘请公</w:t>
      </w:r>
      <w:r>
        <w:rPr>
          <w:spacing w:val="-95"/>
          <w:w w:val="99"/>
        </w:rPr>
        <w:t> </w:t>
      </w:r>
      <w:r>
        <w:rPr>
          <w:spacing w:val="-95"/>
          <w:w w:val="99"/>
        </w:rPr>
      </w:r>
      <w:r>
        <w:rPr>
          <w:spacing w:val="-5"/>
          <w:w w:val="99"/>
        </w:rPr>
        <w:t>司2011年度审计机构的议案》、《独立董事2010年度述职报告》、《关于2011年度向金融机构申请授信的议</w:t>
      </w:r>
      <w:r>
        <w:rPr>
          <w:spacing w:val="-73"/>
          <w:w w:val="99"/>
        </w:rPr>
        <w:t> </w:t>
      </w:r>
      <w:r>
        <w:rPr>
          <w:spacing w:val="-73"/>
          <w:w w:val="99"/>
        </w:rPr>
      </w:r>
      <w:r>
        <w:rPr>
          <w:spacing w:val="-33"/>
          <w:w w:val="99"/>
        </w:rPr>
        <w:t>案》；</w:t>
      </w:r>
      <w:r>
        <w:rPr>
          <w:spacing w:val="-33"/>
        </w:rPr>
      </w:r>
    </w:p>
    <w:p>
      <w:pPr>
        <w:pStyle w:val="BodyText"/>
        <w:spacing w:line="388" w:lineRule="auto" w:before="80"/>
        <w:ind w:right="129" w:firstLine="429"/>
        <w:jc w:val="both"/>
      </w:pPr>
      <w:r>
        <w:rPr>
          <w:spacing w:val="5"/>
        </w:rPr>
        <w:t>2、2011年8月14日，公司召开了2011年第一次临时股东大会，出席会议的股东及其股东代表人共</w:t>
      </w:r>
      <w:r>
        <w:rPr>
          <w:spacing w:val="-89"/>
        </w:rPr>
        <w:t> </w:t>
      </w:r>
      <w:r>
        <w:rPr/>
        <w:t>6</w:t>
      </w:r>
      <w:r>
        <w:rPr>
          <w:w w:val="99"/>
        </w:rPr>
        <w:t> </w:t>
      </w:r>
      <w:r>
        <w:rPr>
          <w:spacing w:val="5"/>
        </w:rPr>
        <w:t>人，代表股份48,500,000股,占公司有表决权股份数的69.28%，与会股东审议通过了《关于公司</w:t>
      </w:r>
      <w:r>
        <w:rPr>
          <w:spacing w:val="-95"/>
        </w:rPr>
        <w:t> </w:t>
      </w:r>
      <w:r>
        <w:rPr>
          <w:spacing w:val="2"/>
        </w:rPr>
        <w:t>2011年</w:t>
      </w:r>
      <w:r>
        <w:rPr>
          <w:w w:val="99"/>
        </w:rPr>
        <w:t> </w:t>
      </w:r>
      <w:r>
        <w:rPr>
          <w:spacing w:val="-3"/>
          <w:w w:val="98"/>
        </w:rPr>
        <w:t>日常关联交易计划的议案》、《关于股东过大会网络投票实施细则的议案》、《关于修改公司章程的议案》</w:t>
      </w:r>
      <w:r>
        <w:rPr>
          <w:spacing w:val="-3"/>
        </w:rPr>
      </w:r>
    </w:p>
    <w:p>
      <w:pPr>
        <w:spacing w:after="0" w:line="388" w:lineRule="auto"/>
        <w:jc w:val="both"/>
        <w:sectPr>
          <w:pgSz w:w="11910" w:h="16840"/>
          <w:pgMar w:header="750" w:footer="955" w:top="1120" w:bottom="1140" w:left="1020" w:right="1020"/>
        </w:sectPr>
      </w:pPr>
    </w:p>
    <w:p>
      <w:pPr>
        <w:spacing w:line="240" w:lineRule="auto" w:before="6"/>
        <w:rPr>
          <w:rFonts w:ascii="宋体" w:hAnsi="宋体" w:cs="宋体" w:eastAsia="宋体" w:hint="default"/>
          <w:sz w:val="25"/>
          <w:szCs w:val="25"/>
        </w:rPr>
      </w:pPr>
    </w:p>
    <w:p>
      <w:pPr>
        <w:pStyle w:val="BodyText"/>
        <w:spacing w:line="240" w:lineRule="auto" w:before="34"/>
        <w:ind w:right="0"/>
        <w:jc w:val="both"/>
      </w:pPr>
      <w:bookmarkStart w:name="报告期内董事会运作情况" w:id="89"/>
      <w:bookmarkEnd w:id="89"/>
      <w:r>
        <w:rPr/>
      </w:r>
      <w:bookmarkStart w:name="四、内部控制情况" w:id="90"/>
      <w:bookmarkEnd w:id="90"/>
      <w:r>
        <w:rPr/>
      </w:r>
      <w:bookmarkStart w:name="（一）重要事项的内部控制" w:id="91"/>
      <w:bookmarkEnd w:id="91"/>
      <w:r>
        <w:rPr/>
      </w:r>
      <w:r>
        <w:rPr>
          <w:spacing w:val="4"/>
          <w:w w:val="99"/>
        </w:rPr>
        <w:t>《关于调整独立董事薪酬的议</w:t>
      </w:r>
      <w:r>
        <w:rPr>
          <w:spacing w:val="11"/>
          <w:w w:val="99"/>
        </w:rPr>
        <w:t>案</w:t>
      </w:r>
      <w:r>
        <w:rPr>
          <w:spacing w:val="-104"/>
          <w:w w:val="99"/>
        </w:rPr>
        <w:t>》</w:t>
      </w:r>
      <w:r>
        <w:rPr>
          <w:w w:val="99"/>
        </w:rPr>
        <w:t>；</w:t>
      </w:r>
      <w:r>
        <w:rPr/>
      </w:r>
    </w:p>
    <w:p>
      <w:pPr>
        <w:spacing w:line="240" w:lineRule="auto" w:before="1"/>
        <w:rPr>
          <w:rFonts w:ascii="宋体" w:hAnsi="宋体" w:cs="宋体" w:eastAsia="宋体" w:hint="default"/>
          <w:sz w:val="16"/>
          <w:szCs w:val="16"/>
        </w:rPr>
      </w:pPr>
    </w:p>
    <w:p>
      <w:pPr>
        <w:pStyle w:val="BodyText"/>
        <w:spacing w:line="240" w:lineRule="auto"/>
        <w:ind w:left="542" w:right="0"/>
        <w:jc w:val="left"/>
      </w:pPr>
      <w:r>
        <w:rPr/>
        <w:t>3、2011</w:t>
      </w:r>
      <w:r>
        <w:rPr>
          <w:spacing w:val="-52"/>
        </w:rPr>
        <w:t> </w:t>
      </w:r>
      <w:r>
        <w:rPr/>
        <w:t>年</w:t>
      </w:r>
      <w:r>
        <w:rPr>
          <w:spacing w:val="-48"/>
        </w:rPr>
        <w:t> </w:t>
      </w:r>
      <w:r>
        <w:rPr/>
        <w:t>12</w:t>
      </w:r>
      <w:r>
        <w:rPr>
          <w:spacing w:val="-52"/>
        </w:rPr>
        <w:t> </w:t>
      </w:r>
      <w:r>
        <w:rPr/>
        <w:t>月</w:t>
      </w:r>
      <w:r>
        <w:rPr>
          <w:spacing w:val="-48"/>
        </w:rPr>
        <w:t> </w:t>
      </w:r>
      <w:r>
        <w:rPr/>
        <w:t>1</w:t>
      </w:r>
      <w:r>
        <w:rPr>
          <w:spacing w:val="-52"/>
        </w:rPr>
        <w:t> </w:t>
      </w:r>
      <w:r>
        <w:rPr/>
        <w:t>日，公司召开了</w:t>
      </w:r>
      <w:r>
        <w:rPr>
          <w:spacing w:val="-48"/>
        </w:rPr>
        <w:t> </w:t>
      </w:r>
      <w:r>
        <w:rPr/>
        <w:t>2011</w:t>
      </w:r>
      <w:r>
        <w:rPr>
          <w:spacing w:val="-50"/>
        </w:rPr>
        <w:t> </w:t>
      </w:r>
      <w:r>
        <w:rPr>
          <w:spacing w:val="3"/>
        </w:rPr>
        <w:t>年第二次临时股东大会，出席会议的股东及其股东代表人</w:t>
      </w:r>
    </w:p>
    <w:p>
      <w:pPr>
        <w:pStyle w:val="BodyText"/>
        <w:spacing w:line="388" w:lineRule="auto" w:before="172"/>
        <w:ind w:right="212"/>
        <w:jc w:val="both"/>
      </w:pPr>
      <w:r>
        <w:rPr/>
        <w:t>共</w:t>
      </w:r>
      <w:r>
        <w:rPr>
          <w:spacing w:val="-46"/>
        </w:rPr>
        <w:t> </w:t>
      </w:r>
      <w:r>
        <w:rPr/>
        <w:t>6</w:t>
      </w:r>
      <w:r>
        <w:rPr>
          <w:spacing w:val="-50"/>
        </w:rPr>
        <w:t> </w:t>
      </w:r>
      <w:r>
        <w:rPr/>
        <w:t>人，代表股份</w:t>
      </w:r>
      <w:r>
        <w:rPr>
          <w:spacing w:val="-45"/>
        </w:rPr>
        <w:t> </w:t>
      </w:r>
      <w:r>
        <w:rPr/>
        <w:t>52,500,000</w:t>
      </w:r>
      <w:r>
        <w:rPr>
          <w:spacing w:val="-48"/>
        </w:rPr>
        <w:t> </w:t>
      </w:r>
      <w:r>
        <w:rPr>
          <w:spacing w:val="3"/>
        </w:rPr>
        <w:t>股，占公司有效表决权股份数的</w:t>
      </w:r>
      <w:r>
        <w:rPr>
          <w:spacing w:val="-43"/>
        </w:rPr>
        <w:t> </w:t>
      </w:r>
      <w:r>
        <w:rPr>
          <w:spacing w:val="2"/>
        </w:rPr>
        <w:t>75%，与会股东审议通过了《关于&lt;青岛</w:t>
      </w:r>
      <w:r>
        <w:rPr>
          <w:w w:val="99"/>
        </w:rPr>
        <w:t> </w:t>
      </w:r>
      <w:r>
        <w:rPr>
          <w:spacing w:val="-3"/>
          <w:w w:val="99"/>
        </w:rPr>
        <w:t>市恒顺电气股份有限公司股权激励计划（正式稿）&gt;的议案》、《关于&lt;青岛市恒顺电气股份有限公司股权</w:t>
      </w:r>
      <w:r>
        <w:rPr>
          <w:spacing w:val="-72"/>
          <w:w w:val="99"/>
        </w:rPr>
        <w:t> </w:t>
      </w:r>
      <w:r>
        <w:rPr>
          <w:spacing w:val="-72"/>
          <w:w w:val="99"/>
        </w:rPr>
      </w:r>
      <w:r>
        <w:rPr>
          <w:spacing w:val="-1"/>
          <w:w w:val="99"/>
        </w:rPr>
        <w:t>激励计划实施考核办法的议案&gt;》，《关于提请股东大会授权董事会办理公司股权激励计划相关事宜的议</w:t>
      </w:r>
      <w:r>
        <w:rPr>
          <w:spacing w:val="-81"/>
          <w:w w:val="99"/>
        </w:rPr>
        <w:t> </w:t>
      </w:r>
      <w:r>
        <w:rPr>
          <w:spacing w:val="-81"/>
          <w:w w:val="99"/>
        </w:rPr>
      </w:r>
      <w:r>
        <w:rPr>
          <w:spacing w:val="-33"/>
          <w:w w:val="99"/>
        </w:rPr>
        <w:t>案》；</w:t>
      </w:r>
      <w:r>
        <w:rPr>
          <w:spacing w:val="-33"/>
        </w:rPr>
      </w:r>
    </w:p>
    <w:p>
      <w:pPr>
        <w:pStyle w:val="BodyText"/>
        <w:spacing w:line="240" w:lineRule="auto" w:before="83"/>
        <w:ind w:left="542" w:right="0"/>
        <w:jc w:val="left"/>
      </w:pPr>
      <w:r>
        <w:rPr>
          <w:spacing w:val="2"/>
        </w:rPr>
        <w:t>4、2011</w:t>
      </w:r>
      <w:r>
        <w:rPr>
          <w:spacing w:val="-50"/>
        </w:rPr>
        <w:t> </w:t>
      </w:r>
      <w:r>
        <w:rPr/>
        <w:t>年</w:t>
      </w:r>
      <w:r>
        <w:rPr>
          <w:spacing w:val="-46"/>
        </w:rPr>
        <w:t> </w:t>
      </w:r>
      <w:r>
        <w:rPr/>
        <w:t>12</w:t>
      </w:r>
      <w:r>
        <w:rPr>
          <w:spacing w:val="-50"/>
        </w:rPr>
        <w:t> </w:t>
      </w:r>
      <w:r>
        <w:rPr/>
        <w:t>月</w:t>
      </w:r>
      <w:r>
        <w:rPr>
          <w:spacing w:val="-48"/>
        </w:rPr>
        <w:t> </w:t>
      </w:r>
      <w:r>
        <w:rPr/>
        <w:t>26</w:t>
      </w:r>
      <w:r>
        <w:rPr>
          <w:spacing w:val="-47"/>
        </w:rPr>
        <w:t> </w:t>
      </w:r>
      <w:r>
        <w:rPr>
          <w:spacing w:val="5"/>
        </w:rPr>
        <w:t>日，公司召开了</w:t>
      </w:r>
      <w:r>
        <w:rPr>
          <w:spacing w:val="-44"/>
        </w:rPr>
        <w:t> </w:t>
      </w:r>
      <w:r>
        <w:rPr/>
        <w:t>2011</w:t>
      </w:r>
      <w:r>
        <w:rPr>
          <w:spacing w:val="-50"/>
        </w:rPr>
        <w:t> </w:t>
      </w:r>
      <w:r>
        <w:rPr>
          <w:spacing w:val="5"/>
        </w:rPr>
        <w:t>年第三次临时股东大会，出席会议的股东及其股东代表</w:t>
      </w:r>
    </w:p>
    <w:p>
      <w:pPr>
        <w:pStyle w:val="BodyText"/>
        <w:spacing w:line="391" w:lineRule="auto" w:before="170"/>
        <w:ind w:right="212"/>
        <w:jc w:val="both"/>
      </w:pPr>
      <w:r>
        <w:rPr/>
        <w:t>人共</w:t>
      </w:r>
      <w:r>
        <w:rPr>
          <w:spacing w:val="-48"/>
        </w:rPr>
        <w:t> </w:t>
      </w:r>
      <w:r>
        <w:rPr/>
        <w:t>6</w:t>
      </w:r>
      <w:r>
        <w:rPr>
          <w:spacing w:val="-52"/>
        </w:rPr>
        <w:t> </w:t>
      </w:r>
      <w:r>
        <w:rPr>
          <w:spacing w:val="2"/>
        </w:rPr>
        <w:t>名，代表股份</w:t>
      </w:r>
      <w:r>
        <w:rPr>
          <w:spacing w:val="-48"/>
        </w:rPr>
        <w:t> </w:t>
      </w:r>
      <w:r>
        <w:rPr/>
        <w:t>47,000,100</w:t>
      </w:r>
      <w:r>
        <w:rPr>
          <w:spacing w:val="-50"/>
        </w:rPr>
        <w:t> </w:t>
      </w:r>
      <w:r>
        <w:rPr>
          <w:spacing w:val="3"/>
        </w:rPr>
        <w:t>股，占公司有效表决权股份数的</w:t>
      </w:r>
      <w:r>
        <w:rPr>
          <w:spacing w:val="-45"/>
        </w:rPr>
        <w:t> </w:t>
      </w:r>
      <w:r>
        <w:rPr>
          <w:spacing w:val="2"/>
        </w:rPr>
        <w:t>67.14%，与会股东审议通过了《关于</w:t>
      </w:r>
      <w:r>
        <w:rPr>
          <w:w w:val="99"/>
        </w:rPr>
        <w:t> </w:t>
      </w:r>
      <w:r>
        <w:rPr>
          <w:spacing w:val="-3"/>
          <w:w w:val="99"/>
        </w:rPr>
        <w:t>公司符合非公开发行公司债券条件的议案》《关于公司非公开发行公司债券之发行方案的议案》《关于提</w:t>
      </w:r>
      <w:r>
        <w:rPr>
          <w:spacing w:val="-72"/>
          <w:w w:val="99"/>
        </w:rPr>
        <w:t> </w:t>
      </w:r>
      <w:r>
        <w:rPr>
          <w:spacing w:val="-72"/>
          <w:w w:val="99"/>
        </w:rPr>
      </w:r>
      <w:r>
        <w:rPr>
          <w:w w:val="99"/>
        </w:rPr>
        <w:t>请股东大会授权公司董事会办理本次发行公司债券相关事宜的议案》。</w:t>
      </w:r>
      <w:r>
        <w:rPr/>
      </w:r>
    </w:p>
    <w:p>
      <w:pPr>
        <w:spacing w:line="240" w:lineRule="auto" w:before="0"/>
        <w:rPr>
          <w:rFonts w:ascii="宋体" w:hAnsi="宋体" w:cs="宋体" w:eastAsia="宋体" w:hint="default"/>
          <w:sz w:val="21"/>
          <w:szCs w:val="21"/>
        </w:rPr>
      </w:pPr>
    </w:p>
    <w:p>
      <w:pPr>
        <w:pStyle w:val="Heading3"/>
        <w:spacing w:line="240" w:lineRule="auto"/>
        <w:ind w:right="0"/>
        <w:jc w:val="both"/>
        <w:rPr>
          <w:b w:val="0"/>
          <w:bCs w:val="0"/>
        </w:rPr>
      </w:pPr>
      <w:r>
        <w:rPr/>
        <w:t>三、报告期内董事会运作情况</w:t>
      </w:r>
      <w:r>
        <w:rPr>
          <w:b w:val="0"/>
          <w:bCs w:val="0"/>
        </w:rPr>
      </w:r>
    </w:p>
    <w:p>
      <w:pPr>
        <w:spacing w:line="240" w:lineRule="auto" w:before="8"/>
        <w:rPr>
          <w:rFonts w:ascii="Microsoft JhengHei" w:hAnsi="Microsoft JhengHei" w:cs="Microsoft JhengHei" w:eastAsia="Microsoft JhengHei" w:hint="default"/>
          <w:b/>
          <w:bCs/>
          <w:sz w:val="26"/>
          <w:szCs w:val="26"/>
        </w:rPr>
      </w:pPr>
    </w:p>
    <w:p>
      <w:pPr>
        <w:pStyle w:val="BodyText"/>
        <w:tabs>
          <w:tab w:pos="6897" w:val="left" w:leader="none"/>
        </w:tabs>
        <w:spacing w:line="391" w:lineRule="auto"/>
        <w:ind w:right="282" w:firstLine="422"/>
        <w:jc w:val="left"/>
      </w:pPr>
      <w:r>
        <w:rPr>
          <w:spacing w:val="2"/>
          <w:w w:val="95"/>
        </w:rPr>
        <w:t>报告期内，公司董事会会议的有关情况请参阅本年度报告“第三节</w:t>
        <w:tab/>
        <w:t>董事会报告”之“公司董事会</w:t>
      </w:r>
      <w:r>
        <w:rPr>
          <w:w w:val="99"/>
        </w:rPr>
        <w:t> </w:t>
      </w:r>
      <w:r>
        <w:rPr/>
        <w:t>日常工作情况”的相关内容。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3"/>
        <w:spacing w:line="240" w:lineRule="auto"/>
        <w:ind w:right="0"/>
        <w:jc w:val="both"/>
        <w:rPr>
          <w:b w:val="0"/>
          <w:bCs w:val="0"/>
        </w:rPr>
      </w:pPr>
      <w:r>
        <w:rPr/>
        <w:t>四、内部控制情况</w:t>
      </w:r>
      <w:r>
        <w:rPr>
          <w:b w:val="0"/>
          <w:bCs w:val="0"/>
        </w:rPr>
      </w:r>
    </w:p>
    <w:p>
      <w:pPr>
        <w:spacing w:line="240" w:lineRule="auto" w:before="10"/>
        <w:rPr>
          <w:rFonts w:ascii="Microsoft JhengHei" w:hAnsi="Microsoft JhengHei" w:cs="Microsoft JhengHei" w:eastAsia="Microsoft JhengHei" w:hint="default"/>
          <w:b/>
          <w:bCs/>
          <w:sz w:val="26"/>
          <w:szCs w:val="26"/>
        </w:rPr>
      </w:pPr>
    </w:p>
    <w:p>
      <w:pPr>
        <w:pStyle w:val="BodyText"/>
        <w:spacing w:line="388" w:lineRule="auto"/>
        <w:ind w:left="232" w:right="128" w:firstLine="480"/>
        <w:jc w:val="both"/>
      </w:pPr>
      <w:r>
        <w:rPr>
          <w:spacing w:val="-9"/>
          <w:w w:val="99"/>
        </w:rPr>
        <w:t>为规范经营管理，控制风险，保证经营业务活动的正常开展，公司根据《公司法》、《证券法》、《企</w:t>
      </w:r>
      <w:r>
        <w:rPr>
          <w:w w:val="99"/>
        </w:rPr>
        <w:t> </w:t>
      </w:r>
      <w:r>
        <w:rPr/>
        <w:t>业内部控制基本规范》等有关法律、法规和规章制度，结合公司的实际情况、自身特点和管理需要，制</w:t>
      </w:r>
      <w:r>
        <w:rPr>
          <w:spacing w:val="-72"/>
        </w:rPr>
        <w:t> </w:t>
      </w:r>
      <w:r>
        <w:rPr>
          <w:spacing w:val="-72"/>
        </w:rPr>
      </w:r>
      <w:r>
        <w:rPr/>
        <w:t>定了贯穿于公司生产经营各层面、各环节的内部控制体系，并不断完善。通过对公司各项治理制度的规</w:t>
      </w:r>
      <w:r>
        <w:rPr>
          <w:spacing w:val="-72"/>
        </w:rPr>
        <w:t> </w:t>
      </w:r>
      <w:r>
        <w:rPr>
          <w:spacing w:val="-72"/>
        </w:rPr>
      </w:r>
      <w:r>
        <w:rPr/>
        <w:t>范和落实，公司的治理水平不断提高，有效的保证了公司各项经营目标的实现。</w:t>
      </w:r>
    </w:p>
    <w:p>
      <w:pPr>
        <w:pStyle w:val="BodyText"/>
        <w:spacing w:line="650" w:lineRule="exact" w:before="65"/>
        <w:ind w:left="535" w:right="0" w:hanging="423"/>
        <w:jc w:val="left"/>
      </w:pPr>
      <w:r>
        <w:rPr/>
        <w:t>（一）重要事项的内部控制</w:t>
      </w:r>
      <w:r>
        <w:rPr>
          <w:w w:val="99"/>
        </w:rPr>
        <w:t> </w:t>
      </w:r>
      <w:r>
        <w:rPr/>
        <w:t>1、投资筹资及对外担保的内部控制公司的筹资和投资决策在严格遵守国家法律、法规和相关规定的</w:t>
      </w:r>
    </w:p>
    <w:p>
      <w:pPr>
        <w:pStyle w:val="BodyText"/>
        <w:spacing w:line="391" w:lineRule="auto" w:before="69"/>
        <w:ind w:left="129" w:right="129"/>
        <w:jc w:val="both"/>
      </w:pPr>
      <w:r>
        <w:rPr>
          <w:spacing w:val="-5"/>
          <w:w w:val="99"/>
        </w:rPr>
        <w:t>前提下，充分考虑公司的资本结构和实际需要。筹投资及对外担保根据公司《总经理工作细则》、《公司章</w:t>
      </w:r>
      <w:r>
        <w:rPr>
          <w:spacing w:val="-88"/>
          <w:w w:val="99"/>
        </w:rPr>
        <w:t> </w:t>
      </w:r>
      <w:r>
        <w:rPr>
          <w:spacing w:val="-88"/>
          <w:w w:val="99"/>
        </w:rPr>
      </w:r>
      <w:r>
        <w:rPr>
          <w:w w:val="95"/>
        </w:rPr>
        <w:t>程》和《对外担保管理制度》的权限规定由董事长、董事会或股东大会依据各自权限批准执行，公司财务</w:t>
      </w:r>
      <w:r>
        <w:rPr>
          <w:spacing w:val="18"/>
          <w:w w:val="95"/>
        </w:rPr>
        <w:t> </w:t>
      </w:r>
      <w:r>
        <w:rPr>
          <w:spacing w:val="18"/>
          <w:w w:val="95"/>
        </w:rPr>
      </w:r>
      <w:r>
        <w:rPr>
          <w:spacing w:val="-3"/>
          <w:w w:val="95"/>
        </w:rPr>
        <w:t>部门在董事长和董事会的安排下合理筹集资金和使用资金。公司采用稳健的财务战略，财务结构比较稳定，</w:t>
      </w:r>
      <w:r>
        <w:rPr>
          <w:spacing w:val="67"/>
          <w:w w:val="95"/>
        </w:rPr>
        <w:t> </w:t>
      </w:r>
      <w:r>
        <w:rPr>
          <w:spacing w:val="67"/>
          <w:w w:val="95"/>
        </w:rPr>
      </w:r>
      <w:r>
        <w:rPr/>
        <w:t>资产负债率较低，财务风险小。</w:t>
      </w:r>
    </w:p>
    <w:p>
      <w:pPr>
        <w:pStyle w:val="BodyText"/>
        <w:spacing w:line="391" w:lineRule="auto" w:before="85"/>
        <w:ind w:right="0" w:firstLine="422"/>
        <w:jc w:val="left"/>
      </w:pPr>
      <w:r>
        <w:rPr>
          <w:spacing w:val="-3"/>
          <w:w w:val="99"/>
        </w:rPr>
        <w:t>2、关联交易的内部控制根据《公司法》的有关规定，公司制定了《关联交易管理制度》，明确关联交</w:t>
      </w:r>
      <w:r>
        <w:rPr>
          <w:w w:val="99"/>
        </w:rPr>
        <w:t> </w:t>
      </w:r>
      <w:r>
        <w:rPr>
          <w:w w:val="95"/>
        </w:rPr>
        <w:t>易的内容、关联交易的定价原则、严格关联交易决策程序和审批权限，做到了关联交易的公平和公允性，</w:t>
      </w:r>
      <w:r>
        <w:rPr/>
      </w:r>
    </w:p>
    <w:p>
      <w:pPr>
        <w:spacing w:after="0" w:line="391" w:lineRule="auto"/>
        <w:jc w:val="left"/>
        <w:sectPr>
          <w:pgSz w:w="11910" w:h="16840"/>
          <w:pgMar w:header="750" w:footer="955" w:top="1120" w:bottom="1140" w:left="1020" w:right="1020"/>
        </w:sectPr>
      </w:pPr>
    </w:p>
    <w:p>
      <w:pPr>
        <w:spacing w:line="240" w:lineRule="auto" w:before="6"/>
        <w:rPr>
          <w:rFonts w:ascii="宋体" w:hAnsi="宋体" w:cs="宋体" w:eastAsia="宋体" w:hint="default"/>
          <w:sz w:val="25"/>
          <w:szCs w:val="25"/>
        </w:rPr>
      </w:pPr>
    </w:p>
    <w:p>
      <w:pPr>
        <w:pStyle w:val="BodyText"/>
        <w:spacing w:line="427" w:lineRule="auto" w:before="34"/>
        <w:ind w:left="535" w:right="0" w:hanging="423"/>
        <w:jc w:val="left"/>
      </w:pPr>
      <w:bookmarkStart w:name="（二）公司财务报告内部控制制度的建立和运行情况" w:id="92"/>
      <w:bookmarkEnd w:id="92"/>
      <w:r>
        <w:rPr/>
      </w:r>
      <w:bookmarkStart w:name="（三）其他事项" w:id="93"/>
      <w:bookmarkEnd w:id="93"/>
      <w:r>
        <w:rPr/>
      </w:r>
      <w:r>
        <w:rPr/>
        <w:t>有效地维护股东和公司的利益。</w:t>
      </w:r>
      <w:r>
        <w:rPr>
          <w:w w:val="99"/>
        </w:rPr>
        <w:t> </w:t>
      </w:r>
      <w:r>
        <w:rPr/>
        <w:t>3、募集资金使用的内部控制为了确保募集资金的安全，对募集资金的存放、使用、监管制定了严格</w:t>
      </w:r>
    </w:p>
    <w:p>
      <w:pPr>
        <w:pStyle w:val="BodyText"/>
        <w:spacing w:line="388" w:lineRule="auto" w:before="8"/>
        <w:ind w:right="130"/>
        <w:jc w:val="both"/>
      </w:pPr>
      <w:r>
        <w:rPr>
          <w:w w:val="95"/>
        </w:rPr>
        <w:t>的规定。募集资金专款专用，公司不得将募集资金用于委托理财、质押贷款、抵押贷款、委托贷款或其他</w:t>
      </w:r>
      <w:r>
        <w:rPr>
          <w:spacing w:val="33"/>
          <w:w w:val="95"/>
        </w:rPr>
        <w:t> </w:t>
      </w:r>
      <w:r>
        <w:rPr>
          <w:spacing w:val="33"/>
          <w:w w:val="95"/>
        </w:rPr>
      </w:r>
      <w:r>
        <w:rPr>
          <w:w w:val="95"/>
        </w:rPr>
        <w:t>变相改变募集资金用途的投资。禁止对公司有实际控制权的个人、法人或其他组织及其关联人占用募集资   </w:t>
      </w:r>
      <w:r>
        <w:rPr>
          <w:spacing w:val="34"/>
          <w:w w:val="95"/>
        </w:rPr>
        <w:t> </w:t>
      </w:r>
      <w:r>
        <w:rPr>
          <w:spacing w:val="34"/>
          <w:w w:val="95"/>
        </w:rPr>
      </w:r>
      <w:r>
        <w:rPr/>
        <w:t>金。</w:t>
      </w:r>
    </w:p>
    <w:p>
      <w:pPr>
        <w:pStyle w:val="BodyText"/>
        <w:spacing w:line="388" w:lineRule="auto" w:before="88"/>
        <w:ind w:left="131" w:right="129" w:firstLine="403"/>
        <w:jc w:val="both"/>
      </w:pPr>
      <w:r>
        <w:rPr/>
        <w:t>4、信息披露事务的内部控制规定董事长为信息披露工作第一责任人，董事会秘书为信息披露工作主</w:t>
      </w:r>
      <w:r>
        <w:rPr>
          <w:w w:val="99"/>
        </w:rPr>
        <w:t> </w:t>
      </w:r>
      <w:r>
        <w:rPr>
          <w:spacing w:val="-3"/>
          <w:w w:val="95"/>
        </w:rPr>
        <w:t>要责任人，负责管理信息披露事务。公司证券部为信息披露事务的日常管理部门，由董事会秘书直接领导。</w:t>
      </w:r>
      <w:r>
        <w:rPr>
          <w:spacing w:val="65"/>
          <w:w w:val="95"/>
        </w:rPr>
        <w:t> </w:t>
      </w:r>
      <w:r>
        <w:rPr>
          <w:spacing w:val="65"/>
          <w:w w:val="95"/>
        </w:rPr>
      </w:r>
      <w:r>
        <w:rPr>
          <w:w w:val="95"/>
        </w:rPr>
        <w:t>董事会秘书是投资者关系活动的负责人，做到了未经董事会秘书同意，任何人不得进行投资者关系活动，</w:t>
      </w:r>
      <w:r>
        <w:rPr>
          <w:spacing w:val="15"/>
          <w:w w:val="95"/>
        </w:rPr>
        <w:t> </w:t>
      </w:r>
      <w:r>
        <w:rPr>
          <w:spacing w:val="15"/>
          <w:w w:val="95"/>
        </w:rPr>
      </w:r>
      <w:r>
        <w:rPr/>
        <w:t>不得泄露公司未公开信息。</w:t>
      </w:r>
    </w:p>
    <w:p>
      <w:pPr>
        <w:pStyle w:val="BodyText"/>
        <w:spacing w:line="391" w:lineRule="auto" w:before="88"/>
        <w:ind w:right="130" w:firstLine="422"/>
        <w:jc w:val="both"/>
      </w:pPr>
      <w:r>
        <w:rPr>
          <w:w w:val="95"/>
        </w:rPr>
        <w:t>公司将进一步严格按照法律、行政法规及中国证监会、深圳证券交易所的要求，结合公司的发展，规</w:t>
      </w:r>
      <w:r>
        <w:rPr>
          <w:w w:val="99"/>
        </w:rPr>
        <w:t> </w:t>
      </w:r>
      <w:r>
        <w:rPr/>
        <w:t>范运作，提高公司的规范和科学治理水平，维护全体股东的合法权益。</w:t>
      </w:r>
    </w:p>
    <w:p>
      <w:pPr>
        <w:pStyle w:val="BodyText"/>
        <w:spacing w:line="650" w:lineRule="exact" w:before="61"/>
        <w:ind w:left="535" w:right="0" w:hanging="423"/>
        <w:jc w:val="left"/>
      </w:pPr>
      <w:r>
        <w:rPr/>
        <w:t>（二）公司财务报告内部控制制度的建立和运行情况</w:t>
      </w:r>
      <w:r>
        <w:rPr>
          <w:w w:val="99"/>
        </w:rPr>
        <w:t> </w:t>
      </w:r>
      <w:r>
        <w:rPr>
          <w:w w:val="95"/>
        </w:rPr>
        <w:t>为确保财务报告真实、公允地反映公司的财务状况、经营成果和现金流量，进一步提高公司规范运作</w:t>
      </w:r>
      <w:r>
        <w:rPr/>
      </w:r>
    </w:p>
    <w:p>
      <w:pPr>
        <w:pStyle w:val="BodyText"/>
        <w:spacing w:line="388" w:lineRule="auto" w:before="72"/>
        <w:ind w:right="128"/>
        <w:jc w:val="both"/>
      </w:pPr>
      <w:r>
        <w:rPr>
          <w:spacing w:val="-13"/>
          <w:w w:val="99"/>
        </w:rPr>
        <w:t>水平，推进公司内部控制制度建设，根据《证券法》、《会计法》、《上市公司信息披露管理办法》、《上市公</w:t>
      </w:r>
      <w:r>
        <w:rPr>
          <w:spacing w:val="-86"/>
          <w:w w:val="99"/>
        </w:rPr>
        <w:t> </w:t>
      </w:r>
      <w:r>
        <w:rPr>
          <w:spacing w:val="-86"/>
          <w:w w:val="99"/>
        </w:rPr>
      </w:r>
      <w:r>
        <w:rPr>
          <w:spacing w:val="-5"/>
          <w:w w:val="99"/>
        </w:rPr>
        <w:t>司治理准则》等相关规定，公司陆续制订了《内部控制制度》、《独立董事年报工作制度》，公司董事长、</w:t>
      </w:r>
      <w:r>
        <w:rPr>
          <w:spacing w:val="-83"/>
          <w:w w:val="99"/>
        </w:rPr>
        <w:t> </w:t>
      </w:r>
      <w:r>
        <w:rPr>
          <w:spacing w:val="-83"/>
          <w:w w:val="99"/>
        </w:rPr>
      </w:r>
      <w:r>
        <w:rPr>
          <w:w w:val="95"/>
        </w:rPr>
        <w:t>董事会秘书、财务负责人、会计机构负责人对公司财务报告的真实性、准确性、完整性、及时性、公平性</w:t>
      </w:r>
      <w:r>
        <w:rPr>
          <w:spacing w:val="36"/>
          <w:w w:val="95"/>
        </w:rPr>
        <w:t> </w:t>
      </w:r>
      <w:r>
        <w:rPr>
          <w:spacing w:val="36"/>
          <w:w w:val="95"/>
        </w:rPr>
      </w:r>
      <w:r>
        <w:rPr/>
        <w:t>承担主要责任，同时通过公司财务部、审计部、</w:t>
      </w:r>
      <w:r>
        <w:rPr>
          <w:spacing w:val="34"/>
        </w:rPr>
        <w:t> </w:t>
      </w:r>
      <w:r>
        <w:rPr/>
        <w:t>审计委员会的具体工作，保证财务报告合法合规，无重</w:t>
      </w:r>
      <w:r>
        <w:rPr>
          <w:spacing w:val="-98"/>
        </w:rPr>
        <w:t> </w:t>
      </w:r>
      <w:r>
        <w:rPr>
          <w:spacing w:val="-98"/>
        </w:rPr>
      </w:r>
      <w:r>
        <w:rPr/>
        <w:t>大遗漏和重大差错，独立董事和监事会发挥监督作用。</w:t>
      </w:r>
    </w:p>
    <w:p>
      <w:pPr>
        <w:pStyle w:val="BodyText"/>
        <w:spacing w:line="388" w:lineRule="auto" w:before="88"/>
        <w:ind w:right="134" w:firstLine="422"/>
        <w:jc w:val="both"/>
      </w:pPr>
      <w:r>
        <w:rPr>
          <w:spacing w:val="2"/>
          <w:w w:val="95"/>
        </w:rPr>
        <w:t>董事会对于内部控制责任的声明：编制和公允列报财务报表是管理层的责任，这种责任包括：(1)在</w:t>
      </w:r>
      <w:r>
        <w:rPr>
          <w:w w:val="99"/>
        </w:rPr>
        <w:t> </w:t>
      </w:r>
      <w:r>
        <w:rPr>
          <w:spacing w:val="2"/>
          <w:w w:val="95"/>
        </w:rPr>
        <w:t>所有重大方面按照企业会计准则的规定编制财务报表，并使其实现公允反映；(2)设计、执行和维护必要</w:t>
      </w:r>
      <w:r>
        <w:rPr>
          <w:spacing w:val="21"/>
          <w:w w:val="95"/>
        </w:rPr>
        <w:t> </w:t>
      </w:r>
      <w:r>
        <w:rPr>
          <w:spacing w:val="21"/>
          <w:w w:val="95"/>
        </w:rPr>
      </w:r>
      <w:r>
        <w:rPr/>
        <w:t>的内部控制，以使财务报表不存在由于舞弊或错误导致的重大错报。</w:t>
      </w:r>
    </w:p>
    <w:p>
      <w:pPr>
        <w:pStyle w:val="BodyText"/>
        <w:spacing w:line="240" w:lineRule="auto" w:before="109"/>
        <w:ind w:left="535" w:right="0"/>
        <w:jc w:val="left"/>
      </w:pPr>
      <w:r>
        <w:rPr/>
        <w:t>报告期内，公司财务报告内部控制没有重大缺陷情况。</w:t>
      </w:r>
    </w:p>
    <w:p>
      <w:pPr>
        <w:pStyle w:val="BodyText"/>
        <w:spacing w:line="650" w:lineRule="atLeast" w:before="95"/>
        <w:ind w:left="535" w:right="0" w:hanging="423"/>
        <w:jc w:val="left"/>
      </w:pPr>
      <w:r>
        <w:rPr/>
        <w:t>（三）其他事项</w:t>
      </w:r>
      <w:r>
        <w:rPr>
          <w:w w:val="99"/>
        </w:rPr>
        <w:t> </w:t>
      </w:r>
      <w:r>
        <w:rPr/>
        <w:t>1、建立《信息披露重大差错责任追究制度》的情况为了进一步完善信息披露管理制度，强化信息披</w:t>
      </w:r>
    </w:p>
    <w:p>
      <w:pPr>
        <w:pStyle w:val="BodyText"/>
        <w:spacing w:line="388" w:lineRule="auto" w:before="172"/>
        <w:ind w:right="130"/>
        <w:jc w:val="both"/>
      </w:pPr>
      <w:r>
        <w:rPr>
          <w:w w:val="95"/>
        </w:rPr>
        <w:t>露责任意识，建立内部责任追究机制，促进董事、监事和高级管理人员勤勉尽责。报告期内公司未发生重</w:t>
      </w:r>
      <w:r>
        <w:rPr>
          <w:spacing w:val="34"/>
          <w:w w:val="95"/>
        </w:rPr>
        <w:t> </w:t>
      </w:r>
      <w:r>
        <w:rPr>
          <w:spacing w:val="34"/>
          <w:w w:val="95"/>
        </w:rPr>
      </w:r>
      <w:r>
        <w:rPr/>
        <w:t>大会计差错更正、重大遗漏信息补充以及业绩预告修正等情况。</w:t>
      </w:r>
    </w:p>
    <w:p>
      <w:pPr>
        <w:pStyle w:val="BodyText"/>
        <w:spacing w:line="388" w:lineRule="auto" w:before="83"/>
        <w:ind w:right="130" w:firstLine="422"/>
        <w:jc w:val="both"/>
      </w:pPr>
      <w:r>
        <w:rPr/>
        <w:t>2、高级管理人员的考评及激励情况公司已经建立了高级管理人员的绩效评价体系和与之相联系的相</w:t>
      </w:r>
      <w:r>
        <w:rPr>
          <w:w w:val="99"/>
        </w:rPr>
        <w:t> </w:t>
      </w:r>
      <w:r>
        <w:rPr>
          <w:w w:val="95"/>
        </w:rPr>
        <w:t>关考核机制，依据公司年度经营计划目标，对公司高级管理人员进行经营业绩和管理指标的考核，并以此</w:t>
      </w:r>
      <w:r>
        <w:rPr/>
      </w:r>
    </w:p>
    <w:p>
      <w:pPr>
        <w:spacing w:after="0" w:line="388" w:lineRule="auto"/>
        <w:jc w:val="both"/>
        <w:sectPr>
          <w:pgSz w:w="11910" w:h="16840"/>
          <w:pgMar w:header="750" w:footer="955" w:top="1120" w:bottom="1140" w:left="1020" w:right="1020"/>
        </w:sectPr>
      </w:pPr>
    </w:p>
    <w:p>
      <w:pPr>
        <w:spacing w:line="240" w:lineRule="auto" w:before="6"/>
        <w:rPr>
          <w:rFonts w:ascii="宋体" w:hAnsi="宋体" w:cs="宋体" w:eastAsia="宋体" w:hint="default"/>
          <w:sz w:val="25"/>
          <w:szCs w:val="25"/>
        </w:rPr>
      </w:pPr>
    </w:p>
    <w:p>
      <w:pPr>
        <w:pStyle w:val="BodyText"/>
        <w:spacing w:line="424" w:lineRule="auto" w:before="34"/>
        <w:ind w:left="535" w:right="4601" w:hanging="423"/>
        <w:jc w:val="left"/>
      </w:pPr>
      <w:bookmarkStart w:name="第八节监事会报告" w:id="94"/>
      <w:bookmarkEnd w:id="94"/>
      <w:r>
        <w:rPr/>
      </w:r>
      <w:r>
        <w:rPr/>
        <w:t>作为奖惩依据。</w:t>
      </w:r>
      <w:r>
        <w:rPr>
          <w:w w:val="99"/>
        </w:rPr>
        <w:t> </w:t>
      </w:r>
      <w:r>
        <w:rPr>
          <w:w w:val="95"/>
        </w:rPr>
        <w:t>3、独立董事对公司有关事项提出异议的情况</w:t>
      </w:r>
      <w:r>
        <w:rPr/>
      </w:r>
    </w:p>
    <w:p>
      <w:pPr>
        <w:pStyle w:val="BodyText"/>
        <w:spacing w:line="424" w:lineRule="auto" w:before="49"/>
        <w:ind w:left="535" w:right="121"/>
        <w:jc w:val="left"/>
      </w:pPr>
      <w:r>
        <w:rPr/>
        <w:t>报告期内，本公司独立董事未对公司本年度的董事会各项议案及其它非董事会议案事项提出异议。</w:t>
      </w:r>
      <w:r>
        <w:rPr>
          <w:w w:val="99"/>
        </w:rPr>
        <w:t> </w:t>
      </w:r>
      <w:r>
        <w:rPr/>
        <w:t>4、公司相对于控股股东在业务、人员、资产、机构、财务等方面的独</w:t>
      </w:r>
      <w:r>
        <w:rPr>
          <w:spacing w:val="-49"/>
        </w:rPr>
        <w:t> </w:t>
      </w:r>
      <w:r>
        <w:rPr/>
        <w:t>立情况报告期内，公司严格按</w:t>
      </w:r>
    </w:p>
    <w:p>
      <w:pPr>
        <w:pStyle w:val="BodyText"/>
        <w:spacing w:line="388" w:lineRule="auto" w:before="10"/>
        <w:ind w:right="124"/>
        <w:jc w:val="both"/>
      </w:pPr>
      <w:r>
        <w:rPr>
          <w:spacing w:val="-7"/>
          <w:w w:val="98"/>
        </w:rPr>
        <w:t>照《公司法》、《证券法》等有关法律、法规和《公司章程》的要求规范运作，在业务、人员、资产、机构、</w:t>
      </w:r>
      <w:r>
        <w:rPr>
          <w:spacing w:val="-69"/>
          <w:w w:val="98"/>
        </w:rPr>
        <w:t> </w:t>
      </w:r>
      <w:r>
        <w:rPr>
          <w:spacing w:val="-69"/>
          <w:w w:val="98"/>
        </w:rPr>
      </w:r>
      <w:r>
        <w:rPr/>
        <w:t>财务等方面做到与控股</w:t>
      </w:r>
      <w:r>
        <w:rPr>
          <w:spacing w:val="30"/>
        </w:rPr>
        <w:t> </w:t>
      </w:r>
      <w:r>
        <w:rPr/>
        <w:t>股东、实际控制人及其控制的其他企业分开，具有完整的业务体系和面向市场独</w:t>
      </w:r>
      <w:r>
        <w:rPr>
          <w:spacing w:val="-97"/>
        </w:rPr>
        <w:t> </w:t>
      </w:r>
      <w:r>
        <w:rPr>
          <w:spacing w:val="-97"/>
        </w:rPr>
      </w:r>
      <w:r>
        <w:rPr/>
        <w:t>立经营的能力。</w:t>
      </w:r>
    </w:p>
    <w:p>
      <w:pPr>
        <w:spacing w:after="0" w:line="388" w:lineRule="auto"/>
        <w:jc w:val="both"/>
        <w:sectPr>
          <w:pgSz w:w="11910" w:h="16840"/>
          <w:pgMar w:header="750" w:footer="955" w:top="1120" w:bottom="1140" w:left="1020" w:right="10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1"/>
        <w:spacing w:line="456" w:lineRule="exact"/>
        <w:ind w:right="94"/>
        <w:jc w:val="center"/>
        <w:rPr>
          <w:b w:val="0"/>
          <w:bCs w:val="0"/>
        </w:rPr>
      </w:pPr>
      <w:bookmarkStart w:name="报告期内监事会工作情况" w:id="95"/>
      <w:bookmarkEnd w:id="95"/>
      <w:r>
        <w:rPr>
          <w:b w:val="0"/>
          <w:bCs w:val="0"/>
        </w:rPr>
      </w:r>
      <w:bookmarkStart w:name="监事会对公司2011年度有关事项的核查意见" w:id="96"/>
      <w:bookmarkEnd w:id="96"/>
      <w:r>
        <w:rPr>
          <w:b w:val="0"/>
          <w:bCs w:val="0"/>
        </w:rPr>
      </w:r>
      <w:bookmarkStart w:name="_bookmark8" w:id="97"/>
      <w:bookmarkEnd w:id="97"/>
      <w:r>
        <w:rPr>
          <w:b w:val="0"/>
          <w:bCs w:val="0"/>
        </w:rPr>
      </w:r>
      <w:r>
        <w:rPr/>
        <w:t>第八节 </w:t>
      </w:r>
      <w:r>
        <w:rPr>
          <w:spacing w:val="5"/>
        </w:rPr>
        <w:t> </w:t>
      </w:r>
      <w:r>
        <w:rPr/>
        <w:t>监事会报告</w:t>
      </w:r>
      <w:r>
        <w:rPr>
          <w:b w:val="0"/>
          <w:bCs w:val="0"/>
        </w:rPr>
      </w:r>
    </w:p>
    <w:p>
      <w:pPr>
        <w:spacing w:line="240" w:lineRule="auto" w:before="4"/>
        <w:rPr>
          <w:rFonts w:ascii="Microsoft JhengHei" w:hAnsi="Microsoft JhengHei" w:cs="Microsoft JhengHei" w:eastAsia="Microsoft JhengHei" w:hint="default"/>
          <w:b/>
          <w:bCs/>
          <w:sz w:val="25"/>
          <w:szCs w:val="25"/>
        </w:rPr>
      </w:pPr>
    </w:p>
    <w:p>
      <w:pPr>
        <w:pStyle w:val="Heading3"/>
        <w:spacing w:line="368" w:lineRule="exact"/>
        <w:ind w:right="0"/>
        <w:jc w:val="left"/>
        <w:rPr>
          <w:b w:val="0"/>
          <w:bCs w:val="0"/>
        </w:rPr>
      </w:pPr>
      <w:r>
        <w:rPr/>
        <w:t>一、报告期内监事会工作情况</w:t>
      </w:r>
      <w:r>
        <w:rPr>
          <w:b w:val="0"/>
          <w:bCs w:val="0"/>
        </w:rPr>
      </w:r>
    </w:p>
    <w:p>
      <w:pPr>
        <w:spacing w:line="240" w:lineRule="auto" w:before="10"/>
        <w:rPr>
          <w:rFonts w:ascii="Microsoft JhengHei" w:hAnsi="Microsoft JhengHei" w:cs="Microsoft JhengHei" w:eastAsia="Microsoft JhengHei" w:hint="default"/>
          <w:b/>
          <w:bCs/>
          <w:sz w:val="26"/>
          <w:szCs w:val="26"/>
        </w:rPr>
      </w:pPr>
    </w:p>
    <w:p>
      <w:pPr>
        <w:pStyle w:val="BodyText"/>
        <w:spacing w:line="240" w:lineRule="auto"/>
        <w:ind w:left="535" w:right="0"/>
        <w:jc w:val="left"/>
      </w:pPr>
      <w:r>
        <w:rPr/>
        <w:t>报告期内，公司监事会召开了</w:t>
      </w:r>
      <w:r>
        <w:rPr>
          <w:spacing w:val="-57"/>
        </w:rPr>
        <w:t> </w:t>
      </w:r>
      <w:r>
        <w:rPr/>
        <w:t>9</w:t>
      </w:r>
      <w:r>
        <w:rPr>
          <w:spacing w:val="-58"/>
        </w:rPr>
        <w:t> </w:t>
      </w:r>
      <w:r>
        <w:rPr/>
        <w:t>次监事会，具体内容如下：</w:t>
      </w:r>
    </w:p>
    <w:p>
      <w:pPr>
        <w:spacing w:line="240" w:lineRule="auto" w:before="1"/>
        <w:rPr>
          <w:rFonts w:ascii="宋体" w:hAnsi="宋体" w:cs="宋体" w:eastAsia="宋体" w:hint="default"/>
          <w:sz w:val="16"/>
          <w:szCs w:val="16"/>
        </w:rPr>
      </w:pPr>
    </w:p>
    <w:p>
      <w:pPr>
        <w:pStyle w:val="BodyText"/>
        <w:spacing w:line="391" w:lineRule="auto"/>
        <w:ind w:right="208" w:firstLine="422"/>
        <w:jc w:val="left"/>
      </w:pPr>
      <w:r>
        <w:rPr/>
        <w:t>1、第一届监事会第三次会议于</w:t>
      </w:r>
      <w:r>
        <w:rPr>
          <w:spacing w:val="-58"/>
        </w:rPr>
        <w:t> </w:t>
      </w:r>
      <w:r>
        <w:rPr/>
        <w:t>2011</w:t>
      </w:r>
      <w:r>
        <w:rPr>
          <w:spacing w:val="-59"/>
        </w:rPr>
        <w:t> </w:t>
      </w:r>
      <w:r>
        <w:rPr/>
        <w:t>年</w:t>
      </w:r>
      <w:r>
        <w:rPr>
          <w:spacing w:val="-58"/>
        </w:rPr>
        <w:t> </w:t>
      </w:r>
      <w:r>
        <w:rPr/>
        <w:t>5</w:t>
      </w:r>
      <w:r>
        <w:rPr>
          <w:spacing w:val="-56"/>
        </w:rPr>
        <w:t> </w:t>
      </w:r>
      <w:r>
        <w:rPr/>
        <w:t>月</w:t>
      </w:r>
      <w:r>
        <w:rPr>
          <w:spacing w:val="-55"/>
        </w:rPr>
        <w:t> </w:t>
      </w:r>
      <w:r>
        <w:rPr/>
        <w:t>10</w:t>
      </w:r>
      <w:r>
        <w:rPr>
          <w:spacing w:val="-59"/>
        </w:rPr>
        <w:t> </w:t>
      </w:r>
      <w:r>
        <w:rPr/>
        <w:t>日召开，审议通过了《关于募集资金置换公司预先投</w:t>
      </w:r>
      <w:r>
        <w:rPr>
          <w:w w:val="99"/>
        </w:rPr>
        <w:t> </w:t>
      </w:r>
      <w:r>
        <w:rPr>
          <w:spacing w:val="-7"/>
          <w:w w:val="99"/>
        </w:rPr>
        <w:t>入募投项目的自筹资金的议案》；</w:t>
      </w:r>
      <w:r>
        <w:rPr>
          <w:spacing w:val="-7"/>
        </w:rPr>
      </w:r>
    </w:p>
    <w:p>
      <w:pPr>
        <w:pStyle w:val="BodyText"/>
        <w:spacing w:line="240" w:lineRule="auto" w:before="78"/>
        <w:ind w:left="535" w:right="0"/>
        <w:jc w:val="left"/>
      </w:pPr>
      <w:r>
        <w:rPr/>
        <w:t>2、第一届监事会第四次会议于</w:t>
      </w:r>
      <w:r>
        <w:rPr>
          <w:spacing w:val="-55"/>
        </w:rPr>
        <w:t> </w:t>
      </w:r>
      <w:r>
        <w:rPr/>
        <w:t>2011</w:t>
      </w:r>
      <w:r>
        <w:rPr>
          <w:spacing w:val="-56"/>
        </w:rPr>
        <w:t> </w:t>
      </w:r>
      <w:r>
        <w:rPr/>
        <w:t>年</w:t>
      </w:r>
      <w:r>
        <w:rPr>
          <w:spacing w:val="-55"/>
        </w:rPr>
        <w:t> </w:t>
      </w:r>
      <w:r>
        <w:rPr/>
        <w:t>5</w:t>
      </w:r>
      <w:r>
        <w:rPr>
          <w:spacing w:val="-53"/>
        </w:rPr>
        <w:t> </w:t>
      </w:r>
      <w:r>
        <w:rPr/>
        <w:t>月</w:t>
      </w:r>
      <w:r>
        <w:rPr>
          <w:spacing w:val="-52"/>
        </w:rPr>
        <w:t> </w:t>
      </w:r>
      <w:r>
        <w:rPr/>
        <w:t>26</w:t>
      </w:r>
      <w:r>
        <w:rPr>
          <w:spacing w:val="-56"/>
        </w:rPr>
        <w:t> </w:t>
      </w:r>
      <w:r>
        <w:rPr>
          <w:spacing w:val="-4"/>
        </w:rPr>
        <w:t>日召开，审议通过了《公司＜2010</w:t>
      </w:r>
      <w:r>
        <w:rPr>
          <w:spacing w:val="-53"/>
        </w:rPr>
        <w:t> </w:t>
      </w:r>
      <w:r>
        <w:rPr/>
        <w:t>年度财务决算报告</w:t>
      </w:r>
    </w:p>
    <w:p>
      <w:pPr>
        <w:pStyle w:val="BodyText"/>
        <w:spacing w:line="388" w:lineRule="auto" w:before="172"/>
        <w:ind w:right="205"/>
        <w:jc w:val="left"/>
      </w:pPr>
      <w:r>
        <w:rPr>
          <w:spacing w:val="2"/>
          <w:w w:val="99"/>
        </w:rPr>
        <w:t>＞</w:t>
      </w:r>
      <w:r>
        <w:rPr>
          <w:w w:val="99"/>
        </w:rPr>
        <w:t>的</w:t>
      </w:r>
      <w:r>
        <w:rPr>
          <w:spacing w:val="2"/>
          <w:w w:val="99"/>
        </w:rPr>
        <w:t>议</w:t>
      </w:r>
      <w:r>
        <w:rPr>
          <w:w w:val="99"/>
        </w:rPr>
        <w:t>案</w:t>
      </w:r>
      <w:r>
        <w:rPr>
          <w:spacing w:val="-104"/>
          <w:w w:val="99"/>
        </w:rPr>
        <w:t>》</w:t>
      </w:r>
      <w:r>
        <w:rPr>
          <w:spacing w:val="-111"/>
          <w:w w:val="99"/>
        </w:rPr>
        <w:t>、</w:t>
      </w:r>
      <w:r>
        <w:rPr>
          <w:w w:val="99"/>
        </w:rPr>
        <w:t>《</w:t>
      </w:r>
      <w:r>
        <w:rPr>
          <w:spacing w:val="2"/>
          <w:w w:val="99"/>
        </w:rPr>
        <w:t>关</w:t>
      </w:r>
      <w:r>
        <w:rPr>
          <w:w w:val="99"/>
        </w:rPr>
        <w:t>于</w:t>
      </w:r>
      <w:r>
        <w:rPr>
          <w:spacing w:val="2"/>
          <w:w w:val="99"/>
        </w:rPr>
        <w:t>聘</w:t>
      </w:r>
      <w:r>
        <w:rPr>
          <w:w w:val="99"/>
        </w:rPr>
        <w:t>请</w:t>
      </w:r>
      <w:r>
        <w:rPr>
          <w:spacing w:val="2"/>
          <w:w w:val="99"/>
        </w:rPr>
        <w:t>公</w:t>
      </w:r>
      <w:r>
        <w:rPr>
          <w:w w:val="99"/>
        </w:rPr>
        <w:t>司</w:t>
      </w:r>
      <w:r>
        <w:rPr>
          <w:spacing w:val="-53"/>
        </w:rPr>
        <w:t> </w:t>
      </w:r>
      <w:r>
        <w:rPr>
          <w:spacing w:val="1"/>
          <w:w w:val="99"/>
        </w:rPr>
        <w:t>201</w:t>
      </w:r>
      <w:r>
        <w:rPr>
          <w:w w:val="99"/>
        </w:rPr>
        <w:t>1</w:t>
      </w:r>
      <w:r>
        <w:rPr>
          <w:spacing w:val="-54"/>
        </w:rPr>
        <w:t> </w:t>
      </w:r>
      <w:r>
        <w:rPr>
          <w:spacing w:val="2"/>
          <w:w w:val="99"/>
        </w:rPr>
        <w:t>年</w:t>
      </w:r>
      <w:r>
        <w:rPr>
          <w:w w:val="99"/>
        </w:rPr>
        <w:t>度</w:t>
      </w:r>
      <w:r>
        <w:rPr>
          <w:spacing w:val="2"/>
          <w:w w:val="99"/>
        </w:rPr>
        <w:t>审</w:t>
      </w:r>
      <w:r>
        <w:rPr>
          <w:w w:val="99"/>
        </w:rPr>
        <w:t>计</w:t>
      </w:r>
      <w:r>
        <w:rPr>
          <w:spacing w:val="2"/>
          <w:w w:val="99"/>
        </w:rPr>
        <w:t>机</w:t>
      </w:r>
      <w:r>
        <w:rPr>
          <w:w w:val="99"/>
        </w:rPr>
        <w:t>构</w:t>
      </w:r>
      <w:r>
        <w:rPr>
          <w:spacing w:val="2"/>
          <w:w w:val="99"/>
        </w:rPr>
        <w:t>的</w:t>
      </w:r>
      <w:r>
        <w:rPr>
          <w:w w:val="99"/>
        </w:rPr>
        <w:t>议</w:t>
      </w:r>
      <w:r>
        <w:rPr>
          <w:spacing w:val="2"/>
          <w:w w:val="99"/>
        </w:rPr>
        <w:t>案</w:t>
      </w:r>
      <w:r>
        <w:rPr>
          <w:spacing w:val="-104"/>
          <w:w w:val="99"/>
        </w:rPr>
        <w:t>》</w:t>
      </w:r>
      <w:r>
        <w:rPr>
          <w:spacing w:val="-113"/>
          <w:w w:val="99"/>
        </w:rPr>
        <w:t>、</w:t>
      </w:r>
      <w:r>
        <w:rPr>
          <w:spacing w:val="2"/>
          <w:w w:val="99"/>
        </w:rPr>
        <w:t>《关</w:t>
      </w:r>
      <w:r>
        <w:rPr>
          <w:w w:val="99"/>
        </w:rPr>
        <w:t>于</w:t>
      </w:r>
      <w:r>
        <w:rPr>
          <w:spacing w:val="2"/>
          <w:w w:val="99"/>
        </w:rPr>
        <w:t>使</w:t>
      </w:r>
      <w:r>
        <w:rPr>
          <w:w w:val="99"/>
        </w:rPr>
        <w:t>用</w:t>
      </w:r>
      <w:r>
        <w:rPr>
          <w:spacing w:val="2"/>
          <w:w w:val="99"/>
        </w:rPr>
        <w:t>部</w:t>
      </w:r>
      <w:r>
        <w:rPr>
          <w:w w:val="99"/>
        </w:rPr>
        <w:t>分</w:t>
      </w:r>
      <w:r>
        <w:rPr>
          <w:spacing w:val="2"/>
          <w:w w:val="99"/>
        </w:rPr>
        <w:t>超</w:t>
      </w:r>
      <w:r>
        <w:rPr>
          <w:w w:val="99"/>
        </w:rPr>
        <w:t>募</w:t>
      </w:r>
      <w:r>
        <w:rPr>
          <w:spacing w:val="2"/>
          <w:w w:val="99"/>
        </w:rPr>
        <w:t>资</w:t>
      </w:r>
      <w:r>
        <w:rPr>
          <w:w w:val="99"/>
        </w:rPr>
        <w:t>金</w:t>
      </w:r>
      <w:r>
        <w:rPr>
          <w:spacing w:val="2"/>
          <w:w w:val="99"/>
        </w:rPr>
        <w:t>偿</w:t>
      </w:r>
      <w:r>
        <w:rPr>
          <w:w w:val="99"/>
        </w:rPr>
        <w:t>还</w:t>
      </w:r>
      <w:r>
        <w:rPr>
          <w:spacing w:val="2"/>
          <w:w w:val="99"/>
        </w:rPr>
        <w:t>部</w:t>
      </w:r>
      <w:r>
        <w:rPr>
          <w:w w:val="99"/>
        </w:rPr>
        <w:t>分</w:t>
      </w:r>
      <w:r>
        <w:rPr>
          <w:spacing w:val="2"/>
          <w:w w:val="99"/>
        </w:rPr>
        <w:t>银</w:t>
      </w:r>
      <w:r>
        <w:rPr>
          <w:w w:val="99"/>
        </w:rPr>
        <w:t>行</w:t>
      </w:r>
      <w:r>
        <w:rPr>
          <w:spacing w:val="2"/>
          <w:w w:val="99"/>
        </w:rPr>
        <w:t>贷</w:t>
      </w:r>
      <w:r>
        <w:rPr>
          <w:w w:val="99"/>
        </w:rPr>
        <w:t>款</w:t>
      </w:r>
      <w:r>
        <w:rPr>
          <w:spacing w:val="2"/>
          <w:w w:val="99"/>
        </w:rPr>
        <w:t>及</w:t>
      </w:r>
      <w:r>
        <w:rPr>
          <w:w w:val="99"/>
        </w:rPr>
        <w:t>暂</w:t>
      </w:r>
      <w:r>
        <w:rPr>
          <w:w w:val="99"/>
        </w:rPr>
        <w:t> </w:t>
      </w:r>
      <w:r>
        <w:rPr>
          <w:spacing w:val="2"/>
          <w:w w:val="99"/>
        </w:rPr>
        <w:t>时</w:t>
      </w:r>
      <w:r>
        <w:rPr>
          <w:w w:val="99"/>
        </w:rPr>
        <w:t>性</w:t>
      </w:r>
      <w:r>
        <w:rPr>
          <w:spacing w:val="2"/>
          <w:w w:val="99"/>
        </w:rPr>
        <w:t>补</w:t>
      </w:r>
      <w:r>
        <w:rPr>
          <w:w w:val="99"/>
        </w:rPr>
        <w:t>充</w:t>
      </w:r>
      <w:r>
        <w:rPr>
          <w:spacing w:val="2"/>
          <w:w w:val="99"/>
        </w:rPr>
        <w:t>流</w:t>
      </w:r>
      <w:r>
        <w:rPr>
          <w:w w:val="99"/>
        </w:rPr>
        <w:t>动</w:t>
      </w:r>
      <w:r>
        <w:rPr>
          <w:spacing w:val="2"/>
          <w:w w:val="99"/>
        </w:rPr>
        <w:t>资</w:t>
      </w:r>
      <w:r>
        <w:rPr>
          <w:w w:val="99"/>
        </w:rPr>
        <w:t>金</w:t>
      </w:r>
      <w:r>
        <w:rPr>
          <w:spacing w:val="2"/>
          <w:w w:val="99"/>
        </w:rPr>
        <w:t>的</w:t>
      </w:r>
      <w:r>
        <w:rPr>
          <w:w w:val="99"/>
        </w:rPr>
        <w:t>议</w:t>
      </w:r>
      <w:r>
        <w:rPr>
          <w:spacing w:val="2"/>
          <w:w w:val="99"/>
        </w:rPr>
        <w:t>案</w:t>
      </w:r>
      <w:r>
        <w:rPr>
          <w:spacing w:val="-104"/>
          <w:w w:val="99"/>
        </w:rPr>
        <w:t>》</w:t>
      </w:r>
      <w:r>
        <w:rPr>
          <w:w w:val="99"/>
        </w:rPr>
        <w:t>；</w:t>
      </w:r>
      <w:r>
        <w:rPr/>
      </w:r>
    </w:p>
    <w:p>
      <w:pPr>
        <w:pStyle w:val="BodyText"/>
        <w:spacing w:line="388" w:lineRule="auto" w:before="83"/>
        <w:ind w:right="209" w:firstLine="422"/>
        <w:jc w:val="both"/>
      </w:pPr>
      <w:r>
        <w:rPr/>
        <w:t>3、第一届监事会第五次会议于</w:t>
      </w:r>
      <w:r>
        <w:rPr>
          <w:spacing w:val="-58"/>
        </w:rPr>
        <w:t> </w:t>
      </w:r>
      <w:r>
        <w:rPr/>
        <w:t>2011</w:t>
      </w:r>
      <w:r>
        <w:rPr>
          <w:spacing w:val="-59"/>
        </w:rPr>
        <w:t> </w:t>
      </w:r>
      <w:r>
        <w:rPr/>
        <w:t>年</w:t>
      </w:r>
      <w:r>
        <w:rPr>
          <w:spacing w:val="-58"/>
        </w:rPr>
        <w:t> </w:t>
      </w:r>
      <w:r>
        <w:rPr/>
        <w:t>6</w:t>
      </w:r>
      <w:r>
        <w:rPr>
          <w:spacing w:val="-56"/>
        </w:rPr>
        <w:t> </w:t>
      </w:r>
      <w:r>
        <w:rPr/>
        <w:t>月</w:t>
      </w:r>
      <w:r>
        <w:rPr>
          <w:spacing w:val="-55"/>
        </w:rPr>
        <w:t> </w:t>
      </w:r>
      <w:r>
        <w:rPr/>
        <w:t>28</w:t>
      </w:r>
      <w:r>
        <w:rPr>
          <w:spacing w:val="-59"/>
        </w:rPr>
        <w:t> </w:t>
      </w:r>
      <w:r>
        <w:rPr/>
        <w:t>日召开，审议通过了《青岛市恒顺电气股份有限公司</w:t>
      </w:r>
      <w:r>
        <w:rPr>
          <w:w w:val="99"/>
        </w:rPr>
        <w:t> </w:t>
      </w:r>
      <w:r>
        <w:rPr>
          <w:spacing w:val="-11"/>
          <w:w w:val="99"/>
        </w:rPr>
        <w:t>股权激励技术（草案）》、《关于提请股东大会授权董事会办理公司股权激励计划相关事项的议案》、《青岛</w:t>
      </w:r>
      <w:r>
        <w:rPr>
          <w:spacing w:val="-68"/>
          <w:w w:val="99"/>
        </w:rPr>
        <w:t> </w:t>
      </w:r>
      <w:r>
        <w:rPr>
          <w:spacing w:val="-68"/>
          <w:w w:val="99"/>
        </w:rPr>
      </w:r>
      <w:r>
        <w:rPr>
          <w:spacing w:val="-4"/>
          <w:w w:val="99"/>
        </w:rPr>
        <w:t>市恒顺电气股份有限公司股权激励计划实施考核办法》；</w:t>
      </w:r>
      <w:r>
        <w:rPr>
          <w:spacing w:val="-4"/>
        </w:rPr>
      </w:r>
    </w:p>
    <w:p>
      <w:pPr>
        <w:pStyle w:val="BodyText"/>
        <w:spacing w:line="391" w:lineRule="auto" w:before="80"/>
        <w:ind w:right="0" w:firstLine="422"/>
        <w:jc w:val="left"/>
      </w:pPr>
      <w:r>
        <w:rPr>
          <w:spacing w:val="2"/>
        </w:rPr>
        <w:t>4、第一届监事会第六次会议于</w:t>
      </w:r>
      <w:r>
        <w:rPr>
          <w:spacing w:val="-53"/>
        </w:rPr>
        <w:t> </w:t>
      </w:r>
      <w:r>
        <w:rPr/>
        <w:t>2011</w:t>
      </w:r>
      <w:r>
        <w:rPr>
          <w:spacing w:val="-54"/>
        </w:rPr>
        <w:t> </w:t>
      </w:r>
      <w:r>
        <w:rPr/>
        <w:t>年</w:t>
      </w:r>
      <w:r>
        <w:rPr>
          <w:spacing w:val="-51"/>
        </w:rPr>
        <w:t> </w:t>
      </w:r>
      <w:r>
        <w:rPr/>
        <w:t>7</w:t>
      </w:r>
      <w:r>
        <w:rPr>
          <w:spacing w:val="-54"/>
        </w:rPr>
        <w:t> </w:t>
      </w:r>
      <w:r>
        <w:rPr/>
        <w:t>月</w:t>
      </w:r>
      <w:r>
        <w:rPr>
          <w:spacing w:val="-51"/>
        </w:rPr>
        <w:t> </w:t>
      </w:r>
      <w:r>
        <w:rPr/>
        <w:t>27</w:t>
      </w:r>
      <w:r>
        <w:rPr>
          <w:spacing w:val="-54"/>
        </w:rPr>
        <w:t> </w:t>
      </w:r>
      <w:r>
        <w:rPr>
          <w:spacing w:val="2"/>
        </w:rPr>
        <w:t>日召开，审议通过了《关于公司</w:t>
      </w:r>
      <w:r>
        <w:rPr>
          <w:spacing w:val="-51"/>
        </w:rPr>
        <w:t> </w:t>
      </w:r>
      <w:r>
        <w:rPr/>
        <w:t>2011</w:t>
      </w:r>
      <w:r>
        <w:rPr>
          <w:spacing w:val="-54"/>
        </w:rPr>
        <w:t> </w:t>
      </w:r>
      <w:r>
        <w:rPr>
          <w:spacing w:val="2"/>
        </w:rPr>
        <w:t>年日常关联交</w:t>
      </w:r>
      <w:r>
        <w:rPr>
          <w:w w:val="99"/>
        </w:rPr>
        <w:t> </w:t>
      </w:r>
      <w:r>
        <w:rPr>
          <w:spacing w:val="-13"/>
          <w:w w:val="99"/>
        </w:rPr>
        <w:t>易计划的议案》；</w:t>
      </w:r>
      <w:r>
        <w:rPr>
          <w:spacing w:val="-13"/>
        </w:rPr>
      </w:r>
    </w:p>
    <w:p>
      <w:pPr>
        <w:pStyle w:val="BodyText"/>
        <w:spacing w:line="240" w:lineRule="auto" w:before="78"/>
        <w:ind w:left="535" w:right="0"/>
        <w:jc w:val="left"/>
      </w:pPr>
      <w:r>
        <w:rPr>
          <w:spacing w:val="-2"/>
          <w:w w:val="99"/>
        </w:rPr>
        <w:t>5</w:t>
      </w:r>
      <w:r>
        <w:rPr>
          <w:spacing w:val="2"/>
          <w:w w:val="99"/>
        </w:rPr>
        <w:t>、第</w:t>
      </w:r>
      <w:r>
        <w:rPr>
          <w:w w:val="99"/>
        </w:rPr>
        <w:t>一</w:t>
      </w:r>
      <w:r>
        <w:rPr>
          <w:spacing w:val="2"/>
          <w:w w:val="99"/>
        </w:rPr>
        <w:t>届</w:t>
      </w:r>
      <w:r>
        <w:rPr>
          <w:w w:val="99"/>
        </w:rPr>
        <w:t>监</w:t>
      </w:r>
      <w:r>
        <w:rPr>
          <w:spacing w:val="2"/>
          <w:w w:val="99"/>
        </w:rPr>
        <w:t>事</w:t>
      </w:r>
      <w:r>
        <w:rPr>
          <w:w w:val="99"/>
        </w:rPr>
        <w:t>会</w:t>
      </w:r>
      <w:r>
        <w:rPr>
          <w:spacing w:val="2"/>
          <w:w w:val="99"/>
        </w:rPr>
        <w:t>第</w:t>
      </w:r>
      <w:r>
        <w:rPr>
          <w:w w:val="99"/>
        </w:rPr>
        <w:t>七</w:t>
      </w:r>
      <w:r>
        <w:rPr>
          <w:spacing w:val="2"/>
          <w:w w:val="99"/>
        </w:rPr>
        <w:t>次</w:t>
      </w:r>
      <w:r>
        <w:rPr>
          <w:w w:val="99"/>
        </w:rPr>
        <w:t>会</w:t>
      </w:r>
      <w:r>
        <w:rPr>
          <w:spacing w:val="2"/>
          <w:w w:val="99"/>
        </w:rPr>
        <w:t>议</w:t>
      </w:r>
      <w:r>
        <w:rPr>
          <w:w w:val="99"/>
        </w:rPr>
        <w:t>于</w:t>
      </w:r>
      <w:r>
        <w:rPr>
          <w:spacing w:val="-53"/>
        </w:rPr>
        <w:t> </w:t>
      </w:r>
      <w:r>
        <w:rPr>
          <w:spacing w:val="1"/>
          <w:w w:val="99"/>
        </w:rPr>
        <w:t>201</w:t>
      </w:r>
      <w:r>
        <w:rPr>
          <w:w w:val="99"/>
        </w:rPr>
        <w:t>1</w:t>
      </w:r>
      <w:r>
        <w:rPr>
          <w:spacing w:val="-54"/>
        </w:rPr>
        <w:t> </w:t>
      </w:r>
      <w:r>
        <w:rPr>
          <w:w w:val="99"/>
        </w:rPr>
        <w:t>年</w:t>
      </w:r>
      <w:r>
        <w:rPr>
          <w:spacing w:val="-53"/>
        </w:rPr>
        <w:t> </w:t>
      </w:r>
      <w:r>
        <w:rPr>
          <w:w w:val="99"/>
        </w:rPr>
        <w:t>8</w:t>
      </w:r>
      <w:r>
        <w:rPr>
          <w:spacing w:val="-51"/>
        </w:rPr>
        <w:t> </w:t>
      </w:r>
      <w:r>
        <w:rPr>
          <w:w w:val="99"/>
        </w:rPr>
        <w:t>月</w:t>
      </w:r>
      <w:r>
        <w:rPr>
          <w:spacing w:val="-50"/>
        </w:rPr>
        <w:t> </w:t>
      </w:r>
      <w:r>
        <w:rPr>
          <w:spacing w:val="1"/>
          <w:w w:val="99"/>
        </w:rPr>
        <w:t>1</w:t>
      </w:r>
      <w:r>
        <w:rPr>
          <w:w w:val="99"/>
        </w:rPr>
        <w:t>9</w:t>
      </w:r>
      <w:r>
        <w:rPr>
          <w:spacing w:val="-54"/>
        </w:rPr>
        <w:t> </w:t>
      </w:r>
      <w:r>
        <w:rPr>
          <w:spacing w:val="2"/>
          <w:w w:val="99"/>
        </w:rPr>
        <w:t>日</w:t>
      </w:r>
      <w:r>
        <w:rPr>
          <w:w w:val="99"/>
        </w:rPr>
        <w:t>召</w:t>
      </w:r>
      <w:r>
        <w:rPr>
          <w:spacing w:val="2"/>
          <w:w w:val="99"/>
        </w:rPr>
        <w:t>开</w:t>
      </w:r>
      <w:r>
        <w:rPr>
          <w:spacing w:val="-34"/>
          <w:w w:val="99"/>
        </w:rPr>
        <w:t>，</w:t>
      </w:r>
      <w:r>
        <w:rPr>
          <w:spacing w:val="2"/>
          <w:w w:val="99"/>
        </w:rPr>
        <w:t>审</w:t>
      </w:r>
      <w:r>
        <w:rPr>
          <w:w w:val="99"/>
        </w:rPr>
        <w:t>议</w:t>
      </w:r>
      <w:r>
        <w:rPr>
          <w:spacing w:val="2"/>
          <w:w w:val="99"/>
        </w:rPr>
        <w:t>通</w:t>
      </w:r>
      <w:r>
        <w:rPr>
          <w:w w:val="99"/>
        </w:rPr>
        <w:t>过</w:t>
      </w:r>
      <w:r>
        <w:rPr>
          <w:spacing w:val="-32"/>
          <w:w w:val="99"/>
        </w:rPr>
        <w:t>了</w:t>
      </w:r>
      <w:r>
        <w:rPr>
          <w:w w:val="99"/>
        </w:rPr>
        <w:t>《</w:t>
      </w:r>
      <w:r>
        <w:rPr>
          <w:spacing w:val="1"/>
          <w:w w:val="99"/>
        </w:rPr>
        <w:t>201</w:t>
      </w:r>
      <w:r>
        <w:rPr>
          <w:w w:val="99"/>
        </w:rPr>
        <w:t>1</w:t>
      </w:r>
      <w:r>
        <w:rPr>
          <w:spacing w:val="-54"/>
        </w:rPr>
        <w:t> </w:t>
      </w:r>
      <w:r>
        <w:rPr>
          <w:spacing w:val="2"/>
          <w:w w:val="99"/>
        </w:rPr>
        <w:t>年</w:t>
      </w:r>
      <w:r>
        <w:rPr>
          <w:w w:val="99"/>
        </w:rPr>
        <w:t>半</w:t>
      </w:r>
      <w:r>
        <w:rPr>
          <w:spacing w:val="2"/>
          <w:w w:val="99"/>
        </w:rPr>
        <w:t>年</w:t>
      </w:r>
      <w:r>
        <w:rPr>
          <w:w w:val="99"/>
        </w:rPr>
        <w:t>度</w:t>
      </w:r>
      <w:r>
        <w:rPr>
          <w:spacing w:val="2"/>
          <w:w w:val="99"/>
        </w:rPr>
        <w:t>报</w:t>
      </w:r>
      <w:r>
        <w:rPr>
          <w:w w:val="99"/>
        </w:rPr>
        <w:t>告</w:t>
      </w:r>
      <w:r>
        <w:rPr>
          <w:spacing w:val="2"/>
          <w:w w:val="99"/>
        </w:rPr>
        <w:t>及</w:t>
      </w:r>
      <w:r>
        <w:rPr>
          <w:w w:val="99"/>
        </w:rPr>
        <w:t>其</w:t>
      </w:r>
      <w:r>
        <w:rPr>
          <w:spacing w:val="2"/>
          <w:w w:val="99"/>
        </w:rPr>
        <w:t>摘</w:t>
      </w:r>
      <w:r>
        <w:rPr>
          <w:w w:val="99"/>
        </w:rPr>
        <w:t>要</w:t>
      </w:r>
      <w:r>
        <w:rPr>
          <w:spacing w:val="-104"/>
          <w:w w:val="99"/>
        </w:rPr>
        <w:t>》</w:t>
      </w:r>
      <w:r>
        <w:rPr>
          <w:w w:val="49"/>
        </w:rPr>
        <w:t>、</w:t>
      </w:r>
      <w:r>
        <w:rPr/>
      </w:r>
    </w:p>
    <w:p>
      <w:pPr>
        <w:pStyle w:val="BodyText"/>
        <w:spacing w:line="424" w:lineRule="auto" w:before="172"/>
        <w:ind w:left="535" w:right="0" w:hanging="423"/>
        <w:jc w:val="left"/>
      </w:pPr>
      <w:r>
        <w:rPr>
          <w:spacing w:val="-2"/>
          <w:w w:val="99"/>
        </w:rPr>
        <w:t>《青岛市恒顺电气股份有限公司关于中国证监会青岛监管局对公司现场检查结果的整改报告》；</w:t>
      </w:r>
      <w:r>
        <w:rPr>
          <w:spacing w:val="-86"/>
          <w:w w:val="99"/>
        </w:rPr>
        <w:t> </w:t>
      </w:r>
      <w:r>
        <w:rPr>
          <w:spacing w:val="-86"/>
          <w:w w:val="99"/>
        </w:rPr>
      </w:r>
      <w:r>
        <w:rPr>
          <w:spacing w:val="2"/>
        </w:rPr>
        <w:t>6、第一届监事会第八次会议于</w:t>
      </w:r>
      <w:r>
        <w:rPr>
          <w:spacing w:val="-57"/>
        </w:rPr>
        <w:t> </w:t>
      </w:r>
      <w:r>
        <w:rPr/>
        <w:t>2011</w:t>
      </w:r>
      <w:r>
        <w:rPr>
          <w:spacing w:val="-55"/>
        </w:rPr>
        <w:t> </w:t>
      </w:r>
      <w:r>
        <w:rPr/>
        <w:t>年</w:t>
      </w:r>
      <w:r>
        <w:rPr>
          <w:spacing w:val="-52"/>
        </w:rPr>
        <w:t> </w:t>
      </w:r>
      <w:r>
        <w:rPr/>
        <w:t>10</w:t>
      </w:r>
      <w:r>
        <w:rPr>
          <w:spacing w:val="-55"/>
        </w:rPr>
        <w:t> </w:t>
      </w:r>
      <w:r>
        <w:rPr/>
        <w:t>月</w:t>
      </w:r>
      <w:r>
        <w:rPr>
          <w:spacing w:val="-52"/>
        </w:rPr>
        <w:t> </w:t>
      </w:r>
      <w:r>
        <w:rPr/>
        <w:t>19</w:t>
      </w:r>
      <w:r>
        <w:rPr>
          <w:spacing w:val="-55"/>
        </w:rPr>
        <w:t> </w:t>
      </w:r>
      <w:r>
        <w:rPr>
          <w:spacing w:val="2"/>
        </w:rPr>
        <w:t>日召开，审议通过了《青岛市恒顺电气股份有限公</w:t>
      </w:r>
    </w:p>
    <w:p>
      <w:pPr>
        <w:pStyle w:val="BodyText"/>
        <w:spacing w:line="240" w:lineRule="auto" w:before="10"/>
        <w:ind w:right="0"/>
        <w:jc w:val="left"/>
      </w:pPr>
      <w:r>
        <w:rPr>
          <w:w w:val="99"/>
        </w:rPr>
        <w:t>司</w:t>
      </w:r>
      <w:r>
        <w:rPr>
          <w:spacing w:val="-50"/>
        </w:rPr>
        <w:t> </w:t>
      </w:r>
      <w:r>
        <w:rPr>
          <w:spacing w:val="1"/>
          <w:w w:val="99"/>
        </w:rPr>
        <w:t>20</w:t>
      </w:r>
      <w:r>
        <w:rPr>
          <w:spacing w:val="-2"/>
          <w:w w:val="99"/>
        </w:rPr>
        <w:t>1</w:t>
      </w:r>
      <w:r>
        <w:rPr>
          <w:w w:val="99"/>
        </w:rPr>
        <w:t>1</w:t>
      </w:r>
      <w:r>
        <w:rPr>
          <w:spacing w:val="-51"/>
        </w:rPr>
        <w:t> </w:t>
      </w:r>
      <w:r>
        <w:rPr>
          <w:spacing w:val="2"/>
          <w:w w:val="99"/>
        </w:rPr>
        <w:t>年</w:t>
      </w:r>
      <w:r>
        <w:rPr>
          <w:w w:val="99"/>
        </w:rPr>
        <w:t>第</w:t>
      </w:r>
      <w:r>
        <w:rPr>
          <w:spacing w:val="2"/>
          <w:w w:val="99"/>
        </w:rPr>
        <w:t>三</w:t>
      </w:r>
      <w:r>
        <w:rPr>
          <w:w w:val="99"/>
        </w:rPr>
        <w:t>季</w:t>
      </w:r>
      <w:r>
        <w:rPr>
          <w:spacing w:val="2"/>
          <w:w w:val="99"/>
        </w:rPr>
        <w:t>度</w:t>
      </w:r>
      <w:r>
        <w:rPr>
          <w:w w:val="99"/>
        </w:rPr>
        <w:t>报告</w:t>
      </w:r>
      <w:r>
        <w:rPr>
          <w:spacing w:val="-104"/>
          <w:w w:val="99"/>
        </w:rPr>
        <w:t>》</w:t>
      </w:r>
      <w:r>
        <w:rPr>
          <w:w w:val="99"/>
        </w:rPr>
        <w:t>；</w:t>
      </w:r>
      <w:r>
        <w:rPr/>
      </w:r>
    </w:p>
    <w:p>
      <w:pPr>
        <w:spacing w:line="240" w:lineRule="auto" w:before="1"/>
        <w:rPr>
          <w:rFonts w:ascii="宋体" w:hAnsi="宋体" w:cs="宋体" w:eastAsia="宋体" w:hint="default"/>
          <w:sz w:val="16"/>
          <w:szCs w:val="16"/>
        </w:rPr>
      </w:pPr>
    </w:p>
    <w:p>
      <w:pPr>
        <w:pStyle w:val="BodyText"/>
        <w:spacing w:line="391" w:lineRule="auto"/>
        <w:ind w:right="0" w:firstLine="422"/>
        <w:jc w:val="left"/>
      </w:pPr>
      <w:r>
        <w:rPr>
          <w:spacing w:val="2"/>
        </w:rPr>
        <w:t>7、第一届监事会第九次会议于</w:t>
      </w:r>
      <w:r>
        <w:rPr>
          <w:spacing w:val="-56"/>
        </w:rPr>
        <w:t> </w:t>
      </w:r>
      <w:r>
        <w:rPr/>
        <w:t>2011</w:t>
      </w:r>
      <w:r>
        <w:rPr>
          <w:spacing w:val="-54"/>
        </w:rPr>
        <w:t> </w:t>
      </w:r>
      <w:r>
        <w:rPr/>
        <w:t>年</w:t>
      </w:r>
      <w:r>
        <w:rPr>
          <w:spacing w:val="-52"/>
        </w:rPr>
        <w:t> </w:t>
      </w:r>
      <w:r>
        <w:rPr/>
        <w:t>11</w:t>
      </w:r>
      <w:r>
        <w:rPr>
          <w:spacing w:val="-54"/>
        </w:rPr>
        <w:t> </w:t>
      </w:r>
      <w:r>
        <w:rPr/>
        <w:t>月</w:t>
      </w:r>
      <w:r>
        <w:rPr>
          <w:spacing w:val="-52"/>
        </w:rPr>
        <w:t> </w:t>
      </w:r>
      <w:r>
        <w:rPr/>
        <w:t>21</w:t>
      </w:r>
      <w:r>
        <w:rPr>
          <w:spacing w:val="-54"/>
        </w:rPr>
        <w:t> </w:t>
      </w:r>
      <w:r>
        <w:rPr>
          <w:spacing w:val="2"/>
        </w:rPr>
        <w:t>日召开，审议通过了《关于继续使用部分超募资金</w:t>
      </w:r>
      <w:r>
        <w:rPr>
          <w:w w:val="99"/>
        </w:rPr>
        <w:t> </w:t>
      </w:r>
      <w:r>
        <w:rPr>
          <w:spacing w:val="-6"/>
          <w:w w:val="99"/>
        </w:rPr>
        <w:t>暂时性补充公司流动资金的议案》；</w:t>
      </w:r>
      <w:r>
        <w:rPr>
          <w:spacing w:val="-6"/>
        </w:rPr>
      </w:r>
    </w:p>
    <w:p>
      <w:pPr>
        <w:pStyle w:val="BodyText"/>
        <w:spacing w:line="391" w:lineRule="auto" w:before="78"/>
        <w:ind w:right="208" w:firstLine="422"/>
        <w:jc w:val="left"/>
      </w:pPr>
      <w:r>
        <w:rPr/>
        <w:t>8、第一届监事会第十次会议于</w:t>
      </w:r>
      <w:r>
        <w:rPr>
          <w:spacing w:val="-58"/>
        </w:rPr>
        <w:t> </w:t>
      </w:r>
      <w:r>
        <w:rPr/>
        <w:t>2011</w:t>
      </w:r>
      <w:r>
        <w:rPr>
          <w:spacing w:val="-59"/>
        </w:rPr>
        <w:t> </w:t>
      </w:r>
      <w:r>
        <w:rPr/>
        <w:t>年</w:t>
      </w:r>
      <w:r>
        <w:rPr>
          <w:spacing w:val="-58"/>
        </w:rPr>
        <w:t> </w:t>
      </w:r>
      <w:r>
        <w:rPr/>
        <w:t>12</w:t>
      </w:r>
      <w:r>
        <w:rPr>
          <w:spacing w:val="-56"/>
        </w:rPr>
        <w:t> </w:t>
      </w:r>
      <w:r>
        <w:rPr/>
        <w:t>月</w:t>
      </w:r>
      <w:r>
        <w:rPr>
          <w:spacing w:val="-58"/>
        </w:rPr>
        <w:t> </w:t>
      </w:r>
      <w:r>
        <w:rPr/>
        <w:t>5</w:t>
      </w:r>
      <w:r>
        <w:rPr>
          <w:spacing w:val="-56"/>
        </w:rPr>
        <w:t> </w:t>
      </w:r>
      <w:r>
        <w:rPr/>
        <w:t>日召开，审议通过了《关于公司股权激励计划授予相</w:t>
      </w:r>
      <w:r>
        <w:rPr>
          <w:w w:val="99"/>
        </w:rPr>
        <w:t> </w:t>
      </w:r>
      <w:r>
        <w:rPr>
          <w:spacing w:val="-13"/>
          <w:w w:val="99"/>
        </w:rPr>
        <w:t>关事项的议案》；</w:t>
      </w:r>
      <w:r>
        <w:rPr>
          <w:spacing w:val="-13"/>
        </w:rPr>
      </w:r>
    </w:p>
    <w:p>
      <w:pPr>
        <w:pStyle w:val="BodyText"/>
        <w:spacing w:line="391" w:lineRule="auto" w:before="78"/>
        <w:ind w:right="208" w:firstLine="422"/>
        <w:jc w:val="left"/>
      </w:pPr>
      <w:r>
        <w:rPr/>
        <w:t>9、第一届监事会第十一次会议于</w:t>
      </w:r>
      <w:r>
        <w:rPr>
          <w:spacing w:val="-58"/>
        </w:rPr>
        <w:t> </w:t>
      </w:r>
      <w:r>
        <w:rPr/>
        <w:t>2011</w:t>
      </w:r>
      <w:r>
        <w:rPr>
          <w:spacing w:val="-59"/>
        </w:rPr>
        <w:t> </w:t>
      </w:r>
      <w:r>
        <w:rPr/>
        <w:t>年</w:t>
      </w:r>
      <w:r>
        <w:rPr>
          <w:spacing w:val="-55"/>
        </w:rPr>
        <w:t> </w:t>
      </w:r>
      <w:r>
        <w:rPr/>
        <w:t>12</w:t>
      </w:r>
      <w:r>
        <w:rPr>
          <w:spacing w:val="-59"/>
        </w:rPr>
        <w:t> </w:t>
      </w:r>
      <w:r>
        <w:rPr/>
        <w:t>月</w:t>
      </w:r>
      <w:r>
        <w:rPr>
          <w:spacing w:val="-55"/>
        </w:rPr>
        <w:t> </w:t>
      </w:r>
      <w:r>
        <w:rPr/>
        <w:t>9</w:t>
      </w:r>
      <w:r>
        <w:rPr>
          <w:spacing w:val="-59"/>
        </w:rPr>
        <w:t> </w:t>
      </w:r>
      <w:r>
        <w:rPr/>
        <w:t>日召开，审议通过了《关于使用超募资金增资子公</w:t>
      </w:r>
      <w:r>
        <w:rPr>
          <w:w w:val="99"/>
        </w:rPr>
        <w:t> </w:t>
      </w:r>
      <w:r>
        <w:rPr>
          <w:spacing w:val="-3"/>
          <w:w w:val="99"/>
        </w:rPr>
        <w:t>司用于腾达西北铁合金矿热炉余热发电合同能源管理项目的议案》。</w:t>
      </w:r>
      <w:r>
        <w:rPr>
          <w:spacing w:val="-3"/>
        </w:rPr>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w w:val="95"/>
        </w:rPr>
        <w:t>二、监事会对公司   2011 </w:t>
      </w:r>
      <w:r>
        <w:rPr>
          <w:spacing w:val="9"/>
          <w:w w:val="95"/>
        </w:rPr>
        <w:t> </w:t>
      </w:r>
      <w:r>
        <w:rPr>
          <w:w w:val="95"/>
        </w:rPr>
        <w:t>年度有关事项的核查意见</w:t>
      </w:r>
      <w:r>
        <w:rPr>
          <w:b w:val="0"/>
          <w:bCs w:val="0"/>
          <w:w w:val="95"/>
        </w:rPr>
      </w:r>
    </w:p>
    <w:p>
      <w:pPr>
        <w:spacing w:line="240" w:lineRule="auto" w:before="10"/>
        <w:rPr>
          <w:rFonts w:ascii="Microsoft JhengHei" w:hAnsi="Microsoft JhengHei" w:cs="Microsoft JhengHei" w:eastAsia="Microsoft JhengHei" w:hint="default"/>
          <w:b/>
          <w:bCs/>
          <w:sz w:val="26"/>
          <w:szCs w:val="26"/>
        </w:rPr>
      </w:pPr>
    </w:p>
    <w:p>
      <w:pPr>
        <w:pStyle w:val="BodyText"/>
        <w:spacing w:line="391" w:lineRule="auto"/>
        <w:ind w:right="0" w:firstLine="422"/>
        <w:jc w:val="left"/>
      </w:pPr>
      <w:r>
        <w:rPr/>
        <w:t>报告期内，公司监事会严格按照有关法律、法规及公司章程的规定，对公司运作情况、公司财务情</w:t>
      </w:r>
      <w:r>
        <w:rPr>
          <w:w w:val="99"/>
        </w:rPr>
        <w:t> </w:t>
      </w:r>
      <w:r>
        <w:rPr>
          <w:w w:val="95"/>
        </w:rPr>
        <w:t>况、关联交易等事项进行了认真监督检查，根据检查结果，对报告期内公司有关情况发表如下独立意见：</w:t>
      </w:r>
      <w:r>
        <w:rPr/>
      </w:r>
    </w:p>
    <w:p>
      <w:pPr>
        <w:spacing w:after="0" w:line="391" w:lineRule="auto"/>
        <w:jc w:val="left"/>
        <w:sectPr>
          <w:pgSz w:w="11910" w:h="16840"/>
          <w:pgMar w:header="750" w:footer="955" w:top="1120" w:bottom="1140" w:left="1020" w:right="1020"/>
        </w:sectPr>
      </w:pPr>
    </w:p>
    <w:p>
      <w:pPr>
        <w:spacing w:line="240" w:lineRule="auto" w:before="10"/>
        <w:rPr>
          <w:rFonts w:ascii="宋体" w:hAnsi="宋体" w:cs="宋体" w:eastAsia="宋体" w:hint="default"/>
          <w:sz w:val="26"/>
          <w:szCs w:val="26"/>
        </w:rPr>
      </w:pPr>
    </w:p>
    <w:p>
      <w:pPr>
        <w:pStyle w:val="BodyText"/>
        <w:spacing w:line="240" w:lineRule="auto" w:before="34"/>
        <w:ind w:right="0"/>
        <w:jc w:val="both"/>
      </w:pPr>
      <w:bookmarkStart w:name="（一）公司依法运作情况" w:id="98"/>
      <w:bookmarkEnd w:id="98"/>
      <w:r>
        <w:rPr/>
      </w:r>
      <w:bookmarkStart w:name="（二）检查公司财务的情况" w:id="99"/>
      <w:bookmarkEnd w:id="99"/>
      <w:r>
        <w:rPr/>
      </w:r>
      <w:bookmarkStart w:name="（三）公司募集资金投入项目情况" w:id="100"/>
      <w:bookmarkEnd w:id="100"/>
      <w:r>
        <w:rPr/>
      </w:r>
      <w:bookmarkStart w:name="（四）公司关联交易情况" w:id="101"/>
      <w:bookmarkEnd w:id="101"/>
      <w:r>
        <w:rPr/>
      </w:r>
      <w:bookmarkStart w:name="监事会对公司2011年年度报告发表核查意见" w:id="102"/>
      <w:bookmarkEnd w:id="102"/>
      <w:r>
        <w:rPr/>
      </w:r>
      <w:r>
        <w:rPr/>
        <w:t>（一）公司依法运作情况</w:t>
      </w:r>
    </w:p>
    <w:p>
      <w:pPr>
        <w:spacing w:line="240" w:lineRule="auto" w:before="8"/>
        <w:rPr>
          <w:rFonts w:ascii="宋体" w:hAnsi="宋体" w:cs="宋体" w:eastAsia="宋体" w:hint="default"/>
          <w:sz w:val="28"/>
          <w:szCs w:val="28"/>
        </w:rPr>
      </w:pPr>
    </w:p>
    <w:p>
      <w:pPr>
        <w:pStyle w:val="BodyText"/>
        <w:spacing w:line="388" w:lineRule="auto"/>
        <w:ind w:right="209" w:firstLine="422"/>
        <w:jc w:val="both"/>
      </w:pPr>
      <w:r>
        <w:rPr>
          <w:w w:val="95"/>
        </w:rPr>
        <w:t>2011</w:t>
      </w:r>
      <w:r>
        <w:rPr>
          <w:spacing w:val="25"/>
          <w:w w:val="95"/>
        </w:rPr>
        <w:t> </w:t>
      </w:r>
      <w:r>
        <w:rPr>
          <w:w w:val="95"/>
        </w:rPr>
        <w:t>年.监事会依法列席了公司所有的董事会和股东大会，对公司的决策程序和公司董事、经理履行</w:t>
      </w:r>
      <w:r>
        <w:rPr>
          <w:w w:val="99"/>
        </w:rPr>
        <w:t> </w:t>
      </w:r>
      <w:r>
        <w:rPr>
          <w:spacing w:val="1"/>
          <w:w w:val="99"/>
        </w:rPr>
        <w:t>职务情况进行了严格的监督。监事会认为：公司的决策程序严格遵循了《公司法</w:t>
      </w:r>
      <w:r>
        <w:rPr>
          <w:spacing w:val="-54"/>
          <w:w w:val="99"/>
        </w:rPr>
        <w:t> </w:t>
      </w:r>
      <w:r>
        <w:rPr>
          <w:spacing w:val="-18"/>
          <w:w w:val="99"/>
        </w:rPr>
        <w:t>》、《证券法》等法律法</w:t>
      </w:r>
      <w:r>
        <w:rPr>
          <w:spacing w:val="-83"/>
          <w:w w:val="99"/>
        </w:rPr>
        <w:t> </w:t>
      </w:r>
      <w:r>
        <w:rPr>
          <w:spacing w:val="-83"/>
          <w:w w:val="99"/>
        </w:rPr>
      </w:r>
      <w:r>
        <w:rPr/>
        <w:t>规和中国证监会以及《公司章程》所作出的各项规定，建立了较为完善的内部控制制度并在不断健全完</w:t>
      </w:r>
      <w:r>
        <w:rPr>
          <w:spacing w:val="-72"/>
        </w:rPr>
        <w:t> </w:t>
      </w:r>
      <w:r>
        <w:rPr>
          <w:spacing w:val="-72"/>
        </w:rPr>
      </w:r>
      <w:r>
        <w:rPr>
          <w:spacing w:val="-2"/>
          <w:w w:val="99"/>
        </w:rPr>
        <w:t>善中。信息披露及时、准确。公司董事、高级管理人员在执行公司职务时不存在违反法律、法规、《公司</w:t>
      </w:r>
      <w:r>
        <w:rPr>
          <w:spacing w:val="-86"/>
          <w:w w:val="99"/>
        </w:rPr>
        <w:t> </w:t>
      </w:r>
      <w:r>
        <w:rPr>
          <w:spacing w:val="-86"/>
          <w:w w:val="99"/>
        </w:rPr>
      </w:r>
      <w:r>
        <w:rPr/>
        <w:t>章程》或有损于公司和股东利益的行为。</w:t>
      </w:r>
    </w:p>
    <w:p>
      <w:pPr>
        <w:pStyle w:val="BodyText"/>
        <w:spacing w:line="650" w:lineRule="exact" w:before="63"/>
        <w:ind w:left="535" w:right="0" w:hanging="423"/>
        <w:jc w:val="left"/>
      </w:pPr>
      <w:r>
        <w:rPr/>
        <w:t>（二）检查公司财务的情况</w:t>
      </w:r>
      <w:r>
        <w:rPr>
          <w:w w:val="99"/>
        </w:rPr>
        <w:t> </w:t>
      </w:r>
      <w:r>
        <w:rPr/>
        <w:t>报告期内公司监事会认真审查了公司财务控制管理、规范运作情况，认为公司财务制度健全，财务</w:t>
      </w:r>
    </w:p>
    <w:p>
      <w:pPr>
        <w:pStyle w:val="BodyText"/>
        <w:spacing w:line="388" w:lineRule="auto" w:before="72"/>
        <w:ind w:right="250"/>
        <w:jc w:val="both"/>
      </w:pPr>
      <w:r>
        <w:rPr/>
        <w:t>状况运行良好，能够有效执行会计准则。公司季度报告、半年度报告、年度报告的内容及格式均严格按</w:t>
      </w:r>
      <w:r>
        <w:rPr>
          <w:spacing w:val="-72"/>
        </w:rPr>
        <w:t> </w:t>
      </w:r>
      <w:r>
        <w:rPr>
          <w:spacing w:val="-72"/>
        </w:rPr>
      </w:r>
      <w:r>
        <w:rPr/>
        <w:t>照国家财政法规及中国证监会的相关规定进行编制，财务报告真实、完整的反映了公司的财务状况和经</w:t>
      </w:r>
      <w:r>
        <w:rPr>
          <w:spacing w:val="-72"/>
        </w:rPr>
        <w:t> </w:t>
      </w:r>
      <w:r>
        <w:rPr>
          <w:spacing w:val="-72"/>
        </w:rPr>
      </w:r>
      <w:r>
        <w:rPr/>
        <w:t>营成果。</w:t>
      </w:r>
    </w:p>
    <w:p>
      <w:pPr>
        <w:pStyle w:val="BodyText"/>
        <w:spacing w:line="650" w:lineRule="exact" w:before="65"/>
        <w:ind w:left="535" w:right="0" w:hanging="423"/>
        <w:jc w:val="left"/>
      </w:pPr>
      <w:r>
        <w:rPr/>
        <w:t>（三）公司募集资金投入项目情况</w:t>
      </w:r>
      <w:r>
        <w:rPr>
          <w:w w:val="99"/>
        </w:rPr>
        <w:t> </w:t>
      </w:r>
      <w:r>
        <w:rPr/>
        <w:t>公司监事会检查了报告期内公司募集资金的使用与管理情况，监事会认为：公司严格按照《深圳证</w:t>
      </w:r>
    </w:p>
    <w:p>
      <w:pPr>
        <w:pStyle w:val="BodyText"/>
        <w:spacing w:line="388" w:lineRule="auto" w:before="72"/>
        <w:ind w:right="219"/>
        <w:jc w:val="both"/>
      </w:pPr>
      <w:r>
        <w:rPr>
          <w:spacing w:val="-7"/>
          <w:w w:val="99"/>
        </w:rPr>
        <w:t>券交易所创业板股票上市规则》、《深圳证券交易所创业板上市公司规范运作指引》、《创业板信息披露业</w:t>
      </w:r>
      <w:r>
        <w:rPr>
          <w:spacing w:val="-75"/>
          <w:w w:val="99"/>
        </w:rPr>
        <w:t> </w:t>
      </w:r>
      <w:r>
        <w:rPr>
          <w:spacing w:val="-75"/>
          <w:w w:val="99"/>
        </w:rPr>
      </w:r>
      <w:r>
        <w:rPr>
          <w:spacing w:val="1"/>
          <w:w w:val="99"/>
        </w:rPr>
        <w:t>务备忘录第</w:t>
      </w:r>
      <w:r>
        <w:rPr>
          <w:spacing w:val="-35"/>
          <w:w w:val="99"/>
        </w:rPr>
        <w:t> </w:t>
      </w:r>
      <w:r>
        <w:rPr>
          <w:w w:val="99"/>
        </w:rPr>
        <w:t>1</w:t>
      </w:r>
      <w:r>
        <w:rPr>
          <w:spacing w:val="-42"/>
          <w:w w:val="99"/>
        </w:rPr>
        <w:t> </w:t>
      </w:r>
      <w:r>
        <w:rPr>
          <w:spacing w:val="-1"/>
          <w:w w:val="99"/>
        </w:rPr>
        <w:t>号-超募资金使用（修订）》及《公司募集资金管理和使用办法》等有关规定的要求，对募</w:t>
      </w:r>
      <w:r>
        <w:rPr>
          <w:spacing w:val="-98"/>
          <w:w w:val="99"/>
        </w:rPr>
        <w:t> </w:t>
      </w:r>
      <w:r>
        <w:rPr>
          <w:spacing w:val="-98"/>
          <w:w w:val="99"/>
        </w:rPr>
      </w:r>
      <w:r>
        <w:rPr/>
        <w:t>集资金进行使用和管理，不存在违规使用募集资金的行为，公司募集资金实际投入项目与承诺投入项目</w:t>
      </w:r>
      <w:r>
        <w:rPr>
          <w:spacing w:val="-72"/>
        </w:rPr>
        <w:t> </w:t>
      </w:r>
      <w:r>
        <w:rPr>
          <w:spacing w:val="-72"/>
        </w:rPr>
      </w:r>
      <w:r>
        <w:rPr/>
        <w:t>一致，没有变更投向和用途，并按照预定计划实施。</w:t>
      </w:r>
    </w:p>
    <w:p>
      <w:pPr>
        <w:pStyle w:val="BodyText"/>
        <w:spacing w:line="652" w:lineRule="exact" w:before="61"/>
        <w:ind w:left="535" w:right="0" w:hanging="423"/>
        <w:jc w:val="left"/>
      </w:pPr>
      <w:r>
        <w:rPr/>
        <w:t>（四）公司关联交易情况</w:t>
      </w:r>
      <w:r>
        <w:rPr>
          <w:w w:val="99"/>
        </w:rPr>
        <w:t> </w:t>
      </w:r>
      <w:r>
        <w:rPr/>
        <w:t>公司与荣信股份的销售电容器的关联交易已履行董事会决策程序，未发生需股东大会批准范围内的</w:t>
      </w:r>
    </w:p>
    <w:p>
      <w:pPr>
        <w:pStyle w:val="BodyText"/>
        <w:spacing w:line="240" w:lineRule="auto" w:before="69"/>
        <w:ind w:right="0"/>
        <w:jc w:val="both"/>
      </w:pPr>
      <w:r>
        <w:rPr/>
        <w:t>关联交易事项。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right="0"/>
        <w:jc w:val="both"/>
      </w:pPr>
      <w:r>
        <w:rPr/>
        <w:t>（五）监事会对公司</w:t>
      </w:r>
      <w:r>
        <w:rPr>
          <w:spacing w:val="-57"/>
        </w:rPr>
        <w:t> </w:t>
      </w:r>
      <w:r>
        <w:rPr/>
        <w:t>2011</w:t>
      </w:r>
      <w:r>
        <w:rPr>
          <w:spacing w:val="-55"/>
        </w:rPr>
        <w:t> </w:t>
      </w:r>
      <w:r>
        <w:rPr/>
        <w:t>年年度报告发表核查意见</w:t>
      </w:r>
    </w:p>
    <w:p>
      <w:pPr>
        <w:spacing w:line="240" w:lineRule="auto" w:before="8"/>
        <w:rPr>
          <w:rFonts w:ascii="宋体" w:hAnsi="宋体" w:cs="宋体" w:eastAsia="宋体" w:hint="default"/>
          <w:sz w:val="28"/>
          <w:szCs w:val="28"/>
        </w:rPr>
      </w:pPr>
    </w:p>
    <w:p>
      <w:pPr>
        <w:pStyle w:val="BodyText"/>
        <w:spacing w:line="240" w:lineRule="auto"/>
        <w:ind w:left="535" w:right="0"/>
        <w:jc w:val="left"/>
      </w:pPr>
      <w:r>
        <w:rPr/>
        <w:t>监事会认真审议了公司</w:t>
      </w:r>
      <w:r>
        <w:rPr>
          <w:spacing w:val="-67"/>
        </w:rPr>
        <w:t> </w:t>
      </w:r>
      <w:r>
        <w:rPr/>
        <w:t>2011</w:t>
      </w:r>
      <w:r>
        <w:rPr>
          <w:spacing w:val="-67"/>
        </w:rPr>
        <w:t> </w:t>
      </w:r>
      <w:r>
        <w:rPr/>
        <w:t>年年度报告，发表了专项核查意见：经审核，监事会认为董事会编制和</w:t>
      </w:r>
    </w:p>
    <w:p>
      <w:pPr>
        <w:pStyle w:val="BodyText"/>
        <w:spacing w:line="391" w:lineRule="auto" w:before="170"/>
        <w:ind w:right="209"/>
        <w:jc w:val="both"/>
      </w:pPr>
      <w:r>
        <w:rPr/>
        <w:t>审核</w:t>
      </w:r>
      <w:r>
        <w:rPr>
          <w:spacing w:val="-63"/>
        </w:rPr>
        <w:t> </w:t>
      </w:r>
      <w:r>
        <w:rPr/>
        <w:t>2011</w:t>
      </w:r>
      <w:r>
        <w:rPr>
          <w:spacing w:val="-64"/>
        </w:rPr>
        <w:t> </w:t>
      </w:r>
      <w:r>
        <w:rPr/>
        <w:t>年年度报告的程序符合法律、行政法规和中国证监会的规定，报告内容真实、准确、完整地反</w:t>
      </w:r>
      <w:r>
        <w:rPr>
          <w:w w:val="99"/>
        </w:rPr>
        <w:t> </w:t>
      </w:r>
      <w:r>
        <w:rPr/>
        <w:t>映了上市公司的实际情况，不存在任何虚假记载、误导性陈述或者重大遗漏。</w:t>
      </w:r>
    </w:p>
    <w:p>
      <w:pPr>
        <w:spacing w:after="0" w:line="391" w:lineRule="auto"/>
        <w:jc w:val="both"/>
        <w:sectPr>
          <w:pgSz w:w="11910" w:h="16840"/>
          <w:pgMar w:header="750" w:footer="955" w:top="1120" w:bottom="1140" w:left="1020" w:right="1020"/>
        </w:sectPr>
      </w:pPr>
    </w:p>
    <w:p>
      <w:pPr>
        <w:spacing w:line="240" w:lineRule="auto" w:before="10"/>
        <w:rPr>
          <w:rFonts w:ascii="宋体" w:hAnsi="宋体" w:cs="宋体" w:eastAsia="宋体" w:hint="default"/>
          <w:sz w:val="26"/>
          <w:szCs w:val="26"/>
        </w:rPr>
      </w:pPr>
    </w:p>
    <w:p>
      <w:pPr>
        <w:pStyle w:val="BodyText"/>
        <w:spacing w:line="240" w:lineRule="auto" w:before="34"/>
        <w:ind w:right="0"/>
        <w:jc w:val="left"/>
      </w:pPr>
      <w:bookmarkStart w:name="（六）公司建立和实施内幕信息知情人管理制度的情况" w:id="103"/>
      <w:bookmarkEnd w:id="103"/>
      <w:r>
        <w:rPr/>
      </w:r>
      <w:bookmarkStart w:name="（七）对于董事会出具的内部控制自我评价报告的意见" w:id="104"/>
      <w:bookmarkEnd w:id="104"/>
      <w:r>
        <w:rPr/>
      </w:r>
      <w:bookmarkStart w:name="第九节财务报告" w:id="105"/>
      <w:bookmarkEnd w:id="105"/>
      <w:r>
        <w:rPr/>
      </w:r>
      <w:r>
        <w:rPr/>
        <w:t>（六）公司建立和实施内幕信息知情人管理制度的情况</w:t>
      </w:r>
    </w:p>
    <w:p>
      <w:pPr>
        <w:spacing w:line="240" w:lineRule="auto" w:before="8"/>
        <w:rPr>
          <w:rFonts w:ascii="宋体" w:hAnsi="宋体" w:cs="宋体" w:eastAsia="宋体" w:hint="default"/>
          <w:sz w:val="28"/>
          <w:szCs w:val="28"/>
        </w:rPr>
      </w:pPr>
    </w:p>
    <w:p>
      <w:pPr>
        <w:pStyle w:val="BodyText"/>
        <w:spacing w:line="391" w:lineRule="auto"/>
        <w:ind w:right="212" w:firstLine="422"/>
        <w:jc w:val="both"/>
      </w:pPr>
      <w:r>
        <w:rPr>
          <w:w w:val="95"/>
        </w:rPr>
        <w:t>报告期内，按照中国证监会和深圳证券交易所要求，公司制定并严格执行内幕信息知情人管理制度，</w:t>
      </w:r>
      <w:r>
        <w:rPr>
          <w:w w:val="49"/>
        </w:rPr>
        <w:t> </w:t>
      </w:r>
      <w:r>
        <w:rPr/>
        <w:t>在公司发布重大事项公告、业绩预告和定期报告等情况下均对未披露信息知情者做登记备案。经核查，</w:t>
      </w:r>
      <w:r>
        <w:rPr>
          <w:spacing w:val="-72"/>
        </w:rPr>
        <w:t> </w:t>
      </w:r>
      <w:r>
        <w:rPr>
          <w:spacing w:val="-72"/>
        </w:rPr>
      </w:r>
      <w:r>
        <w:rPr/>
        <w:t>本报告期内，公司未发生利用内幕信息进行违规股票交易的行为。</w:t>
      </w:r>
    </w:p>
    <w:p>
      <w:pPr>
        <w:spacing w:line="240" w:lineRule="auto" w:before="9"/>
        <w:rPr>
          <w:rFonts w:ascii="宋体" w:hAnsi="宋体" w:cs="宋体" w:eastAsia="宋体" w:hint="default"/>
          <w:sz w:val="25"/>
          <w:szCs w:val="25"/>
        </w:rPr>
      </w:pPr>
    </w:p>
    <w:p>
      <w:pPr>
        <w:pStyle w:val="BodyText"/>
        <w:spacing w:line="240" w:lineRule="auto"/>
        <w:ind w:right="0"/>
        <w:jc w:val="left"/>
      </w:pPr>
      <w:r>
        <w:rPr/>
        <w:t>（七）对于董事会出具的内部控制自我评价报告的意见</w:t>
      </w:r>
    </w:p>
    <w:p>
      <w:pPr>
        <w:spacing w:line="240" w:lineRule="auto" w:before="8"/>
        <w:rPr>
          <w:rFonts w:ascii="宋体" w:hAnsi="宋体" w:cs="宋体" w:eastAsia="宋体" w:hint="default"/>
          <w:sz w:val="28"/>
          <w:szCs w:val="28"/>
        </w:rPr>
      </w:pPr>
    </w:p>
    <w:p>
      <w:pPr>
        <w:pStyle w:val="BodyText"/>
        <w:spacing w:line="388" w:lineRule="auto"/>
        <w:ind w:right="230" w:firstLine="422"/>
        <w:jc w:val="both"/>
      </w:pPr>
      <w:r>
        <w:rPr/>
        <w:t>公司监事会对公司 2011</w:t>
      </w:r>
      <w:r>
        <w:rPr>
          <w:spacing w:val="35"/>
        </w:rPr>
        <w:t> </w:t>
      </w:r>
      <w:r>
        <w:rPr/>
        <w:t>年度内部控制自我评价报告、公司内部控制制度的建设和运行情况进行了</w:t>
      </w:r>
      <w:r>
        <w:rPr>
          <w:w w:val="99"/>
        </w:rPr>
        <w:t> </w:t>
      </w:r>
      <w:r>
        <w:rPr/>
        <w:t>核查，监事会认为：公司已按内部控制的基本原则和保证目标建立了较为完善的法人治理结构和内部控</w:t>
      </w:r>
      <w:r>
        <w:rPr>
          <w:spacing w:val="-72"/>
        </w:rPr>
        <w:t> </w:t>
      </w:r>
      <w:r>
        <w:rPr>
          <w:spacing w:val="-72"/>
        </w:rPr>
      </w:r>
      <w:r>
        <w:rPr/>
        <w:t>制制度体系，并对识别的风险因素进行了有效控制。报告期内公司的内部控制体系规范、合法、有效，</w:t>
      </w:r>
      <w:r>
        <w:rPr>
          <w:spacing w:val="-72"/>
        </w:rPr>
        <w:t> </w:t>
      </w:r>
      <w:r>
        <w:rPr>
          <w:spacing w:val="-72"/>
        </w:rPr>
      </w:r>
      <w:r>
        <w:rPr/>
        <w:t>在所有重大方面，不存在由于内部控制制度失控而使本公司经营管理、财产受到重大损失或对财务报表</w:t>
      </w:r>
      <w:r>
        <w:rPr>
          <w:spacing w:val="-72"/>
        </w:rPr>
        <w:t> </w:t>
      </w:r>
      <w:r>
        <w:rPr>
          <w:spacing w:val="-72"/>
        </w:rPr>
      </w:r>
      <w:r>
        <w:rPr/>
        <w:t>产生重大影响并使其失真的情况。公司董事会《</w:t>
      </w:r>
      <w:r>
        <w:rPr>
          <w:spacing w:val="-87"/>
        </w:rPr>
        <w:t> </w:t>
      </w:r>
      <w:r>
        <w:rPr/>
        <w:t>2011</w:t>
      </w:r>
      <w:r>
        <w:rPr>
          <w:spacing w:val="-59"/>
        </w:rPr>
        <w:t> </w:t>
      </w:r>
      <w:r>
        <w:rPr/>
        <w:t>年度内部控制自我评价报告》全面客观地反映了公</w:t>
      </w:r>
      <w:r>
        <w:rPr>
          <w:w w:val="99"/>
        </w:rPr>
        <w:t> </w:t>
      </w:r>
      <w:r>
        <w:rPr/>
        <w:t>司内部控制的真实情况和实际控制效果。</w:t>
      </w:r>
    </w:p>
    <w:p>
      <w:pPr>
        <w:spacing w:after="0" w:line="388" w:lineRule="auto"/>
        <w:jc w:val="both"/>
        <w:sectPr>
          <w:pgSz w:w="11910" w:h="16840"/>
          <w:pgMar w:header="750" w:footer="955" w:top="1120" w:bottom="1140" w:left="1020" w:right="1020"/>
        </w:sectPr>
      </w:pPr>
    </w:p>
    <w:p>
      <w:pPr>
        <w:spacing w:line="240" w:lineRule="auto" w:before="0"/>
        <w:rPr>
          <w:rFonts w:ascii="宋体" w:hAnsi="宋体" w:cs="宋体" w:eastAsia="宋体" w:hint="default"/>
          <w:sz w:val="27"/>
          <w:szCs w:val="27"/>
        </w:rPr>
      </w:pPr>
    </w:p>
    <w:p>
      <w:pPr>
        <w:pStyle w:val="Heading1"/>
        <w:spacing w:line="456" w:lineRule="exact"/>
        <w:ind w:right="97"/>
        <w:jc w:val="center"/>
        <w:rPr>
          <w:b w:val="0"/>
          <w:bCs w:val="0"/>
        </w:rPr>
      </w:pPr>
      <w:bookmarkStart w:name="_bookmark9" w:id="106"/>
      <w:bookmarkEnd w:id="106"/>
      <w:r>
        <w:rPr>
          <w:b w:val="0"/>
          <w:bCs w:val="0"/>
        </w:rPr>
      </w:r>
      <w:r>
        <w:rPr/>
        <w:t>第九节 </w:t>
      </w:r>
      <w:r>
        <w:rPr>
          <w:spacing w:val="7"/>
        </w:rPr>
        <w:t> </w:t>
      </w:r>
      <w:r>
        <w:rPr/>
        <w:t>财务报告</w:t>
      </w:r>
      <w:r>
        <w:rPr>
          <w:b w:val="0"/>
          <w:bCs w:val="0"/>
        </w:rPr>
      </w:r>
    </w:p>
    <w:p>
      <w:pPr>
        <w:spacing w:line="240" w:lineRule="auto" w:before="0"/>
        <w:rPr>
          <w:rFonts w:ascii="Microsoft JhengHei" w:hAnsi="Microsoft JhengHei" w:cs="Microsoft JhengHei" w:eastAsia="Microsoft JhengHei" w:hint="default"/>
          <w:b/>
          <w:bCs/>
          <w:sz w:val="32"/>
          <w:szCs w:val="32"/>
        </w:rPr>
      </w:pPr>
    </w:p>
    <w:p>
      <w:pPr>
        <w:spacing w:line="240" w:lineRule="auto" w:before="8"/>
        <w:rPr>
          <w:rFonts w:ascii="Microsoft JhengHei" w:hAnsi="Microsoft JhengHei" w:cs="Microsoft JhengHei" w:eastAsia="Microsoft JhengHei" w:hint="default"/>
          <w:b/>
          <w:bCs/>
          <w:sz w:val="35"/>
          <w:szCs w:val="35"/>
        </w:rPr>
      </w:pPr>
    </w:p>
    <w:p>
      <w:pPr>
        <w:spacing w:before="0"/>
        <w:ind w:left="0" w:right="94"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审  计  报 </w:t>
      </w:r>
      <w:r>
        <w:rPr>
          <w:rFonts w:ascii="Microsoft JhengHei" w:hAnsi="Microsoft JhengHei" w:cs="Microsoft JhengHei" w:eastAsia="Microsoft JhengHei" w:hint="default"/>
          <w:b/>
          <w:bCs/>
          <w:spacing w:val="2"/>
          <w:sz w:val="32"/>
          <w:szCs w:val="32"/>
        </w:rPr>
        <w:t> </w:t>
      </w:r>
      <w:r>
        <w:rPr>
          <w:rFonts w:ascii="Microsoft JhengHei" w:hAnsi="Microsoft JhengHei" w:cs="Microsoft JhengHei" w:eastAsia="Microsoft JhengHei" w:hint="default"/>
          <w:b/>
          <w:bCs/>
          <w:sz w:val="32"/>
          <w:szCs w:val="32"/>
        </w:rPr>
        <w:t>告</w:t>
      </w:r>
      <w:r>
        <w:rPr>
          <w:rFonts w:ascii="Microsoft JhengHei" w:hAnsi="Microsoft JhengHei" w:cs="Microsoft JhengHei" w:eastAsia="Microsoft JhengHei" w:hint="default"/>
          <w:sz w:val="32"/>
          <w:szCs w:val="32"/>
        </w:rPr>
      </w:r>
    </w:p>
    <w:p>
      <w:pPr>
        <w:spacing w:line="240" w:lineRule="auto" w:before="5"/>
        <w:rPr>
          <w:rFonts w:ascii="Microsoft JhengHei" w:hAnsi="Microsoft JhengHei" w:cs="Microsoft JhengHei" w:eastAsia="Microsoft JhengHei" w:hint="default"/>
          <w:b/>
          <w:bCs/>
          <w:sz w:val="32"/>
          <w:szCs w:val="32"/>
        </w:rPr>
      </w:pPr>
    </w:p>
    <w:p>
      <w:pPr>
        <w:spacing w:before="0"/>
        <w:ind w:left="112" w:right="101"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（2012）汇所审字第1-046号</w:t>
      </w:r>
      <w:r>
        <w:rPr>
          <w:rFonts w:ascii="Microsoft JhengHei" w:hAnsi="Microsoft JhengHei" w:cs="Microsoft JhengHei" w:eastAsia="Microsoft JhengHei" w:hint="default"/>
          <w:sz w:val="18"/>
          <w:szCs w:val="18"/>
        </w:rPr>
      </w:r>
    </w:p>
    <w:p>
      <w:pPr>
        <w:pStyle w:val="Heading3"/>
        <w:spacing w:line="240" w:lineRule="auto" w:before="133"/>
        <w:ind w:right="0"/>
        <w:jc w:val="left"/>
        <w:rPr>
          <w:b w:val="0"/>
          <w:bCs w:val="0"/>
        </w:rPr>
      </w:pPr>
      <w:r>
        <w:rPr/>
        <w:t>青岛市恒顺电气股份有限公司全体股东：</w:t>
      </w:r>
      <w:r>
        <w:rPr>
          <w:b w:val="0"/>
          <w:bCs w:val="0"/>
        </w:rPr>
      </w:r>
    </w:p>
    <w:p>
      <w:pPr>
        <w:spacing w:line="240" w:lineRule="auto" w:before="4"/>
        <w:rPr>
          <w:rFonts w:ascii="Microsoft JhengHei" w:hAnsi="Microsoft JhengHei" w:cs="Microsoft JhengHei" w:eastAsia="Microsoft JhengHei" w:hint="default"/>
          <w:b/>
          <w:bCs/>
          <w:sz w:val="20"/>
          <w:szCs w:val="20"/>
        </w:rPr>
      </w:pPr>
    </w:p>
    <w:p>
      <w:pPr>
        <w:pStyle w:val="BodyText"/>
        <w:spacing w:line="240" w:lineRule="auto"/>
        <w:ind w:left="535" w:right="0"/>
        <w:jc w:val="left"/>
      </w:pPr>
      <w:r>
        <w:rPr/>
        <w:t>我们审计了后附的青岛市恒顺电气股份有限公司（以下简称贵公司）财务报表，包括</w:t>
      </w:r>
      <w:r>
        <w:rPr>
          <w:spacing w:val="-57"/>
        </w:rPr>
        <w:t> </w:t>
      </w:r>
      <w:r>
        <w:rPr/>
        <w:t>2011</w:t>
      </w:r>
      <w:r>
        <w:rPr>
          <w:spacing w:val="-55"/>
        </w:rPr>
        <w:t> </w:t>
      </w:r>
      <w:r>
        <w:rPr/>
        <w:t>年</w:t>
      </w:r>
      <w:r>
        <w:rPr>
          <w:spacing w:val="-57"/>
        </w:rPr>
        <w:t> </w:t>
      </w:r>
      <w:r>
        <w:rPr/>
        <w:t>12</w:t>
      </w:r>
      <w:r>
        <w:rPr>
          <w:spacing w:val="-55"/>
        </w:rPr>
        <w:t> </w:t>
      </w:r>
      <w:r>
        <w:rPr/>
        <w:t>月</w:t>
      </w:r>
    </w:p>
    <w:p>
      <w:pPr>
        <w:pStyle w:val="BodyText"/>
        <w:spacing w:line="398" w:lineRule="auto" w:before="170"/>
        <w:ind w:left="535" w:right="0" w:hanging="423"/>
        <w:jc w:val="left"/>
      </w:pPr>
      <w:r>
        <w:rPr/>
        <w:t>31</w:t>
      </w:r>
      <w:r>
        <w:rPr>
          <w:spacing w:val="-52"/>
        </w:rPr>
        <w:t> </w:t>
      </w:r>
      <w:r>
        <w:rPr/>
        <w:t>日的资产负债表，2011</w:t>
      </w:r>
      <w:r>
        <w:rPr>
          <w:spacing w:val="-52"/>
        </w:rPr>
        <w:t> </w:t>
      </w:r>
      <w:r>
        <w:rPr/>
        <w:t>年度的利润表、股东权益变动表和现金流量表以及财务报表附注。</w:t>
      </w:r>
      <w:r>
        <w:rPr>
          <w:w w:val="99"/>
        </w:rPr>
        <w:t> </w:t>
      </w:r>
      <w:r>
        <w:rPr>
          <w:rFonts w:ascii="Microsoft JhengHei" w:hAnsi="Microsoft JhengHei" w:cs="Microsoft JhengHei" w:eastAsia="Microsoft JhengHei" w:hint="default"/>
          <w:b/>
          <w:bCs/>
          <w:sz w:val="24"/>
          <w:szCs w:val="24"/>
        </w:rPr>
        <w:t>一、管理层对财务报表的责任 </w:t>
      </w:r>
      <w:r>
        <w:rPr>
          <w:w w:val="95"/>
        </w:rPr>
        <w:t>编制和公允列报财务报表是贵公司管理层的责任，这种责任包括:（1）按照企业会计准则的规定编</w:t>
      </w:r>
      <w:r>
        <w:rPr/>
      </w:r>
    </w:p>
    <w:p>
      <w:pPr>
        <w:pStyle w:val="BodyText"/>
        <w:spacing w:line="391" w:lineRule="auto" w:before="31"/>
        <w:ind w:right="0"/>
        <w:jc w:val="left"/>
      </w:pPr>
      <w:r>
        <w:rPr>
          <w:w w:val="95"/>
        </w:rPr>
        <w:t>制财务报表，并使其实现公允反映；（2）设计、执行和维护必要的内部控制，以使财务报表不存在由于</w:t>
      </w:r>
      <w:r>
        <w:rPr>
          <w:spacing w:val="52"/>
          <w:w w:val="95"/>
        </w:rPr>
        <w:t> </w:t>
      </w:r>
      <w:r>
        <w:rPr>
          <w:spacing w:val="52"/>
          <w:w w:val="95"/>
        </w:rPr>
      </w:r>
      <w:r>
        <w:rPr/>
        <w:t>舞弊或错误导致的重大错报。</w:t>
      </w:r>
    </w:p>
    <w:p>
      <w:pPr>
        <w:pStyle w:val="Heading3"/>
        <w:spacing w:line="240" w:lineRule="auto" w:before="63"/>
        <w:ind w:left="595" w:right="0"/>
        <w:jc w:val="left"/>
        <w:rPr>
          <w:b w:val="0"/>
          <w:bCs w:val="0"/>
        </w:rPr>
      </w:pPr>
      <w:r>
        <w:rPr/>
        <w:t>二、注册会计师的责任</w:t>
      </w:r>
      <w:r>
        <w:rPr>
          <w:b w:val="0"/>
          <w:bCs w:val="0"/>
        </w:rPr>
      </w:r>
    </w:p>
    <w:p>
      <w:pPr>
        <w:spacing w:line="240" w:lineRule="auto" w:before="10"/>
        <w:rPr>
          <w:rFonts w:ascii="Microsoft JhengHei" w:hAnsi="Microsoft JhengHei" w:cs="Microsoft JhengHei" w:eastAsia="Microsoft JhengHei" w:hint="default"/>
          <w:b/>
          <w:bCs/>
          <w:sz w:val="14"/>
          <w:szCs w:val="14"/>
        </w:rPr>
      </w:pPr>
    </w:p>
    <w:p>
      <w:pPr>
        <w:pStyle w:val="BodyText"/>
        <w:spacing w:line="388" w:lineRule="auto"/>
        <w:ind w:right="300" w:firstLine="422"/>
        <w:jc w:val="both"/>
      </w:pPr>
      <w:r>
        <w:rPr/>
        <w:t>我们的责任是在执行审计工作的基础上对财务报表发表审计意见。我们按照中国注册会计师审计准</w:t>
      </w:r>
      <w:r>
        <w:rPr>
          <w:w w:val="99"/>
        </w:rPr>
        <w:t> </w:t>
      </w:r>
      <w:r>
        <w:rPr/>
        <w:t>则的规定执行了审计工作。中国注册会计师审计准则要求我们遵守中国注册会计师职业道德守则，计划</w:t>
      </w:r>
      <w:r>
        <w:rPr>
          <w:w w:val="99"/>
        </w:rPr>
        <w:t> </w:t>
      </w:r>
      <w:r>
        <w:rPr/>
        <w:t>和执行审计工作以对财务报表是否不存在重大错报获取合理保证。</w:t>
      </w:r>
    </w:p>
    <w:p>
      <w:pPr>
        <w:pStyle w:val="BodyText"/>
        <w:spacing w:line="388" w:lineRule="auto" w:before="92"/>
        <w:ind w:right="0" w:firstLine="422"/>
        <w:jc w:val="left"/>
      </w:pPr>
      <w:r>
        <w:rPr/>
        <w:t>审计工作涉及实施审计程序，以获取有关财务报表金额和披露的审计证据。选择的审计程序取决于</w:t>
      </w:r>
      <w:r>
        <w:rPr>
          <w:w w:val="99"/>
        </w:rPr>
        <w:t> </w:t>
      </w:r>
      <w:r>
        <w:rPr/>
        <w:t>注册会计师的判断，包括对由于舞弊或错误导致的财务报表重大错报风险的评估。在进行风险评估时，</w:t>
      </w:r>
      <w:r>
        <w:rPr>
          <w:w w:val="99"/>
        </w:rPr>
        <w:t> </w:t>
      </w:r>
      <w:r>
        <w:rPr/>
        <w:t>注册会计师考虑与财务报表编制和公允列报相关的内部控制，以设计恰当的审计程序，但目的并非对内</w:t>
      </w:r>
      <w:r>
        <w:rPr>
          <w:w w:val="99"/>
        </w:rPr>
        <w:t> </w:t>
      </w:r>
      <w:r>
        <w:rPr>
          <w:w w:val="95"/>
        </w:rPr>
        <w:t>部控制的有效性发表意见。审计工作还包括评价管理层选用会计政策的恰当性和作出会计估计的合理性，</w:t>
      </w:r>
      <w:r>
        <w:rPr>
          <w:spacing w:val="54"/>
          <w:w w:val="95"/>
        </w:rPr>
        <w:t> </w:t>
      </w:r>
      <w:r>
        <w:rPr>
          <w:spacing w:val="54"/>
          <w:w w:val="95"/>
        </w:rPr>
      </w:r>
      <w:r>
        <w:rPr/>
        <w:t>以及评价财务报表的总体列报。</w:t>
      </w:r>
    </w:p>
    <w:p>
      <w:pPr>
        <w:pStyle w:val="BodyText"/>
        <w:spacing w:line="240" w:lineRule="auto" w:before="90"/>
        <w:ind w:left="535" w:right="0"/>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3"/>
        <w:spacing w:line="240" w:lineRule="auto"/>
        <w:ind w:left="595" w:right="0"/>
        <w:jc w:val="left"/>
        <w:rPr>
          <w:b w:val="0"/>
          <w:bCs w:val="0"/>
        </w:rPr>
      </w:pPr>
      <w:r>
        <w:rPr/>
        <w:t>三、审计意见</w:t>
      </w:r>
      <w:r>
        <w:rPr>
          <w:b w:val="0"/>
          <w:bCs w:val="0"/>
        </w:rPr>
      </w:r>
    </w:p>
    <w:p>
      <w:pPr>
        <w:spacing w:after="0" w:line="240" w:lineRule="auto"/>
        <w:jc w:val="left"/>
        <w:sectPr>
          <w:pgSz w:w="11910" w:h="16840"/>
          <w:pgMar w:header="750" w:footer="955" w:top="1120" w:bottom="1140" w:left="1020" w:right="102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6"/>
          <w:szCs w:val="16"/>
        </w:rPr>
      </w:pPr>
    </w:p>
    <w:p>
      <w:pPr>
        <w:pStyle w:val="BodyText"/>
        <w:spacing w:line="388" w:lineRule="auto" w:before="34"/>
        <w:ind w:right="300" w:firstLine="422"/>
        <w:jc w:val="both"/>
      </w:pPr>
      <w:r>
        <w:rPr/>
        <w:t>我们认为，青岛市恒顺电气股份有限公司财务报表在所有重大方面按照企业会计准则的规定编制，</w:t>
      </w:r>
      <w:r>
        <w:rPr>
          <w:w w:val="99"/>
        </w:rPr>
        <w:t> </w:t>
      </w:r>
      <w:r>
        <w:rPr/>
        <w:t>公允反映了青岛市恒顺电气股份有限公司</w:t>
      </w:r>
      <w:r>
        <w:rPr>
          <w:spacing w:val="-55"/>
        </w:rPr>
        <w:t> </w:t>
      </w:r>
      <w:r>
        <w:rPr/>
        <w:t>2011</w:t>
      </w:r>
      <w:r>
        <w:rPr>
          <w:spacing w:val="-56"/>
        </w:rPr>
        <w:t> </w:t>
      </w:r>
      <w:r>
        <w:rPr/>
        <w:t>年</w:t>
      </w:r>
      <w:r>
        <w:rPr>
          <w:spacing w:val="-55"/>
        </w:rPr>
        <w:t> </w:t>
      </w:r>
      <w:r>
        <w:rPr/>
        <w:t>12</w:t>
      </w:r>
      <w:r>
        <w:rPr>
          <w:spacing w:val="-53"/>
        </w:rPr>
        <w:t> </w:t>
      </w:r>
      <w:r>
        <w:rPr/>
        <w:t>月</w:t>
      </w:r>
      <w:r>
        <w:rPr>
          <w:spacing w:val="-55"/>
        </w:rPr>
        <w:t> </w:t>
      </w:r>
      <w:r>
        <w:rPr/>
        <w:t>31</w:t>
      </w:r>
      <w:r>
        <w:rPr>
          <w:spacing w:val="-53"/>
        </w:rPr>
        <w:t> </w:t>
      </w:r>
      <w:r>
        <w:rPr/>
        <w:t>日的财务状况以及</w:t>
      </w:r>
      <w:r>
        <w:rPr>
          <w:spacing w:val="-57"/>
        </w:rPr>
        <w:t> </w:t>
      </w:r>
      <w:r>
        <w:rPr/>
        <w:t>2011</w:t>
      </w:r>
      <w:r>
        <w:rPr>
          <w:spacing w:val="-56"/>
        </w:rPr>
        <w:t> </w:t>
      </w:r>
      <w:r>
        <w:rPr/>
        <w:t>年度的经营成果和现</w:t>
      </w:r>
      <w:r>
        <w:rPr>
          <w:w w:val="99"/>
        </w:rPr>
        <w:t> </w:t>
      </w:r>
      <w:r>
        <w:rPr/>
        <w:t>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4735" w:val="left" w:leader="none"/>
        </w:tabs>
        <w:spacing w:line="240" w:lineRule="auto" w:before="164"/>
        <w:ind w:left="638" w:right="0"/>
        <w:jc w:val="left"/>
      </w:pPr>
      <w:r>
        <w:rPr>
          <w:w w:val="95"/>
        </w:rPr>
        <w:t>山东汇德会计师事务所有限公司</w:t>
        <w:tab/>
      </w:r>
      <w:r>
        <w:rPr/>
        <w:t>中国注册会计师：谭正嘉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6"/>
        <w:ind w:left="4735" w:right="0"/>
        <w:jc w:val="left"/>
      </w:pPr>
      <w:r>
        <w:rPr/>
        <w:t>中国注册会计师：韩文金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4523" w:val="left" w:leader="none"/>
        </w:tabs>
        <w:spacing w:line="240" w:lineRule="auto" w:before="169"/>
        <w:ind w:left="1058" w:right="0"/>
        <w:jc w:val="left"/>
      </w:pPr>
      <w:r>
        <w:rPr>
          <w:w w:val="95"/>
        </w:rPr>
        <w:t>中国·青岛市</w:t>
        <w:tab/>
      </w:r>
      <w:r>
        <w:rPr/>
        <w:t>二○一二年三月二十五日</w:t>
      </w:r>
    </w:p>
    <w:p>
      <w:pPr>
        <w:spacing w:after="0" w:line="240" w:lineRule="auto"/>
        <w:jc w:val="left"/>
        <w:sectPr>
          <w:footerReference w:type="default" r:id="rId22"/>
          <w:pgSz w:w="11910" w:h="16840"/>
          <w:pgMar w:footer="955" w:header="750" w:top="1120" w:bottom="1140" w:left="1020" w:right="1020"/>
          <w:pgNumType w:start="60"/>
        </w:sectPr>
      </w:pPr>
    </w:p>
    <w:p>
      <w:pPr>
        <w:spacing w:line="240" w:lineRule="auto" w:before="0"/>
        <w:rPr>
          <w:rFonts w:ascii="宋体" w:hAnsi="宋体" w:cs="宋体" w:eastAsia="宋体" w:hint="default"/>
          <w:sz w:val="27"/>
          <w:szCs w:val="27"/>
        </w:rPr>
      </w:pPr>
    </w:p>
    <w:p>
      <w:pPr>
        <w:spacing w:line="456" w:lineRule="exact" w:before="0"/>
        <w:ind w:left="0" w:right="13"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合并资产负债表</w:t>
      </w:r>
      <w:r>
        <w:rPr>
          <w:rFonts w:ascii="Microsoft JhengHei" w:hAnsi="Microsoft JhengHei" w:cs="Microsoft JhengHei" w:eastAsia="Microsoft JhengHei" w:hint="default"/>
          <w:sz w:val="32"/>
          <w:szCs w:val="32"/>
        </w:rPr>
      </w:r>
    </w:p>
    <w:p>
      <w:pPr>
        <w:spacing w:before="218"/>
        <w:ind w:left="0" w:right="1131" w:firstLine="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p>
      <w:pPr>
        <w:spacing w:line="240" w:lineRule="auto" w:before="1"/>
        <w:rPr>
          <w:rFonts w:ascii="宋体" w:hAnsi="宋体" w:cs="宋体" w:eastAsia="宋体" w:hint="default"/>
          <w:sz w:val="19"/>
          <w:szCs w:val="19"/>
        </w:rPr>
      </w:pPr>
    </w:p>
    <w:p>
      <w:pPr>
        <w:tabs>
          <w:tab w:pos="5695" w:val="left" w:leader="none"/>
        </w:tabs>
        <w:spacing w:before="0"/>
        <w:ind w:left="112" w:right="0" w:firstLine="0"/>
        <w:jc w:val="left"/>
        <w:rPr>
          <w:rFonts w:ascii="宋体" w:hAnsi="宋体" w:cs="宋体" w:eastAsia="宋体" w:hint="default"/>
          <w:sz w:val="18"/>
          <w:szCs w:val="18"/>
        </w:rPr>
      </w:pPr>
      <w:r>
        <w:rPr>
          <w:rFonts w:ascii="宋体" w:hAnsi="宋体" w:cs="宋体" w:eastAsia="宋体" w:hint="default"/>
          <w:w w:val="95"/>
          <w:sz w:val="18"/>
          <w:szCs w:val="18"/>
        </w:rPr>
        <w:t>编制单位：青岛市恒顺电气股份有限公司</w:t>
        <w:tab/>
      </w:r>
      <w:r>
        <w:rPr>
          <w:rFonts w:ascii="宋体" w:hAnsi="宋体" w:cs="宋体" w:eastAsia="宋体" w:hint="default"/>
          <w:sz w:val="18"/>
          <w:szCs w:val="18"/>
        </w:rPr>
        <w:t>单位：人民币元</w:t>
      </w:r>
    </w:p>
    <w:p>
      <w:pPr>
        <w:spacing w:line="240" w:lineRule="auto" w:before="2"/>
        <w:rPr>
          <w:rFonts w:ascii="宋体" w:hAnsi="宋体" w:cs="宋体" w:eastAsia="宋体" w:hint="default"/>
          <w:sz w:val="13"/>
          <w:szCs w:val="13"/>
        </w:rPr>
      </w:pPr>
    </w:p>
    <w:tbl>
      <w:tblPr>
        <w:tblW w:w="0" w:type="auto"/>
        <w:jc w:val="left"/>
        <w:tblInd w:w="590" w:type="dxa"/>
        <w:tblLayout w:type="fixed"/>
        <w:tblCellMar>
          <w:top w:w="0" w:type="dxa"/>
          <w:left w:w="0" w:type="dxa"/>
          <w:bottom w:w="0" w:type="dxa"/>
          <w:right w:w="0" w:type="dxa"/>
        </w:tblCellMar>
        <w:tblLook w:val="01E0"/>
      </w:tblPr>
      <w:tblGrid>
        <w:gridCol w:w="3802"/>
        <w:gridCol w:w="842"/>
        <w:gridCol w:w="2011"/>
        <w:gridCol w:w="2021"/>
      </w:tblGrid>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资</w:t>
              <w:tab/>
              <w:t>产</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附注号</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4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39"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hAnsi="宋体" w:cs="宋体" w:eastAsia="宋体" w:hint="default"/>
                <w:sz w:val="18"/>
                <w:szCs w:val="18"/>
              </w:rPr>
              <w:t>五.1</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411,764,550.65</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68,489,473.32</w:t>
            </w:r>
          </w:p>
        </w:tc>
      </w:tr>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84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hAnsi="宋体" w:cs="宋体" w:eastAsia="宋体" w:hint="default"/>
                <w:sz w:val="18"/>
                <w:szCs w:val="18"/>
              </w:rPr>
              <w:t>五.2</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24,049,110.00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5,548,640.00</w:t>
            </w:r>
          </w:p>
        </w:tc>
      </w:tr>
      <w:tr>
        <w:trPr>
          <w:trHeight w:val="339"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hAnsi="宋体" w:cs="宋体" w:eastAsia="宋体" w:hint="default"/>
                <w:sz w:val="18"/>
                <w:szCs w:val="18"/>
              </w:rPr>
              <w:t>五.3</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97,085,550.53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66,242,369.22</w:t>
            </w:r>
          </w:p>
        </w:tc>
      </w:tr>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hAnsi="宋体" w:cs="宋体" w:eastAsia="宋体" w:hint="default"/>
                <w:sz w:val="18"/>
                <w:szCs w:val="18"/>
              </w:rPr>
              <w:t>五.4</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10,667,422.99</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13,395,717.43</w:t>
            </w:r>
          </w:p>
        </w:tc>
      </w:tr>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84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39"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84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hAnsi="宋体" w:cs="宋体" w:eastAsia="宋体" w:hint="default"/>
                <w:sz w:val="18"/>
                <w:szCs w:val="18"/>
              </w:rPr>
              <w:t>五.5</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5,367,470.95</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7,396,637.27</w:t>
            </w:r>
          </w:p>
        </w:tc>
      </w:tr>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hAnsi="宋体" w:cs="宋体" w:eastAsia="宋体" w:hint="default"/>
                <w:sz w:val="18"/>
                <w:szCs w:val="18"/>
              </w:rPr>
              <w:t>五.6</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24,576,311.38</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26,077,407.53</w:t>
            </w:r>
          </w:p>
        </w:tc>
      </w:tr>
      <w:tr>
        <w:trPr>
          <w:trHeight w:val="339"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84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4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84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573,510,416.50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187,150,244.77</w:t>
            </w:r>
          </w:p>
        </w:tc>
      </w:tr>
      <w:tr>
        <w:trPr>
          <w:trHeight w:val="339"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84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84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84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39"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84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84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hAnsi="宋体" w:cs="宋体" w:eastAsia="宋体" w:hint="default"/>
                <w:sz w:val="18"/>
                <w:szCs w:val="18"/>
              </w:rPr>
              <w:t>五.7</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173,885,507.77</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143,166,176.23</w:t>
            </w:r>
          </w:p>
        </w:tc>
      </w:tr>
      <w:tr>
        <w:trPr>
          <w:trHeight w:val="339"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hAnsi="宋体" w:cs="宋体" w:eastAsia="宋体" w:hint="default"/>
                <w:sz w:val="18"/>
                <w:szCs w:val="18"/>
              </w:rPr>
              <w:t>五.8</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5,581,914.58</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162,468.54</w:t>
            </w:r>
          </w:p>
        </w:tc>
      </w:tr>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84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84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39"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hAnsi="宋体" w:cs="宋体" w:eastAsia="宋体" w:hint="default"/>
                <w:sz w:val="18"/>
                <w:szCs w:val="18"/>
              </w:rPr>
              <w:t>五.9</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6,355,868.78</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6,535,650.62</w:t>
            </w:r>
          </w:p>
        </w:tc>
      </w:tr>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4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4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39"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长摊待摊费用</w:t>
            </w:r>
          </w:p>
        </w:tc>
        <w:tc>
          <w:tcPr>
            <w:tcW w:w="84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539,357.78</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五.10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1,604,923.49</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1,160,334.16</w:t>
            </w:r>
          </w:p>
        </w:tc>
      </w:tr>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五.11</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98,011,500.00</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39"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1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84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285,979,072.40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151,024,629.55</w:t>
            </w:r>
          </w:p>
        </w:tc>
      </w:tr>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84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859,489,488.90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338,174,874.32</w:t>
            </w:r>
          </w:p>
        </w:tc>
      </w:tr>
    </w:tbl>
    <w:p>
      <w:pPr>
        <w:spacing w:line="240" w:lineRule="auto" w:before="9"/>
        <w:rPr>
          <w:rFonts w:ascii="宋体" w:hAnsi="宋体" w:cs="宋体" w:eastAsia="宋体" w:hint="default"/>
          <w:sz w:val="5"/>
          <w:szCs w:val="5"/>
        </w:rPr>
      </w:pPr>
    </w:p>
    <w:p>
      <w:pPr>
        <w:tabs>
          <w:tab w:pos="3443" w:val="left" w:leader="none"/>
          <w:tab w:pos="6503" w:val="left" w:leader="none"/>
        </w:tabs>
        <w:spacing w:before="44"/>
        <w:ind w:left="832" w:right="0" w:firstLine="0"/>
        <w:jc w:val="left"/>
        <w:rPr>
          <w:rFonts w:ascii="宋体" w:hAnsi="宋体" w:cs="宋体" w:eastAsia="宋体" w:hint="default"/>
          <w:sz w:val="18"/>
          <w:szCs w:val="18"/>
        </w:rPr>
      </w:pPr>
      <w:r>
        <w:rPr>
          <w:rFonts w:ascii="宋体" w:hAnsi="宋体" w:cs="宋体" w:eastAsia="宋体" w:hint="default"/>
          <w:sz w:val="18"/>
          <w:szCs w:val="18"/>
        </w:rPr>
        <w:t>公司法定代表人：</w:t>
        <w:tab/>
        <w:t>主管会计工作的负责人：</w:t>
        <w:tab/>
        <w:t>会计机构负责人：</w:t>
      </w:r>
    </w:p>
    <w:p>
      <w:pPr>
        <w:spacing w:after="0"/>
        <w:jc w:val="left"/>
        <w:rPr>
          <w:rFonts w:ascii="宋体" w:hAnsi="宋体" w:cs="宋体" w:eastAsia="宋体" w:hint="default"/>
          <w:sz w:val="18"/>
          <w:szCs w:val="18"/>
        </w:rPr>
        <w:sectPr>
          <w:pgSz w:w="11910" w:h="16840"/>
          <w:pgMar w:header="750" w:footer="955" w:top="1120" w:bottom="1140" w:left="1020" w:right="1020"/>
        </w:sectPr>
      </w:pPr>
    </w:p>
    <w:p>
      <w:pPr>
        <w:spacing w:line="240" w:lineRule="auto" w:before="0"/>
        <w:rPr>
          <w:rFonts w:ascii="宋体" w:hAnsi="宋体" w:cs="宋体" w:eastAsia="宋体" w:hint="default"/>
          <w:sz w:val="27"/>
          <w:szCs w:val="27"/>
        </w:rPr>
      </w:pPr>
    </w:p>
    <w:p>
      <w:pPr>
        <w:spacing w:line="456" w:lineRule="exact" w:before="0"/>
        <w:ind w:left="0" w:right="13"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合并资产负债表（续）</w:t>
      </w:r>
      <w:r>
        <w:rPr>
          <w:rFonts w:ascii="Microsoft JhengHei" w:hAnsi="Microsoft JhengHei" w:cs="Microsoft JhengHei" w:eastAsia="Microsoft JhengHei" w:hint="default"/>
          <w:sz w:val="32"/>
          <w:szCs w:val="32"/>
        </w:rPr>
      </w:r>
    </w:p>
    <w:p>
      <w:pPr>
        <w:spacing w:before="218"/>
        <w:ind w:left="3172"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p>
      <w:pPr>
        <w:spacing w:line="240" w:lineRule="auto" w:before="1"/>
        <w:rPr>
          <w:rFonts w:ascii="宋体" w:hAnsi="宋体" w:cs="宋体" w:eastAsia="宋体" w:hint="default"/>
          <w:sz w:val="19"/>
          <w:szCs w:val="19"/>
        </w:rPr>
      </w:pPr>
    </w:p>
    <w:p>
      <w:pPr>
        <w:tabs>
          <w:tab w:pos="5515" w:val="left" w:leader="none"/>
        </w:tabs>
        <w:spacing w:before="0"/>
        <w:ind w:left="112" w:right="0" w:firstLine="0"/>
        <w:jc w:val="left"/>
        <w:rPr>
          <w:rFonts w:ascii="宋体" w:hAnsi="宋体" w:cs="宋体" w:eastAsia="宋体" w:hint="default"/>
          <w:sz w:val="18"/>
          <w:szCs w:val="18"/>
        </w:rPr>
      </w:pPr>
      <w:r>
        <w:rPr>
          <w:rFonts w:ascii="宋体" w:hAnsi="宋体" w:cs="宋体" w:eastAsia="宋体" w:hint="default"/>
          <w:w w:val="95"/>
          <w:sz w:val="18"/>
          <w:szCs w:val="18"/>
        </w:rPr>
        <w:t>编制单位：青岛市恒顺电气股份有限公司</w:t>
        <w:tab/>
      </w:r>
      <w:r>
        <w:rPr>
          <w:rFonts w:ascii="宋体" w:hAnsi="宋体" w:cs="宋体" w:eastAsia="宋体" w:hint="default"/>
          <w:sz w:val="18"/>
          <w:szCs w:val="18"/>
        </w:rPr>
        <w:t>单位：人民币元</w:t>
      </w:r>
    </w:p>
    <w:p>
      <w:pPr>
        <w:spacing w:line="240" w:lineRule="auto" w:before="2"/>
        <w:rPr>
          <w:rFonts w:ascii="宋体" w:hAnsi="宋体" w:cs="宋体" w:eastAsia="宋体" w:hint="default"/>
          <w:sz w:val="13"/>
          <w:szCs w:val="13"/>
        </w:rPr>
      </w:pPr>
    </w:p>
    <w:tbl>
      <w:tblPr>
        <w:tblW w:w="0" w:type="auto"/>
        <w:jc w:val="left"/>
        <w:tblInd w:w="590" w:type="dxa"/>
        <w:tblLayout w:type="fixed"/>
        <w:tblCellMar>
          <w:top w:w="0" w:type="dxa"/>
          <w:left w:w="0" w:type="dxa"/>
          <w:bottom w:w="0" w:type="dxa"/>
          <w:right w:w="0" w:type="dxa"/>
        </w:tblCellMar>
        <w:tblLook w:val="01E0"/>
      </w:tblPr>
      <w:tblGrid>
        <w:gridCol w:w="3802"/>
        <w:gridCol w:w="727"/>
        <w:gridCol w:w="2126"/>
        <w:gridCol w:w="2021"/>
      </w:tblGrid>
      <w:tr>
        <w:trPr>
          <w:trHeight w:val="349"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176" w:right="0"/>
              <w:jc w:val="left"/>
              <w:rPr>
                <w:rFonts w:ascii="宋体" w:hAnsi="宋体" w:cs="宋体" w:eastAsia="宋体" w:hint="default"/>
                <w:sz w:val="18"/>
                <w:szCs w:val="18"/>
              </w:rPr>
            </w:pPr>
            <w:r>
              <w:rPr>
                <w:rFonts w:ascii="宋体" w:hAnsi="宋体" w:cs="宋体" w:eastAsia="宋体" w:hint="default"/>
                <w:sz w:val="18"/>
                <w:szCs w:val="18"/>
              </w:rPr>
              <w:t>负债和所有者权益</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75"/>
              <w:jc w:val="right"/>
              <w:rPr>
                <w:rFonts w:ascii="宋体" w:hAnsi="宋体" w:cs="宋体" w:eastAsia="宋体" w:hint="default"/>
                <w:sz w:val="18"/>
                <w:szCs w:val="18"/>
              </w:rPr>
            </w:pPr>
            <w:r>
              <w:rPr>
                <w:rFonts w:ascii="宋体" w:hAnsi="宋体" w:cs="宋体" w:eastAsia="宋体" w:hint="default"/>
                <w:sz w:val="18"/>
                <w:szCs w:val="18"/>
              </w:rPr>
              <w:t>附注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72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1"/>
              <w:jc w:val="right"/>
              <w:rPr>
                <w:rFonts w:ascii="宋体" w:hAnsi="宋体" w:cs="宋体" w:eastAsia="宋体" w:hint="default"/>
                <w:sz w:val="18"/>
                <w:szCs w:val="18"/>
              </w:rPr>
            </w:pPr>
            <w:r>
              <w:rPr>
                <w:rFonts w:ascii="宋体" w:hAnsi="宋体" w:cs="宋体" w:eastAsia="宋体" w:hint="default"/>
                <w:spacing w:val="-1"/>
                <w:sz w:val="18"/>
                <w:szCs w:val="18"/>
              </w:rPr>
              <w:t>五.13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130,000,000.00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65,000,000.00</w:t>
            </w: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1"/>
              <w:jc w:val="right"/>
              <w:rPr>
                <w:rFonts w:ascii="宋体" w:hAnsi="宋体" w:cs="宋体" w:eastAsia="宋体" w:hint="default"/>
                <w:sz w:val="18"/>
                <w:szCs w:val="18"/>
              </w:rPr>
            </w:pPr>
            <w:r>
              <w:rPr>
                <w:rFonts w:ascii="宋体" w:hAnsi="宋体" w:cs="宋体" w:eastAsia="宋体" w:hint="default"/>
                <w:spacing w:val="-1"/>
                <w:sz w:val="18"/>
                <w:szCs w:val="18"/>
              </w:rPr>
              <w:t>五.14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12,923,098.08</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15,668,478.41</w:t>
            </w: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1"/>
              <w:jc w:val="right"/>
              <w:rPr>
                <w:rFonts w:ascii="宋体" w:hAnsi="宋体" w:cs="宋体" w:eastAsia="宋体" w:hint="default"/>
                <w:sz w:val="18"/>
                <w:szCs w:val="18"/>
              </w:rPr>
            </w:pPr>
            <w:r>
              <w:rPr>
                <w:rFonts w:ascii="宋体" w:hAnsi="宋体" w:cs="宋体" w:eastAsia="宋体" w:hint="default"/>
                <w:spacing w:val="-1"/>
                <w:sz w:val="18"/>
                <w:szCs w:val="18"/>
              </w:rPr>
              <w:t>五.15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39,001,946.36</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33,138,448.47</w:t>
            </w: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1"/>
              <w:jc w:val="right"/>
              <w:rPr>
                <w:rFonts w:ascii="宋体" w:hAnsi="宋体" w:cs="宋体" w:eastAsia="宋体" w:hint="default"/>
                <w:sz w:val="18"/>
                <w:szCs w:val="18"/>
              </w:rPr>
            </w:pPr>
            <w:r>
              <w:rPr>
                <w:rFonts w:ascii="宋体" w:hAnsi="宋体" w:cs="宋体" w:eastAsia="宋体" w:hint="default"/>
                <w:spacing w:val="-1"/>
                <w:sz w:val="18"/>
                <w:szCs w:val="18"/>
              </w:rPr>
              <w:t>五.16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940,625.50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1,039,708.53</w:t>
            </w:r>
          </w:p>
        </w:tc>
      </w:tr>
      <w:tr>
        <w:trPr>
          <w:trHeight w:val="349"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1"/>
              <w:jc w:val="right"/>
              <w:rPr>
                <w:rFonts w:ascii="宋体" w:hAnsi="宋体" w:cs="宋体" w:eastAsia="宋体" w:hint="default"/>
                <w:sz w:val="18"/>
                <w:szCs w:val="18"/>
              </w:rPr>
            </w:pPr>
            <w:r>
              <w:rPr>
                <w:rFonts w:ascii="宋体" w:hAnsi="宋体" w:cs="宋体" w:eastAsia="宋体" w:hint="default"/>
                <w:spacing w:val="-1"/>
                <w:sz w:val="18"/>
                <w:szCs w:val="18"/>
              </w:rPr>
              <w:t>五.17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1,852,515.56</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2,423,645.65</w:t>
            </w: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1"/>
              <w:jc w:val="right"/>
              <w:rPr>
                <w:rFonts w:ascii="宋体" w:hAnsi="宋体" w:cs="宋体" w:eastAsia="宋体" w:hint="default"/>
                <w:sz w:val="18"/>
                <w:szCs w:val="18"/>
              </w:rPr>
            </w:pPr>
            <w:r>
              <w:rPr>
                <w:rFonts w:ascii="宋体" w:hAnsi="宋体" w:cs="宋体" w:eastAsia="宋体" w:hint="default"/>
                <w:spacing w:val="-1"/>
                <w:sz w:val="18"/>
                <w:szCs w:val="18"/>
              </w:rPr>
              <w:t>五.18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6,144,724.77</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4,234,646.77</w:t>
            </w: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2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323,263.33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197,074.17</w:t>
            </w: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1"/>
              <w:jc w:val="right"/>
              <w:rPr>
                <w:rFonts w:ascii="宋体" w:hAnsi="宋体" w:cs="宋体" w:eastAsia="宋体" w:hint="default"/>
                <w:sz w:val="18"/>
                <w:szCs w:val="18"/>
              </w:rPr>
            </w:pPr>
            <w:r>
              <w:rPr>
                <w:rFonts w:ascii="宋体" w:hAnsi="宋体" w:cs="宋体" w:eastAsia="宋体" w:hint="default"/>
                <w:spacing w:val="-1"/>
                <w:sz w:val="18"/>
                <w:szCs w:val="18"/>
              </w:rPr>
              <w:t>五.19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58,159.53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138,159.53</w:t>
            </w: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2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2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72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191,244,333.13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121,840,161.53</w:t>
            </w: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72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1"/>
              <w:jc w:val="right"/>
              <w:rPr>
                <w:rFonts w:ascii="宋体" w:hAnsi="宋体" w:cs="宋体" w:eastAsia="宋体" w:hint="default"/>
                <w:sz w:val="18"/>
                <w:szCs w:val="18"/>
              </w:rPr>
            </w:pPr>
            <w:r>
              <w:rPr>
                <w:rFonts w:ascii="宋体" w:hAnsi="宋体" w:cs="宋体" w:eastAsia="宋体" w:hint="default"/>
                <w:spacing w:val="-1"/>
                <w:sz w:val="18"/>
                <w:szCs w:val="18"/>
              </w:rPr>
              <w:t>五.20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32,000,000.00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33,000,000.00</w:t>
            </w: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2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2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2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1"/>
              <w:jc w:val="right"/>
              <w:rPr>
                <w:rFonts w:ascii="宋体" w:hAnsi="宋体" w:cs="宋体" w:eastAsia="宋体" w:hint="default"/>
                <w:sz w:val="18"/>
                <w:szCs w:val="18"/>
              </w:rPr>
            </w:pPr>
            <w:r>
              <w:rPr>
                <w:rFonts w:ascii="宋体" w:hAnsi="宋体" w:cs="宋体" w:eastAsia="宋体" w:hint="default"/>
                <w:spacing w:val="-1"/>
                <w:sz w:val="18"/>
                <w:szCs w:val="18"/>
              </w:rPr>
              <w:t>五.10</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1"/>
              <w:jc w:val="right"/>
              <w:rPr>
                <w:rFonts w:ascii="宋体" w:hAnsi="宋体" w:cs="宋体" w:eastAsia="宋体" w:hint="default"/>
                <w:sz w:val="18"/>
                <w:szCs w:val="18"/>
              </w:rPr>
            </w:pPr>
            <w:r>
              <w:rPr>
                <w:rFonts w:ascii="宋体" w:hAnsi="宋体" w:cs="宋体" w:eastAsia="宋体" w:hint="default"/>
                <w:spacing w:val="-1"/>
                <w:sz w:val="18"/>
                <w:szCs w:val="18"/>
              </w:rPr>
              <w:t>五.21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7,846,401.27</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8,904,343.03</w:t>
            </w: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72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39,846,401.27</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41,904,343.03</w:t>
            </w: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72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231,090,734.40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163,744,504.56</w:t>
            </w: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72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1"/>
              <w:jc w:val="right"/>
              <w:rPr>
                <w:rFonts w:ascii="宋体" w:hAnsi="宋体" w:cs="宋体" w:eastAsia="宋体" w:hint="default"/>
                <w:sz w:val="18"/>
                <w:szCs w:val="18"/>
              </w:rPr>
            </w:pPr>
            <w:r>
              <w:rPr>
                <w:rFonts w:ascii="宋体" w:hAnsi="宋体" w:cs="宋体" w:eastAsia="宋体" w:hint="default"/>
                <w:spacing w:val="-1"/>
                <w:sz w:val="18"/>
                <w:szCs w:val="18"/>
              </w:rPr>
              <w:t>五.22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70,000,000.00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52,500,000.00</w:t>
            </w:r>
          </w:p>
        </w:tc>
      </w:tr>
      <w:tr>
        <w:trPr>
          <w:trHeight w:val="349"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1"/>
              <w:jc w:val="right"/>
              <w:rPr>
                <w:rFonts w:ascii="宋体" w:hAnsi="宋体" w:cs="宋体" w:eastAsia="宋体" w:hint="default"/>
                <w:sz w:val="18"/>
                <w:szCs w:val="18"/>
              </w:rPr>
            </w:pPr>
            <w:r>
              <w:rPr>
                <w:rFonts w:ascii="宋体" w:hAnsi="宋体" w:cs="宋体" w:eastAsia="宋体" w:hint="default"/>
                <w:spacing w:val="-1"/>
                <w:sz w:val="18"/>
                <w:szCs w:val="18"/>
              </w:rPr>
              <w:t>五.23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473,177,932.77</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86,600,512.95</w:t>
            </w: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2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2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1"/>
              <w:jc w:val="right"/>
              <w:rPr>
                <w:rFonts w:ascii="宋体" w:hAnsi="宋体" w:cs="宋体" w:eastAsia="宋体" w:hint="default"/>
                <w:sz w:val="18"/>
                <w:szCs w:val="18"/>
              </w:rPr>
            </w:pPr>
            <w:r>
              <w:rPr>
                <w:rFonts w:ascii="宋体" w:hAnsi="宋体" w:cs="宋体" w:eastAsia="宋体" w:hint="default"/>
                <w:spacing w:val="-1"/>
                <w:sz w:val="18"/>
                <w:szCs w:val="18"/>
              </w:rPr>
              <w:t>五.24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9,127,315.61</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4,121,632.36</w:t>
            </w: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1"/>
              <w:jc w:val="right"/>
              <w:rPr>
                <w:rFonts w:ascii="宋体" w:hAnsi="宋体" w:cs="宋体" w:eastAsia="宋体" w:hint="default"/>
                <w:sz w:val="18"/>
                <w:szCs w:val="18"/>
              </w:rPr>
            </w:pPr>
            <w:r>
              <w:rPr>
                <w:rFonts w:ascii="宋体" w:hAnsi="宋体" w:cs="宋体" w:eastAsia="宋体" w:hint="default"/>
                <w:spacing w:val="-1"/>
                <w:sz w:val="18"/>
                <w:szCs w:val="18"/>
              </w:rPr>
              <w:t>五.25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76,093,506.12</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31,208,224.45</w:t>
            </w: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34" w:right="0"/>
              <w:jc w:val="left"/>
              <w:rPr>
                <w:rFonts w:ascii="宋体" w:hAnsi="宋体" w:cs="宋体" w:eastAsia="宋体" w:hint="default"/>
                <w:sz w:val="18"/>
                <w:szCs w:val="18"/>
              </w:rPr>
            </w:pPr>
            <w:r>
              <w:rPr>
                <w:rFonts w:ascii="宋体" w:hAnsi="宋体" w:cs="宋体" w:eastAsia="宋体" w:hint="default"/>
                <w:sz w:val="18"/>
                <w:szCs w:val="18"/>
              </w:rPr>
              <w:t>归属于母公司股东权益合计</w:t>
            </w:r>
          </w:p>
        </w:tc>
        <w:tc>
          <w:tcPr>
            <w:tcW w:w="72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628,398,754.50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174,430,369.76</w:t>
            </w:r>
          </w:p>
        </w:tc>
      </w:tr>
      <w:tr>
        <w:trPr>
          <w:trHeight w:val="349"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3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72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股东权益合计</w:t>
            </w:r>
          </w:p>
        </w:tc>
        <w:tc>
          <w:tcPr>
            <w:tcW w:w="72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628,398,754.50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174,430,369.76</w:t>
            </w:r>
          </w:p>
        </w:tc>
      </w:tr>
      <w:tr>
        <w:trPr>
          <w:trHeight w:val="346"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643" w:right="0"/>
              <w:jc w:val="left"/>
              <w:rPr>
                <w:rFonts w:ascii="宋体" w:hAnsi="宋体" w:cs="宋体" w:eastAsia="宋体" w:hint="default"/>
                <w:sz w:val="18"/>
                <w:szCs w:val="18"/>
              </w:rPr>
            </w:pPr>
            <w:r>
              <w:rPr>
                <w:rFonts w:ascii="宋体" w:hAnsi="宋体" w:cs="宋体" w:eastAsia="宋体" w:hint="default"/>
                <w:sz w:val="18"/>
                <w:szCs w:val="18"/>
              </w:rPr>
              <w:t>负债和股东权益合计</w:t>
            </w:r>
          </w:p>
        </w:tc>
        <w:tc>
          <w:tcPr>
            <w:tcW w:w="72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859,489,488.90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338,174,874.32</w:t>
            </w:r>
          </w:p>
        </w:tc>
      </w:tr>
    </w:tbl>
    <w:p>
      <w:pPr>
        <w:spacing w:line="240" w:lineRule="auto" w:before="9"/>
        <w:rPr>
          <w:rFonts w:ascii="宋体" w:hAnsi="宋体" w:cs="宋体" w:eastAsia="宋体" w:hint="default"/>
          <w:sz w:val="5"/>
          <w:szCs w:val="5"/>
        </w:rPr>
      </w:pPr>
    </w:p>
    <w:p>
      <w:pPr>
        <w:tabs>
          <w:tab w:pos="3979" w:val="left" w:leader="none"/>
          <w:tab w:pos="7307" w:val="left" w:leader="none"/>
        </w:tabs>
        <w:spacing w:before="44"/>
        <w:ind w:left="1099" w:right="0" w:firstLine="0"/>
        <w:jc w:val="left"/>
        <w:rPr>
          <w:rFonts w:ascii="宋体" w:hAnsi="宋体" w:cs="宋体" w:eastAsia="宋体" w:hint="default"/>
          <w:sz w:val="18"/>
          <w:szCs w:val="18"/>
        </w:rPr>
      </w:pPr>
      <w:r>
        <w:rPr>
          <w:rFonts w:ascii="宋体" w:hAnsi="宋体" w:cs="宋体" w:eastAsia="宋体" w:hint="default"/>
          <w:sz w:val="18"/>
          <w:szCs w:val="18"/>
        </w:rPr>
        <w:t>公司法定代表人：</w:t>
        <w:tab/>
        <w:t>主管会计工作的负责人：</w:t>
        <w:tab/>
        <w:t>会计机构负责人：</w:t>
      </w:r>
    </w:p>
    <w:p>
      <w:pPr>
        <w:spacing w:after="0"/>
        <w:jc w:val="left"/>
        <w:rPr>
          <w:rFonts w:ascii="宋体" w:hAnsi="宋体" w:cs="宋体" w:eastAsia="宋体" w:hint="default"/>
          <w:sz w:val="18"/>
          <w:szCs w:val="18"/>
        </w:rPr>
        <w:sectPr>
          <w:pgSz w:w="11910" w:h="16840"/>
          <w:pgMar w:header="750" w:footer="955" w:top="1120" w:bottom="1140" w:left="1020" w:right="1020"/>
        </w:sectPr>
      </w:pPr>
    </w:p>
    <w:p>
      <w:pPr>
        <w:spacing w:line="240" w:lineRule="auto" w:before="0"/>
        <w:rPr>
          <w:rFonts w:ascii="宋体" w:hAnsi="宋体" w:cs="宋体" w:eastAsia="宋体" w:hint="default"/>
          <w:sz w:val="27"/>
          <w:szCs w:val="27"/>
        </w:rPr>
      </w:pPr>
    </w:p>
    <w:p>
      <w:pPr>
        <w:spacing w:line="456" w:lineRule="exact" w:before="0"/>
        <w:ind w:left="3136"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母公司资产负债表</w:t>
      </w:r>
      <w:r>
        <w:rPr>
          <w:rFonts w:ascii="Microsoft JhengHei" w:hAnsi="Microsoft JhengHei" w:cs="Microsoft JhengHei" w:eastAsia="Microsoft JhengHei" w:hint="default"/>
          <w:sz w:val="32"/>
          <w:szCs w:val="32"/>
        </w:rPr>
      </w:r>
    </w:p>
    <w:p>
      <w:pPr>
        <w:spacing w:before="218"/>
        <w:ind w:left="0" w:right="1313" w:firstLine="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p>
      <w:pPr>
        <w:spacing w:line="240" w:lineRule="auto" w:before="1"/>
        <w:rPr>
          <w:rFonts w:ascii="宋体" w:hAnsi="宋体" w:cs="宋体" w:eastAsia="宋体" w:hint="default"/>
          <w:sz w:val="19"/>
          <w:szCs w:val="19"/>
        </w:rPr>
      </w:pPr>
    </w:p>
    <w:p>
      <w:pPr>
        <w:tabs>
          <w:tab w:pos="5515" w:val="left" w:leader="none"/>
        </w:tabs>
        <w:spacing w:before="0"/>
        <w:ind w:left="112" w:right="0" w:firstLine="0"/>
        <w:jc w:val="left"/>
        <w:rPr>
          <w:rFonts w:ascii="宋体" w:hAnsi="宋体" w:cs="宋体" w:eastAsia="宋体" w:hint="default"/>
          <w:sz w:val="18"/>
          <w:szCs w:val="18"/>
        </w:rPr>
      </w:pPr>
      <w:r>
        <w:rPr>
          <w:rFonts w:ascii="宋体" w:hAnsi="宋体" w:cs="宋体" w:eastAsia="宋体" w:hint="default"/>
          <w:w w:val="95"/>
          <w:sz w:val="18"/>
          <w:szCs w:val="18"/>
        </w:rPr>
        <w:t>编制单位：青岛市恒顺电气股份有限公司</w:t>
        <w:tab/>
      </w:r>
      <w:r>
        <w:rPr>
          <w:rFonts w:ascii="宋体" w:hAnsi="宋体" w:cs="宋体" w:eastAsia="宋体" w:hint="default"/>
          <w:sz w:val="18"/>
          <w:szCs w:val="18"/>
        </w:rPr>
        <w:t>单位：人民币元</w:t>
      </w:r>
    </w:p>
    <w:p>
      <w:pPr>
        <w:spacing w:line="240" w:lineRule="auto" w:before="4"/>
        <w:rPr>
          <w:rFonts w:ascii="宋体" w:hAnsi="宋体" w:cs="宋体" w:eastAsia="宋体" w:hint="default"/>
          <w:sz w:val="13"/>
          <w:szCs w:val="13"/>
        </w:rPr>
      </w:pPr>
    </w:p>
    <w:tbl>
      <w:tblPr>
        <w:tblW w:w="0" w:type="auto"/>
        <w:jc w:val="left"/>
        <w:tblInd w:w="590" w:type="dxa"/>
        <w:tblLayout w:type="fixed"/>
        <w:tblCellMar>
          <w:top w:w="0" w:type="dxa"/>
          <w:left w:w="0" w:type="dxa"/>
          <w:bottom w:w="0" w:type="dxa"/>
          <w:right w:w="0" w:type="dxa"/>
        </w:tblCellMar>
        <w:tblLook w:val="01E0"/>
      </w:tblPr>
      <w:tblGrid>
        <w:gridCol w:w="2354"/>
        <w:gridCol w:w="1140"/>
        <w:gridCol w:w="2558"/>
        <w:gridCol w:w="2623"/>
      </w:tblGrid>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tabs>
                <w:tab w:pos="1399" w:val="left" w:leader="none"/>
              </w:tabs>
              <w:spacing w:line="240" w:lineRule="auto" w:before="44"/>
              <w:ind w:left="768" w:right="0"/>
              <w:jc w:val="left"/>
              <w:rPr>
                <w:rFonts w:ascii="宋体" w:hAnsi="宋体" w:cs="宋体" w:eastAsia="宋体" w:hint="default"/>
                <w:sz w:val="18"/>
                <w:szCs w:val="18"/>
              </w:rPr>
            </w:pPr>
            <w:r>
              <w:rPr>
                <w:rFonts w:ascii="宋体" w:hAnsi="宋体" w:cs="宋体" w:eastAsia="宋体" w:hint="default"/>
                <w:sz w:val="18"/>
                <w:szCs w:val="18"/>
              </w:rPr>
              <w:t>资</w:t>
              <w:tab/>
              <w:t>产</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95" w:right="0"/>
              <w:jc w:val="left"/>
              <w:rPr>
                <w:rFonts w:ascii="宋体" w:hAnsi="宋体" w:cs="宋体" w:eastAsia="宋体" w:hint="default"/>
                <w:sz w:val="18"/>
                <w:szCs w:val="18"/>
              </w:rPr>
            </w:pPr>
            <w:r>
              <w:rPr>
                <w:rFonts w:ascii="宋体" w:hAnsi="宋体" w:cs="宋体" w:eastAsia="宋体" w:hint="default"/>
                <w:sz w:val="18"/>
                <w:szCs w:val="18"/>
              </w:rPr>
              <w:t>附注号</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406,976,219.63</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65,561,838.08</w:t>
            </w: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24,049,110.00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5,548,640.00</w:t>
            </w: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97,085,550.53</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66,242,369.22</w:t>
            </w: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10,667,422.99</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13,395,717.43</w:t>
            </w: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55,366,862.95</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7,396,637.27</w:t>
            </w: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24,576,311.38</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26,077,407.53</w:t>
            </w: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618,721,477.48</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184,222,609.53</w:t>
            </w: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53,000,000.00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3,000,000.00</w:t>
            </w: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173,653,834.88</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142,820,881.82</w:t>
            </w: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5,581,914.58</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162,468.54</w:t>
            </w: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6,355,868.78</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6,535,650.62</w:t>
            </w: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长摊待摊费用</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539,357.78</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1,604,923.49</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1,155,284.36</w:t>
            </w: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240,735,899.51</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153,674,285.34</w:t>
            </w:r>
          </w:p>
        </w:tc>
      </w:tr>
      <w:tr>
        <w:trPr>
          <w:trHeight w:val="454"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1140"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859,457,376.99</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337,896,894.87</w:t>
            </w:r>
          </w:p>
        </w:tc>
      </w:tr>
    </w:tbl>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tabs>
          <w:tab w:pos="4113" w:val="left" w:leader="none"/>
          <w:tab w:pos="7444" w:val="left" w:leader="none"/>
        </w:tabs>
        <w:spacing w:before="0"/>
        <w:ind w:left="964" w:right="0" w:firstLine="0"/>
        <w:jc w:val="left"/>
        <w:rPr>
          <w:rFonts w:ascii="宋体" w:hAnsi="宋体" w:cs="宋体" w:eastAsia="宋体" w:hint="default"/>
          <w:sz w:val="18"/>
          <w:szCs w:val="18"/>
        </w:rPr>
      </w:pPr>
      <w:r>
        <w:rPr>
          <w:rFonts w:ascii="宋体" w:hAnsi="宋体" w:cs="宋体" w:eastAsia="宋体" w:hint="default"/>
          <w:sz w:val="18"/>
          <w:szCs w:val="18"/>
        </w:rPr>
        <w:t>公司法定代表人：</w:t>
        <w:tab/>
        <w:t>主管会计工作的负责人：</w:t>
        <w:tab/>
        <w:t>会计机构负责人：</w:t>
      </w:r>
    </w:p>
    <w:p>
      <w:pPr>
        <w:spacing w:after="0"/>
        <w:jc w:val="left"/>
        <w:rPr>
          <w:rFonts w:ascii="宋体" w:hAnsi="宋体" w:cs="宋体" w:eastAsia="宋体" w:hint="default"/>
          <w:sz w:val="18"/>
          <w:szCs w:val="18"/>
        </w:rPr>
        <w:sectPr>
          <w:pgSz w:w="11910" w:h="16840"/>
          <w:pgMar w:header="750" w:footer="955" w:top="1120" w:bottom="1140" w:left="1020" w:right="1020"/>
        </w:sectPr>
      </w:pPr>
    </w:p>
    <w:p>
      <w:pPr>
        <w:spacing w:line="240" w:lineRule="auto" w:before="0"/>
        <w:rPr>
          <w:rFonts w:ascii="宋体" w:hAnsi="宋体" w:cs="宋体" w:eastAsia="宋体" w:hint="default"/>
          <w:sz w:val="27"/>
          <w:szCs w:val="27"/>
        </w:rPr>
      </w:pPr>
    </w:p>
    <w:p>
      <w:pPr>
        <w:spacing w:line="456" w:lineRule="exact" w:before="0"/>
        <w:ind w:left="0" w:right="13"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母公司资产负债表（续）</w:t>
      </w:r>
      <w:r>
        <w:rPr>
          <w:rFonts w:ascii="Microsoft JhengHei" w:hAnsi="Microsoft JhengHei" w:cs="Microsoft JhengHei" w:eastAsia="Microsoft JhengHei" w:hint="default"/>
          <w:sz w:val="32"/>
          <w:szCs w:val="32"/>
        </w:rPr>
      </w:r>
    </w:p>
    <w:p>
      <w:pPr>
        <w:spacing w:before="218"/>
        <w:ind w:left="2992"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p>
      <w:pPr>
        <w:spacing w:line="240" w:lineRule="auto" w:before="1"/>
        <w:rPr>
          <w:rFonts w:ascii="宋体" w:hAnsi="宋体" w:cs="宋体" w:eastAsia="宋体" w:hint="default"/>
          <w:sz w:val="19"/>
          <w:szCs w:val="19"/>
        </w:rPr>
      </w:pPr>
    </w:p>
    <w:p>
      <w:pPr>
        <w:tabs>
          <w:tab w:pos="5603" w:val="left" w:leader="none"/>
        </w:tabs>
        <w:spacing w:before="0"/>
        <w:ind w:left="112" w:right="0" w:firstLine="0"/>
        <w:jc w:val="left"/>
        <w:rPr>
          <w:rFonts w:ascii="宋体" w:hAnsi="宋体" w:cs="宋体" w:eastAsia="宋体" w:hint="default"/>
          <w:sz w:val="18"/>
          <w:szCs w:val="18"/>
        </w:rPr>
      </w:pPr>
      <w:r>
        <w:rPr>
          <w:rFonts w:ascii="宋体" w:hAnsi="宋体" w:cs="宋体" w:eastAsia="宋体" w:hint="default"/>
          <w:w w:val="95"/>
          <w:sz w:val="18"/>
          <w:szCs w:val="18"/>
        </w:rPr>
        <w:t>编制单位：青岛市恒顺电气股份有限公司</w:t>
        <w:tab/>
      </w:r>
      <w:r>
        <w:rPr>
          <w:rFonts w:ascii="宋体" w:hAnsi="宋体" w:cs="宋体" w:eastAsia="宋体" w:hint="default"/>
          <w:sz w:val="18"/>
          <w:szCs w:val="18"/>
        </w:rPr>
        <w:t>单位：人民币元</w:t>
      </w:r>
    </w:p>
    <w:p>
      <w:pPr>
        <w:spacing w:line="240" w:lineRule="auto" w:before="7"/>
        <w:rPr>
          <w:rFonts w:ascii="宋体" w:hAnsi="宋体" w:cs="宋体" w:eastAsia="宋体" w:hint="default"/>
          <w:sz w:val="13"/>
          <w:szCs w:val="13"/>
        </w:rPr>
      </w:pPr>
    </w:p>
    <w:tbl>
      <w:tblPr>
        <w:tblW w:w="0" w:type="auto"/>
        <w:jc w:val="left"/>
        <w:tblInd w:w="590" w:type="dxa"/>
        <w:tblLayout w:type="fixed"/>
        <w:tblCellMar>
          <w:top w:w="0" w:type="dxa"/>
          <w:left w:w="0" w:type="dxa"/>
          <w:bottom w:w="0" w:type="dxa"/>
          <w:right w:w="0" w:type="dxa"/>
        </w:tblCellMar>
        <w:tblLook w:val="01E0"/>
      </w:tblPr>
      <w:tblGrid>
        <w:gridCol w:w="2179"/>
        <w:gridCol w:w="1411"/>
        <w:gridCol w:w="2393"/>
        <w:gridCol w:w="2693"/>
      </w:tblGrid>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56" w:right="0"/>
              <w:jc w:val="left"/>
              <w:rPr>
                <w:rFonts w:ascii="宋体" w:hAnsi="宋体" w:cs="宋体" w:eastAsia="宋体" w:hint="default"/>
                <w:sz w:val="18"/>
                <w:szCs w:val="18"/>
              </w:rPr>
            </w:pPr>
            <w:r>
              <w:rPr>
                <w:rFonts w:ascii="宋体" w:hAnsi="宋体" w:cs="宋体" w:eastAsia="宋体" w:hint="default"/>
                <w:sz w:val="18"/>
                <w:szCs w:val="18"/>
              </w:rPr>
              <w:t>负债和股东权益</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32" w:right="0"/>
              <w:jc w:val="left"/>
              <w:rPr>
                <w:rFonts w:ascii="宋体" w:hAnsi="宋体" w:cs="宋体" w:eastAsia="宋体" w:hint="default"/>
                <w:sz w:val="18"/>
                <w:szCs w:val="18"/>
              </w:rPr>
            </w:pPr>
            <w:r>
              <w:rPr>
                <w:rFonts w:ascii="宋体" w:hAnsi="宋体" w:cs="宋体" w:eastAsia="宋体" w:hint="default"/>
                <w:sz w:val="18"/>
                <w:szCs w:val="18"/>
              </w:rPr>
              <w:t>附注号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130,000,000.00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65,000,000.00</w:t>
            </w: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12,923,098.08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15,668,478.41</w:t>
            </w: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39,001,946.36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33,138,448.47</w:t>
            </w: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940,625.50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1,039,708.53</w:t>
            </w: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1,852,515.56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2,423,645.65</w:t>
            </w: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6,146,863.57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4,236,785.57</w:t>
            </w: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323,263.33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197,074.17</w:t>
            </w: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w w:val="95"/>
                <w:sz w:val="18"/>
              </w:rPr>
              <w:t>0.00</w:t>
            </w:r>
            <w:r>
              <w:rPr>
                <w:rFonts w:ascii="宋体"/>
                <w:sz w:val="18"/>
              </w:rPr>
            </w: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pacing w:val="15"/>
                <w:sz w:val="18"/>
                <w:szCs w:val="18"/>
              </w:rPr>
              <w:t>一年内到期的非流动负</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191,188,312.40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121,704,140.80</w:t>
            </w: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32,000,000.00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33,000,000.00</w:t>
            </w: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7,846,401.27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8,904,343.03</w:t>
            </w: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39,846,401.27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41,904,343.03</w:t>
            </w: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231,034,713.67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163,608,483.83</w:t>
            </w: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70,000,000.00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52,500,000.00</w:t>
            </w: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473,152,307.35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86,574,887.53</w:t>
            </w: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9,127,315.61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4,121,632.36</w:t>
            </w: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76,143,040.36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31,091,891.15</w:t>
            </w:r>
          </w:p>
        </w:tc>
      </w:tr>
      <w:tr>
        <w:trPr>
          <w:trHeight w:val="3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628,422,663.32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174,288,411.04</w:t>
            </w:r>
          </w:p>
        </w:tc>
      </w:tr>
      <w:tr>
        <w:trPr>
          <w:trHeight w:val="454"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76" w:right="0"/>
              <w:jc w:val="left"/>
              <w:rPr>
                <w:rFonts w:ascii="宋体" w:hAnsi="宋体" w:cs="宋体" w:eastAsia="宋体" w:hint="default"/>
                <w:sz w:val="18"/>
                <w:szCs w:val="18"/>
              </w:rPr>
            </w:pPr>
            <w:r>
              <w:rPr>
                <w:rFonts w:ascii="宋体" w:hAnsi="宋体" w:cs="宋体" w:eastAsia="宋体" w:hint="default"/>
                <w:sz w:val="18"/>
                <w:szCs w:val="18"/>
              </w:rPr>
              <w:t>负债和股东权益合计</w:t>
            </w:r>
          </w:p>
        </w:tc>
        <w:tc>
          <w:tcPr>
            <w:tcW w:w="141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859,457,376.99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337,896,894.87</w:t>
            </w:r>
          </w:p>
        </w:tc>
      </w:tr>
    </w:tbl>
    <w:p>
      <w:pPr>
        <w:tabs>
          <w:tab w:pos="3599" w:val="left" w:leader="none"/>
          <w:tab w:pos="7111" w:val="left" w:leader="none"/>
        </w:tabs>
        <w:spacing w:before="80"/>
        <w:ind w:left="0" w:right="17" w:firstLine="0"/>
        <w:jc w:val="center"/>
        <w:rPr>
          <w:rFonts w:ascii="宋体" w:hAnsi="宋体" w:cs="宋体" w:eastAsia="宋体" w:hint="default"/>
          <w:sz w:val="18"/>
          <w:szCs w:val="18"/>
        </w:rPr>
      </w:pPr>
      <w:r>
        <w:rPr>
          <w:rFonts w:ascii="宋体" w:hAnsi="宋体" w:cs="宋体" w:eastAsia="宋体" w:hint="default"/>
          <w:sz w:val="18"/>
          <w:szCs w:val="18"/>
        </w:rPr>
        <w:t>公司法定代表人：</w:t>
        <w:tab/>
        <w:t>主管会计工作的负责人：</w:t>
        <w:tab/>
        <w:t>会计机构负责人：</w:t>
      </w:r>
    </w:p>
    <w:p>
      <w:pPr>
        <w:spacing w:after="0"/>
        <w:jc w:val="center"/>
        <w:rPr>
          <w:rFonts w:ascii="宋体" w:hAnsi="宋体" w:cs="宋体" w:eastAsia="宋体" w:hint="default"/>
          <w:sz w:val="18"/>
          <w:szCs w:val="18"/>
        </w:rPr>
        <w:sectPr>
          <w:pgSz w:w="11910" w:h="16840"/>
          <w:pgMar w:header="750" w:footer="955" w:top="1120" w:bottom="1140" w:left="1020" w:right="1020"/>
        </w:sectPr>
      </w:pPr>
    </w:p>
    <w:p>
      <w:pPr>
        <w:spacing w:line="240" w:lineRule="auto" w:before="0"/>
        <w:rPr>
          <w:rFonts w:ascii="宋体" w:hAnsi="宋体" w:cs="宋体" w:eastAsia="宋体" w:hint="default"/>
          <w:sz w:val="27"/>
          <w:szCs w:val="27"/>
        </w:rPr>
      </w:pPr>
    </w:p>
    <w:p>
      <w:pPr>
        <w:spacing w:line="456" w:lineRule="exact" w:before="0"/>
        <w:ind w:left="0" w:right="13"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合并利润表</w:t>
      </w:r>
      <w:r>
        <w:rPr>
          <w:rFonts w:ascii="Microsoft JhengHei" w:hAnsi="Microsoft JhengHei" w:cs="Microsoft JhengHei" w:eastAsia="Microsoft JhengHei" w:hint="default"/>
          <w:sz w:val="32"/>
          <w:szCs w:val="32"/>
        </w:rPr>
      </w:r>
    </w:p>
    <w:p>
      <w:pPr>
        <w:spacing w:before="218"/>
        <w:ind w:left="0" w:right="15" w:firstLine="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年度</w:t>
      </w:r>
    </w:p>
    <w:p>
      <w:pPr>
        <w:spacing w:line="240" w:lineRule="auto" w:before="1"/>
        <w:rPr>
          <w:rFonts w:ascii="宋体" w:hAnsi="宋体" w:cs="宋体" w:eastAsia="宋体" w:hint="default"/>
          <w:sz w:val="19"/>
          <w:szCs w:val="19"/>
        </w:rPr>
      </w:pPr>
    </w:p>
    <w:p>
      <w:pPr>
        <w:tabs>
          <w:tab w:pos="5963" w:val="left" w:leader="none"/>
        </w:tabs>
        <w:spacing w:before="0"/>
        <w:ind w:left="112" w:right="0" w:firstLine="0"/>
        <w:jc w:val="left"/>
        <w:rPr>
          <w:rFonts w:ascii="宋体" w:hAnsi="宋体" w:cs="宋体" w:eastAsia="宋体" w:hint="default"/>
          <w:sz w:val="18"/>
          <w:szCs w:val="18"/>
        </w:rPr>
      </w:pPr>
      <w:r>
        <w:rPr>
          <w:rFonts w:ascii="宋体" w:hAnsi="宋体" w:cs="宋体" w:eastAsia="宋体" w:hint="default"/>
          <w:w w:val="95"/>
          <w:sz w:val="18"/>
          <w:szCs w:val="18"/>
        </w:rPr>
        <w:t>编制单位：青岛市恒顺电气股份有限公司</w:t>
        <w:tab/>
      </w:r>
      <w:r>
        <w:rPr>
          <w:rFonts w:ascii="宋体" w:hAnsi="宋体" w:cs="宋体" w:eastAsia="宋体" w:hint="default"/>
          <w:sz w:val="18"/>
          <w:szCs w:val="18"/>
        </w:rPr>
        <w:t>单位：人民币元</w:t>
      </w:r>
    </w:p>
    <w:p>
      <w:pPr>
        <w:spacing w:line="240" w:lineRule="auto" w:before="2"/>
        <w:rPr>
          <w:rFonts w:ascii="宋体" w:hAnsi="宋体" w:cs="宋体" w:eastAsia="宋体" w:hint="default"/>
          <w:sz w:val="13"/>
          <w:szCs w:val="13"/>
        </w:rPr>
      </w:pPr>
    </w:p>
    <w:tbl>
      <w:tblPr>
        <w:tblW w:w="0" w:type="auto"/>
        <w:jc w:val="left"/>
        <w:tblInd w:w="590" w:type="dxa"/>
        <w:tblLayout w:type="fixed"/>
        <w:tblCellMar>
          <w:top w:w="0" w:type="dxa"/>
          <w:left w:w="0" w:type="dxa"/>
          <w:bottom w:w="0" w:type="dxa"/>
          <w:right w:w="0" w:type="dxa"/>
        </w:tblCellMar>
        <w:tblLook w:val="01E0"/>
      </w:tblPr>
      <w:tblGrid>
        <w:gridCol w:w="4135"/>
        <w:gridCol w:w="919"/>
        <w:gridCol w:w="1810"/>
        <w:gridCol w:w="1812"/>
      </w:tblGrid>
      <w:tr>
        <w:trPr>
          <w:trHeight w:val="457"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tabs>
                <w:tab w:pos="902" w:val="left" w:leader="none"/>
              </w:tabs>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sz w:val="18"/>
                <w:szCs w:val="18"/>
              </w:rPr>
              <w:t>附注号</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54"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五.26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7"/>
              <w:jc w:val="right"/>
              <w:rPr>
                <w:rFonts w:ascii="宋体" w:hAnsi="宋体" w:cs="宋体" w:eastAsia="宋体" w:hint="default"/>
                <w:sz w:val="18"/>
                <w:szCs w:val="18"/>
              </w:rPr>
            </w:pPr>
            <w:r>
              <w:rPr>
                <w:rFonts w:ascii="宋体"/>
                <w:spacing w:val="-1"/>
                <w:sz w:val="18"/>
              </w:rPr>
              <w:t>222,423,508.17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182,749,708.33</w:t>
            </w:r>
          </w:p>
        </w:tc>
      </w:tr>
      <w:tr>
        <w:trPr>
          <w:trHeight w:val="454"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8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五.26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7"/>
              <w:jc w:val="right"/>
              <w:rPr>
                <w:rFonts w:ascii="宋体" w:hAnsi="宋体" w:cs="宋体" w:eastAsia="宋体" w:hint="default"/>
                <w:sz w:val="18"/>
                <w:szCs w:val="18"/>
              </w:rPr>
            </w:pPr>
            <w:r>
              <w:rPr>
                <w:rFonts w:ascii="宋体"/>
                <w:spacing w:val="-1"/>
                <w:sz w:val="18"/>
              </w:rPr>
              <w:t>131,251,900.71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106,439,252.68</w:t>
            </w:r>
          </w:p>
        </w:tc>
      </w:tr>
      <w:tr>
        <w:trPr>
          <w:trHeight w:val="454"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18"/>
                <w:szCs w:val="18"/>
              </w:rPr>
            </w:pPr>
            <w:r>
              <w:rPr>
                <w:rFonts w:ascii="宋体" w:hAnsi="宋体" w:cs="宋体" w:eastAsia="宋体" w:hint="default"/>
                <w:sz w:val="18"/>
                <w:szCs w:val="18"/>
              </w:rPr>
              <w:t>五.27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宋体" w:hAnsi="宋体" w:cs="宋体" w:eastAsia="宋体" w:hint="default"/>
                <w:sz w:val="18"/>
                <w:szCs w:val="18"/>
              </w:rPr>
            </w:pPr>
            <w:r>
              <w:rPr>
                <w:rFonts w:ascii="宋体"/>
                <w:spacing w:val="-1"/>
                <w:sz w:val="18"/>
              </w:rPr>
              <w:t>1,803,749.51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1,786,871.56</w:t>
            </w:r>
          </w:p>
        </w:tc>
      </w:tr>
      <w:tr>
        <w:trPr>
          <w:trHeight w:val="454"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19"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10,921,678.16</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7,777,331.99</w:t>
            </w:r>
          </w:p>
        </w:tc>
      </w:tr>
      <w:tr>
        <w:trPr>
          <w:trHeight w:val="454"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19"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20,315,186.47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宋体" w:hAnsi="宋体" w:cs="宋体" w:eastAsia="宋体" w:hint="default"/>
                <w:sz w:val="18"/>
                <w:szCs w:val="18"/>
              </w:rPr>
            </w:pPr>
            <w:r>
              <w:rPr>
                <w:rFonts w:ascii="宋体"/>
                <w:spacing w:val="-1"/>
                <w:sz w:val="18"/>
              </w:rPr>
              <w:t>16,843,069.32</w:t>
            </w:r>
          </w:p>
        </w:tc>
      </w:tr>
      <w:tr>
        <w:trPr>
          <w:trHeight w:val="457"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19"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宋体" w:hAnsi="宋体" w:cs="宋体" w:eastAsia="宋体" w:hint="default"/>
                <w:sz w:val="18"/>
                <w:szCs w:val="18"/>
              </w:rPr>
            </w:pPr>
            <w:r>
              <w:rPr>
                <w:rFonts w:ascii="宋体"/>
                <w:spacing w:val="-1"/>
                <w:sz w:val="18"/>
              </w:rPr>
              <w:t>3,231,492.61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4,369,523.16</w:t>
            </w:r>
          </w:p>
        </w:tc>
      </w:tr>
      <w:tr>
        <w:trPr>
          <w:trHeight w:val="454"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五.28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7"/>
              <w:jc w:val="right"/>
              <w:rPr>
                <w:rFonts w:ascii="宋体" w:hAnsi="宋体" w:cs="宋体" w:eastAsia="宋体" w:hint="default"/>
                <w:sz w:val="18"/>
                <w:szCs w:val="18"/>
              </w:rPr>
            </w:pPr>
            <w:r>
              <w:rPr>
                <w:rFonts w:ascii="宋体"/>
                <w:spacing w:val="-1"/>
                <w:sz w:val="18"/>
              </w:rPr>
              <w:t>2,997,626.19</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357,045.73</w:t>
            </w:r>
          </w:p>
        </w:tc>
      </w:tr>
      <w:tr>
        <w:trPr>
          <w:trHeight w:val="579"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9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919"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74"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18"/>
                <w:szCs w:val="18"/>
              </w:rPr>
            </w:pPr>
            <w:r>
              <w:rPr>
                <w:rFonts w:ascii="宋体" w:hAnsi="宋体" w:cs="宋体" w:eastAsia="宋体" w:hint="default"/>
                <w:sz w:val="18"/>
                <w:szCs w:val="18"/>
              </w:rPr>
              <w:t>五.29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宋体" w:hAnsi="宋体" w:cs="宋体" w:eastAsia="宋体" w:hint="default"/>
                <w:sz w:val="18"/>
                <w:szCs w:val="18"/>
              </w:rPr>
            </w:pPr>
            <w:r>
              <w:rPr>
                <w:rFonts w:ascii="宋体"/>
                <w:sz w:val="18"/>
              </w:rPr>
              <w:t>0.00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2,386.52</w:t>
            </w:r>
          </w:p>
        </w:tc>
      </w:tr>
      <w:tr>
        <w:trPr>
          <w:trHeight w:val="454"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919"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r>
      <w:tr>
        <w:trPr>
          <w:trHeight w:val="457"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919"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51,901,874.52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宋体" w:hAnsi="宋体" w:cs="宋体" w:eastAsia="宋体" w:hint="default"/>
                <w:sz w:val="18"/>
                <w:szCs w:val="18"/>
              </w:rPr>
            </w:pPr>
            <w:r>
              <w:rPr>
                <w:rFonts w:ascii="宋体"/>
                <w:spacing w:val="-1"/>
                <w:sz w:val="18"/>
              </w:rPr>
              <w:t>45,179,000.41</w:t>
            </w:r>
          </w:p>
        </w:tc>
      </w:tr>
      <w:tr>
        <w:trPr>
          <w:trHeight w:val="454"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五.30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7"/>
              <w:jc w:val="right"/>
              <w:rPr>
                <w:rFonts w:ascii="宋体" w:hAnsi="宋体" w:cs="宋体" w:eastAsia="宋体" w:hint="default"/>
                <w:sz w:val="18"/>
                <w:szCs w:val="18"/>
              </w:rPr>
            </w:pPr>
            <w:r>
              <w:rPr>
                <w:rFonts w:ascii="宋体"/>
                <w:spacing w:val="-1"/>
                <w:sz w:val="18"/>
              </w:rPr>
              <w:t>5,748,911.56</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2,687,441.30</w:t>
            </w:r>
          </w:p>
        </w:tc>
      </w:tr>
      <w:tr>
        <w:trPr>
          <w:trHeight w:val="454"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五.31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36,309.27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100,000.00</w:t>
            </w:r>
          </w:p>
        </w:tc>
      </w:tr>
      <w:tr>
        <w:trPr>
          <w:trHeight w:val="454"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6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919"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36,309.27</w:t>
            </w:r>
          </w:p>
        </w:tc>
        <w:tc>
          <w:tcPr>
            <w:tcW w:w="1812"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919"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57,614,476.81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宋体" w:hAnsi="宋体" w:cs="宋体" w:eastAsia="宋体" w:hint="default"/>
                <w:sz w:val="18"/>
                <w:szCs w:val="18"/>
              </w:rPr>
            </w:pPr>
            <w:r>
              <w:rPr>
                <w:rFonts w:ascii="宋体"/>
                <w:spacing w:val="-1"/>
                <w:sz w:val="18"/>
              </w:rPr>
              <w:t>47,766,441.71</w:t>
            </w:r>
          </w:p>
        </w:tc>
      </w:tr>
      <w:tr>
        <w:trPr>
          <w:trHeight w:val="454"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18"/>
                <w:szCs w:val="18"/>
              </w:rPr>
            </w:pPr>
            <w:r>
              <w:rPr>
                <w:rFonts w:ascii="宋体" w:hAnsi="宋体" w:cs="宋体" w:eastAsia="宋体" w:hint="default"/>
                <w:sz w:val="18"/>
                <w:szCs w:val="18"/>
              </w:rPr>
              <w:t>五.32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宋体" w:hAnsi="宋体" w:cs="宋体" w:eastAsia="宋体" w:hint="default"/>
                <w:sz w:val="18"/>
                <w:szCs w:val="18"/>
              </w:rPr>
            </w:pPr>
            <w:r>
              <w:rPr>
                <w:rFonts w:ascii="宋体"/>
                <w:spacing w:val="-1"/>
                <w:sz w:val="18"/>
              </w:rPr>
              <w:t>7,723,511.89</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6,562,097.38</w:t>
            </w:r>
          </w:p>
        </w:tc>
      </w:tr>
      <w:tr>
        <w:trPr>
          <w:trHeight w:val="457"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919"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49,890,964.92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宋体" w:hAnsi="宋体" w:cs="宋体" w:eastAsia="宋体" w:hint="default"/>
                <w:sz w:val="18"/>
                <w:szCs w:val="18"/>
              </w:rPr>
            </w:pPr>
            <w:r>
              <w:rPr>
                <w:rFonts w:ascii="宋体"/>
                <w:spacing w:val="-1"/>
                <w:sz w:val="18"/>
              </w:rPr>
              <w:t>41,204,344.33</w:t>
            </w:r>
          </w:p>
        </w:tc>
      </w:tr>
      <w:tr>
        <w:trPr>
          <w:trHeight w:val="454"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43"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919"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49,890,964.92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pacing w:val="-1"/>
                <w:sz w:val="18"/>
              </w:rPr>
              <w:t>41,204,344.33</w:t>
            </w:r>
          </w:p>
        </w:tc>
      </w:tr>
      <w:tr>
        <w:trPr>
          <w:trHeight w:val="454"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4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919"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919"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7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18"/>
                <w:szCs w:val="18"/>
              </w:rPr>
            </w:pPr>
            <w:r>
              <w:rPr>
                <w:rFonts w:ascii="宋体" w:hAnsi="宋体" w:cs="宋体" w:eastAsia="宋体" w:hint="default"/>
                <w:sz w:val="18"/>
                <w:szCs w:val="18"/>
              </w:rPr>
              <w:t>五.33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宋体" w:hAnsi="宋体" w:cs="宋体" w:eastAsia="宋体" w:hint="default"/>
                <w:sz w:val="18"/>
                <w:szCs w:val="18"/>
              </w:rPr>
            </w:pPr>
            <w:r>
              <w:rPr>
                <w:rFonts w:ascii="宋体"/>
                <w:w w:val="95"/>
                <w:sz w:val="18"/>
              </w:rPr>
              <w:t>0.78</w:t>
            </w:r>
            <w:r>
              <w:rPr>
                <w:rFonts w:ascii="宋体"/>
                <w:sz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z w:val="18"/>
              </w:rPr>
              <w:t>0.80</w:t>
            </w:r>
          </w:p>
        </w:tc>
      </w:tr>
      <w:tr>
        <w:trPr>
          <w:trHeight w:val="454"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7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18"/>
                <w:szCs w:val="18"/>
              </w:rPr>
            </w:pPr>
            <w:r>
              <w:rPr>
                <w:rFonts w:ascii="宋体" w:hAnsi="宋体" w:cs="宋体" w:eastAsia="宋体" w:hint="default"/>
                <w:sz w:val="18"/>
                <w:szCs w:val="18"/>
              </w:rPr>
              <w:t>五.33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宋体" w:hAnsi="宋体" w:cs="宋体" w:eastAsia="宋体" w:hint="default"/>
                <w:sz w:val="18"/>
                <w:szCs w:val="18"/>
              </w:rPr>
            </w:pPr>
            <w:r>
              <w:rPr>
                <w:rFonts w:ascii="宋体"/>
                <w:sz w:val="18"/>
              </w:rPr>
              <w:t>0.78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z w:val="18"/>
              </w:rPr>
              <w:t>0.80</w:t>
            </w:r>
          </w:p>
        </w:tc>
      </w:tr>
      <w:tr>
        <w:trPr>
          <w:trHeight w:val="457"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919"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49,890,964.92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pacing w:val="-1"/>
                <w:sz w:val="18"/>
              </w:rPr>
              <w:t>41,204,344.33</w:t>
            </w:r>
          </w:p>
        </w:tc>
      </w:tr>
    </w:tbl>
    <w:p>
      <w:pPr>
        <w:spacing w:line="240" w:lineRule="auto" w:before="7"/>
        <w:rPr>
          <w:rFonts w:ascii="宋体" w:hAnsi="宋体" w:cs="宋体" w:eastAsia="宋体" w:hint="default"/>
          <w:sz w:val="5"/>
          <w:szCs w:val="5"/>
        </w:rPr>
      </w:pPr>
    </w:p>
    <w:p>
      <w:pPr>
        <w:tabs>
          <w:tab w:pos="4113" w:val="left" w:leader="none"/>
          <w:tab w:pos="7624" w:val="left" w:leader="none"/>
        </w:tabs>
        <w:spacing w:before="44"/>
        <w:ind w:left="784" w:right="0" w:firstLine="0"/>
        <w:jc w:val="left"/>
        <w:rPr>
          <w:rFonts w:ascii="宋体" w:hAnsi="宋体" w:cs="宋体" w:eastAsia="宋体" w:hint="default"/>
          <w:sz w:val="18"/>
          <w:szCs w:val="18"/>
        </w:rPr>
      </w:pPr>
      <w:r>
        <w:rPr>
          <w:rFonts w:ascii="宋体" w:hAnsi="宋体" w:cs="宋体" w:eastAsia="宋体" w:hint="default"/>
          <w:sz w:val="18"/>
          <w:szCs w:val="18"/>
        </w:rPr>
        <w:t>公司法定代表人：</w:t>
        <w:tab/>
        <w:t>主管会计工作的负责人：</w:t>
        <w:tab/>
        <w:t>会计机构负责人：</w:t>
      </w:r>
    </w:p>
    <w:p>
      <w:pPr>
        <w:spacing w:after="0"/>
        <w:jc w:val="left"/>
        <w:rPr>
          <w:rFonts w:ascii="宋体" w:hAnsi="宋体" w:cs="宋体" w:eastAsia="宋体" w:hint="default"/>
          <w:sz w:val="18"/>
          <w:szCs w:val="18"/>
        </w:rPr>
        <w:sectPr>
          <w:pgSz w:w="11910" w:h="16840"/>
          <w:pgMar w:header="750" w:footer="955" w:top="1120" w:bottom="1140" w:left="1020" w:right="1020"/>
        </w:sectPr>
      </w:pPr>
    </w:p>
    <w:p>
      <w:pPr>
        <w:spacing w:line="240" w:lineRule="auto" w:before="0"/>
        <w:rPr>
          <w:rFonts w:ascii="宋体" w:hAnsi="宋体" w:cs="宋体" w:eastAsia="宋体" w:hint="default"/>
          <w:sz w:val="27"/>
          <w:szCs w:val="27"/>
        </w:rPr>
      </w:pPr>
    </w:p>
    <w:p>
      <w:pPr>
        <w:spacing w:line="456" w:lineRule="exact" w:before="0"/>
        <w:ind w:left="0" w:right="17"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母公司利润表</w:t>
      </w:r>
      <w:r>
        <w:rPr>
          <w:rFonts w:ascii="Microsoft JhengHei" w:hAnsi="Microsoft JhengHei" w:cs="Microsoft JhengHei" w:eastAsia="Microsoft JhengHei" w:hint="default"/>
          <w:sz w:val="32"/>
          <w:szCs w:val="32"/>
        </w:rPr>
      </w:r>
    </w:p>
    <w:p>
      <w:pPr>
        <w:spacing w:before="218"/>
        <w:ind w:left="0" w:right="15" w:firstLine="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年度</w:t>
      </w:r>
    </w:p>
    <w:p>
      <w:pPr>
        <w:spacing w:line="240" w:lineRule="auto" w:before="1"/>
        <w:rPr>
          <w:rFonts w:ascii="宋体" w:hAnsi="宋体" w:cs="宋体" w:eastAsia="宋体" w:hint="default"/>
          <w:sz w:val="19"/>
          <w:szCs w:val="19"/>
        </w:rPr>
      </w:pPr>
    </w:p>
    <w:p>
      <w:pPr>
        <w:tabs>
          <w:tab w:pos="5783" w:val="left" w:leader="none"/>
        </w:tabs>
        <w:spacing w:before="0"/>
        <w:ind w:left="112" w:right="0" w:firstLine="0"/>
        <w:jc w:val="left"/>
        <w:rPr>
          <w:rFonts w:ascii="宋体" w:hAnsi="宋体" w:cs="宋体" w:eastAsia="宋体" w:hint="default"/>
          <w:sz w:val="18"/>
          <w:szCs w:val="18"/>
        </w:rPr>
      </w:pPr>
      <w:r>
        <w:rPr>
          <w:rFonts w:ascii="宋体" w:hAnsi="宋体" w:cs="宋体" w:eastAsia="宋体" w:hint="default"/>
          <w:w w:val="95"/>
          <w:sz w:val="18"/>
          <w:szCs w:val="18"/>
        </w:rPr>
        <w:t>编制单位：青岛市恒顺电气股份有限公司</w:t>
        <w:tab/>
      </w:r>
      <w:r>
        <w:rPr>
          <w:rFonts w:ascii="宋体" w:hAnsi="宋体" w:cs="宋体" w:eastAsia="宋体" w:hint="default"/>
          <w:sz w:val="18"/>
          <w:szCs w:val="18"/>
        </w:rPr>
        <w:t>单位：人民币元</w:t>
      </w:r>
    </w:p>
    <w:p>
      <w:pPr>
        <w:spacing w:line="240" w:lineRule="auto" w:before="2"/>
        <w:rPr>
          <w:rFonts w:ascii="宋体" w:hAnsi="宋体" w:cs="宋体" w:eastAsia="宋体" w:hint="default"/>
          <w:sz w:val="13"/>
          <w:szCs w:val="13"/>
        </w:rPr>
      </w:pPr>
    </w:p>
    <w:tbl>
      <w:tblPr>
        <w:tblW w:w="0" w:type="auto"/>
        <w:jc w:val="left"/>
        <w:tblInd w:w="590" w:type="dxa"/>
        <w:tblLayout w:type="fixed"/>
        <w:tblCellMar>
          <w:top w:w="0" w:type="dxa"/>
          <w:left w:w="0" w:type="dxa"/>
          <w:bottom w:w="0" w:type="dxa"/>
          <w:right w:w="0" w:type="dxa"/>
        </w:tblCellMar>
        <w:tblLook w:val="01E0"/>
      </w:tblPr>
      <w:tblGrid>
        <w:gridCol w:w="4183"/>
        <w:gridCol w:w="994"/>
        <w:gridCol w:w="1682"/>
        <w:gridCol w:w="1817"/>
      </w:tblGrid>
      <w:tr>
        <w:trPr>
          <w:trHeight w:val="457"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tabs>
                <w:tab w:pos="902" w:val="left" w:leader="none"/>
              </w:tabs>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23" w:right="0"/>
              <w:jc w:val="left"/>
              <w:rPr>
                <w:rFonts w:ascii="宋体" w:hAnsi="宋体" w:cs="宋体" w:eastAsia="宋体" w:hint="default"/>
                <w:sz w:val="18"/>
                <w:szCs w:val="18"/>
              </w:rPr>
            </w:pPr>
            <w:r>
              <w:rPr>
                <w:rFonts w:ascii="宋体" w:hAnsi="宋体" w:cs="宋体" w:eastAsia="宋体" w:hint="default"/>
                <w:sz w:val="18"/>
                <w:szCs w:val="18"/>
              </w:rPr>
              <w:t>附注号</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7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54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54"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222,423,508.17</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182,749,708.33</w:t>
            </w:r>
          </w:p>
        </w:tc>
      </w:tr>
      <w:tr>
        <w:trPr>
          <w:trHeight w:val="454"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8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131,251,900.71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106,439,252.68</w:t>
            </w:r>
          </w:p>
        </w:tc>
      </w:tr>
      <w:tr>
        <w:trPr>
          <w:trHeight w:val="454"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1,803,749.51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1,786,871.56</w:t>
            </w:r>
          </w:p>
        </w:tc>
      </w:tr>
      <w:tr>
        <w:trPr>
          <w:trHeight w:val="454"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宋体" w:hAnsi="宋体" w:cs="宋体" w:eastAsia="宋体" w:hint="default"/>
                <w:sz w:val="18"/>
                <w:szCs w:val="18"/>
              </w:rPr>
            </w:pPr>
            <w:r>
              <w:rPr>
                <w:rFonts w:ascii="宋体"/>
                <w:spacing w:val="-1"/>
                <w:sz w:val="18"/>
              </w:rPr>
              <w:t>10,921,678.16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7,777,331.99</w:t>
            </w:r>
          </w:p>
        </w:tc>
      </w:tr>
      <w:tr>
        <w:trPr>
          <w:trHeight w:val="454"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宋体" w:hAnsi="宋体" w:cs="宋体" w:eastAsia="宋体" w:hint="default"/>
                <w:sz w:val="18"/>
                <w:szCs w:val="18"/>
              </w:rPr>
            </w:pPr>
            <w:r>
              <w:rPr>
                <w:rFonts w:ascii="宋体"/>
                <w:spacing w:val="-1"/>
                <w:sz w:val="18"/>
              </w:rPr>
              <w:t>20,146,877.52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宋体" w:hAnsi="宋体" w:cs="宋体" w:eastAsia="宋体" w:hint="default"/>
                <w:sz w:val="18"/>
                <w:szCs w:val="18"/>
              </w:rPr>
            </w:pPr>
            <w:r>
              <w:rPr>
                <w:rFonts w:ascii="宋体"/>
                <w:spacing w:val="-1"/>
                <w:sz w:val="18"/>
              </w:rPr>
              <w:t>16,634,969.07</w:t>
            </w:r>
          </w:p>
        </w:tc>
      </w:tr>
      <w:tr>
        <w:trPr>
          <w:trHeight w:val="457"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3,239,015.82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4,371,193.48</w:t>
            </w:r>
          </w:p>
        </w:tc>
      </w:tr>
      <w:tr>
        <w:trPr>
          <w:trHeight w:val="454"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2,997,594.19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512,581.45</w:t>
            </w:r>
          </w:p>
        </w:tc>
      </w:tr>
      <w:tr>
        <w:trPr>
          <w:trHeight w:val="430"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457"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4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2,386.52</w:t>
            </w:r>
          </w:p>
        </w:tc>
      </w:tr>
      <w:tr>
        <w:trPr>
          <w:trHeight w:val="471"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6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pacing w:val="-1"/>
                <w:sz w:val="18"/>
              </w:rPr>
              <w:t>52,062,692.26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pacing w:val="-1"/>
                <w:sz w:val="18"/>
              </w:rPr>
              <w:t>45,229,894.62</w:t>
            </w:r>
          </w:p>
        </w:tc>
      </w:tr>
      <w:tr>
        <w:trPr>
          <w:trHeight w:val="454"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5,748,911.56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2,687,441.30</w:t>
            </w:r>
          </w:p>
        </w:tc>
      </w:tr>
      <w:tr>
        <w:trPr>
          <w:trHeight w:val="454"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宋体" w:hAnsi="宋体" w:cs="宋体" w:eastAsia="宋体" w:hint="default"/>
                <w:sz w:val="18"/>
                <w:szCs w:val="18"/>
              </w:rPr>
            </w:pPr>
            <w:r>
              <w:rPr>
                <w:rFonts w:ascii="宋体"/>
                <w:spacing w:val="-1"/>
                <w:sz w:val="18"/>
              </w:rPr>
              <w:t>36,309.27</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100,000.00</w:t>
            </w:r>
          </w:p>
        </w:tc>
      </w:tr>
      <w:tr>
        <w:trPr>
          <w:trHeight w:val="454"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6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宋体" w:hAnsi="宋体" w:cs="宋体" w:eastAsia="宋体" w:hint="default"/>
                <w:sz w:val="18"/>
                <w:szCs w:val="18"/>
              </w:rPr>
            </w:pPr>
            <w:r>
              <w:rPr>
                <w:rFonts w:ascii="宋体"/>
                <w:spacing w:val="-1"/>
                <w:sz w:val="18"/>
              </w:rPr>
              <w:t>36,309.27</w:t>
            </w: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457"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宋体" w:hAnsi="宋体" w:cs="宋体" w:eastAsia="宋体" w:hint="default"/>
                <w:sz w:val="18"/>
                <w:szCs w:val="18"/>
              </w:rPr>
            </w:pPr>
            <w:r>
              <w:rPr>
                <w:rFonts w:ascii="宋体"/>
                <w:spacing w:val="-1"/>
                <w:sz w:val="18"/>
              </w:rPr>
              <w:t>57,775,294.55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宋体" w:hAnsi="宋体" w:cs="宋体" w:eastAsia="宋体" w:hint="default"/>
                <w:sz w:val="18"/>
                <w:szCs w:val="18"/>
              </w:rPr>
            </w:pPr>
            <w:r>
              <w:rPr>
                <w:rFonts w:ascii="宋体"/>
                <w:spacing w:val="-1"/>
                <w:sz w:val="18"/>
              </w:rPr>
              <w:t>47,817,335.92</w:t>
            </w:r>
          </w:p>
        </w:tc>
      </w:tr>
      <w:tr>
        <w:trPr>
          <w:trHeight w:val="454"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7,718,462.09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6,601,012.28</w:t>
            </w:r>
          </w:p>
        </w:tc>
      </w:tr>
      <w:tr>
        <w:trPr>
          <w:trHeight w:val="454"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pacing w:val="-1"/>
                <w:sz w:val="18"/>
              </w:rPr>
              <w:t>50,056,832.46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pacing w:val="-1"/>
                <w:sz w:val="18"/>
              </w:rPr>
              <w:t>41,216,323.64</w:t>
            </w:r>
          </w:p>
        </w:tc>
      </w:tr>
      <w:tr>
        <w:trPr>
          <w:trHeight w:val="454"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43"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4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7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0.78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0.80</w:t>
            </w:r>
          </w:p>
        </w:tc>
      </w:tr>
      <w:tr>
        <w:trPr>
          <w:trHeight w:val="632"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0.78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0.80</w:t>
            </w:r>
          </w:p>
        </w:tc>
      </w:tr>
      <w:tr>
        <w:trPr>
          <w:trHeight w:val="466"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50,056,832.46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41,216,323.64</w:t>
            </w:r>
          </w:p>
        </w:tc>
      </w:tr>
    </w:tbl>
    <w:p>
      <w:pPr>
        <w:spacing w:line="240" w:lineRule="auto" w:before="9"/>
        <w:rPr>
          <w:rFonts w:ascii="宋体" w:hAnsi="宋体" w:cs="宋体" w:eastAsia="宋体" w:hint="default"/>
          <w:sz w:val="5"/>
          <w:szCs w:val="5"/>
        </w:rPr>
      </w:pPr>
    </w:p>
    <w:p>
      <w:pPr>
        <w:tabs>
          <w:tab w:pos="3887" w:val="left" w:leader="none"/>
          <w:tab w:pos="7759" w:val="left" w:leader="none"/>
        </w:tabs>
        <w:spacing w:before="44"/>
        <w:ind w:left="64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w:t>
        <w:tab/>
        <w:t>主管会计工作的负责人：</w:t>
        <w:tab/>
        <w:t>会计机构负责人：</w:t>
      </w:r>
    </w:p>
    <w:p>
      <w:pPr>
        <w:spacing w:after="0"/>
        <w:jc w:val="left"/>
        <w:rPr>
          <w:rFonts w:ascii="宋体" w:hAnsi="宋体" w:cs="宋体" w:eastAsia="宋体" w:hint="default"/>
          <w:sz w:val="18"/>
          <w:szCs w:val="18"/>
        </w:rPr>
        <w:sectPr>
          <w:pgSz w:w="11910" w:h="16840"/>
          <w:pgMar w:header="750" w:footer="955" w:top="1120" w:bottom="1140" w:left="1020" w:right="1020"/>
        </w:sectPr>
      </w:pPr>
    </w:p>
    <w:p>
      <w:pPr>
        <w:spacing w:line="240" w:lineRule="auto" w:before="0"/>
        <w:rPr>
          <w:rFonts w:ascii="宋体" w:hAnsi="宋体" w:cs="宋体" w:eastAsia="宋体" w:hint="default"/>
          <w:sz w:val="27"/>
          <w:szCs w:val="27"/>
        </w:rPr>
      </w:pPr>
    </w:p>
    <w:p>
      <w:pPr>
        <w:spacing w:line="456" w:lineRule="exact" w:before="0"/>
        <w:ind w:left="0" w:right="13"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合并现金流量表</w:t>
      </w:r>
      <w:r>
        <w:rPr>
          <w:rFonts w:ascii="Microsoft JhengHei" w:hAnsi="Microsoft JhengHei" w:cs="Microsoft JhengHei" w:eastAsia="Microsoft JhengHei" w:hint="default"/>
          <w:sz w:val="32"/>
          <w:szCs w:val="32"/>
        </w:rPr>
      </w:r>
    </w:p>
    <w:p>
      <w:pPr>
        <w:spacing w:before="218"/>
        <w:ind w:left="0" w:right="15" w:firstLine="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年度</w:t>
      </w:r>
    </w:p>
    <w:p>
      <w:pPr>
        <w:spacing w:line="240" w:lineRule="auto" w:before="1"/>
        <w:rPr>
          <w:rFonts w:ascii="宋体" w:hAnsi="宋体" w:cs="宋体" w:eastAsia="宋体" w:hint="default"/>
          <w:sz w:val="19"/>
          <w:szCs w:val="19"/>
        </w:rPr>
      </w:pPr>
    </w:p>
    <w:p>
      <w:pPr>
        <w:tabs>
          <w:tab w:pos="5783" w:val="left" w:leader="none"/>
        </w:tabs>
        <w:spacing w:before="0"/>
        <w:ind w:left="112" w:right="0" w:firstLine="0"/>
        <w:jc w:val="left"/>
        <w:rPr>
          <w:rFonts w:ascii="宋体" w:hAnsi="宋体" w:cs="宋体" w:eastAsia="宋体" w:hint="default"/>
          <w:sz w:val="18"/>
          <w:szCs w:val="18"/>
        </w:rPr>
      </w:pPr>
      <w:r>
        <w:rPr>
          <w:rFonts w:ascii="宋体" w:hAnsi="宋体" w:cs="宋体" w:eastAsia="宋体" w:hint="default"/>
          <w:w w:val="95"/>
          <w:sz w:val="18"/>
          <w:szCs w:val="18"/>
        </w:rPr>
        <w:t>编制单位：青岛市恒顺电气股份有限公司</w:t>
        <w:tab/>
      </w:r>
      <w:r>
        <w:rPr>
          <w:rFonts w:ascii="宋体" w:hAnsi="宋体" w:cs="宋体" w:eastAsia="宋体" w:hint="default"/>
          <w:sz w:val="18"/>
          <w:szCs w:val="18"/>
        </w:rPr>
        <w:t>单位：人民币元</w:t>
      </w:r>
    </w:p>
    <w:p>
      <w:pPr>
        <w:spacing w:line="240" w:lineRule="auto" w:before="2"/>
        <w:rPr>
          <w:rFonts w:ascii="宋体" w:hAnsi="宋体" w:cs="宋体" w:eastAsia="宋体" w:hint="default"/>
          <w:sz w:val="10"/>
          <w:szCs w:val="10"/>
        </w:rPr>
      </w:pPr>
    </w:p>
    <w:tbl>
      <w:tblPr>
        <w:tblW w:w="0" w:type="auto"/>
        <w:jc w:val="left"/>
        <w:tblInd w:w="398" w:type="dxa"/>
        <w:tblLayout w:type="fixed"/>
        <w:tblCellMar>
          <w:top w:w="0" w:type="dxa"/>
          <w:left w:w="0" w:type="dxa"/>
          <w:bottom w:w="0" w:type="dxa"/>
          <w:right w:w="0" w:type="dxa"/>
        </w:tblCellMar>
        <w:tblLook w:val="01E0"/>
      </w:tblPr>
      <w:tblGrid>
        <w:gridCol w:w="4750"/>
        <w:gridCol w:w="900"/>
        <w:gridCol w:w="1620"/>
        <w:gridCol w:w="1788"/>
      </w:tblGrid>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tabs>
                <w:tab w:pos="811"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附注号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35"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18"/>
                <w:szCs w:val="18"/>
              </w:rPr>
            </w:pPr>
            <w:r>
              <w:rPr>
                <w:rFonts w:ascii="宋体"/>
                <w:spacing w:val="-1"/>
                <w:sz w:val="18"/>
              </w:rPr>
              <w:t>207,218,469.53</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189,182,745.07</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14,661.75</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五.34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10,271,011.18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14,873,209.38</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18"/>
                <w:szCs w:val="18"/>
              </w:rPr>
            </w:pPr>
            <w:r>
              <w:rPr>
                <w:rFonts w:ascii="宋体"/>
                <w:spacing w:val="-1"/>
                <w:sz w:val="18"/>
              </w:rPr>
              <w:t>217,489,480.71</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204,070,616.20</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18"/>
                <w:szCs w:val="18"/>
              </w:rPr>
            </w:pPr>
            <w:r>
              <w:rPr>
                <w:rFonts w:ascii="宋体"/>
                <w:spacing w:val="-1"/>
                <w:sz w:val="18"/>
              </w:rPr>
              <w:t>136,914,035.88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101,776,315.46</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16,385,967.00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11,868,037.53</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119"/>
              <w:ind w:right="101"/>
              <w:jc w:val="right"/>
              <w:rPr>
                <w:rFonts w:ascii="宋体" w:hAnsi="宋体" w:cs="宋体" w:eastAsia="宋体" w:hint="default"/>
                <w:sz w:val="18"/>
                <w:szCs w:val="18"/>
              </w:rPr>
            </w:pPr>
            <w:r>
              <w:rPr>
                <w:rFonts w:ascii="宋体"/>
                <w:spacing w:val="-1"/>
                <w:sz w:val="18"/>
              </w:rPr>
              <w:t>24,667,250.58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119"/>
              <w:ind w:right="101"/>
              <w:jc w:val="right"/>
              <w:rPr>
                <w:rFonts w:ascii="宋体" w:hAnsi="宋体" w:cs="宋体" w:eastAsia="宋体" w:hint="default"/>
                <w:sz w:val="18"/>
                <w:szCs w:val="18"/>
              </w:rPr>
            </w:pPr>
            <w:r>
              <w:rPr>
                <w:rFonts w:ascii="宋体"/>
                <w:spacing w:val="-1"/>
                <w:sz w:val="18"/>
              </w:rPr>
              <w:t>25,964,532.21</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五.34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18,716,423.82</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17,283,301.43</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18"/>
                <w:szCs w:val="18"/>
              </w:rPr>
            </w:pPr>
            <w:r>
              <w:rPr>
                <w:rFonts w:ascii="宋体"/>
                <w:spacing w:val="-1"/>
                <w:sz w:val="18"/>
              </w:rPr>
              <w:t>196,683,677.28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156,892,186.63</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20,805,803.43</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47,178,429.57</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100,000.00</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2,386.52</w:t>
            </w:r>
          </w:p>
        </w:tc>
      </w:tr>
      <w:tr>
        <w:trPr>
          <w:trHeight w:val="327"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93,000.00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20,000.00</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8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93,000.00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122,386.52</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18"/>
                <w:szCs w:val="18"/>
              </w:rPr>
            </w:pPr>
            <w:r>
              <w:rPr>
                <w:rFonts w:ascii="宋体"/>
                <w:spacing w:val="-1"/>
                <w:sz w:val="18"/>
              </w:rPr>
              <w:t>138,276,361.10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57,414,432.03</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100,000.00</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8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18"/>
                <w:szCs w:val="18"/>
              </w:rPr>
            </w:pPr>
            <w:r>
              <w:rPr>
                <w:rFonts w:ascii="宋体"/>
                <w:spacing w:val="-1"/>
                <w:sz w:val="18"/>
              </w:rPr>
              <w:t>138,276,361.10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57,514,432.03</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-138,183,361.10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-57,392,045.51</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18"/>
                <w:szCs w:val="18"/>
              </w:rPr>
            </w:pPr>
            <w:r>
              <w:rPr>
                <w:rFonts w:ascii="宋体"/>
                <w:spacing w:val="-1"/>
                <w:sz w:val="18"/>
              </w:rPr>
              <w:t>403,303,219.82</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59,250,000.00</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18"/>
                <w:szCs w:val="18"/>
              </w:rPr>
            </w:pPr>
            <w:r>
              <w:rPr>
                <w:rFonts w:ascii="宋体"/>
                <w:spacing w:val="-1"/>
                <w:sz w:val="18"/>
              </w:rPr>
              <w:t>155,000,000.00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85,000,000.00</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五.34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28,083,834.00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6,092,223.45</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18"/>
                <w:szCs w:val="18"/>
              </w:rPr>
            </w:pPr>
            <w:r>
              <w:rPr>
                <w:rFonts w:ascii="宋体"/>
                <w:spacing w:val="-1"/>
                <w:sz w:val="18"/>
              </w:rPr>
              <w:t>586,387,053.82</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150,342,223.45</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91,000,000.00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90,000,000.00</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6,650,584.82</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6,557,804.62</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五.34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29,259,795.04</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935,968.45</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18"/>
                <w:szCs w:val="18"/>
              </w:rPr>
            </w:pPr>
            <w:r>
              <w:rPr>
                <w:rFonts w:ascii="宋体"/>
                <w:spacing w:val="-1"/>
                <w:sz w:val="18"/>
              </w:rPr>
              <w:t>126,910,379.86</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97,493,773.07</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18"/>
                <w:szCs w:val="18"/>
              </w:rPr>
            </w:pPr>
            <w:r>
              <w:rPr>
                <w:rFonts w:ascii="宋体"/>
                <w:spacing w:val="-1"/>
                <w:sz w:val="18"/>
              </w:rPr>
              <w:t>459,476,673.96</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52,848,450.38</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18"/>
                <w:szCs w:val="18"/>
              </w:rPr>
            </w:pPr>
            <w:r>
              <w:rPr>
                <w:rFonts w:ascii="宋体"/>
                <w:spacing w:val="-1"/>
                <w:sz w:val="18"/>
              </w:rPr>
              <w:t>342,099,116.29</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42,634,834.44</w:t>
            </w:r>
          </w:p>
        </w:tc>
      </w:tr>
      <w:tr>
        <w:trPr>
          <w:trHeight w:val="313" w:hRule="exact"/>
        </w:trPr>
        <w:tc>
          <w:tcPr>
            <w:tcW w:w="4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60,651,385.32</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18,016,550.88</w:t>
            </w:r>
          </w:p>
        </w:tc>
      </w:tr>
    </w:tbl>
    <w:p>
      <w:pPr>
        <w:tabs>
          <w:tab w:pos="4204" w:val="left" w:leader="none"/>
          <w:tab w:pos="7713" w:val="left" w:leader="none"/>
        </w:tabs>
        <w:spacing w:before="78"/>
        <w:ind w:left="693" w:right="0" w:firstLine="0"/>
        <w:jc w:val="left"/>
        <w:rPr>
          <w:rFonts w:ascii="宋体" w:hAnsi="宋体" w:cs="宋体" w:eastAsia="宋体" w:hint="default"/>
          <w:sz w:val="18"/>
          <w:szCs w:val="18"/>
        </w:rPr>
      </w:pPr>
      <w:r>
        <w:rPr>
          <w:rFonts w:ascii="宋体" w:hAnsi="宋体" w:cs="宋体" w:eastAsia="宋体" w:hint="default"/>
          <w:sz w:val="18"/>
          <w:szCs w:val="18"/>
        </w:rPr>
        <w:t>公司法定代表人：</w:t>
        <w:tab/>
        <w:t>主管会计工作的负责人：</w:t>
        <w:tab/>
        <w:t>会计机构负责人：</w:t>
      </w:r>
    </w:p>
    <w:p>
      <w:pPr>
        <w:spacing w:after="0"/>
        <w:jc w:val="left"/>
        <w:rPr>
          <w:rFonts w:ascii="宋体" w:hAnsi="宋体" w:cs="宋体" w:eastAsia="宋体" w:hint="default"/>
          <w:sz w:val="18"/>
          <w:szCs w:val="18"/>
        </w:rPr>
        <w:sectPr>
          <w:pgSz w:w="11910" w:h="16840"/>
          <w:pgMar w:header="750" w:footer="955" w:top="1120" w:bottom="1140" w:left="1020" w:right="1020"/>
        </w:sectPr>
      </w:pPr>
    </w:p>
    <w:p>
      <w:pPr>
        <w:spacing w:line="240" w:lineRule="auto" w:before="0"/>
        <w:rPr>
          <w:rFonts w:ascii="宋体" w:hAnsi="宋体" w:cs="宋体" w:eastAsia="宋体" w:hint="default"/>
          <w:sz w:val="27"/>
          <w:szCs w:val="27"/>
        </w:rPr>
      </w:pPr>
    </w:p>
    <w:p>
      <w:pPr>
        <w:spacing w:line="456" w:lineRule="exact" w:before="0"/>
        <w:ind w:left="0" w:right="13"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母公司现金流量表</w:t>
      </w:r>
      <w:r>
        <w:rPr>
          <w:rFonts w:ascii="Microsoft JhengHei" w:hAnsi="Microsoft JhengHei" w:cs="Microsoft JhengHei" w:eastAsia="Microsoft JhengHei" w:hint="default"/>
          <w:sz w:val="32"/>
          <w:szCs w:val="32"/>
        </w:rPr>
      </w:r>
    </w:p>
    <w:p>
      <w:pPr>
        <w:spacing w:before="218"/>
        <w:ind w:left="0" w:right="15" w:firstLine="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年度</w:t>
      </w:r>
    </w:p>
    <w:p>
      <w:pPr>
        <w:spacing w:line="240" w:lineRule="auto" w:before="1"/>
        <w:rPr>
          <w:rFonts w:ascii="宋体" w:hAnsi="宋体" w:cs="宋体" w:eastAsia="宋体" w:hint="default"/>
          <w:sz w:val="19"/>
          <w:szCs w:val="19"/>
        </w:rPr>
      </w:pPr>
    </w:p>
    <w:p>
      <w:pPr>
        <w:tabs>
          <w:tab w:pos="5963" w:val="left" w:leader="none"/>
        </w:tabs>
        <w:spacing w:before="0"/>
        <w:ind w:left="112" w:right="0" w:firstLine="0"/>
        <w:jc w:val="left"/>
        <w:rPr>
          <w:rFonts w:ascii="宋体" w:hAnsi="宋体" w:cs="宋体" w:eastAsia="宋体" w:hint="default"/>
          <w:sz w:val="18"/>
          <w:szCs w:val="18"/>
        </w:rPr>
      </w:pPr>
      <w:r>
        <w:rPr>
          <w:rFonts w:ascii="宋体" w:hAnsi="宋体" w:cs="宋体" w:eastAsia="宋体" w:hint="default"/>
          <w:w w:val="95"/>
          <w:sz w:val="18"/>
          <w:szCs w:val="18"/>
        </w:rPr>
        <w:t>编制单位：青岛市恒顺电气股份有限公司</w:t>
        <w:tab/>
      </w:r>
      <w:r>
        <w:rPr>
          <w:rFonts w:ascii="宋体" w:hAnsi="宋体" w:cs="宋体" w:eastAsia="宋体" w:hint="default"/>
          <w:sz w:val="18"/>
          <w:szCs w:val="18"/>
        </w:rPr>
        <w:t>单位：人民币元</w:t>
      </w:r>
    </w:p>
    <w:p>
      <w:pPr>
        <w:spacing w:line="240" w:lineRule="auto" w:before="2"/>
        <w:rPr>
          <w:rFonts w:ascii="宋体" w:hAnsi="宋体" w:cs="宋体" w:eastAsia="宋体" w:hint="default"/>
          <w:sz w:val="13"/>
          <w:szCs w:val="13"/>
        </w:rPr>
      </w:pPr>
    </w:p>
    <w:tbl>
      <w:tblPr>
        <w:tblW w:w="0" w:type="auto"/>
        <w:jc w:val="left"/>
        <w:tblInd w:w="590" w:type="dxa"/>
        <w:tblLayout w:type="fixed"/>
        <w:tblCellMar>
          <w:top w:w="0" w:type="dxa"/>
          <w:left w:w="0" w:type="dxa"/>
          <w:bottom w:w="0" w:type="dxa"/>
          <w:right w:w="0" w:type="dxa"/>
        </w:tblCellMar>
        <w:tblLook w:val="01E0"/>
      </w:tblPr>
      <w:tblGrid>
        <w:gridCol w:w="4620"/>
        <w:gridCol w:w="725"/>
        <w:gridCol w:w="1716"/>
        <w:gridCol w:w="1615"/>
      </w:tblGrid>
      <w:tr>
        <w:trPr>
          <w:trHeight w:val="303"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tabs>
                <w:tab w:pos="811"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77"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9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4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0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03"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207,218,469.53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189,182,745.07</w:t>
            </w:r>
          </w:p>
        </w:tc>
      </w:tr>
      <w:tr>
        <w:trPr>
          <w:trHeight w:val="30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w w:val="99"/>
                <w:sz w:val="18"/>
              </w:rPr>
              <w:t>-</w:t>
            </w:r>
            <w:r>
              <w:rPr>
                <w:rFonts w:ascii="宋体"/>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w w:val="99"/>
                <w:sz w:val="18"/>
              </w:rPr>
              <w:t>-</w:t>
            </w:r>
            <w:r>
              <w:rPr>
                <w:rFonts w:ascii="宋体"/>
                <w:sz w:val="18"/>
              </w:rPr>
            </w:r>
          </w:p>
        </w:tc>
      </w:tr>
      <w:tr>
        <w:trPr>
          <w:trHeight w:val="303"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10,260,303.24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12,016,117.41</w:t>
            </w:r>
          </w:p>
        </w:tc>
      </w:tr>
      <w:tr>
        <w:trPr>
          <w:trHeight w:val="30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217,478,772.77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201,198,862.48</w:t>
            </w:r>
          </w:p>
        </w:tc>
      </w:tr>
      <w:tr>
        <w:trPr>
          <w:trHeight w:val="30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136,914,035.88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101,776,315.46</w:t>
            </w:r>
          </w:p>
        </w:tc>
      </w:tr>
      <w:tr>
        <w:trPr>
          <w:trHeight w:val="303"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16,374,101.66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11,819,510.10</w:t>
            </w:r>
          </w:p>
        </w:tc>
      </w:tr>
      <w:tr>
        <w:trPr>
          <w:trHeight w:val="30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24,666,830.58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25,964,112.21</w:t>
            </w:r>
          </w:p>
        </w:tc>
      </w:tr>
      <w:tr>
        <w:trPr>
          <w:trHeight w:val="303"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18,590,197.00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17,239,198.84</w:t>
            </w:r>
          </w:p>
        </w:tc>
      </w:tr>
      <w:tr>
        <w:trPr>
          <w:trHeight w:val="30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196,545,165.12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156,799,136.61</w:t>
            </w:r>
          </w:p>
        </w:tc>
      </w:tr>
      <w:tr>
        <w:trPr>
          <w:trHeight w:val="30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13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20,933,607.65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44,399,725.87</w:t>
            </w:r>
          </w:p>
        </w:tc>
      </w:tr>
      <w:tr>
        <w:trPr>
          <w:trHeight w:val="303"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0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w w:val="99"/>
                <w:sz w:val="18"/>
              </w:rPr>
              <w:t>-</w:t>
            </w:r>
            <w:r>
              <w:rPr>
                <w:rFonts w:ascii="宋体"/>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100,000.00</w:t>
            </w:r>
          </w:p>
        </w:tc>
      </w:tr>
      <w:tr>
        <w:trPr>
          <w:trHeight w:val="303"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w w:val="99"/>
                <w:sz w:val="18"/>
              </w:rPr>
              <w:t>-</w:t>
            </w:r>
            <w:r>
              <w:rPr>
                <w:rFonts w:ascii="宋体"/>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2,386.52</w:t>
            </w:r>
          </w:p>
        </w:tc>
      </w:tr>
      <w:tr>
        <w:trPr>
          <w:trHeight w:val="30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4"/>
              <w:jc w:val="righ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93,000.00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20,000.00</w:t>
            </w:r>
          </w:p>
        </w:tc>
      </w:tr>
      <w:tr>
        <w:trPr>
          <w:trHeight w:val="303"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0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0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93,000.00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122,386.52</w:t>
            </w:r>
          </w:p>
        </w:tc>
      </w:tr>
      <w:tr>
        <w:trPr>
          <w:trHeight w:val="303"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hAnsi="宋体" w:cs="宋体" w:eastAsia="宋体" w:hint="default"/>
                <w:spacing w:val="-1"/>
                <w:sz w:val="18"/>
                <w:szCs w:val="18"/>
              </w:rPr>
              <w:t>购建固定资产、无形资产和其他长期资产支付的现金</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40,264,861.10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57,414,432.03</w:t>
            </w:r>
          </w:p>
        </w:tc>
      </w:tr>
      <w:tr>
        <w:trPr>
          <w:trHeight w:val="30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50,000,000.00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100,000.00</w:t>
            </w:r>
          </w:p>
        </w:tc>
      </w:tr>
      <w:tr>
        <w:trPr>
          <w:trHeight w:val="303"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z w:val="18"/>
              </w:rPr>
              <w:t>-</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0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50,000,000.00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0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140,264,861.10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57,514,432.03</w:t>
            </w:r>
          </w:p>
        </w:tc>
      </w:tr>
      <w:tr>
        <w:trPr>
          <w:trHeight w:val="303"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135"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-140,171,861.10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-57,392,045.51</w:t>
            </w:r>
          </w:p>
        </w:tc>
      </w:tr>
      <w:tr>
        <w:trPr>
          <w:trHeight w:val="30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03"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403,303,219.82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59,250,000.00</w:t>
            </w:r>
          </w:p>
        </w:tc>
      </w:tr>
      <w:tr>
        <w:trPr>
          <w:trHeight w:val="30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155,000,000.00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85,000,000.00</w:t>
            </w:r>
          </w:p>
        </w:tc>
      </w:tr>
      <w:tr>
        <w:trPr>
          <w:trHeight w:val="303"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28,083,834.00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6,092,223.45</w:t>
            </w:r>
          </w:p>
        </w:tc>
      </w:tr>
      <w:tr>
        <w:trPr>
          <w:trHeight w:val="30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586,387,053.82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150,342,223.45</w:t>
            </w:r>
          </w:p>
        </w:tc>
      </w:tr>
      <w:tr>
        <w:trPr>
          <w:trHeight w:val="30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91,000,000.00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90,000,000.00</w:t>
            </w:r>
          </w:p>
        </w:tc>
      </w:tr>
      <w:tr>
        <w:trPr>
          <w:trHeight w:val="303"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6,650,584.82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6,557,804.62</w:t>
            </w:r>
          </w:p>
        </w:tc>
      </w:tr>
      <w:tr>
        <w:trPr>
          <w:trHeight w:val="30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29,259,795.04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935,968.45</w:t>
            </w:r>
          </w:p>
        </w:tc>
      </w:tr>
      <w:tr>
        <w:trPr>
          <w:trHeight w:val="303"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126,910,379.86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97,493,773.07</w:t>
            </w:r>
          </w:p>
        </w:tc>
      </w:tr>
      <w:tr>
        <w:trPr>
          <w:trHeight w:val="30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13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459,476,673.96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52,848,450.38</w:t>
            </w:r>
          </w:p>
        </w:tc>
      </w:tr>
      <w:tr>
        <w:trPr>
          <w:trHeight w:val="30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03"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340,238,420.51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39,856,130.74</w:t>
            </w:r>
          </w:p>
        </w:tc>
      </w:tr>
      <w:tr>
        <w:trPr>
          <w:trHeight w:val="30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57,723,750.08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17,867,619.34</w:t>
            </w:r>
          </w:p>
        </w:tc>
      </w:tr>
      <w:tr>
        <w:trPr>
          <w:trHeight w:val="303"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72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397,962,170.59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57,723,750.08</w:t>
            </w:r>
          </w:p>
        </w:tc>
      </w:tr>
    </w:tbl>
    <w:p>
      <w:pPr>
        <w:spacing w:line="240" w:lineRule="auto" w:before="7"/>
        <w:rPr>
          <w:rFonts w:ascii="宋体" w:hAnsi="宋体" w:cs="宋体" w:eastAsia="宋体" w:hint="default"/>
          <w:sz w:val="5"/>
          <w:szCs w:val="5"/>
        </w:rPr>
      </w:pPr>
    </w:p>
    <w:p>
      <w:pPr>
        <w:tabs>
          <w:tab w:pos="4339" w:val="left" w:leader="none"/>
          <w:tab w:pos="7667" w:val="left" w:leader="none"/>
        </w:tabs>
        <w:spacing w:before="44"/>
        <w:ind w:left="739" w:right="0" w:firstLine="0"/>
        <w:jc w:val="left"/>
        <w:rPr>
          <w:rFonts w:ascii="宋体" w:hAnsi="宋体" w:cs="宋体" w:eastAsia="宋体" w:hint="default"/>
          <w:sz w:val="18"/>
          <w:szCs w:val="18"/>
        </w:rPr>
      </w:pPr>
      <w:r>
        <w:rPr>
          <w:rFonts w:ascii="宋体" w:hAnsi="宋体" w:cs="宋体" w:eastAsia="宋体" w:hint="default"/>
          <w:sz w:val="18"/>
          <w:szCs w:val="18"/>
        </w:rPr>
        <w:t>公司法定代表人：</w:t>
        <w:tab/>
        <w:t>主管会计工作的负责人：</w:t>
        <w:tab/>
        <w:t>会计机构负责人：</w:t>
      </w:r>
    </w:p>
    <w:p>
      <w:pPr>
        <w:spacing w:after="0"/>
        <w:jc w:val="left"/>
        <w:rPr>
          <w:rFonts w:ascii="宋体" w:hAnsi="宋体" w:cs="宋体" w:eastAsia="宋体" w:hint="default"/>
          <w:sz w:val="18"/>
          <w:szCs w:val="18"/>
        </w:rPr>
        <w:sectPr>
          <w:pgSz w:w="11910" w:h="16840"/>
          <w:pgMar w:header="750" w:footer="955" w:top="1120" w:bottom="1140" w:left="1020" w:right="1020"/>
        </w:sectPr>
      </w:pPr>
    </w:p>
    <w:p>
      <w:pPr>
        <w:spacing w:line="240" w:lineRule="auto" w:before="1"/>
        <w:rPr>
          <w:rFonts w:ascii="宋体" w:hAnsi="宋体" w:cs="宋体" w:eastAsia="宋体" w:hint="default"/>
          <w:sz w:val="9"/>
          <w:szCs w:val="9"/>
        </w:rPr>
      </w:pPr>
    </w:p>
    <w:p>
      <w:pPr>
        <w:tabs>
          <w:tab w:pos="8569" w:val="left" w:leader="none"/>
        </w:tabs>
        <w:spacing w:before="44"/>
        <w:ind w:left="1638" w:right="0" w:firstLine="0"/>
        <w:jc w:val="left"/>
        <w:rPr>
          <w:rFonts w:ascii="宋体" w:hAnsi="宋体" w:cs="宋体" w:eastAsia="宋体" w:hint="default"/>
          <w:sz w:val="18"/>
          <w:szCs w:val="18"/>
        </w:rPr>
      </w:pPr>
      <w:r>
        <w:rPr/>
        <w:pict>
          <v:shape style="position:absolute;margin-left:72pt;margin-top:-1.712276pt;width:71.040pt;height:14.5442pt;mso-position-horizontal-relative:page;mso-position-vertical-relative:paragraph;z-index:-603328" type="#_x0000_t75" stroked="false">
            <v:imagedata r:id="rId25" o:title=""/>
          </v:shape>
        </w:pict>
      </w:r>
      <w:r>
        <w:rPr>
          <w:rFonts w:ascii="宋体" w:hAnsi="宋体" w:cs="宋体" w:eastAsia="宋体" w:hint="default"/>
          <w:w w:val="95"/>
          <w:sz w:val="18"/>
          <w:szCs w:val="18"/>
        </w:rPr>
        <w:t>青岛市恒顺电气股份有限公司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698.65pt;height:.75pt;mso-position-horizontal-relative:char;mso-position-vertical-relative:line" coordorigin="0,0" coordsize="13973,15">
            <v:group style="position:absolute;left:7;top:7;width:13959;height:2" coordorigin="7,7" coordsize="13959,2">
              <v:shape style="position:absolute;left:7;top:7;width:13959;height:2" coordorigin="7,7" coordsize="13959,0" path="m7,7l13966,7e" filled="false" stroked="true" strokeweight=".72120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9"/>
          <w:szCs w:val="19"/>
        </w:rPr>
      </w:pPr>
    </w:p>
    <w:p>
      <w:pPr>
        <w:spacing w:line="435" w:lineRule="exact" w:before="0"/>
        <w:ind w:left="5878" w:right="5782" w:firstLine="0"/>
        <w:jc w:val="center"/>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合并股东权益变动表</w:t>
      </w:r>
      <w:r>
        <w:rPr>
          <w:rFonts w:ascii="Microsoft JhengHei" w:hAnsi="Microsoft JhengHei" w:cs="Microsoft JhengHei" w:eastAsia="Microsoft JhengHei" w:hint="default"/>
          <w:sz w:val="30"/>
          <w:szCs w:val="30"/>
        </w:rPr>
      </w:r>
    </w:p>
    <w:p>
      <w:pPr>
        <w:tabs>
          <w:tab w:pos="11219" w:val="left" w:leader="none"/>
        </w:tabs>
        <w:spacing w:before="173"/>
        <w:ind w:left="220" w:right="0" w:firstLine="0"/>
        <w:jc w:val="left"/>
        <w:rPr>
          <w:rFonts w:ascii="宋体" w:hAnsi="宋体" w:cs="宋体" w:eastAsia="宋体" w:hint="default"/>
          <w:sz w:val="20"/>
          <w:szCs w:val="20"/>
        </w:rPr>
      </w:pPr>
      <w:r>
        <w:rPr>
          <w:rFonts w:ascii="宋体" w:hAnsi="宋体" w:cs="宋体" w:eastAsia="宋体" w:hint="default"/>
          <w:w w:val="95"/>
          <w:sz w:val="20"/>
          <w:szCs w:val="20"/>
        </w:rPr>
        <w:t>编制单位：青岛市恒顺电气股份有限公司</w:t>
        <w:tab/>
      </w:r>
      <w:r>
        <w:rPr>
          <w:rFonts w:ascii="宋体" w:hAnsi="宋体" w:cs="宋体" w:eastAsia="宋体" w:hint="default"/>
          <w:sz w:val="20"/>
          <w:szCs w:val="20"/>
        </w:rPr>
        <w:t>单位：人民币元</w:t>
      </w:r>
    </w:p>
    <w:p>
      <w:pPr>
        <w:spacing w:line="240" w:lineRule="auto" w:before="6"/>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3866"/>
        <w:gridCol w:w="1486"/>
        <w:gridCol w:w="1462"/>
        <w:gridCol w:w="941"/>
        <w:gridCol w:w="1486"/>
        <w:gridCol w:w="1567"/>
        <w:gridCol w:w="1675"/>
        <w:gridCol w:w="1692"/>
      </w:tblGrid>
      <w:tr>
        <w:trPr>
          <w:trHeight w:val="308" w:hRule="exact"/>
        </w:trPr>
        <w:tc>
          <w:tcPr>
            <w:tcW w:w="386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tabs>
                <w:tab w:pos="2512" w:val="left" w:leader="none"/>
              </w:tabs>
              <w:spacing w:line="240" w:lineRule="auto"/>
              <w:ind w:left="116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03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603" w:hRule="exact"/>
        </w:trPr>
        <w:tc>
          <w:tcPr>
            <w:tcW w:w="3866"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
              <w:ind w:left="376" w:right="146" w:hanging="226"/>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3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00"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08" w:hRule="exact"/>
        </w:trPr>
        <w:tc>
          <w:tcPr>
            <w:tcW w:w="3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07"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40,000,000.00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宋体" w:hAnsi="宋体" w:cs="宋体" w:eastAsia="宋体" w:hint="default"/>
                <w:sz w:val="18"/>
                <w:szCs w:val="18"/>
              </w:rPr>
            </w:pPr>
            <w:r>
              <w:rPr>
                <w:rFonts w:ascii="宋体"/>
                <w:spacing w:val="-1"/>
                <w:sz w:val="18"/>
              </w:rPr>
              <w:t>457,130.76</w:t>
            </w:r>
          </w:p>
        </w:tc>
        <w:tc>
          <w:tcPr>
            <w:tcW w:w="94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6,480,705.14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27,038,189.53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18"/>
                <w:szCs w:val="18"/>
              </w:rPr>
            </w:pPr>
            <w:r>
              <w:rPr>
                <w:rFonts w:ascii="宋体"/>
                <w:spacing w:val="-1"/>
                <w:sz w:val="18"/>
              </w:rPr>
              <w:t>73,976,025.43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18"/>
                <w:szCs w:val="18"/>
              </w:rPr>
            </w:pPr>
            <w:r>
              <w:rPr>
                <w:rFonts w:ascii="宋体"/>
                <w:spacing w:val="-1"/>
                <w:sz w:val="18"/>
              </w:rPr>
              <w:t>73,976,025.43</w:t>
            </w:r>
          </w:p>
        </w:tc>
      </w:tr>
      <w:tr>
        <w:trPr>
          <w:trHeight w:val="308" w:hRule="exact"/>
        </w:trPr>
        <w:tc>
          <w:tcPr>
            <w:tcW w:w="3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1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08" w:hRule="exact"/>
        </w:trPr>
        <w:tc>
          <w:tcPr>
            <w:tcW w:w="3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27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r>
      <w:tr>
        <w:trPr>
          <w:trHeight w:val="308" w:hRule="exact"/>
        </w:trPr>
        <w:tc>
          <w:tcPr>
            <w:tcW w:w="3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40,000,000.00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spacing w:val="-1"/>
                <w:sz w:val="18"/>
              </w:rPr>
              <w:t>457,130.76</w:t>
            </w:r>
          </w:p>
        </w:tc>
        <w:tc>
          <w:tcPr>
            <w:tcW w:w="94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6,480,705.14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27,038,189.53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73,976,025.43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73,976,025.43</w:t>
            </w:r>
          </w:p>
        </w:tc>
      </w:tr>
      <w:tr>
        <w:trPr>
          <w:trHeight w:val="308" w:hRule="exact"/>
        </w:trPr>
        <w:tc>
          <w:tcPr>
            <w:tcW w:w="3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三、本年增减变动金额（减少以“-”号填列)</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12,500,000.00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86,143,382.19</w:t>
            </w:r>
          </w:p>
        </w:tc>
        <w:tc>
          <w:tcPr>
            <w:tcW w:w="94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-2,359,072.78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spacing w:val="-1"/>
                <w:sz w:val="18"/>
              </w:rPr>
              <w:t>4,170,034.92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100,454,344.33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100,454,344.33</w:t>
            </w:r>
          </w:p>
        </w:tc>
      </w:tr>
      <w:tr>
        <w:trPr>
          <w:trHeight w:val="308" w:hRule="exact"/>
        </w:trPr>
        <w:tc>
          <w:tcPr>
            <w:tcW w:w="3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41,204,344.33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41,204,344.33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41,204,344.33</w:t>
            </w:r>
          </w:p>
        </w:tc>
      </w:tr>
      <w:tr>
        <w:trPr>
          <w:trHeight w:val="308" w:hRule="exact"/>
        </w:trPr>
        <w:tc>
          <w:tcPr>
            <w:tcW w:w="3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41,204,344.33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41,204,344.33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41,204,344.33</w:t>
            </w:r>
          </w:p>
        </w:tc>
      </w:tr>
      <w:tr>
        <w:trPr>
          <w:trHeight w:val="308" w:hRule="exact"/>
        </w:trPr>
        <w:tc>
          <w:tcPr>
            <w:tcW w:w="3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12,500,000.00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46,750,000.00</w:t>
            </w:r>
          </w:p>
        </w:tc>
        <w:tc>
          <w:tcPr>
            <w:tcW w:w="94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59,250,000.00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59,250,000.00</w:t>
            </w:r>
          </w:p>
        </w:tc>
      </w:tr>
      <w:tr>
        <w:trPr>
          <w:trHeight w:val="308" w:hRule="exact"/>
        </w:trPr>
        <w:tc>
          <w:tcPr>
            <w:tcW w:w="3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12,500,000.00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46,750,000.00</w:t>
            </w:r>
          </w:p>
        </w:tc>
        <w:tc>
          <w:tcPr>
            <w:tcW w:w="94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59,250,000.00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59,250,000.00</w:t>
            </w:r>
          </w:p>
        </w:tc>
      </w:tr>
      <w:tr>
        <w:trPr>
          <w:trHeight w:val="308" w:hRule="exact"/>
        </w:trPr>
        <w:tc>
          <w:tcPr>
            <w:tcW w:w="3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2.股份支付计入股东权益的金额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3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4,121,632.36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-4,121,632.36</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4,121,632.36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-4,121,632.36</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2.对股东（或股东权益）的分配</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39,393,382.19</w:t>
            </w:r>
          </w:p>
        </w:tc>
        <w:tc>
          <w:tcPr>
            <w:tcW w:w="94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-6,480,705.14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spacing w:val="-1"/>
                <w:sz w:val="18"/>
              </w:rPr>
              <w:t>-32,912,677.05</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39,393,382.19</w:t>
            </w:r>
          </w:p>
        </w:tc>
        <w:tc>
          <w:tcPr>
            <w:tcW w:w="94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-6,480,705.14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spacing w:val="-1"/>
                <w:sz w:val="18"/>
              </w:rPr>
              <w:t>-32,912,677.05</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52,500,000.00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86,600,512.95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sz w:val="18"/>
              </w:rPr>
              <w:t>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4,121,632.36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31,208,224.45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174,430,369.76</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174,430,369.76</w:t>
            </w:r>
          </w:p>
        </w:tc>
      </w:tr>
    </w:tbl>
    <w:p>
      <w:pPr>
        <w:tabs>
          <w:tab w:pos="4919" w:val="left" w:leader="none"/>
          <w:tab w:pos="10119" w:val="left" w:leader="none"/>
        </w:tabs>
        <w:spacing w:before="62"/>
        <w:ind w:left="220" w:right="0" w:firstLine="0"/>
        <w:jc w:val="left"/>
        <w:rPr>
          <w:rFonts w:ascii="宋体" w:hAnsi="宋体" w:cs="宋体" w:eastAsia="宋体" w:hint="default"/>
          <w:sz w:val="20"/>
          <w:szCs w:val="20"/>
        </w:rPr>
      </w:pPr>
      <w:r>
        <w:rPr>
          <w:rFonts w:ascii="宋体" w:hAnsi="宋体" w:cs="宋体" w:eastAsia="宋体" w:hint="default"/>
          <w:w w:val="95"/>
          <w:sz w:val="20"/>
          <w:szCs w:val="20"/>
        </w:rPr>
        <w:t>公司法定代表人：</w:t>
        <w:tab/>
        <w:t>主管会计工作的负责人：</w:t>
        <w:tab/>
      </w:r>
      <w:r>
        <w:rPr>
          <w:rFonts w:ascii="宋体" w:hAnsi="宋体" w:cs="宋体" w:eastAsia="宋体" w:hint="default"/>
          <w:sz w:val="20"/>
          <w:szCs w:val="20"/>
        </w:rPr>
        <w:t>会计机构负责人：</w:t>
      </w:r>
    </w:p>
    <w:p>
      <w:pPr>
        <w:spacing w:before="126"/>
        <w:ind w:left="5784" w:right="5782" w:firstLine="0"/>
        <w:jc w:val="center"/>
        <w:rPr>
          <w:rFonts w:ascii="Times New Roman" w:hAnsi="Times New Roman" w:cs="Times New Roman" w:eastAsia="Times New Roman" w:hint="default"/>
          <w:sz w:val="18"/>
          <w:szCs w:val="18"/>
        </w:rPr>
      </w:pPr>
      <w:r>
        <w:rPr>
          <w:rFonts w:ascii="Times New Roman"/>
          <w:sz w:val="18"/>
        </w:rPr>
        <w:t>73</w:t>
      </w:r>
    </w:p>
    <w:p>
      <w:pPr>
        <w:spacing w:after="0"/>
        <w:jc w:val="center"/>
        <w:rPr>
          <w:rFonts w:ascii="Times New Roman" w:hAnsi="Times New Roman" w:cs="Times New Roman" w:eastAsia="Times New Roman" w:hint="default"/>
          <w:sz w:val="18"/>
          <w:szCs w:val="18"/>
        </w:rPr>
        <w:sectPr>
          <w:headerReference w:type="default" r:id="rId23"/>
          <w:footerReference w:type="default" r:id="rId24"/>
          <w:pgSz w:w="16840" w:h="11910" w:orient="landscape"/>
          <w:pgMar w:header="0" w:footer="0" w:top="660" w:bottom="280" w:left="1220" w:right="1220"/>
        </w:sectPr>
      </w:pPr>
    </w:p>
    <w:p>
      <w:pPr>
        <w:spacing w:line="240" w:lineRule="auto" w:before="0"/>
        <w:rPr>
          <w:rFonts w:ascii="Times New Roman" w:hAnsi="Times New Roman" w:cs="Times New Roman" w:eastAsia="Times New Roman" w:hint="default"/>
          <w:sz w:val="10"/>
          <w:szCs w:val="10"/>
        </w:rPr>
      </w:pPr>
    </w:p>
    <w:p>
      <w:pPr>
        <w:spacing w:line="435" w:lineRule="exact" w:before="0"/>
        <w:ind w:left="5354" w:right="5182" w:firstLine="0"/>
        <w:jc w:val="center"/>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合并股东权益变动表（续）</w:t>
      </w:r>
      <w:r>
        <w:rPr>
          <w:rFonts w:ascii="Microsoft JhengHei" w:hAnsi="Microsoft JhengHei" w:cs="Microsoft JhengHei" w:eastAsia="Microsoft JhengHei" w:hint="default"/>
          <w:sz w:val="30"/>
          <w:szCs w:val="30"/>
        </w:rPr>
      </w:r>
    </w:p>
    <w:p>
      <w:pPr>
        <w:tabs>
          <w:tab w:pos="11299" w:val="left" w:leader="none"/>
        </w:tabs>
        <w:spacing w:before="173"/>
        <w:ind w:left="300" w:right="0" w:firstLine="0"/>
        <w:jc w:val="left"/>
        <w:rPr>
          <w:rFonts w:ascii="宋体" w:hAnsi="宋体" w:cs="宋体" w:eastAsia="宋体" w:hint="default"/>
          <w:sz w:val="20"/>
          <w:szCs w:val="20"/>
        </w:rPr>
      </w:pPr>
      <w:r>
        <w:rPr>
          <w:rFonts w:ascii="宋体" w:hAnsi="宋体" w:cs="宋体" w:eastAsia="宋体" w:hint="default"/>
          <w:w w:val="95"/>
          <w:sz w:val="20"/>
          <w:szCs w:val="20"/>
        </w:rPr>
        <w:t>编制单位：青岛市恒顺电气股份有限公司</w:t>
        <w:tab/>
      </w:r>
      <w:r>
        <w:rPr>
          <w:rFonts w:ascii="宋体" w:hAnsi="宋体" w:cs="宋体" w:eastAsia="宋体" w:hint="default"/>
          <w:sz w:val="20"/>
          <w:szCs w:val="20"/>
        </w:rPr>
        <w:t>单位：人民币元</w:t>
      </w:r>
    </w:p>
    <w:p>
      <w:pPr>
        <w:spacing w:line="240" w:lineRule="auto" w:before="6"/>
        <w:rPr>
          <w:rFonts w:ascii="宋体" w:hAnsi="宋体" w:cs="宋体" w:eastAsia="宋体" w:hint="default"/>
          <w:sz w:val="9"/>
          <w:szCs w:val="9"/>
        </w:rPr>
      </w:pPr>
    </w:p>
    <w:tbl>
      <w:tblPr>
        <w:tblW w:w="0" w:type="auto"/>
        <w:jc w:val="left"/>
        <w:tblInd w:w="187" w:type="dxa"/>
        <w:tblLayout w:type="fixed"/>
        <w:tblCellMar>
          <w:top w:w="0" w:type="dxa"/>
          <w:left w:w="0" w:type="dxa"/>
          <w:bottom w:w="0" w:type="dxa"/>
          <w:right w:w="0" w:type="dxa"/>
        </w:tblCellMar>
        <w:tblLook w:val="01E0"/>
      </w:tblPr>
      <w:tblGrid>
        <w:gridCol w:w="3871"/>
        <w:gridCol w:w="1387"/>
        <w:gridCol w:w="1476"/>
        <w:gridCol w:w="912"/>
        <w:gridCol w:w="1358"/>
        <w:gridCol w:w="1474"/>
        <w:gridCol w:w="1954"/>
        <w:gridCol w:w="1742"/>
      </w:tblGrid>
      <w:tr>
        <w:trPr>
          <w:trHeight w:val="308" w:hRule="exact"/>
        </w:trPr>
        <w:tc>
          <w:tcPr>
            <w:tcW w:w="387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tabs>
                <w:tab w:pos="2515" w:val="left" w:leader="none"/>
              </w:tabs>
              <w:spacing w:line="240" w:lineRule="auto"/>
              <w:ind w:left="1166"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030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606" w:hRule="exact"/>
        </w:trPr>
        <w:tc>
          <w:tcPr>
            <w:tcW w:w="3871" w:type="dxa"/>
            <w:vMerge/>
            <w:tcBorders>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
              <w:ind w:left="362" w:right="134" w:hanging="226"/>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1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26"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08"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52,500,000.00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86,600,512.95</w:t>
            </w:r>
          </w:p>
        </w:tc>
        <w:tc>
          <w:tcPr>
            <w:tcW w:w="91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4,121,632.36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31,208,224.45</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174,430,369.76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174,430,369.76</w:t>
            </w:r>
          </w:p>
        </w:tc>
      </w:tr>
      <w:tr>
        <w:trPr>
          <w:trHeight w:val="308"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1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05"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27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r>
      <w:tr>
        <w:trPr>
          <w:trHeight w:val="308"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18"/>
                <w:szCs w:val="18"/>
              </w:rPr>
            </w:pPr>
            <w:r>
              <w:rPr>
                <w:rFonts w:ascii="宋体"/>
                <w:spacing w:val="-1"/>
                <w:sz w:val="18"/>
              </w:rPr>
              <w:t>52,500,000.00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86,600,512.95</w:t>
            </w:r>
          </w:p>
        </w:tc>
        <w:tc>
          <w:tcPr>
            <w:tcW w:w="91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4,121,632.36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31,208,224.45</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174,430,369.76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174,430,369.76</w:t>
            </w:r>
          </w:p>
        </w:tc>
      </w:tr>
      <w:tr>
        <w:trPr>
          <w:trHeight w:val="308"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三、本年增减变动金额（减少以“-”号填列)</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18"/>
                <w:szCs w:val="18"/>
              </w:rPr>
            </w:pPr>
            <w:r>
              <w:rPr>
                <w:rFonts w:ascii="宋体"/>
                <w:spacing w:val="-1"/>
                <w:sz w:val="18"/>
              </w:rPr>
              <w:t>17,500,000.00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386,577,419.82</w:t>
            </w:r>
          </w:p>
        </w:tc>
        <w:tc>
          <w:tcPr>
            <w:tcW w:w="91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5,005,683.25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44,885,281.67</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453,968,384.74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453,968,384.74</w:t>
            </w:r>
          </w:p>
        </w:tc>
      </w:tr>
      <w:tr>
        <w:trPr>
          <w:trHeight w:val="308"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49,890,964.92</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49,890,964.92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49,890,964.92</w:t>
            </w:r>
          </w:p>
        </w:tc>
      </w:tr>
      <w:tr>
        <w:trPr>
          <w:trHeight w:val="308"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49,890,964.92</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49,890,964.92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49,890,964.92</w:t>
            </w:r>
          </w:p>
        </w:tc>
      </w:tr>
      <w:tr>
        <w:trPr>
          <w:trHeight w:val="308"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17,500,000.00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386,577,419.82</w:t>
            </w:r>
          </w:p>
        </w:tc>
        <w:tc>
          <w:tcPr>
            <w:tcW w:w="91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404,077,419.82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404,077,419.82</w:t>
            </w:r>
          </w:p>
        </w:tc>
      </w:tr>
      <w:tr>
        <w:trPr>
          <w:trHeight w:val="308"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17,500,000.00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385,803,219.82</w:t>
            </w:r>
          </w:p>
        </w:tc>
        <w:tc>
          <w:tcPr>
            <w:tcW w:w="91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403,303,219.82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403,303,219.82</w:t>
            </w:r>
          </w:p>
        </w:tc>
      </w:tr>
      <w:tr>
        <w:trPr>
          <w:trHeight w:val="308"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2.股份支付计入股东权益的金额</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774,200.00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774,200.00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774,200.00</w:t>
            </w:r>
          </w:p>
        </w:tc>
      </w:tr>
      <w:tr>
        <w:trPr>
          <w:trHeight w:val="308"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5,005,683.25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-5,005,683.25</w:t>
            </w:r>
          </w:p>
        </w:tc>
        <w:tc>
          <w:tcPr>
            <w:tcW w:w="1954"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5,005,683.25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-5,005,683.25</w:t>
            </w:r>
          </w:p>
        </w:tc>
        <w:tc>
          <w:tcPr>
            <w:tcW w:w="1954"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2.对股东（或股东权益）的分配</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70,000,000.00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473,177,932.77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sz w:val="18"/>
              </w:rPr>
              <w:t>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9,127,315.61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76,093,506.12</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628,398,754.50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628,398,754.50</w:t>
            </w:r>
          </w:p>
        </w:tc>
      </w:tr>
    </w:tbl>
    <w:p>
      <w:pPr>
        <w:spacing w:after="0" w:line="240" w:lineRule="auto"/>
        <w:jc w:val="right"/>
        <w:rPr>
          <w:rFonts w:ascii="宋体" w:hAnsi="宋体" w:cs="宋体" w:eastAsia="宋体" w:hint="default"/>
          <w:sz w:val="18"/>
          <w:szCs w:val="18"/>
        </w:rPr>
        <w:sectPr>
          <w:headerReference w:type="default" r:id="rId26"/>
          <w:footerReference w:type="default" r:id="rId27"/>
          <w:pgSz w:w="16840" w:h="11910" w:orient="landscape"/>
          <w:pgMar w:header="690" w:footer="1411" w:top="1060" w:bottom="1600" w:left="1140" w:right="1220"/>
          <w:pgNumType w:start="70"/>
        </w:sectPr>
      </w:pPr>
    </w:p>
    <w:p>
      <w:pPr>
        <w:spacing w:line="240" w:lineRule="auto" w:before="11"/>
        <w:rPr>
          <w:rFonts w:ascii="宋体" w:hAnsi="宋体" w:cs="宋体" w:eastAsia="宋体" w:hint="default"/>
          <w:sz w:val="8"/>
          <w:szCs w:val="8"/>
        </w:rPr>
      </w:pPr>
    </w:p>
    <w:p>
      <w:pPr>
        <w:spacing w:line="435" w:lineRule="exact" w:before="0"/>
        <w:ind w:left="5356" w:right="5182" w:firstLine="0"/>
        <w:jc w:val="center"/>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母公司股东权益变动表</w:t>
      </w:r>
      <w:r>
        <w:rPr>
          <w:rFonts w:ascii="Microsoft JhengHei" w:hAnsi="Microsoft JhengHei" w:cs="Microsoft JhengHei" w:eastAsia="Microsoft JhengHei" w:hint="default"/>
          <w:sz w:val="30"/>
          <w:szCs w:val="30"/>
        </w:rPr>
      </w:r>
    </w:p>
    <w:p>
      <w:pPr>
        <w:tabs>
          <w:tab w:pos="10699" w:val="left" w:leader="none"/>
        </w:tabs>
        <w:spacing w:before="173"/>
        <w:ind w:left="300" w:right="0" w:firstLine="0"/>
        <w:jc w:val="left"/>
        <w:rPr>
          <w:rFonts w:ascii="宋体" w:hAnsi="宋体" w:cs="宋体" w:eastAsia="宋体" w:hint="default"/>
          <w:sz w:val="20"/>
          <w:szCs w:val="20"/>
        </w:rPr>
      </w:pPr>
      <w:r>
        <w:rPr>
          <w:rFonts w:ascii="宋体" w:hAnsi="宋体" w:cs="宋体" w:eastAsia="宋体" w:hint="default"/>
          <w:w w:val="95"/>
          <w:sz w:val="20"/>
          <w:szCs w:val="20"/>
        </w:rPr>
        <w:t>编制单位：青岛市恒顺电气股份有限公司</w:t>
        <w:tab/>
      </w:r>
      <w:r>
        <w:rPr>
          <w:rFonts w:ascii="宋体" w:hAnsi="宋体" w:cs="宋体" w:eastAsia="宋体" w:hint="default"/>
          <w:sz w:val="20"/>
          <w:szCs w:val="20"/>
        </w:rPr>
        <w:t>单位：人民币元</w:t>
      </w:r>
    </w:p>
    <w:p>
      <w:pPr>
        <w:spacing w:line="240" w:lineRule="auto" w:before="6"/>
        <w:rPr>
          <w:rFonts w:ascii="宋体" w:hAnsi="宋体" w:cs="宋体" w:eastAsia="宋体" w:hint="default"/>
          <w:sz w:val="9"/>
          <w:szCs w:val="9"/>
        </w:rPr>
      </w:pPr>
    </w:p>
    <w:tbl>
      <w:tblPr>
        <w:tblW w:w="0" w:type="auto"/>
        <w:jc w:val="left"/>
        <w:tblInd w:w="187" w:type="dxa"/>
        <w:tblLayout w:type="fixed"/>
        <w:tblCellMar>
          <w:top w:w="0" w:type="dxa"/>
          <w:left w:w="0" w:type="dxa"/>
          <w:bottom w:w="0" w:type="dxa"/>
          <w:right w:w="0" w:type="dxa"/>
        </w:tblCellMar>
        <w:tblLook w:val="01E0"/>
      </w:tblPr>
      <w:tblGrid>
        <w:gridCol w:w="3883"/>
        <w:gridCol w:w="1582"/>
        <w:gridCol w:w="1670"/>
        <w:gridCol w:w="1176"/>
        <w:gridCol w:w="1582"/>
        <w:gridCol w:w="941"/>
        <w:gridCol w:w="1670"/>
        <w:gridCol w:w="1670"/>
      </w:tblGrid>
      <w:tr>
        <w:trPr>
          <w:trHeight w:val="308" w:hRule="exact"/>
        </w:trPr>
        <w:tc>
          <w:tcPr>
            <w:tcW w:w="388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tabs>
                <w:tab w:pos="2519" w:val="left" w:leader="none"/>
              </w:tabs>
              <w:spacing w:line="240" w:lineRule="auto"/>
              <w:ind w:left="117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029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9"/>
                <w:sz w:val="18"/>
                <w:szCs w:val="18"/>
              </w:rPr>
              <w:t> </w:t>
            </w:r>
            <w:r>
              <w:rPr>
                <w:rFonts w:ascii="宋体" w:hAnsi="宋体" w:cs="宋体" w:eastAsia="宋体" w:hint="default"/>
                <w:sz w:val="18"/>
                <w:szCs w:val="18"/>
              </w:rPr>
              <w:t>年度</w:t>
            </w:r>
          </w:p>
        </w:tc>
      </w:tr>
      <w:tr>
        <w:trPr>
          <w:trHeight w:val="606" w:hRule="exact"/>
        </w:trPr>
        <w:tc>
          <w:tcPr>
            <w:tcW w:w="3883"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7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7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2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
              <w:ind w:left="285" w:right="10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8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90"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08"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40,000,000.00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431,505.34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6,480,705.14</w:t>
            </w:r>
          </w:p>
        </w:tc>
        <w:tc>
          <w:tcPr>
            <w:tcW w:w="94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26,909,876.92</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73,822,087.40</w:t>
            </w:r>
          </w:p>
        </w:tc>
      </w:tr>
      <w:tr>
        <w:trPr>
          <w:trHeight w:val="308"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1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58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27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158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40,000,000.00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431,505.34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6,480,705.14</w:t>
            </w:r>
          </w:p>
        </w:tc>
        <w:tc>
          <w:tcPr>
            <w:tcW w:w="94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26,909,876.92</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18"/>
                <w:szCs w:val="18"/>
              </w:rPr>
            </w:pPr>
            <w:r>
              <w:rPr>
                <w:rFonts w:ascii="宋体"/>
                <w:spacing w:val="-1"/>
                <w:sz w:val="18"/>
              </w:rPr>
              <w:t>73,822,087.40</w:t>
            </w:r>
          </w:p>
        </w:tc>
      </w:tr>
      <w:tr>
        <w:trPr>
          <w:trHeight w:val="308"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三、本年增减变动金额（减少以“-”号填列)</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12,500,000.00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18"/>
                <w:szCs w:val="18"/>
              </w:rPr>
            </w:pPr>
            <w:r>
              <w:rPr>
                <w:rFonts w:ascii="宋体"/>
                <w:spacing w:val="-1"/>
                <w:sz w:val="18"/>
              </w:rPr>
              <w:t>86,143,382.19</w:t>
            </w:r>
          </w:p>
        </w:tc>
        <w:tc>
          <w:tcPr>
            <w:tcW w:w="11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-2,359,072.78</w:t>
            </w:r>
          </w:p>
        </w:tc>
        <w:tc>
          <w:tcPr>
            <w:tcW w:w="94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4,182,014.23</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100,466,323.64</w:t>
            </w:r>
          </w:p>
        </w:tc>
      </w:tr>
      <w:tr>
        <w:trPr>
          <w:trHeight w:val="308"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41,216,323.64</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41,216,323.64</w:t>
            </w:r>
          </w:p>
        </w:tc>
      </w:tr>
      <w:tr>
        <w:trPr>
          <w:trHeight w:val="308"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0.00</w:t>
            </w:r>
          </w:p>
        </w:tc>
      </w:tr>
      <w:tr>
        <w:trPr>
          <w:trHeight w:val="308"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41,216,323.64</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41,216,323.64</w:t>
            </w:r>
          </w:p>
        </w:tc>
      </w:tr>
      <w:tr>
        <w:trPr>
          <w:trHeight w:val="308"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12,500,000.00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46,750,000.00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59,250,000.00</w:t>
            </w:r>
          </w:p>
        </w:tc>
      </w:tr>
      <w:tr>
        <w:trPr>
          <w:trHeight w:val="308"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12,500,000.00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46,750,000.00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59,250,000.00</w:t>
            </w:r>
          </w:p>
        </w:tc>
      </w:tr>
      <w:tr>
        <w:trPr>
          <w:trHeight w:val="308"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2.股份支付计入股东权益的金额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4,121,632.36</w:t>
            </w:r>
          </w:p>
        </w:tc>
        <w:tc>
          <w:tcPr>
            <w:tcW w:w="94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-4,121,632.36</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4,121,632.36</w:t>
            </w:r>
          </w:p>
        </w:tc>
        <w:tc>
          <w:tcPr>
            <w:tcW w:w="94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-4,121,632.36</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2.对股东（或股东权益）的分配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39,393,382.19</w:t>
            </w:r>
          </w:p>
        </w:tc>
        <w:tc>
          <w:tcPr>
            <w:tcW w:w="11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-6,480,705.14</w:t>
            </w:r>
          </w:p>
        </w:tc>
        <w:tc>
          <w:tcPr>
            <w:tcW w:w="94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-32,912,677.05</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39,393,382.19</w:t>
            </w:r>
          </w:p>
        </w:tc>
        <w:tc>
          <w:tcPr>
            <w:tcW w:w="11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-6,480,705.14</w:t>
            </w:r>
          </w:p>
        </w:tc>
        <w:tc>
          <w:tcPr>
            <w:tcW w:w="94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-32,912,677.05</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4" w:right="0"/>
              <w:jc w:val="left"/>
              <w:rPr>
                <w:rFonts w:ascii="宋体" w:hAnsi="宋体" w:cs="宋体" w:eastAsia="宋体" w:hint="default"/>
                <w:sz w:val="18"/>
                <w:szCs w:val="18"/>
              </w:rPr>
            </w:pPr>
            <w:r>
              <w:rPr>
                <w:rFonts w:ascii="宋体" w:hAnsi="宋体" w:cs="宋体" w:eastAsia="宋体" w:hint="default"/>
                <w:sz w:val="18"/>
                <w:szCs w:val="18"/>
              </w:rPr>
              <w:t>( 六）专项储备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52,500,000.00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86,574,887.53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4,121,632.36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8" w:right="0"/>
              <w:jc w:val="left"/>
              <w:rPr>
                <w:rFonts w:ascii="宋体" w:hAnsi="宋体" w:cs="宋体" w:eastAsia="宋体" w:hint="default"/>
                <w:sz w:val="18"/>
                <w:szCs w:val="18"/>
              </w:rPr>
            </w:pPr>
            <w:r>
              <w:rPr>
                <w:rFonts w:ascii="宋体"/>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31,091,891.15</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174,288,411.04</w:t>
            </w:r>
          </w:p>
        </w:tc>
      </w:tr>
    </w:tbl>
    <w:p>
      <w:pPr>
        <w:spacing w:after="0" w:line="240" w:lineRule="auto"/>
        <w:jc w:val="right"/>
        <w:rPr>
          <w:rFonts w:ascii="宋体" w:hAnsi="宋体" w:cs="宋体" w:eastAsia="宋体" w:hint="default"/>
          <w:sz w:val="18"/>
          <w:szCs w:val="18"/>
        </w:rPr>
        <w:sectPr>
          <w:pgSz w:w="16840" w:h="11910" w:orient="landscape"/>
          <w:pgMar w:header="690" w:footer="1411" w:top="1060" w:bottom="1600" w:left="1140" w:right="1220"/>
        </w:sectPr>
      </w:pPr>
    </w:p>
    <w:p>
      <w:pPr>
        <w:spacing w:line="240" w:lineRule="auto" w:before="11"/>
        <w:rPr>
          <w:rFonts w:ascii="宋体" w:hAnsi="宋体" w:cs="宋体" w:eastAsia="宋体" w:hint="default"/>
          <w:sz w:val="8"/>
          <w:szCs w:val="8"/>
        </w:rPr>
      </w:pPr>
    </w:p>
    <w:p>
      <w:pPr>
        <w:spacing w:line="435" w:lineRule="exact" w:before="0"/>
        <w:ind w:left="5358" w:right="5182" w:firstLine="0"/>
        <w:jc w:val="center"/>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母公司股东权益变动表（续）</w:t>
      </w:r>
      <w:r>
        <w:rPr>
          <w:rFonts w:ascii="Microsoft JhengHei" w:hAnsi="Microsoft JhengHei" w:cs="Microsoft JhengHei" w:eastAsia="Microsoft JhengHei" w:hint="default"/>
          <w:sz w:val="30"/>
          <w:szCs w:val="30"/>
        </w:rPr>
      </w:r>
    </w:p>
    <w:p>
      <w:pPr>
        <w:tabs>
          <w:tab w:pos="11200" w:val="left" w:leader="none"/>
        </w:tabs>
        <w:spacing w:before="173"/>
        <w:ind w:left="300" w:right="0" w:firstLine="0"/>
        <w:jc w:val="left"/>
        <w:rPr>
          <w:rFonts w:ascii="宋体" w:hAnsi="宋体" w:cs="宋体" w:eastAsia="宋体" w:hint="default"/>
          <w:sz w:val="20"/>
          <w:szCs w:val="20"/>
        </w:rPr>
      </w:pPr>
      <w:r>
        <w:rPr>
          <w:rFonts w:ascii="宋体" w:hAnsi="宋体" w:cs="宋体" w:eastAsia="宋体" w:hint="default"/>
          <w:w w:val="95"/>
          <w:sz w:val="20"/>
          <w:szCs w:val="20"/>
        </w:rPr>
        <w:t>编制单位：青岛市恒顺电气股份有限公司</w:t>
        <w:tab/>
      </w:r>
      <w:r>
        <w:rPr>
          <w:rFonts w:ascii="宋体" w:hAnsi="宋体" w:cs="宋体" w:eastAsia="宋体" w:hint="default"/>
          <w:sz w:val="20"/>
          <w:szCs w:val="20"/>
        </w:rPr>
        <w:t>单位：人民币元</w:t>
      </w:r>
    </w:p>
    <w:p>
      <w:pPr>
        <w:spacing w:line="240" w:lineRule="auto" w:before="6"/>
        <w:rPr>
          <w:rFonts w:ascii="宋体" w:hAnsi="宋体" w:cs="宋体" w:eastAsia="宋体" w:hint="default"/>
          <w:sz w:val="9"/>
          <w:szCs w:val="9"/>
        </w:rPr>
      </w:pPr>
    </w:p>
    <w:tbl>
      <w:tblPr>
        <w:tblW w:w="0" w:type="auto"/>
        <w:jc w:val="left"/>
        <w:tblInd w:w="187" w:type="dxa"/>
        <w:tblLayout w:type="fixed"/>
        <w:tblCellMar>
          <w:top w:w="0" w:type="dxa"/>
          <w:left w:w="0" w:type="dxa"/>
          <w:bottom w:w="0" w:type="dxa"/>
          <w:right w:w="0" w:type="dxa"/>
        </w:tblCellMar>
        <w:tblLook w:val="01E0"/>
      </w:tblPr>
      <w:tblGrid>
        <w:gridCol w:w="4058"/>
        <w:gridCol w:w="1591"/>
        <w:gridCol w:w="1675"/>
        <w:gridCol w:w="1181"/>
        <w:gridCol w:w="1462"/>
        <w:gridCol w:w="943"/>
        <w:gridCol w:w="1589"/>
        <w:gridCol w:w="1675"/>
      </w:tblGrid>
      <w:tr>
        <w:trPr>
          <w:trHeight w:val="308" w:hRule="exact"/>
        </w:trPr>
        <w:tc>
          <w:tcPr>
            <w:tcW w:w="40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tabs>
                <w:tab w:pos="2611" w:val="left" w:leader="none"/>
              </w:tabs>
              <w:spacing w:line="240" w:lineRule="auto"/>
              <w:ind w:left="126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011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606" w:hRule="exact"/>
        </w:trPr>
        <w:tc>
          <w:tcPr>
            <w:tcW w:w="4058" w:type="dxa"/>
            <w:vMerge/>
            <w:tcBorders>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
              <w:ind w:left="288" w:right="10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4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92"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08"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52,500,000.00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86,574,887.53</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4,121,632.36</w:t>
            </w:r>
          </w:p>
        </w:tc>
        <w:tc>
          <w:tcPr>
            <w:tcW w:w="9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31,091,891.15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174,288,411.04</w:t>
            </w:r>
          </w:p>
        </w:tc>
      </w:tr>
      <w:tr>
        <w:trPr>
          <w:trHeight w:val="308"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1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05"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27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9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r>
      <w:tr>
        <w:trPr>
          <w:trHeight w:val="308"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52,500,000.00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86,574,887.53</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4,121,632.36</w:t>
            </w:r>
          </w:p>
        </w:tc>
        <w:tc>
          <w:tcPr>
            <w:tcW w:w="9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31,091,891.15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174,288,411.04</w:t>
            </w:r>
          </w:p>
        </w:tc>
      </w:tr>
      <w:tr>
        <w:trPr>
          <w:trHeight w:val="308"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三、本年增减变动金额（减少以“-”号填列)</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17,500,000.00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386,577,419.82</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5,005,683.25</w:t>
            </w:r>
          </w:p>
        </w:tc>
        <w:tc>
          <w:tcPr>
            <w:tcW w:w="9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45,051,149.21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pacing w:val="-1"/>
                <w:sz w:val="18"/>
              </w:rPr>
              <w:t>454,134,252.28</w:t>
            </w:r>
          </w:p>
        </w:tc>
      </w:tr>
      <w:tr>
        <w:trPr>
          <w:trHeight w:val="308"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50,056,832.46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50,056,832.46</w:t>
            </w:r>
          </w:p>
        </w:tc>
      </w:tr>
      <w:tr>
        <w:trPr>
          <w:trHeight w:val="308"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0.00</w:t>
            </w:r>
          </w:p>
        </w:tc>
      </w:tr>
      <w:tr>
        <w:trPr>
          <w:trHeight w:val="308"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50,056,832.46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50,056,832.46</w:t>
            </w:r>
          </w:p>
        </w:tc>
      </w:tr>
      <w:tr>
        <w:trPr>
          <w:trHeight w:val="308"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17,500,000.00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386,577,419.82</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404,077,419.82</w:t>
            </w:r>
          </w:p>
        </w:tc>
      </w:tr>
      <w:tr>
        <w:trPr>
          <w:trHeight w:val="308"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17,500,000.00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385,803,219.82</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403,303,219.82</w:t>
            </w:r>
          </w:p>
        </w:tc>
      </w:tr>
      <w:tr>
        <w:trPr>
          <w:trHeight w:val="308"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2.股份支付计入股东权益的金额</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774,200.00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774,200.00</w:t>
            </w:r>
          </w:p>
        </w:tc>
      </w:tr>
      <w:tr>
        <w:trPr>
          <w:trHeight w:val="308"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5,005,683.25</w:t>
            </w:r>
          </w:p>
        </w:tc>
        <w:tc>
          <w:tcPr>
            <w:tcW w:w="9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-5,005,683.25</w:t>
            </w: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5,005,683.25</w:t>
            </w:r>
          </w:p>
        </w:tc>
        <w:tc>
          <w:tcPr>
            <w:tcW w:w="9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-5,005,683.25</w:t>
            </w: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2.对股东（或股东权益）的分配</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4" w:right="0"/>
              <w:jc w:val="left"/>
              <w:rPr>
                <w:rFonts w:ascii="宋体" w:hAnsi="宋体" w:cs="宋体" w:eastAsia="宋体" w:hint="default"/>
                <w:sz w:val="18"/>
                <w:szCs w:val="18"/>
              </w:rPr>
            </w:pPr>
            <w:r>
              <w:rPr>
                <w:rFonts w:ascii="宋体" w:hAnsi="宋体" w:cs="宋体" w:eastAsia="宋体" w:hint="default"/>
                <w:sz w:val="18"/>
                <w:szCs w:val="18"/>
              </w:rPr>
              <w:t>( 六）专项储备</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70,000,000.00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473,152,307.35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9,127,315.61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70" w:right="0"/>
              <w:jc w:val="left"/>
              <w:rPr>
                <w:rFonts w:ascii="宋体" w:hAnsi="宋体" w:cs="宋体" w:eastAsia="宋体" w:hint="default"/>
                <w:sz w:val="18"/>
                <w:szCs w:val="18"/>
              </w:rPr>
            </w:pPr>
            <w:r>
              <w:rPr>
                <w:rFonts w:ascii="宋体"/>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76,143,040.36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628,422,663.32</w:t>
            </w:r>
          </w:p>
        </w:tc>
      </w:tr>
    </w:tbl>
    <w:p>
      <w:pPr>
        <w:spacing w:after="0" w:line="240" w:lineRule="auto"/>
        <w:jc w:val="right"/>
        <w:rPr>
          <w:rFonts w:ascii="宋体" w:hAnsi="宋体" w:cs="宋体" w:eastAsia="宋体" w:hint="default"/>
          <w:sz w:val="18"/>
          <w:szCs w:val="18"/>
        </w:rPr>
        <w:sectPr>
          <w:pgSz w:w="16840" w:h="11910" w:orient="landscape"/>
          <w:pgMar w:header="690" w:footer="1411" w:top="1060" w:bottom="1600" w:left="1140" w:right="1220"/>
        </w:sectPr>
      </w:pPr>
    </w:p>
    <w:p>
      <w:pPr>
        <w:spacing w:line="240" w:lineRule="auto" w:before="10"/>
        <w:rPr>
          <w:rFonts w:ascii="宋体" w:hAnsi="宋体" w:cs="宋体" w:eastAsia="宋体" w:hint="default"/>
          <w:sz w:val="23"/>
          <w:szCs w:val="23"/>
        </w:rPr>
      </w:pPr>
    </w:p>
    <w:p>
      <w:pPr>
        <w:spacing w:line="301" w:lineRule="exact" w:before="0"/>
        <w:ind w:left="112" w:right="0" w:firstLine="0"/>
        <w:jc w:val="left"/>
        <w:rPr>
          <w:rFonts w:ascii="宋体" w:hAnsi="宋体" w:cs="宋体" w:eastAsia="宋体" w:hint="default"/>
          <w:sz w:val="18"/>
          <w:szCs w:val="18"/>
        </w:rPr>
      </w:pPr>
      <w:r>
        <w:rPr/>
        <w:pict>
          <v:group style="position:absolute;margin-left:56.639999pt;margin-top:-17.783533pt;width:481.95pt;height:.1pt;mso-position-horizontal-relative:page;mso-position-vertical-relative:paragraph;z-index:1144" coordorigin="1133,-356" coordsize="9639,2">
            <v:shape style="position:absolute;left:1133;top:-356;width:9639;height:2" coordorigin="1133,-356" coordsize="9639,0" path="m1133,-356l10771,-356e" filled="false" stroked="true" strokeweight=".72120pt" strokecolor="#000000">
              <v:path arrowok="t"/>
            </v:shape>
            <w10:wrap type="none"/>
          </v:group>
        </w:pict>
      </w:r>
      <w:r>
        <w:rPr>
          <w:rFonts w:ascii="Microsoft JhengHei" w:hAnsi="Microsoft JhengHei" w:cs="Microsoft JhengHei" w:eastAsia="Microsoft JhengHei" w:hint="default"/>
          <w:b/>
          <w:bCs/>
          <w:sz w:val="18"/>
          <w:szCs w:val="18"/>
        </w:rPr>
        <w:t>重要提示：</w:t>
      </w:r>
      <w:r>
        <w:rPr>
          <w:rFonts w:ascii="宋体" w:hAnsi="宋体" w:cs="宋体" w:eastAsia="宋体" w:hint="default"/>
          <w:sz w:val="18"/>
          <w:szCs w:val="18"/>
        </w:rPr>
        <w:t>本财务报表附注是财务报表的重要组成部分</w:t>
      </w:r>
    </w:p>
    <w:p>
      <w:pPr>
        <w:spacing w:line="273" w:lineRule="auto" w:before="89"/>
        <w:ind w:left="2795" w:right="2890"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青岛市恒顺电气股份有限公司</w:t>
      </w:r>
      <w:r>
        <w:rPr>
          <w:rFonts w:ascii="Microsoft JhengHei" w:hAnsi="Microsoft JhengHei" w:cs="Microsoft JhengHei" w:eastAsia="Microsoft JhengHei" w:hint="default"/>
          <w:b/>
          <w:bCs/>
          <w:spacing w:val="-73"/>
          <w:sz w:val="32"/>
          <w:szCs w:val="32"/>
        </w:rPr>
        <w:t> </w:t>
      </w:r>
      <w:r>
        <w:rPr>
          <w:rFonts w:ascii="Microsoft JhengHei" w:hAnsi="Microsoft JhengHei" w:cs="Microsoft JhengHei" w:eastAsia="Microsoft JhengHei" w:hint="default"/>
          <w:b/>
          <w:bCs/>
          <w:spacing w:val="-73"/>
          <w:sz w:val="32"/>
          <w:szCs w:val="32"/>
        </w:rPr>
      </w:r>
      <w:r>
        <w:rPr>
          <w:rFonts w:ascii="Microsoft JhengHei" w:hAnsi="Microsoft JhengHei" w:cs="Microsoft JhengHei" w:eastAsia="Microsoft JhengHei" w:hint="default"/>
          <w:b/>
          <w:bCs/>
          <w:sz w:val="32"/>
          <w:szCs w:val="32"/>
        </w:rPr>
        <w:t>财务报表附注</w:t>
      </w:r>
      <w:r>
        <w:rPr>
          <w:rFonts w:ascii="Microsoft JhengHei" w:hAnsi="Microsoft JhengHei" w:cs="Microsoft JhengHei" w:eastAsia="Microsoft JhengHei" w:hint="default"/>
          <w:sz w:val="32"/>
          <w:szCs w:val="32"/>
        </w:rPr>
      </w:r>
    </w:p>
    <w:p>
      <w:pPr>
        <w:pStyle w:val="Heading3"/>
        <w:spacing w:line="240" w:lineRule="auto" w:before="108"/>
        <w:ind w:left="0" w:right="92"/>
        <w:jc w:val="center"/>
        <w:rPr>
          <w:b w:val="0"/>
          <w:bCs w:val="0"/>
        </w:rPr>
      </w:pPr>
      <w:r>
        <w:rPr>
          <w:w w:val="95"/>
        </w:rPr>
        <w:t>2011</w:t>
      </w:r>
      <w:r>
        <w:rPr>
          <w:spacing w:val="-35"/>
          <w:w w:val="95"/>
        </w:rPr>
        <w:t> </w:t>
      </w:r>
      <w:r>
        <w:rPr>
          <w:w w:val="95"/>
        </w:rPr>
        <w:t>年度</w:t>
      </w:r>
      <w:r>
        <w:rPr>
          <w:b w:val="0"/>
          <w:bCs w:val="0"/>
          <w:w w:val="95"/>
        </w:rPr>
      </w:r>
    </w:p>
    <w:p>
      <w:pPr>
        <w:spacing w:line="240" w:lineRule="auto" w:before="16"/>
        <w:rPr>
          <w:rFonts w:ascii="Microsoft JhengHei" w:hAnsi="Microsoft JhengHei" w:cs="Microsoft JhengHei" w:eastAsia="Microsoft JhengHei" w:hint="default"/>
          <w:b/>
          <w:bCs/>
          <w:sz w:val="31"/>
          <w:szCs w:val="31"/>
        </w:rPr>
      </w:pPr>
    </w:p>
    <w:p>
      <w:pPr>
        <w:spacing w:before="0"/>
        <w:ind w:left="5791"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（金额单位：</w:t>
      </w:r>
      <w:r>
        <w:rPr>
          <w:rFonts w:ascii="宋体" w:hAnsi="宋体" w:cs="宋体" w:eastAsia="宋体" w:hint="default"/>
          <w:sz w:val="18"/>
          <w:szCs w:val="18"/>
        </w:rPr>
        <w:t>除特别指明外均为人民币元</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25"/>
          <w:szCs w:val="25"/>
        </w:rPr>
      </w:pPr>
    </w:p>
    <w:p>
      <w:pPr>
        <w:pStyle w:val="Heading3"/>
        <w:spacing w:line="240" w:lineRule="auto"/>
        <w:ind w:right="0"/>
        <w:jc w:val="left"/>
        <w:rPr>
          <w:b w:val="0"/>
          <w:bCs w:val="0"/>
        </w:rPr>
      </w:pPr>
      <w:r>
        <w:rPr/>
        <w:t>附注一、公司基本情况</w:t>
      </w:r>
      <w:r>
        <w:rPr>
          <w:b w:val="0"/>
          <w:bCs w:val="0"/>
        </w:rPr>
      </w:r>
    </w:p>
    <w:p>
      <w:pPr>
        <w:spacing w:line="240" w:lineRule="auto" w:before="10"/>
        <w:rPr>
          <w:rFonts w:ascii="Microsoft JhengHei" w:hAnsi="Microsoft JhengHei" w:cs="Microsoft JhengHei" w:eastAsia="Microsoft JhengHei" w:hint="default"/>
          <w:b/>
          <w:bCs/>
          <w:sz w:val="26"/>
          <w:szCs w:val="26"/>
        </w:rPr>
      </w:pPr>
    </w:p>
    <w:p>
      <w:pPr>
        <w:pStyle w:val="BodyText"/>
        <w:spacing w:line="388" w:lineRule="auto"/>
        <w:ind w:right="212" w:firstLine="482"/>
        <w:jc w:val="both"/>
      </w:pPr>
      <w:r>
        <w:rPr/>
        <w:t>青岛市恒顺电气股份有限公司系由青岛清源环保实业有限公司、厦门市奕飞投资有限责任公司、荣</w:t>
      </w:r>
      <w:r>
        <w:rPr>
          <w:w w:val="99"/>
        </w:rPr>
        <w:t> </w:t>
      </w:r>
      <w:r>
        <w:rPr/>
        <w:t>信电力电子股份有限公司、青岛福日集团有限公司、自然人马东卫、龙晓荣共同发起，在原青岛恒顺电</w:t>
      </w:r>
      <w:r>
        <w:rPr>
          <w:w w:val="99"/>
        </w:rPr>
        <w:t> </w:t>
      </w:r>
      <w:r>
        <w:rPr/>
        <w:t>器有限公司基础上整体变更设立的股份有限公司，于</w:t>
      </w:r>
      <w:r>
        <w:rPr>
          <w:spacing w:val="-52"/>
        </w:rPr>
        <w:t> </w:t>
      </w:r>
      <w:r>
        <w:rPr/>
        <w:t>2010</w:t>
      </w:r>
      <w:r>
        <w:rPr>
          <w:spacing w:val="-53"/>
        </w:rPr>
        <w:t> </w:t>
      </w:r>
      <w:r>
        <w:rPr/>
        <w:t>年</w:t>
      </w:r>
      <w:r>
        <w:rPr>
          <w:spacing w:val="-55"/>
        </w:rPr>
        <w:t> </w:t>
      </w:r>
      <w:r>
        <w:rPr/>
        <w:t>4</w:t>
      </w:r>
      <w:r>
        <w:rPr>
          <w:spacing w:val="-53"/>
        </w:rPr>
        <w:t> </w:t>
      </w:r>
      <w:r>
        <w:rPr/>
        <w:t>月</w:t>
      </w:r>
      <w:r>
        <w:rPr>
          <w:spacing w:val="-55"/>
        </w:rPr>
        <w:t> </w:t>
      </w:r>
      <w:r>
        <w:rPr/>
        <w:t>30</w:t>
      </w:r>
      <w:r>
        <w:rPr>
          <w:spacing w:val="-56"/>
        </w:rPr>
        <w:t> </w:t>
      </w:r>
      <w:r>
        <w:rPr/>
        <w:t>日在青岛市工商行政管理局注册登</w:t>
      </w:r>
      <w:r>
        <w:rPr>
          <w:w w:val="99"/>
        </w:rPr>
        <w:t> </w:t>
      </w:r>
      <w:r>
        <w:rPr/>
        <w:t>记。经中国证券监督管理委员会证监许可〔2011〕500</w:t>
      </w:r>
      <w:r>
        <w:rPr>
          <w:spacing w:val="-57"/>
        </w:rPr>
        <w:t> </w:t>
      </w:r>
      <w:r>
        <w:rPr/>
        <w:t>号文核准，2011</w:t>
      </w:r>
      <w:r>
        <w:rPr>
          <w:spacing w:val="-57"/>
        </w:rPr>
        <w:t> </w:t>
      </w:r>
      <w:r>
        <w:rPr/>
        <w:t>年</w:t>
      </w:r>
      <w:r>
        <w:rPr>
          <w:spacing w:val="-58"/>
        </w:rPr>
        <w:t> </w:t>
      </w:r>
      <w:r>
        <w:rPr/>
        <w:t>4</w:t>
      </w:r>
      <w:r>
        <w:rPr>
          <w:spacing w:val="-57"/>
        </w:rPr>
        <w:t> </w:t>
      </w:r>
      <w:r>
        <w:rPr/>
        <w:t>月</w:t>
      </w:r>
      <w:r>
        <w:rPr>
          <w:spacing w:val="-58"/>
        </w:rPr>
        <w:t> </w:t>
      </w:r>
      <w:r>
        <w:rPr/>
        <w:t>21</w:t>
      </w:r>
      <w:r>
        <w:rPr>
          <w:spacing w:val="-59"/>
        </w:rPr>
        <w:t> </w:t>
      </w:r>
      <w:r>
        <w:rPr/>
        <w:t>日公司公开发行人民币</w:t>
      </w:r>
      <w:r>
        <w:rPr>
          <w:w w:val="99"/>
        </w:rPr>
        <w:t> </w:t>
      </w:r>
      <w:r>
        <w:rPr/>
        <w:t>普通股(A</w:t>
      </w:r>
      <w:r>
        <w:rPr>
          <w:spacing w:val="-58"/>
        </w:rPr>
        <w:t> </w:t>
      </w:r>
      <w:r>
        <w:rPr/>
        <w:t>股)1,750</w:t>
      </w:r>
      <w:r>
        <w:rPr>
          <w:spacing w:val="-58"/>
        </w:rPr>
        <w:t> </w:t>
      </w:r>
      <w:r>
        <w:rPr/>
        <w:t>万股，并于</w:t>
      </w:r>
      <w:r>
        <w:rPr>
          <w:spacing w:val="-57"/>
        </w:rPr>
        <w:t> </w:t>
      </w:r>
      <w:r>
        <w:rPr/>
        <w:t>2011</w:t>
      </w:r>
      <w:r>
        <w:rPr>
          <w:spacing w:val="-58"/>
        </w:rPr>
        <w:t> </w:t>
      </w:r>
      <w:r>
        <w:rPr/>
        <w:t>年</w:t>
      </w:r>
      <w:r>
        <w:rPr>
          <w:spacing w:val="-54"/>
        </w:rPr>
        <w:t> </w:t>
      </w:r>
      <w:r>
        <w:rPr/>
        <w:t>5</w:t>
      </w:r>
      <w:r>
        <w:rPr>
          <w:spacing w:val="-58"/>
        </w:rPr>
        <w:t> </w:t>
      </w:r>
      <w:r>
        <w:rPr/>
        <w:t>月</w:t>
      </w:r>
      <w:r>
        <w:rPr>
          <w:spacing w:val="-54"/>
        </w:rPr>
        <w:t> </w:t>
      </w:r>
      <w:r>
        <w:rPr/>
        <w:t>16</w:t>
      </w:r>
      <w:r>
        <w:rPr>
          <w:spacing w:val="-58"/>
        </w:rPr>
        <w:t> </w:t>
      </w:r>
      <w:r>
        <w:rPr/>
        <w:t>日在青岛市工商行政管理局办理了工商变更登记手续，取</w:t>
      </w:r>
    </w:p>
    <w:p>
      <w:pPr>
        <w:pStyle w:val="BodyText"/>
        <w:spacing w:line="240" w:lineRule="auto" w:before="42"/>
        <w:ind w:right="0"/>
        <w:jc w:val="left"/>
      </w:pPr>
      <w:r>
        <w:rPr/>
        <w:t>得注册号为</w:t>
      </w:r>
      <w:r>
        <w:rPr>
          <w:spacing w:val="-58"/>
        </w:rPr>
        <w:t> </w:t>
      </w:r>
      <w:r>
        <w:rPr/>
        <w:t>370214018001595</w:t>
      </w:r>
      <w:r>
        <w:rPr>
          <w:spacing w:val="-62"/>
        </w:rPr>
        <w:t> </w:t>
      </w:r>
      <w:r>
        <w:rPr/>
        <w:t>的《企业法人营业执照》。公司现有注册资本人民币</w:t>
      </w:r>
      <w:r>
        <w:rPr>
          <w:spacing w:val="-58"/>
        </w:rPr>
        <w:t> </w:t>
      </w:r>
      <w:r>
        <w:rPr/>
        <w:t>7,000.00</w:t>
      </w:r>
      <w:r>
        <w:rPr>
          <w:spacing w:val="-62"/>
        </w:rPr>
        <w:t> </w:t>
      </w:r>
      <w:r>
        <w:rPr/>
        <w:t>万元，股份</w:t>
      </w:r>
    </w:p>
    <w:p>
      <w:pPr>
        <w:pStyle w:val="BodyText"/>
        <w:spacing w:line="240" w:lineRule="auto" w:before="170"/>
        <w:ind w:right="0"/>
        <w:jc w:val="left"/>
      </w:pPr>
      <w:r>
        <w:rPr/>
        <w:t>总数</w:t>
      </w:r>
      <w:r>
        <w:rPr>
          <w:spacing w:val="-62"/>
        </w:rPr>
        <w:t> </w:t>
      </w:r>
      <w:r>
        <w:rPr/>
        <w:t>7,000</w:t>
      </w:r>
      <w:r>
        <w:rPr>
          <w:spacing w:val="-61"/>
        </w:rPr>
        <w:t> </w:t>
      </w:r>
      <w:r>
        <w:rPr/>
        <w:t>万股(每股面值</w:t>
      </w:r>
      <w:r>
        <w:rPr>
          <w:spacing w:val="-64"/>
        </w:rPr>
        <w:t> </w:t>
      </w:r>
      <w:r>
        <w:rPr/>
        <w:t>1</w:t>
      </w:r>
      <w:r>
        <w:rPr>
          <w:spacing w:val="-61"/>
        </w:rPr>
        <w:t> </w:t>
      </w:r>
      <w:r>
        <w:rPr/>
        <w:t>元)。其中有限售条件的流通股为</w:t>
      </w:r>
      <w:r>
        <w:rPr>
          <w:spacing w:val="-60"/>
        </w:rPr>
        <w:t> </w:t>
      </w:r>
      <w:r>
        <w:rPr/>
        <w:t>5,250</w:t>
      </w:r>
      <w:r>
        <w:rPr>
          <w:spacing w:val="-63"/>
        </w:rPr>
        <w:t> </w:t>
      </w:r>
      <w:r>
        <w:rPr/>
        <w:t>万股，占公司总股本的</w:t>
      </w:r>
      <w:r>
        <w:rPr>
          <w:spacing w:val="-62"/>
        </w:rPr>
        <w:t> </w:t>
      </w:r>
      <w:r>
        <w:rPr>
          <w:spacing w:val="-3"/>
        </w:rPr>
        <w:t>75%；无限售</w:t>
      </w:r>
    </w:p>
    <w:p>
      <w:pPr>
        <w:pStyle w:val="BodyText"/>
        <w:spacing w:line="388" w:lineRule="auto" w:before="172"/>
        <w:ind w:right="211"/>
        <w:jc w:val="left"/>
      </w:pPr>
      <w:r>
        <w:rPr/>
        <w:t>条件的流通股为</w:t>
      </w:r>
      <w:r>
        <w:rPr>
          <w:spacing w:val="-53"/>
        </w:rPr>
        <w:t> </w:t>
      </w:r>
      <w:r>
        <w:rPr/>
        <w:t>1,750</w:t>
      </w:r>
      <w:r>
        <w:rPr>
          <w:spacing w:val="-54"/>
        </w:rPr>
        <w:t> </w:t>
      </w:r>
      <w:r>
        <w:rPr>
          <w:spacing w:val="-3"/>
        </w:rPr>
        <w:t>万股，占公司总股本的</w:t>
      </w:r>
      <w:r>
        <w:rPr>
          <w:spacing w:val="-56"/>
        </w:rPr>
        <w:t> </w:t>
      </w:r>
      <w:r>
        <w:rPr>
          <w:spacing w:val="-3"/>
        </w:rPr>
        <w:t>25%。公司股票已于</w:t>
      </w:r>
      <w:r>
        <w:rPr>
          <w:spacing w:val="-56"/>
        </w:rPr>
        <w:t> </w:t>
      </w:r>
      <w:r>
        <w:rPr/>
        <w:t>2011</w:t>
      </w:r>
      <w:r>
        <w:rPr>
          <w:spacing w:val="-54"/>
        </w:rPr>
        <w:t> </w:t>
      </w:r>
      <w:r>
        <w:rPr/>
        <w:t>年</w:t>
      </w:r>
      <w:r>
        <w:rPr>
          <w:spacing w:val="-56"/>
        </w:rPr>
        <w:t> </w:t>
      </w:r>
      <w:r>
        <w:rPr/>
        <w:t>4</w:t>
      </w:r>
      <w:r>
        <w:rPr>
          <w:spacing w:val="-54"/>
        </w:rPr>
        <w:t> </w:t>
      </w:r>
      <w:r>
        <w:rPr/>
        <w:t>月</w:t>
      </w:r>
      <w:r>
        <w:rPr>
          <w:spacing w:val="-56"/>
        </w:rPr>
        <w:t> </w:t>
      </w:r>
      <w:r>
        <w:rPr/>
        <w:t>26</w:t>
      </w:r>
      <w:r>
        <w:rPr>
          <w:spacing w:val="-57"/>
        </w:rPr>
        <w:t> </w:t>
      </w:r>
      <w:r>
        <w:rPr/>
        <w:t>日在深圳证券交易所挂</w:t>
      </w:r>
      <w:r>
        <w:rPr>
          <w:w w:val="99"/>
        </w:rPr>
        <w:t> </w:t>
      </w:r>
      <w:r>
        <w:rPr/>
        <w:t>牌交易。</w:t>
      </w:r>
    </w:p>
    <w:p>
      <w:pPr>
        <w:pStyle w:val="BodyText"/>
        <w:spacing w:line="388" w:lineRule="auto" w:before="83"/>
        <w:ind w:right="130" w:firstLine="422"/>
        <w:jc w:val="both"/>
      </w:pPr>
      <w:r>
        <w:rPr>
          <w:w w:val="95"/>
        </w:rPr>
        <w:t>公司经营范围：电力系统发供电设备设计、制造、安装、调试，批发、零售：电力材料，货物及技术</w:t>
      </w:r>
      <w:r>
        <w:rPr>
          <w:w w:val="99"/>
        </w:rPr>
        <w:t> </w:t>
      </w:r>
      <w:r>
        <w:rPr>
          <w:spacing w:val="-4"/>
          <w:w w:val="99"/>
        </w:rPr>
        <w:t>进出口（以上范围需经许可经营的，须凭许可证经营）。</w:t>
      </w:r>
      <w:r>
        <w:rPr>
          <w:spacing w:val="-4"/>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3"/>
        <w:spacing w:line="850" w:lineRule="atLeast"/>
        <w:ind w:left="595" w:right="4455" w:hanging="483"/>
        <w:jc w:val="left"/>
        <w:rPr>
          <w:b w:val="0"/>
          <w:bCs w:val="0"/>
        </w:rPr>
      </w:pPr>
      <w:r>
        <w:rPr/>
        <w:t>附注二、公司主要会计政策、会计估计和前期差错</w:t>
      </w:r>
      <w:r>
        <w:rPr>
          <w:w w:val="99"/>
        </w:rPr>
        <w:t> </w:t>
      </w:r>
      <w:r>
        <w:rPr/>
        <w:t>1、财务报表的编制基础</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388" w:lineRule="auto"/>
        <w:ind w:right="218" w:firstLine="482"/>
        <w:jc w:val="both"/>
      </w:pPr>
      <w:r>
        <w:rPr/>
        <w:t>公司以持续经营为基础，根据实际发生的交易和事项，按照《企业会计准则——基本准则》和其他</w:t>
      </w:r>
      <w:r>
        <w:rPr>
          <w:w w:val="99"/>
        </w:rPr>
        <w:t> </w:t>
      </w:r>
      <w:r>
        <w:rPr/>
        <w:t>各项会计准则的规定进行确认和计量，在此基础上编制财务报表。</w:t>
      </w:r>
    </w:p>
    <w:p>
      <w:pPr>
        <w:pStyle w:val="BodyText"/>
        <w:spacing w:line="388" w:lineRule="auto" w:before="83"/>
        <w:ind w:right="209" w:firstLine="422"/>
        <w:jc w:val="both"/>
      </w:pPr>
      <w:r>
        <w:rPr/>
        <w:t>本申报财务报表附注的披露同时也遵照了中国证监会“证监会公告[2010]1</w:t>
      </w:r>
      <w:r>
        <w:rPr>
          <w:spacing w:val="-79"/>
        </w:rPr>
        <w:t> </w:t>
      </w:r>
      <w:r>
        <w:rPr>
          <w:spacing w:val="-4"/>
        </w:rPr>
        <w:t>号”文件《公开发行证券</w:t>
      </w:r>
      <w:r>
        <w:rPr>
          <w:w w:val="99"/>
        </w:rPr>
        <w:t> </w:t>
      </w:r>
      <w:r>
        <w:rPr>
          <w:spacing w:val="1"/>
          <w:w w:val="99"/>
        </w:rPr>
        <w:t>的公司信息披露编报规则第</w:t>
      </w:r>
      <w:r>
        <w:rPr>
          <w:spacing w:val="-52"/>
          <w:w w:val="99"/>
        </w:rPr>
        <w:t> </w:t>
      </w:r>
      <w:r>
        <w:rPr>
          <w:w w:val="99"/>
        </w:rPr>
        <w:t>15</w:t>
      </w:r>
      <w:r>
        <w:rPr>
          <w:spacing w:val="-50"/>
          <w:w w:val="99"/>
        </w:rPr>
        <w:t> </w:t>
      </w:r>
      <w:r>
        <w:rPr>
          <w:spacing w:val="-5"/>
          <w:w w:val="99"/>
        </w:rPr>
        <w:t>号——财务报告的一般规定》（2010</w:t>
      </w:r>
      <w:r>
        <w:rPr>
          <w:spacing w:val="-53"/>
          <w:w w:val="99"/>
        </w:rPr>
        <w:t> </w:t>
      </w:r>
      <w:r>
        <w:rPr>
          <w:spacing w:val="1"/>
          <w:w w:val="99"/>
        </w:rPr>
        <w:t>年修订）的规定。</w:t>
      </w:r>
      <w:r>
        <w:rPr>
          <w:spacing w:val="1"/>
        </w:rPr>
      </w:r>
    </w:p>
    <w:p>
      <w:pPr>
        <w:spacing w:line="240" w:lineRule="auto" w:before="1"/>
        <w:rPr>
          <w:rFonts w:ascii="宋体" w:hAnsi="宋体" w:cs="宋体" w:eastAsia="宋体" w:hint="default"/>
          <w:sz w:val="25"/>
          <w:szCs w:val="25"/>
        </w:rPr>
      </w:pPr>
    </w:p>
    <w:p>
      <w:pPr>
        <w:spacing w:before="77"/>
        <w:ind w:left="0" w:right="0" w:firstLine="0"/>
        <w:jc w:val="center"/>
        <w:rPr>
          <w:rFonts w:ascii="Times New Roman" w:hAnsi="Times New Roman" w:cs="Times New Roman" w:eastAsia="Times New Roman" w:hint="default"/>
          <w:sz w:val="18"/>
          <w:szCs w:val="18"/>
        </w:rPr>
      </w:pPr>
      <w:r>
        <w:rPr>
          <w:rFonts w:ascii="Times New Roman"/>
          <w:sz w:val="18"/>
        </w:rPr>
        <w:t>73</w:t>
      </w:r>
    </w:p>
    <w:p>
      <w:pPr>
        <w:spacing w:after="0"/>
        <w:jc w:val="center"/>
        <w:rPr>
          <w:rFonts w:ascii="Times New Roman" w:hAnsi="Times New Roman" w:cs="Times New Roman" w:eastAsia="Times New Roman" w:hint="default"/>
          <w:sz w:val="18"/>
          <w:szCs w:val="18"/>
        </w:rPr>
        <w:sectPr>
          <w:headerReference w:type="default" r:id="rId28"/>
          <w:footerReference w:type="default" r:id="rId29"/>
          <w:pgSz w:w="11910" w:h="16840"/>
          <w:pgMar w:header="752" w:footer="0" w:top="1160" w:bottom="280" w:left="1020" w:right="1020"/>
        </w:sectPr>
      </w:pPr>
    </w:p>
    <w:p>
      <w:pPr>
        <w:spacing w:line="240" w:lineRule="auto" w:before="5"/>
        <w:rPr>
          <w:rFonts w:ascii="Times New Roman" w:hAnsi="Times New Roman" w:cs="Times New Roman" w:eastAsia="Times New Roman" w:hint="default"/>
          <w:sz w:val="26"/>
          <w:szCs w:val="26"/>
        </w:rPr>
      </w:pPr>
    </w:p>
    <w:p>
      <w:pPr>
        <w:pStyle w:val="Heading3"/>
        <w:spacing w:line="368" w:lineRule="exact"/>
        <w:ind w:left="595" w:right="1978"/>
        <w:jc w:val="left"/>
        <w:rPr>
          <w:b w:val="0"/>
          <w:bCs w:val="0"/>
        </w:rPr>
      </w:pPr>
      <w:r>
        <w:rPr/>
        <w:t>2、遵循企业会计准则的声明</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388" w:lineRule="auto"/>
        <w:ind w:right="150" w:firstLine="422"/>
        <w:jc w:val="both"/>
      </w:pPr>
      <w:r>
        <w:rPr/>
        <w:t>公司编制的财务报表符合企业会计准则体系的要求，采用的会计政策和会计估计符合公司的实际情</w:t>
      </w:r>
      <w:r>
        <w:rPr>
          <w:w w:val="99"/>
        </w:rPr>
        <w:t> </w:t>
      </w:r>
      <w:r>
        <w:rPr/>
        <w:t>况，真实、完整地反映了公司的财务状况、经营成果和现金流量等有关信息。公司董事会全体成员和公</w:t>
      </w:r>
      <w:r>
        <w:rPr>
          <w:spacing w:val="-72"/>
        </w:rPr>
        <w:t> </w:t>
      </w:r>
      <w:r>
        <w:rPr>
          <w:spacing w:val="-72"/>
        </w:rPr>
      </w:r>
      <w:r>
        <w:rPr/>
        <w:t>司管理层愿就财务报表的合法性、公允性和完整性承担个别及连带法律责任。</w:t>
      </w:r>
    </w:p>
    <w:p>
      <w:pPr>
        <w:pStyle w:val="Heading3"/>
        <w:spacing w:line="240" w:lineRule="auto" w:before="55"/>
        <w:ind w:left="635" w:right="1978"/>
        <w:jc w:val="left"/>
        <w:rPr>
          <w:b w:val="0"/>
          <w:bCs w:val="0"/>
        </w:rPr>
      </w:pPr>
      <w:r>
        <w:rPr/>
        <w:t>3、会计期间</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535" w:right="1978"/>
        <w:jc w:val="left"/>
      </w:pPr>
      <w:r>
        <w:rPr/>
        <w:t>公司以公历年度作为会计年度，即每年</w:t>
      </w:r>
      <w:r>
        <w:rPr>
          <w:spacing w:val="-55"/>
        </w:rPr>
        <w:t> </w:t>
      </w:r>
      <w:r>
        <w:rPr/>
        <w:t>1</w:t>
      </w:r>
      <w:r>
        <w:rPr>
          <w:spacing w:val="-53"/>
        </w:rPr>
        <w:t> </w:t>
      </w:r>
      <w:r>
        <w:rPr/>
        <w:t>月</w:t>
      </w:r>
      <w:r>
        <w:rPr>
          <w:spacing w:val="-55"/>
        </w:rPr>
        <w:t> </w:t>
      </w:r>
      <w:r>
        <w:rPr/>
        <w:t>1</w:t>
      </w:r>
      <w:r>
        <w:rPr>
          <w:spacing w:val="-53"/>
        </w:rPr>
        <w:t> </w:t>
      </w:r>
      <w:r>
        <w:rPr/>
        <w:t>日至</w:t>
      </w:r>
      <w:r>
        <w:rPr>
          <w:spacing w:val="-57"/>
        </w:rPr>
        <w:t> </w:t>
      </w:r>
      <w:r>
        <w:rPr/>
        <w:t>12</w:t>
      </w:r>
      <w:r>
        <w:rPr>
          <w:spacing w:val="-53"/>
        </w:rPr>
        <w:t> </w:t>
      </w:r>
      <w:r>
        <w:rPr/>
        <w:t>月</w:t>
      </w:r>
      <w:r>
        <w:rPr>
          <w:spacing w:val="-55"/>
        </w:rPr>
        <w:t> </w:t>
      </w:r>
      <w:r>
        <w:rPr/>
        <w:t>31</w:t>
      </w:r>
      <w:r>
        <w:rPr>
          <w:spacing w:val="-53"/>
        </w:rPr>
        <w:t> </w:t>
      </w:r>
      <w:r>
        <w:rPr/>
        <w:t>日。</w:t>
      </w:r>
    </w:p>
    <w:p>
      <w:pPr>
        <w:spacing w:line="240" w:lineRule="auto" w:before="5"/>
        <w:rPr>
          <w:rFonts w:ascii="宋体" w:hAnsi="宋体" w:cs="宋体" w:eastAsia="宋体" w:hint="default"/>
          <w:sz w:val="14"/>
          <w:szCs w:val="14"/>
        </w:rPr>
      </w:pPr>
    </w:p>
    <w:p>
      <w:pPr>
        <w:pStyle w:val="Heading3"/>
        <w:spacing w:line="240" w:lineRule="auto"/>
        <w:ind w:left="575" w:right="1978"/>
        <w:jc w:val="left"/>
        <w:rPr>
          <w:b w:val="0"/>
          <w:bCs w:val="0"/>
        </w:rPr>
      </w:pPr>
      <w:r>
        <w:rPr/>
        <w:t>4、记账本位币</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535" w:right="1978"/>
        <w:jc w:val="left"/>
      </w:pPr>
      <w:r>
        <w:rPr/>
        <w:t>公司以人民币为记账本位币。</w:t>
      </w:r>
    </w:p>
    <w:p>
      <w:pPr>
        <w:spacing w:line="240" w:lineRule="auto" w:before="3"/>
        <w:rPr>
          <w:rFonts w:ascii="宋体" w:hAnsi="宋体" w:cs="宋体" w:eastAsia="宋体" w:hint="default"/>
          <w:sz w:val="14"/>
          <w:szCs w:val="14"/>
        </w:rPr>
      </w:pPr>
    </w:p>
    <w:p>
      <w:pPr>
        <w:pStyle w:val="Heading3"/>
        <w:spacing w:line="240" w:lineRule="auto"/>
        <w:ind w:left="635" w:right="1978"/>
        <w:jc w:val="left"/>
        <w:rPr>
          <w:b w:val="0"/>
          <w:bCs w:val="0"/>
        </w:rPr>
      </w:pPr>
      <w:r>
        <w:rPr/>
        <w:t>5、同一控制下和非同一控制下企业合并的会计处理方法</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388" w:lineRule="auto"/>
        <w:ind w:right="109" w:firstLine="422"/>
        <w:jc w:val="both"/>
      </w:pPr>
      <w:r>
        <w:rPr>
          <w:w w:val="95"/>
        </w:rPr>
        <w:t>（1）同一控制下的企业合并中，合并方以支付现金、转让非现金资产或承担债务方式作为合并对价</w:t>
      </w:r>
      <w:r>
        <w:rPr>
          <w:spacing w:val="-90"/>
          <w:w w:val="95"/>
        </w:rPr>
        <w:t> </w:t>
      </w:r>
      <w:r>
        <w:rPr>
          <w:spacing w:val="-90"/>
          <w:w w:val="95"/>
        </w:rPr>
      </w:r>
      <w:r>
        <w:rPr/>
        <w:t>的，在合并日按照取得被合并方所有者权益账面价值的份额作为长期股权投资的初始投资成本。长期股</w:t>
      </w:r>
      <w:r>
        <w:rPr>
          <w:spacing w:val="-72"/>
        </w:rPr>
        <w:t> </w:t>
      </w:r>
      <w:r>
        <w:rPr>
          <w:spacing w:val="-72"/>
        </w:rPr>
      </w:r>
      <w:r>
        <w:rPr/>
        <w:t>权投资初始投资成本与支付的现金、转让的非现金资产以及所承担债务账面价值之间的差额，调整资本</w:t>
      </w:r>
      <w:r>
        <w:rPr>
          <w:spacing w:val="-72"/>
        </w:rPr>
        <w:t> </w:t>
      </w:r>
      <w:r>
        <w:rPr>
          <w:spacing w:val="-72"/>
        </w:rPr>
      </w:r>
      <w:r>
        <w:rPr/>
        <w:t>公积；资本公积不足冲减的，调整留存收益。</w:t>
      </w:r>
    </w:p>
    <w:p>
      <w:pPr>
        <w:pStyle w:val="BodyText"/>
        <w:spacing w:line="391" w:lineRule="auto" w:before="80"/>
        <w:ind w:right="150" w:firstLine="422"/>
        <w:jc w:val="both"/>
      </w:pPr>
      <w:r>
        <w:rPr/>
        <w:t>合并方以发行权益性证券作为合并对价的，在合并日按照取得被合并方所有者权益账面价值的份额</w:t>
      </w:r>
      <w:r>
        <w:rPr>
          <w:w w:val="99"/>
        </w:rPr>
        <w:t> </w:t>
      </w:r>
      <w:r>
        <w:rPr/>
        <w:t>作为长期股权投资的初始投资成本。按照发行股份的面值总额作为股本，长期股权投资初始投资成本与</w:t>
      </w:r>
      <w:r>
        <w:rPr>
          <w:spacing w:val="-72"/>
        </w:rPr>
        <w:t> </w:t>
      </w:r>
      <w:r>
        <w:rPr>
          <w:spacing w:val="-72"/>
        </w:rPr>
      </w:r>
      <w:r>
        <w:rPr/>
        <w:t>所发行股份面值总额之间的差额，调整资本公积；资本公积不足冲减的，调整留存收益。</w:t>
      </w:r>
    </w:p>
    <w:p>
      <w:pPr>
        <w:pStyle w:val="BodyText"/>
        <w:spacing w:line="391" w:lineRule="auto" w:before="78"/>
        <w:ind w:right="118" w:firstLine="422"/>
        <w:jc w:val="both"/>
      </w:pPr>
      <w:r>
        <w:rPr/>
        <w:t>（2）非同一控制下的企业合并中，购买方在购买日按照《企业会计准则第 20</w:t>
      </w:r>
      <w:r>
        <w:rPr>
          <w:spacing w:val="-45"/>
        </w:rPr>
        <w:t> </w:t>
      </w:r>
      <w:r>
        <w:rPr/>
        <w:t>号——企业合并》确</w:t>
      </w:r>
      <w:r>
        <w:rPr>
          <w:w w:val="99"/>
        </w:rPr>
        <w:t> </w:t>
      </w:r>
      <w:r>
        <w:rPr/>
        <w:t>定的合并成本作为长期股权投资的初始投资成本。</w:t>
      </w:r>
    </w:p>
    <w:p>
      <w:pPr>
        <w:pStyle w:val="Heading3"/>
        <w:spacing w:line="240" w:lineRule="auto" w:before="53"/>
        <w:ind w:left="595" w:right="1978"/>
        <w:jc w:val="left"/>
        <w:rPr>
          <w:b w:val="0"/>
          <w:bCs w:val="0"/>
        </w:rPr>
      </w:pPr>
      <w:r>
        <w:rPr/>
        <w:t>6、合并财务报表的编制方法</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424" w:lineRule="auto"/>
        <w:ind w:left="535" w:right="1978"/>
        <w:jc w:val="left"/>
      </w:pPr>
      <w:r>
        <w:rPr/>
        <w:t>（1）合并报表编制的依据、合并范围的确定原则</w:t>
      </w:r>
      <w:r>
        <w:rPr>
          <w:w w:val="99"/>
        </w:rPr>
        <w:t> </w:t>
      </w:r>
      <w:r>
        <w:rPr/>
        <w:t>公司合并会计报表系根据《企业会计准则第</w:t>
      </w:r>
      <w:r>
        <w:rPr>
          <w:spacing w:val="-58"/>
        </w:rPr>
        <w:t> </w:t>
      </w:r>
      <w:r>
        <w:rPr/>
        <w:t>33</w:t>
      </w:r>
      <w:r>
        <w:rPr>
          <w:spacing w:val="-58"/>
        </w:rPr>
        <w:t> </w:t>
      </w:r>
      <w:r>
        <w:rPr/>
        <w:t>号－合并财务报表》规定编制。</w:t>
      </w:r>
    </w:p>
    <w:p>
      <w:pPr>
        <w:pStyle w:val="BodyText"/>
        <w:spacing w:line="388" w:lineRule="auto" w:before="51"/>
        <w:ind w:right="150" w:firstLine="422"/>
        <w:jc w:val="both"/>
      </w:pPr>
      <w:r>
        <w:rPr/>
        <w:t>公司合并财务报表的合并范围以控制为基础加以确定。纳入公司合并会计报表编制范围的子公司条</w:t>
      </w:r>
      <w:r>
        <w:rPr>
          <w:w w:val="99"/>
        </w:rPr>
        <w:t> </w:t>
      </w:r>
      <w:r>
        <w:rPr/>
        <w:t>件如下：</w:t>
      </w:r>
    </w:p>
    <w:p>
      <w:pPr>
        <w:pStyle w:val="BodyText"/>
        <w:spacing w:line="240" w:lineRule="auto" w:before="83"/>
        <w:ind w:left="535" w:right="1978"/>
        <w:jc w:val="left"/>
      </w:pPr>
      <w:r>
        <w:rPr/>
        <w:t>①母公司直接或间接拥有其半数以上权益性资本的被投资企业；</w:t>
      </w:r>
    </w:p>
    <w:p>
      <w:pPr>
        <w:spacing w:line="240" w:lineRule="auto" w:before="1"/>
        <w:rPr>
          <w:rFonts w:ascii="宋体" w:hAnsi="宋体" w:cs="宋体" w:eastAsia="宋体" w:hint="default"/>
          <w:sz w:val="16"/>
          <w:szCs w:val="16"/>
        </w:rPr>
      </w:pPr>
    </w:p>
    <w:p>
      <w:pPr>
        <w:pStyle w:val="BodyText"/>
        <w:spacing w:line="240" w:lineRule="auto"/>
        <w:ind w:left="535" w:right="1978"/>
        <w:jc w:val="left"/>
      </w:pPr>
      <w:r>
        <w:rPr/>
        <w:t>②通过与被投资企业其他投资者达成协议，持有被投资企业半数以上表决权；</w:t>
      </w:r>
    </w:p>
    <w:p>
      <w:pPr>
        <w:spacing w:line="240" w:lineRule="auto" w:before="1"/>
        <w:rPr>
          <w:rFonts w:ascii="宋体" w:hAnsi="宋体" w:cs="宋体" w:eastAsia="宋体" w:hint="default"/>
          <w:sz w:val="16"/>
          <w:szCs w:val="16"/>
        </w:rPr>
      </w:pPr>
    </w:p>
    <w:p>
      <w:pPr>
        <w:pStyle w:val="BodyText"/>
        <w:spacing w:line="240" w:lineRule="auto"/>
        <w:ind w:left="535" w:right="102"/>
        <w:jc w:val="left"/>
      </w:pPr>
      <w:r>
        <w:rPr/>
        <w:t>③根据章程或协议，有权控制企业的财务和经营政策，有权任免董事会等类似权力机构半数以上成</w:t>
      </w:r>
    </w:p>
    <w:p>
      <w:pPr>
        <w:pStyle w:val="BodyText"/>
        <w:spacing w:line="240" w:lineRule="auto" w:before="172"/>
        <w:ind w:right="1978"/>
        <w:jc w:val="left"/>
      </w:pPr>
      <w:r>
        <w:rPr/>
        <w:t>员；</w:t>
      </w:r>
    </w:p>
    <w:p>
      <w:pPr>
        <w:spacing w:line="240" w:lineRule="auto" w:before="1"/>
        <w:rPr>
          <w:rFonts w:ascii="宋体" w:hAnsi="宋体" w:cs="宋体" w:eastAsia="宋体" w:hint="default"/>
          <w:sz w:val="16"/>
          <w:szCs w:val="16"/>
        </w:rPr>
      </w:pPr>
    </w:p>
    <w:p>
      <w:pPr>
        <w:pStyle w:val="BodyText"/>
        <w:spacing w:line="240" w:lineRule="auto"/>
        <w:ind w:left="535" w:right="1978"/>
        <w:jc w:val="left"/>
      </w:pPr>
      <w:r>
        <w:rPr/>
        <w:t>④</w:t>
      </w:r>
      <w:r>
        <w:rPr>
          <w:spacing w:val="-8"/>
        </w:rPr>
        <w:t> </w:t>
      </w:r>
      <w:r>
        <w:rPr/>
        <w:t>在公司董事会或类似权力机构会议上有半数以上投票权。</w:t>
      </w:r>
    </w:p>
    <w:p>
      <w:pPr>
        <w:spacing w:after="0" w:line="240" w:lineRule="auto"/>
        <w:jc w:val="left"/>
        <w:sectPr>
          <w:headerReference w:type="default" r:id="rId30"/>
          <w:footerReference w:type="default" r:id="rId31"/>
          <w:pgSz w:w="11910" w:h="16840"/>
          <w:pgMar w:header="841" w:footer="955" w:top="1200" w:bottom="1140" w:left="1020" w:right="1120"/>
          <w:pgNumType w:start="74"/>
        </w:sectPr>
      </w:pPr>
    </w:p>
    <w:p>
      <w:pPr>
        <w:spacing w:line="240" w:lineRule="auto" w:before="9"/>
        <w:rPr>
          <w:rFonts w:ascii="宋体" w:hAnsi="宋体" w:cs="宋体" w:eastAsia="宋体" w:hint="default"/>
          <w:sz w:val="18"/>
          <w:szCs w:val="18"/>
        </w:rPr>
      </w:pPr>
    </w:p>
    <w:p>
      <w:pPr>
        <w:pStyle w:val="BodyText"/>
        <w:spacing w:line="424" w:lineRule="auto" w:before="34"/>
        <w:ind w:left="535" w:right="0"/>
        <w:jc w:val="left"/>
      </w:pPr>
      <w:r>
        <w:rPr/>
        <w:t>（2）合并会计报表的编制方法</w:t>
      </w:r>
      <w:r>
        <w:rPr>
          <w:w w:val="99"/>
        </w:rPr>
        <w:t> </w:t>
      </w:r>
      <w:r>
        <w:rPr/>
        <w:t>当公司有权决定一个实体的财务和经营政策，并能据以从该实体的经营活动中获取利益，即被视为</w:t>
      </w:r>
    </w:p>
    <w:p>
      <w:pPr>
        <w:pStyle w:val="BodyText"/>
        <w:spacing w:line="424" w:lineRule="auto" w:before="10"/>
        <w:ind w:left="535" w:right="0" w:hanging="423"/>
        <w:jc w:val="left"/>
      </w:pPr>
      <w:r>
        <w:rPr/>
        <w:t>对该实体拥有控制权。</w:t>
      </w:r>
      <w:r>
        <w:rPr>
          <w:w w:val="99"/>
        </w:rPr>
        <w:t> </w:t>
      </w:r>
      <w:r>
        <w:rPr/>
        <w:t>收购或出售的非同一控制下的子公司（根据集团重组而进行的除外）的业绩，自收购生效日期起计</w:t>
      </w:r>
    </w:p>
    <w:p>
      <w:pPr>
        <w:pStyle w:val="BodyText"/>
        <w:spacing w:line="388" w:lineRule="auto" w:before="10"/>
        <w:ind w:right="0"/>
        <w:jc w:val="left"/>
      </w:pPr>
      <w:r>
        <w:rPr/>
        <w:t>入合并利润表内，或计算至出售生效日期；公司在购买日编制合并资产负债表时，对于被购买方可辨认</w:t>
      </w:r>
      <w:r>
        <w:rPr>
          <w:spacing w:val="-72"/>
        </w:rPr>
        <w:t> </w:t>
      </w:r>
      <w:r>
        <w:rPr>
          <w:spacing w:val="-72"/>
        </w:rPr>
      </w:r>
      <w:r>
        <w:rPr/>
        <w:t>资产和负债按照合并中确定的公允价值列示。</w:t>
      </w:r>
    </w:p>
    <w:p>
      <w:pPr>
        <w:pStyle w:val="BodyText"/>
        <w:spacing w:line="391" w:lineRule="auto" w:before="80"/>
        <w:ind w:right="250" w:firstLine="422"/>
        <w:jc w:val="both"/>
      </w:pPr>
      <w:r>
        <w:rPr/>
        <w:t>收购同一控制下的子公司（根据集团重组而进行的除外）的业绩，合并利润表包括参与合并各方自</w:t>
      </w:r>
      <w:r>
        <w:rPr>
          <w:w w:val="99"/>
        </w:rPr>
        <w:t> </w:t>
      </w:r>
      <w:r>
        <w:rPr/>
        <w:t>合并当期期初至合并日所发生的收入、费用和利润。被合并方在合并前实现的净利润，应当在合并利润</w:t>
      </w:r>
      <w:r>
        <w:rPr>
          <w:spacing w:val="-72"/>
        </w:rPr>
        <w:t> </w:t>
      </w:r>
      <w:r>
        <w:rPr>
          <w:spacing w:val="-72"/>
        </w:rPr>
      </w:r>
      <w:r>
        <w:rPr/>
        <w:t>表中单列项目反映。合并现金流量表应当包括参与合并各方自合并当期期初至合并日的现金流量。</w:t>
      </w:r>
    </w:p>
    <w:p>
      <w:pPr>
        <w:pStyle w:val="BodyText"/>
        <w:spacing w:line="391" w:lineRule="auto" w:before="78"/>
        <w:ind w:right="250" w:firstLine="422"/>
        <w:jc w:val="both"/>
      </w:pPr>
      <w:r>
        <w:rPr/>
        <w:t>对子公司的长期股权投资，在编制合并报表时按照权益法进行调整，以取得投资时被投资单位各项</w:t>
      </w:r>
      <w:r>
        <w:rPr>
          <w:w w:val="99"/>
        </w:rPr>
        <w:t> </w:t>
      </w:r>
      <w:r>
        <w:rPr/>
        <w:t>可辨认资产等的公允价值为基础，对被投资单位的净损益进行调整后进行合并。</w:t>
      </w:r>
    </w:p>
    <w:p>
      <w:pPr>
        <w:pStyle w:val="BodyText"/>
        <w:spacing w:line="391" w:lineRule="auto" w:before="78"/>
        <w:ind w:right="250" w:firstLine="422"/>
        <w:jc w:val="both"/>
      </w:pPr>
      <w:r>
        <w:rPr/>
        <w:t>子公司采用的会计政策与公司不一致的，如有必要，公司对子公司的财务报表按公司所采用的会计</w:t>
      </w:r>
      <w:r>
        <w:rPr>
          <w:w w:val="99"/>
        </w:rPr>
        <w:t> </w:t>
      </w:r>
      <w:r>
        <w:rPr/>
        <w:t>政策予以调整。</w:t>
      </w:r>
    </w:p>
    <w:p>
      <w:pPr>
        <w:pStyle w:val="BodyText"/>
        <w:spacing w:line="400" w:lineRule="auto" w:before="78"/>
        <w:ind w:left="535" w:right="0"/>
        <w:jc w:val="left"/>
      </w:pPr>
      <w:r>
        <w:rPr>
          <w:w w:val="95"/>
        </w:rPr>
        <w:t>合并报表范围内的公司（实体）之间的一切交易、余额及收支，均在编制合并会计报表时予以抵销。</w:t>
      </w:r>
      <w:r>
        <w:rPr>
          <w:spacing w:val="36"/>
          <w:w w:val="95"/>
        </w:rPr>
        <w:t> </w:t>
      </w:r>
      <w:r>
        <w:rPr>
          <w:spacing w:val="36"/>
          <w:w w:val="95"/>
        </w:rPr>
      </w:r>
      <w:r>
        <w:rPr/>
        <w:t>少数股东在已合并子公司中拥有的当期净损益在合并会计报表中单独列示。</w:t>
      </w:r>
      <w:r>
        <w:rPr>
          <w:w w:val="99"/>
        </w:rPr>
        <w:t> </w:t>
      </w:r>
      <w:r>
        <w:rPr>
          <w:rFonts w:ascii="Microsoft JhengHei" w:hAnsi="Microsoft JhengHei" w:cs="Microsoft JhengHei" w:eastAsia="Microsoft JhengHei" w:hint="default"/>
          <w:b/>
          <w:bCs/>
          <w:sz w:val="24"/>
          <w:szCs w:val="24"/>
        </w:rPr>
        <w:t>7、现金及现金等价物的确定标准 </w:t>
      </w:r>
      <w:r>
        <w:rPr/>
        <w:t>现金流量表中的现金是是指公司库存现金以及可以随时用于支付的存款。现金等价物，是指公司持</w:t>
      </w:r>
    </w:p>
    <w:p>
      <w:pPr>
        <w:pStyle w:val="BodyText"/>
        <w:spacing w:line="240" w:lineRule="auto" w:before="31"/>
        <w:ind w:right="0"/>
        <w:jc w:val="left"/>
      </w:pPr>
      <w:r>
        <w:rPr/>
        <w:t>有的期限短、流动性强、易于转换为已知金额现金、价值变动风险很小的投资。</w:t>
      </w:r>
    </w:p>
    <w:p>
      <w:pPr>
        <w:spacing w:line="240" w:lineRule="auto" w:before="3"/>
        <w:rPr>
          <w:rFonts w:ascii="宋体" w:hAnsi="宋体" w:cs="宋体" w:eastAsia="宋体" w:hint="default"/>
          <w:sz w:val="14"/>
          <w:szCs w:val="14"/>
        </w:rPr>
      </w:pPr>
    </w:p>
    <w:p>
      <w:pPr>
        <w:pStyle w:val="Heading3"/>
        <w:spacing w:line="240" w:lineRule="auto"/>
        <w:ind w:left="595" w:right="0"/>
        <w:jc w:val="left"/>
        <w:rPr>
          <w:b w:val="0"/>
          <w:bCs w:val="0"/>
        </w:rPr>
      </w:pPr>
      <w:r>
        <w:rPr/>
        <w:t>8、外币业务和外币报表折算</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388" w:lineRule="auto"/>
        <w:ind w:right="209" w:firstLine="422"/>
        <w:jc w:val="both"/>
      </w:pPr>
      <w:r>
        <w:rPr>
          <w:w w:val="95"/>
        </w:rPr>
        <w:t>（1）外币交易在初始确认时，采用交易发生日的即期汇率将外币金额折算为记账本位币金额。公司</w:t>
      </w:r>
      <w:r>
        <w:rPr>
          <w:spacing w:val="-90"/>
          <w:w w:val="95"/>
        </w:rPr>
        <w:t> </w:t>
      </w:r>
      <w:r>
        <w:rPr>
          <w:spacing w:val="-90"/>
          <w:w w:val="95"/>
        </w:rPr>
      </w:r>
      <w:r>
        <w:rPr/>
        <w:t>在资产负债表日，按照下列规定对外币货币性项目和外币非货币性项目进行处理：</w:t>
      </w:r>
    </w:p>
    <w:p>
      <w:pPr>
        <w:pStyle w:val="BodyText"/>
        <w:spacing w:line="391" w:lineRule="auto" w:before="80"/>
        <w:ind w:right="212" w:firstLine="422"/>
        <w:jc w:val="both"/>
      </w:pPr>
      <w:r>
        <w:rPr/>
        <w:t>①</w:t>
      </w:r>
      <w:r>
        <w:rPr>
          <w:spacing w:val="-24"/>
        </w:rPr>
        <w:t> </w:t>
      </w:r>
      <w:r>
        <w:rPr/>
        <w:t>外币货币性项目，采用资产负债表日即期汇率折算。因资产负债表日即期汇率与初始确认时或者</w:t>
      </w:r>
      <w:r>
        <w:rPr>
          <w:w w:val="99"/>
        </w:rPr>
        <w:t> </w:t>
      </w:r>
      <w:r>
        <w:rPr/>
        <w:t>前一资产负债表日即期汇率不同而产生的汇兑差额，计入当期损益。</w:t>
      </w:r>
    </w:p>
    <w:p>
      <w:pPr>
        <w:pStyle w:val="BodyText"/>
        <w:spacing w:line="391" w:lineRule="auto" w:before="78"/>
        <w:ind w:right="212" w:firstLine="422"/>
        <w:jc w:val="both"/>
      </w:pPr>
      <w:r>
        <w:rPr/>
        <w:t>②</w:t>
      </w:r>
      <w:r>
        <w:rPr>
          <w:spacing w:val="-24"/>
        </w:rPr>
        <w:t> </w:t>
      </w:r>
      <w:r>
        <w:rPr/>
        <w:t>以历史成本计量的外币非货币性项目，仍采用交易发生日的即期汇率折算，不改变其记账本位币</w:t>
      </w:r>
      <w:r>
        <w:rPr>
          <w:w w:val="99"/>
        </w:rPr>
        <w:t> </w:t>
      </w:r>
      <w:r>
        <w:rPr/>
        <w:t>金额。</w:t>
      </w:r>
    </w:p>
    <w:p>
      <w:pPr>
        <w:pStyle w:val="BodyText"/>
        <w:spacing w:line="391" w:lineRule="auto" w:before="78"/>
        <w:ind w:right="212" w:firstLine="422"/>
        <w:jc w:val="both"/>
      </w:pPr>
      <w:r>
        <w:rPr/>
        <w:t>③</w:t>
      </w:r>
      <w:r>
        <w:rPr>
          <w:spacing w:val="-24"/>
        </w:rPr>
        <w:t> </w:t>
      </w:r>
      <w:r>
        <w:rPr/>
        <w:t>货币性项目，是指公司持有的货币资金和将以固定或可确定的金额收取的资产或者偿付的负债。</w:t>
      </w:r>
      <w:r>
        <w:rPr>
          <w:w w:val="92"/>
        </w:rPr>
        <w:t> </w:t>
      </w:r>
      <w:r>
        <w:rPr/>
        <w:t>非货币性项目，是指货币性项目以外的项目。</w:t>
      </w:r>
    </w:p>
    <w:p>
      <w:pPr>
        <w:pStyle w:val="BodyText"/>
        <w:spacing w:line="240" w:lineRule="auto" w:before="78"/>
        <w:ind w:left="535" w:right="0"/>
        <w:jc w:val="left"/>
      </w:pPr>
      <w:r>
        <w:rPr/>
        <w:t>（2）公司对境外经营的财务报表进行折算时，遵循下列规定：</w:t>
      </w:r>
    </w:p>
    <w:p>
      <w:pPr>
        <w:spacing w:line="240" w:lineRule="auto" w:before="4"/>
        <w:rPr>
          <w:rFonts w:ascii="宋体" w:hAnsi="宋体" w:cs="宋体" w:eastAsia="宋体" w:hint="default"/>
          <w:sz w:val="16"/>
          <w:szCs w:val="16"/>
        </w:rPr>
      </w:pPr>
    </w:p>
    <w:p>
      <w:pPr>
        <w:pStyle w:val="BodyText"/>
        <w:spacing w:line="240" w:lineRule="auto"/>
        <w:ind w:left="535" w:right="0"/>
        <w:jc w:val="left"/>
      </w:pPr>
      <w:r>
        <w:rPr/>
        <w:t>①</w:t>
      </w:r>
      <w:r>
        <w:rPr>
          <w:spacing w:val="-25"/>
        </w:rPr>
        <w:t> </w:t>
      </w:r>
      <w:r>
        <w:rPr/>
        <w:t>资产负债表中的资产和负债项目，采用资产负债表日的即期汇率折算，所有者权益项目除“未分</w:t>
      </w:r>
    </w:p>
    <w:p>
      <w:pPr>
        <w:spacing w:after="0" w:line="240" w:lineRule="auto"/>
        <w:jc w:val="left"/>
        <w:sectPr>
          <w:pgSz w:w="11910" w:h="16840"/>
          <w:pgMar w:header="841" w:footer="955" w:top="1200" w:bottom="1140" w:left="1020" w:right="1020"/>
        </w:sectPr>
      </w:pPr>
    </w:p>
    <w:p>
      <w:pPr>
        <w:spacing w:line="240" w:lineRule="auto" w:before="9"/>
        <w:rPr>
          <w:rFonts w:ascii="宋体" w:hAnsi="宋体" w:cs="宋体" w:eastAsia="宋体" w:hint="default"/>
          <w:sz w:val="18"/>
          <w:szCs w:val="18"/>
        </w:rPr>
      </w:pPr>
    </w:p>
    <w:p>
      <w:pPr>
        <w:pStyle w:val="BodyText"/>
        <w:spacing w:line="240" w:lineRule="auto" w:before="34"/>
        <w:ind w:right="1978"/>
        <w:jc w:val="left"/>
      </w:pPr>
      <w:r>
        <w:rPr/>
        <w:t>配利润”项目外，其他项目采用发生时的即期汇率折算。</w:t>
      </w:r>
    </w:p>
    <w:p>
      <w:pPr>
        <w:spacing w:line="240" w:lineRule="auto" w:before="1"/>
        <w:rPr>
          <w:rFonts w:ascii="宋体" w:hAnsi="宋体" w:cs="宋体" w:eastAsia="宋体" w:hint="default"/>
          <w:sz w:val="16"/>
          <w:szCs w:val="16"/>
        </w:rPr>
      </w:pPr>
    </w:p>
    <w:p>
      <w:pPr>
        <w:pStyle w:val="BodyText"/>
        <w:spacing w:line="391" w:lineRule="auto"/>
        <w:ind w:right="102" w:firstLine="422"/>
        <w:jc w:val="left"/>
      </w:pPr>
      <w:r>
        <w:rPr/>
        <w:t>②</w:t>
      </w:r>
      <w:r>
        <w:rPr>
          <w:spacing w:val="-24"/>
        </w:rPr>
        <w:t> </w:t>
      </w:r>
      <w:r>
        <w:rPr/>
        <w:t>利润表中的收入和费用项目，采用按照系统合理的方法确定的、与交易发生日即期汇率近似的汇</w:t>
      </w:r>
      <w:r>
        <w:rPr>
          <w:w w:val="99"/>
        </w:rPr>
        <w:t> </w:t>
      </w:r>
      <w:r>
        <w:rPr/>
        <w:t>率折算。</w:t>
      </w:r>
    </w:p>
    <w:p>
      <w:pPr>
        <w:pStyle w:val="BodyText"/>
        <w:spacing w:line="240" w:lineRule="auto" w:before="78"/>
        <w:ind w:left="535" w:right="102"/>
        <w:jc w:val="left"/>
      </w:pPr>
      <w:r>
        <w:rPr/>
        <w:t>按照上述①、②折算产生的外币财务报表折算差额，在资产负债表中所有者权益项目下单独列示。</w:t>
      </w:r>
    </w:p>
    <w:p>
      <w:pPr>
        <w:spacing w:line="240" w:lineRule="auto" w:before="3"/>
        <w:rPr>
          <w:rFonts w:ascii="宋体" w:hAnsi="宋体" w:cs="宋体" w:eastAsia="宋体" w:hint="default"/>
          <w:sz w:val="14"/>
          <w:szCs w:val="14"/>
        </w:rPr>
      </w:pPr>
    </w:p>
    <w:p>
      <w:pPr>
        <w:pStyle w:val="Heading3"/>
        <w:spacing w:line="240" w:lineRule="auto"/>
        <w:ind w:left="583" w:right="1978"/>
        <w:jc w:val="left"/>
        <w:rPr>
          <w:b w:val="0"/>
          <w:bCs w:val="0"/>
        </w:rPr>
      </w:pPr>
      <w:r>
        <w:rPr/>
        <w:t>9、金融工具</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535" w:right="102"/>
        <w:jc w:val="left"/>
      </w:pPr>
      <w:r>
        <w:rPr/>
        <w:t>（1）金融资产和金融负债的确认依据为：公司已经成为金融工具合同的一方。</w:t>
      </w:r>
    </w:p>
    <w:p>
      <w:pPr>
        <w:spacing w:line="240" w:lineRule="auto" w:before="1"/>
        <w:rPr>
          <w:rFonts w:ascii="宋体" w:hAnsi="宋体" w:cs="宋体" w:eastAsia="宋体" w:hint="default"/>
          <w:sz w:val="16"/>
          <w:szCs w:val="16"/>
        </w:rPr>
      </w:pPr>
    </w:p>
    <w:p>
      <w:pPr>
        <w:pStyle w:val="BodyText"/>
        <w:spacing w:line="391" w:lineRule="auto"/>
        <w:ind w:right="102" w:firstLine="422"/>
        <w:jc w:val="left"/>
      </w:pPr>
      <w:r>
        <w:rPr>
          <w:w w:val="95"/>
        </w:rPr>
        <w:t>（2）金融资产和金融负债的分类方法：金融资产在初始确认时划分为四类：交易性金融资产、持有</w:t>
      </w:r>
      <w:r>
        <w:rPr>
          <w:spacing w:val="-91"/>
          <w:w w:val="95"/>
        </w:rPr>
        <w:t> </w:t>
      </w:r>
      <w:r>
        <w:rPr>
          <w:spacing w:val="-91"/>
          <w:w w:val="95"/>
        </w:rPr>
      </w:r>
      <w:r>
        <w:rPr/>
        <w:t>至到期投资、应收款项、可供出售金融资产。</w:t>
      </w:r>
    </w:p>
    <w:p>
      <w:pPr>
        <w:pStyle w:val="BodyText"/>
        <w:spacing w:line="240" w:lineRule="auto" w:before="78"/>
        <w:ind w:left="535" w:right="1978"/>
        <w:jc w:val="left"/>
      </w:pPr>
      <w:r>
        <w:rPr/>
        <w:t>金融负债在初始确认时划分为两类：交易性金融负债和其他金融负债。</w:t>
      </w:r>
    </w:p>
    <w:p>
      <w:pPr>
        <w:spacing w:line="240" w:lineRule="auto" w:before="4"/>
        <w:rPr>
          <w:rFonts w:ascii="宋体" w:hAnsi="宋体" w:cs="宋体" w:eastAsia="宋体" w:hint="default"/>
          <w:sz w:val="16"/>
          <w:szCs w:val="16"/>
        </w:rPr>
      </w:pPr>
    </w:p>
    <w:p>
      <w:pPr>
        <w:pStyle w:val="BodyText"/>
        <w:spacing w:line="388" w:lineRule="auto"/>
        <w:ind w:right="102" w:firstLine="422"/>
        <w:jc w:val="left"/>
      </w:pPr>
      <w:r>
        <w:rPr>
          <w:w w:val="95"/>
        </w:rPr>
        <w:t>（3）金融资产或金融负债的初始计量：交易性金融资产及金融负债按照公允价值进行计量；其他类</w:t>
      </w:r>
      <w:r>
        <w:rPr>
          <w:spacing w:val="-92"/>
          <w:w w:val="95"/>
        </w:rPr>
        <w:t> </w:t>
      </w:r>
      <w:r>
        <w:rPr>
          <w:spacing w:val="-92"/>
          <w:w w:val="95"/>
        </w:rPr>
      </w:r>
      <w:r>
        <w:rPr/>
        <w:t>别的金融资产或金融负债，按公允价值及相关的交易成本计量。</w:t>
      </w:r>
    </w:p>
    <w:p>
      <w:pPr>
        <w:pStyle w:val="BodyText"/>
        <w:spacing w:line="388" w:lineRule="auto" w:before="83"/>
        <w:ind w:right="102" w:firstLine="422"/>
        <w:jc w:val="left"/>
      </w:pPr>
      <w:r>
        <w:rPr>
          <w:w w:val="95"/>
        </w:rPr>
        <w:t>（4）金融资产和金融负债的后续计量：交易性金融资产及金融负债按照公允价值进行计量，公允价</w:t>
      </w:r>
      <w:r>
        <w:rPr>
          <w:spacing w:val="-92"/>
          <w:w w:val="95"/>
        </w:rPr>
        <w:t> </w:t>
      </w:r>
      <w:r>
        <w:rPr>
          <w:spacing w:val="-92"/>
          <w:w w:val="95"/>
        </w:rPr>
      </w:r>
      <w:r>
        <w:rPr/>
        <w:t>值变动形成的利得或损失计入当期损益。</w:t>
      </w:r>
    </w:p>
    <w:p>
      <w:pPr>
        <w:pStyle w:val="BodyText"/>
        <w:spacing w:line="424" w:lineRule="auto" w:before="83"/>
        <w:ind w:left="535" w:right="102"/>
        <w:jc w:val="left"/>
      </w:pPr>
      <w:r>
        <w:rPr/>
        <w:t>持有至到期投资和应收款项，采用实际利率法，按摊余成本计量。</w:t>
      </w:r>
      <w:r>
        <w:rPr>
          <w:w w:val="99"/>
        </w:rPr>
        <w:t> </w:t>
      </w:r>
      <w:r>
        <w:rPr/>
        <w:t>可供出售金融资产按照公允价值进行后续计量，公允价值变动形成的利得或损失计入所有者权益。</w:t>
      </w:r>
      <w:r>
        <w:rPr>
          <w:w w:val="99"/>
        </w:rPr>
        <w:t> </w:t>
      </w:r>
      <w:r>
        <w:rPr/>
        <w:t>其他金融负债按摊余成本进行后续计量。</w:t>
      </w:r>
      <w:r>
        <w:rPr>
          <w:w w:val="99"/>
        </w:rPr>
        <w:t> </w:t>
      </w:r>
      <w:r>
        <w:rPr/>
        <w:t>在活跃市场中没有报价且其公允价值不能可靠计量的权益工具投资，以及与该权益工具挂钩并须通</w:t>
      </w:r>
    </w:p>
    <w:p>
      <w:pPr>
        <w:pStyle w:val="BodyText"/>
        <w:spacing w:line="240" w:lineRule="auto" w:before="10"/>
        <w:ind w:right="1978"/>
        <w:jc w:val="left"/>
      </w:pPr>
      <w:r>
        <w:rPr/>
        <w:t>过交付该权益工具结算的衍生金融资产，按照成本计量。</w:t>
      </w:r>
    </w:p>
    <w:p>
      <w:pPr>
        <w:spacing w:line="240" w:lineRule="auto" w:before="1"/>
        <w:rPr>
          <w:rFonts w:ascii="宋体" w:hAnsi="宋体" w:cs="宋体" w:eastAsia="宋体" w:hint="default"/>
          <w:sz w:val="16"/>
          <w:szCs w:val="16"/>
        </w:rPr>
      </w:pPr>
    </w:p>
    <w:p>
      <w:pPr>
        <w:pStyle w:val="BodyText"/>
        <w:spacing w:line="427" w:lineRule="auto"/>
        <w:ind w:left="535" w:right="102"/>
        <w:jc w:val="left"/>
      </w:pPr>
      <w:r>
        <w:rPr/>
        <w:t>（5）金融资产减值测试方法和减值准备计提方法</w:t>
      </w:r>
      <w:r>
        <w:rPr>
          <w:w w:val="99"/>
        </w:rPr>
        <w:t> </w:t>
      </w:r>
      <w:r>
        <w:rPr>
          <w:spacing w:val="7"/>
          <w:w w:val="95"/>
        </w:rPr>
        <w:t>公司在资产负债表日对以公允价值计量且其变动计入当期损益以外的金融资产的账面价值进行检</w:t>
      </w:r>
      <w:r>
        <w:rPr>
          <w:spacing w:val="7"/>
        </w:rPr>
      </w:r>
    </w:p>
    <w:p>
      <w:pPr>
        <w:pStyle w:val="BodyText"/>
        <w:spacing w:line="427" w:lineRule="auto" w:before="6"/>
        <w:ind w:left="535" w:right="3965" w:hanging="423"/>
        <w:jc w:val="left"/>
      </w:pPr>
      <w:r>
        <w:rPr/>
        <w:t>查，有客观证据表明该金融资产发生减值的，计提减值准备。</w:t>
      </w:r>
      <w:r>
        <w:rPr>
          <w:w w:val="99"/>
        </w:rPr>
        <w:t> </w:t>
      </w:r>
      <w:r>
        <w:rPr/>
        <w:t>各类金融资产减值准备计提方法如下：</w:t>
      </w:r>
    </w:p>
    <w:p>
      <w:pPr>
        <w:pStyle w:val="BodyText"/>
        <w:spacing w:line="424" w:lineRule="auto" w:before="47"/>
        <w:ind w:left="535" w:right="102"/>
        <w:jc w:val="left"/>
      </w:pPr>
      <w:r>
        <w:rPr/>
        <w:t>①</w:t>
      </w:r>
      <w:r>
        <w:rPr>
          <w:spacing w:val="-1"/>
        </w:rPr>
        <w:t> </w:t>
      </w:r>
      <w:r>
        <w:rPr/>
        <w:t>持有至到期投资</w:t>
      </w:r>
      <w:r>
        <w:rPr>
          <w:w w:val="99"/>
        </w:rPr>
        <w:t> </w:t>
      </w:r>
      <w:r>
        <w:rPr/>
        <w:t>期末单独对其进行减值测试，有客观证据表明其发生了减值的，根据其未来现金流量现值低于其账</w:t>
      </w:r>
    </w:p>
    <w:p>
      <w:pPr>
        <w:pStyle w:val="BodyText"/>
        <w:spacing w:line="424" w:lineRule="auto" w:before="10"/>
        <w:ind w:left="535" w:right="102" w:hanging="423"/>
        <w:jc w:val="left"/>
      </w:pPr>
      <w:r>
        <w:rPr/>
        <w:t>面价值的差额，确认减值损失，计提减值准备，计入当期损益。</w:t>
      </w:r>
      <w:r>
        <w:rPr>
          <w:w w:val="99"/>
        </w:rPr>
        <w:t> </w:t>
      </w:r>
      <w:r>
        <w:rPr/>
        <w:t>如有客观证据表明该金融资产价值已恢复，且客观上与确认该损失后发生的事项有关，原确认的减</w:t>
      </w:r>
    </w:p>
    <w:p>
      <w:pPr>
        <w:pStyle w:val="BodyText"/>
        <w:spacing w:line="391" w:lineRule="auto" w:before="10"/>
        <w:ind w:right="102"/>
        <w:jc w:val="left"/>
      </w:pPr>
      <w:r>
        <w:rPr/>
        <w:t>值准备予以转回，计入当期损益；但是，该转回的账面价值不应当超过假定不计提减值准备情况下该金</w:t>
      </w:r>
      <w:r>
        <w:rPr>
          <w:spacing w:val="-72"/>
        </w:rPr>
        <w:t> </w:t>
      </w:r>
      <w:r>
        <w:rPr>
          <w:spacing w:val="-72"/>
        </w:rPr>
      </w:r>
      <w:r>
        <w:rPr/>
        <w:t>融资产在转回日的摊余成本。</w:t>
      </w:r>
    </w:p>
    <w:p>
      <w:pPr>
        <w:pStyle w:val="BodyText"/>
        <w:spacing w:line="240" w:lineRule="auto" w:before="78"/>
        <w:ind w:left="535" w:right="1978"/>
        <w:jc w:val="left"/>
      </w:pPr>
      <w:r>
        <w:rPr/>
        <w:t>②</w:t>
      </w:r>
      <w:r>
        <w:rPr>
          <w:spacing w:val="-3"/>
        </w:rPr>
        <w:t> </w:t>
      </w:r>
      <w:r>
        <w:rPr/>
        <w:t>可供出售金融资产</w:t>
      </w:r>
    </w:p>
    <w:p>
      <w:pPr>
        <w:spacing w:after="0" w:line="240" w:lineRule="auto"/>
        <w:jc w:val="left"/>
        <w:sectPr>
          <w:pgSz w:w="11910" w:h="16840"/>
          <w:pgMar w:header="841" w:footer="955" w:top="1200" w:bottom="1140" w:left="1020" w:right="1120"/>
        </w:sectPr>
      </w:pPr>
    </w:p>
    <w:p>
      <w:pPr>
        <w:spacing w:line="240" w:lineRule="auto" w:before="9"/>
        <w:rPr>
          <w:rFonts w:ascii="宋体" w:hAnsi="宋体" w:cs="宋体" w:eastAsia="宋体" w:hint="default"/>
          <w:sz w:val="18"/>
          <w:szCs w:val="18"/>
        </w:rPr>
      </w:pPr>
    </w:p>
    <w:p>
      <w:pPr>
        <w:pStyle w:val="BodyText"/>
        <w:spacing w:line="388" w:lineRule="auto" w:before="34"/>
        <w:ind w:right="150" w:firstLine="422"/>
        <w:jc w:val="both"/>
      </w:pPr>
      <w:r>
        <w:rPr/>
        <w:t>可供出售金融资产发生减值时，即使该金融资产没有终止确认，原直接计入所有者权益的因公允价</w:t>
      </w:r>
      <w:r>
        <w:rPr>
          <w:w w:val="99"/>
        </w:rPr>
        <w:t> </w:t>
      </w:r>
      <w:r>
        <w:rPr/>
        <w:t>值下降形成的累计损失，予以转出，计入当期损益。该转出的累计损失为可供出售金融资产的初始取得</w:t>
      </w:r>
      <w:r>
        <w:rPr>
          <w:spacing w:val="-72"/>
        </w:rPr>
        <w:t> </w:t>
      </w:r>
      <w:r>
        <w:rPr>
          <w:spacing w:val="-72"/>
        </w:rPr>
      </w:r>
      <w:r>
        <w:rPr/>
        <w:t>成本扣除已收回本金和已摊销金额、当前公允价值和原已计入损益的减值损失后的余额。</w:t>
      </w:r>
    </w:p>
    <w:p>
      <w:pPr>
        <w:pStyle w:val="BodyText"/>
        <w:spacing w:line="391" w:lineRule="auto" w:before="80"/>
        <w:ind w:right="150" w:firstLine="422"/>
        <w:jc w:val="both"/>
      </w:pPr>
      <w:r>
        <w:rPr/>
        <w:t>金融资产发生减值后，利息收入按照确定减值损失时对未来现金流量进行折现采用的折现率作为利</w:t>
      </w:r>
      <w:r>
        <w:rPr>
          <w:w w:val="99"/>
        </w:rPr>
        <w:t> </w:t>
      </w:r>
      <w:r>
        <w:rPr/>
        <w:t>率计算确认。</w:t>
      </w:r>
    </w:p>
    <w:p>
      <w:pPr>
        <w:pStyle w:val="Heading3"/>
        <w:tabs>
          <w:tab w:pos="1372" w:val="left" w:leader="none"/>
        </w:tabs>
        <w:spacing w:line="240" w:lineRule="auto" w:before="53"/>
        <w:ind w:left="535" w:right="1978"/>
        <w:jc w:val="left"/>
        <w:rPr>
          <w:b w:val="0"/>
          <w:bCs w:val="0"/>
        </w:rPr>
      </w:pPr>
      <w:r>
        <w:rPr>
          <w:w w:val="90"/>
        </w:rPr>
        <w:t>10、</w:t>
        <w:tab/>
      </w:r>
      <w:r>
        <w:rPr/>
        <w:t>应收款项</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427" w:lineRule="auto"/>
        <w:ind w:left="535" w:right="102"/>
        <w:jc w:val="left"/>
      </w:pPr>
      <w:r>
        <w:rPr/>
        <w:t>（1）单项金额重大的应收款项坏账准备确认标准、计提方法</w:t>
      </w:r>
      <w:r>
        <w:rPr>
          <w:w w:val="99"/>
        </w:rPr>
        <w:t> </w:t>
      </w:r>
      <w:r>
        <w:rPr/>
        <w:t>对于单项金额重大的应收账款、其他应收款，单独进行减值测试，根据未来现金流量现值低于其账</w:t>
      </w:r>
    </w:p>
    <w:p>
      <w:pPr>
        <w:pStyle w:val="BodyText"/>
        <w:spacing w:line="388" w:lineRule="auto" w:before="6"/>
        <w:ind w:right="109"/>
        <w:jc w:val="both"/>
      </w:pPr>
      <w:r>
        <w:rPr/>
        <w:t>面价值的差额，计提坏账准备。以后如有客观证据表明价值已恢复，且客观上与确认该损失后发生的事</w:t>
      </w:r>
      <w:r>
        <w:rPr>
          <w:spacing w:val="-72"/>
        </w:rPr>
        <w:t> </w:t>
      </w:r>
      <w:r>
        <w:rPr>
          <w:spacing w:val="-72"/>
        </w:rPr>
      </w:r>
      <w:r>
        <w:rPr/>
        <w:t>项有关，原确认的坏账准备予以转回，计入当期损益。单项金额重大的应收账款、其他应收款是指单个</w:t>
      </w:r>
      <w:r>
        <w:rPr>
          <w:spacing w:val="-72"/>
        </w:rPr>
        <w:t> </w:t>
      </w:r>
      <w:r>
        <w:rPr>
          <w:spacing w:val="-72"/>
        </w:rPr>
      </w:r>
      <w:r>
        <w:rPr/>
        <w:t>客户金额在</w:t>
      </w:r>
      <w:r>
        <w:rPr>
          <w:spacing w:val="-55"/>
        </w:rPr>
        <w:t> </w:t>
      </w:r>
      <w:r>
        <w:rPr/>
        <w:t>100</w:t>
      </w:r>
      <w:r>
        <w:rPr>
          <w:spacing w:val="-59"/>
        </w:rPr>
        <w:t> </w:t>
      </w:r>
      <w:r>
        <w:rPr/>
        <w:t>万元以上（含</w:t>
      </w:r>
      <w:r>
        <w:rPr>
          <w:spacing w:val="-55"/>
        </w:rPr>
        <w:t> </w:t>
      </w:r>
      <w:r>
        <w:rPr/>
        <w:t>100</w:t>
      </w:r>
      <w:r>
        <w:rPr>
          <w:spacing w:val="-59"/>
        </w:rPr>
        <w:t> </w:t>
      </w:r>
      <w:r>
        <w:rPr/>
        <w:t>万元）且占全部应收账款、其他应收款余额</w:t>
      </w:r>
      <w:r>
        <w:rPr>
          <w:spacing w:val="-58"/>
        </w:rPr>
        <w:t> </w:t>
      </w:r>
      <w:r>
        <w:rPr/>
        <w:t>2%以上（含</w:t>
      </w:r>
      <w:r>
        <w:rPr>
          <w:spacing w:val="-55"/>
        </w:rPr>
        <w:t> </w:t>
      </w:r>
      <w:r>
        <w:rPr/>
        <w:t>2%）的应收款</w:t>
      </w:r>
      <w:r>
        <w:rPr>
          <w:w w:val="99"/>
        </w:rPr>
        <w:t> </w:t>
      </w:r>
      <w:r>
        <w:rPr/>
        <w:t>项。</w:t>
      </w:r>
    </w:p>
    <w:p>
      <w:pPr>
        <w:pStyle w:val="BodyText"/>
        <w:spacing w:line="240" w:lineRule="auto" w:before="80"/>
        <w:ind w:left="535" w:right="0"/>
        <w:jc w:val="left"/>
      </w:pPr>
      <w:r>
        <w:rPr/>
        <w:t>（2）单项金额不重大但按信用风险特征组合后该组合风险较大的应收款项坏账准备确定依据、计提</w:t>
      </w:r>
    </w:p>
    <w:p>
      <w:pPr>
        <w:pStyle w:val="BodyText"/>
        <w:spacing w:line="240" w:lineRule="auto" w:before="172"/>
        <w:ind w:right="0"/>
        <w:jc w:val="both"/>
      </w:pPr>
      <w:r>
        <w:rPr/>
        <w:t>方法</w:t>
      </w:r>
    </w:p>
    <w:p>
      <w:pPr>
        <w:spacing w:line="240" w:lineRule="auto" w:before="1"/>
        <w:rPr>
          <w:rFonts w:ascii="宋体" w:hAnsi="宋体" w:cs="宋体" w:eastAsia="宋体" w:hint="default"/>
          <w:sz w:val="16"/>
          <w:szCs w:val="16"/>
        </w:rPr>
      </w:pPr>
    </w:p>
    <w:p>
      <w:pPr>
        <w:pStyle w:val="BodyText"/>
        <w:spacing w:line="388" w:lineRule="auto"/>
        <w:ind w:right="150" w:firstLine="422"/>
        <w:jc w:val="both"/>
      </w:pPr>
      <w:r>
        <w:rPr/>
        <w:t>单项金额不重大但按客户的以往信用记录、正常付款周期、合同违约情况、客户的财务状况等信用</w:t>
      </w:r>
      <w:r>
        <w:rPr>
          <w:w w:val="99"/>
        </w:rPr>
        <w:t> </w:t>
      </w:r>
      <w:r>
        <w:rPr/>
        <w:t>风险特征组合后风险较大的应收款项根据该组合的未来现金流量现值低于其账面价值的差额，计提坏账</w:t>
      </w:r>
      <w:r>
        <w:rPr>
          <w:spacing w:val="-72"/>
        </w:rPr>
        <w:t> </w:t>
      </w:r>
      <w:r>
        <w:rPr>
          <w:spacing w:val="-72"/>
        </w:rPr>
      </w:r>
      <w:r>
        <w:rPr/>
        <w:t>准备。以后如有客观证据表明该组合价值已恢复，且客观上与确认该损失后发生的事项有关，原确认的</w:t>
      </w:r>
      <w:r>
        <w:rPr>
          <w:spacing w:val="-72"/>
        </w:rPr>
        <w:t> </w:t>
      </w:r>
      <w:r>
        <w:rPr>
          <w:spacing w:val="-72"/>
        </w:rPr>
      </w:r>
      <w:r>
        <w:rPr/>
        <w:t>坏账准备予以转回，计入当期损益。</w:t>
      </w:r>
    </w:p>
    <w:p>
      <w:pPr>
        <w:pStyle w:val="BodyText"/>
        <w:spacing w:line="388" w:lineRule="auto" w:before="80"/>
        <w:ind w:right="112" w:firstLine="422"/>
        <w:jc w:val="both"/>
      </w:pPr>
      <w:r>
        <w:rPr>
          <w:w w:val="95"/>
        </w:rPr>
        <w:t>（3）对于单项金额非重大且按客户的以往信用记录、正常付款周期、合同违约情况、客户的财务状</w:t>
      </w:r>
      <w:r>
        <w:rPr>
          <w:spacing w:val="-93"/>
          <w:w w:val="95"/>
        </w:rPr>
        <w:t> </w:t>
      </w:r>
      <w:r>
        <w:rPr>
          <w:spacing w:val="-93"/>
          <w:w w:val="95"/>
        </w:rPr>
      </w:r>
      <w:r>
        <w:rPr/>
        <w:t>况等信用风险特征组合后风险较小和经单独测试后未减值的应收账款、其他应收款以及经单独测试后未</w:t>
      </w:r>
      <w:r>
        <w:rPr>
          <w:spacing w:val="-72"/>
        </w:rPr>
        <w:t> </w:t>
      </w:r>
      <w:r>
        <w:rPr>
          <w:spacing w:val="-72"/>
        </w:rPr>
      </w:r>
      <w:r>
        <w:rPr/>
        <w:t>减值的应收款项组合，按账龄特征评估其信用风险，采用账龄分析法，按这些应收款项在资产负债表日</w:t>
      </w:r>
      <w:r>
        <w:rPr>
          <w:spacing w:val="-72"/>
        </w:rPr>
        <w:t> </w:t>
      </w:r>
      <w:r>
        <w:rPr>
          <w:spacing w:val="-72"/>
        </w:rPr>
      </w:r>
      <w:r>
        <w:rPr/>
        <w:t>余额的一定比例计算确定减值损失，计提坏账准备。坏账准备计提比例为：</w:t>
      </w:r>
    </w:p>
    <w:p>
      <w:pPr>
        <w:spacing w:line="240" w:lineRule="auto" w:before="2"/>
        <w:rPr>
          <w:rFonts w:ascii="宋体" w:hAnsi="宋体" w:cs="宋体" w:eastAsia="宋体" w:hint="default"/>
          <w:sz w:val="2"/>
          <w:szCs w:val="2"/>
        </w:rPr>
      </w:pPr>
    </w:p>
    <w:tbl>
      <w:tblPr>
        <w:tblW w:w="0" w:type="auto"/>
        <w:jc w:val="left"/>
        <w:tblInd w:w="453" w:type="dxa"/>
        <w:tblLayout w:type="fixed"/>
        <w:tblCellMar>
          <w:top w:w="0" w:type="dxa"/>
          <w:left w:w="0" w:type="dxa"/>
          <w:bottom w:w="0" w:type="dxa"/>
          <w:right w:w="0" w:type="dxa"/>
        </w:tblCellMar>
        <w:tblLook w:val="01E0"/>
      </w:tblPr>
      <w:tblGrid>
        <w:gridCol w:w="4860"/>
        <w:gridCol w:w="4080"/>
      </w:tblGrid>
      <w:tr>
        <w:trPr>
          <w:trHeight w:val="53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tabs>
                <w:tab w:pos="1053" w:val="left" w:leader="none"/>
              </w:tabs>
              <w:spacing w:line="240" w:lineRule="auto" w:before="93"/>
              <w:ind w:left="528" w:right="0"/>
              <w:jc w:val="left"/>
              <w:rPr>
                <w:rFonts w:ascii="宋体" w:hAnsi="宋体" w:cs="宋体" w:eastAsia="宋体" w:hint="default"/>
                <w:sz w:val="21"/>
                <w:szCs w:val="21"/>
              </w:rPr>
            </w:pPr>
            <w:r>
              <w:rPr>
                <w:rFonts w:ascii="宋体" w:hAnsi="宋体" w:cs="宋体" w:eastAsia="宋体" w:hint="default"/>
                <w:w w:val="95"/>
                <w:sz w:val="21"/>
                <w:szCs w:val="21"/>
              </w:rPr>
              <w:t>账</w:t>
              <w:tab/>
            </w:r>
            <w:r>
              <w:rPr>
                <w:rFonts w:ascii="宋体" w:hAnsi="宋体" w:cs="宋体" w:eastAsia="宋体" w:hint="default"/>
                <w:sz w:val="21"/>
                <w:szCs w:val="21"/>
              </w:rPr>
              <w:t>龄</w:t>
            </w:r>
          </w:p>
        </w:tc>
        <w:tc>
          <w:tcPr>
            <w:tcW w:w="4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523"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53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年以内</w:t>
            </w:r>
          </w:p>
        </w:tc>
        <w:tc>
          <w:tcPr>
            <w:tcW w:w="4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left="523" w:right="0"/>
              <w:jc w:val="left"/>
              <w:rPr>
                <w:rFonts w:ascii="宋体" w:hAnsi="宋体" w:cs="宋体" w:eastAsia="宋体" w:hint="default"/>
                <w:sz w:val="21"/>
                <w:szCs w:val="21"/>
              </w:rPr>
            </w:pPr>
            <w:r>
              <w:rPr>
                <w:rFonts w:ascii="宋体"/>
                <w:sz w:val="21"/>
              </w:rPr>
              <w:t>5.00%</w:t>
            </w:r>
          </w:p>
        </w:tc>
      </w:tr>
      <w:tr>
        <w:trPr>
          <w:trHeight w:val="536"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528"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523" w:right="0"/>
              <w:jc w:val="left"/>
              <w:rPr>
                <w:rFonts w:ascii="宋体" w:hAnsi="宋体" w:cs="宋体" w:eastAsia="宋体" w:hint="default"/>
                <w:sz w:val="21"/>
                <w:szCs w:val="21"/>
              </w:rPr>
            </w:pPr>
            <w:r>
              <w:rPr>
                <w:rFonts w:ascii="宋体"/>
                <w:sz w:val="21"/>
              </w:rPr>
              <w:t>10.00%</w:t>
            </w:r>
          </w:p>
        </w:tc>
      </w:tr>
      <w:tr>
        <w:trPr>
          <w:trHeight w:val="536"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528"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523" w:right="0"/>
              <w:jc w:val="left"/>
              <w:rPr>
                <w:rFonts w:ascii="宋体" w:hAnsi="宋体" w:cs="宋体" w:eastAsia="宋体" w:hint="default"/>
                <w:sz w:val="21"/>
                <w:szCs w:val="21"/>
              </w:rPr>
            </w:pPr>
            <w:r>
              <w:rPr>
                <w:rFonts w:ascii="宋体"/>
                <w:sz w:val="21"/>
              </w:rPr>
              <w:t>20.00%</w:t>
            </w:r>
          </w:p>
        </w:tc>
      </w:tr>
      <w:tr>
        <w:trPr>
          <w:trHeight w:val="536"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528"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523" w:right="0"/>
              <w:jc w:val="left"/>
              <w:rPr>
                <w:rFonts w:ascii="宋体" w:hAnsi="宋体" w:cs="宋体" w:eastAsia="宋体" w:hint="default"/>
                <w:sz w:val="21"/>
                <w:szCs w:val="21"/>
              </w:rPr>
            </w:pPr>
            <w:r>
              <w:rPr>
                <w:rFonts w:ascii="宋体"/>
                <w:sz w:val="21"/>
              </w:rPr>
              <w:t>50.00%</w:t>
            </w:r>
          </w:p>
        </w:tc>
      </w:tr>
      <w:tr>
        <w:trPr>
          <w:trHeight w:val="541" w:hRule="exact"/>
        </w:trPr>
        <w:tc>
          <w:tcPr>
            <w:tcW w:w="4860"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93"/>
              <w:ind w:left="52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7"/>
                <w:sz w:val="21"/>
                <w:szCs w:val="21"/>
              </w:rPr>
              <w:t> </w:t>
            </w:r>
            <w:r>
              <w:rPr>
                <w:rFonts w:ascii="宋体" w:hAnsi="宋体" w:cs="宋体" w:eastAsia="宋体" w:hint="default"/>
                <w:sz w:val="21"/>
                <w:szCs w:val="21"/>
              </w:rPr>
              <w:t>年以上</w:t>
            </w:r>
          </w:p>
        </w:tc>
        <w:tc>
          <w:tcPr>
            <w:tcW w:w="408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93"/>
              <w:ind w:left="523" w:right="0"/>
              <w:jc w:val="left"/>
              <w:rPr>
                <w:rFonts w:ascii="宋体" w:hAnsi="宋体" w:cs="宋体" w:eastAsia="宋体" w:hint="default"/>
                <w:sz w:val="21"/>
                <w:szCs w:val="21"/>
              </w:rPr>
            </w:pPr>
            <w:r>
              <w:rPr>
                <w:rFonts w:ascii="宋体"/>
                <w:sz w:val="21"/>
              </w:rPr>
              <w:t>100.00%</w:t>
            </w:r>
          </w:p>
        </w:tc>
      </w:tr>
    </w:tbl>
    <w:p>
      <w:pPr>
        <w:pStyle w:val="BodyText"/>
        <w:spacing w:line="240" w:lineRule="auto" w:before="93"/>
        <w:ind w:left="535" w:right="0"/>
        <w:jc w:val="left"/>
      </w:pPr>
      <w:r>
        <w:rPr/>
        <w:t>（4）短期应收款项的预计未来现金流量与其现值相差很小的，在确定相关减值损失时，不对其预计</w:t>
      </w:r>
    </w:p>
    <w:p>
      <w:pPr>
        <w:spacing w:after="0" w:line="240" w:lineRule="auto"/>
        <w:jc w:val="left"/>
        <w:sectPr>
          <w:footerReference w:type="default" r:id="rId32"/>
          <w:pgSz w:w="11910" w:h="16840"/>
          <w:pgMar w:footer="955" w:header="841" w:top="1200" w:bottom="1140" w:left="1020" w:right="1120"/>
          <w:pgNumType w:start="77"/>
        </w:sectPr>
      </w:pPr>
    </w:p>
    <w:p>
      <w:pPr>
        <w:spacing w:line="240" w:lineRule="auto" w:before="9"/>
        <w:rPr>
          <w:rFonts w:ascii="宋体" w:hAnsi="宋体" w:cs="宋体" w:eastAsia="宋体" w:hint="default"/>
          <w:sz w:val="18"/>
          <w:szCs w:val="18"/>
        </w:rPr>
      </w:pPr>
    </w:p>
    <w:p>
      <w:pPr>
        <w:pStyle w:val="BodyText"/>
        <w:spacing w:line="240" w:lineRule="auto" w:before="34"/>
        <w:ind w:right="0"/>
        <w:jc w:val="both"/>
      </w:pPr>
      <w:r>
        <w:rPr/>
        <w:t>未来现金流量进行折现。</w:t>
      </w:r>
    </w:p>
    <w:p>
      <w:pPr>
        <w:spacing w:line="240" w:lineRule="auto" w:before="1"/>
        <w:rPr>
          <w:rFonts w:ascii="宋体" w:hAnsi="宋体" w:cs="宋体" w:eastAsia="宋体" w:hint="default"/>
          <w:sz w:val="16"/>
          <w:szCs w:val="16"/>
        </w:rPr>
      </w:pPr>
    </w:p>
    <w:p>
      <w:pPr>
        <w:pStyle w:val="BodyText"/>
        <w:spacing w:line="240" w:lineRule="auto"/>
        <w:ind w:left="535" w:right="102"/>
        <w:jc w:val="left"/>
      </w:pPr>
      <w:r>
        <w:rPr/>
        <w:t>（5）在财务报表合并范围内的母公司及其子公司之间的应收款项不计提坏账准备。</w:t>
      </w:r>
    </w:p>
    <w:p>
      <w:pPr>
        <w:spacing w:line="240" w:lineRule="auto" w:before="1"/>
        <w:rPr>
          <w:rFonts w:ascii="宋体" w:hAnsi="宋体" w:cs="宋体" w:eastAsia="宋体" w:hint="default"/>
          <w:sz w:val="16"/>
          <w:szCs w:val="16"/>
        </w:rPr>
      </w:pPr>
    </w:p>
    <w:p>
      <w:pPr>
        <w:pStyle w:val="BodyText"/>
        <w:spacing w:line="424" w:lineRule="auto"/>
        <w:ind w:left="535" w:right="102"/>
        <w:jc w:val="left"/>
      </w:pPr>
      <w:r>
        <w:rPr/>
        <w:t>（6）支付的招标保证金坏账准备的计提方法</w:t>
      </w:r>
      <w:r>
        <w:rPr>
          <w:w w:val="99"/>
        </w:rPr>
        <w:t> </w:t>
      </w:r>
      <w:r>
        <w:rPr/>
        <w:t>公司支付的招标保证金通常在招标完毕后即可收回，期末公司对支付招标保证金的账面余额单独进</w:t>
      </w:r>
    </w:p>
    <w:p>
      <w:pPr>
        <w:pStyle w:val="BodyText"/>
        <w:spacing w:line="391" w:lineRule="auto" w:before="10"/>
        <w:ind w:right="150"/>
        <w:jc w:val="both"/>
      </w:pPr>
      <w:r>
        <w:rPr/>
        <w:t>行减值测试，根据未来现金流量现值低于其账面价值的差额，计提坏账准备；经测试未发现减值的招标</w:t>
      </w:r>
      <w:r>
        <w:rPr>
          <w:spacing w:val="-72"/>
        </w:rPr>
        <w:t> </w:t>
      </w:r>
      <w:r>
        <w:rPr>
          <w:spacing w:val="-72"/>
        </w:rPr>
      </w:r>
      <w:r>
        <w:rPr/>
        <w:t>保证金不再并入上述（3）所述应收款项在资产负债表日余额计提坏账准备。</w:t>
      </w:r>
    </w:p>
    <w:p>
      <w:pPr>
        <w:pStyle w:val="BodyText"/>
        <w:spacing w:line="240" w:lineRule="auto" w:before="78"/>
        <w:ind w:left="535" w:right="1978"/>
        <w:jc w:val="left"/>
      </w:pPr>
      <w:r>
        <w:rPr/>
        <w:t>（7）坏账损失的确认标准</w:t>
      </w:r>
    </w:p>
    <w:p>
      <w:pPr>
        <w:spacing w:line="240" w:lineRule="auto" w:before="1"/>
        <w:rPr>
          <w:rFonts w:ascii="宋体" w:hAnsi="宋体" w:cs="宋体" w:eastAsia="宋体" w:hint="default"/>
          <w:sz w:val="16"/>
          <w:szCs w:val="16"/>
        </w:rPr>
      </w:pPr>
    </w:p>
    <w:p>
      <w:pPr>
        <w:pStyle w:val="BodyText"/>
        <w:spacing w:line="240" w:lineRule="auto"/>
        <w:ind w:left="535" w:right="1978"/>
        <w:jc w:val="left"/>
      </w:pPr>
      <w:r>
        <w:rPr/>
        <w:t>①因债务人破产，依法律清偿后依然无法收回的债权；</w:t>
      </w:r>
    </w:p>
    <w:p>
      <w:pPr>
        <w:spacing w:line="240" w:lineRule="auto" w:before="4"/>
        <w:rPr>
          <w:rFonts w:ascii="宋体" w:hAnsi="宋体" w:cs="宋体" w:eastAsia="宋体" w:hint="default"/>
          <w:sz w:val="16"/>
          <w:szCs w:val="16"/>
        </w:rPr>
      </w:pPr>
    </w:p>
    <w:p>
      <w:pPr>
        <w:pStyle w:val="BodyText"/>
        <w:spacing w:line="240" w:lineRule="auto"/>
        <w:ind w:left="535" w:right="102"/>
        <w:jc w:val="left"/>
      </w:pPr>
      <w:r>
        <w:rPr/>
        <w:t>②</w:t>
      </w:r>
      <w:r>
        <w:rPr>
          <w:spacing w:val="-9"/>
        </w:rPr>
        <w:t> </w:t>
      </w:r>
      <w:r>
        <w:rPr/>
        <w:t>债务人死亡，既无遗产可以清偿，又无义务承担人，确实无法收回的债权；</w:t>
      </w:r>
    </w:p>
    <w:p>
      <w:pPr>
        <w:spacing w:line="240" w:lineRule="auto" w:before="1"/>
        <w:rPr>
          <w:rFonts w:ascii="宋体" w:hAnsi="宋体" w:cs="宋体" w:eastAsia="宋体" w:hint="default"/>
          <w:sz w:val="16"/>
          <w:szCs w:val="16"/>
        </w:rPr>
      </w:pPr>
    </w:p>
    <w:p>
      <w:pPr>
        <w:pStyle w:val="BodyText"/>
        <w:spacing w:line="391" w:lineRule="auto"/>
        <w:ind w:right="100" w:firstLine="422"/>
        <w:jc w:val="left"/>
      </w:pPr>
      <w:r>
        <w:rPr/>
        <w:t>③</w:t>
      </w:r>
      <w:r>
        <w:rPr>
          <w:spacing w:val="-22"/>
        </w:rPr>
        <w:t> </w:t>
      </w:r>
      <w:r>
        <w:rPr/>
        <w:t>债务人三年内未能履行偿还义务，并有足够的证据表明无法收回或收回的可能性极小，经董事会</w:t>
      </w:r>
      <w:r>
        <w:rPr>
          <w:w w:val="99"/>
        </w:rPr>
        <w:t> </w:t>
      </w:r>
      <w:r>
        <w:rPr/>
        <w:t>批准列为坏账的债权。</w:t>
      </w:r>
    </w:p>
    <w:p>
      <w:pPr>
        <w:pStyle w:val="Heading3"/>
        <w:spacing w:line="240" w:lineRule="auto" w:before="53"/>
        <w:ind w:left="532" w:right="1978"/>
        <w:jc w:val="left"/>
        <w:rPr>
          <w:b w:val="0"/>
          <w:bCs w:val="0"/>
        </w:rPr>
      </w:pPr>
      <w:r>
        <w:rPr/>
        <w:t>11、存货</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424" w:lineRule="auto"/>
        <w:ind w:left="535" w:right="102"/>
        <w:jc w:val="left"/>
      </w:pPr>
      <w:r>
        <w:rPr/>
        <w:t>（1）存货的分类</w:t>
      </w:r>
      <w:r>
        <w:rPr>
          <w:w w:val="99"/>
        </w:rPr>
        <w:t> </w:t>
      </w:r>
      <w:r>
        <w:rPr/>
        <w:t>存货是指公司在日常活动中持有的以备出售的产成品或库存商品、自制半成品、处在生产过程中的</w:t>
      </w:r>
    </w:p>
    <w:p>
      <w:pPr>
        <w:pStyle w:val="BodyText"/>
        <w:spacing w:line="240" w:lineRule="auto" w:before="10"/>
        <w:ind w:right="0"/>
        <w:jc w:val="both"/>
      </w:pPr>
      <w:r>
        <w:rPr/>
        <w:t>在产品、在生产过程或提供劳务过程中耗用的低值易耗品以及委托其他企业加工的委托加工物资等。</w:t>
      </w:r>
    </w:p>
    <w:p>
      <w:pPr>
        <w:spacing w:line="240" w:lineRule="auto" w:before="1"/>
        <w:rPr>
          <w:rFonts w:ascii="宋体" w:hAnsi="宋体" w:cs="宋体" w:eastAsia="宋体" w:hint="default"/>
          <w:sz w:val="16"/>
          <w:szCs w:val="16"/>
        </w:rPr>
      </w:pPr>
    </w:p>
    <w:p>
      <w:pPr>
        <w:pStyle w:val="BodyText"/>
        <w:spacing w:line="424" w:lineRule="auto"/>
        <w:ind w:left="535" w:right="102"/>
        <w:jc w:val="left"/>
      </w:pPr>
      <w:r>
        <w:rPr/>
        <w:t>（2）发出存货的计价方法</w:t>
      </w:r>
      <w:r>
        <w:rPr>
          <w:w w:val="99"/>
        </w:rPr>
        <w:t> </w:t>
      </w:r>
      <w:r>
        <w:rPr/>
        <w:t>公司采用个别认定法确定发出库存商品的实际成本，除库存商品外的其它存货采用加权平均法确定</w:t>
      </w:r>
    </w:p>
    <w:p>
      <w:pPr>
        <w:pStyle w:val="BodyText"/>
        <w:spacing w:line="240" w:lineRule="auto" w:before="10"/>
        <w:ind w:right="0"/>
        <w:jc w:val="both"/>
      </w:pPr>
      <w:r>
        <w:rPr/>
        <w:t>发出存货的实际成本。</w:t>
      </w:r>
    </w:p>
    <w:p>
      <w:pPr>
        <w:spacing w:line="240" w:lineRule="auto" w:before="1"/>
        <w:rPr>
          <w:rFonts w:ascii="宋体" w:hAnsi="宋体" w:cs="宋体" w:eastAsia="宋体" w:hint="default"/>
          <w:sz w:val="16"/>
          <w:szCs w:val="16"/>
        </w:rPr>
      </w:pPr>
    </w:p>
    <w:p>
      <w:pPr>
        <w:pStyle w:val="BodyText"/>
        <w:spacing w:line="427" w:lineRule="auto"/>
        <w:ind w:left="535" w:right="102"/>
        <w:jc w:val="left"/>
      </w:pPr>
      <w:r>
        <w:rPr/>
        <w:t>（3）存货可变现净值的确定依据及存货跌价准备的计提方法</w:t>
      </w:r>
      <w:r>
        <w:rPr>
          <w:w w:val="99"/>
        </w:rPr>
        <w:t> </w:t>
      </w:r>
      <w:r>
        <w:rPr/>
        <w:t>可变现净值是指在日常活动中，存货的估计售价减去至完工时估计将要发生的成本、估计的销售费</w:t>
      </w:r>
    </w:p>
    <w:p>
      <w:pPr>
        <w:pStyle w:val="BodyText"/>
        <w:spacing w:line="388" w:lineRule="auto" w:before="6"/>
        <w:ind w:right="150"/>
        <w:jc w:val="both"/>
      </w:pPr>
      <w:r>
        <w:rPr/>
        <w:t>用以及相关税费后的金额。存货取得时按实际成本进行初始计量。资产负债表日，存货按照成本与可变</w:t>
      </w:r>
      <w:r>
        <w:rPr>
          <w:spacing w:val="-72"/>
        </w:rPr>
        <w:t> </w:t>
      </w:r>
      <w:r>
        <w:rPr>
          <w:spacing w:val="-72"/>
        </w:rPr>
      </w:r>
      <w:r>
        <w:rPr/>
        <w:t>现净值孰低计量，并按照单个存货项目计提存货跌价准备；对于数量繁多、单价较低的存货，按照存货</w:t>
      </w:r>
      <w:r>
        <w:rPr>
          <w:spacing w:val="-72"/>
        </w:rPr>
        <w:t> </w:t>
      </w:r>
      <w:r>
        <w:rPr>
          <w:spacing w:val="-72"/>
        </w:rPr>
      </w:r>
      <w:r>
        <w:rPr/>
        <w:t>类别计提存货跌价准备，计入当期损益。存货计提跌价准备后，如果以前减记存货价值的影响因素已经</w:t>
      </w:r>
      <w:r>
        <w:rPr>
          <w:spacing w:val="-72"/>
        </w:rPr>
        <w:t> </w:t>
      </w:r>
      <w:r>
        <w:rPr>
          <w:spacing w:val="-72"/>
        </w:rPr>
      </w:r>
      <w:r>
        <w:rPr/>
        <w:t>消失，导致存货的可变现净值高于其账面价值的，在原已计提的存货跌价准备金额内予以转回，转回的</w:t>
      </w:r>
      <w:r>
        <w:rPr>
          <w:spacing w:val="-72"/>
        </w:rPr>
        <w:t> </w:t>
      </w:r>
      <w:r>
        <w:rPr>
          <w:spacing w:val="-72"/>
        </w:rPr>
      </w:r>
      <w:r>
        <w:rPr/>
        <w:t>金额计入当期损益。</w:t>
      </w:r>
    </w:p>
    <w:p>
      <w:pPr>
        <w:pStyle w:val="BodyText"/>
        <w:spacing w:line="424" w:lineRule="auto" w:before="80"/>
        <w:ind w:left="535" w:right="6062"/>
        <w:jc w:val="left"/>
      </w:pPr>
      <w:r>
        <w:rPr/>
        <w:t>（4）存货的盘存制度</w:t>
      </w:r>
      <w:r>
        <w:rPr>
          <w:w w:val="99"/>
        </w:rPr>
        <w:t> </w:t>
      </w:r>
      <w:r>
        <w:rPr/>
        <w:t>公司存货盘存制度为永续盘存制。</w:t>
      </w:r>
    </w:p>
    <w:p>
      <w:pPr>
        <w:pStyle w:val="BodyText"/>
        <w:spacing w:line="424" w:lineRule="auto" w:before="51"/>
        <w:ind w:left="535" w:right="5012"/>
        <w:jc w:val="left"/>
      </w:pPr>
      <w:r>
        <w:rPr/>
        <w:t>（5）低值易耗品和包装物的摊销方法</w:t>
      </w:r>
      <w:r>
        <w:rPr>
          <w:w w:val="99"/>
        </w:rPr>
        <w:t> </w:t>
      </w:r>
      <w:r>
        <w:rPr/>
        <w:t>公司低值易耗品领用时采用一次摊销法摊销。</w:t>
      </w:r>
    </w:p>
    <w:p>
      <w:pPr>
        <w:spacing w:after="0" w:line="424" w:lineRule="auto"/>
        <w:jc w:val="left"/>
        <w:sectPr>
          <w:pgSz w:w="11910" w:h="16840"/>
          <w:pgMar w:header="841" w:footer="955" w:top="1200" w:bottom="1140" w:left="1020" w:right="1120"/>
        </w:sectPr>
      </w:pPr>
    </w:p>
    <w:p>
      <w:pPr>
        <w:spacing w:line="240" w:lineRule="auto" w:before="3"/>
        <w:rPr>
          <w:rFonts w:ascii="宋体" w:hAnsi="宋体" w:cs="宋体" w:eastAsia="宋体" w:hint="default"/>
          <w:sz w:val="23"/>
          <w:szCs w:val="23"/>
        </w:rPr>
      </w:pPr>
    </w:p>
    <w:p>
      <w:pPr>
        <w:pStyle w:val="Heading3"/>
        <w:spacing w:line="368" w:lineRule="exact"/>
        <w:ind w:left="532" w:right="122"/>
        <w:jc w:val="left"/>
        <w:rPr>
          <w:b w:val="0"/>
          <w:bCs w:val="0"/>
        </w:rPr>
      </w:pPr>
      <w:r>
        <w:rPr/>
        <w:t>12、长期股权投资</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424" w:lineRule="auto"/>
        <w:ind w:left="535" w:right="122"/>
        <w:jc w:val="left"/>
      </w:pPr>
      <w:r>
        <w:rPr/>
        <w:t>（1）初始投资成本的确定</w:t>
      </w:r>
      <w:r>
        <w:rPr>
          <w:w w:val="99"/>
        </w:rPr>
        <w:t> </w:t>
      </w:r>
      <w:r>
        <w:rPr/>
        <w:t>企业合并形成的长期股权投资，按照企业合并的会计处理方法确定初始投资成本；</w:t>
      </w:r>
      <w:r>
        <w:rPr>
          <w:w w:val="99"/>
        </w:rPr>
        <w:t> </w:t>
      </w:r>
      <w:r>
        <w:rPr/>
        <w:t>除企业合并形成的长期股权投资以外，其他方式取得的长期股权投资，按照下列规定确定其初始投</w:t>
      </w:r>
    </w:p>
    <w:p>
      <w:pPr>
        <w:pStyle w:val="BodyText"/>
        <w:spacing w:line="240" w:lineRule="auto" w:before="8"/>
        <w:ind w:right="122"/>
        <w:jc w:val="left"/>
      </w:pPr>
      <w:r>
        <w:rPr/>
        <w:t>资成本：</w:t>
      </w:r>
    </w:p>
    <w:p>
      <w:pPr>
        <w:spacing w:line="240" w:lineRule="auto" w:before="1"/>
        <w:rPr>
          <w:rFonts w:ascii="宋体" w:hAnsi="宋体" w:cs="宋体" w:eastAsia="宋体" w:hint="default"/>
          <w:sz w:val="16"/>
          <w:szCs w:val="16"/>
        </w:rPr>
      </w:pPr>
    </w:p>
    <w:p>
      <w:pPr>
        <w:pStyle w:val="BodyText"/>
        <w:spacing w:line="391" w:lineRule="auto"/>
        <w:ind w:right="132" w:firstLine="422"/>
        <w:jc w:val="both"/>
      </w:pPr>
      <w:r>
        <w:rPr/>
        <w:t>①</w:t>
      </w:r>
      <w:r>
        <w:rPr>
          <w:spacing w:val="-24"/>
        </w:rPr>
        <w:t> </w:t>
      </w:r>
      <w:r>
        <w:rPr/>
        <w:t>以支付现金取得的长期股权投资，按照实际支付的购买价款作为初始投资成本。初始投资成本包</w:t>
      </w:r>
      <w:r>
        <w:rPr>
          <w:w w:val="99"/>
        </w:rPr>
        <w:t> </w:t>
      </w:r>
      <w:r>
        <w:rPr/>
        <w:t>括与取得长期股权投资直接相关的费用、税金及其他必要支出，但实际支付的价款中包含的已宣告但尚</w:t>
      </w:r>
      <w:r>
        <w:rPr>
          <w:spacing w:val="-72"/>
        </w:rPr>
        <w:t> </w:t>
      </w:r>
      <w:r>
        <w:rPr>
          <w:spacing w:val="-72"/>
        </w:rPr>
      </w:r>
      <w:r>
        <w:rPr/>
        <w:t>未领取的现金股利，作为应收项目单独核算；</w:t>
      </w:r>
    </w:p>
    <w:p>
      <w:pPr>
        <w:pStyle w:val="BodyText"/>
        <w:spacing w:line="240" w:lineRule="auto" w:before="78"/>
        <w:ind w:left="535" w:right="122"/>
        <w:jc w:val="left"/>
      </w:pPr>
      <w:r>
        <w:rPr/>
        <w:t>②</w:t>
      </w:r>
      <w:r>
        <w:rPr>
          <w:spacing w:val="-11"/>
        </w:rPr>
        <w:t> </w:t>
      </w:r>
      <w:r>
        <w:rPr/>
        <w:t>以发行权益性证券取得的长期股权投资，按照发行权益性证券的公允价值作为初始投资成本；</w:t>
      </w:r>
    </w:p>
    <w:p>
      <w:pPr>
        <w:spacing w:line="240" w:lineRule="auto" w:before="1"/>
        <w:rPr>
          <w:rFonts w:ascii="宋体" w:hAnsi="宋体" w:cs="宋体" w:eastAsia="宋体" w:hint="default"/>
          <w:sz w:val="16"/>
          <w:szCs w:val="16"/>
        </w:rPr>
      </w:pPr>
    </w:p>
    <w:p>
      <w:pPr>
        <w:pStyle w:val="BodyText"/>
        <w:spacing w:line="391" w:lineRule="auto"/>
        <w:ind w:right="122" w:firstLine="422"/>
        <w:jc w:val="left"/>
      </w:pPr>
      <w:r>
        <w:rPr/>
        <w:t>③</w:t>
      </w:r>
      <w:r>
        <w:rPr>
          <w:spacing w:val="-24"/>
        </w:rPr>
        <w:t> </w:t>
      </w:r>
      <w:r>
        <w:rPr/>
        <w:t>投资者投入的长期股权投资，按照投资合同或协议约定的价值作为初始投资成本，但合同或协议</w:t>
      </w:r>
      <w:r>
        <w:rPr>
          <w:w w:val="99"/>
        </w:rPr>
        <w:t> </w:t>
      </w:r>
      <w:r>
        <w:rPr/>
        <w:t>约定价值不公允的除外；</w:t>
      </w:r>
    </w:p>
    <w:p>
      <w:pPr>
        <w:pStyle w:val="BodyText"/>
        <w:spacing w:line="391" w:lineRule="auto" w:before="78"/>
        <w:ind w:right="123" w:firstLine="422"/>
        <w:jc w:val="left"/>
      </w:pPr>
      <w:r>
        <w:rPr/>
        <w:t>④</w:t>
      </w:r>
      <w:r>
        <w:rPr>
          <w:spacing w:val="-13"/>
        </w:rPr>
        <w:t> </w:t>
      </w:r>
      <w:r>
        <w:rPr/>
        <w:t>通过非货币性资产交换取得的长期股权投资，其初始投资成本按照《企业会计准则第</w:t>
      </w:r>
      <w:r>
        <w:rPr>
          <w:spacing w:val="-59"/>
        </w:rPr>
        <w:t> </w:t>
      </w:r>
      <w:r>
        <w:rPr/>
        <w:t>7</w:t>
      </w:r>
      <w:r>
        <w:rPr>
          <w:spacing w:val="-58"/>
        </w:rPr>
        <w:t> </w:t>
      </w:r>
      <w:r>
        <w:rPr/>
        <w:t>号——非</w:t>
      </w:r>
      <w:r>
        <w:rPr>
          <w:w w:val="99"/>
        </w:rPr>
        <w:t> </w:t>
      </w:r>
      <w:r>
        <w:rPr/>
        <w:t>货币性资产交换》确定；</w:t>
      </w:r>
    </w:p>
    <w:p>
      <w:pPr>
        <w:pStyle w:val="BodyText"/>
        <w:spacing w:line="388" w:lineRule="auto" w:before="78"/>
        <w:ind w:right="113" w:firstLine="422"/>
        <w:jc w:val="left"/>
      </w:pPr>
      <w:r>
        <w:rPr/>
        <w:t>⑤</w:t>
      </w:r>
      <w:r>
        <w:rPr>
          <w:spacing w:val="-60"/>
        </w:rPr>
        <w:t> </w:t>
      </w:r>
      <w:r>
        <w:rPr/>
        <w:t>通过债务重组取得的长期股权投资，其初始投资成本按照《企业会计准则第</w:t>
      </w:r>
      <w:r>
        <w:rPr>
          <w:spacing w:val="-83"/>
        </w:rPr>
        <w:t> </w:t>
      </w:r>
      <w:r>
        <w:rPr/>
        <w:t>12</w:t>
      </w:r>
      <w:r>
        <w:rPr>
          <w:spacing w:val="-82"/>
        </w:rPr>
        <w:t> </w:t>
      </w:r>
      <w:r>
        <w:rPr/>
        <w:t>号——债务重组》</w:t>
      </w:r>
      <w:r>
        <w:rPr>
          <w:w w:val="49"/>
        </w:rPr>
        <w:t> </w:t>
      </w:r>
      <w:r>
        <w:rPr/>
        <w:t>确定。</w:t>
      </w:r>
    </w:p>
    <w:p>
      <w:pPr>
        <w:pStyle w:val="BodyText"/>
        <w:spacing w:line="424" w:lineRule="auto" w:before="83"/>
        <w:ind w:left="535" w:right="122"/>
        <w:jc w:val="left"/>
      </w:pPr>
      <w:r>
        <w:rPr/>
        <w:t>（2）后续计量及损益确认方法</w:t>
      </w:r>
      <w:r>
        <w:rPr>
          <w:w w:val="99"/>
        </w:rPr>
        <w:t> </w:t>
      </w:r>
      <w:r>
        <w:rPr>
          <w:w w:val="95"/>
        </w:rPr>
        <w:t>采用成本法核算的长期股权投资按照初始投资成本计价。追加或收回投资调整长期股权投资的成本。</w:t>
      </w:r>
      <w:r>
        <w:rPr/>
      </w:r>
    </w:p>
    <w:p>
      <w:pPr>
        <w:pStyle w:val="BodyText"/>
        <w:spacing w:line="424" w:lineRule="auto" w:before="10"/>
        <w:ind w:left="535" w:right="122" w:hanging="423"/>
        <w:jc w:val="left"/>
      </w:pPr>
      <w:r>
        <w:rPr/>
        <w:t>被投资单位宣告分派的现金股利或利润，确认为当期投资收益。</w:t>
      </w:r>
      <w:r>
        <w:rPr>
          <w:w w:val="99"/>
        </w:rPr>
        <w:t> </w:t>
      </w:r>
      <w:r>
        <w:rPr/>
        <w:t>长期股权投资的初始投资成本大于投资时应享有被投资单位可辨认净资产公允价值份额的，不调整</w:t>
      </w:r>
    </w:p>
    <w:p>
      <w:pPr>
        <w:pStyle w:val="BodyText"/>
        <w:spacing w:line="388" w:lineRule="auto" w:before="10"/>
        <w:ind w:right="122"/>
        <w:jc w:val="left"/>
      </w:pPr>
      <w:r>
        <w:rPr/>
        <w:t>长期股权投资的初始投资成本；长期股权投资的初始投资成本小于投资时应享有被投资单位可辨认净资</w:t>
      </w:r>
      <w:r>
        <w:rPr>
          <w:spacing w:val="-72"/>
        </w:rPr>
        <w:t> </w:t>
      </w:r>
      <w:r>
        <w:rPr>
          <w:spacing w:val="-72"/>
        </w:rPr>
      </w:r>
      <w:r>
        <w:rPr/>
        <w:t>产公允价值份额的，其差额计入当期损益，同时调整长期股权投资的成本。</w:t>
      </w:r>
    </w:p>
    <w:p>
      <w:pPr>
        <w:pStyle w:val="BodyText"/>
        <w:spacing w:line="240" w:lineRule="auto" w:before="83"/>
        <w:ind w:left="535" w:right="122"/>
        <w:jc w:val="left"/>
      </w:pPr>
      <w:r>
        <w:rPr/>
        <w:t>投资企业对被投资单位具有共同控制或重大影响的长期股权投资，采用权益法核算。</w:t>
      </w:r>
    </w:p>
    <w:p>
      <w:pPr>
        <w:spacing w:line="240" w:lineRule="auto" w:before="1"/>
        <w:rPr>
          <w:rFonts w:ascii="宋体" w:hAnsi="宋体" w:cs="宋体" w:eastAsia="宋体" w:hint="default"/>
          <w:sz w:val="16"/>
          <w:szCs w:val="16"/>
        </w:rPr>
      </w:pPr>
    </w:p>
    <w:p>
      <w:pPr>
        <w:pStyle w:val="BodyText"/>
        <w:spacing w:line="240" w:lineRule="auto"/>
        <w:ind w:left="535" w:right="122"/>
        <w:jc w:val="left"/>
      </w:pPr>
      <w:r>
        <w:rPr/>
        <w:t>（3）确定对被投资单位具有共同控制、重大影响的依据</w:t>
      </w:r>
    </w:p>
    <w:p>
      <w:pPr>
        <w:spacing w:line="240" w:lineRule="auto" w:before="1"/>
        <w:rPr>
          <w:rFonts w:ascii="宋体" w:hAnsi="宋体" w:cs="宋体" w:eastAsia="宋体" w:hint="default"/>
          <w:sz w:val="16"/>
          <w:szCs w:val="16"/>
        </w:rPr>
      </w:pPr>
    </w:p>
    <w:p>
      <w:pPr>
        <w:pStyle w:val="BodyText"/>
        <w:spacing w:line="424" w:lineRule="auto"/>
        <w:ind w:left="535" w:right="109"/>
        <w:jc w:val="left"/>
      </w:pPr>
      <w:r>
        <w:rPr/>
        <w:t>①</w:t>
      </w:r>
      <w:r>
        <w:rPr>
          <w:spacing w:val="-12"/>
        </w:rPr>
        <w:t> </w:t>
      </w:r>
      <w:r>
        <w:rPr/>
        <w:t>共同控制是指公司与其他合营方一同对被投资单位实施共同控制。根据以下情况作为确定依据：</w:t>
      </w:r>
      <w:r>
        <w:rPr>
          <w:w w:val="99"/>
        </w:rPr>
        <w:t> </w:t>
      </w:r>
      <w:r>
        <w:rPr/>
        <w:t>a、任何一个合营方均不能单独控制合营企业的生产经营活动；</w:t>
      </w:r>
      <w:r>
        <w:rPr>
          <w:w w:val="99"/>
        </w:rPr>
        <w:t> </w:t>
      </w:r>
      <w:r>
        <w:rPr/>
        <w:t>b、涉及合营企业基本经营活动的决策需要各合营方一致同意；</w:t>
      </w:r>
      <w:r>
        <w:rPr>
          <w:w w:val="99"/>
        </w:rPr>
        <w:t> </w:t>
      </w:r>
      <w:r>
        <w:rPr>
          <w:w w:val="95"/>
        </w:rPr>
        <w:t>c、合营各方可能通过合同或协议的形式任命其中一个合营方对合营企业的日常活动进行管理，但其</w:t>
      </w:r>
      <w:r>
        <w:rPr/>
      </w:r>
    </w:p>
    <w:p>
      <w:pPr>
        <w:pStyle w:val="BodyText"/>
        <w:spacing w:line="240" w:lineRule="auto" w:before="10"/>
        <w:ind w:right="122"/>
        <w:jc w:val="left"/>
      </w:pPr>
      <w:r>
        <w:rPr/>
        <w:t>必须在合营各方一致同意的财务和经营政策范围内行使管理权。</w:t>
      </w:r>
    </w:p>
    <w:p>
      <w:pPr>
        <w:spacing w:line="240" w:lineRule="auto" w:before="1"/>
        <w:rPr>
          <w:rFonts w:ascii="宋体" w:hAnsi="宋体" w:cs="宋体" w:eastAsia="宋体" w:hint="default"/>
          <w:sz w:val="16"/>
          <w:szCs w:val="16"/>
        </w:rPr>
      </w:pPr>
    </w:p>
    <w:p>
      <w:pPr>
        <w:pStyle w:val="BodyText"/>
        <w:spacing w:line="240" w:lineRule="auto"/>
        <w:ind w:left="535" w:right="0"/>
        <w:jc w:val="left"/>
      </w:pPr>
      <w:r>
        <w:rPr/>
        <w:t>②</w:t>
      </w:r>
      <w:r>
        <w:rPr>
          <w:spacing w:val="-27"/>
        </w:rPr>
        <w:t> </w:t>
      </w:r>
      <w:r>
        <w:rPr/>
        <w:t>重大影响是公司对被投资单位具有重大影响，即对联营企业的投资。确定依据是：公司对被投资</w:t>
      </w:r>
    </w:p>
    <w:p>
      <w:pPr>
        <w:spacing w:after="0" w:line="240" w:lineRule="auto"/>
        <w:jc w:val="left"/>
        <w:sectPr>
          <w:pgSz w:w="11910" w:h="16840"/>
          <w:pgMar w:header="841" w:footer="955" w:top="1200" w:bottom="1140" w:left="1020" w:right="1100"/>
        </w:sectPr>
      </w:pPr>
    </w:p>
    <w:p>
      <w:pPr>
        <w:spacing w:line="240" w:lineRule="auto" w:before="9"/>
        <w:rPr>
          <w:rFonts w:ascii="宋体" w:hAnsi="宋体" w:cs="宋体" w:eastAsia="宋体" w:hint="default"/>
          <w:sz w:val="18"/>
          <w:szCs w:val="18"/>
        </w:rPr>
      </w:pPr>
    </w:p>
    <w:p>
      <w:pPr>
        <w:pStyle w:val="BodyText"/>
        <w:spacing w:line="240" w:lineRule="auto" w:before="34"/>
        <w:ind w:left="152" w:right="0"/>
        <w:jc w:val="both"/>
      </w:pPr>
      <w:r>
        <w:rPr/>
        <w:t>单位的财务和经营政策有参与决策的权力，但并不能够控制或与其它方一起共同控制这些政策的制定。</w:t>
      </w:r>
    </w:p>
    <w:p>
      <w:pPr>
        <w:spacing w:line="240" w:lineRule="auto" w:before="1"/>
        <w:rPr>
          <w:rFonts w:ascii="宋体" w:hAnsi="宋体" w:cs="宋体" w:eastAsia="宋体" w:hint="default"/>
          <w:sz w:val="16"/>
          <w:szCs w:val="16"/>
        </w:rPr>
      </w:pPr>
    </w:p>
    <w:p>
      <w:pPr>
        <w:pStyle w:val="BodyText"/>
        <w:spacing w:line="424" w:lineRule="auto"/>
        <w:ind w:left="575" w:right="0"/>
        <w:jc w:val="left"/>
      </w:pPr>
      <w:r>
        <w:rPr/>
        <w:t>（4）减值测试方法及减值准备计提方法</w:t>
      </w:r>
      <w:r>
        <w:rPr>
          <w:w w:val="99"/>
        </w:rPr>
        <w:t> </w:t>
      </w:r>
      <w:r>
        <w:rPr/>
        <w:t>有确凿证据表明长期投资存在减值迹象的，在资产负债表日以单项资产为基础估计其可收回金额；</w:t>
      </w:r>
    </w:p>
    <w:p>
      <w:pPr>
        <w:pStyle w:val="BodyText"/>
        <w:spacing w:line="391" w:lineRule="auto" w:before="10"/>
        <w:ind w:left="152" w:right="250"/>
        <w:jc w:val="both"/>
      </w:pPr>
      <w:r>
        <w:rPr/>
        <w:t>难以对单项资产的可收回金额进行估计的，以该资产所属的资产组为基础确定资产组的可收回金额。按</w:t>
      </w:r>
      <w:r>
        <w:rPr>
          <w:spacing w:val="-72"/>
        </w:rPr>
        <w:t> </w:t>
      </w:r>
      <w:r>
        <w:rPr>
          <w:spacing w:val="-72"/>
        </w:rPr>
      </w:r>
      <w:r>
        <w:rPr/>
        <w:t>照可收回金额低于账面价值的差额，计提减值准备。</w:t>
      </w:r>
    </w:p>
    <w:p>
      <w:pPr>
        <w:pStyle w:val="BodyText"/>
        <w:spacing w:line="403" w:lineRule="auto" w:before="51"/>
        <w:ind w:left="575" w:right="282" w:hanging="3"/>
        <w:jc w:val="left"/>
      </w:pPr>
      <w:r>
        <w:rPr>
          <w:rFonts w:ascii="Microsoft JhengHei" w:hAnsi="Microsoft JhengHei" w:cs="Microsoft JhengHei" w:eastAsia="Microsoft JhengHei" w:hint="default"/>
          <w:b/>
          <w:bCs/>
          <w:sz w:val="24"/>
          <w:szCs w:val="24"/>
        </w:rPr>
        <w:t>13、投资性房地产 </w:t>
      </w:r>
      <w:r>
        <w:rPr/>
        <w:t>投资性房地产指能够单独计量和出售的，为赚取租金或资本增值，或者两者兼有而持有的房地产。</w:t>
      </w:r>
      <w:r>
        <w:rPr>
          <w:w w:val="99"/>
        </w:rPr>
        <w:t> </w:t>
      </w:r>
      <w:r>
        <w:rPr/>
        <w:t>投资性房地产取得时按照成本进行初始计量。</w:t>
      </w:r>
    </w:p>
    <w:p>
      <w:pPr>
        <w:pStyle w:val="BodyText"/>
        <w:spacing w:line="427" w:lineRule="auto" w:before="68"/>
        <w:ind w:left="575" w:right="0"/>
        <w:jc w:val="left"/>
      </w:pPr>
      <w:r>
        <w:rPr/>
        <w:t>公司对投资性房地产采用成本模式进行后续计量。</w:t>
      </w:r>
      <w:r>
        <w:rPr>
          <w:w w:val="99"/>
        </w:rPr>
        <w:t> </w:t>
      </w:r>
      <w:r>
        <w:rPr/>
        <w:t>有确凿证据表明房地产用途发生改变的，投资性房地产转换为自用房地产时，应当将房地产转换前</w:t>
      </w:r>
    </w:p>
    <w:p>
      <w:pPr>
        <w:pStyle w:val="BodyText"/>
        <w:spacing w:line="391" w:lineRule="auto" w:before="6"/>
        <w:ind w:left="152" w:right="212"/>
        <w:jc w:val="both"/>
      </w:pPr>
      <w:r>
        <w:rPr>
          <w:w w:val="95"/>
        </w:rPr>
        <w:t>的账面价值作为转换后的入账价值。自用房地产或存货转换为采用公允价值模式计量的投资性房地产时，</w:t>
      </w:r>
      <w:r>
        <w:rPr>
          <w:spacing w:val="54"/>
          <w:w w:val="95"/>
        </w:rPr>
        <w:t> </w:t>
      </w:r>
      <w:r>
        <w:rPr>
          <w:spacing w:val="54"/>
          <w:w w:val="95"/>
        </w:rPr>
      </w:r>
      <w:r>
        <w:rPr/>
        <w:t>投资性房地产按照转换当日的公允价值计价，转换当日的公允价值小于原账面价值的，其差额计入当期</w:t>
      </w:r>
      <w:r>
        <w:rPr>
          <w:spacing w:val="-72"/>
        </w:rPr>
        <w:t> </w:t>
      </w:r>
      <w:r>
        <w:rPr>
          <w:spacing w:val="-72"/>
        </w:rPr>
      </w:r>
      <w:r>
        <w:rPr/>
        <w:t>损益；转换当日的公允价值大于原账面价值的，其差额计入所有者权益。</w:t>
      </w:r>
    </w:p>
    <w:p>
      <w:pPr>
        <w:pStyle w:val="Heading3"/>
        <w:spacing w:line="240" w:lineRule="auto" w:before="53"/>
        <w:ind w:left="572" w:right="0"/>
        <w:jc w:val="left"/>
        <w:rPr>
          <w:b w:val="0"/>
          <w:bCs w:val="0"/>
        </w:rPr>
      </w:pPr>
      <w:r>
        <w:rPr/>
        <w:t>14、固定资产</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575" w:right="0"/>
        <w:jc w:val="left"/>
      </w:pPr>
      <w:r>
        <w:rPr/>
        <w:t>（1）固定资产的确认条件</w:t>
      </w:r>
    </w:p>
    <w:p>
      <w:pPr>
        <w:spacing w:line="240" w:lineRule="auto" w:before="1"/>
        <w:rPr>
          <w:rFonts w:ascii="宋体" w:hAnsi="宋体" w:cs="宋体" w:eastAsia="宋体" w:hint="default"/>
          <w:sz w:val="16"/>
          <w:szCs w:val="16"/>
        </w:rPr>
      </w:pPr>
    </w:p>
    <w:p>
      <w:pPr>
        <w:pStyle w:val="BodyText"/>
        <w:spacing w:line="391" w:lineRule="auto"/>
        <w:ind w:left="152" w:right="0" w:firstLine="422"/>
        <w:jc w:val="left"/>
      </w:pPr>
      <w:r>
        <w:rPr/>
        <w:t>①公司的固定资产是指为生产商品、提供劳务、出租或经营管理而持有的 ,</w:t>
      </w:r>
      <w:r>
        <w:rPr>
          <w:spacing w:val="-49"/>
        </w:rPr>
        <w:t> </w:t>
      </w:r>
      <w:r>
        <w:rPr/>
        <w:t>使用寿命超过一个会计</w:t>
      </w:r>
      <w:r>
        <w:rPr>
          <w:w w:val="99"/>
        </w:rPr>
        <w:t> </w:t>
      </w:r>
      <w:r>
        <w:rPr/>
        <w:t>年度的有形资产。在同时满足下列条件的，确认为固定资产：</w:t>
      </w:r>
    </w:p>
    <w:p>
      <w:pPr>
        <w:pStyle w:val="BodyText"/>
        <w:spacing w:line="427" w:lineRule="auto" w:before="78"/>
        <w:ind w:left="575" w:right="4587"/>
        <w:jc w:val="left"/>
      </w:pPr>
      <w:r>
        <w:rPr/>
        <w:t>a、与该固定资产有关的经济利益很可能流入企业；</w:t>
      </w:r>
      <w:r>
        <w:rPr>
          <w:w w:val="99"/>
        </w:rPr>
        <w:t> </w:t>
      </w:r>
      <w:r>
        <w:rPr/>
        <w:t>b、该固定资产的成本能够可靠计量。</w:t>
      </w:r>
    </w:p>
    <w:p>
      <w:pPr>
        <w:pStyle w:val="BodyText"/>
        <w:spacing w:line="388" w:lineRule="auto" w:before="47"/>
        <w:ind w:left="152" w:right="0" w:firstLine="422"/>
        <w:jc w:val="left"/>
      </w:pPr>
      <w:r>
        <w:rPr/>
        <w:t>②固定资产按照取得时的成本入账，取得成本包括购买价款、相关税费、使固定资产达到预定可使</w:t>
      </w:r>
      <w:r>
        <w:rPr>
          <w:w w:val="99"/>
        </w:rPr>
        <w:t> </w:t>
      </w:r>
      <w:r>
        <w:rPr/>
        <w:t>用状态前的发生的可归属于该项资产的运输费、装卸费、安装费和专业人员服务费等。与固定资产有关</w:t>
      </w:r>
      <w:r>
        <w:rPr>
          <w:spacing w:val="-72"/>
        </w:rPr>
        <w:t> </w:t>
      </w:r>
      <w:r>
        <w:rPr>
          <w:spacing w:val="-72"/>
        </w:rPr>
      </w:r>
      <w:r>
        <w:rPr>
          <w:w w:val="95"/>
        </w:rPr>
        <w:t>的后续支出，符合上述确认条件的，计入固定资产成本；不符合上述确认条件的，发生时计入当期损益。</w:t>
      </w:r>
      <w:r>
        <w:rPr/>
      </w:r>
    </w:p>
    <w:p>
      <w:pPr>
        <w:pStyle w:val="BodyText"/>
        <w:spacing w:line="240" w:lineRule="auto" w:before="83"/>
        <w:ind w:left="575" w:right="0"/>
        <w:jc w:val="left"/>
      </w:pPr>
      <w:r>
        <w:rPr/>
        <w:t>（2）各类固定资产的折旧方法</w:t>
      </w:r>
    </w:p>
    <w:p>
      <w:pPr>
        <w:spacing w:line="240" w:lineRule="auto" w:before="1"/>
        <w:rPr>
          <w:rFonts w:ascii="宋体" w:hAnsi="宋体" w:cs="宋体" w:eastAsia="宋体" w:hint="default"/>
          <w:sz w:val="16"/>
          <w:szCs w:val="16"/>
        </w:rPr>
      </w:pPr>
    </w:p>
    <w:p>
      <w:pPr>
        <w:pStyle w:val="BodyText"/>
        <w:spacing w:line="391" w:lineRule="auto"/>
        <w:ind w:left="152" w:right="204" w:firstLine="422"/>
        <w:jc w:val="left"/>
      </w:pPr>
      <w:r>
        <w:rPr/>
        <w:t>公司固定资产折旧采用直线法计算，预计净残值率为</w:t>
      </w:r>
      <w:r>
        <w:rPr>
          <w:spacing w:val="-62"/>
        </w:rPr>
        <w:t> </w:t>
      </w:r>
      <w:r>
        <w:rPr>
          <w:spacing w:val="-3"/>
        </w:rPr>
        <w:t>3%-5%；并按固定资产类别确定其使用年限，其</w:t>
      </w:r>
      <w:r>
        <w:rPr>
          <w:w w:val="99"/>
        </w:rPr>
        <w:t> </w:t>
      </w:r>
      <w:r>
        <w:rPr/>
        <w:t>分类及折旧率如下：</w:t>
      </w:r>
    </w:p>
    <w:p>
      <w:pPr>
        <w:spacing w:line="240" w:lineRule="auto" w:before="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635"/>
        <w:gridCol w:w="2186"/>
        <w:gridCol w:w="2189"/>
        <w:gridCol w:w="2189"/>
      </w:tblGrid>
      <w:tr>
        <w:trPr>
          <w:trHeight w:val="536" w:hRule="exact"/>
        </w:trPr>
        <w:tc>
          <w:tcPr>
            <w:tcW w:w="2635"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93"/>
              <w:ind w:left="451" w:right="0"/>
              <w:jc w:val="left"/>
              <w:rPr>
                <w:rFonts w:ascii="宋体" w:hAnsi="宋体" w:cs="宋体" w:eastAsia="宋体" w:hint="default"/>
                <w:sz w:val="21"/>
                <w:szCs w:val="21"/>
              </w:rPr>
            </w:pPr>
            <w:r>
              <w:rPr>
                <w:rFonts w:ascii="宋体" w:hAnsi="宋体" w:cs="宋体" w:eastAsia="宋体" w:hint="default"/>
                <w:sz w:val="21"/>
                <w:szCs w:val="21"/>
              </w:rPr>
              <w:t>固定资产类别</w:t>
            </w:r>
          </w:p>
        </w:tc>
        <w:tc>
          <w:tcPr>
            <w:tcW w:w="218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93"/>
              <w:ind w:left="446"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189"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93"/>
              <w:ind w:left="448"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2189"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93"/>
              <w:ind w:left="448"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531" w:hRule="exact"/>
        </w:trPr>
        <w:tc>
          <w:tcPr>
            <w:tcW w:w="26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51"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446" w:right="0"/>
              <w:jc w:val="left"/>
              <w:rPr>
                <w:rFonts w:ascii="宋体" w:hAnsi="宋体" w:cs="宋体" w:eastAsia="宋体" w:hint="default"/>
                <w:sz w:val="21"/>
                <w:szCs w:val="21"/>
              </w:rPr>
            </w:pPr>
            <w:r>
              <w:rPr>
                <w:rFonts w:ascii="宋体"/>
                <w:sz w:val="21"/>
              </w:rPr>
              <w:t>8-35</w:t>
            </w:r>
          </w:p>
        </w:tc>
        <w:tc>
          <w:tcPr>
            <w:tcW w:w="2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448" w:right="0"/>
              <w:jc w:val="left"/>
              <w:rPr>
                <w:rFonts w:ascii="宋体" w:hAnsi="宋体" w:cs="宋体" w:eastAsia="宋体" w:hint="default"/>
                <w:sz w:val="21"/>
                <w:szCs w:val="21"/>
              </w:rPr>
            </w:pPr>
            <w:r>
              <w:rPr>
                <w:rFonts w:ascii="宋体"/>
                <w:sz w:val="21"/>
              </w:rPr>
              <w:t>3-5</w:t>
            </w:r>
          </w:p>
        </w:tc>
        <w:tc>
          <w:tcPr>
            <w:tcW w:w="21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left="448" w:right="0"/>
              <w:jc w:val="left"/>
              <w:rPr>
                <w:rFonts w:ascii="宋体" w:hAnsi="宋体" w:cs="宋体" w:eastAsia="宋体" w:hint="default"/>
                <w:sz w:val="21"/>
                <w:szCs w:val="21"/>
              </w:rPr>
            </w:pPr>
            <w:r>
              <w:rPr>
                <w:rFonts w:ascii="宋体"/>
                <w:sz w:val="21"/>
              </w:rPr>
              <w:t>2.71-12.13</w:t>
            </w:r>
          </w:p>
        </w:tc>
      </w:tr>
      <w:tr>
        <w:trPr>
          <w:trHeight w:val="531" w:hRule="exact"/>
        </w:trPr>
        <w:tc>
          <w:tcPr>
            <w:tcW w:w="26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51" w:right="0"/>
              <w:jc w:val="left"/>
              <w:rPr>
                <w:rFonts w:ascii="宋体" w:hAnsi="宋体" w:cs="宋体" w:eastAsia="宋体" w:hint="default"/>
                <w:sz w:val="21"/>
                <w:szCs w:val="21"/>
              </w:rPr>
            </w:pPr>
            <w:r>
              <w:rPr>
                <w:rFonts w:ascii="宋体" w:hAnsi="宋体" w:cs="宋体" w:eastAsia="宋体" w:hint="default"/>
                <w:sz w:val="21"/>
                <w:szCs w:val="21"/>
              </w:rPr>
              <w:t>机械设备</w:t>
            </w:r>
          </w:p>
        </w:tc>
        <w:tc>
          <w:tcPr>
            <w:tcW w:w="2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446" w:right="0"/>
              <w:jc w:val="left"/>
              <w:rPr>
                <w:rFonts w:ascii="宋体" w:hAnsi="宋体" w:cs="宋体" w:eastAsia="宋体" w:hint="default"/>
                <w:sz w:val="21"/>
                <w:szCs w:val="21"/>
              </w:rPr>
            </w:pPr>
            <w:r>
              <w:rPr>
                <w:rFonts w:ascii="宋体"/>
                <w:sz w:val="21"/>
              </w:rPr>
              <w:t>5-12</w:t>
            </w:r>
          </w:p>
        </w:tc>
        <w:tc>
          <w:tcPr>
            <w:tcW w:w="2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448" w:right="0"/>
              <w:jc w:val="left"/>
              <w:rPr>
                <w:rFonts w:ascii="宋体" w:hAnsi="宋体" w:cs="宋体" w:eastAsia="宋体" w:hint="default"/>
                <w:sz w:val="21"/>
                <w:szCs w:val="21"/>
              </w:rPr>
            </w:pPr>
            <w:r>
              <w:rPr>
                <w:rFonts w:ascii="宋体"/>
                <w:sz w:val="21"/>
              </w:rPr>
              <w:t>3-5</w:t>
            </w:r>
          </w:p>
        </w:tc>
        <w:tc>
          <w:tcPr>
            <w:tcW w:w="21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left="448" w:right="0"/>
              <w:jc w:val="left"/>
              <w:rPr>
                <w:rFonts w:ascii="宋体" w:hAnsi="宋体" w:cs="宋体" w:eastAsia="宋体" w:hint="default"/>
                <w:sz w:val="21"/>
                <w:szCs w:val="21"/>
              </w:rPr>
            </w:pPr>
            <w:r>
              <w:rPr>
                <w:rFonts w:ascii="宋体"/>
                <w:sz w:val="21"/>
              </w:rPr>
              <w:t>7.92-19.4</w:t>
            </w:r>
          </w:p>
        </w:tc>
      </w:tr>
    </w:tbl>
    <w:p>
      <w:pPr>
        <w:spacing w:after="0" w:line="240" w:lineRule="auto"/>
        <w:jc w:val="left"/>
        <w:rPr>
          <w:rFonts w:ascii="宋体" w:hAnsi="宋体" w:cs="宋体" w:eastAsia="宋体" w:hint="default"/>
          <w:sz w:val="21"/>
          <w:szCs w:val="21"/>
        </w:rPr>
        <w:sectPr>
          <w:footerReference w:type="default" r:id="rId33"/>
          <w:pgSz w:w="11910" w:h="16840"/>
          <w:pgMar w:footer="955" w:header="841" w:top="1200" w:bottom="1140" w:left="980" w:right="1020"/>
          <w:pgNumType w:start="80"/>
        </w:sectPr>
      </w:pPr>
    </w:p>
    <w:p>
      <w:pPr>
        <w:spacing w:line="240" w:lineRule="auto" w:before="4"/>
        <w:rPr>
          <w:rFonts w:ascii="宋体" w:hAnsi="宋体" w:cs="宋体" w:eastAsia="宋体"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2633"/>
        <w:gridCol w:w="2189"/>
        <w:gridCol w:w="2189"/>
        <w:gridCol w:w="2189"/>
      </w:tblGrid>
      <w:tr>
        <w:trPr>
          <w:trHeight w:val="531" w:hRule="exact"/>
        </w:trPr>
        <w:tc>
          <w:tcPr>
            <w:tcW w:w="26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51"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448" w:right="0"/>
              <w:jc w:val="left"/>
              <w:rPr>
                <w:rFonts w:ascii="宋体" w:hAnsi="宋体" w:cs="宋体" w:eastAsia="宋体" w:hint="default"/>
                <w:sz w:val="21"/>
                <w:szCs w:val="21"/>
              </w:rPr>
            </w:pPr>
            <w:r>
              <w:rPr>
                <w:rFonts w:ascii="宋体"/>
                <w:sz w:val="21"/>
              </w:rPr>
              <w:t>4-10</w:t>
            </w:r>
          </w:p>
        </w:tc>
        <w:tc>
          <w:tcPr>
            <w:tcW w:w="2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448" w:right="0"/>
              <w:jc w:val="left"/>
              <w:rPr>
                <w:rFonts w:ascii="宋体" w:hAnsi="宋体" w:cs="宋体" w:eastAsia="宋体" w:hint="default"/>
                <w:sz w:val="21"/>
                <w:szCs w:val="21"/>
              </w:rPr>
            </w:pPr>
            <w:r>
              <w:rPr>
                <w:rFonts w:ascii="宋体"/>
                <w:sz w:val="21"/>
              </w:rPr>
              <w:t>3-5</w:t>
            </w:r>
          </w:p>
        </w:tc>
        <w:tc>
          <w:tcPr>
            <w:tcW w:w="21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left="448" w:right="0"/>
              <w:jc w:val="left"/>
              <w:rPr>
                <w:rFonts w:ascii="宋体" w:hAnsi="宋体" w:cs="宋体" w:eastAsia="宋体" w:hint="default"/>
                <w:sz w:val="21"/>
                <w:szCs w:val="21"/>
              </w:rPr>
            </w:pPr>
            <w:r>
              <w:rPr>
                <w:rFonts w:ascii="宋体"/>
                <w:sz w:val="21"/>
              </w:rPr>
              <w:t>9.5-24.25</w:t>
            </w:r>
          </w:p>
        </w:tc>
      </w:tr>
      <w:tr>
        <w:trPr>
          <w:trHeight w:val="529" w:hRule="exact"/>
        </w:trPr>
        <w:tc>
          <w:tcPr>
            <w:tcW w:w="26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1"/>
              <w:ind w:left="451"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448" w:right="0"/>
              <w:jc w:val="left"/>
              <w:rPr>
                <w:rFonts w:ascii="宋体" w:hAnsi="宋体" w:cs="宋体" w:eastAsia="宋体" w:hint="default"/>
                <w:sz w:val="21"/>
                <w:szCs w:val="21"/>
              </w:rPr>
            </w:pPr>
            <w:r>
              <w:rPr>
                <w:rFonts w:ascii="宋体"/>
                <w:sz w:val="21"/>
              </w:rPr>
              <w:t>6-10</w:t>
            </w:r>
          </w:p>
        </w:tc>
        <w:tc>
          <w:tcPr>
            <w:tcW w:w="2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448" w:right="0"/>
              <w:jc w:val="left"/>
              <w:rPr>
                <w:rFonts w:ascii="宋体" w:hAnsi="宋体" w:cs="宋体" w:eastAsia="宋体" w:hint="default"/>
                <w:sz w:val="21"/>
                <w:szCs w:val="21"/>
              </w:rPr>
            </w:pPr>
            <w:r>
              <w:rPr>
                <w:rFonts w:ascii="宋体"/>
                <w:sz w:val="21"/>
              </w:rPr>
              <w:t>3-5</w:t>
            </w:r>
          </w:p>
        </w:tc>
        <w:tc>
          <w:tcPr>
            <w:tcW w:w="21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left="448" w:right="0"/>
              <w:jc w:val="left"/>
              <w:rPr>
                <w:rFonts w:ascii="宋体" w:hAnsi="宋体" w:cs="宋体" w:eastAsia="宋体" w:hint="default"/>
                <w:sz w:val="21"/>
                <w:szCs w:val="21"/>
              </w:rPr>
            </w:pPr>
            <w:r>
              <w:rPr>
                <w:rFonts w:ascii="宋体"/>
                <w:sz w:val="21"/>
              </w:rPr>
              <w:t>9.5-16.17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424" w:lineRule="auto" w:before="34"/>
        <w:ind w:left="555" w:right="122"/>
        <w:jc w:val="left"/>
      </w:pPr>
      <w:r>
        <w:rPr/>
        <w:t>（3）固定资产的减值测试方法、减值准备计提方法</w:t>
      </w:r>
      <w:r>
        <w:rPr>
          <w:w w:val="99"/>
        </w:rPr>
        <w:t> </w:t>
      </w:r>
      <w:r>
        <w:rPr/>
        <w:t>固定资产减值准备的计提按照资产减值核算方法处理。固定资产减值损失一经确认在以后会计期间</w:t>
      </w:r>
    </w:p>
    <w:p>
      <w:pPr>
        <w:pStyle w:val="BodyText"/>
        <w:spacing w:line="240" w:lineRule="auto" w:before="10"/>
        <w:ind w:left="132" w:right="122"/>
        <w:jc w:val="left"/>
      </w:pPr>
      <w:r>
        <w:rPr/>
        <w:t>不再转回，当该项资产处置时予以转出。</w:t>
      </w:r>
    </w:p>
    <w:p>
      <w:pPr>
        <w:spacing w:line="240" w:lineRule="auto" w:before="1"/>
        <w:rPr>
          <w:rFonts w:ascii="宋体" w:hAnsi="宋体" w:cs="宋体" w:eastAsia="宋体" w:hint="default"/>
          <w:sz w:val="16"/>
          <w:szCs w:val="16"/>
        </w:rPr>
      </w:pPr>
    </w:p>
    <w:p>
      <w:pPr>
        <w:pStyle w:val="BodyText"/>
        <w:spacing w:line="240" w:lineRule="auto"/>
        <w:ind w:left="555" w:right="122"/>
        <w:jc w:val="left"/>
      </w:pPr>
      <w:r>
        <w:rPr/>
        <w:t>（4）融资租入固定资产的认定依据、计价方法</w:t>
      </w:r>
    </w:p>
    <w:p>
      <w:pPr>
        <w:spacing w:line="240" w:lineRule="auto" w:before="1"/>
        <w:rPr>
          <w:rFonts w:ascii="宋体" w:hAnsi="宋体" w:cs="宋体" w:eastAsia="宋体" w:hint="default"/>
          <w:sz w:val="16"/>
          <w:szCs w:val="16"/>
        </w:rPr>
      </w:pPr>
    </w:p>
    <w:p>
      <w:pPr>
        <w:pStyle w:val="BodyText"/>
        <w:spacing w:line="388" w:lineRule="auto"/>
        <w:ind w:left="132" w:right="112" w:firstLine="422"/>
        <w:jc w:val="both"/>
      </w:pPr>
      <w:r>
        <w:rPr/>
        <w:t>①</w:t>
      </w:r>
      <w:r>
        <w:rPr>
          <w:spacing w:val="-24"/>
        </w:rPr>
        <w:t> </w:t>
      </w:r>
      <w:r>
        <w:rPr/>
        <w:t>融资租赁租入的固定资产，按租赁开始日租赁资产公允价值与最低租赁付款额的现值两者中较低</w:t>
      </w:r>
      <w:r>
        <w:rPr>
          <w:w w:val="99"/>
        </w:rPr>
        <w:t> </w:t>
      </w:r>
      <w:r>
        <w:rPr/>
        <w:t>者，作为入账价值。承租人在租赁谈判和签订租赁合同过程中发生的，可归属于租赁项目的手续费、律</w:t>
      </w:r>
      <w:r>
        <w:rPr>
          <w:spacing w:val="-72"/>
        </w:rPr>
        <w:t> </w:t>
      </w:r>
      <w:r>
        <w:rPr>
          <w:spacing w:val="-72"/>
        </w:rPr>
      </w:r>
      <w:r>
        <w:rPr/>
        <w:t>师费、差旅费、印花税等初始直接费用，计入租入资产价值。</w:t>
      </w:r>
    </w:p>
    <w:p>
      <w:pPr>
        <w:pStyle w:val="BodyText"/>
        <w:spacing w:line="388" w:lineRule="auto" w:before="83"/>
        <w:ind w:left="132" w:right="112" w:firstLine="422"/>
        <w:jc w:val="both"/>
      </w:pPr>
      <w:r>
        <w:rPr/>
        <w:t>②</w:t>
      </w:r>
      <w:r>
        <w:rPr>
          <w:spacing w:val="-24"/>
        </w:rPr>
        <w:t> </w:t>
      </w:r>
      <w:r>
        <w:rPr/>
        <w:t>承租人采用与自有固定资产相一致的折旧政策计提租赁资产折旧。能够合理确定租赁期届满时取</w:t>
      </w:r>
      <w:r>
        <w:rPr>
          <w:w w:val="99"/>
        </w:rPr>
        <w:t> </w:t>
      </w:r>
      <w:r>
        <w:rPr/>
        <w:t>得租赁资产所有权的，在租赁资产使用寿命内计提折旧；无法合理确定租赁期届满时能够取得租赁资产</w:t>
      </w:r>
      <w:r>
        <w:rPr>
          <w:spacing w:val="-72"/>
        </w:rPr>
        <w:t> </w:t>
      </w:r>
      <w:r>
        <w:rPr>
          <w:spacing w:val="-72"/>
        </w:rPr>
      </w:r>
      <w:r>
        <w:rPr/>
        <w:t>所有权的，在租赁期与租赁资产使用寿命两者中较短的期间内计提折旧。</w:t>
      </w:r>
    </w:p>
    <w:p>
      <w:pPr>
        <w:pStyle w:val="Heading3"/>
        <w:spacing w:line="240" w:lineRule="auto" w:before="55"/>
        <w:ind w:left="552" w:right="122"/>
        <w:jc w:val="left"/>
        <w:rPr>
          <w:b w:val="0"/>
          <w:bCs w:val="0"/>
        </w:rPr>
      </w:pPr>
      <w:r>
        <w:rPr/>
        <w:t>15、在建工程</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388" w:lineRule="auto"/>
        <w:ind w:left="132" w:right="150" w:firstLine="422"/>
        <w:jc w:val="both"/>
      </w:pPr>
      <w:r>
        <w:rPr/>
        <w:t>在建工程按照实际发生的支出确定其工程成本，支出分项目核算，并在工程达到预定可使用状态时</w:t>
      </w:r>
      <w:r>
        <w:rPr>
          <w:w w:val="99"/>
        </w:rPr>
        <w:t> </w:t>
      </w:r>
      <w:r>
        <w:rPr/>
        <w:t>结转为固定资产。尚未办理竣工决算的，从在建工程达到预定可使用状态之日起，根据工程预算、造价</w:t>
      </w:r>
      <w:r>
        <w:rPr>
          <w:spacing w:val="-72"/>
        </w:rPr>
        <w:t> </w:t>
      </w:r>
      <w:r>
        <w:rPr>
          <w:spacing w:val="-72"/>
        </w:rPr>
      </w:r>
      <w:r>
        <w:rPr/>
        <w:t>或工程实际成本等暂估转入固定资产，按照同类固定资产的折旧政策计提折旧，并停止利息资本化。在</w:t>
      </w:r>
      <w:r>
        <w:rPr>
          <w:spacing w:val="-72"/>
        </w:rPr>
        <w:t> </w:t>
      </w:r>
      <w:r>
        <w:rPr>
          <w:spacing w:val="-72"/>
        </w:rPr>
      </w:r>
      <w:r>
        <w:rPr/>
        <w:t>建工程减值准备的计提按照资产减值核算方法处理，在建工程减值损失一经确认，在以后会计期间不再</w:t>
      </w:r>
      <w:r>
        <w:rPr>
          <w:spacing w:val="-72"/>
        </w:rPr>
        <w:t> </w:t>
      </w:r>
      <w:r>
        <w:rPr>
          <w:spacing w:val="-72"/>
        </w:rPr>
      </w:r>
      <w:r>
        <w:rPr/>
        <w:t>转回。</w:t>
      </w:r>
    </w:p>
    <w:p>
      <w:pPr>
        <w:pStyle w:val="Heading3"/>
        <w:spacing w:line="240" w:lineRule="auto" w:before="55"/>
        <w:ind w:left="552" w:right="122"/>
        <w:jc w:val="left"/>
        <w:rPr>
          <w:b w:val="0"/>
          <w:bCs w:val="0"/>
        </w:rPr>
      </w:pPr>
      <w:r>
        <w:rPr/>
        <w:t>16、借款费用</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388" w:lineRule="auto"/>
        <w:ind w:left="132" w:right="112" w:firstLine="422"/>
        <w:jc w:val="both"/>
      </w:pPr>
      <w:r>
        <w:rPr>
          <w:spacing w:val="-2"/>
          <w:w w:val="95"/>
        </w:rPr>
        <w:t>（1）借款费用，是指公司因借款而发生的利息及其他相关成本，包括借款利息、折价或溢价的摊销、</w:t>
      </w:r>
      <w:r>
        <w:rPr>
          <w:w w:val="49"/>
        </w:rPr>
        <w:t> </w:t>
      </w:r>
      <w:r>
        <w:rPr/>
        <w:t>辅助费用以及因外币借款而发生的汇兑差额等。</w:t>
      </w:r>
    </w:p>
    <w:p>
      <w:pPr>
        <w:pStyle w:val="BodyText"/>
        <w:spacing w:line="240" w:lineRule="auto" w:before="83"/>
        <w:ind w:left="555" w:right="122"/>
        <w:jc w:val="left"/>
      </w:pPr>
      <w:r>
        <w:rPr/>
        <w:t>（2）借款费用资本化的确认原则：</w:t>
      </w:r>
    </w:p>
    <w:p>
      <w:pPr>
        <w:spacing w:line="240" w:lineRule="auto" w:before="1"/>
        <w:rPr>
          <w:rFonts w:ascii="宋体" w:hAnsi="宋体" w:cs="宋体" w:eastAsia="宋体" w:hint="default"/>
          <w:sz w:val="16"/>
          <w:szCs w:val="16"/>
        </w:rPr>
      </w:pPr>
    </w:p>
    <w:p>
      <w:pPr>
        <w:pStyle w:val="BodyText"/>
        <w:spacing w:line="240" w:lineRule="auto"/>
        <w:ind w:left="555" w:right="122"/>
        <w:jc w:val="left"/>
      </w:pPr>
      <w:r>
        <w:rPr/>
        <w:t>①</w:t>
      </w:r>
      <w:r>
        <w:rPr>
          <w:spacing w:val="-5"/>
        </w:rPr>
        <w:t> </w:t>
      </w:r>
      <w:r>
        <w:rPr/>
        <w:t>资产支出已经发生。</w:t>
      </w:r>
    </w:p>
    <w:p>
      <w:pPr>
        <w:spacing w:line="240" w:lineRule="auto" w:before="1"/>
        <w:rPr>
          <w:rFonts w:ascii="宋体" w:hAnsi="宋体" w:cs="宋体" w:eastAsia="宋体" w:hint="default"/>
          <w:sz w:val="16"/>
          <w:szCs w:val="16"/>
        </w:rPr>
      </w:pPr>
    </w:p>
    <w:p>
      <w:pPr>
        <w:pStyle w:val="BodyText"/>
        <w:spacing w:line="240" w:lineRule="auto"/>
        <w:ind w:left="555" w:right="122"/>
        <w:jc w:val="left"/>
      </w:pPr>
      <w:r>
        <w:rPr/>
        <w:t>②</w:t>
      </w:r>
      <w:r>
        <w:rPr>
          <w:spacing w:val="-5"/>
        </w:rPr>
        <w:t> </w:t>
      </w:r>
      <w:r>
        <w:rPr/>
        <w:t>借款费用已经发生。</w:t>
      </w:r>
    </w:p>
    <w:p>
      <w:pPr>
        <w:spacing w:line="240" w:lineRule="auto" w:before="1"/>
        <w:rPr>
          <w:rFonts w:ascii="宋体" w:hAnsi="宋体" w:cs="宋体" w:eastAsia="宋体" w:hint="default"/>
          <w:sz w:val="16"/>
          <w:szCs w:val="16"/>
        </w:rPr>
      </w:pPr>
    </w:p>
    <w:p>
      <w:pPr>
        <w:pStyle w:val="BodyText"/>
        <w:spacing w:line="240" w:lineRule="auto"/>
        <w:ind w:left="555" w:right="122"/>
        <w:jc w:val="left"/>
      </w:pPr>
      <w:r>
        <w:rPr/>
        <w:t>③</w:t>
      </w:r>
      <w:r>
        <w:rPr>
          <w:spacing w:val="-10"/>
        </w:rPr>
        <w:t> </w:t>
      </w:r>
      <w:r>
        <w:rPr/>
        <w:t>为使资产达到预定可使用或者可销售状态所必要的构建或者生产活动已经开始。</w:t>
      </w:r>
    </w:p>
    <w:p>
      <w:pPr>
        <w:spacing w:line="240" w:lineRule="auto" w:before="4"/>
        <w:rPr>
          <w:rFonts w:ascii="宋体" w:hAnsi="宋体" w:cs="宋体" w:eastAsia="宋体" w:hint="default"/>
          <w:sz w:val="16"/>
          <w:szCs w:val="16"/>
        </w:rPr>
      </w:pPr>
    </w:p>
    <w:p>
      <w:pPr>
        <w:pStyle w:val="BodyText"/>
        <w:spacing w:line="388" w:lineRule="auto"/>
        <w:ind w:left="132" w:right="112" w:firstLine="422"/>
        <w:jc w:val="both"/>
      </w:pPr>
      <w:r>
        <w:rPr>
          <w:w w:val="95"/>
        </w:rPr>
        <w:t>（3）资本化期间是指从借款费用开始资本化时点到停止资本化时点的期间，借款费用暂停资本化的</w:t>
      </w:r>
      <w:r>
        <w:rPr>
          <w:spacing w:val="-93"/>
          <w:w w:val="95"/>
        </w:rPr>
        <w:t> </w:t>
      </w:r>
      <w:r>
        <w:rPr>
          <w:spacing w:val="-93"/>
          <w:w w:val="95"/>
        </w:rPr>
      </w:r>
      <w:r>
        <w:rPr/>
        <w:t>期间不包括在内。</w:t>
      </w:r>
    </w:p>
    <w:p>
      <w:pPr>
        <w:pStyle w:val="BodyText"/>
        <w:spacing w:line="240" w:lineRule="auto" w:before="83"/>
        <w:ind w:left="555" w:right="0"/>
        <w:jc w:val="left"/>
      </w:pPr>
      <w:r>
        <w:rPr/>
        <w:t>符合资本化条件的资产在构建或生产过程中发生非正常中断、且中断期间连续超过 3</w:t>
      </w:r>
      <w:r>
        <w:rPr>
          <w:spacing w:val="-40"/>
        </w:rPr>
        <w:t> </w:t>
      </w:r>
      <w:r>
        <w:rPr/>
        <w:t>个月的，暂停</w:t>
      </w:r>
    </w:p>
    <w:p>
      <w:pPr>
        <w:spacing w:after="0" w:line="240" w:lineRule="auto"/>
        <w:jc w:val="left"/>
        <w:sectPr>
          <w:pgSz w:w="11910" w:h="16840"/>
          <w:pgMar w:header="841" w:footer="955" w:top="1200" w:bottom="1140" w:left="1000" w:right="1120"/>
        </w:sectPr>
      </w:pPr>
    </w:p>
    <w:p>
      <w:pPr>
        <w:spacing w:line="240" w:lineRule="auto" w:before="9"/>
        <w:rPr>
          <w:rFonts w:ascii="宋体" w:hAnsi="宋体" w:cs="宋体" w:eastAsia="宋体" w:hint="default"/>
          <w:sz w:val="18"/>
          <w:szCs w:val="18"/>
        </w:rPr>
      </w:pPr>
    </w:p>
    <w:p>
      <w:pPr>
        <w:pStyle w:val="BodyText"/>
        <w:spacing w:line="240" w:lineRule="auto" w:before="34"/>
        <w:ind w:right="1978"/>
        <w:jc w:val="left"/>
      </w:pPr>
      <w:r>
        <w:rPr/>
        <w:t>借款费用资本化。</w:t>
      </w:r>
    </w:p>
    <w:p>
      <w:pPr>
        <w:spacing w:line="240" w:lineRule="auto" w:before="1"/>
        <w:rPr>
          <w:rFonts w:ascii="宋体" w:hAnsi="宋体" w:cs="宋体" w:eastAsia="宋体" w:hint="default"/>
          <w:sz w:val="16"/>
          <w:szCs w:val="16"/>
        </w:rPr>
      </w:pPr>
    </w:p>
    <w:p>
      <w:pPr>
        <w:pStyle w:val="BodyText"/>
        <w:spacing w:line="240" w:lineRule="auto"/>
        <w:ind w:left="535" w:right="1978"/>
        <w:jc w:val="left"/>
      </w:pPr>
      <w:r>
        <w:rPr/>
        <w:t>（4）借款费用资本化金额的计算</w:t>
      </w:r>
    </w:p>
    <w:p>
      <w:pPr>
        <w:spacing w:line="240" w:lineRule="auto" w:before="1"/>
        <w:rPr>
          <w:rFonts w:ascii="宋体" w:hAnsi="宋体" w:cs="宋体" w:eastAsia="宋体" w:hint="default"/>
          <w:sz w:val="16"/>
          <w:szCs w:val="16"/>
        </w:rPr>
      </w:pPr>
    </w:p>
    <w:p>
      <w:pPr>
        <w:pStyle w:val="BodyText"/>
        <w:spacing w:line="391" w:lineRule="auto"/>
        <w:ind w:right="112" w:firstLine="422"/>
        <w:jc w:val="both"/>
      </w:pPr>
      <w:r>
        <w:rPr/>
        <w:t>①</w:t>
      </w:r>
      <w:r>
        <w:rPr>
          <w:spacing w:val="-24"/>
        </w:rPr>
        <w:t> </w:t>
      </w:r>
      <w:r>
        <w:rPr/>
        <w:t>为构建或生产符合资本化条件的资产而借入的专门借款，以专门借款当期实际发生的利息费用，</w:t>
      </w:r>
      <w:r>
        <w:rPr>
          <w:w w:val="92"/>
        </w:rPr>
        <w:t> </w:t>
      </w:r>
      <w:r>
        <w:rPr/>
        <w:t>减去将尚未动用的借款资金存入银行取得的利息收入或进行暂时性投资取得的投资收益后的金额确定。</w:t>
      </w:r>
    </w:p>
    <w:p>
      <w:pPr>
        <w:pStyle w:val="BodyText"/>
        <w:spacing w:line="388" w:lineRule="auto" w:before="78"/>
        <w:ind w:right="112" w:firstLine="422"/>
        <w:jc w:val="both"/>
      </w:pPr>
      <w:r>
        <w:rPr/>
        <w:t>②</w:t>
      </w:r>
      <w:r>
        <w:rPr>
          <w:spacing w:val="-24"/>
        </w:rPr>
        <w:t> </w:t>
      </w:r>
      <w:r>
        <w:rPr/>
        <w:t>为构建或生产符合资本化条件的资产而占用了一般借款，根据累计资产支出超过专门借款部分的</w:t>
      </w:r>
      <w:r>
        <w:rPr>
          <w:w w:val="99"/>
        </w:rPr>
        <w:t> </w:t>
      </w:r>
      <w:r>
        <w:rPr/>
        <w:t>资产支出加权平均数乘以所占用一般借款的资本化率，计算确定一般借款应予资本化的金额。资本化率</w:t>
      </w:r>
      <w:r>
        <w:rPr>
          <w:spacing w:val="-72"/>
        </w:rPr>
        <w:t> </w:t>
      </w:r>
      <w:r>
        <w:rPr>
          <w:spacing w:val="-72"/>
        </w:rPr>
      </w:r>
      <w:r>
        <w:rPr/>
        <w:t>根据一般借款的加权平均利率计算确定。</w:t>
      </w:r>
    </w:p>
    <w:p>
      <w:pPr>
        <w:pStyle w:val="Heading3"/>
        <w:spacing w:line="240" w:lineRule="auto" w:before="55"/>
        <w:ind w:left="532" w:right="1978"/>
        <w:jc w:val="left"/>
        <w:rPr>
          <w:b w:val="0"/>
          <w:bCs w:val="0"/>
        </w:rPr>
      </w:pPr>
      <w:r>
        <w:rPr/>
        <w:t>17、无形资产</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391" w:lineRule="auto"/>
        <w:ind w:right="112" w:firstLine="422"/>
        <w:jc w:val="both"/>
      </w:pPr>
      <w:r>
        <w:rPr>
          <w:w w:val="95"/>
        </w:rPr>
        <w:t>（1）无形资产是指公司拥有或实际控制的没有实物形态的可辨认非货币性资产，只有与无形资产有</w:t>
      </w:r>
      <w:r>
        <w:rPr>
          <w:spacing w:val="-93"/>
          <w:w w:val="95"/>
        </w:rPr>
        <w:t> </w:t>
      </w:r>
      <w:r>
        <w:rPr>
          <w:spacing w:val="-93"/>
          <w:w w:val="95"/>
        </w:rPr>
      </w:r>
      <w:r>
        <w:rPr/>
        <w:t>关的经济利益很可能流入公司，同时该无形资产的成本能够可靠计量时，无形资产才予以确认。</w:t>
      </w:r>
    </w:p>
    <w:p>
      <w:pPr>
        <w:pStyle w:val="BodyText"/>
        <w:spacing w:line="240" w:lineRule="auto" w:before="78"/>
        <w:ind w:left="535" w:right="1978"/>
        <w:jc w:val="left"/>
      </w:pPr>
      <w:r>
        <w:rPr/>
        <w:t>根据其使用寿命分为使用寿命有限的无形资产和使用寿命不确定的无形资产。</w:t>
      </w:r>
    </w:p>
    <w:p>
      <w:pPr>
        <w:spacing w:line="240" w:lineRule="auto" w:before="1"/>
        <w:rPr>
          <w:rFonts w:ascii="宋体" w:hAnsi="宋体" w:cs="宋体" w:eastAsia="宋体" w:hint="default"/>
          <w:sz w:val="16"/>
          <w:szCs w:val="16"/>
        </w:rPr>
      </w:pPr>
    </w:p>
    <w:p>
      <w:pPr>
        <w:pStyle w:val="BodyText"/>
        <w:spacing w:line="391" w:lineRule="auto"/>
        <w:ind w:right="112" w:firstLine="422"/>
        <w:jc w:val="both"/>
      </w:pPr>
      <w:r>
        <w:rPr>
          <w:w w:val="95"/>
        </w:rPr>
        <w:t>（2）公司取得的土地使用权按取得时的实际成本进行初始计量；企业取得的非专利技术按照双方协</w:t>
      </w:r>
      <w:r>
        <w:rPr>
          <w:spacing w:val="-93"/>
          <w:w w:val="95"/>
        </w:rPr>
        <w:t> </w:t>
      </w:r>
      <w:r>
        <w:rPr>
          <w:spacing w:val="-93"/>
          <w:w w:val="95"/>
        </w:rPr>
      </w:r>
      <w:r>
        <w:rPr/>
        <w:t>议确定的价格进行初始计量。</w:t>
      </w:r>
    </w:p>
    <w:p>
      <w:pPr>
        <w:pStyle w:val="BodyText"/>
        <w:spacing w:line="388" w:lineRule="auto" w:before="78"/>
        <w:ind w:right="112" w:firstLine="422"/>
        <w:jc w:val="both"/>
      </w:pPr>
      <w:r>
        <w:rPr>
          <w:spacing w:val="-2"/>
          <w:w w:val="95"/>
        </w:rPr>
        <w:t>（3）公司于取得无形资产时，估计该使用寿命的年限或者构成使用寿命的产量等类似计量单位数量，</w:t>
      </w:r>
      <w:r>
        <w:rPr>
          <w:w w:val="49"/>
        </w:rPr>
        <w:t> </w:t>
      </w:r>
      <w:r>
        <w:rPr/>
        <w:t>以确定无形资产的使用寿命。</w:t>
      </w:r>
    </w:p>
    <w:p>
      <w:pPr>
        <w:pStyle w:val="BodyText"/>
        <w:spacing w:line="388" w:lineRule="auto" w:before="83"/>
        <w:ind w:right="150" w:firstLine="422"/>
        <w:jc w:val="both"/>
      </w:pPr>
      <w:r>
        <w:rPr/>
        <w:t>来源于合同性权利或其他法定权利的无形资产，其使用寿命不超过合同性权利或其他法定权利的期</w:t>
      </w:r>
      <w:r>
        <w:rPr>
          <w:w w:val="99"/>
        </w:rPr>
        <w:t> </w:t>
      </w:r>
      <w:r>
        <w:rPr/>
        <w:t>限；合同或法律没有规定使用寿命的，公司综合各方面的因素判断，确定无形资产为公司带来经济利益</w:t>
      </w:r>
      <w:r>
        <w:rPr>
          <w:spacing w:val="-72"/>
        </w:rPr>
        <w:t> </w:t>
      </w:r>
      <w:r>
        <w:rPr>
          <w:spacing w:val="-72"/>
        </w:rPr>
      </w:r>
      <w:r>
        <w:rPr/>
        <w:t>的期限。</w:t>
      </w:r>
    </w:p>
    <w:p>
      <w:pPr>
        <w:pStyle w:val="BodyText"/>
        <w:spacing w:line="391" w:lineRule="auto" w:before="80"/>
        <w:ind w:right="150" w:firstLine="422"/>
        <w:jc w:val="both"/>
      </w:pPr>
      <w:r>
        <w:rPr/>
        <w:t>按照上述方法仍无法合理确定无形资产为公司带来经济利益的期限的，该无形资产视为使用寿命不</w:t>
      </w:r>
      <w:r>
        <w:rPr>
          <w:w w:val="99"/>
        </w:rPr>
        <w:t> </w:t>
      </w:r>
      <w:r>
        <w:rPr/>
        <w:t>确定的无形资产。</w:t>
      </w:r>
    </w:p>
    <w:p>
      <w:pPr>
        <w:pStyle w:val="BodyText"/>
        <w:spacing w:line="391" w:lineRule="auto" w:before="78"/>
        <w:ind w:right="112" w:firstLine="422"/>
        <w:jc w:val="both"/>
      </w:pPr>
      <w:r>
        <w:rPr>
          <w:w w:val="95"/>
        </w:rPr>
        <w:t>（4）公司在每个会计期间对使用寿命不确定的无形资产的使用寿命进行复核，如果有证据表明无形</w:t>
      </w:r>
      <w:r>
        <w:rPr>
          <w:spacing w:val="-93"/>
          <w:w w:val="95"/>
        </w:rPr>
        <w:t> </w:t>
      </w:r>
      <w:r>
        <w:rPr>
          <w:spacing w:val="-93"/>
          <w:w w:val="95"/>
        </w:rPr>
      </w:r>
      <w:r>
        <w:rPr/>
        <w:t>资产的使用寿命是有限的，估计其使用寿命，按照使用寿命有限的无形资产处理。</w:t>
      </w:r>
    </w:p>
    <w:p>
      <w:pPr>
        <w:pStyle w:val="BodyText"/>
        <w:spacing w:line="427" w:lineRule="auto" w:before="78"/>
        <w:ind w:left="535" w:right="102"/>
        <w:jc w:val="left"/>
      </w:pPr>
      <w:r>
        <w:rPr/>
        <w:t>（5）无形资产的摊销</w:t>
      </w:r>
      <w:r>
        <w:rPr>
          <w:w w:val="99"/>
        </w:rPr>
        <w:t> </w:t>
      </w:r>
      <w:r>
        <w:rPr/>
        <w:t>使用寿命有限的无形资产，公司根据其有关的经济利益的预期实现方式，确定无形资产摊销方法；</w:t>
      </w:r>
    </w:p>
    <w:p>
      <w:pPr>
        <w:pStyle w:val="BodyText"/>
        <w:spacing w:line="391" w:lineRule="auto" w:before="6"/>
        <w:ind w:right="102"/>
        <w:jc w:val="left"/>
      </w:pPr>
      <w:r>
        <w:rPr/>
        <w:t>无法可靠确定其预期经济利益实现方式的，采用直线法摊销，在其使用寿命内系统合理摊销；使用寿命</w:t>
      </w:r>
      <w:r>
        <w:rPr>
          <w:spacing w:val="-72"/>
        </w:rPr>
        <w:t> </w:t>
      </w:r>
      <w:r>
        <w:rPr>
          <w:spacing w:val="-72"/>
        </w:rPr>
      </w:r>
      <w:r>
        <w:rPr/>
        <w:t>不确定的无形资产不进行摊销。</w:t>
      </w:r>
    </w:p>
    <w:p>
      <w:pPr>
        <w:pStyle w:val="BodyText"/>
        <w:spacing w:line="388" w:lineRule="auto" w:before="78"/>
        <w:ind w:right="112" w:firstLine="422"/>
        <w:jc w:val="both"/>
      </w:pPr>
      <w:r>
        <w:rPr/>
        <w:t>公司的无形资产主要包括土地使用权、非专利技术等。直接取得的土地使用权按照土地使用权证标</w:t>
      </w:r>
      <w:r>
        <w:rPr>
          <w:w w:val="99"/>
        </w:rPr>
        <w:t> </w:t>
      </w:r>
      <w:r>
        <w:rPr/>
        <w:t>明的使用年限在使用期内采用直线法摊销；间接取得的土地使用权根据土地使用权证标明的使用年限在</w:t>
      </w:r>
      <w:r>
        <w:rPr>
          <w:spacing w:val="-72"/>
        </w:rPr>
        <w:t> </w:t>
      </w:r>
      <w:r>
        <w:rPr>
          <w:spacing w:val="-72"/>
        </w:rPr>
      </w:r>
      <w:r>
        <w:rPr/>
        <w:t>取得后的使用期内按尚可使用年限采用直线法摊销。非专利技术按照</w:t>
      </w:r>
      <w:r>
        <w:rPr>
          <w:spacing w:val="-66"/>
        </w:rPr>
        <w:t> </w:t>
      </w:r>
      <w:r>
        <w:rPr/>
        <w:t>10</w:t>
      </w:r>
      <w:r>
        <w:rPr>
          <w:spacing w:val="-66"/>
        </w:rPr>
        <w:t> </w:t>
      </w:r>
      <w:r>
        <w:rPr/>
        <w:t>年期限在其使用期限内采用直线</w:t>
      </w:r>
    </w:p>
    <w:p>
      <w:pPr>
        <w:spacing w:after="0" w:line="388" w:lineRule="auto"/>
        <w:jc w:val="both"/>
        <w:sectPr>
          <w:pgSz w:w="11910" w:h="16840"/>
          <w:pgMar w:header="841" w:footer="955" w:top="1200" w:bottom="1140" w:left="1020" w:right="1120"/>
        </w:sectPr>
      </w:pPr>
    </w:p>
    <w:p>
      <w:pPr>
        <w:spacing w:line="240" w:lineRule="auto" w:before="9"/>
        <w:rPr>
          <w:rFonts w:ascii="宋体" w:hAnsi="宋体" w:cs="宋体" w:eastAsia="宋体" w:hint="default"/>
          <w:sz w:val="18"/>
          <w:szCs w:val="18"/>
        </w:rPr>
      </w:pPr>
    </w:p>
    <w:p>
      <w:pPr>
        <w:pStyle w:val="BodyText"/>
        <w:spacing w:line="240" w:lineRule="auto" w:before="34"/>
        <w:ind w:right="0"/>
        <w:jc w:val="both"/>
      </w:pPr>
      <w:r>
        <w:rPr/>
        <w:t>法摊销，计入各摊销期损益。</w:t>
      </w:r>
    </w:p>
    <w:p>
      <w:pPr>
        <w:spacing w:line="240" w:lineRule="auto" w:before="1"/>
        <w:rPr>
          <w:rFonts w:ascii="宋体" w:hAnsi="宋体" w:cs="宋体" w:eastAsia="宋体" w:hint="default"/>
          <w:sz w:val="16"/>
          <w:szCs w:val="16"/>
        </w:rPr>
      </w:pPr>
    </w:p>
    <w:p>
      <w:pPr>
        <w:pStyle w:val="BodyText"/>
        <w:spacing w:line="424" w:lineRule="auto"/>
        <w:ind w:left="535" w:right="1232"/>
        <w:jc w:val="left"/>
      </w:pPr>
      <w:r>
        <w:rPr/>
        <w:t>（6）公司研究开发项目支出资本化条件</w:t>
      </w:r>
      <w:r>
        <w:rPr>
          <w:w w:val="99"/>
        </w:rPr>
        <w:t> </w:t>
      </w:r>
      <w:r>
        <w:rPr/>
        <w:t>公司内部研究开发项目开发阶段的支出，同时满足下列条件的，才能确认为无形资产：</w:t>
      </w:r>
    </w:p>
    <w:p>
      <w:pPr>
        <w:pStyle w:val="BodyText"/>
        <w:spacing w:line="240" w:lineRule="auto" w:before="49"/>
        <w:ind w:left="535" w:right="1978"/>
        <w:jc w:val="left"/>
      </w:pPr>
      <w:r>
        <w:rPr/>
        <w:t>①完成该无形资产以使其能够使用或出售在技术上具有可行性；</w:t>
      </w:r>
    </w:p>
    <w:p>
      <w:pPr>
        <w:spacing w:line="240" w:lineRule="auto" w:before="4"/>
        <w:rPr>
          <w:rFonts w:ascii="宋体" w:hAnsi="宋体" w:cs="宋体" w:eastAsia="宋体" w:hint="default"/>
          <w:sz w:val="16"/>
          <w:szCs w:val="16"/>
        </w:rPr>
      </w:pPr>
    </w:p>
    <w:p>
      <w:pPr>
        <w:pStyle w:val="BodyText"/>
        <w:spacing w:line="240" w:lineRule="auto"/>
        <w:ind w:left="535" w:right="1978"/>
        <w:jc w:val="left"/>
      </w:pPr>
      <w:r>
        <w:rPr/>
        <w:t>②具有完成该无形资产并使用或出售的意图；</w:t>
      </w:r>
    </w:p>
    <w:p>
      <w:pPr>
        <w:spacing w:line="240" w:lineRule="auto" w:before="1"/>
        <w:rPr>
          <w:rFonts w:ascii="宋体" w:hAnsi="宋体" w:cs="宋体" w:eastAsia="宋体" w:hint="default"/>
          <w:sz w:val="16"/>
          <w:szCs w:val="16"/>
        </w:rPr>
      </w:pPr>
    </w:p>
    <w:p>
      <w:pPr>
        <w:pStyle w:val="BodyText"/>
        <w:spacing w:line="391" w:lineRule="auto"/>
        <w:ind w:right="102" w:firstLine="422"/>
        <w:jc w:val="left"/>
      </w:pPr>
      <w:r>
        <w:rPr/>
        <w:t>③无形资产产生经济利益的方式，包括能够证明运用该无形资产生产的产品存在市场或无形资产自</w:t>
      </w:r>
      <w:r>
        <w:rPr>
          <w:w w:val="99"/>
        </w:rPr>
        <w:t> </w:t>
      </w:r>
      <w:r>
        <w:rPr/>
        <w:t>身存在市场，无形资产将在内部使用的，应当证明其有用性；</w:t>
      </w:r>
    </w:p>
    <w:p>
      <w:pPr>
        <w:pStyle w:val="BodyText"/>
        <w:spacing w:line="391" w:lineRule="auto" w:before="78"/>
        <w:ind w:right="102" w:firstLine="422"/>
        <w:jc w:val="left"/>
      </w:pPr>
      <w:r>
        <w:rPr/>
        <w:t>④有足够的技术、财务资源和其他资源支持，以完成该无形资产的开发，并有能力使用或出售该无</w:t>
      </w:r>
      <w:r>
        <w:rPr>
          <w:w w:val="99"/>
        </w:rPr>
        <w:t> </w:t>
      </w:r>
      <w:r>
        <w:rPr/>
        <w:t>形资产；</w:t>
      </w:r>
    </w:p>
    <w:p>
      <w:pPr>
        <w:pStyle w:val="BodyText"/>
        <w:spacing w:line="403" w:lineRule="auto" w:before="78"/>
        <w:ind w:left="532" w:right="102" w:firstLine="2"/>
        <w:jc w:val="left"/>
      </w:pPr>
      <w:r>
        <w:rPr/>
        <w:t>⑤归属于该无形资产开发阶段的支出能够可靠地计量。</w:t>
      </w:r>
      <w:r>
        <w:rPr>
          <w:w w:val="99"/>
        </w:rPr>
        <w:t> </w:t>
      </w:r>
      <w:r>
        <w:rPr/>
        <w:t>除满足上述条件的开发阶段的支出外，其他研究、开发支出均于发生时计入当期损益。</w:t>
      </w:r>
      <w:r>
        <w:rPr>
          <w:w w:val="99"/>
        </w:rPr>
        <w:t> </w:t>
      </w:r>
      <w:r>
        <w:rPr>
          <w:rFonts w:ascii="Microsoft JhengHei" w:hAnsi="Microsoft JhengHei" w:cs="Microsoft JhengHei" w:eastAsia="Microsoft JhengHei" w:hint="default"/>
          <w:b/>
          <w:bCs/>
          <w:sz w:val="24"/>
          <w:szCs w:val="24"/>
        </w:rPr>
        <w:t>18、长期待摊费用 </w:t>
      </w:r>
      <w:r>
        <w:rPr/>
        <w:t>长期待摊费用包括主要为租入固定资产的改良支出等。租入固定资产改良支出，在租赁使用年限与</w:t>
      </w:r>
    </w:p>
    <w:p>
      <w:pPr>
        <w:pStyle w:val="BodyText"/>
        <w:spacing w:line="240" w:lineRule="auto" w:before="27"/>
        <w:ind w:right="0"/>
        <w:jc w:val="both"/>
      </w:pPr>
      <w:r>
        <w:rPr/>
        <w:t>租赁资产尚可使用年限孰短的期限内平均摊销；其他长期待摊费用在受益期内平均摊销。</w:t>
      </w:r>
    </w:p>
    <w:p>
      <w:pPr>
        <w:spacing w:line="240" w:lineRule="auto" w:before="3"/>
        <w:rPr>
          <w:rFonts w:ascii="宋体" w:hAnsi="宋体" w:cs="宋体" w:eastAsia="宋体" w:hint="default"/>
          <w:sz w:val="14"/>
          <w:szCs w:val="14"/>
        </w:rPr>
      </w:pPr>
    </w:p>
    <w:p>
      <w:pPr>
        <w:pStyle w:val="Heading3"/>
        <w:spacing w:line="240" w:lineRule="auto"/>
        <w:ind w:left="532" w:right="1978"/>
        <w:jc w:val="left"/>
        <w:rPr>
          <w:b w:val="0"/>
          <w:bCs w:val="0"/>
        </w:rPr>
      </w:pPr>
      <w:r>
        <w:rPr/>
        <w:t>19、资产减值</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424" w:lineRule="auto"/>
        <w:ind w:left="429" w:right="102" w:hanging="106"/>
        <w:jc w:val="left"/>
      </w:pPr>
      <w:r>
        <w:rPr/>
        <w:t>（1）资产减值是指资产的可收回金额低于其账面价值。</w:t>
      </w:r>
      <w:r>
        <w:rPr>
          <w:w w:val="99"/>
        </w:rPr>
        <w:t> </w:t>
      </w:r>
      <w:r>
        <w:rPr>
          <w:w w:val="95"/>
        </w:rPr>
        <w:t>在财务报表中单独列示的商誉和使用寿命不确定的无形资产，无论是否存在减值迹象，至少每年进行</w:t>
      </w:r>
      <w:r>
        <w:rPr/>
      </w:r>
    </w:p>
    <w:p>
      <w:pPr>
        <w:pStyle w:val="BodyText"/>
        <w:spacing w:line="388" w:lineRule="auto" w:before="10"/>
        <w:ind w:right="112"/>
        <w:jc w:val="both"/>
      </w:pPr>
      <w:r>
        <w:rPr/>
        <w:t>减值测试。固定资产、无形资产及长期投资等，公司在资产负债表日判断资产是否存在可能发生减值的</w:t>
      </w:r>
      <w:r>
        <w:rPr>
          <w:spacing w:val="-72"/>
        </w:rPr>
        <w:t> </w:t>
      </w:r>
      <w:r>
        <w:rPr>
          <w:spacing w:val="-72"/>
        </w:rPr>
      </w:r>
      <w:r>
        <w:rPr/>
        <w:t>迹象，资产存在减值迹象的，以单项资产为基础估计其可收回金额；难以对单项资产的可收回金额进行</w:t>
      </w:r>
      <w:r>
        <w:rPr>
          <w:spacing w:val="-72"/>
        </w:rPr>
        <w:t> </w:t>
      </w:r>
      <w:r>
        <w:rPr>
          <w:spacing w:val="-72"/>
        </w:rPr>
      </w:r>
      <w:r>
        <w:rPr>
          <w:w w:val="95"/>
        </w:rPr>
        <w:t>估计的，以该资产所属的资产组为基础确定资产组的可收回金额。按照可收回金额低于账面价值的差额，</w:t>
      </w:r>
      <w:r>
        <w:rPr>
          <w:spacing w:val="53"/>
          <w:w w:val="95"/>
        </w:rPr>
        <w:t> </w:t>
      </w:r>
      <w:r>
        <w:rPr>
          <w:spacing w:val="53"/>
          <w:w w:val="95"/>
        </w:rPr>
      </w:r>
      <w:r>
        <w:rPr/>
        <w:t>计提减值准备。</w:t>
      </w:r>
    </w:p>
    <w:p>
      <w:pPr>
        <w:pStyle w:val="BodyText"/>
        <w:spacing w:line="388" w:lineRule="auto" w:before="80"/>
        <w:ind w:right="112" w:firstLine="211"/>
        <w:jc w:val="both"/>
      </w:pPr>
      <w:r>
        <w:rPr>
          <w:w w:val="95"/>
        </w:rPr>
        <w:t>（2）资产组是公司可以认定的最小资产组合，其产生的现金流入基本上独立于其他资产或资产组。能</w:t>
      </w:r>
      <w:r>
        <w:rPr>
          <w:spacing w:val="30"/>
          <w:w w:val="95"/>
        </w:rPr>
        <w:t> </w:t>
      </w:r>
      <w:r>
        <w:rPr>
          <w:spacing w:val="30"/>
          <w:w w:val="95"/>
        </w:rPr>
      </w:r>
      <w:r>
        <w:rPr/>
        <w:t>够独立于其他部门或单位等形成收入、产生现金流入，或者其形成的收入和现金流入绝大部分独立于其</w:t>
      </w:r>
      <w:r>
        <w:rPr>
          <w:spacing w:val="-72"/>
        </w:rPr>
        <w:t> </w:t>
      </w:r>
      <w:r>
        <w:rPr>
          <w:spacing w:val="-72"/>
        </w:rPr>
      </w:r>
      <w:r>
        <w:rPr/>
        <w:t>他部门或单位、且属于可认定的最小资产组合的公司的生产线、营业网点、业务部门通常被认定为一个</w:t>
      </w:r>
      <w:r>
        <w:rPr>
          <w:spacing w:val="-72"/>
        </w:rPr>
        <w:t> </w:t>
      </w:r>
      <w:r>
        <w:rPr>
          <w:spacing w:val="-72"/>
        </w:rPr>
      </w:r>
      <w:r>
        <w:rPr/>
        <w:t>资产组；几项资产组合生产产品存在活跃市场的，这些资产的组合也被认定为资产组。</w:t>
      </w:r>
    </w:p>
    <w:p>
      <w:pPr>
        <w:pStyle w:val="BodyText"/>
        <w:spacing w:line="391" w:lineRule="auto" w:before="80"/>
        <w:ind w:right="112" w:firstLine="211"/>
        <w:jc w:val="both"/>
      </w:pPr>
      <w:r>
        <w:rPr>
          <w:w w:val="95"/>
        </w:rPr>
        <w:t>（3）可收回金额根据资产的公允价值减去处置费用后的净额与资产预计未来现金流量的现值两者之间</w:t>
      </w:r>
      <w:r>
        <w:rPr>
          <w:spacing w:val="30"/>
          <w:w w:val="95"/>
        </w:rPr>
        <w:t> </w:t>
      </w:r>
      <w:r>
        <w:rPr>
          <w:spacing w:val="30"/>
          <w:w w:val="95"/>
        </w:rPr>
      </w:r>
      <w:r>
        <w:rPr/>
        <w:t>较高者确定。</w:t>
      </w:r>
    </w:p>
    <w:p>
      <w:pPr>
        <w:pStyle w:val="BodyText"/>
        <w:spacing w:line="240" w:lineRule="auto" w:before="78"/>
        <w:ind w:left="324" w:right="1978"/>
        <w:jc w:val="left"/>
      </w:pPr>
      <w:r>
        <w:rPr/>
        <w:t>（4）上述资产减值损失一经确认，如果以后期间价值得以恢复，也不予转回。</w:t>
      </w:r>
    </w:p>
    <w:p>
      <w:pPr>
        <w:spacing w:line="240" w:lineRule="auto" w:before="3"/>
        <w:rPr>
          <w:rFonts w:ascii="宋体" w:hAnsi="宋体" w:cs="宋体" w:eastAsia="宋体" w:hint="default"/>
          <w:sz w:val="14"/>
          <w:szCs w:val="14"/>
        </w:rPr>
      </w:pPr>
    </w:p>
    <w:p>
      <w:pPr>
        <w:pStyle w:val="Heading3"/>
        <w:spacing w:line="240" w:lineRule="auto"/>
        <w:ind w:left="532" w:right="1978"/>
        <w:jc w:val="left"/>
        <w:rPr>
          <w:b w:val="0"/>
          <w:bCs w:val="0"/>
        </w:rPr>
      </w:pPr>
      <w:r>
        <w:rPr/>
        <w:t>20、非货币性资产交换</w:t>
      </w:r>
      <w:r>
        <w:rPr>
          <w:b w:val="0"/>
          <w:bCs w:val="0"/>
        </w:rPr>
      </w:r>
    </w:p>
    <w:p>
      <w:pPr>
        <w:spacing w:after="0" w:line="240" w:lineRule="auto"/>
        <w:jc w:val="left"/>
        <w:sectPr>
          <w:pgSz w:w="11910" w:h="16840"/>
          <w:pgMar w:header="841" w:footer="955" w:top="1200" w:bottom="1140" w:left="1020" w:right="1120"/>
        </w:sectPr>
      </w:pPr>
    </w:p>
    <w:p>
      <w:pPr>
        <w:spacing w:line="240" w:lineRule="auto" w:before="1"/>
        <w:rPr>
          <w:rFonts w:ascii="Microsoft JhengHei" w:hAnsi="Microsoft JhengHei" w:cs="Microsoft JhengHei" w:eastAsia="Microsoft JhengHei" w:hint="default"/>
          <w:b/>
          <w:bCs/>
          <w:sz w:val="14"/>
          <w:szCs w:val="14"/>
        </w:rPr>
      </w:pPr>
    </w:p>
    <w:p>
      <w:pPr>
        <w:pStyle w:val="BodyText"/>
        <w:spacing w:line="388" w:lineRule="auto" w:before="34"/>
        <w:ind w:right="118" w:firstLine="211"/>
        <w:jc w:val="both"/>
      </w:pPr>
      <w:r>
        <w:rPr>
          <w:w w:val="99"/>
        </w:rPr>
        <w:t>公司发生的非货币性资产交换同时满足下述条件的:（1）该项交换具有商业实质；（2）换入资产或换 </w:t>
      </w:r>
      <w:r>
        <w:rPr/>
        <w:t>出资产的公允价值能够可靠地计量，则以公允价值和应支付的相关税费作为换入资产的成本，公允价值</w:t>
      </w:r>
      <w:r>
        <w:rPr>
          <w:spacing w:val="-72"/>
        </w:rPr>
        <w:t> </w:t>
      </w:r>
      <w:r>
        <w:rPr>
          <w:spacing w:val="-72"/>
        </w:rPr>
      </w:r>
      <w:r>
        <w:rPr/>
        <w:t>与换出资产账面价值的差额计入当期损益；换入资产和换出资产公允价值均能够可靠计量的，以换出资</w:t>
      </w:r>
      <w:r>
        <w:rPr>
          <w:spacing w:val="-72"/>
        </w:rPr>
        <w:t> </w:t>
      </w:r>
      <w:r>
        <w:rPr>
          <w:spacing w:val="-72"/>
        </w:rPr>
      </w:r>
      <w:r>
        <w:rPr/>
        <w:t>产的公允价值作为确定换入资产成本的基础，但有确凿证据表明换入资产的公允价值更加可靠的除外。</w:t>
      </w:r>
    </w:p>
    <w:p>
      <w:pPr>
        <w:pStyle w:val="Heading3"/>
        <w:spacing w:line="240" w:lineRule="auto" w:before="58"/>
        <w:ind w:left="532" w:right="1978"/>
        <w:jc w:val="left"/>
        <w:rPr>
          <w:b w:val="0"/>
          <w:bCs w:val="0"/>
        </w:rPr>
      </w:pPr>
      <w:r>
        <w:rPr/>
        <w:t>21、职工薪酬</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388" w:lineRule="auto"/>
        <w:ind w:right="112" w:firstLine="211"/>
        <w:jc w:val="both"/>
      </w:pPr>
      <w:r>
        <w:rPr>
          <w:w w:val="95"/>
        </w:rPr>
        <w:t>（1）职工薪酬是指为公司获取职工提供的服务而给予各种形式的报酬以及其他相关支出。公司在职工</w:t>
      </w:r>
      <w:r>
        <w:rPr>
          <w:spacing w:val="29"/>
          <w:w w:val="95"/>
        </w:rPr>
        <w:t> </w:t>
      </w:r>
      <w:r>
        <w:rPr>
          <w:spacing w:val="29"/>
          <w:w w:val="95"/>
        </w:rPr>
      </w:r>
      <w:r>
        <w:rPr/>
        <w:t>提供服务的会计期间，将应付的职工薪酬确认为负债，除因解除与职工的劳动关系给予的补偿外，根据</w:t>
      </w:r>
      <w:r>
        <w:rPr>
          <w:spacing w:val="-72"/>
        </w:rPr>
        <w:t> </w:t>
      </w:r>
      <w:r>
        <w:rPr>
          <w:spacing w:val="-72"/>
        </w:rPr>
      </w:r>
      <w:r>
        <w:rPr/>
        <w:t>职工提供服务的受益对象计入相关的成本费用。</w:t>
      </w:r>
    </w:p>
    <w:p>
      <w:pPr>
        <w:pStyle w:val="BodyText"/>
        <w:spacing w:line="391" w:lineRule="auto" w:before="80"/>
        <w:ind w:right="109" w:firstLine="211"/>
        <w:jc w:val="both"/>
      </w:pPr>
      <w:r>
        <w:rPr>
          <w:w w:val="95"/>
        </w:rPr>
        <w:t>（2）公司在职工劳动合同到期之前解除与职工的劳动关系，或者为鼓励职工自愿接受裁减而提出给予</w:t>
      </w:r>
      <w:r>
        <w:rPr>
          <w:spacing w:val="32"/>
          <w:w w:val="95"/>
        </w:rPr>
        <w:t> </w:t>
      </w:r>
      <w:r>
        <w:rPr>
          <w:spacing w:val="32"/>
          <w:w w:val="95"/>
        </w:rPr>
      </w:r>
      <w:r>
        <w:rPr/>
        <w:t>补偿的建议，同时满足下列条件的，确认因解除与职工的劳动关系给予补偿而产生的预计负债，同时计</w:t>
      </w:r>
      <w:r>
        <w:rPr>
          <w:spacing w:val="-72"/>
        </w:rPr>
        <w:t> </w:t>
      </w:r>
      <w:r>
        <w:rPr>
          <w:spacing w:val="-72"/>
        </w:rPr>
      </w:r>
      <w:r>
        <w:rPr>
          <w:spacing w:val="2"/>
          <w:w w:val="95"/>
        </w:rPr>
        <w:t>入当期损益：①公司已经制定正式的解除劳动关系计划或提出自愿裁减建议，并即将实施； </w:t>
      </w:r>
      <w:r>
        <w:rPr>
          <w:w w:val="95"/>
        </w:rPr>
        <w:t>②公司不能</w:t>
      </w:r>
      <w:r>
        <w:rPr>
          <w:spacing w:val="58"/>
          <w:w w:val="95"/>
        </w:rPr>
        <w:t> </w:t>
      </w:r>
      <w:r>
        <w:rPr>
          <w:spacing w:val="58"/>
          <w:w w:val="95"/>
        </w:rPr>
      </w:r>
      <w:r>
        <w:rPr/>
        <w:t>单方面撤回解除劳动关系计划或裁减建议。</w:t>
      </w:r>
    </w:p>
    <w:p>
      <w:pPr>
        <w:pStyle w:val="BodyText"/>
        <w:spacing w:line="388" w:lineRule="auto" w:before="78"/>
        <w:ind w:right="109" w:firstLine="211"/>
        <w:jc w:val="both"/>
      </w:pPr>
      <w:r>
        <w:rPr>
          <w:w w:val="95"/>
        </w:rPr>
        <w:t>（3）职工内部退休计划采用上述辞退福利相同的原则处理。公司将自职工停止提供服务日至正常退休</w:t>
      </w:r>
      <w:r>
        <w:rPr>
          <w:spacing w:val="32"/>
          <w:w w:val="95"/>
        </w:rPr>
        <w:t> </w:t>
      </w:r>
      <w:r>
        <w:rPr>
          <w:spacing w:val="32"/>
          <w:w w:val="95"/>
        </w:rPr>
      </w:r>
      <w:r>
        <w:rPr>
          <w:w w:val="95"/>
        </w:rPr>
        <w:t>日的期间、公司拟支付的内退人员工资和缴纳的社会保险费等确认为预计负债，一次计入当期管理费用，</w:t>
      </w:r>
      <w:r>
        <w:rPr>
          <w:spacing w:val="54"/>
          <w:w w:val="95"/>
        </w:rPr>
        <w:t> </w:t>
      </w:r>
      <w:r>
        <w:rPr>
          <w:spacing w:val="54"/>
          <w:w w:val="95"/>
        </w:rPr>
      </w:r>
      <w:r>
        <w:rPr/>
        <w:t>不在职工内退后各期分期确认因支付内退职工工资和为其缴纳社会保险费而产生的义务。</w:t>
      </w:r>
    </w:p>
    <w:p>
      <w:pPr>
        <w:pStyle w:val="Heading3"/>
        <w:spacing w:line="240" w:lineRule="auto" w:before="55"/>
        <w:ind w:left="532" w:right="1978"/>
        <w:jc w:val="left"/>
        <w:rPr>
          <w:b w:val="0"/>
          <w:bCs w:val="0"/>
        </w:rPr>
      </w:pPr>
      <w:r>
        <w:rPr/>
        <w:t>22、预计负债</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391" w:lineRule="auto"/>
        <w:ind w:right="150" w:firstLine="211"/>
        <w:jc w:val="both"/>
      </w:pPr>
      <w:r>
        <w:rPr/>
        <w:t>公司预计负债确认原则：当对外担保、未决诉讼或仲裁、亏损合同等或有事项同时符合以下条件的，</w:t>
      </w:r>
      <w:r>
        <w:rPr>
          <w:w w:val="99"/>
        </w:rPr>
        <w:t> </w:t>
      </w:r>
      <w:r>
        <w:rPr/>
        <w:t>确认为预计负债：</w:t>
      </w:r>
    </w:p>
    <w:p>
      <w:pPr>
        <w:pStyle w:val="BodyText"/>
        <w:spacing w:line="240" w:lineRule="auto" w:before="78"/>
        <w:ind w:left="324" w:right="1978"/>
        <w:jc w:val="left"/>
      </w:pPr>
      <w:r>
        <w:rPr/>
        <w:t>（1）该义务是公司承担的现时义务；</w:t>
      </w:r>
    </w:p>
    <w:p>
      <w:pPr>
        <w:spacing w:line="240" w:lineRule="auto" w:before="4"/>
        <w:rPr>
          <w:rFonts w:ascii="宋体" w:hAnsi="宋体" w:cs="宋体" w:eastAsia="宋体" w:hint="default"/>
          <w:sz w:val="16"/>
          <w:szCs w:val="16"/>
        </w:rPr>
      </w:pPr>
    </w:p>
    <w:p>
      <w:pPr>
        <w:pStyle w:val="BodyText"/>
        <w:spacing w:line="240" w:lineRule="auto"/>
        <w:ind w:left="324" w:right="1978"/>
        <w:jc w:val="left"/>
      </w:pPr>
      <w:r>
        <w:rPr/>
        <w:t>（2）该义务的履行很可能导致经济利益流出公司；</w:t>
      </w:r>
    </w:p>
    <w:p>
      <w:pPr>
        <w:spacing w:line="240" w:lineRule="auto" w:before="1"/>
        <w:rPr>
          <w:rFonts w:ascii="宋体" w:hAnsi="宋体" w:cs="宋体" w:eastAsia="宋体" w:hint="default"/>
          <w:sz w:val="16"/>
          <w:szCs w:val="16"/>
        </w:rPr>
      </w:pPr>
    </w:p>
    <w:p>
      <w:pPr>
        <w:pStyle w:val="BodyText"/>
        <w:spacing w:line="412" w:lineRule="auto"/>
        <w:ind w:left="324" w:right="2703"/>
        <w:jc w:val="left"/>
        <w:rPr>
          <w:rFonts w:ascii="Microsoft JhengHei" w:hAnsi="Microsoft JhengHei" w:cs="Microsoft JhengHei" w:eastAsia="Microsoft JhengHei" w:hint="default"/>
          <w:sz w:val="24"/>
          <w:szCs w:val="24"/>
        </w:rPr>
      </w:pPr>
      <w:r>
        <w:rPr/>
        <w:t>（3）该义务的金额能够可靠地计量。</w:t>
      </w:r>
      <w:r>
        <w:rPr>
          <w:w w:val="99"/>
        </w:rPr>
        <w:t> </w:t>
      </w:r>
      <w:r>
        <w:rPr/>
        <w:t>公司预计负债计量方法：按清偿该或有事项所需支出的最佳估计数计量。</w:t>
      </w:r>
      <w:r>
        <w:rPr>
          <w:w w:val="99"/>
        </w:rPr>
        <w:t> </w:t>
      </w:r>
      <w:r>
        <w:rPr>
          <w:rFonts w:ascii="Microsoft JhengHei" w:hAnsi="Microsoft JhengHei" w:cs="Microsoft JhengHei" w:eastAsia="Microsoft JhengHei" w:hint="default"/>
          <w:b/>
          <w:bCs/>
          <w:sz w:val="24"/>
          <w:szCs w:val="24"/>
        </w:rPr>
        <w:t>23、股份支付及权益工具</w:t>
      </w:r>
      <w:r>
        <w:rPr>
          <w:rFonts w:ascii="Microsoft JhengHei" w:hAnsi="Microsoft JhengHei" w:cs="Microsoft JhengHei" w:eastAsia="Microsoft JhengHei" w:hint="default"/>
          <w:sz w:val="24"/>
          <w:szCs w:val="24"/>
        </w:rPr>
      </w:r>
    </w:p>
    <w:p>
      <w:pPr>
        <w:pStyle w:val="BodyText"/>
        <w:spacing w:line="388" w:lineRule="auto" w:before="14"/>
        <w:ind w:right="112" w:firstLine="211"/>
        <w:jc w:val="both"/>
      </w:pPr>
      <w:r>
        <w:rPr>
          <w:w w:val="95"/>
        </w:rPr>
        <w:t>（1）公司的股份支付分为以权益结算的股份支付和以现金结算的股份支付。以权益结算的股份支付，</w:t>
      </w:r>
      <w:r>
        <w:rPr>
          <w:spacing w:val="29"/>
          <w:w w:val="95"/>
        </w:rPr>
        <w:t> </w:t>
      </w:r>
      <w:r>
        <w:rPr>
          <w:spacing w:val="29"/>
          <w:w w:val="95"/>
        </w:rPr>
      </w:r>
      <w:r>
        <w:rPr/>
        <w:t>以授予职工权益工具的公允价值计量；以现金结算的股份支付，按照公司承担的以股份或其他权益工具</w:t>
      </w:r>
      <w:r>
        <w:rPr>
          <w:spacing w:val="-72"/>
        </w:rPr>
        <w:t> </w:t>
      </w:r>
      <w:r>
        <w:rPr>
          <w:spacing w:val="-72"/>
        </w:rPr>
      </w:r>
      <w:r>
        <w:rPr/>
        <w:t>为基础计算确定的负债的公允价值计量。对于授予的存在活跃市场的期权等权益工具，按照活跃市场中</w:t>
      </w:r>
      <w:r>
        <w:rPr>
          <w:spacing w:val="-72"/>
        </w:rPr>
        <w:t> </w:t>
      </w:r>
      <w:r>
        <w:rPr>
          <w:spacing w:val="-72"/>
        </w:rPr>
      </w:r>
      <w:r>
        <w:rPr/>
        <w:t>的报价确定其公允价值；对于授予的不存在活跃市场的期权等权益工具，采用期权定价模型等确定其公</w:t>
      </w:r>
      <w:r>
        <w:rPr>
          <w:spacing w:val="-72"/>
        </w:rPr>
        <w:t> </w:t>
      </w:r>
      <w:r>
        <w:rPr>
          <w:spacing w:val="-72"/>
        </w:rPr>
      </w:r>
      <w:r>
        <w:rPr/>
        <w:t>允价值，选用的期权定价模型考虑以下因素：期权的行权价格、期权的有效期、标的股份的现行价格、</w:t>
      </w:r>
      <w:r>
        <w:rPr>
          <w:spacing w:val="-72"/>
        </w:rPr>
        <w:t> </w:t>
      </w:r>
      <w:r>
        <w:rPr>
          <w:spacing w:val="-72"/>
        </w:rPr>
      </w:r>
      <w:r>
        <w:rPr/>
        <w:t>股价预计波动率、股份的预计股利、期权有效期内的无风险利率。</w:t>
      </w:r>
    </w:p>
    <w:p>
      <w:pPr>
        <w:spacing w:after="0" w:line="388" w:lineRule="auto"/>
        <w:jc w:val="both"/>
        <w:sectPr>
          <w:pgSz w:w="11910" w:h="16840"/>
          <w:pgMar w:header="841" w:footer="955" w:top="1200" w:bottom="1140" w:left="1020" w:right="1120"/>
        </w:sectPr>
      </w:pPr>
    </w:p>
    <w:p>
      <w:pPr>
        <w:spacing w:line="240" w:lineRule="auto" w:before="9"/>
        <w:rPr>
          <w:rFonts w:ascii="宋体" w:hAnsi="宋体" w:cs="宋体" w:eastAsia="宋体" w:hint="default"/>
          <w:sz w:val="18"/>
          <w:szCs w:val="18"/>
        </w:rPr>
      </w:pPr>
    </w:p>
    <w:p>
      <w:pPr>
        <w:pStyle w:val="BodyText"/>
        <w:spacing w:line="240" w:lineRule="auto" w:before="34"/>
        <w:ind w:left="324" w:right="1978"/>
        <w:jc w:val="left"/>
      </w:pPr>
      <w:r>
        <w:rPr/>
        <w:t>（2）以权益工具结算的股份支付会计处理</w:t>
      </w:r>
    </w:p>
    <w:p>
      <w:pPr>
        <w:spacing w:line="240" w:lineRule="auto" w:before="1"/>
        <w:rPr>
          <w:rFonts w:ascii="宋体" w:hAnsi="宋体" w:cs="宋体" w:eastAsia="宋体" w:hint="default"/>
          <w:sz w:val="16"/>
          <w:szCs w:val="16"/>
        </w:rPr>
      </w:pPr>
    </w:p>
    <w:p>
      <w:pPr>
        <w:pStyle w:val="BodyText"/>
        <w:spacing w:line="391" w:lineRule="auto"/>
        <w:ind w:right="150" w:firstLine="211"/>
        <w:jc w:val="both"/>
      </w:pPr>
      <w:r>
        <w:rPr/>
        <w:t>①</w:t>
      </w:r>
      <w:r>
        <w:rPr>
          <w:spacing w:val="-1"/>
        </w:rPr>
        <w:t> </w:t>
      </w:r>
      <w:r>
        <w:rPr>
          <w:spacing w:val="3"/>
        </w:rPr>
        <w:t>授予后立即可行权的以权益结算的股份支付，在授予日以权益工具的公允价值计入相关成本或费</w:t>
      </w:r>
      <w:r>
        <w:rPr>
          <w:w w:val="99"/>
        </w:rPr>
        <w:t> </w:t>
      </w:r>
      <w:r>
        <w:rPr/>
        <w:t>用，相应增加资本公积。授予日是指股份支付协议获得批准的日期。</w:t>
      </w:r>
    </w:p>
    <w:p>
      <w:pPr>
        <w:pStyle w:val="BodyText"/>
        <w:spacing w:line="388" w:lineRule="auto" w:before="78"/>
        <w:ind w:right="150" w:firstLine="211"/>
        <w:jc w:val="both"/>
      </w:pPr>
      <w:r>
        <w:rPr/>
        <w:t>②完成等待期内的服务或达到规定业绩条件才可行权的换取职工服务的以权益结算的股份支付，在等</w:t>
      </w:r>
      <w:r>
        <w:rPr>
          <w:w w:val="99"/>
        </w:rPr>
        <w:t> </w:t>
      </w:r>
      <w:r>
        <w:rPr/>
        <w:t>待期内的每个资产负债表日，以对可行权权益工具数量的最佳估计为基础，按照权益工具授予日的公允</w:t>
      </w:r>
      <w:r>
        <w:rPr>
          <w:spacing w:val="-72"/>
        </w:rPr>
        <w:t> </w:t>
      </w:r>
      <w:r>
        <w:rPr>
          <w:spacing w:val="-72"/>
        </w:rPr>
      </w:r>
      <w:r>
        <w:rPr/>
        <w:t>价值，将当期取得的服务计入相关成本或费用和资本公积，不确认后续公允价值变动。等待期内每个资</w:t>
      </w:r>
      <w:r>
        <w:rPr>
          <w:spacing w:val="-72"/>
        </w:rPr>
        <w:t> </w:t>
      </w:r>
      <w:r>
        <w:rPr>
          <w:spacing w:val="-72"/>
        </w:rPr>
      </w:r>
      <w:r>
        <w:rPr/>
        <w:t>产负债表日，公司根据最新取得的可行权职工人数变动等后续信息作出最佳估计，修正预计可行权的权</w:t>
      </w:r>
      <w:r>
        <w:rPr>
          <w:spacing w:val="-72"/>
        </w:rPr>
        <w:t> </w:t>
      </w:r>
      <w:r>
        <w:rPr>
          <w:spacing w:val="-72"/>
        </w:rPr>
      </w:r>
      <w:r>
        <w:rPr/>
        <w:t>益工具数量。在可行权日，最终预计可行权权益工具的数量与实际可行权工具的数量一致。</w:t>
      </w:r>
    </w:p>
    <w:p>
      <w:pPr>
        <w:pStyle w:val="BodyText"/>
        <w:spacing w:line="388" w:lineRule="auto" w:before="83"/>
        <w:ind w:right="150" w:firstLine="211"/>
        <w:jc w:val="both"/>
      </w:pPr>
      <w:r>
        <w:rPr/>
        <w:t>③对于权益结算的股份支付，在可行权日之后不再对已确认的成本费用和所有者权益总额进行调整。</w:t>
      </w:r>
      <w:r>
        <w:rPr>
          <w:w w:val="99"/>
        </w:rPr>
        <w:t> </w:t>
      </w:r>
      <w:r>
        <w:rPr/>
        <w:t>公司在行权日根据行权情况，确认股本和股本溢价，同时结转等待期内确认的资本公积。</w:t>
      </w:r>
    </w:p>
    <w:p>
      <w:pPr>
        <w:pStyle w:val="BodyText"/>
        <w:spacing w:line="240" w:lineRule="auto" w:before="83"/>
        <w:ind w:left="324" w:right="1978"/>
        <w:jc w:val="left"/>
      </w:pPr>
      <w:r>
        <w:rPr/>
        <w:t>（3）以现金结算的股份支付的会计处理</w:t>
      </w:r>
    </w:p>
    <w:p>
      <w:pPr>
        <w:spacing w:line="240" w:lineRule="auto" w:before="1"/>
        <w:rPr>
          <w:rFonts w:ascii="宋体" w:hAnsi="宋体" w:cs="宋体" w:eastAsia="宋体" w:hint="default"/>
          <w:sz w:val="16"/>
          <w:szCs w:val="16"/>
        </w:rPr>
      </w:pPr>
    </w:p>
    <w:p>
      <w:pPr>
        <w:pStyle w:val="BodyText"/>
        <w:spacing w:line="391" w:lineRule="auto"/>
        <w:ind w:right="150" w:firstLine="211"/>
        <w:jc w:val="both"/>
      </w:pPr>
      <w:r>
        <w:rPr/>
        <w:t>①授予后立即可行权的以现金结算的股份支付，在授予日以公司承担负债的公允价值计入相关成本或</w:t>
      </w:r>
      <w:r>
        <w:rPr>
          <w:w w:val="99"/>
        </w:rPr>
        <w:t> </w:t>
      </w:r>
      <w:r>
        <w:rPr/>
        <w:t>费用，相应增加应付职工薪酬。</w:t>
      </w:r>
    </w:p>
    <w:p>
      <w:pPr>
        <w:pStyle w:val="BodyText"/>
        <w:spacing w:line="388" w:lineRule="auto" w:before="78"/>
        <w:ind w:right="150" w:firstLine="211"/>
        <w:jc w:val="both"/>
      </w:pPr>
      <w:r>
        <w:rPr/>
        <w:t>②完成等待期内的服务或达到规定业绩条件以后才可行权的以现金结算的股份支付，在等待期内的每</w:t>
      </w:r>
      <w:r>
        <w:rPr>
          <w:w w:val="99"/>
        </w:rPr>
        <w:t> </w:t>
      </w:r>
      <w:r>
        <w:rPr/>
        <w:t>个资产负债表日，以对可行权情况的最佳估计为基础，按照公司承担负债的公允价值金额，将当期取得</w:t>
      </w:r>
      <w:r>
        <w:rPr>
          <w:spacing w:val="-72"/>
        </w:rPr>
        <w:t> </w:t>
      </w:r>
      <w:r>
        <w:rPr>
          <w:spacing w:val="-72"/>
        </w:rPr>
      </w:r>
      <w:r>
        <w:rPr/>
        <w:t>的服务计入成本或费用和相应的负债。</w:t>
      </w:r>
    </w:p>
    <w:p>
      <w:pPr>
        <w:pStyle w:val="BodyText"/>
        <w:spacing w:line="391" w:lineRule="auto" w:before="80"/>
        <w:ind w:right="114" w:firstLine="211"/>
        <w:jc w:val="both"/>
      </w:pPr>
      <w:r>
        <w:rPr/>
        <w:t>③对于现金结算的股份支付，公司在可行权日之后不再确认成本费用，负债</w:t>
      </w:r>
      <w:r>
        <w:rPr>
          <w:spacing w:val="-69"/>
        </w:rPr>
        <w:t> </w:t>
      </w:r>
      <w:r>
        <w:rPr>
          <w:spacing w:val="2"/>
        </w:rPr>
        <w:t>(应付职工薪酬)公允价值</w:t>
      </w:r>
      <w:r>
        <w:rPr>
          <w:w w:val="99"/>
        </w:rPr>
        <w:t> </w:t>
      </w:r>
      <w:r>
        <w:rPr/>
        <w:t>的变动计入当期损益(公允价值变动损益)。</w:t>
      </w:r>
    </w:p>
    <w:p>
      <w:pPr>
        <w:pStyle w:val="BodyText"/>
        <w:spacing w:line="424" w:lineRule="auto" w:before="78"/>
        <w:ind w:left="324" w:right="102"/>
        <w:jc w:val="left"/>
      </w:pPr>
      <w:r>
        <w:rPr/>
        <w:t>（4）股份支付计划的修改、终止</w:t>
      </w:r>
      <w:r>
        <w:rPr>
          <w:w w:val="99"/>
        </w:rPr>
        <w:t> </w:t>
      </w:r>
      <w:r>
        <w:rPr/>
        <w:t>无论已授予的权益工具的条款和条件如何修改，或者取消权益工具的授予或结算该权益工具，公司确</w:t>
      </w:r>
    </w:p>
    <w:p>
      <w:pPr>
        <w:pStyle w:val="BodyText"/>
        <w:spacing w:line="391" w:lineRule="auto" w:before="10"/>
        <w:ind w:right="102"/>
        <w:jc w:val="left"/>
      </w:pPr>
      <w:r>
        <w:rPr/>
        <w:t>认按照所授予的权益工具在授予日的公允价值来计量获取的相应的服务，除非因不能满足权益工具的可</w:t>
      </w:r>
      <w:r>
        <w:rPr>
          <w:spacing w:val="-72"/>
        </w:rPr>
        <w:t> </w:t>
      </w:r>
      <w:r>
        <w:rPr>
          <w:spacing w:val="-72"/>
        </w:rPr>
      </w:r>
      <w:r>
        <w:rPr/>
        <w:t>行权条件（除市场条件外）而无法可行权。</w:t>
      </w:r>
    </w:p>
    <w:p>
      <w:pPr>
        <w:pStyle w:val="Heading3"/>
        <w:spacing w:line="240" w:lineRule="auto" w:before="53"/>
        <w:ind w:left="532" w:right="1978"/>
        <w:jc w:val="left"/>
        <w:rPr>
          <w:b w:val="0"/>
          <w:bCs w:val="0"/>
        </w:rPr>
      </w:pPr>
      <w:r>
        <w:rPr/>
        <w:t>24、回购公司股份</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424" w:lineRule="auto"/>
        <w:ind w:left="324" w:right="102"/>
        <w:jc w:val="left"/>
      </w:pPr>
      <w:r>
        <w:rPr/>
        <w:t>（1）减少注册资本而回购公司股份时的会计处理</w:t>
      </w:r>
      <w:r>
        <w:rPr>
          <w:w w:val="99"/>
        </w:rPr>
        <w:t> </w:t>
      </w:r>
      <w:r>
        <w:rPr/>
        <w:t>公司因减少注册资本而回购公司股份的，按实际支付的金额计入库存股；注销库存股时，按股票面值</w:t>
      </w:r>
    </w:p>
    <w:p>
      <w:pPr>
        <w:pStyle w:val="BodyText"/>
        <w:spacing w:line="391" w:lineRule="auto" w:before="10"/>
        <w:ind w:right="102"/>
        <w:jc w:val="left"/>
      </w:pPr>
      <w:r>
        <w:rPr/>
        <w:t>和注销股数计算的股票面值总额，计入股本和库存股，按实际支付的金额与股票面值总额的差额计入资</w:t>
      </w:r>
      <w:r>
        <w:rPr>
          <w:spacing w:val="-72"/>
        </w:rPr>
        <w:t> </w:t>
      </w:r>
      <w:r>
        <w:rPr>
          <w:spacing w:val="-72"/>
        </w:rPr>
      </w:r>
      <w:r>
        <w:rPr/>
        <w:t>本公积，股本溢价不足冲减的，依次冲减盈余公积和未分配利润。</w:t>
      </w:r>
    </w:p>
    <w:p>
      <w:pPr>
        <w:pStyle w:val="BodyText"/>
        <w:spacing w:line="424" w:lineRule="auto" w:before="78"/>
        <w:ind w:left="324" w:right="102"/>
        <w:jc w:val="left"/>
      </w:pPr>
      <w:r>
        <w:rPr/>
        <w:t>（2）回购公司股份进行职工期权激励时的会计处理</w:t>
      </w:r>
      <w:r>
        <w:rPr>
          <w:w w:val="99"/>
        </w:rPr>
        <w:t> </w:t>
      </w:r>
      <w:r>
        <w:rPr/>
        <w:t>公司以回购股份形式奖励公司职工的，属于权益结算的股份支付，进行以下处理：回购股份时，按照</w:t>
      </w:r>
    </w:p>
    <w:p>
      <w:pPr>
        <w:spacing w:after="0" w:line="424" w:lineRule="auto"/>
        <w:jc w:val="left"/>
        <w:sectPr>
          <w:pgSz w:w="11910" w:h="16840"/>
          <w:pgMar w:header="841" w:footer="955" w:top="1200" w:bottom="1140" w:left="1020" w:right="1120"/>
        </w:sectPr>
      </w:pPr>
    </w:p>
    <w:p>
      <w:pPr>
        <w:spacing w:line="240" w:lineRule="auto" w:before="9"/>
        <w:rPr>
          <w:rFonts w:ascii="宋体" w:hAnsi="宋体" w:cs="宋体" w:eastAsia="宋体" w:hint="default"/>
          <w:sz w:val="18"/>
          <w:szCs w:val="18"/>
        </w:rPr>
      </w:pPr>
    </w:p>
    <w:p>
      <w:pPr>
        <w:pStyle w:val="BodyText"/>
        <w:spacing w:line="388" w:lineRule="auto" w:before="34"/>
        <w:ind w:right="236"/>
        <w:jc w:val="both"/>
      </w:pPr>
      <w:r>
        <w:rPr/>
        <w:t>回购股份的全部支出作为库存股处理，同时进行备查登记；按照对职工权益结算股份支付的规定，公司</w:t>
      </w:r>
      <w:r>
        <w:rPr>
          <w:spacing w:val="-72"/>
        </w:rPr>
        <w:t> </w:t>
      </w:r>
      <w:r>
        <w:rPr>
          <w:spacing w:val="-72"/>
        </w:rPr>
      </w:r>
      <w:r>
        <w:rPr/>
        <w:t>在等待期内每个资产负债表日按照权益工具在授予日的公允价值，将取得的职工服务计入成本费用，同</w:t>
      </w:r>
      <w:r>
        <w:rPr>
          <w:spacing w:val="-72"/>
        </w:rPr>
        <w:t> </w:t>
      </w:r>
      <w:r>
        <w:rPr>
          <w:spacing w:val="-72"/>
        </w:rPr>
      </w:r>
      <w:r>
        <w:rPr>
          <w:spacing w:val="2"/>
          <w:w w:val="95"/>
        </w:rPr>
        <w:t>时增加资本公积(其他资本公积)；公司于职工行权购买公司股份收到价款时，转销交付职工的库存股成</w:t>
      </w:r>
      <w:r>
        <w:rPr>
          <w:spacing w:val="23"/>
          <w:w w:val="95"/>
        </w:rPr>
        <w:t> </w:t>
      </w:r>
      <w:r>
        <w:rPr>
          <w:spacing w:val="23"/>
          <w:w w:val="95"/>
        </w:rPr>
      </w:r>
      <w:r>
        <w:rPr>
          <w:spacing w:val="-2"/>
          <w:w w:val="99"/>
        </w:rPr>
        <w:t>本和等待期内资本公积（其他资本公积）累计金额，同时，按照其差额调整资本公积（股本溢价）。</w:t>
      </w:r>
      <w:r>
        <w:rPr>
          <w:spacing w:val="-2"/>
        </w:rPr>
      </w:r>
    </w:p>
    <w:p>
      <w:pPr>
        <w:pStyle w:val="Heading3"/>
        <w:spacing w:line="240" w:lineRule="auto" w:before="58"/>
        <w:ind w:left="532" w:right="0"/>
        <w:jc w:val="left"/>
        <w:rPr>
          <w:b w:val="0"/>
          <w:bCs w:val="0"/>
        </w:rPr>
      </w:pPr>
      <w:r>
        <w:rPr/>
        <w:t>25、收入确认</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324" w:right="0"/>
        <w:jc w:val="left"/>
      </w:pPr>
      <w:r>
        <w:rPr/>
        <w:t>（1）销售商品收入的确认原则</w:t>
      </w:r>
    </w:p>
    <w:p>
      <w:pPr>
        <w:spacing w:line="240" w:lineRule="auto" w:before="1"/>
        <w:rPr>
          <w:rFonts w:ascii="宋体" w:hAnsi="宋体" w:cs="宋体" w:eastAsia="宋体" w:hint="default"/>
          <w:sz w:val="16"/>
          <w:szCs w:val="16"/>
        </w:rPr>
      </w:pPr>
    </w:p>
    <w:p>
      <w:pPr>
        <w:pStyle w:val="BodyText"/>
        <w:spacing w:line="240" w:lineRule="auto"/>
        <w:ind w:left="324" w:right="0"/>
        <w:jc w:val="left"/>
      </w:pPr>
      <w:r>
        <w:rPr/>
        <w:t>①公司已将商品所有权上的主要风险和报酬转移给购货方；</w:t>
      </w:r>
    </w:p>
    <w:p>
      <w:pPr>
        <w:spacing w:line="240" w:lineRule="auto" w:before="4"/>
        <w:rPr>
          <w:rFonts w:ascii="宋体" w:hAnsi="宋体" w:cs="宋体" w:eastAsia="宋体" w:hint="default"/>
          <w:sz w:val="16"/>
          <w:szCs w:val="16"/>
        </w:rPr>
      </w:pPr>
    </w:p>
    <w:p>
      <w:pPr>
        <w:pStyle w:val="BodyText"/>
        <w:spacing w:line="240" w:lineRule="auto"/>
        <w:ind w:left="324" w:right="0"/>
        <w:jc w:val="left"/>
      </w:pPr>
      <w:r>
        <w:rPr/>
        <w:t>②公司既没有保留通常与所有权相联系的继续管理权，也没有对已售出的商品实施有效控制；</w:t>
      </w:r>
    </w:p>
    <w:p>
      <w:pPr>
        <w:spacing w:line="240" w:lineRule="auto" w:before="1"/>
        <w:rPr>
          <w:rFonts w:ascii="宋体" w:hAnsi="宋体" w:cs="宋体" w:eastAsia="宋体" w:hint="default"/>
          <w:sz w:val="16"/>
          <w:szCs w:val="16"/>
        </w:rPr>
      </w:pPr>
    </w:p>
    <w:p>
      <w:pPr>
        <w:pStyle w:val="BodyText"/>
        <w:spacing w:line="240" w:lineRule="auto"/>
        <w:ind w:left="324" w:right="0"/>
        <w:jc w:val="left"/>
      </w:pPr>
      <w:r>
        <w:rPr/>
        <w:t>③收入的金额能够可靠地计量；</w:t>
      </w:r>
    </w:p>
    <w:p>
      <w:pPr>
        <w:spacing w:line="240" w:lineRule="auto" w:before="1"/>
        <w:rPr>
          <w:rFonts w:ascii="宋体" w:hAnsi="宋体" w:cs="宋体" w:eastAsia="宋体" w:hint="default"/>
          <w:sz w:val="16"/>
          <w:szCs w:val="16"/>
        </w:rPr>
      </w:pPr>
    </w:p>
    <w:p>
      <w:pPr>
        <w:pStyle w:val="BodyText"/>
        <w:spacing w:line="240" w:lineRule="auto"/>
        <w:ind w:left="324" w:right="0"/>
        <w:jc w:val="left"/>
      </w:pPr>
      <w:r>
        <w:rPr/>
        <w:t>④相关的经济利益很可能流入公司；</w:t>
      </w:r>
    </w:p>
    <w:p>
      <w:pPr>
        <w:spacing w:line="240" w:lineRule="auto" w:before="1"/>
        <w:rPr>
          <w:rFonts w:ascii="宋体" w:hAnsi="宋体" w:cs="宋体" w:eastAsia="宋体" w:hint="default"/>
          <w:sz w:val="16"/>
          <w:szCs w:val="16"/>
        </w:rPr>
      </w:pPr>
    </w:p>
    <w:p>
      <w:pPr>
        <w:pStyle w:val="BodyText"/>
        <w:spacing w:line="427" w:lineRule="auto"/>
        <w:ind w:left="324" w:right="0"/>
        <w:jc w:val="left"/>
      </w:pPr>
      <w:r>
        <w:rPr/>
        <w:t>⑤相关的已发生或将发生的成本能够可靠地计量。</w:t>
      </w:r>
      <w:r>
        <w:rPr>
          <w:w w:val="99"/>
        </w:rPr>
        <w:t> </w:t>
      </w:r>
      <w:r>
        <w:rPr/>
        <w:t>在具体业务中，公司根据合同内容的不同，对于一般销售项目，根据合同约定公司只负指导安装的职</w:t>
      </w:r>
    </w:p>
    <w:p>
      <w:pPr>
        <w:pStyle w:val="BodyText"/>
        <w:spacing w:line="388" w:lineRule="auto" w:before="6"/>
        <w:ind w:right="212"/>
        <w:jc w:val="both"/>
      </w:pPr>
      <w:r>
        <w:rPr/>
        <w:t>责，在货物运至合同规定的交货地点，并得到对方的验收后，开具销售发票，确认销售收入；对大包项</w:t>
      </w:r>
      <w:r>
        <w:rPr>
          <w:spacing w:val="-72"/>
        </w:rPr>
        <w:t> </w:t>
      </w:r>
      <w:r>
        <w:rPr>
          <w:spacing w:val="-72"/>
        </w:rPr>
      </w:r>
      <w:r>
        <w:rPr>
          <w:spacing w:val="-2"/>
          <w:w w:val="99"/>
        </w:rPr>
        <w:t>目（公司负责安装并完成试运行），在货物发出且运至合同规定的交货地点，验收合格后安装且试运行结</w:t>
      </w:r>
      <w:r>
        <w:rPr>
          <w:spacing w:val="-88"/>
          <w:w w:val="99"/>
        </w:rPr>
        <w:t> </w:t>
      </w:r>
      <w:r>
        <w:rPr>
          <w:spacing w:val="-88"/>
          <w:w w:val="99"/>
        </w:rPr>
      </w:r>
      <w:r>
        <w:rPr/>
        <w:t>束后，开具销售发票，确认销售收入。</w:t>
      </w:r>
    </w:p>
    <w:p>
      <w:pPr>
        <w:pStyle w:val="BodyText"/>
        <w:spacing w:line="240" w:lineRule="auto" w:before="83"/>
        <w:ind w:left="324" w:right="0"/>
        <w:jc w:val="left"/>
      </w:pPr>
      <w:r>
        <w:rPr/>
        <w:t>（2）提供劳务收入的确认</w:t>
      </w:r>
    </w:p>
    <w:p>
      <w:pPr>
        <w:spacing w:line="240" w:lineRule="auto" w:before="1"/>
        <w:rPr>
          <w:rFonts w:ascii="宋体" w:hAnsi="宋体" w:cs="宋体" w:eastAsia="宋体" w:hint="default"/>
          <w:sz w:val="16"/>
          <w:szCs w:val="16"/>
        </w:rPr>
      </w:pPr>
    </w:p>
    <w:p>
      <w:pPr>
        <w:pStyle w:val="BodyText"/>
        <w:spacing w:line="240" w:lineRule="auto"/>
        <w:ind w:left="324" w:right="0"/>
        <w:jc w:val="left"/>
      </w:pPr>
      <w:r>
        <w:rPr/>
        <w:t>①公司在资产负债表日提供劳务交易的结果能够可靠估计的，采用完工百分比法确认提供劳务收入。</w:t>
      </w:r>
    </w:p>
    <w:p>
      <w:pPr>
        <w:spacing w:line="240" w:lineRule="auto" w:before="4"/>
        <w:rPr>
          <w:rFonts w:ascii="宋体" w:hAnsi="宋体" w:cs="宋体" w:eastAsia="宋体" w:hint="default"/>
          <w:sz w:val="16"/>
          <w:szCs w:val="16"/>
        </w:rPr>
      </w:pPr>
    </w:p>
    <w:p>
      <w:pPr>
        <w:pStyle w:val="BodyText"/>
        <w:spacing w:line="424" w:lineRule="auto"/>
        <w:ind w:left="324" w:right="0"/>
        <w:jc w:val="left"/>
      </w:pPr>
      <w:r>
        <w:rPr/>
        <w:t>②公司在资产负债表日提供劳务交易结果不能够可靠估计的，分别下列情况处理：</w:t>
      </w:r>
      <w:r>
        <w:rPr>
          <w:w w:val="99"/>
        </w:rPr>
        <w:t> </w:t>
      </w:r>
      <w:r>
        <w:rPr/>
        <w:t>已经发生的劳务成本预计能够得到补偿的，按照已经发生的劳务成本金额确认提供劳务收入，并按相</w:t>
      </w:r>
    </w:p>
    <w:p>
      <w:pPr>
        <w:pStyle w:val="BodyText"/>
        <w:spacing w:line="424" w:lineRule="auto" w:before="10"/>
        <w:ind w:left="324" w:right="0" w:hanging="212"/>
        <w:jc w:val="left"/>
      </w:pPr>
      <w:r>
        <w:rPr/>
        <w:t>同金额结转劳务成本。</w:t>
      </w:r>
      <w:r>
        <w:rPr>
          <w:w w:val="99"/>
        </w:rPr>
        <w:t> </w:t>
      </w:r>
      <w:r>
        <w:rPr/>
        <w:t>已经发生的劳务成本预计不能够得到补偿的，将已经发生的劳务成本计入当期损益，不确认提供劳务</w:t>
      </w:r>
    </w:p>
    <w:p>
      <w:pPr>
        <w:pStyle w:val="BodyText"/>
        <w:spacing w:line="240" w:lineRule="auto" w:before="8"/>
        <w:ind w:right="0"/>
        <w:jc w:val="both"/>
      </w:pPr>
      <w:r>
        <w:rPr/>
        <w:t>收入。</w:t>
      </w:r>
    </w:p>
    <w:p>
      <w:pPr>
        <w:spacing w:line="240" w:lineRule="auto" w:before="4"/>
        <w:rPr>
          <w:rFonts w:ascii="宋体" w:hAnsi="宋体" w:cs="宋体" w:eastAsia="宋体" w:hint="default"/>
          <w:sz w:val="16"/>
          <w:szCs w:val="16"/>
        </w:rPr>
      </w:pPr>
    </w:p>
    <w:p>
      <w:pPr>
        <w:pStyle w:val="BodyText"/>
        <w:spacing w:line="424" w:lineRule="auto"/>
        <w:ind w:left="324" w:right="0"/>
        <w:jc w:val="left"/>
      </w:pPr>
      <w:r>
        <w:rPr/>
        <w:t>（3）让渡资产使用权收入的确认</w:t>
      </w:r>
      <w:r>
        <w:rPr>
          <w:w w:val="99"/>
        </w:rPr>
        <w:t> </w:t>
      </w:r>
      <w:r>
        <w:rPr/>
        <w:t>让渡资产使用权收入包括利息收入、使用费收入。同时满足下列条件时，予以确认：相关的经济利益</w:t>
      </w:r>
    </w:p>
    <w:p>
      <w:pPr>
        <w:pStyle w:val="BodyText"/>
        <w:spacing w:line="427" w:lineRule="auto" w:before="8"/>
        <w:ind w:left="324" w:right="100" w:hanging="212"/>
        <w:jc w:val="left"/>
      </w:pPr>
      <w:r>
        <w:rPr/>
        <w:t>很可能流入公司；收入的金额能够可靠计量。</w:t>
      </w:r>
      <w:r>
        <w:rPr>
          <w:w w:val="99"/>
        </w:rPr>
        <w:t> </w:t>
      </w:r>
      <w:r>
        <w:rPr/>
        <w:t>公司对于拥有产权的办公房屋出租等租赁收入确认的具体条件：(1)</w:t>
      </w:r>
      <w:r>
        <w:rPr>
          <w:spacing w:val="-27"/>
        </w:rPr>
        <w:t> </w:t>
      </w:r>
      <w:r>
        <w:rPr/>
        <w:t>根据合同，约定的义务已经履行；</w:t>
      </w:r>
    </w:p>
    <w:p>
      <w:pPr>
        <w:pStyle w:val="BodyText"/>
        <w:spacing w:line="240" w:lineRule="auto" w:before="6"/>
        <w:ind w:right="0"/>
        <w:jc w:val="both"/>
      </w:pPr>
      <w:r>
        <w:rPr/>
        <w:t>(2)房屋出租相应的租赁款项已收到或按合同约定取得收款的权利。</w:t>
      </w:r>
    </w:p>
    <w:p>
      <w:pPr>
        <w:spacing w:line="240" w:lineRule="auto" w:before="5"/>
        <w:rPr>
          <w:rFonts w:ascii="宋体" w:hAnsi="宋体" w:cs="宋体" w:eastAsia="宋体" w:hint="default"/>
          <w:sz w:val="14"/>
          <w:szCs w:val="14"/>
        </w:rPr>
      </w:pPr>
    </w:p>
    <w:p>
      <w:pPr>
        <w:pStyle w:val="Heading3"/>
        <w:spacing w:line="240" w:lineRule="auto"/>
        <w:ind w:left="532" w:right="0"/>
        <w:jc w:val="left"/>
        <w:rPr>
          <w:b w:val="0"/>
          <w:bCs w:val="0"/>
        </w:rPr>
      </w:pPr>
      <w:r>
        <w:rPr/>
        <w:t>26、政府补助</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324" w:right="0"/>
        <w:jc w:val="left"/>
      </w:pPr>
      <w:r>
        <w:rPr/>
        <w:t>公司将能够满足政府补助所附条件并且能够收到时确认为政府补助。政府补助为货币性资产的，按照</w:t>
      </w:r>
    </w:p>
    <w:p>
      <w:pPr>
        <w:spacing w:after="0" w:line="240" w:lineRule="auto"/>
        <w:jc w:val="left"/>
        <w:sectPr>
          <w:pgSz w:w="11910" w:h="16840"/>
          <w:pgMar w:header="841" w:footer="955" w:top="1200" w:bottom="1140" w:left="1020" w:right="1020"/>
        </w:sectPr>
      </w:pPr>
    </w:p>
    <w:p>
      <w:pPr>
        <w:spacing w:line="240" w:lineRule="auto" w:before="9"/>
        <w:rPr>
          <w:rFonts w:ascii="宋体" w:hAnsi="宋体" w:cs="宋体" w:eastAsia="宋体" w:hint="default"/>
          <w:sz w:val="18"/>
          <w:szCs w:val="18"/>
        </w:rPr>
      </w:pPr>
    </w:p>
    <w:p>
      <w:pPr>
        <w:pStyle w:val="BodyText"/>
        <w:spacing w:line="388" w:lineRule="auto" w:before="34"/>
        <w:ind w:right="102"/>
        <w:jc w:val="left"/>
      </w:pPr>
      <w:r>
        <w:rPr/>
        <w:t>收到或应收的金额计量，政府补助为非货币性资产的，按照公允价值计量；公允价值不能可靠取得的，</w:t>
      </w:r>
      <w:r>
        <w:rPr>
          <w:spacing w:val="-72"/>
        </w:rPr>
        <w:t> </w:t>
      </w:r>
      <w:r>
        <w:rPr>
          <w:spacing w:val="-72"/>
        </w:rPr>
      </w:r>
      <w:r>
        <w:rPr/>
        <w:t>按照名义金额计量。</w:t>
      </w:r>
    </w:p>
    <w:p>
      <w:pPr>
        <w:pStyle w:val="BodyText"/>
        <w:spacing w:line="388" w:lineRule="auto" w:before="83"/>
        <w:ind w:right="150" w:firstLine="211"/>
        <w:jc w:val="both"/>
      </w:pPr>
      <w:r>
        <w:rPr/>
        <w:t>与资产相关的政府补助，确认为递延收益，自相关资产达到预定可使用状态时起，在该资产使用寿命</w:t>
      </w:r>
      <w:r>
        <w:rPr>
          <w:w w:val="99"/>
        </w:rPr>
        <w:t> </w:t>
      </w:r>
      <w:r>
        <w:rPr/>
        <w:t>内平均分配，分次计入以后各期的损益。以名义金额计量的政府补助，直接计入当期损益。与收益有关</w:t>
      </w:r>
      <w:r>
        <w:rPr>
          <w:spacing w:val="-72"/>
        </w:rPr>
        <w:t> </w:t>
      </w:r>
      <w:r>
        <w:rPr>
          <w:spacing w:val="-72"/>
        </w:rPr>
      </w:r>
      <w:r>
        <w:rPr/>
        <w:t>的政府补助，分别以下情况处理：</w:t>
      </w:r>
    </w:p>
    <w:p>
      <w:pPr>
        <w:pStyle w:val="BodyText"/>
        <w:spacing w:line="391" w:lineRule="auto" w:before="80"/>
        <w:ind w:right="109" w:firstLine="211"/>
        <w:jc w:val="both"/>
      </w:pPr>
      <w:r>
        <w:rPr>
          <w:w w:val="95"/>
        </w:rPr>
        <w:t>（1）用于补偿公司以后期间的相关费用或损失的，确认为递延收益，并在确认相关费用的期间，计入</w:t>
      </w:r>
      <w:r>
        <w:rPr>
          <w:spacing w:val="31"/>
          <w:w w:val="95"/>
        </w:rPr>
        <w:t> </w:t>
      </w:r>
      <w:r>
        <w:rPr>
          <w:spacing w:val="31"/>
          <w:w w:val="95"/>
        </w:rPr>
      </w:r>
      <w:r>
        <w:rPr/>
        <w:t>当期损益。</w:t>
      </w:r>
    </w:p>
    <w:p>
      <w:pPr>
        <w:pStyle w:val="BodyText"/>
        <w:spacing w:line="240" w:lineRule="auto" w:before="78"/>
        <w:ind w:left="324" w:right="1978"/>
        <w:jc w:val="left"/>
      </w:pPr>
      <w:r>
        <w:rPr/>
        <w:t>（2）用于补偿公司已发生的相关费用或损失的，取得时直接计入当期损益。</w:t>
      </w:r>
    </w:p>
    <w:p>
      <w:pPr>
        <w:spacing w:line="240" w:lineRule="auto" w:before="3"/>
        <w:rPr>
          <w:rFonts w:ascii="宋体" w:hAnsi="宋体" w:cs="宋体" w:eastAsia="宋体" w:hint="default"/>
          <w:sz w:val="14"/>
          <w:szCs w:val="14"/>
        </w:rPr>
      </w:pPr>
    </w:p>
    <w:p>
      <w:pPr>
        <w:pStyle w:val="Heading3"/>
        <w:spacing w:line="240" w:lineRule="auto"/>
        <w:ind w:left="532" w:right="1978"/>
        <w:jc w:val="left"/>
        <w:rPr>
          <w:b w:val="0"/>
          <w:bCs w:val="0"/>
        </w:rPr>
      </w:pPr>
      <w:r>
        <w:rPr/>
        <w:t>27、递延所得税资产/递延所得税负债</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388" w:lineRule="auto"/>
        <w:ind w:right="150" w:firstLine="211"/>
        <w:jc w:val="both"/>
      </w:pPr>
      <w:r>
        <w:rPr/>
        <w:t>公司所得税的会计处理采用资产负债表债务法核算。资产、负债的账面价值与其计税基础存在可抵扣</w:t>
      </w:r>
      <w:r>
        <w:rPr>
          <w:w w:val="99"/>
        </w:rPr>
        <w:t> </w:t>
      </w:r>
      <w:r>
        <w:rPr/>
        <w:t>暂时性差异的，以很可能取得用来可抵扣暂时性差异的应纳税所得额为限，确认由可抵扣暂时性差异产</w:t>
      </w:r>
      <w:r>
        <w:rPr>
          <w:spacing w:val="-72"/>
        </w:rPr>
        <w:t> </w:t>
      </w:r>
      <w:r>
        <w:rPr>
          <w:spacing w:val="-72"/>
        </w:rPr>
      </w:r>
      <w:r>
        <w:rPr/>
        <w:t>生的递延所得税资产。当期所得税及递延所得税作为所得税费用或收益计入当期损益，但不包括下列情</w:t>
      </w:r>
      <w:r>
        <w:rPr>
          <w:spacing w:val="-72"/>
        </w:rPr>
        <w:t> </w:t>
      </w:r>
      <w:r>
        <w:rPr>
          <w:spacing w:val="-72"/>
        </w:rPr>
      </w:r>
      <w:r>
        <w:rPr/>
        <w:t>况产生的所得税：⑴ 企业合并；⑵</w:t>
      </w:r>
      <w:r>
        <w:rPr>
          <w:spacing w:val="-8"/>
        </w:rPr>
        <w:t> </w:t>
      </w:r>
      <w:r>
        <w:rPr/>
        <w:t>直接计入所有者权益的交易或事项。</w:t>
      </w:r>
    </w:p>
    <w:p>
      <w:pPr>
        <w:pStyle w:val="Heading3"/>
        <w:spacing w:line="240" w:lineRule="auto" w:before="58"/>
        <w:ind w:left="532" w:right="1978"/>
        <w:jc w:val="left"/>
        <w:rPr>
          <w:b w:val="0"/>
          <w:bCs w:val="0"/>
        </w:rPr>
      </w:pPr>
      <w:r>
        <w:rPr/>
        <w:t>28、融资租赁、经营租赁</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324" w:right="1978"/>
        <w:jc w:val="left"/>
      </w:pPr>
      <w:r>
        <w:rPr/>
        <w:t>（1）融资租赁</w:t>
      </w:r>
    </w:p>
    <w:p>
      <w:pPr>
        <w:spacing w:line="240" w:lineRule="auto" w:before="1"/>
        <w:rPr>
          <w:rFonts w:ascii="宋体" w:hAnsi="宋体" w:cs="宋体" w:eastAsia="宋体" w:hint="default"/>
          <w:sz w:val="16"/>
          <w:szCs w:val="16"/>
        </w:rPr>
      </w:pPr>
    </w:p>
    <w:p>
      <w:pPr>
        <w:pStyle w:val="BodyText"/>
        <w:spacing w:line="388" w:lineRule="auto"/>
        <w:ind w:right="150" w:firstLine="211"/>
        <w:jc w:val="both"/>
      </w:pPr>
      <w:r>
        <w:rPr/>
        <w:t>①在租赁期开始日，承租人（公司）将租赁开始日租赁资产公允价值与最低租赁付款额现值两者中较</w:t>
      </w:r>
      <w:r>
        <w:rPr>
          <w:w w:val="99"/>
        </w:rPr>
        <w:t> </w:t>
      </w:r>
      <w:r>
        <w:rPr/>
        <w:t>低者作为租入资产的入账价值，将最低租赁付款额作为长期应付款的入账价值，其差额作为未确认融资</w:t>
      </w:r>
      <w:r>
        <w:rPr>
          <w:spacing w:val="-72"/>
        </w:rPr>
        <w:t> </w:t>
      </w:r>
      <w:r>
        <w:rPr>
          <w:spacing w:val="-72"/>
        </w:rPr>
      </w:r>
      <w:r>
        <w:rPr/>
        <w:t>费用。</w:t>
      </w:r>
    </w:p>
    <w:p>
      <w:pPr>
        <w:pStyle w:val="BodyText"/>
        <w:spacing w:line="388" w:lineRule="auto" w:before="83"/>
        <w:ind w:right="150" w:firstLine="211"/>
        <w:jc w:val="both"/>
      </w:pPr>
      <w:r>
        <w:rPr/>
        <w:t>②在租赁期开始日，出租人（公司）将租赁开始日最低租赁收款额与初始直接费用之和作为应收融资</w:t>
      </w:r>
      <w:r>
        <w:rPr>
          <w:w w:val="99"/>
        </w:rPr>
        <w:t> </w:t>
      </w:r>
      <w:r>
        <w:rPr/>
        <w:t>租赁款的入账价值，同时记录未担保余值；将最低租赁收款额、初始直接费用及未担保余值之和与其现</w:t>
      </w:r>
      <w:r>
        <w:rPr>
          <w:spacing w:val="-72"/>
        </w:rPr>
        <w:t> </w:t>
      </w:r>
      <w:r>
        <w:rPr>
          <w:spacing w:val="-72"/>
        </w:rPr>
      </w:r>
      <w:r>
        <w:rPr/>
        <w:t>值之和的差额确认为未实现融资收益。</w:t>
      </w:r>
    </w:p>
    <w:p>
      <w:pPr>
        <w:pStyle w:val="BodyText"/>
        <w:spacing w:line="240" w:lineRule="auto" w:before="80"/>
        <w:ind w:left="324" w:right="1978"/>
        <w:jc w:val="left"/>
      </w:pPr>
      <w:r>
        <w:rPr/>
        <w:t>（2）经营租赁</w:t>
      </w:r>
    </w:p>
    <w:p>
      <w:pPr>
        <w:spacing w:line="240" w:lineRule="auto" w:before="4"/>
        <w:rPr>
          <w:rFonts w:ascii="宋体" w:hAnsi="宋体" w:cs="宋体" w:eastAsia="宋体" w:hint="default"/>
          <w:sz w:val="16"/>
          <w:szCs w:val="16"/>
        </w:rPr>
      </w:pPr>
    </w:p>
    <w:p>
      <w:pPr>
        <w:pStyle w:val="BodyText"/>
        <w:spacing w:line="388" w:lineRule="auto"/>
        <w:ind w:right="150" w:firstLine="211"/>
        <w:jc w:val="both"/>
      </w:pPr>
      <w:r>
        <w:rPr/>
        <w:t>①对于经营租赁的租金，承租人（公司）在租赁期内各个期间按照直线法确认为当期损益；其他方法</w:t>
      </w:r>
      <w:r>
        <w:rPr>
          <w:w w:val="99"/>
        </w:rPr>
        <w:t> </w:t>
      </w:r>
      <w:r>
        <w:rPr/>
        <w:t>更为系统合理的，可以采用其他方法。承租人（公司）发生的初始直接费用，计入当期损益。或有租金</w:t>
      </w:r>
      <w:r>
        <w:rPr>
          <w:spacing w:val="-72"/>
        </w:rPr>
        <w:t> </w:t>
      </w:r>
      <w:r>
        <w:rPr>
          <w:spacing w:val="-72"/>
        </w:rPr>
      </w:r>
      <w:r>
        <w:rPr/>
        <w:t>在实际发生时计入当期损益。</w:t>
      </w:r>
    </w:p>
    <w:p>
      <w:pPr>
        <w:pStyle w:val="BodyText"/>
        <w:spacing w:line="388" w:lineRule="auto" w:before="80"/>
        <w:ind w:right="150" w:firstLine="211"/>
        <w:jc w:val="both"/>
      </w:pPr>
      <w:r>
        <w:rPr/>
        <w:t>②对于经营租赁的租金，出租人（公司）在租赁期内各个期间按照直线法确认为当期损益；其他方法</w:t>
      </w:r>
      <w:r>
        <w:rPr>
          <w:w w:val="99"/>
        </w:rPr>
        <w:t> </w:t>
      </w:r>
      <w:r>
        <w:rPr/>
        <w:t>更为系统合理的，可以采用其他方法。出租人（公司）发生的初始直接费用，计入当期损益。对于经营</w:t>
      </w:r>
      <w:r>
        <w:rPr>
          <w:spacing w:val="-72"/>
        </w:rPr>
        <w:t> </w:t>
      </w:r>
      <w:r>
        <w:rPr>
          <w:spacing w:val="-72"/>
        </w:rPr>
      </w:r>
      <w:r>
        <w:rPr/>
        <w:t>租赁资产中的固定资产，出租人（公司）采用类似资产的折旧政策计提折旧；对于其它经营租赁资产，</w:t>
      </w:r>
      <w:r>
        <w:rPr>
          <w:spacing w:val="-72"/>
        </w:rPr>
        <w:t> </w:t>
      </w:r>
      <w:r>
        <w:rPr>
          <w:spacing w:val="-72"/>
        </w:rPr>
      </w:r>
      <w:r>
        <w:rPr/>
        <w:t>采用系统合理的方法进行摊销。出租人（公司）或有租金在实际发生时计入当期损益。</w:t>
      </w:r>
    </w:p>
    <w:p>
      <w:pPr>
        <w:spacing w:after="0" w:line="388" w:lineRule="auto"/>
        <w:jc w:val="both"/>
        <w:sectPr>
          <w:pgSz w:w="11910" w:h="16840"/>
          <w:pgMar w:header="841" w:footer="955" w:top="1200" w:bottom="1140" w:left="1020" w:right="1120"/>
        </w:sectPr>
      </w:pPr>
    </w:p>
    <w:p>
      <w:pPr>
        <w:spacing w:line="240" w:lineRule="auto" w:before="3"/>
        <w:rPr>
          <w:rFonts w:ascii="宋体" w:hAnsi="宋体" w:cs="宋体" w:eastAsia="宋体" w:hint="default"/>
          <w:sz w:val="23"/>
          <w:szCs w:val="23"/>
        </w:rPr>
      </w:pPr>
    </w:p>
    <w:p>
      <w:pPr>
        <w:pStyle w:val="Heading3"/>
        <w:spacing w:line="368" w:lineRule="exact"/>
        <w:ind w:left="532" w:right="122"/>
        <w:jc w:val="left"/>
        <w:rPr>
          <w:b w:val="0"/>
          <w:bCs w:val="0"/>
        </w:rPr>
      </w:pPr>
      <w:r>
        <w:rPr/>
        <w:t>29、持有待售资产</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388" w:lineRule="auto"/>
        <w:ind w:right="141" w:firstLine="211"/>
        <w:jc w:val="both"/>
      </w:pPr>
      <w:r>
        <w:rPr/>
        <w:t>（1）公司将同时满足下述条件的非流动资产划分为持有待售资产： ①</w:t>
      </w:r>
      <w:r>
        <w:rPr>
          <w:spacing w:val="-49"/>
        </w:rPr>
        <w:t> </w:t>
      </w:r>
      <w:r>
        <w:rPr/>
        <w:t>公司已经就处置该非流动资产</w:t>
      </w:r>
      <w:r>
        <w:rPr>
          <w:w w:val="99"/>
        </w:rPr>
        <w:t> </w:t>
      </w:r>
      <w:r>
        <w:rPr>
          <w:spacing w:val="2"/>
        </w:rPr>
        <w:t>做出决议；②公司已经与受让方签订了不可撤销的转让协议；</w:t>
      </w:r>
      <w:r>
        <w:rPr>
          <w:spacing w:val="-92"/>
        </w:rPr>
        <w:t> </w:t>
      </w:r>
      <w:r>
        <w:rPr/>
        <w:t>③该项转让很可能在一年内完成。持有待</w:t>
      </w:r>
      <w:r>
        <w:rPr>
          <w:w w:val="99"/>
        </w:rPr>
        <w:t> </w:t>
      </w:r>
      <w:r>
        <w:rPr/>
        <w:t>售的非流动资产包括单项资产和处置组，处置组是指一项交易中作为整体通过出售或其他方式一并处置</w:t>
      </w:r>
      <w:r>
        <w:rPr>
          <w:spacing w:val="-72"/>
        </w:rPr>
        <w:t> </w:t>
      </w:r>
      <w:r>
        <w:rPr>
          <w:spacing w:val="-72"/>
        </w:rPr>
      </w:r>
      <w:r>
        <w:rPr/>
        <w:t>的一组资产以及在该交易中转让的与这些资产直接相关的负债。</w:t>
      </w:r>
    </w:p>
    <w:p>
      <w:pPr>
        <w:pStyle w:val="BodyText"/>
        <w:spacing w:line="388" w:lineRule="auto" w:before="80"/>
        <w:ind w:right="132" w:firstLine="211"/>
        <w:jc w:val="both"/>
      </w:pPr>
      <w:r>
        <w:rPr>
          <w:w w:val="95"/>
        </w:rPr>
        <w:t>（2）公司对于持有待售的固定资产，调整该项固定资产的预计净残值，使该项固定资产的预计净残值</w:t>
      </w:r>
      <w:r>
        <w:rPr>
          <w:spacing w:val="30"/>
          <w:w w:val="95"/>
        </w:rPr>
        <w:t> </w:t>
      </w:r>
      <w:r>
        <w:rPr>
          <w:spacing w:val="30"/>
          <w:w w:val="95"/>
        </w:rPr>
      </w:r>
      <w:r>
        <w:rPr/>
        <w:t>能够反映其公允价值减去处置费用后的金额，但不得超过符合持有待售条件时该项固定资产的原账面价</w:t>
      </w:r>
      <w:r>
        <w:rPr>
          <w:spacing w:val="-72"/>
        </w:rPr>
        <w:t> </w:t>
      </w:r>
      <w:r>
        <w:rPr>
          <w:spacing w:val="-72"/>
        </w:rPr>
      </w:r>
      <w:r>
        <w:rPr/>
        <w:t>值，原账面价值高于调整后预计净残值的差额，作为资产减值损失计入当期损益。</w:t>
      </w:r>
    </w:p>
    <w:p>
      <w:pPr>
        <w:pStyle w:val="BodyText"/>
        <w:spacing w:line="240" w:lineRule="auto" w:before="80"/>
        <w:ind w:left="324" w:right="122"/>
        <w:jc w:val="left"/>
      </w:pPr>
      <w:r>
        <w:rPr/>
        <w:t>（3）符合持有待售条件的无形资产等其他非流动资产，比照上述原则处理。</w:t>
      </w:r>
    </w:p>
    <w:p>
      <w:pPr>
        <w:spacing w:line="240" w:lineRule="auto" w:before="5"/>
        <w:rPr>
          <w:rFonts w:ascii="宋体" w:hAnsi="宋体" w:cs="宋体" w:eastAsia="宋体" w:hint="default"/>
          <w:sz w:val="14"/>
          <w:szCs w:val="14"/>
        </w:rPr>
      </w:pPr>
    </w:p>
    <w:p>
      <w:pPr>
        <w:pStyle w:val="Heading3"/>
        <w:spacing w:line="240" w:lineRule="auto"/>
        <w:ind w:left="532" w:right="122"/>
        <w:jc w:val="left"/>
        <w:rPr>
          <w:b w:val="0"/>
          <w:bCs w:val="0"/>
        </w:rPr>
      </w:pPr>
      <w:r>
        <w:rPr/>
        <w:t>30、主要会计政策、会计估计变更</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424" w:lineRule="auto"/>
        <w:ind w:left="324" w:right="6713"/>
        <w:jc w:val="left"/>
      </w:pPr>
      <w:r>
        <w:rPr/>
        <w:t>（1）会计政策变更</w:t>
      </w:r>
      <w:r>
        <w:rPr>
          <w:w w:val="99"/>
        </w:rPr>
        <w:t> </w:t>
      </w:r>
      <w:r>
        <w:rPr/>
        <w:t>公司报告期无会计政策变更。</w:t>
      </w:r>
    </w:p>
    <w:p>
      <w:pPr>
        <w:spacing w:line="400" w:lineRule="auto" w:before="51"/>
        <w:ind w:left="324" w:right="6713" w:firstLine="0"/>
        <w:jc w:val="left"/>
        <w:rPr>
          <w:rFonts w:ascii="宋体" w:hAnsi="宋体" w:cs="宋体" w:eastAsia="宋体" w:hint="default"/>
          <w:sz w:val="21"/>
          <w:szCs w:val="21"/>
        </w:rPr>
      </w:pPr>
      <w:r>
        <w:rPr>
          <w:rFonts w:ascii="宋体" w:hAnsi="宋体" w:cs="宋体" w:eastAsia="宋体" w:hint="default"/>
          <w:sz w:val="21"/>
          <w:szCs w:val="21"/>
        </w:rPr>
        <w:t>（2）会计估计变更</w:t>
      </w:r>
      <w:r>
        <w:rPr>
          <w:rFonts w:ascii="宋体" w:hAnsi="宋体" w:cs="宋体" w:eastAsia="宋体" w:hint="default"/>
          <w:w w:val="99"/>
          <w:sz w:val="21"/>
          <w:szCs w:val="21"/>
        </w:rPr>
        <w:t> </w:t>
      </w:r>
      <w:r>
        <w:rPr>
          <w:rFonts w:ascii="宋体" w:hAnsi="宋体" w:cs="宋体" w:eastAsia="宋体" w:hint="default"/>
          <w:sz w:val="21"/>
          <w:szCs w:val="21"/>
        </w:rPr>
        <w:t>公司报告期无会计估计变更。</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4"/>
          <w:szCs w:val="24"/>
        </w:rPr>
        <w:t>31、前期会计差错更正 </w:t>
      </w: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59"/>
        <w:ind w:right="122"/>
        <w:jc w:val="left"/>
        <w:rPr>
          <w:b w:val="0"/>
          <w:bCs w:val="0"/>
        </w:rPr>
      </w:pPr>
      <w:r>
        <w:rPr/>
        <w:t>附注三、税项</w:t>
      </w:r>
      <w:r>
        <w:rPr>
          <w:b w:val="0"/>
          <w:bCs w:val="0"/>
        </w:rPr>
      </w:r>
    </w:p>
    <w:p>
      <w:pPr>
        <w:spacing w:line="240" w:lineRule="auto" w:before="8"/>
        <w:rPr>
          <w:rFonts w:ascii="Microsoft JhengHei" w:hAnsi="Microsoft JhengHei" w:cs="Microsoft JhengHei" w:eastAsia="Microsoft JhengHei" w:hint="default"/>
          <w:b/>
          <w:bCs/>
          <w:sz w:val="12"/>
          <w:szCs w:val="12"/>
        </w:rPr>
      </w:pPr>
    </w:p>
    <w:p>
      <w:pPr>
        <w:pStyle w:val="Heading3"/>
        <w:spacing w:line="340" w:lineRule="auto"/>
        <w:ind w:right="122" w:firstLine="482"/>
        <w:jc w:val="left"/>
        <w:rPr>
          <w:b w:val="0"/>
          <w:bCs w:val="0"/>
        </w:rPr>
      </w:pPr>
      <w:r>
        <w:rPr/>
        <w:t>1、公司适用的主要税种包括：增值税、营业税、企业所得税、城市维护建设税、教育 费附加等。</w:t>
      </w:r>
      <w:r>
        <w:rPr>
          <w:b w:val="0"/>
          <w:bCs w:val="0"/>
        </w:rPr>
      </w:r>
    </w:p>
    <w:p>
      <w:pPr>
        <w:pStyle w:val="BodyText"/>
        <w:spacing w:line="240" w:lineRule="auto" w:before="110"/>
        <w:ind w:left="324" w:right="122"/>
        <w:jc w:val="left"/>
      </w:pPr>
      <w:r>
        <w:rPr/>
        <w:t>（1）增值税：按应税销售额的</w:t>
      </w:r>
      <w:r>
        <w:rPr>
          <w:spacing w:val="-64"/>
        </w:rPr>
        <w:t> </w:t>
      </w:r>
      <w:r>
        <w:rPr/>
        <w:t>17%计算的销项税额减去可抵扣进项税后计缴。</w:t>
      </w:r>
    </w:p>
    <w:p>
      <w:pPr>
        <w:spacing w:line="240" w:lineRule="auto" w:before="1"/>
        <w:rPr>
          <w:rFonts w:ascii="宋体" w:hAnsi="宋体" w:cs="宋体" w:eastAsia="宋体" w:hint="default"/>
          <w:sz w:val="16"/>
          <w:szCs w:val="16"/>
        </w:rPr>
      </w:pPr>
    </w:p>
    <w:p>
      <w:pPr>
        <w:pStyle w:val="BodyText"/>
        <w:spacing w:line="240" w:lineRule="auto"/>
        <w:ind w:left="324" w:right="122"/>
        <w:jc w:val="left"/>
      </w:pPr>
      <w:r>
        <w:rPr/>
        <w:t>（2）营业税：按营业额的</w:t>
      </w:r>
      <w:r>
        <w:rPr>
          <w:spacing w:val="-61"/>
        </w:rPr>
        <w:t> </w:t>
      </w:r>
      <w:r>
        <w:rPr/>
        <w:t>5%计缴。</w:t>
      </w:r>
    </w:p>
    <w:p>
      <w:pPr>
        <w:spacing w:line="240" w:lineRule="auto" w:before="1"/>
        <w:rPr>
          <w:rFonts w:ascii="宋体" w:hAnsi="宋体" w:cs="宋体" w:eastAsia="宋体" w:hint="default"/>
          <w:sz w:val="16"/>
          <w:szCs w:val="16"/>
        </w:rPr>
      </w:pPr>
    </w:p>
    <w:p>
      <w:pPr>
        <w:pStyle w:val="BodyText"/>
        <w:spacing w:line="388" w:lineRule="auto"/>
        <w:ind w:right="132" w:firstLine="211"/>
        <w:jc w:val="both"/>
      </w:pPr>
      <w:r>
        <w:rPr>
          <w:w w:val="95"/>
        </w:rPr>
        <w:t>（3）企业所得税：公司按应纳税所得额和当期适用之税率计缴所得税，2009</w:t>
      </w:r>
      <w:r>
        <w:rPr>
          <w:spacing w:val="40"/>
          <w:w w:val="95"/>
        </w:rPr>
        <w:t> </w:t>
      </w:r>
      <w:r>
        <w:rPr>
          <w:w w:val="95"/>
        </w:rPr>
        <w:t>年公司被认定为高新技术</w:t>
      </w:r>
      <w:r>
        <w:rPr>
          <w:w w:val="99"/>
        </w:rPr>
        <w:t> </w:t>
      </w:r>
      <w:r>
        <w:rPr>
          <w:w w:val="95"/>
        </w:rPr>
        <w:t>企业，本年适用企业所得税税率为 15%。子公司青岛市恒川滤波科技有限公司、青岛恒顺节能科技有限公</w:t>
      </w:r>
      <w:r>
        <w:rPr>
          <w:spacing w:val="-47"/>
          <w:w w:val="95"/>
        </w:rPr>
        <w:t> </w:t>
      </w:r>
      <w:r>
        <w:rPr>
          <w:spacing w:val="-47"/>
          <w:w w:val="95"/>
        </w:rPr>
      </w:r>
      <w:r>
        <w:rPr/>
        <w:t>司本年度适用企业所得税税率为</w:t>
      </w:r>
      <w:r>
        <w:rPr>
          <w:spacing w:val="-59"/>
        </w:rPr>
        <w:t> </w:t>
      </w:r>
      <w:r>
        <w:rPr/>
        <w:t>25%。</w:t>
      </w:r>
    </w:p>
    <w:p>
      <w:pPr>
        <w:pStyle w:val="BodyText"/>
        <w:spacing w:line="240" w:lineRule="auto" w:before="83"/>
        <w:ind w:left="324" w:right="122"/>
        <w:jc w:val="left"/>
      </w:pPr>
      <w:r>
        <w:rPr/>
        <w:t>（4）城市维护建设税：公司按应缴流转税额的</w:t>
      </w:r>
      <w:r>
        <w:rPr>
          <w:spacing w:val="-61"/>
        </w:rPr>
        <w:t> </w:t>
      </w:r>
      <w:r>
        <w:rPr/>
        <w:t>7%计缴。</w:t>
      </w:r>
    </w:p>
    <w:p>
      <w:pPr>
        <w:spacing w:line="240" w:lineRule="auto" w:before="1"/>
        <w:rPr>
          <w:rFonts w:ascii="宋体" w:hAnsi="宋体" w:cs="宋体" w:eastAsia="宋体" w:hint="default"/>
          <w:sz w:val="16"/>
          <w:szCs w:val="16"/>
        </w:rPr>
      </w:pPr>
    </w:p>
    <w:p>
      <w:pPr>
        <w:pStyle w:val="BodyText"/>
        <w:spacing w:line="240" w:lineRule="auto"/>
        <w:ind w:left="324" w:right="122"/>
        <w:jc w:val="left"/>
      </w:pPr>
      <w:r>
        <w:rPr/>
        <w:t>（5）教育费附加：公司按应缴流转税额的</w:t>
      </w:r>
      <w:r>
        <w:rPr>
          <w:spacing w:val="-61"/>
        </w:rPr>
        <w:t> </w:t>
      </w:r>
      <w:r>
        <w:rPr/>
        <w:t>3%计缴。</w:t>
      </w:r>
    </w:p>
    <w:p>
      <w:pPr>
        <w:spacing w:after="0" w:line="240" w:lineRule="auto"/>
        <w:jc w:val="left"/>
        <w:sectPr>
          <w:pgSz w:w="11910" w:h="16840"/>
          <w:pgMar w:header="841" w:footer="955" w:top="1200" w:bottom="1140" w:left="1020" w:right="1100"/>
        </w:sectPr>
      </w:pPr>
    </w:p>
    <w:p>
      <w:pPr>
        <w:spacing w:line="240" w:lineRule="auto" w:before="9"/>
        <w:rPr>
          <w:rFonts w:ascii="宋体" w:hAnsi="宋体" w:cs="宋体" w:eastAsia="宋体" w:hint="default"/>
          <w:sz w:val="18"/>
          <w:szCs w:val="18"/>
        </w:rPr>
      </w:pPr>
    </w:p>
    <w:p>
      <w:pPr>
        <w:pStyle w:val="BodyText"/>
        <w:spacing w:line="240" w:lineRule="auto" w:before="34"/>
        <w:ind w:left="444" w:right="126"/>
        <w:jc w:val="left"/>
      </w:pPr>
      <w:r>
        <w:rPr/>
        <w:t>（6）其他税项按国家和地方有关规定计算缴纳。</w:t>
      </w:r>
    </w:p>
    <w:p>
      <w:pPr>
        <w:spacing w:line="240" w:lineRule="auto" w:before="3"/>
        <w:rPr>
          <w:rFonts w:ascii="宋体" w:hAnsi="宋体" w:cs="宋体" w:eastAsia="宋体" w:hint="default"/>
          <w:sz w:val="14"/>
          <w:szCs w:val="14"/>
        </w:rPr>
      </w:pPr>
    </w:p>
    <w:p>
      <w:pPr>
        <w:pStyle w:val="Heading3"/>
        <w:spacing w:line="240" w:lineRule="auto"/>
        <w:ind w:left="715" w:right="126"/>
        <w:jc w:val="left"/>
        <w:rPr>
          <w:b w:val="0"/>
          <w:bCs w:val="0"/>
        </w:rPr>
      </w:pPr>
      <w:r>
        <w:rPr/>
        <w:t>2、税收优惠及批文</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388" w:lineRule="auto"/>
        <w:ind w:left="232" w:right="106" w:firstLine="211"/>
        <w:jc w:val="both"/>
      </w:pPr>
      <w:r>
        <w:rPr>
          <w:w w:val="99"/>
        </w:rPr>
        <w:t>2009</w:t>
      </w:r>
      <w:r>
        <w:rPr>
          <w:spacing w:val="-51"/>
          <w:w w:val="99"/>
        </w:rPr>
        <w:t> </w:t>
      </w:r>
      <w:r>
        <w:rPr>
          <w:w w:val="99"/>
        </w:rPr>
        <w:t>年</w:t>
      </w:r>
      <w:r>
        <w:rPr>
          <w:spacing w:val="-50"/>
          <w:w w:val="99"/>
        </w:rPr>
        <w:t> </w:t>
      </w:r>
      <w:r>
        <w:rPr>
          <w:w w:val="99"/>
        </w:rPr>
        <w:t>10</w:t>
      </w:r>
      <w:r>
        <w:rPr>
          <w:spacing w:val="-51"/>
          <w:w w:val="99"/>
        </w:rPr>
        <w:t> </w:t>
      </w:r>
      <w:r>
        <w:rPr>
          <w:w w:val="99"/>
        </w:rPr>
        <w:t>月</w:t>
      </w:r>
      <w:r>
        <w:rPr>
          <w:spacing w:val="-47"/>
          <w:w w:val="99"/>
        </w:rPr>
        <w:t> </w:t>
      </w:r>
      <w:r>
        <w:rPr>
          <w:w w:val="99"/>
        </w:rPr>
        <w:t>12</w:t>
      </w:r>
      <w:r>
        <w:rPr>
          <w:spacing w:val="-48"/>
          <w:w w:val="99"/>
        </w:rPr>
        <w:t> </w:t>
      </w:r>
      <w:r>
        <w:rPr>
          <w:spacing w:val="-8"/>
          <w:w w:val="99"/>
        </w:rPr>
        <w:t>日，公司通过了高新技术企业认定，获得编号为</w:t>
      </w:r>
      <w:r>
        <w:rPr>
          <w:spacing w:val="-47"/>
          <w:w w:val="99"/>
        </w:rPr>
        <w:t> </w:t>
      </w:r>
      <w:r>
        <w:rPr>
          <w:w w:val="99"/>
        </w:rPr>
        <w:t>GR200937100014</w:t>
      </w:r>
      <w:r>
        <w:rPr>
          <w:spacing w:val="-51"/>
          <w:w w:val="99"/>
        </w:rPr>
        <w:t> </w:t>
      </w:r>
      <w:r>
        <w:rPr>
          <w:spacing w:val="1"/>
          <w:w w:val="94"/>
        </w:rPr>
        <w:t>的高新技术企业证书，</w:t>
      </w:r>
      <w:r>
        <w:rPr>
          <w:w w:val="49"/>
        </w:rPr>
        <w:t> </w:t>
      </w:r>
      <w:r>
        <w:rPr/>
        <w:t>有效期三年。按照《中华人民共和国企业所得税法》的规定，公司</w:t>
      </w:r>
      <w:r>
        <w:rPr>
          <w:spacing w:val="-67"/>
        </w:rPr>
        <w:t> </w:t>
      </w:r>
      <w:r>
        <w:rPr/>
        <w:t>2009</w:t>
      </w:r>
      <w:r>
        <w:rPr>
          <w:spacing w:val="-68"/>
        </w:rPr>
        <w:t> </w:t>
      </w:r>
      <w:r>
        <w:rPr/>
        <w:t>年、2010</w:t>
      </w:r>
      <w:r>
        <w:rPr>
          <w:spacing w:val="-66"/>
        </w:rPr>
        <w:t> </w:t>
      </w:r>
      <w:r>
        <w:rPr/>
        <w:t>年、2011</w:t>
      </w:r>
      <w:r>
        <w:rPr>
          <w:spacing w:val="-68"/>
        </w:rPr>
        <w:t> </w:t>
      </w:r>
      <w:r>
        <w:rPr/>
        <w:t>年按</w:t>
      </w:r>
      <w:r>
        <w:rPr>
          <w:spacing w:val="-67"/>
        </w:rPr>
        <w:t> </w:t>
      </w:r>
      <w:r>
        <w:rPr/>
        <w:t>15%的税</w:t>
      </w:r>
      <w:r>
        <w:rPr>
          <w:w w:val="99"/>
        </w:rPr>
        <w:t> </w:t>
      </w:r>
      <w:r>
        <w:rPr/>
        <w:t>率计缴企业所得税。</w:t>
      </w:r>
    </w:p>
    <w:p>
      <w:pPr>
        <w:pStyle w:val="BodyText"/>
        <w:spacing w:line="388" w:lineRule="auto" w:before="83"/>
        <w:ind w:left="232" w:right="112" w:firstLine="211"/>
        <w:jc w:val="both"/>
      </w:pPr>
      <w:r>
        <w:rPr>
          <w:spacing w:val="-2"/>
          <w:w w:val="99"/>
        </w:rPr>
        <w:t>根据《中华人民共和国企业所得税法》以及《中华人民共和国企业所得税法实施条例》，公司为开发新</w:t>
      </w:r>
      <w:r>
        <w:rPr>
          <w:w w:val="99"/>
        </w:rPr>
        <w:t> </w:t>
      </w:r>
      <w:r>
        <w:rPr/>
        <w:t>技术、新产品、新工艺发生的研究开发费，未形成无形资产计入当期损益的，在按照规定据实扣除的基</w:t>
      </w:r>
      <w:r>
        <w:rPr>
          <w:spacing w:val="-72"/>
        </w:rPr>
        <w:t> </w:t>
      </w:r>
      <w:r>
        <w:rPr>
          <w:spacing w:val="-72"/>
        </w:rPr>
      </w:r>
      <w:r>
        <w:rPr/>
        <w:t>础上，按照研究开发费用的</w:t>
      </w:r>
      <w:r>
        <w:rPr>
          <w:spacing w:val="-58"/>
        </w:rPr>
        <w:t> </w:t>
      </w:r>
      <w:r>
        <w:rPr/>
        <w:t>50％加计扣除；形成无形资产的，按照无形资产成本的</w:t>
      </w:r>
      <w:r>
        <w:rPr>
          <w:spacing w:val="-58"/>
        </w:rPr>
        <w:t> </w:t>
      </w:r>
      <w:r>
        <w:rPr/>
        <w:t>150％摊销。</w:t>
      </w:r>
    </w:p>
    <w:p>
      <w:pPr>
        <w:pStyle w:val="BodyText"/>
        <w:spacing w:line="391" w:lineRule="auto" w:before="80"/>
        <w:ind w:left="232" w:right="109" w:firstLine="211"/>
        <w:jc w:val="both"/>
      </w:pPr>
      <w:r>
        <w:rPr>
          <w:w w:val="95"/>
        </w:rPr>
        <w:t>根据《中华人民共和国企业所得税法》以及国家税务总局国税函〔2009〕212</w:t>
      </w:r>
      <w:r>
        <w:rPr>
          <w:spacing w:val="48"/>
          <w:w w:val="95"/>
        </w:rPr>
        <w:t> </w:t>
      </w:r>
      <w:r>
        <w:rPr>
          <w:w w:val="95"/>
        </w:rPr>
        <w:t>号《国家税务总局关于技</w:t>
      </w:r>
      <w:r>
        <w:rPr>
          <w:w w:val="99"/>
        </w:rPr>
        <w:t> </w:t>
      </w:r>
      <w:r>
        <w:rPr>
          <w:spacing w:val="-2"/>
          <w:w w:val="99"/>
        </w:rPr>
        <w:t>术转让所得减免企业所得税有关问题的通知》，公司符合条件的技术转让收入免征企业所得税。</w:t>
      </w:r>
      <w:r>
        <w:rPr>
          <w:spacing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364" w:lineRule="auto" w:before="165"/>
        <w:ind w:left="715" w:right="126" w:hanging="483"/>
        <w:jc w:val="left"/>
        <w:rPr>
          <w:b w:val="0"/>
          <w:bCs w:val="0"/>
        </w:rPr>
      </w:pPr>
      <w:r>
        <w:rPr/>
        <w:t>附注四、企业合并及合并财务报表 </w:t>
      </w:r>
      <w:r>
        <w:rPr>
          <w:w w:val="95"/>
        </w:rPr>
        <w:t>1、截至2011年12月31日公司纳入合并报表范围的子公司情况如下：</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1315"/>
        <w:gridCol w:w="778"/>
        <w:gridCol w:w="934"/>
        <w:gridCol w:w="977"/>
        <w:gridCol w:w="2870"/>
        <w:gridCol w:w="977"/>
        <w:gridCol w:w="881"/>
        <w:gridCol w:w="624"/>
      </w:tblGrid>
      <w:tr>
        <w:trPr>
          <w:trHeight w:val="950" w:hRule="exact"/>
        </w:trPr>
        <w:tc>
          <w:tcPr>
            <w:tcW w:w="1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304" w:lineRule="auto"/>
              <w:ind w:left="372" w:right="191"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 营范</w:t>
            </w:r>
            <w:r>
              <w:rPr>
                <w:rFonts w:ascii="宋体" w:hAnsi="宋体" w:cs="宋体" w:eastAsia="宋体" w:hint="default"/>
                <w:spacing w:val="-1"/>
                <w:sz w:val="18"/>
                <w:szCs w:val="18"/>
              </w:rPr>
              <w:t> </w:t>
            </w:r>
            <w:r>
              <w:rPr>
                <w:rFonts w:ascii="宋体" w:hAnsi="宋体" w:cs="宋体" w:eastAsia="宋体" w:hint="default"/>
                <w:sz w:val="18"/>
                <w:szCs w:val="18"/>
              </w:rPr>
              <w:t>围</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304" w:lineRule="auto"/>
              <w:ind w:left="393" w:right="122" w:hanging="272"/>
              <w:jc w:val="left"/>
              <w:rPr>
                <w:rFonts w:ascii="宋体" w:hAnsi="宋体" w:cs="宋体" w:eastAsia="宋体" w:hint="default"/>
                <w:sz w:val="18"/>
                <w:szCs w:val="18"/>
              </w:rPr>
            </w:pPr>
            <w:r>
              <w:rPr>
                <w:rFonts w:ascii="宋体" w:hAnsi="宋体" w:cs="宋体" w:eastAsia="宋体" w:hint="default"/>
                <w:sz w:val="18"/>
                <w:szCs w:val="18"/>
              </w:rPr>
              <w:t>实际投资 额</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304" w:lineRule="auto"/>
              <w:ind w:left="165" w:right="163"/>
              <w:jc w:val="left"/>
              <w:rPr>
                <w:rFonts w:ascii="宋体" w:hAnsi="宋体" w:cs="宋体" w:eastAsia="宋体" w:hint="default"/>
                <w:sz w:val="18"/>
                <w:szCs w:val="18"/>
              </w:rPr>
            </w:pPr>
            <w:r>
              <w:rPr>
                <w:rFonts w:ascii="宋体" w:hAnsi="宋体" w:cs="宋体" w:eastAsia="宋体" w:hint="default"/>
                <w:sz w:val="18"/>
                <w:szCs w:val="18"/>
              </w:rPr>
              <w:t>表决权 比  例</w:t>
            </w:r>
          </w:p>
        </w:tc>
        <w:tc>
          <w:tcPr>
            <w:tcW w:w="6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304" w:lineRule="auto"/>
              <w:ind w:left="127" w:right="131"/>
              <w:jc w:val="left"/>
              <w:rPr>
                <w:rFonts w:ascii="宋体" w:hAnsi="宋体" w:cs="宋体" w:eastAsia="宋体" w:hint="default"/>
                <w:sz w:val="18"/>
                <w:szCs w:val="18"/>
              </w:rPr>
            </w:pPr>
            <w:r>
              <w:rPr>
                <w:rFonts w:ascii="宋体" w:hAnsi="宋体" w:cs="宋体" w:eastAsia="宋体" w:hint="default"/>
                <w:sz w:val="18"/>
                <w:szCs w:val="18"/>
              </w:rPr>
              <w:t>是否 合并</w:t>
            </w:r>
          </w:p>
        </w:tc>
      </w:tr>
      <w:tr>
        <w:trPr>
          <w:trHeight w:val="983" w:hRule="exact"/>
        </w:trPr>
        <w:tc>
          <w:tcPr>
            <w:tcW w:w="1315" w:type="dxa"/>
            <w:tcBorders>
              <w:top w:val="single" w:sz="4" w:space="0" w:color="000000"/>
              <w:left w:val="nil" w:sz="6" w:space="0" w:color="auto"/>
              <w:bottom w:val="single" w:sz="4" w:space="0" w:color="000000"/>
              <w:right w:val="single" w:sz="4" w:space="0" w:color="000000"/>
            </w:tcBorders>
          </w:tcPr>
          <w:p>
            <w:pPr>
              <w:pStyle w:val="TableParagraph"/>
              <w:spacing w:line="304" w:lineRule="auto" w:before="44"/>
              <w:ind w:left="117" w:right="110"/>
              <w:jc w:val="center"/>
              <w:rPr>
                <w:rFonts w:ascii="宋体" w:hAnsi="宋体" w:cs="宋体" w:eastAsia="宋体" w:hint="default"/>
                <w:sz w:val="18"/>
                <w:szCs w:val="18"/>
              </w:rPr>
            </w:pPr>
            <w:r>
              <w:rPr>
                <w:rFonts w:ascii="宋体" w:hAnsi="宋体" w:cs="宋体" w:eastAsia="宋体" w:hint="default"/>
                <w:sz w:val="18"/>
                <w:szCs w:val="18"/>
              </w:rPr>
              <w:t>青岛市恒川滤 波科技有限公 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304" w:lineRule="auto"/>
              <w:ind w:left="115" w:right="110"/>
              <w:jc w:val="left"/>
              <w:rPr>
                <w:rFonts w:ascii="宋体" w:hAnsi="宋体" w:cs="宋体" w:eastAsia="宋体" w:hint="default"/>
                <w:sz w:val="18"/>
                <w:szCs w:val="18"/>
              </w:rPr>
            </w:pPr>
            <w:r>
              <w:rPr>
                <w:rFonts w:ascii="宋体" w:hAnsi="宋体" w:cs="宋体" w:eastAsia="宋体" w:hint="default"/>
                <w:sz w:val="18"/>
                <w:szCs w:val="18"/>
              </w:rPr>
              <w:t>青岛市 城阳区</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304" w:lineRule="auto"/>
              <w:ind w:left="372" w:right="191" w:hanging="180"/>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304" w:lineRule="auto"/>
              <w:ind w:left="213" w:right="144" w:hanging="68"/>
              <w:jc w:val="left"/>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pacing w:val="-47"/>
                <w:sz w:val="18"/>
                <w:szCs w:val="18"/>
              </w:rPr>
              <w:t> </w:t>
            </w:r>
            <w:r>
              <w:rPr>
                <w:rFonts w:ascii="宋体" w:hAnsi="宋体" w:cs="宋体" w:eastAsia="宋体" w:hint="default"/>
                <w:sz w:val="18"/>
                <w:szCs w:val="18"/>
              </w:rPr>
              <w:t>万元</w:t>
            </w:r>
            <w:r>
              <w:rPr>
                <w:rFonts w:ascii="宋体" w:hAnsi="宋体" w:cs="宋体" w:eastAsia="宋体" w:hint="default"/>
                <w:sz w:val="18"/>
                <w:szCs w:val="18"/>
              </w:rPr>
              <w:t> 人民币</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304" w:lineRule="auto"/>
              <w:ind w:left="1339" w:right="101" w:hanging="1236"/>
              <w:jc w:val="left"/>
              <w:rPr>
                <w:rFonts w:ascii="宋体" w:hAnsi="宋体" w:cs="宋体" w:eastAsia="宋体" w:hint="default"/>
                <w:sz w:val="18"/>
                <w:szCs w:val="18"/>
              </w:rPr>
            </w:pPr>
            <w:r>
              <w:rPr>
                <w:rFonts w:ascii="宋体" w:hAnsi="宋体" w:cs="宋体" w:eastAsia="宋体" w:hint="default"/>
                <w:spacing w:val="-4"/>
                <w:sz w:val="18"/>
                <w:szCs w:val="18"/>
              </w:rPr>
              <w:t>滤波软硬件的开发、销售及技术服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务</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304" w:lineRule="auto"/>
              <w:ind w:left="213" w:right="144" w:hanging="68"/>
              <w:jc w:val="left"/>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pacing w:val="-47"/>
                <w:sz w:val="18"/>
                <w:szCs w:val="18"/>
              </w:rPr>
              <w:t> </w:t>
            </w:r>
            <w:r>
              <w:rPr>
                <w:rFonts w:ascii="宋体" w:hAnsi="宋体" w:cs="宋体" w:eastAsia="宋体" w:hint="default"/>
                <w:sz w:val="18"/>
                <w:szCs w:val="18"/>
              </w:rPr>
              <w:t>万元</w:t>
            </w:r>
            <w:r>
              <w:rPr>
                <w:rFonts w:ascii="宋体" w:hAnsi="宋体" w:cs="宋体" w:eastAsia="宋体" w:hint="default"/>
                <w:sz w:val="18"/>
                <w:szCs w:val="18"/>
              </w:rPr>
              <w:t> 人民币</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100%</w:t>
            </w:r>
          </w:p>
        </w:tc>
        <w:tc>
          <w:tcPr>
            <w:tcW w:w="6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1216" w:hRule="exact"/>
        </w:trPr>
        <w:tc>
          <w:tcPr>
            <w:tcW w:w="1315"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7"/>
                <w:szCs w:val="17"/>
              </w:rPr>
            </w:pPr>
          </w:p>
          <w:p>
            <w:pPr>
              <w:pStyle w:val="TableParagraph"/>
              <w:spacing w:line="302" w:lineRule="auto"/>
              <w:ind w:left="108" w:right="120"/>
              <w:jc w:val="left"/>
              <w:rPr>
                <w:rFonts w:ascii="宋体" w:hAnsi="宋体" w:cs="宋体" w:eastAsia="宋体" w:hint="default"/>
                <w:sz w:val="18"/>
                <w:szCs w:val="18"/>
              </w:rPr>
            </w:pPr>
            <w:r>
              <w:rPr>
                <w:rFonts w:ascii="宋体" w:hAnsi="宋体" w:cs="宋体" w:eastAsia="宋体" w:hint="default"/>
                <w:sz w:val="18"/>
                <w:szCs w:val="18"/>
              </w:rPr>
              <w:t>青岛恒顺节能 科技有限公司</w:t>
            </w:r>
          </w:p>
        </w:tc>
        <w:tc>
          <w:tcPr>
            <w:tcW w:w="77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7"/>
                <w:szCs w:val="17"/>
              </w:rPr>
            </w:pPr>
          </w:p>
          <w:p>
            <w:pPr>
              <w:pStyle w:val="TableParagraph"/>
              <w:spacing w:line="302" w:lineRule="auto"/>
              <w:ind w:left="115" w:right="110"/>
              <w:jc w:val="left"/>
              <w:rPr>
                <w:rFonts w:ascii="宋体" w:hAnsi="宋体" w:cs="宋体" w:eastAsia="宋体" w:hint="default"/>
                <w:sz w:val="18"/>
                <w:szCs w:val="18"/>
              </w:rPr>
            </w:pPr>
            <w:r>
              <w:rPr>
                <w:rFonts w:ascii="宋体" w:hAnsi="宋体" w:cs="宋体" w:eastAsia="宋体" w:hint="default"/>
                <w:sz w:val="18"/>
                <w:szCs w:val="18"/>
              </w:rPr>
              <w:t>青岛市 城阳区</w:t>
            </w:r>
          </w:p>
        </w:tc>
        <w:tc>
          <w:tcPr>
            <w:tcW w:w="934" w:type="dxa"/>
            <w:tcBorders>
              <w:top w:val="single" w:sz="4" w:space="0" w:color="000000"/>
              <w:left w:val="single" w:sz="4" w:space="0" w:color="000000"/>
              <w:bottom w:val="single" w:sz="8" w:space="0" w:color="000000"/>
              <w:right w:val="single" w:sz="4" w:space="0" w:color="000000"/>
            </w:tcBorders>
          </w:tcPr>
          <w:p>
            <w:pPr>
              <w:pStyle w:val="TableParagraph"/>
              <w:spacing w:line="302" w:lineRule="auto" w:before="160"/>
              <w:ind w:left="192" w:right="191"/>
              <w:jc w:val="both"/>
              <w:rPr>
                <w:rFonts w:ascii="宋体" w:hAnsi="宋体" w:cs="宋体" w:eastAsia="宋体" w:hint="default"/>
                <w:sz w:val="18"/>
                <w:szCs w:val="18"/>
              </w:rPr>
            </w:pPr>
            <w:r>
              <w:rPr>
                <w:rFonts w:ascii="宋体" w:hAnsi="宋体" w:cs="宋体" w:eastAsia="宋体" w:hint="default"/>
                <w:sz w:val="18"/>
                <w:szCs w:val="18"/>
              </w:rPr>
              <w:t>能源项 目投资 管理</w:t>
            </w:r>
          </w:p>
        </w:tc>
        <w:tc>
          <w:tcPr>
            <w:tcW w:w="9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7"/>
                <w:szCs w:val="17"/>
              </w:rPr>
            </w:pPr>
          </w:p>
          <w:p>
            <w:pPr>
              <w:pStyle w:val="TableParagraph"/>
              <w:spacing w:line="302" w:lineRule="auto"/>
              <w:ind w:left="213" w:right="101" w:hanging="111"/>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51"/>
                <w:sz w:val="18"/>
                <w:szCs w:val="18"/>
              </w:rPr>
              <w:t> </w:t>
            </w:r>
            <w:r>
              <w:rPr>
                <w:rFonts w:ascii="宋体" w:hAnsi="宋体" w:cs="宋体" w:eastAsia="宋体" w:hint="default"/>
                <w:sz w:val="18"/>
                <w:szCs w:val="18"/>
              </w:rPr>
              <w:t>万元</w:t>
            </w:r>
            <w:r>
              <w:rPr>
                <w:rFonts w:ascii="宋体" w:hAnsi="宋体" w:cs="宋体" w:eastAsia="宋体" w:hint="default"/>
                <w:sz w:val="18"/>
                <w:szCs w:val="18"/>
              </w:rPr>
              <w:t> 人民币</w:t>
            </w:r>
          </w:p>
        </w:tc>
        <w:tc>
          <w:tcPr>
            <w:tcW w:w="2870" w:type="dxa"/>
            <w:tcBorders>
              <w:top w:val="single" w:sz="4" w:space="0" w:color="000000"/>
              <w:left w:val="single" w:sz="4" w:space="0" w:color="000000"/>
              <w:bottom w:val="single" w:sz="8" w:space="0" w:color="000000"/>
              <w:right w:val="single" w:sz="4" w:space="0" w:color="000000"/>
            </w:tcBorders>
          </w:tcPr>
          <w:p>
            <w:pPr>
              <w:pStyle w:val="TableParagraph"/>
              <w:spacing w:line="302" w:lineRule="auto" w:before="160"/>
              <w:ind w:left="103" w:right="101"/>
              <w:jc w:val="both"/>
              <w:rPr>
                <w:rFonts w:ascii="宋体" w:hAnsi="宋体" w:cs="宋体" w:eastAsia="宋体" w:hint="default"/>
                <w:sz w:val="18"/>
                <w:szCs w:val="18"/>
              </w:rPr>
            </w:pPr>
            <w:r>
              <w:rPr>
                <w:rFonts w:ascii="宋体" w:hAnsi="宋体" w:cs="宋体" w:eastAsia="宋体" w:hint="default"/>
                <w:spacing w:val="-4"/>
                <w:sz w:val="18"/>
                <w:szCs w:val="18"/>
              </w:rPr>
              <w:t>能源项目的投资管理，节能环保项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目的技术开发、技术咨询和技术服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务。</w:t>
            </w:r>
          </w:p>
        </w:tc>
        <w:tc>
          <w:tcPr>
            <w:tcW w:w="9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7"/>
                <w:szCs w:val="17"/>
              </w:rPr>
            </w:pPr>
          </w:p>
          <w:p>
            <w:pPr>
              <w:pStyle w:val="TableParagraph"/>
              <w:spacing w:line="302" w:lineRule="auto"/>
              <w:ind w:left="213" w:right="101" w:hanging="111"/>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51"/>
                <w:sz w:val="18"/>
                <w:szCs w:val="18"/>
              </w:rPr>
              <w:t> </w:t>
            </w:r>
            <w:r>
              <w:rPr>
                <w:rFonts w:ascii="宋体" w:hAnsi="宋体" w:cs="宋体" w:eastAsia="宋体" w:hint="default"/>
                <w:sz w:val="18"/>
                <w:szCs w:val="18"/>
              </w:rPr>
              <w:t>万元</w:t>
            </w:r>
            <w:r>
              <w:rPr>
                <w:rFonts w:ascii="宋体" w:hAnsi="宋体" w:cs="宋体" w:eastAsia="宋体" w:hint="default"/>
                <w:sz w:val="18"/>
                <w:szCs w:val="18"/>
              </w:rPr>
              <w:t> 人民币</w:t>
            </w:r>
          </w:p>
        </w:tc>
        <w:tc>
          <w:tcPr>
            <w:tcW w:w="88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100%</w:t>
            </w:r>
          </w:p>
        </w:tc>
        <w:tc>
          <w:tcPr>
            <w:tcW w:w="624"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Microsoft JhengHei" w:hAnsi="Microsoft JhengHei" w:cs="Microsoft JhengHei" w:eastAsia="Microsoft JhengHei" w:hint="default"/>
          <w:b/>
          <w:bCs/>
          <w:sz w:val="8"/>
          <w:szCs w:val="8"/>
        </w:rPr>
      </w:pPr>
    </w:p>
    <w:p>
      <w:pPr>
        <w:pStyle w:val="Heading3"/>
        <w:spacing w:line="368" w:lineRule="exact"/>
        <w:ind w:left="643" w:right="126"/>
        <w:jc w:val="left"/>
        <w:rPr>
          <w:b w:val="0"/>
          <w:bCs w:val="0"/>
        </w:rPr>
      </w:pPr>
      <w:r>
        <w:rPr/>
        <w:t>2、报告期合并范围发生变更的说明</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240" w:lineRule="auto"/>
        <w:ind w:left="444" w:right="0"/>
        <w:jc w:val="left"/>
      </w:pPr>
      <w:r>
        <w:rPr/>
        <w:t>2011</w:t>
      </w:r>
      <w:r>
        <w:rPr>
          <w:spacing w:val="-53"/>
        </w:rPr>
        <w:t> </w:t>
      </w:r>
      <w:r>
        <w:rPr/>
        <w:t>年</w:t>
      </w:r>
      <w:r>
        <w:rPr>
          <w:spacing w:val="-48"/>
        </w:rPr>
        <w:t> </w:t>
      </w:r>
      <w:r>
        <w:rPr/>
        <w:t>10</w:t>
      </w:r>
      <w:r>
        <w:rPr>
          <w:spacing w:val="-49"/>
        </w:rPr>
        <w:t> </w:t>
      </w:r>
      <w:r>
        <w:rPr/>
        <w:t>月公司出资设立青岛恒顺节能科技有限公司，于</w:t>
      </w:r>
      <w:r>
        <w:rPr>
          <w:spacing w:val="-54"/>
        </w:rPr>
        <w:t> </w:t>
      </w:r>
      <w:r>
        <w:rPr/>
        <w:t>2011</w:t>
      </w:r>
      <w:r>
        <w:rPr>
          <w:spacing w:val="-49"/>
        </w:rPr>
        <w:t> </w:t>
      </w:r>
      <w:r>
        <w:rPr/>
        <w:t>年</w:t>
      </w:r>
      <w:r>
        <w:rPr>
          <w:spacing w:val="-48"/>
        </w:rPr>
        <w:t> </w:t>
      </w:r>
      <w:r>
        <w:rPr/>
        <w:t>10</w:t>
      </w:r>
      <w:r>
        <w:rPr>
          <w:spacing w:val="-53"/>
        </w:rPr>
        <w:t> </w:t>
      </w:r>
      <w:r>
        <w:rPr/>
        <w:t>月</w:t>
      </w:r>
      <w:r>
        <w:rPr>
          <w:spacing w:val="-48"/>
        </w:rPr>
        <w:t> </w:t>
      </w:r>
      <w:r>
        <w:rPr/>
        <w:t>17</w:t>
      </w:r>
      <w:r>
        <w:rPr>
          <w:spacing w:val="-49"/>
        </w:rPr>
        <w:t> </w:t>
      </w:r>
      <w:r>
        <w:rPr/>
        <w:t>日办妥工商登记手续，并</w:t>
      </w:r>
    </w:p>
    <w:p>
      <w:pPr>
        <w:pStyle w:val="BodyText"/>
        <w:spacing w:line="391" w:lineRule="auto" w:before="170"/>
        <w:ind w:left="232" w:right="108"/>
        <w:jc w:val="both"/>
      </w:pPr>
      <w:r>
        <w:rPr>
          <w:spacing w:val="1"/>
          <w:w w:val="99"/>
        </w:rPr>
        <w:t>取得注册号为</w:t>
      </w:r>
      <w:r>
        <w:rPr>
          <w:spacing w:val="-47"/>
          <w:w w:val="99"/>
        </w:rPr>
        <w:t> </w:t>
      </w:r>
      <w:r>
        <w:rPr>
          <w:w w:val="99"/>
        </w:rPr>
        <w:t>370214020001818</w:t>
      </w:r>
      <w:r>
        <w:rPr>
          <w:spacing w:val="-53"/>
          <w:w w:val="99"/>
        </w:rPr>
        <w:t> </w:t>
      </w:r>
      <w:r>
        <w:rPr>
          <w:spacing w:val="-9"/>
          <w:w w:val="99"/>
        </w:rPr>
        <w:t>的《企业法人营业执照》，该公司设立时注册资本</w:t>
      </w:r>
      <w:r>
        <w:rPr>
          <w:spacing w:val="-50"/>
          <w:w w:val="99"/>
        </w:rPr>
        <w:t> </w:t>
      </w:r>
      <w:r>
        <w:rPr>
          <w:w w:val="99"/>
        </w:rPr>
        <w:t>800</w:t>
      </w:r>
      <w:r>
        <w:rPr>
          <w:spacing w:val="-51"/>
          <w:w w:val="99"/>
        </w:rPr>
        <w:t> </w:t>
      </w:r>
      <w:r>
        <w:rPr>
          <w:spacing w:val="-8"/>
          <w:w w:val="99"/>
        </w:rPr>
        <w:t>万元，公司出资</w:t>
      </w:r>
      <w:r>
        <w:rPr>
          <w:spacing w:val="-50"/>
          <w:w w:val="99"/>
        </w:rPr>
        <w:t> </w:t>
      </w:r>
      <w:r>
        <w:rPr>
          <w:spacing w:val="-1"/>
          <w:w w:val="99"/>
        </w:rPr>
        <w:t>800</w:t>
      </w:r>
      <w:r>
        <w:rPr>
          <w:w w:val="99"/>
        </w:rPr>
        <w:t> </w:t>
      </w:r>
      <w:r>
        <w:rPr>
          <w:spacing w:val="2"/>
          <w:w w:val="95"/>
        </w:rPr>
        <w:t>万元，占注册资本的 100%，拥有对其的实质控制权，故自该公司成立之日起，将其纳入合并报表范围。</w:t>
      </w:r>
      <w:r>
        <w:rPr>
          <w:spacing w:val="35"/>
          <w:w w:val="95"/>
        </w:rPr>
        <w:t> </w:t>
      </w:r>
      <w:r>
        <w:rPr>
          <w:spacing w:val="35"/>
          <w:w w:val="95"/>
        </w:rPr>
      </w:r>
      <w:r>
        <w:rPr/>
        <w:t>2011</w:t>
      </w:r>
      <w:r>
        <w:rPr>
          <w:spacing w:val="-56"/>
        </w:rPr>
        <w:t> </w:t>
      </w:r>
      <w:r>
        <w:rPr/>
        <w:t>年</w:t>
      </w:r>
      <w:r>
        <w:rPr>
          <w:spacing w:val="-52"/>
        </w:rPr>
        <w:t> </w:t>
      </w:r>
      <w:r>
        <w:rPr/>
        <w:t>12</w:t>
      </w:r>
      <w:r>
        <w:rPr>
          <w:spacing w:val="-56"/>
        </w:rPr>
        <w:t> </w:t>
      </w:r>
      <w:r>
        <w:rPr/>
        <w:t>月</w:t>
      </w:r>
      <w:r>
        <w:rPr>
          <w:spacing w:val="-55"/>
        </w:rPr>
        <w:t> </w:t>
      </w:r>
      <w:r>
        <w:rPr/>
        <w:t>12</w:t>
      </w:r>
      <w:r>
        <w:rPr>
          <w:spacing w:val="-53"/>
        </w:rPr>
        <w:t> </w:t>
      </w:r>
      <w:r>
        <w:rPr/>
        <w:t>日公司追加对其投资</w:t>
      </w:r>
      <w:r>
        <w:rPr>
          <w:spacing w:val="-55"/>
        </w:rPr>
        <w:t> </w:t>
      </w:r>
      <w:r>
        <w:rPr/>
        <w:t>4,200</w:t>
      </w:r>
      <w:r>
        <w:rPr>
          <w:spacing w:val="-53"/>
        </w:rPr>
        <w:t> </w:t>
      </w:r>
      <w:r>
        <w:rPr/>
        <w:t>万元，追加投资后持股比例仍为</w:t>
      </w:r>
      <w:r>
        <w:rPr>
          <w:spacing w:val="-55"/>
        </w:rPr>
        <w:t> </w:t>
      </w:r>
      <w:r>
        <w:rPr/>
        <w:t>100%。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5"/>
        <w:ind w:left="232" w:right="0"/>
        <w:jc w:val="both"/>
        <w:rPr>
          <w:b w:val="0"/>
          <w:bCs w:val="0"/>
        </w:rPr>
      </w:pPr>
      <w:r>
        <w:rPr/>
        <w:t>附注五、合并财务报表主要项目注释</w:t>
      </w:r>
      <w:r>
        <w:rPr>
          <w:b w:val="0"/>
          <w:bCs w:val="0"/>
        </w:rPr>
      </w:r>
    </w:p>
    <w:p>
      <w:pPr>
        <w:spacing w:after="0" w:line="240" w:lineRule="auto"/>
        <w:jc w:val="both"/>
        <w:sectPr>
          <w:pgSz w:w="11910" w:h="16840"/>
          <w:pgMar w:header="841" w:footer="955" w:top="1200" w:bottom="1140" w:left="900" w:right="1120"/>
        </w:sectPr>
      </w:pPr>
    </w:p>
    <w:p>
      <w:pPr>
        <w:spacing w:line="240" w:lineRule="auto" w:before="8"/>
        <w:rPr>
          <w:rFonts w:ascii="Microsoft JhengHei" w:hAnsi="Microsoft JhengHei" w:cs="Microsoft JhengHei" w:eastAsia="Microsoft JhengHei" w:hint="default"/>
          <w:b/>
          <w:bCs/>
          <w:sz w:val="17"/>
          <w:szCs w:val="17"/>
        </w:rPr>
      </w:pPr>
    </w:p>
    <w:p>
      <w:pPr>
        <w:pStyle w:val="Heading3"/>
        <w:spacing w:line="368" w:lineRule="exact"/>
        <w:ind w:left="635" w:right="93"/>
        <w:jc w:val="left"/>
        <w:rPr>
          <w:b w:val="0"/>
          <w:bCs w:val="0"/>
        </w:rPr>
      </w:pPr>
      <w:r>
        <w:rPr/>
        <w:t>1、货币资金</w:t>
      </w:r>
      <w:r>
        <w:rPr>
          <w:b w:val="0"/>
          <w:bCs w:val="0"/>
        </w:rPr>
      </w:r>
    </w:p>
    <w:p>
      <w:pPr>
        <w:spacing w:line="240" w:lineRule="auto" w:before="15"/>
        <w:rPr>
          <w:rFonts w:ascii="Microsoft JhengHei" w:hAnsi="Microsoft JhengHei" w:cs="Microsoft JhengHei" w:eastAsia="Microsoft JhengHei" w:hint="default"/>
          <w:b/>
          <w:bCs/>
          <w:sz w:val="10"/>
          <w:szCs w:val="10"/>
        </w:rPr>
      </w:pPr>
    </w:p>
    <w:tbl>
      <w:tblPr>
        <w:tblW w:w="0" w:type="auto"/>
        <w:jc w:val="left"/>
        <w:tblInd w:w="121" w:type="dxa"/>
        <w:tblLayout w:type="fixed"/>
        <w:tblCellMar>
          <w:top w:w="0" w:type="dxa"/>
          <w:left w:w="0" w:type="dxa"/>
          <w:bottom w:w="0" w:type="dxa"/>
          <w:right w:w="0" w:type="dxa"/>
        </w:tblCellMar>
        <w:tblLook w:val="01E0"/>
      </w:tblPr>
      <w:tblGrid>
        <w:gridCol w:w="1469"/>
        <w:gridCol w:w="1298"/>
        <w:gridCol w:w="994"/>
        <w:gridCol w:w="1543"/>
        <w:gridCol w:w="1298"/>
        <w:gridCol w:w="1176"/>
        <w:gridCol w:w="1421"/>
      </w:tblGrid>
      <w:tr>
        <w:trPr>
          <w:trHeight w:val="382" w:hRule="exact"/>
        </w:trPr>
        <w:tc>
          <w:tcPr>
            <w:tcW w:w="1469" w:type="dxa"/>
            <w:vMerge w:val="restart"/>
            <w:tcBorders>
              <w:top w:val="single" w:sz="2" w:space="0" w:color="000000"/>
              <w:left w:val="nil" w:sz="6" w:space="0" w:color="auto"/>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tabs>
                <w:tab w:pos="914" w:val="left" w:leader="none"/>
              </w:tabs>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835" w:type="dxa"/>
            <w:gridSpan w:val="3"/>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2011年12月31日</w:t>
            </w:r>
          </w:p>
        </w:tc>
        <w:tc>
          <w:tcPr>
            <w:tcW w:w="3895" w:type="dxa"/>
            <w:gridSpan w:val="3"/>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1469" w:type="dxa"/>
            <w:vMerge/>
            <w:tcBorders>
              <w:left w:val="nil" w:sz="6" w:space="0" w:color="auto"/>
              <w:bottom w:val="single" w:sz="2" w:space="0" w:color="000000"/>
              <w:right w:val="single" w:sz="2" w:space="0" w:color="000000"/>
            </w:tcBorders>
          </w:tcPr>
          <w:p>
            <w:pP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2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321"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316"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259"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82" w:hRule="exact"/>
        </w:trPr>
        <w:tc>
          <w:tcPr>
            <w:tcW w:w="1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1298"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single" w:sz="2" w:space="0" w:color="000000"/>
            </w:tcBorders>
          </w:tcPr>
          <w:p>
            <w:pPr/>
          </w:p>
        </w:tc>
        <w:tc>
          <w:tcPr>
            <w:tcW w:w="15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4,813.05</w:t>
            </w:r>
          </w:p>
        </w:tc>
        <w:tc>
          <w:tcPr>
            <w:tcW w:w="1298"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40,897.35</w:t>
            </w:r>
          </w:p>
        </w:tc>
      </w:tr>
      <w:tr>
        <w:trPr>
          <w:trHeight w:val="385" w:hRule="exact"/>
        </w:trPr>
        <w:tc>
          <w:tcPr>
            <w:tcW w:w="1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98"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single" w:sz="2" w:space="0" w:color="000000"/>
            </w:tcBorders>
          </w:tcPr>
          <w:p>
            <w:pPr/>
          </w:p>
        </w:tc>
        <w:tc>
          <w:tcPr>
            <w:tcW w:w="15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4,813.05</w:t>
            </w:r>
          </w:p>
        </w:tc>
        <w:tc>
          <w:tcPr>
            <w:tcW w:w="1298"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40,897.35</w:t>
            </w:r>
          </w:p>
        </w:tc>
      </w:tr>
      <w:tr>
        <w:trPr>
          <w:trHeight w:val="382" w:hRule="exact"/>
        </w:trPr>
        <w:tc>
          <w:tcPr>
            <w:tcW w:w="1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 w:right="0"/>
              <w:jc w:val="center"/>
              <w:rPr>
                <w:rFonts w:ascii="宋体" w:hAnsi="宋体" w:cs="宋体" w:eastAsia="宋体" w:hint="default"/>
                <w:sz w:val="18"/>
                <w:szCs w:val="18"/>
              </w:rPr>
            </w:pPr>
            <w:r>
              <w:rPr>
                <w:rFonts w:ascii="宋体" w:hAnsi="宋体" w:cs="宋体" w:eastAsia="宋体" w:hint="default"/>
                <w:sz w:val="18"/>
                <w:szCs w:val="18"/>
              </w:rPr>
              <w:t>银行存款:</w:t>
            </w:r>
          </w:p>
        </w:tc>
        <w:tc>
          <w:tcPr>
            <w:tcW w:w="1298"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single" w:sz="2" w:space="0" w:color="000000"/>
            </w:tcBorders>
          </w:tcPr>
          <w:p>
            <w:pPr/>
          </w:p>
        </w:tc>
        <w:tc>
          <w:tcPr>
            <w:tcW w:w="15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402,745,688.56</w:t>
            </w:r>
          </w:p>
        </w:tc>
        <w:tc>
          <w:tcPr>
            <w:tcW w:w="1298"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60,610,487.97</w:t>
            </w:r>
          </w:p>
        </w:tc>
      </w:tr>
      <w:tr>
        <w:trPr>
          <w:trHeight w:val="382" w:hRule="exact"/>
        </w:trPr>
        <w:tc>
          <w:tcPr>
            <w:tcW w:w="1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98"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single" w:sz="2" w:space="0" w:color="000000"/>
            </w:tcBorders>
          </w:tcPr>
          <w:p>
            <w:pPr/>
          </w:p>
        </w:tc>
        <w:tc>
          <w:tcPr>
            <w:tcW w:w="15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402,745,688.56</w:t>
            </w:r>
          </w:p>
        </w:tc>
        <w:tc>
          <w:tcPr>
            <w:tcW w:w="1298"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60,610,487.97</w:t>
            </w:r>
          </w:p>
        </w:tc>
      </w:tr>
      <w:tr>
        <w:trPr>
          <w:trHeight w:val="382" w:hRule="exact"/>
        </w:trPr>
        <w:tc>
          <w:tcPr>
            <w:tcW w:w="1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其他货币资金</w:t>
            </w:r>
          </w:p>
        </w:tc>
        <w:tc>
          <w:tcPr>
            <w:tcW w:w="1298"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single" w:sz="2" w:space="0" w:color="000000"/>
            </w:tcBorders>
          </w:tcPr>
          <w:p>
            <w:pPr/>
          </w:p>
        </w:tc>
        <w:tc>
          <w:tcPr>
            <w:tcW w:w="15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9,014,049.04</w:t>
            </w:r>
          </w:p>
        </w:tc>
        <w:tc>
          <w:tcPr>
            <w:tcW w:w="1298"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7,838,088.00</w:t>
            </w:r>
          </w:p>
        </w:tc>
      </w:tr>
      <w:tr>
        <w:trPr>
          <w:trHeight w:val="382" w:hRule="exact"/>
        </w:trPr>
        <w:tc>
          <w:tcPr>
            <w:tcW w:w="1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98"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single" w:sz="2" w:space="0" w:color="000000"/>
            </w:tcBorders>
          </w:tcPr>
          <w:p>
            <w:pPr/>
          </w:p>
        </w:tc>
        <w:tc>
          <w:tcPr>
            <w:tcW w:w="15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9,014,049.04</w:t>
            </w:r>
          </w:p>
        </w:tc>
        <w:tc>
          <w:tcPr>
            <w:tcW w:w="1298"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7,838,088.00</w:t>
            </w:r>
          </w:p>
        </w:tc>
      </w:tr>
      <w:tr>
        <w:trPr>
          <w:trHeight w:val="382" w:hRule="exact"/>
        </w:trPr>
        <w:tc>
          <w:tcPr>
            <w:tcW w:w="1469" w:type="dxa"/>
            <w:tcBorders>
              <w:top w:val="single" w:sz="2" w:space="0" w:color="000000"/>
              <w:left w:val="nil" w:sz="6" w:space="0" w:color="auto"/>
              <w:bottom w:val="single" w:sz="2" w:space="0" w:color="000000"/>
              <w:right w:val="single" w:sz="2" w:space="0" w:color="000000"/>
            </w:tcBorders>
          </w:tcPr>
          <w:p>
            <w:pPr>
              <w:pStyle w:val="TableParagraph"/>
              <w:tabs>
                <w:tab w:pos="542"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98"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single" w:sz="2" w:space="0" w:color="000000"/>
            </w:tcBorders>
          </w:tcPr>
          <w:p>
            <w:pPr/>
          </w:p>
        </w:tc>
        <w:tc>
          <w:tcPr>
            <w:tcW w:w="15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411,764,550.65</w:t>
            </w:r>
          </w:p>
        </w:tc>
        <w:tc>
          <w:tcPr>
            <w:tcW w:w="1298"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68,489,473.32</w:t>
            </w:r>
          </w:p>
        </w:tc>
      </w:tr>
    </w:tbl>
    <w:p>
      <w:pPr>
        <w:pStyle w:val="BodyText"/>
        <w:spacing w:line="391" w:lineRule="auto" w:before="93"/>
        <w:ind w:left="152" w:right="93" w:firstLine="211"/>
        <w:jc w:val="left"/>
      </w:pPr>
      <w:r>
        <w:rPr>
          <w:spacing w:val="2"/>
        </w:rPr>
        <w:t>注：① </w:t>
      </w:r>
      <w:r>
        <w:rPr/>
        <w:t>其他货币资金为银行承兑汇票保证金。</w:t>
      </w:r>
      <w:r>
        <w:rPr>
          <w:spacing w:val="43"/>
        </w:rPr>
        <w:t> </w:t>
      </w:r>
      <w:r>
        <w:rPr/>
        <w:t>②所有银行存款均以公司名义在银行等相关金融机构</w:t>
      </w:r>
      <w:r>
        <w:rPr>
          <w:w w:val="99"/>
        </w:rPr>
        <w:t> </w:t>
      </w:r>
      <w:r>
        <w:rPr/>
        <w:t>开户储存。</w:t>
      </w:r>
    </w:p>
    <w:p>
      <w:pPr>
        <w:pStyle w:val="Heading3"/>
        <w:spacing w:line="240" w:lineRule="auto" w:before="53"/>
        <w:ind w:left="623" w:right="93"/>
        <w:jc w:val="left"/>
        <w:rPr>
          <w:b w:val="0"/>
          <w:bCs w:val="0"/>
        </w:rPr>
      </w:pPr>
      <w:r>
        <w:rPr/>
        <w:t>2、应收票据</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428" w:right="93"/>
        <w:jc w:val="left"/>
      </w:pPr>
      <w:r>
        <w:rPr/>
        <w:t>（1）明细情况</w:t>
      </w:r>
    </w:p>
    <w:p>
      <w:pPr>
        <w:spacing w:line="240" w:lineRule="auto" w:before="1"/>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948"/>
        <w:gridCol w:w="2664"/>
        <w:gridCol w:w="2587"/>
      </w:tblGrid>
      <w:tr>
        <w:trPr>
          <w:trHeight w:val="382" w:hRule="exact"/>
        </w:trPr>
        <w:tc>
          <w:tcPr>
            <w:tcW w:w="3948" w:type="dxa"/>
            <w:vMerge w:val="restart"/>
            <w:tcBorders>
              <w:top w:val="single" w:sz="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tabs>
                <w:tab w:pos="544" w:val="left" w:leader="none"/>
              </w:tabs>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2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700" w:right="0"/>
              <w:jc w:val="left"/>
              <w:rPr>
                <w:rFonts w:ascii="宋体" w:hAnsi="宋体" w:cs="宋体" w:eastAsia="宋体" w:hint="default"/>
                <w:sz w:val="18"/>
                <w:szCs w:val="18"/>
              </w:rPr>
            </w:pPr>
            <w:r>
              <w:rPr>
                <w:rFonts w:ascii="宋体" w:hAnsi="宋体" w:cs="宋体" w:eastAsia="宋体" w:hint="default"/>
                <w:sz w:val="18"/>
                <w:szCs w:val="18"/>
              </w:rPr>
              <w:t>2011年12月31日</w:t>
            </w:r>
          </w:p>
        </w:tc>
        <w:tc>
          <w:tcPr>
            <w:tcW w:w="25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5" w:hRule="exact"/>
        </w:trPr>
        <w:tc>
          <w:tcPr>
            <w:tcW w:w="3948" w:type="dxa"/>
            <w:vMerge/>
            <w:tcBorders>
              <w:left w:val="nil" w:sz="6" w:space="0" w:color="auto"/>
              <w:bottom w:val="single" w:sz="2" w:space="0" w:color="000000"/>
              <w:right w:val="single" w:sz="2" w:space="0" w:color="000000"/>
            </w:tcBorders>
          </w:tcPr>
          <w:p>
            <w:pPr/>
          </w:p>
        </w:tc>
        <w:tc>
          <w:tcPr>
            <w:tcW w:w="2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25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82"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2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24,049,110.00</w:t>
            </w:r>
          </w:p>
        </w:tc>
        <w:tc>
          <w:tcPr>
            <w:tcW w:w="25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4,500,040.00</w:t>
            </w:r>
          </w:p>
        </w:tc>
      </w:tr>
      <w:tr>
        <w:trPr>
          <w:trHeight w:val="382"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2664" w:type="dxa"/>
            <w:tcBorders>
              <w:top w:val="single" w:sz="2" w:space="0" w:color="000000"/>
              <w:left w:val="single" w:sz="2" w:space="0" w:color="000000"/>
              <w:bottom w:val="single" w:sz="2" w:space="0" w:color="000000"/>
              <w:right w:val="single" w:sz="2" w:space="0" w:color="000000"/>
            </w:tcBorders>
          </w:tcPr>
          <w:p>
            <w:pPr/>
          </w:p>
        </w:tc>
        <w:tc>
          <w:tcPr>
            <w:tcW w:w="25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1,048,600.00</w:t>
            </w:r>
          </w:p>
        </w:tc>
      </w:tr>
      <w:tr>
        <w:trPr>
          <w:trHeight w:val="382"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tabs>
                <w:tab w:pos="544"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24,049,110.00</w:t>
            </w:r>
          </w:p>
        </w:tc>
        <w:tc>
          <w:tcPr>
            <w:tcW w:w="25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5,548,640.00</w:t>
            </w:r>
          </w:p>
        </w:tc>
      </w:tr>
    </w:tbl>
    <w:p>
      <w:pPr>
        <w:pStyle w:val="BodyText"/>
        <w:spacing w:line="240" w:lineRule="auto" w:before="93"/>
        <w:ind w:left="428" w:right="93"/>
        <w:jc w:val="left"/>
      </w:pPr>
      <w:r>
        <w:rPr/>
        <w:t>（2）本报告期应收票据中持有公司</w:t>
      </w:r>
      <w:r>
        <w:rPr>
          <w:spacing w:val="-59"/>
        </w:rPr>
        <w:t> </w:t>
      </w:r>
      <w:r>
        <w:rPr/>
        <w:t>5%(含</w:t>
      </w:r>
      <w:r>
        <w:rPr>
          <w:spacing w:val="-57"/>
        </w:rPr>
        <w:t> </w:t>
      </w:r>
      <w:r>
        <w:rPr/>
        <w:t>5%)以上表决权股份的股东单位情况</w:t>
      </w:r>
    </w:p>
    <w:p>
      <w:pPr>
        <w:spacing w:line="240" w:lineRule="auto" w:before="1"/>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827"/>
        <w:gridCol w:w="3187"/>
        <w:gridCol w:w="3185"/>
      </w:tblGrid>
      <w:tr>
        <w:trPr>
          <w:trHeight w:val="389" w:hRule="exact"/>
        </w:trPr>
        <w:tc>
          <w:tcPr>
            <w:tcW w:w="2827"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87"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960" w:right="0"/>
              <w:jc w:val="left"/>
              <w:rPr>
                <w:rFonts w:ascii="宋体" w:hAnsi="宋体" w:cs="宋体" w:eastAsia="宋体" w:hint="default"/>
                <w:sz w:val="18"/>
                <w:szCs w:val="18"/>
              </w:rPr>
            </w:pPr>
            <w:r>
              <w:rPr>
                <w:rFonts w:ascii="宋体" w:hAnsi="宋体" w:cs="宋体" w:eastAsia="宋体" w:hint="default"/>
                <w:sz w:val="18"/>
                <w:szCs w:val="18"/>
              </w:rPr>
              <w:t>2011年12月31日</w:t>
            </w:r>
          </w:p>
        </w:tc>
        <w:tc>
          <w:tcPr>
            <w:tcW w:w="3185"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960" w:right="0"/>
              <w:jc w:val="left"/>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28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2,600,000.00</w:t>
            </w:r>
          </w:p>
        </w:tc>
        <w:tc>
          <w:tcPr>
            <w:tcW w:w="31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2,400,000.00</w:t>
            </w:r>
          </w:p>
        </w:tc>
      </w:tr>
      <w:tr>
        <w:trPr>
          <w:trHeight w:val="382" w:hRule="exact"/>
        </w:trPr>
        <w:tc>
          <w:tcPr>
            <w:tcW w:w="2827" w:type="dxa"/>
            <w:tcBorders>
              <w:top w:val="single" w:sz="2" w:space="0" w:color="000000"/>
              <w:left w:val="nil" w:sz="6" w:space="0" w:color="auto"/>
              <w:bottom w:val="single" w:sz="2" w:space="0" w:color="000000"/>
              <w:right w:val="single" w:sz="2" w:space="0" w:color="000000"/>
            </w:tcBorders>
          </w:tcPr>
          <w:p>
            <w:pPr>
              <w:pStyle w:val="TableParagraph"/>
              <w:tabs>
                <w:tab w:pos="633"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2,600,000.00</w:t>
            </w:r>
          </w:p>
        </w:tc>
        <w:tc>
          <w:tcPr>
            <w:tcW w:w="31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2,400,000.00</w:t>
            </w:r>
          </w:p>
        </w:tc>
      </w:tr>
    </w:tbl>
    <w:p>
      <w:pPr>
        <w:pStyle w:val="BodyText"/>
        <w:spacing w:line="240" w:lineRule="auto" w:before="93"/>
        <w:ind w:left="428" w:right="93"/>
        <w:jc w:val="left"/>
      </w:pPr>
      <w:r>
        <w:rPr/>
        <w:t>（3）期末公司已经背书给他方但尚未到期的票据</w:t>
      </w:r>
      <w:r>
        <w:rPr>
          <w:spacing w:val="-60"/>
        </w:rPr>
        <w:t> </w:t>
      </w:r>
      <w:r>
        <w:rPr/>
        <w:t>17,122,453.06</w:t>
      </w:r>
      <w:r>
        <w:rPr>
          <w:spacing w:val="-59"/>
        </w:rPr>
        <w:t> </w:t>
      </w:r>
      <w:r>
        <w:rPr/>
        <w:t>元，金额最大的前五名：</w:t>
      </w:r>
    </w:p>
    <w:p>
      <w:pPr>
        <w:spacing w:line="240" w:lineRule="auto" w:before="1"/>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995"/>
        <w:gridCol w:w="1776"/>
        <w:gridCol w:w="1778"/>
        <w:gridCol w:w="1824"/>
        <w:gridCol w:w="826"/>
      </w:tblGrid>
      <w:tr>
        <w:trPr>
          <w:trHeight w:val="387" w:hRule="exact"/>
        </w:trPr>
        <w:tc>
          <w:tcPr>
            <w:tcW w:w="2995"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77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77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824"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26"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230"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82"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青岛金盾交通设施有限公司</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2011.07.22</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sz w:val="18"/>
              </w:rPr>
              <w:t>2012.01.22</w:t>
            </w:r>
          </w:p>
        </w:tc>
        <w:tc>
          <w:tcPr>
            <w:tcW w:w="18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1,000,000.00</w:t>
            </w:r>
          </w:p>
        </w:tc>
        <w:tc>
          <w:tcPr>
            <w:tcW w:w="826"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2011.08.10</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sz w:val="18"/>
              </w:rPr>
              <w:t>2012.02.10</w:t>
            </w:r>
          </w:p>
        </w:tc>
        <w:tc>
          <w:tcPr>
            <w:tcW w:w="18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1,000,000.00</w:t>
            </w:r>
          </w:p>
        </w:tc>
        <w:tc>
          <w:tcPr>
            <w:tcW w:w="826"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青岛金盾交通设施有限公司</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 w:right="0"/>
              <w:jc w:val="center"/>
              <w:rPr>
                <w:rFonts w:ascii="宋体" w:hAnsi="宋体" w:cs="宋体" w:eastAsia="宋体" w:hint="default"/>
                <w:sz w:val="18"/>
                <w:szCs w:val="18"/>
              </w:rPr>
            </w:pPr>
            <w:r>
              <w:rPr>
                <w:rFonts w:ascii="宋体"/>
                <w:sz w:val="18"/>
              </w:rPr>
              <w:t>2011.07.22</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18"/>
                <w:szCs w:val="18"/>
              </w:rPr>
            </w:pPr>
            <w:r>
              <w:rPr>
                <w:rFonts w:ascii="宋体"/>
                <w:sz w:val="18"/>
              </w:rPr>
              <w:t>2012.01.22</w:t>
            </w:r>
          </w:p>
        </w:tc>
        <w:tc>
          <w:tcPr>
            <w:tcW w:w="18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500,000.00</w:t>
            </w:r>
          </w:p>
        </w:tc>
        <w:tc>
          <w:tcPr>
            <w:tcW w:w="826"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青岛瑞通煤炭有限公司</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2011.12.07</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sz w:val="18"/>
              </w:rPr>
              <w:t>2012.06.07</w:t>
            </w:r>
          </w:p>
        </w:tc>
        <w:tc>
          <w:tcPr>
            <w:tcW w:w="18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500,000.00</w:t>
            </w:r>
          </w:p>
        </w:tc>
        <w:tc>
          <w:tcPr>
            <w:tcW w:w="826"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2011.08.10</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sz w:val="18"/>
              </w:rPr>
              <w:t>2012.02.10</w:t>
            </w:r>
          </w:p>
        </w:tc>
        <w:tc>
          <w:tcPr>
            <w:tcW w:w="18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500,000.00</w:t>
            </w:r>
          </w:p>
        </w:tc>
        <w:tc>
          <w:tcPr>
            <w:tcW w:w="826"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tabs>
                <w:tab w:pos="729" w:val="left" w:leader="none"/>
              </w:tabs>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76" w:type="dxa"/>
            <w:tcBorders>
              <w:top w:val="single" w:sz="2" w:space="0" w:color="000000"/>
              <w:left w:val="single" w:sz="2" w:space="0" w:color="000000"/>
              <w:bottom w:val="single" w:sz="2" w:space="0" w:color="000000"/>
              <w:right w:val="single" w:sz="2" w:space="0" w:color="000000"/>
            </w:tcBorders>
          </w:tcPr>
          <w:p>
            <w:pPr/>
          </w:p>
        </w:tc>
        <w:tc>
          <w:tcPr>
            <w:tcW w:w="1778" w:type="dxa"/>
            <w:tcBorders>
              <w:top w:val="single" w:sz="2" w:space="0" w:color="000000"/>
              <w:left w:val="single" w:sz="2" w:space="0" w:color="000000"/>
              <w:bottom w:val="single" w:sz="2" w:space="0" w:color="000000"/>
              <w:right w:val="single" w:sz="2" w:space="0" w:color="000000"/>
            </w:tcBorders>
          </w:tcPr>
          <w:p>
            <w:pPr/>
          </w:p>
        </w:tc>
        <w:tc>
          <w:tcPr>
            <w:tcW w:w="18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3,500,000.00</w:t>
            </w:r>
          </w:p>
        </w:tc>
        <w:tc>
          <w:tcPr>
            <w:tcW w:w="826" w:type="dxa"/>
            <w:tcBorders>
              <w:top w:val="single" w:sz="2" w:space="0" w:color="000000"/>
              <w:left w:val="single" w:sz="2" w:space="0" w:color="000000"/>
              <w:bottom w:val="single" w:sz="2" w:space="0" w:color="000000"/>
              <w:right w:val="nil" w:sz="6" w:space="0" w:color="auto"/>
            </w:tcBorders>
          </w:tcPr>
          <w:p>
            <w:pPr/>
          </w:p>
        </w:tc>
      </w:tr>
    </w:tbl>
    <w:p>
      <w:pPr>
        <w:pStyle w:val="BodyText"/>
        <w:spacing w:line="240" w:lineRule="auto" w:before="93"/>
        <w:ind w:left="428" w:right="93"/>
        <w:jc w:val="left"/>
      </w:pPr>
      <w:r>
        <w:rPr/>
        <w:t>（4）报告期内公司无因出票人无力履约而将票据转为应收账款的应收票据。</w:t>
      </w:r>
    </w:p>
    <w:p>
      <w:pPr>
        <w:spacing w:after="0" w:line="240" w:lineRule="auto"/>
        <w:jc w:val="left"/>
        <w:sectPr>
          <w:footerReference w:type="default" r:id="rId34"/>
          <w:pgSz w:w="11910" w:h="16840"/>
          <w:pgMar w:footer="955" w:header="841" w:top="1200" w:bottom="1140" w:left="980" w:right="1120"/>
          <w:pgNumType w:start="90"/>
        </w:sectPr>
      </w:pPr>
    </w:p>
    <w:p>
      <w:pPr>
        <w:spacing w:line="240" w:lineRule="auto" w:before="3"/>
        <w:rPr>
          <w:rFonts w:ascii="宋体" w:hAnsi="宋体" w:cs="宋体" w:eastAsia="宋体" w:hint="default"/>
          <w:sz w:val="23"/>
          <w:szCs w:val="23"/>
        </w:rPr>
      </w:pPr>
    </w:p>
    <w:p>
      <w:pPr>
        <w:pStyle w:val="Heading3"/>
        <w:spacing w:line="368" w:lineRule="exact"/>
        <w:ind w:left="623" w:right="93"/>
        <w:jc w:val="left"/>
        <w:rPr>
          <w:b w:val="0"/>
          <w:bCs w:val="0"/>
        </w:rPr>
      </w:pPr>
      <w:r>
        <w:rPr/>
        <w:t>3、应收账款</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428" w:right="93"/>
        <w:jc w:val="left"/>
      </w:pPr>
      <w:r>
        <w:rPr/>
        <w:t>（1）应收账款总额按种类披露如下：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1322"/>
        <w:gridCol w:w="1529"/>
        <w:gridCol w:w="658"/>
        <w:gridCol w:w="1306"/>
        <w:gridCol w:w="658"/>
        <w:gridCol w:w="1274"/>
        <w:gridCol w:w="658"/>
        <w:gridCol w:w="1217"/>
        <w:gridCol w:w="578"/>
      </w:tblGrid>
      <w:tr>
        <w:trPr>
          <w:trHeight w:val="387" w:hRule="exact"/>
        </w:trPr>
        <w:tc>
          <w:tcPr>
            <w:tcW w:w="1322" w:type="dxa"/>
            <w:vMerge w:val="restart"/>
            <w:tcBorders>
              <w:top w:val="single" w:sz="6"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150" w:type="dxa"/>
            <w:gridSpan w:val="4"/>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2011年12月31日</w:t>
            </w:r>
          </w:p>
        </w:tc>
        <w:tc>
          <w:tcPr>
            <w:tcW w:w="3727" w:type="dxa"/>
            <w:gridSpan w:val="4"/>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1231" w:right="0"/>
              <w:jc w:val="left"/>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5" w:hRule="exact"/>
        </w:trPr>
        <w:tc>
          <w:tcPr>
            <w:tcW w:w="1322" w:type="dxa"/>
            <w:vMerge/>
            <w:tcBorders>
              <w:left w:val="nil" w:sz="6" w:space="0" w:color="auto"/>
              <w:right w:val="single" w:sz="2" w:space="0" w:color="000000"/>
            </w:tcBorders>
          </w:tcPr>
          <w:p>
            <w:pPr/>
          </w:p>
        </w:tc>
        <w:tc>
          <w:tcPr>
            <w:tcW w:w="218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6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6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3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95"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5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80" w:hRule="exact"/>
        </w:trPr>
        <w:tc>
          <w:tcPr>
            <w:tcW w:w="1322" w:type="dxa"/>
            <w:vMerge/>
            <w:tcBorders>
              <w:left w:val="nil" w:sz="6" w:space="0" w:color="auto"/>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42"/>
              <w:ind w:left="192" w:right="144"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42"/>
              <w:ind w:left="192" w:right="144"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42"/>
              <w:ind w:left="192" w:right="144"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78" w:type="dxa"/>
            <w:tcBorders>
              <w:top w:val="single" w:sz="2" w:space="0" w:color="000000"/>
              <w:left w:val="single" w:sz="2" w:space="0" w:color="000000"/>
              <w:bottom w:val="single" w:sz="2" w:space="0" w:color="000000"/>
              <w:right w:val="nil" w:sz="6" w:space="0" w:color="auto"/>
            </w:tcBorders>
          </w:tcPr>
          <w:p>
            <w:pPr>
              <w:pStyle w:val="TableParagraph"/>
              <w:spacing w:line="304" w:lineRule="auto" w:before="42"/>
              <w:ind w:left="151" w:right="107" w:hanging="44"/>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678" w:hRule="exact"/>
        </w:trPr>
        <w:tc>
          <w:tcPr>
            <w:tcW w:w="1322"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42"/>
              <w:ind w:left="302" w:right="26" w:hanging="272"/>
              <w:jc w:val="left"/>
              <w:rPr>
                <w:rFonts w:ascii="宋体" w:hAnsi="宋体" w:cs="宋体" w:eastAsia="宋体" w:hint="default"/>
                <w:sz w:val="18"/>
                <w:szCs w:val="18"/>
              </w:rPr>
            </w:pPr>
            <w:r>
              <w:rPr>
                <w:rFonts w:ascii="宋体" w:hAnsi="宋体" w:cs="宋体" w:eastAsia="宋体" w:hint="default"/>
                <w:sz w:val="18"/>
                <w:szCs w:val="18"/>
              </w:rPr>
              <w:t>单项金额重大的 应收账款</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54,767,978.26</w:t>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50.87</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2,803,398.91</w:t>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26.52</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56,548,749.49</w:t>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76.55</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0" w:right="0"/>
              <w:jc w:val="center"/>
              <w:rPr>
                <w:rFonts w:ascii="宋体" w:hAnsi="宋体" w:cs="宋体" w:eastAsia="宋体" w:hint="default"/>
                <w:sz w:val="18"/>
                <w:szCs w:val="18"/>
              </w:rPr>
            </w:pPr>
            <w:r>
              <w:rPr>
                <w:rFonts w:ascii="宋体"/>
                <w:sz w:val="18"/>
              </w:rPr>
              <w:t>2,956,218.47</w:t>
            </w:r>
          </w:p>
        </w:tc>
        <w:tc>
          <w:tcPr>
            <w:tcW w:w="5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6" w:right="0"/>
              <w:jc w:val="center"/>
              <w:rPr>
                <w:rFonts w:ascii="宋体" w:hAnsi="宋体" w:cs="宋体" w:eastAsia="宋体" w:hint="default"/>
                <w:sz w:val="18"/>
                <w:szCs w:val="18"/>
              </w:rPr>
            </w:pPr>
            <w:r>
              <w:rPr>
                <w:rFonts w:ascii="宋体"/>
                <w:sz w:val="18"/>
              </w:rPr>
              <w:t>38.71</w:t>
            </w:r>
          </w:p>
        </w:tc>
      </w:tr>
      <w:tr>
        <w:trPr>
          <w:trHeight w:val="1416" w:hRule="exact"/>
        </w:trPr>
        <w:tc>
          <w:tcPr>
            <w:tcW w:w="1322"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114"/>
              <w:ind w:left="31" w:right="26"/>
              <w:jc w:val="center"/>
              <w:rPr>
                <w:rFonts w:ascii="宋体" w:hAnsi="宋体" w:cs="宋体" w:eastAsia="宋体" w:hint="default"/>
                <w:sz w:val="18"/>
                <w:szCs w:val="18"/>
              </w:rPr>
            </w:pPr>
            <w:r>
              <w:rPr>
                <w:rFonts w:ascii="宋体" w:hAnsi="宋体" w:cs="宋体" w:eastAsia="宋体" w:hint="default"/>
                <w:sz w:val="18"/>
                <w:szCs w:val="18"/>
              </w:rPr>
              <w:t>单项金额不重大</w:t>
            </w:r>
            <w:r>
              <w:rPr>
                <w:rFonts w:ascii="宋体" w:hAnsi="宋体" w:cs="宋体" w:eastAsia="宋体" w:hint="default"/>
                <w:w w:val="99"/>
                <w:sz w:val="18"/>
                <w:szCs w:val="18"/>
              </w:rPr>
              <w:t> </w:t>
            </w:r>
            <w:r>
              <w:rPr>
                <w:rFonts w:ascii="宋体" w:hAnsi="宋体" w:cs="宋体" w:eastAsia="宋体" w:hint="default"/>
                <w:sz w:val="18"/>
                <w:szCs w:val="18"/>
              </w:rPr>
              <w:t>但按信用风险特</w:t>
            </w:r>
            <w:r>
              <w:rPr>
                <w:rFonts w:ascii="宋体" w:hAnsi="宋体" w:cs="宋体" w:eastAsia="宋体" w:hint="default"/>
                <w:w w:val="99"/>
                <w:sz w:val="18"/>
                <w:szCs w:val="18"/>
              </w:rPr>
              <w:t> </w:t>
            </w:r>
            <w:r>
              <w:rPr>
                <w:rFonts w:ascii="宋体" w:hAnsi="宋体" w:cs="宋体" w:eastAsia="宋体" w:hint="default"/>
                <w:sz w:val="18"/>
                <w:szCs w:val="18"/>
              </w:rPr>
              <w:t>征组合后该组合</w:t>
            </w:r>
            <w:r>
              <w:rPr>
                <w:rFonts w:ascii="宋体" w:hAnsi="宋体" w:cs="宋体" w:eastAsia="宋体" w:hint="default"/>
                <w:w w:val="99"/>
                <w:sz w:val="18"/>
                <w:szCs w:val="18"/>
              </w:rPr>
              <w:t> </w:t>
            </w:r>
            <w:r>
              <w:rPr>
                <w:rFonts w:ascii="宋体" w:hAnsi="宋体" w:cs="宋体" w:eastAsia="宋体" w:hint="default"/>
                <w:sz w:val="18"/>
                <w:szCs w:val="18"/>
              </w:rPr>
              <w:t>的风险较大</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1,658,190.00</w:t>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1.54</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1,658,190.00</w:t>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15.69</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1,658,190.00</w:t>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2.24</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0" w:right="0"/>
              <w:jc w:val="center"/>
              <w:rPr>
                <w:rFonts w:ascii="宋体" w:hAnsi="宋体" w:cs="宋体" w:eastAsia="宋体" w:hint="default"/>
                <w:sz w:val="18"/>
                <w:szCs w:val="18"/>
              </w:rPr>
            </w:pPr>
            <w:r>
              <w:rPr>
                <w:rFonts w:ascii="宋体"/>
                <w:sz w:val="18"/>
              </w:rPr>
              <w:t>1,658,190.00</w:t>
            </w:r>
          </w:p>
        </w:tc>
        <w:tc>
          <w:tcPr>
            <w:tcW w:w="57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6" w:right="0"/>
              <w:jc w:val="center"/>
              <w:rPr>
                <w:rFonts w:ascii="宋体" w:hAnsi="宋体" w:cs="宋体" w:eastAsia="宋体" w:hint="default"/>
                <w:sz w:val="18"/>
                <w:szCs w:val="18"/>
              </w:rPr>
            </w:pPr>
            <w:r>
              <w:rPr>
                <w:rFonts w:ascii="宋体"/>
                <w:sz w:val="18"/>
              </w:rPr>
              <w:t>21.71</w:t>
            </w:r>
          </w:p>
        </w:tc>
      </w:tr>
      <w:tr>
        <w:trPr>
          <w:trHeight w:val="719" w:hRule="exact"/>
        </w:trPr>
        <w:tc>
          <w:tcPr>
            <w:tcW w:w="1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其他不重大</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51,229,829.64</w:t>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47.59</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6,108,858.46</w:t>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57.79</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15,672,476.11</w:t>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21.21</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0" w:right="0"/>
              <w:jc w:val="center"/>
              <w:rPr>
                <w:rFonts w:ascii="宋体" w:hAnsi="宋体" w:cs="宋体" w:eastAsia="宋体" w:hint="default"/>
                <w:sz w:val="18"/>
                <w:szCs w:val="18"/>
              </w:rPr>
            </w:pPr>
            <w:r>
              <w:rPr>
                <w:rFonts w:ascii="宋体"/>
                <w:sz w:val="18"/>
              </w:rPr>
              <w:t>3,022,637.91</w:t>
            </w:r>
          </w:p>
        </w:tc>
        <w:tc>
          <w:tcPr>
            <w:tcW w:w="5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6" w:right="0"/>
              <w:jc w:val="center"/>
              <w:rPr>
                <w:rFonts w:ascii="宋体" w:hAnsi="宋体" w:cs="宋体" w:eastAsia="宋体" w:hint="default"/>
                <w:sz w:val="18"/>
                <w:szCs w:val="18"/>
              </w:rPr>
            </w:pPr>
            <w:r>
              <w:rPr>
                <w:rFonts w:ascii="宋体"/>
                <w:sz w:val="18"/>
              </w:rPr>
              <w:t>39.58</w:t>
            </w:r>
          </w:p>
        </w:tc>
      </w:tr>
      <w:tr>
        <w:trPr>
          <w:trHeight w:val="839" w:hRule="exact"/>
        </w:trPr>
        <w:tc>
          <w:tcPr>
            <w:tcW w:w="1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tabs>
                <w:tab w:pos="453" w:val="left" w:leader="none"/>
              </w:tabs>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107,655,997.90</w:t>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10,570,447.37</w:t>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73,879,415.60</w:t>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80" w:right="0"/>
              <w:jc w:val="center"/>
              <w:rPr>
                <w:rFonts w:ascii="宋体" w:hAnsi="宋体" w:cs="宋体" w:eastAsia="宋体" w:hint="default"/>
                <w:sz w:val="18"/>
                <w:szCs w:val="18"/>
              </w:rPr>
            </w:pPr>
            <w:r>
              <w:rPr>
                <w:rFonts w:ascii="宋体"/>
                <w:sz w:val="18"/>
              </w:rPr>
              <w:t>7,637,046.38</w:t>
            </w:r>
          </w:p>
        </w:tc>
        <w:tc>
          <w:tcPr>
            <w:tcW w:w="5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4"/>
              <w:ind w:right="29"/>
              <w:jc w:val="right"/>
              <w:rPr>
                <w:rFonts w:ascii="宋体" w:hAnsi="宋体" w:cs="宋体" w:eastAsia="宋体" w:hint="default"/>
                <w:sz w:val="18"/>
                <w:szCs w:val="18"/>
              </w:rPr>
            </w:pPr>
            <w:r>
              <w:rPr>
                <w:rFonts w:ascii="宋体"/>
                <w:spacing w:val="-1"/>
                <w:sz w:val="18"/>
              </w:rPr>
              <w:t>100.0</w:t>
            </w:r>
          </w:p>
          <w:p>
            <w:pPr>
              <w:pStyle w:val="TableParagraph"/>
              <w:spacing w:line="240" w:lineRule="auto" w:before="60"/>
              <w:ind w:right="29"/>
              <w:jc w:val="right"/>
              <w:rPr>
                <w:rFonts w:ascii="宋体" w:hAnsi="宋体" w:cs="宋体" w:eastAsia="宋体" w:hint="default"/>
                <w:sz w:val="18"/>
                <w:szCs w:val="18"/>
              </w:rPr>
            </w:pPr>
            <w:r>
              <w:rPr>
                <w:rFonts w:ascii="宋体"/>
                <w:sz w:val="18"/>
              </w:rPr>
              <w:t>0</w:t>
            </w:r>
          </w:p>
        </w:tc>
      </w:tr>
    </w:tbl>
    <w:p>
      <w:pPr>
        <w:pStyle w:val="BodyText"/>
        <w:spacing w:line="240" w:lineRule="auto" w:before="91"/>
        <w:ind w:left="428" w:right="93"/>
        <w:jc w:val="left"/>
      </w:pPr>
      <w:r>
        <w:rPr/>
        <w:t>（2）单项金额不重大但按信用风险特征组合后该组合的风险较大的应收账款包括：</w:t>
      </w:r>
    </w:p>
    <w:p>
      <w:pPr>
        <w:spacing w:line="240" w:lineRule="auto" w:before="4"/>
        <w:rPr>
          <w:rFonts w:ascii="宋体" w:hAnsi="宋体" w:cs="宋体" w:eastAsia="宋体" w:hint="default"/>
          <w:sz w:val="16"/>
          <w:szCs w:val="16"/>
        </w:rPr>
      </w:pPr>
    </w:p>
    <w:p>
      <w:pPr>
        <w:pStyle w:val="BodyText"/>
        <w:spacing w:line="240" w:lineRule="auto"/>
        <w:ind w:left="428" w:right="93"/>
        <w:jc w:val="left"/>
      </w:pPr>
      <w:r>
        <w:rPr/>
        <w:t>2009</w:t>
      </w:r>
      <w:r>
        <w:rPr>
          <w:spacing w:val="-57"/>
        </w:rPr>
        <w:t> </w:t>
      </w:r>
      <w:r>
        <w:rPr/>
        <w:t>年</w:t>
      </w:r>
      <w:r>
        <w:rPr>
          <w:spacing w:val="-56"/>
        </w:rPr>
        <w:t> </w:t>
      </w:r>
      <w:r>
        <w:rPr/>
        <w:t>5</w:t>
      </w:r>
      <w:r>
        <w:rPr>
          <w:spacing w:val="-54"/>
        </w:rPr>
        <w:t> </w:t>
      </w:r>
      <w:r>
        <w:rPr/>
        <w:t>月销售给青岛青波变压器股份有限公司产品货款</w:t>
      </w:r>
      <w:r>
        <w:rPr>
          <w:spacing w:val="-56"/>
        </w:rPr>
        <w:t> </w:t>
      </w:r>
      <w:r>
        <w:rPr/>
        <w:t>80</w:t>
      </w:r>
      <w:r>
        <w:rPr>
          <w:spacing w:val="-54"/>
        </w:rPr>
        <w:t> </w:t>
      </w:r>
      <w:r>
        <w:rPr/>
        <w:t>万元，因对方对欠款余额不确认，造成</w:t>
      </w:r>
    </w:p>
    <w:p>
      <w:pPr>
        <w:pStyle w:val="BodyText"/>
        <w:spacing w:line="240" w:lineRule="auto" w:before="170"/>
        <w:ind w:left="152" w:right="93"/>
        <w:jc w:val="left"/>
      </w:pPr>
      <w:r>
        <w:rPr/>
        <w:t>款项无法收回的风险，故公司在</w:t>
      </w:r>
      <w:r>
        <w:rPr>
          <w:spacing w:val="-56"/>
        </w:rPr>
        <w:t> </w:t>
      </w:r>
      <w:r>
        <w:rPr/>
        <w:t>2010</w:t>
      </w:r>
      <w:r>
        <w:rPr>
          <w:spacing w:val="-57"/>
        </w:rPr>
        <w:t> </w:t>
      </w:r>
      <w:r>
        <w:rPr/>
        <w:t>年全额计提坏账准备。</w:t>
      </w:r>
    </w:p>
    <w:p>
      <w:pPr>
        <w:spacing w:line="240" w:lineRule="auto" w:before="4"/>
        <w:rPr>
          <w:rFonts w:ascii="宋体" w:hAnsi="宋体" w:cs="宋体" w:eastAsia="宋体" w:hint="default"/>
          <w:sz w:val="16"/>
          <w:szCs w:val="16"/>
        </w:rPr>
      </w:pPr>
    </w:p>
    <w:p>
      <w:pPr>
        <w:pStyle w:val="BodyText"/>
        <w:spacing w:line="388" w:lineRule="auto"/>
        <w:ind w:left="152" w:right="93" w:firstLine="276"/>
        <w:jc w:val="left"/>
      </w:pPr>
      <w:r>
        <w:rPr>
          <w:w w:val="99"/>
        </w:rPr>
        <w:t>②应收沁阳沁澳铝业有限公司货款</w:t>
      </w:r>
      <w:r>
        <w:rPr>
          <w:spacing w:val="-59"/>
          <w:w w:val="99"/>
        </w:rPr>
        <w:t> </w:t>
      </w:r>
      <w:r>
        <w:rPr>
          <w:w w:val="99"/>
        </w:rPr>
        <w:t>184</w:t>
      </w:r>
      <w:r>
        <w:rPr>
          <w:spacing w:val="-60"/>
          <w:w w:val="99"/>
        </w:rPr>
        <w:t> </w:t>
      </w:r>
      <w:r>
        <w:rPr>
          <w:spacing w:val="-15"/>
          <w:w w:val="99"/>
        </w:rPr>
        <w:t>万元，2010</w:t>
      </w:r>
      <w:r>
        <w:rPr>
          <w:spacing w:val="-58"/>
          <w:w w:val="99"/>
        </w:rPr>
        <w:t> </w:t>
      </w:r>
      <w:r>
        <w:rPr>
          <w:w w:val="99"/>
        </w:rPr>
        <w:t>年已收回</w:t>
      </w:r>
      <w:r>
        <w:rPr>
          <w:spacing w:val="-59"/>
          <w:w w:val="99"/>
        </w:rPr>
        <w:t> </w:t>
      </w:r>
      <w:r>
        <w:rPr>
          <w:w w:val="99"/>
        </w:rPr>
        <w:t>981,810.00</w:t>
      </w:r>
      <w:r>
        <w:rPr>
          <w:spacing w:val="-60"/>
          <w:w w:val="99"/>
        </w:rPr>
        <w:t> </w:t>
      </w:r>
      <w:r>
        <w:rPr>
          <w:spacing w:val="-26"/>
          <w:w w:val="99"/>
        </w:rPr>
        <w:t>元，余额</w:t>
      </w:r>
      <w:r>
        <w:rPr>
          <w:spacing w:val="-57"/>
          <w:w w:val="99"/>
        </w:rPr>
        <w:t> </w:t>
      </w:r>
      <w:r>
        <w:rPr>
          <w:w w:val="99"/>
        </w:rPr>
        <w:t>858,190.00</w:t>
      </w:r>
      <w:r>
        <w:rPr>
          <w:spacing w:val="-58"/>
          <w:w w:val="99"/>
        </w:rPr>
        <w:t> </w:t>
      </w:r>
      <w:r>
        <w:rPr>
          <w:w w:val="99"/>
        </w:rPr>
        <w:t>元在</w:t>
      </w:r>
      <w:r>
        <w:rPr>
          <w:spacing w:val="-57"/>
          <w:w w:val="99"/>
        </w:rPr>
        <w:t> </w:t>
      </w:r>
      <w:r>
        <w:rPr>
          <w:w w:val="99"/>
        </w:rPr>
        <w:t>2010</w:t>
      </w:r>
      <w:r>
        <w:rPr>
          <w:w w:val="99"/>
        </w:rPr>
        <w:t> </w:t>
      </w:r>
      <w:r>
        <w:rPr/>
        <w:t>年末重新划分为单项金额不重大但按信用风险特征组合后该组合的风险较大的应收账款种类，已全额计</w:t>
      </w:r>
      <w:r>
        <w:rPr>
          <w:w w:val="99"/>
        </w:rPr>
        <w:t> </w:t>
      </w:r>
      <w:r>
        <w:rPr/>
        <w:t>提了坏账准备。</w:t>
      </w:r>
    </w:p>
    <w:p>
      <w:pPr>
        <w:pStyle w:val="BodyText"/>
        <w:spacing w:line="240" w:lineRule="auto" w:before="80"/>
        <w:ind w:left="428" w:right="93"/>
        <w:jc w:val="left"/>
      </w:pPr>
      <w:r>
        <w:rPr/>
        <w:t>（3）应收账款按账龄列示</w:t>
      </w:r>
    </w:p>
    <w:p>
      <w:pPr>
        <w:spacing w:line="240" w:lineRule="auto" w:before="3"/>
        <w:rPr>
          <w:rFonts w:ascii="宋体" w:hAnsi="宋体" w:cs="宋体" w:eastAsia="宋体" w:hint="default"/>
          <w:sz w:val="12"/>
          <w:szCs w:val="12"/>
        </w:rPr>
      </w:pPr>
    </w:p>
    <w:tbl>
      <w:tblPr>
        <w:tblW w:w="0" w:type="auto"/>
        <w:jc w:val="left"/>
        <w:tblInd w:w="150" w:type="dxa"/>
        <w:tblLayout w:type="fixed"/>
        <w:tblCellMar>
          <w:top w:w="0" w:type="dxa"/>
          <w:left w:w="0" w:type="dxa"/>
          <w:bottom w:w="0" w:type="dxa"/>
          <w:right w:w="0" w:type="dxa"/>
        </w:tblCellMar>
        <w:tblLook w:val="01E0"/>
      </w:tblPr>
      <w:tblGrid>
        <w:gridCol w:w="1298"/>
        <w:gridCol w:w="1435"/>
        <w:gridCol w:w="958"/>
        <w:gridCol w:w="1738"/>
        <w:gridCol w:w="1466"/>
        <w:gridCol w:w="1018"/>
        <w:gridCol w:w="1286"/>
      </w:tblGrid>
      <w:tr>
        <w:trPr>
          <w:trHeight w:val="382" w:hRule="exact"/>
        </w:trPr>
        <w:tc>
          <w:tcPr>
            <w:tcW w:w="1298" w:type="dxa"/>
            <w:vMerge w:val="restart"/>
            <w:tcBorders>
              <w:top w:val="single" w:sz="2"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1"/>
                <w:sz w:val="18"/>
                <w:szCs w:val="18"/>
              </w:rPr>
              <w:t> </w:t>
            </w:r>
            <w:r>
              <w:rPr>
                <w:rFonts w:ascii="宋体" w:hAnsi="宋体" w:cs="宋体" w:eastAsia="宋体" w:hint="default"/>
                <w:sz w:val="18"/>
                <w:szCs w:val="18"/>
              </w:rPr>
              <w:t>龄</w:t>
            </w:r>
          </w:p>
        </w:tc>
        <w:tc>
          <w:tcPr>
            <w:tcW w:w="4130" w:type="dxa"/>
            <w:gridSpan w:val="3"/>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2011年12月31日</w:t>
            </w:r>
          </w:p>
        </w:tc>
        <w:tc>
          <w:tcPr>
            <w:tcW w:w="3770" w:type="dxa"/>
            <w:gridSpan w:val="3"/>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1252" w:right="0"/>
              <w:jc w:val="left"/>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1298" w:type="dxa"/>
            <w:vMerge/>
            <w:tcBorders>
              <w:left w:val="nil" w:sz="6" w:space="0" w:color="auto"/>
              <w:bottom w:val="single" w:sz="2" w:space="0" w:color="000000"/>
              <w:right w:val="single" w:sz="2" w:space="0" w:color="000000"/>
            </w:tcBorders>
          </w:tcPr>
          <w:p>
            <w:pPr/>
          </w:p>
        </w:tc>
        <w:tc>
          <w:tcPr>
            <w:tcW w:w="1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3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6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3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28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2" w:hRule="exact"/>
        </w:trPr>
        <w:tc>
          <w:tcPr>
            <w:tcW w:w="12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90,035,549.96</w:t>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83.63</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4,501,777.50</w:t>
            </w:r>
          </w:p>
        </w:tc>
        <w:tc>
          <w:tcPr>
            <w:tcW w:w="14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62,972,842.52</w:t>
            </w:r>
          </w:p>
        </w:tc>
        <w:tc>
          <w:tcPr>
            <w:tcW w:w="10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85.24</w:t>
            </w:r>
          </w:p>
        </w:tc>
        <w:tc>
          <w:tcPr>
            <w:tcW w:w="12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3,148,642.13</w:t>
            </w:r>
          </w:p>
        </w:tc>
      </w:tr>
      <w:tr>
        <w:trPr>
          <w:trHeight w:val="382" w:hRule="exact"/>
        </w:trPr>
        <w:tc>
          <w:tcPr>
            <w:tcW w:w="12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pacing w:val="-2"/>
                <w:sz w:val="18"/>
                <w:szCs w:val="18"/>
              </w:rPr>
              <w:t> </w:t>
            </w:r>
            <w:r>
              <w:rPr>
                <w:rFonts w:ascii="宋体" w:hAnsi="宋体" w:cs="宋体" w:eastAsia="宋体" w:hint="default"/>
                <w:sz w:val="18"/>
                <w:szCs w:val="18"/>
              </w:rPr>
              <w:t>2年</w:t>
            </w:r>
          </w:p>
        </w:tc>
        <w:tc>
          <w:tcPr>
            <w:tcW w:w="1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9,751,505.00</w:t>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9.06</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975,150.50</w:t>
            </w:r>
          </w:p>
        </w:tc>
        <w:tc>
          <w:tcPr>
            <w:tcW w:w="14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5,649,844.00</w:t>
            </w:r>
          </w:p>
        </w:tc>
        <w:tc>
          <w:tcPr>
            <w:tcW w:w="10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7.65</w:t>
            </w:r>
          </w:p>
        </w:tc>
        <w:tc>
          <w:tcPr>
            <w:tcW w:w="12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1,284,984.40</w:t>
            </w:r>
          </w:p>
        </w:tc>
      </w:tr>
      <w:tr>
        <w:trPr>
          <w:trHeight w:val="385" w:hRule="exact"/>
        </w:trPr>
        <w:tc>
          <w:tcPr>
            <w:tcW w:w="12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pacing w:val="-2"/>
                <w:sz w:val="18"/>
                <w:szCs w:val="18"/>
              </w:rPr>
              <w:t> </w:t>
            </w:r>
            <w:r>
              <w:rPr>
                <w:rFonts w:ascii="宋体" w:hAnsi="宋体" w:cs="宋体" w:eastAsia="宋体" w:hint="default"/>
                <w:sz w:val="18"/>
                <w:szCs w:val="18"/>
              </w:rPr>
              <w:t>3年</w:t>
            </w:r>
          </w:p>
        </w:tc>
        <w:tc>
          <w:tcPr>
            <w:tcW w:w="1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2,625,538.86</w:t>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2.44</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1,165,107.77</w:t>
            </w:r>
          </w:p>
        </w:tc>
        <w:tc>
          <w:tcPr>
            <w:tcW w:w="14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1,487,545.00</w:t>
            </w:r>
          </w:p>
        </w:tc>
        <w:tc>
          <w:tcPr>
            <w:tcW w:w="10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2.01</w:t>
            </w:r>
          </w:p>
        </w:tc>
        <w:tc>
          <w:tcPr>
            <w:tcW w:w="12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297,509.00</w:t>
            </w:r>
          </w:p>
        </w:tc>
      </w:tr>
      <w:tr>
        <w:trPr>
          <w:trHeight w:val="382" w:hRule="exact"/>
        </w:trPr>
        <w:tc>
          <w:tcPr>
            <w:tcW w:w="12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pacing w:val="-2"/>
                <w:sz w:val="18"/>
                <w:szCs w:val="18"/>
              </w:rPr>
              <w:t> </w:t>
            </w:r>
            <w:r>
              <w:rPr>
                <w:rFonts w:ascii="宋体" w:hAnsi="宋体" w:cs="宋体" w:eastAsia="宋体" w:hint="default"/>
                <w:sz w:val="18"/>
                <w:szCs w:val="18"/>
              </w:rPr>
              <w:t>5年</w:t>
            </w:r>
          </w:p>
        </w:tc>
        <w:tc>
          <w:tcPr>
            <w:tcW w:w="1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3,488,174.96</w:t>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z w:val="18"/>
              </w:rPr>
              <w:t>3.24</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2,173,182.48</w:t>
            </w:r>
          </w:p>
        </w:tc>
        <w:tc>
          <w:tcPr>
            <w:tcW w:w="14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2,584,736.46</w:t>
            </w:r>
          </w:p>
        </w:tc>
        <w:tc>
          <w:tcPr>
            <w:tcW w:w="10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z w:val="18"/>
              </w:rPr>
              <w:t>3.50</w:t>
            </w:r>
          </w:p>
        </w:tc>
        <w:tc>
          <w:tcPr>
            <w:tcW w:w="12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1,721,463.23</w:t>
            </w:r>
          </w:p>
        </w:tc>
      </w:tr>
      <w:tr>
        <w:trPr>
          <w:trHeight w:val="382" w:hRule="exact"/>
        </w:trPr>
        <w:tc>
          <w:tcPr>
            <w:tcW w:w="12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5年以上</w:t>
            </w:r>
          </w:p>
        </w:tc>
        <w:tc>
          <w:tcPr>
            <w:tcW w:w="1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1,755,229.12</w:t>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1.63</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1,755,229.12</w:t>
            </w:r>
          </w:p>
        </w:tc>
        <w:tc>
          <w:tcPr>
            <w:tcW w:w="14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1,184,447.62</w:t>
            </w:r>
          </w:p>
        </w:tc>
        <w:tc>
          <w:tcPr>
            <w:tcW w:w="10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1.60</w:t>
            </w:r>
          </w:p>
        </w:tc>
        <w:tc>
          <w:tcPr>
            <w:tcW w:w="12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1,184,447.62</w:t>
            </w:r>
          </w:p>
        </w:tc>
      </w:tr>
      <w:tr>
        <w:trPr>
          <w:trHeight w:val="382" w:hRule="exact"/>
        </w:trPr>
        <w:tc>
          <w:tcPr>
            <w:tcW w:w="1298" w:type="dxa"/>
            <w:tcBorders>
              <w:top w:val="single" w:sz="2" w:space="0" w:color="000000"/>
              <w:left w:val="nil" w:sz="6" w:space="0" w:color="auto"/>
              <w:bottom w:val="single" w:sz="2" w:space="0" w:color="000000"/>
              <w:right w:val="single" w:sz="2" w:space="0" w:color="000000"/>
            </w:tcBorders>
          </w:tcPr>
          <w:p>
            <w:pPr>
              <w:pStyle w:val="TableParagraph"/>
              <w:tabs>
                <w:tab w:pos="453"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107,655,997.90</w:t>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100.00</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10,570,447.37</w:t>
            </w:r>
          </w:p>
        </w:tc>
        <w:tc>
          <w:tcPr>
            <w:tcW w:w="14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73,879,415.60</w:t>
            </w:r>
          </w:p>
        </w:tc>
        <w:tc>
          <w:tcPr>
            <w:tcW w:w="10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100.00</w:t>
            </w:r>
          </w:p>
        </w:tc>
        <w:tc>
          <w:tcPr>
            <w:tcW w:w="12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7,637,046.38</w:t>
            </w:r>
          </w:p>
        </w:tc>
      </w:tr>
    </w:tbl>
    <w:p>
      <w:pPr>
        <w:pStyle w:val="BodyText"/>
        <w:spacing w:line="240" w:lineRule="auto" w:before="93"/>
        <w:ind w:left="428" w:right="93"/>
        <w:jc w:val="left"/>
      </w:pPr>
      <w:r>
        <w:rPr/>
        <w:t>（4）报告期实际核销应收账款的性质、原因及其金额的说明：</w:t>
      </w:r>
    </w:p>
    <w:p>
      <w:pPr>
        <w:spacing w:after="0" w:line="240" w:lineRule="auto"/>
        <w:jc w:val="left"/>
        <w:sectPr>
          <w:pgSz w:w="11910" w:h="16840"/>
          <w:pgMar w:header="841" w:footer="955" w:top="1200" w:bottom="1140" w:left="980" w:right="1120"/>
        </w:sectPr>
      </w:pPr>
    </w:p>
    <w:p>
      <w:pPr>
        <w:spacing w:line="240" w:lineRule="auto" w:before="9"/>
        <w:rPr>
          <w:rFonts w:ascii="宋体" w:hAnsi="宋体" w:cs="宋体" w:eastAsia="宋体" w:hint="default"/>
          <w:sz w:val="18"/>
          <w:szCs w:val="18"/>
        </w:rPr>
      </w:pPr>
    </w:p>
    <w:p>
      <w:pPr>
        <w:pStyle w:val="BodyText"/>
        <w:spacing w:line="240" w:lineRule="auto" w:before="34"/>
        <w:ind w:left="428" w:right="93"/>
        <w:jc w:val="left"/>
      </w:pPr>
      <w:r>
        <w:rPr/>
        <w:t>无。</w:t>
      </w:r>
    </w:p>
    <w:p>
      <w:pPr>
        <w:spacing w:line="240" w:lineRule="auto" w:before="1"/>
        <w:rPr>
          <w:rFonts w:ascii="宋体" w:hAnsi="宋体" w:cs="宋体" w:eastAsia="宋体" w:hint="default"/>
          <w:sz w:val="16"/>
          <w:szCs w:val="16"/>
        </w:rPr>
      </w:pPr>
    </w:p>
    <w:p>
      <w:pPr>
        <w:pStyle w:val="BodyText"/>
        <w:spacing w:line="240" w:lineRule="auto"/>
        <w:ind w:left="428" w:right="93"/>
        <w:jc w:val="left"/>
      </w:pPr>
      <w:r>
        <w:rPr/>
        <w:t>（5）本报告期应收账款中持有公司</w:t>
      </w:r>
      <w:r>
        <w:rPr>
          <w:spacing w:val="-59"/>
        </w:rPr>
        <w:t> </w:t>
      </w:r>
      <w:r>
        <w:rPr/>
        <w:t>5%(含</w:t>
      </w:r>
      <w:r>
        <w:rPr>
          <w:spacing w:val="-57"/>
        </w:rPr>
        <w:t> </w:t>
      </w:r>
      <w:r>
        <w:rPr/>
        <w:t>5%)以上表决权股份的股东单位情况</w:t>
      </w:r>
    </w:p>
    <w:p>
      <w:pPr>
        <w:spacing w:line="240" w:lineRule="auto" w:before="1"/>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772"/>
        <w:gridCol w:w="1618"/>
        <w:gridCol w:w="1502"/>
        <w:gridCol w:w="1618"/>
        <w:gridCol w:w="1690"/>
      </w:tblGrid>
      <w:tr>
        <w:trPr>
          <w:trHeight w:val="389" w:hRule="exact"/>
        </w:trPr>
        <w:tc>
          <w:tcPr>
            <w:tcW w:w="2772" w:type="dxa"/>
            <w:vMerge w:val="restart"/>
            <w:tcBorders>
              <w:top w:val="single" w:sz="6"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20" w:type="dxa"/>
            <w:gridSpan w:val="2"/>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928" w:right="0"/>
              <w:jc w:val="left"/>
              <w:rPr>
                <w:rFonts w:ascii="宋体" w:hAnsi="宋体" w:cs="宋体" w:eastAsia="宋体" w:hint="default"/>
                <w:sz w:val="18"/>
                <w:szCs w:val="18"/>
              </w:rPr>
            </w:pPr>
            <w:r>
              <w:rPr>
                <w:rFonts w:ascii="宋体" w:hAnsi="宋体" w:cs="宋体" w:eastAsia="宋体" w:hint="default"/>
                <w:sz w:val="18"/>
                <w:szCs w:val="18"/>
              </w:rPr>
              <w:t>2011年12月31日</w:t>
            </w:r>
          </w:p>
        </w:tc>
        <w:tc>
          <w:tcPr>
            <w:tcW w:w="3307" w:type="dxa"/>
            <w:gridSpan w:val="2"/>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1022" w:right="0"/>
              <w:jc w:val="left"/>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2772" w:type="dxa"/>
            <w:vMerge/>
            <w:tcBorders>
              <w:left w:val="nil" w:sz="6" w:space="0" w:color="auto"/>
              <w:bottom w:val="single" w:sz="2" w:space="0" w:color="000000"/>
              <w:right w:val="single" w:sz="2" w:space="0" w:color="000000"/>
            </w:tcBorders>
          </w:tcPr>
          <w:p>
            <w:pP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08"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30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382" w:hRule="exact"/>
        </w:trPr>
        <w:tc>
          <w:tcPr>
            <w:tcW w:w="27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4,253,250.00</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212,662.50</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4,512,776.00</w:t>
            </w:r>
          </w:p>
        </w:tc>
        <w:tc>
          <w:tcPr>
            <w:tcW w:w="16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225,638.80</w:t>
            </w:r>
          </w:p>
        </w:tc>
      </w:tr>
      <w:tr>
        <w:trPr>
          <w:trHeight w:val="382" w:hRule="exact"/>
        </w:trPr>
        <w:tc>
          <w:tcPr>
            <w:tcW w:w="2772" w:type="dxa"/>
            <w:tcBorders>
              <w:top w:val="single" w:sz="2" w:space="0" w:color="000000"/>
              <w:left w:val="nil" w:sz="6" w:space="0" w:color="auto"/>
              <w:bottom w:val="single" w:sz="2" w:space="0" w:color="000000"/>
              <w:right w:val="single" w:sz="2" w:space="0" w:color="000000"/>
            </w:tcBorders>
          </w:tcPr>
          <w:p>
            <w:pPr>
              <w:pStyle w:val="TableParagraph"/>
              <w:tabs>
                <w:tab w:pos="631"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4,253,250.00</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212,662.50</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4,512,776.00</w:t>
            </w:r>
          </w:p>
        </w:tc>
        <w:tc>
          <w:tcPr>
            <w:tcW w:w="16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225,638.80</w:t>
            </w:r>
          </w:p>
        </w:tc>
      </w:tr>
    </w:tbl>
    <w:p>
      <w:pPr>
        <w:pStyle w:val="BodyText"/>
        <w:spacing w:line="240" w:lineRule="auto" w:before="93"/>
        <w:ind w:left="428" w:right="93"/>
        <w:jc w:val="left"/>
      </w:pPr>
      <w:r>
        <w:rPr/>
        <w:t>（6）期末,应收账款金额前五名单位情况</w:t>
      </w:r>
    </w:p>
    <w:p>
      <w:pPr>
        <w:spacing w:line="240" w:lineRule="auto" w:before="1"/>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425"/>
        <w:gridCol w:w="1294"/>
        <w:gridCol w:w="1546"/>
        <w:gridCol w:w="1716"/>
        <w:gridCol w:w="1219"/>
      </w:tblGrid>
      <w:tr>
        <w:trPr>
          <w:trHeight w:val="685" w:hRule="exact"/>
        </w:trPr>
        <w:tc>
          <w:tcPr>
            <w:tcW w:w="3425"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94"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4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1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219" w:type="dxa"/>
            <w:tcBorders>
              <w:top w:val="single" w:sz="6" w:space="0" w:color="000000"/>
              <w:left w:val="single" w:sz="2" w:space="0" w:color="000000"/>
              <w:bottom w:val="single" w:sz="2" w:space="0" w:color="000000"/>
              <w:right w:val="nil" w:sz="6" w:space="0" w:color="auto"/>
            </w:tcBorders>
          </w:tcPr>
          <w:p>
            <w:pPr>
              <w:pStyle w:val="TableParagraph"/>
              <w:spacing w:line="304" w:lineRule="auto" w:before="44"/>
              <w:ind w:left="28" w:right="17" w:firstLine="38"/>
              <w:jc w:val="left"/>
              <w:rPr>
                <w:rFonts w:ascii="宋体" w:hAnsi="宋体" w:cs="宋体" w:eastAsia="宋体" w:hint="default"/>
                <w:sz w:val="18"/>
                <w:szCs w:val="18"/>
              </w:rPr>
            </w:pPr>
            <w:r>
              <w:rPr>
                <w:rFonts w:ascii="宋体" w:hAnsi="宋体" w:cs="宋体" w:eastAsia="宋体" w:hint="default"/>
                <w:sz w:val="18"/>
                <w:szCs w:val="18"/>
              </w:rPr>
              <w:t>占应收账款总 额的比例（%）</w:t>
            </w:r>
          </w:p>
        </w:tc>
      </w:tr>
      <w:tr>
        <w:trPr>
          <w:trHeight w:val="382" w:hRule="exact"/>
        </w:trPr>
        <w:tc>
          <w:tcPr>
            <w:tcW w:w="34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华北电网有限公司</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5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17,204,962.00</w:t>
            </w:r>
          </w:p>
        </w:tc>
        <w:tc>
          <w:tcPr>
            <w:tcW w:w="1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2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15.98</w:t>
            </w:r>
          </w:p>
        </w:tc>
      </w:tr>
      <w:tr>
        <w:trPr>
          <w:trHeight w:val="382" w:hRule="exact"/>
        </w:trPr>
        <w:tc>
          <w:tcPr>
            <w:tcW w:w="34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江西久盛国际机电设备有限责任公司</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5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10,278,493.60</w:t>
            </w:r>
          </w:p>
        </w:tc>
        <w:tc>
          <w:tcPr>
            <w:tcW w:w="1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2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9.55</w:t>
            </w:r>
          </w:p>
        </w:tc>
      </w:tr>
      <w:tr>
        <w:trPr>
          <w:trHeight w:val="385" w:hRule="exact"/>
        </w:trPr>
        <w:tc>
          <w:tcPr>
            <w:tcW w:w="34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湖北省电力公司</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5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5,921,284.60</w:t>
            </w:r>
          </w:p>
        </w:tc>
        <w:tc>
          <w:tcPr>
            <w:tcW w:w="1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2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5.50</w:t>
            </w:r>
          </w:p>
        </w:tc>
      </w:tr>
      <w:tr>
        <w:trPr>
          <w:trHeight w:val="678" w:hRule="exact"/>
        </w:trPr>
        <w:tc>
          <w:tcPr>
            <w:tcW w:w="34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北京华迪计算机技术有限公司</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5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5,235,200.00</w:t>
            </w:r>
          </w:p>
        </w:tc>
        <w:tc>
          <w:tcPr>
            <w:tcW w:w="1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w w:val="95"/>
                <w:sz w:val="18"/>
                <w:szCs w:val="18"/>
              </w:rPr>
              <w:t>1年以内393.52万元，</w:t>
            </w:r>
            <w:r>
              <w:rPr>
                <w:rFonts w:ascii="宋体" w:hAnsi="宋体" w:cs="宋体" w:eastAsia="宋体" w:hint="default"/>
                <w:sz w:val="18"/>
                <w:szCs w:val="18"/>
              </w:rPr>
            </w:r>
          </w:p>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1-2年130万元</w:t>
            </w:r>
          </w:p>
        </w:tc>
        <w:tc>
          <w:tcPr>
            <w:tcW w:w="12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z w:val="18"/>
              </w:rPr>
              <w:t>4.86</w:t>
            </w:r>
          </w:p>
        </w:tc>
      </w:tr>
      <w:tr>
        <w:trPr>
          <w:trHeight w:val="385" w:hRule="exact"/>
        </w:trPr>
        <w:tc>
          <w:tcPr>
            <w:tcW w:w="34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江苏省电力公司</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5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4,929,188.06</w:t>
            </w:r>
          </w:p>
        </w:tc>
        <w:tc>
          <w:tcPr>
            <w:tcW w:w="1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2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4.58</w:t>
            </w:r>
          </w:p>
        </w:tc>
      </w:tr>
      <w:tr>
        <w:trPr>
          <w:trHeight w:val="382" w:hRule="exact"/>
        </w:trPr>
        <w:tc>
          <w:tcPr>
            <w:tcW w:w="3425" w:type="dxa"/>
            <w:tcBorders>
              <w:top w:val="single" w:sz="2" w:space="0" w:color="000000"/>
              <w:left w:val="nil" w:sz="6" w:space="0" w:color="auto"/>
              <w:bottom w:val="single" w:sz="2" w:space="0" w:color="000000"/>
              <w:right w:val="single" w:sz="2" w:space="0" w:color="000000"/>
            </w:tcBorders>
          </w:tcPr>
          <w:p>
            <w:pPr>
              <w:pStyle w:val="TableParagraph"/>
              <w:tabs>
                <w:tab w:pos="722" w:val="left" w:leader="none"/>
              </w:tabs>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94" w:type="dxa"/>
            <w:tcBorders>
              <w:top w:val="single" w:sz="2" w:space="0" w:color="000000"/>
              <w:left w:val="single" w:sz="2" w:space="0" w:color="000000"/>
              <w:bottom w:val="single" w:sz="2" w:space="0" w:color="000000"/>
              <w:right w:val="single" w:sz="2" w:space="0" w:color="000000"/>
            </w:tcBorders>
          </w:tcPr>
          <w:p>
            <w:pPr/>
          </w:p>
        </w:tc>
        <w:tc>
          <w:tcPr>
            <w:tcW w:w="15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43,569,128.26</w:t>
            </w:r>
          </w:p>
        </w:tc>
        <w:tc>
          <w:tcPr>
            <w:tcW w:w="1716" w:type="dxa"/>
            <w:tcBorders>
              <w:top w:val="single" w:sz="2" w:space="0" w:color="000000"/>
              <w:left w:val="single" w:sz="2" w:space="0" w:color="000000"/>
              <w:bottom w:val="single" w:sz="2" w:space="0" w:color="000000"/>
              <w:right w:val="single" w:sz="2" w:space="0" w:color="000000"/>
            </w:tcBorders>
          </w:tcPr>
          <w:p>
            <w:pPr/>
          </w:p>
        </w:tc>
        <w:tc>
          <w:tcPr>
            <w:tcW w:w="12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40.47</w:t>
            </w:r>
          </w:p>
        </w:tc>
      </w:tr>
    </w:tbl>
    <w:p>
      <w:pPr>
        <w:pStyle w:val="BodyText"/>
        <w:spacing w:line="240" w:lineRule="auto" w:before="93"/>
        <w:ind w:left="428" w:right="93"/>
        <w:jc w:val="left"/>
      </w:pPr>
      <w:r>
        <w:rPr/>
        <w:t>（7）期末应收关联方账款情况</w:t>
      </w:r>
    </w:p>
    <w:p>
      <w:pPr>
        <w:spacing w:line="240" w:lineRule="auto" w:before="1"/>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604"/>
        <w:gridCol w:w="2652"/>
        <w:gridCol w:w="1517"/>
        <w:gridCol w:w="1087"/>
        <w:gridCol w:w="1339"/>
      </w:tblGrid>
      <w:tr>
        <w:trPr>
          <w:trHeight w:val="685" w:hRule="exact"/>
        </w:trPr>
        <w:tc>
          <w:tcPr>
            <w:tcW w:w="2604"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52"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84"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17"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7"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339" w:type="dxa"/>
            <w:tcBorders>
              <w:top w:val="single" w:sz="6" w:space="0" w:color="000000"/>
              <w:left w:val="single" w:sz="2" w:space="0" w:color="000000"/>
              <w:bottom w:val="single" w:sz="2" w:space="0" w:color="000000"/>
              <w:right w:val="nil" w:sz="6" w:space="0" w:color="auto"/>
            </w:tcBorders>
          </w:tcPr>
          <w:p>
            <w:pPr>
              <w:pStyle w:val="TableParagraph"/>
              <w:spacing w:line="304" w:lineRule="auto" w:before="44"/>
              <w:ind w:left="172" w:right="36" w:hanging="135"/>
              <w:jc w:val="left"/>
              <w:rPr>
                <w:rFonts w:ascii="宋体" w:hAnsi="宋体" w:cs="宋体" w:eastAsia="宋体" w:hint="default"/>
                <w:sz w:val="18"/>
                <w:szCs w:val="18"/>
              </w:rPr>
            </w:pPr>
            <w:r>
              <w:rPr>
                <w:rFonts w:ascii="宋体" w:hAnsi="宋体" w:cs="宋体" w:eastAsia="宋体" w:hint="default"/>
                <w:sz w:val="18"/>
                <w:szCs w:val="18"/>
              </w:rPr>
              <w:t>占应收帐款总额 的比例（%）</w:t>
            </w:r>
          </w:p>
        </w:tc>
      </w:tr>
      <w:tr>
        <w:trPr>
          <w:trHeight w:val="680" w:hRule="exact"/>
        </w:trPr>
        <w:tc>
          <w:tcPr>
            <w:tcW w:w="26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2652"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44"/>
              <w:ind w:left="693" w:right="107" w:hanging="586"/>
              <w:jc w:val="left"/>
              <w:rPr>
                <w:rFonts w:ascii="宋体" w:hAnsi="宋体" w:cs="宋体" w:eastAsia="宋体" w:hint="default"/>
                <w:sz w:val="18"/>
                <w:szCs w:val="18"/>
              </w:rPr>
            </w:pPr>
            <w:r>
              <w:rPr>
                <w:rFonts w:ascii="宋体" w:hAnsi="宋体" w:cs="宋体" w:eastAsia="宋体" w:hint="default"/>
                <w:sz w:val="18"/>
                <w:szCs w:val="18"/>
              </w:rPr>
              <w:t>持有本公司10.71%股份的股东, 并委派一名董事</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4,253,250.00</w:t>
            </w:r>
          </w:p>
        </w:tc>
        <w:tc>
          <w:tcPr>
            <w:tcW w:w="10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3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z w:val="18"/>
              </w:rPr>
              <w:t>3.95</w:t>
            </w:r>
          </w:p>
        </w:tc>
      </w:tr>
      <w:tr>
        <w:trPr>
          <w:trHeight w:val="382" w:hRule="exact"/>
        </w:trPr>
        <w:tc>
          <w:tcPr>
            <w:tcW w:w="2604" w:type="dxa"/>
            <w:tcBorders>
              <w:top w:val="single" w:sz="2" w:space="0" w:color="000000"/>
              <w:left w:val="nil" w:sz="6" w:space="0" w:color="auto"/>
              <w:bottom w:val="single" w:sz="2" w:space="0" w:color="000000"/>
              <w:right w:val="single" w:sz="2" w:space="0" w:color="000000"/>
            </w:tcBorders>
          </w:tcPr>
          <w:p>
            <w:pPr>
              <w:pStyle w:val="TableParagraph"/>
              <w:tabs>
                <w:tab w:pos="544"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652" w:type="dxa"/>
            <w:tcBorders>
              <w:top w:val="single" w:sz="2" w:space="0" w:color="000000"/>
              <w:left w:val="single" w:sz="2" w:space="0" w:color="000000"/>
              <w:bottom w:val="single" w:sz="2" w:space="0" w:color="000000"/>
              <w:right w:val="single" w:sz="2" w:space="0" w:color="000000"/>
            </w:tcBorders>
          </w:tcPr>
          <w:p>
            <w:pP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4,253,250.00</w:t>
            </w:r>
          </w:p>
        </w:tc>
        <w:tc>
          <w:tcPr>
            <w:tcW w:w="1087" w:type="dxa"/>
            <w:tcBorders>
              <w:top w:val="single" w:sz="2" w:space="0" w:color="000000"/>
              <w:left w:val="single" w:sz="2" w:space="0" w:color="000000"/>
              <w:bottom w:val="single" w:sz="2" w:space="0" w:color="000000"/>
              <w:right w:val="single" w:sz="2" w:space="0" w:color="000000"/>
            </w:tcBorders>
          </w:tcPr>
          <w:p>
            <w:pPr/>
          </w:p>
        </w:tc>
        <w:tc>
          <w:tcPr>
            <w:tcW w:w="13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3.95</w:t>
            </w:r>
          </w:p>
        </w:tc>
      </w:tr>
    </w:tbl>
    <w:p>
      <w:pPr>
        <w:pStyle w:val="BodyText"/>
        <w:spacing w:line="240" w:lineRule="auto" w:before="93"/>
        <w:ind w:left="428" w:right="93"/>
        <w:jc w:val="left"/>
      </w:pPr>
      <w:r>
        <w:rPr/>
        <w:t>（8）报告期内公司无以应收账款为标的进行证券化交易的情况。</w:t>
      </w:r>
    </w:p>
    <w:p>
      <w:pPr>
        <w:spacing w:line="240" w:lineRule="auto" w:before="1"/>
        <w:rPr>
          <w:rFonts w:ascii="宋体" w:hAnsi="宋体" w:cs="宋体" w:eastAsia="宋体" w:hint="default"/>
          <w:sz w:val="16"/>
          <w:szCs w:val="16"/>
        </w:rPr>
      </w:pPr>
    </w:p>
    <w:p>
      <w:pPr>
        <w:pStyle w:val="BodyText"/>
        <w:spacing w:line="240" w:lineRule="auto"/>
        <w:ind w:left="428" w:right="93"/>
        <w:jc w:val="left"/>
      </w:pPr>
      <w:r>
        <w:rPr/>
        <w:t>（9）期末无应收外币账款。</w:t>
      </w:r>
    </w:p>
    <w:p>
      <w:pPr>
        <w:spacing w:line="240" w:lineRule="auto" w:before="3"/>
        <w:rPr>
          <w:rFonts w:ascii="宋体" w:hAnsi="宋体" w:cs="宋体" w:eastAsia="宋体" w:hint="default"/>
          <w:sz w:val="14"/>
          <w:szCs w:val="14"/>
        </w:rPr>
      </w:pPr>
    </w:p>
    <w:p>
      <w:pPr>
        <w:pStyle w:val="Heading3"/>
        <w:spacing w:line="240" w:lineRule="auto"/>
        <w:ind w:left="635" w:right="93"/>
        <w:jc w:val="left"/>
        <w:rPr>
          <w:b w:val="0"/>
          <w:bCs w:val="0"/>
        </w:rPr>
      </w:pPr>
      <w:r>
        <w:rPr/>
        <w:t>4、其他应收款</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240" w:lineRule="auto"/>
        <w:ind w:left="428" w:right="93"/>
        <w:jc w:val="left"/>
      </w:pPr>
      <w:r>
        <w:rPr/>
        <w:t>（1）其他应收款总额按种类披露如下：</w:t>
      </w:r>
    </w:p>
    <w:p>
      <w:pPr>
        <w:spacing w:line="240" w:lineRule="auto" w:before="1"/>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462"/>
        <w:gridCol w:w="1308"/>
        <w:gridCol w:w="746"/>
        <w:gridCol w:w="1171"/>
        <w:gridCol w:w="715"/>
        <w:gridCol w:w="1291"/>
        <w:gridCol w:w="581"/>
        <w:gridCol w:w="1286"/>
        <w:gridCol w:w="638"/>
      </w:tblGrid>
      <w:tr>
        <w:trPr>
          <w:trHeight w:val="387" w:hRule="exact"/>
        </w:trPr>
        <w:tc>
          <w:tcPr>
            <w:tcW w:w="1462" w:type="dxa"/>
            <w:vMerge w:val="restart"/>
            <w:tcBorders>
              <w:top w:val="single" w:sz="6"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941" w:type="dxa"/>
            <w:gridSpan w:val="4"/>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2011年12月31日</w:t>
            </w:r>
          </w:p>
        </w:tc>
        <w:tc>
          <w:tcPr>
            <w:tcW w:w="3797" w:type="dxa"/>
            <w:gridSpan w:val="4"/>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1462" w:type="dxa"/>
            <w:vMerge/>
            <w:tcBorders>
              <w:left w:val="nil" w:sz="6" w:space="0" w:color="auto"/>
              <w:right w:val="single" w:sz="2" w:space="0" w:color="000000"/>
            </w:tcBorders>
          </w:tcPr>
          <w:p>
            <w:pPr/>
          </w:p>
        </w:tc>
        <w:tc>
          <w:tcPr>
            <w:tcW w:w="205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6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5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7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5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5"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80" w:hRule="exact"/>
        </w:trPr>
        <w:tc>
          <w:tcPr>
            <w:tcW w:w="1462" w:type="dxa"/>
            <w:vMerge/>
            <w:tcBorders>
              <w:left w:val="nil" w:sz="6" w:space="0" w:color="auto"/>
              <w:bottom w:val="single" w:sz="2" w:space="0" w:color="000000"/>
              <w:right w:val="single" w:sz="2" w:space="0" w:color="000000"/>
            </w:tcBorders>
          </w:tcPr>
          <w:p>
            <w:pPr/>
          </w:p>
        </w:tc>
        <w:tc>
          <w:tcPr>
            <w:tcW w:w="13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81"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44"/>
              <w:ind w:left="153" w:right="107" w:hanging="46"/>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w w:val="99"/>
                <w:sz w:val="18"/>
                <w:szCs w:val="18"/>
              </w:rPr>
              <w:t> </w:t>
            </w:r>
            <w:r>
              <w:rPr>
                <w:rFonts w:ascii="宋体" w:hAnsi="宋体" w:cs="宋体" w:eastAsia="宋体" w:hint="default"/>
                <w:sz w:val="18"/>
                <w:szCs w:val="18"/>
              </w:rPr>
              <w:t>(%)</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8" w:type="dxa"/>
            <w:tcBorders>
              <w:top w:val="single" w:sz="2" w:space="0" w:color="000000"/>
              <w:left w:val="single" w:sz="2" w:space="0" w:color="000000"/>
              <w:bottom w:val="single" w:sz="2" w:space="0" w:color="000000"/>
              <w:right w:val="nil" w:sz="6" w:space="0" w:color="auto"/>
            </w:tcBorders>
          </w:tcPr>
          <w:p>
            <w:pPr>
              <w:pStyle w:val="TableParagraph"/>
              <w:spacing w:line="304" w:lineRule="auto" w:before="44"/>
              <w:ind w:left="182" w:right="137" w:hanging="46"/>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w w:val="99"/>
                <w:sz w:val="18"/>
                <w:szCs w:val="18"/>
              </w:rPr>
              <w:t> </w:t>
            </w:r>
            <w:r>
              <w:rPr>
                <w:rFonts w:ascii="宋体" w:hAnsi="宋体" w:cs="宋体" w:eastAsia="宋体" w:hint="default"/>
                <w:sz w:val="18"/>
                <w:szCs w:val="18"/>
              </w:rPr>
              <w:t>(%)</w:t>
            </w:r>
          </w:p>
        </w:tc>
      </w:tr>
      <w:tr>
        <w:trPr>
          <w:trHeight w:val="680" w:hRule="exact"/>
        </w:trPr>
        <w:tc>
          <w:tcPr>
            <w:tcW w:w="1462"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44"/>
              <w:ind w:left="280" w:right="96" w:hanging="180"/>
              <w:jc w:val="left"/>
              <w:rPr>
                <w:rFonts w:ascii="宋体" w:hAnsi="宋体" w:cs="宋体" w:eastAsia="宋体" w:hint="default"/>
                <w:sz w:val="18"/>
                <w:szCs w:val="18"/>
              </w:rPr>
            </w:pPr>
            <w:r>
              <w:rPr>
                <w:rFonts w:ascii="宋体" w:hAnsi="宋体" w:cs="宋体" w:eastAsia="宋体" w:hint="default"/>
                <w:sz w:val="18"/>
                <w:szCs w:val="18"/>
              </w:rPr>
              <w:t>单项金额重大的</w:t>
            </w:r>
            <w:r>
              <w:rPr>
                <w:rFonts w:ascii="宋体" w:hAnsi="宋体" w:cs="宋体" w:eastAsia="宋体" w:hint="default"/>
                <w:w w:val="99"/>
                <w:sz w:val="18"/>
                <w:szCs w:val="18"/>
              </w:rPr>
              <w:t> </w:t>
            </w:r>
            <w:r>
              <w:rPr>
                <w:rFonts w:ascii="宋体" w:hAnsi="宋体" w:cs="宋体" w:eastAsia="宋体" w:hint="default"/>
                <w:sz w:val="18"/>
                <w:szCs w:val="18"/>
              </w:rPr>
              <w:t>其他应收款</w:t>
            </w:r>
          </w:p>
        </w:tc>
        <w:tc>
          <w:tcPr>
            <w:tcW w:w="13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6" w:right="0"/>
              <w:jc w:val="left"/>
              <w:rPr>
                <w:rFonts w:ascii="宋体" w:hAnsi="宋体" w:cs="宋体" w:eastAsia="宋体" w:hint="default"/>
                <w:sz w:val="18"/>
                <w:szCs w:val="18"/>
              </w:rPr>
            </w:pPr>
            <w:r>
              <w:rPr>
                <w:rFonts w:ascii="宋体"/>
                <w:sz w:val="18"/>
              </w:rPr>
              <w:t>1,041,120.00</w:t>
            </w:r>
          </w:p>
        </w:tc>
        <w:tc>
          <w:tcPr>
            <w:tcW w:w="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18.87</w:t>
            </w:r>
          </w:p>
        </w:tc>
        <w:tc>
          <w:tcPr>
            <w:tcW w:w="1171"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single" w:sz="2" w:space="0" w:color="000000"/>
            </w:tcBorders>
          </w:tcPr>
          <w:p>
            <w:pP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sz w:val="18"/>
              </w:rPr>
              <w:t>3,958,500.00</w:t>
            </w:r>
          </w:p>
        </w:tc>
        <w:tc>
          <w:tcPr>
            <w:tcW w:w="5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52.91</w:t>
            </w:r>
          </w:p>
        </w:tc>
        <w:tc>
          <w:tcPr>
            <w:tcW w:w="1286" w:type="dxa"/>
            <w:tcBorders>
              <w:top w:val="single" w:sz="2" w:space="0" w:color="000000"/>
              <w:left w:val="single" w:sz="2" w:space="0" w:color="000000"/>
              <w:bottom w:val="single" w:sz="2" w:space="0" w:color="000000"/>
              <w:right w:val="single" w:sz="2" w:space="0" w:color="000000"/>
            </w:tcBorders>
          </w:tcPr>
          <w:p>
            <w:pPr/>
          </w:p>
        </w:tc>
        <w:tc>
          <w:tcPr>
            <w:tcW w:w="6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4" w:right="0"/>
              <w:jc w:val="left"/>
              <w:rPr>
                <w:rFonts w:ascii="宋体" w:hAnsi="宋体" w:cs="宋体" w:eastAsia="宋体" w:hint="default"/>
                <w:sz w:val="18"/>
                <w:szCs w:val="18"/>
              </w:rPr>
            </w:pPr>
            <w:r>
              <w:rPr>
                <w:rFonts w:ascii="宋体"/>
                <w:sz w:val="18"/>
              </w:rPr>
              <w:t>0.00</w:t>
            </w:r>
          </w:p>
        </w:tc>
      </w:tr>
    </w:tbl>
    <w:p>
      <w:pPr>
        <w:spacing w:after="0" w:line="240" w:lineRule="auto"/>
        <w:jc w:val="left"/>
        <w:rPr>
          <w:rFonts w:ascii="宋体" w:hAnsi="宋体" w:cs="宋体" w:eastAsia="宋体" w:hint="default"/>
          <w:sz w:val="18"/>
          <w:szCs w:val="18"/>
        </w:rPr>
        <w:sectPr>
          <w:pgSz w:w="11910" w:h="16840"/>
          <w:pgMar w:header="841" w:footer="955" w:top="1200" w:bottom="1140" w:left="980" w:right="1120"/>
        </w:sectPr>
      </w:pPr>
    </w:p>
    <w:p>
      <w:pPr>
        <w:spacing w:line="240" w:lineRule="auto" w:before="4"/>
        <w:rPr>
          <w:rFonts w:ascii="宋体" w:hAnsi="宋体" w:cs="宋体" w:eastAsia="宋体"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1462"/>
        <w:gridCol w:w="1308"/>
        <w:gridCol w:w="746"/>
        <w:gridCol w:w="1171"/>
        <w:gridCol w:w="715"/>
        <w:gridCol w:w="1291"/>
        <w:gridCol w:w="581"/>
        <w:gridCol w:w="1286"/>
        <w:gridCol w:w="638"/>
      </w:tblGrid>
      <w:tr>
        <w:trPr>
          <w:trHeight w:val="1334" w:hRule="exact"/>
        </w:trPr>
        <w:tc>
          <w:tcPr>
            <w:tcW w:w="1462" w:type="dxa"/>
            <w:tcBorders>
              <w:top w:val="single" w:sz="2" w:space="0" w:color="000000"/>
              <w:left w:val="nil" w:sz="6" w:space="0" w:color="auto"/>
              <w:bottom w:val="single" w:sz="2" w:space="0" w:color="000000"/>
              <w:right w:val="single" w:sz="2" w:space="0" w:color="000000"/>
            </w:tcBorders>
          </w:tcPr>
          <w:p>
            <w:pPr>
              <w:pStyle w:val="TableParagraph"/>
              <w:spacing w:line="302" w:lineRule="auto" w:before="73"/>
              <w:ind w:left="100" w:right="96"/>
              <w:jc w:val="center"/>
              <w:rPr>
                <w:rFonts w:ascii="宋体" w:hAnsi="宋体" w:cs="宋体" w:eastAsia="宋体" w:hint="default"/>
                <w:sz w:val="18"/>
                <w:szCs w:val="18"/>
              </w:rPr>
            </w:pPr>
            <w:r>
              <w:rPr>
                <w:rFonts w:ascii="宋体" w:hAnsi="宋体" w:cs="宋体" w:eastAsia="宋体" w:hint="default"/>
                <w:sz w:val="18"/>
                <w:szCs w:val="18"/>
              </w:rPr>
              <w:t>单项金额不重大 但按信用风险特 征组合后该组合 的风险较大</w:t>
            </w:r>
          </w:p>
        </w:tc>
        <w:tc>
          <w:tcPr>
            <w:tcW w:w="13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746" w:type="dxa"/>
            <w:tcBorders>
              <w:top w:val="single" w:sz="2" w:space="0" w:color="000000"/>
              <w:left w:val="single" w:sz="2" w:space="0" w:color="000000"/>
              <w:bottom w:val="single" w:sz="2" w:space="0" w:color="000000"/>
              <w:right w:val="single" w:sz="2" w:space="0" w:color="000000"/>
            </w:tcBorders>
          </w:tcPr>
          <w:p>
            <w:pPr/>
          </w:p>
        </w:tc>
        <w:tc>
          <w:tcPr>
            <w:tcW w:w="1171"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single" w:sz="2" w:space="0" w:color="000000"/>
            </w:tcBorders>
          </w:tcPr>
          <w:p>
            <w:pPr/>
          </w:p>
        </w:tc>
        <w:tc>
          <w:tcPr>
            <w:tcW w:w="1291" w:type="dxa"/>
            <w:tcBorders>
              <w:top w:val="single" w:sz="2" w:space="0" w:color="000000"/>
              <w:left w:val="single" w:sz="2" w:space="0" w:color="000000"/>
              <w:bottom w:val="single" w:sz="2" w:space="0" w:color="000000"/>
              <w:right w:val="single" w:sz="2" w:space="0" w:color="000000"/>
            </w:tcBorders>
          </w:tcPr>
          <w:p>
            <w:pPr/>
          </w:p>
        </w:tc>
        <w:tc>
          <w:tcPr>
            <w:tcW w:w="581" w:type="dxa"/>
            <w:tcBorders>
              <w:top w:val="single" w:sz="2" w:space="0" w:color="000000"/>
              <w:left w:val="single" w:sz="2" w:space="0" w:color="000000"/>
              <w:bottom w:val="single" w:sz="2" w:space="0" w:color="000000"/>
              <w:right w:val="single" w:sz="2" w:space="0" w:color="000000"/>
            </w:tcBorders>
          </w:tcPr>
          <w:p>
            <w:pPr/>
          </w:p>
        </w:tc>
        <w:tc>
          <w:tcPr>
            <w:tcW w:w="1286" w:type="dxa"/>
            <w:tcBorders>
              <w:top w:val="single" w:sz="2" w:space="0" w:color="000000"/>
              <w:left w:val="single" w:sz="2" w:space="0" w:color="000000"/>
              <w:bottom w:val="single" w:sz="2" w:space="0" w:color="000000"/>
              <w:right w:val="single" w:sz="2" w:space="0" w:color="000000"/>
            </w:tcBorders>
          </w:tcPr>
          <w:p>
            <w:pPr/>
          </w:p>
        </w:tc>
        <w:tc>
          <w:tcPr>
            <w:tcW w:w="638" w:type="dxa"/>
            <w:tcBorders>
              <w:top w:val="single" w:sz="2" w:space="0" w:color="000000"/>
              <w:left w:val="single" w:sz="2" w:space="0" w:color="000000"/>
              <w:bottom w:val="single" w:sz="2" w:space="0" w:color="000000"/>
              <w:right w:val="nil" w:sz="6" w:space="0" w:color="auto"/>
            </w:tcBorders>
          </w:tcPr>
          <w:p>
            <w:pPr/>
          </w:p>
        </w:tc>
      </w:tr>
      <w:tr>
        <w:trPr>
          <w:trHeight w:val="654" w:hRule="exact"/>
        </w:trPr>
        <w:tc>
          <w:tcPr>
            <w:tcW w:w="14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其他不重大</w:t>
            </w:r>
          </w:p>
        </w:tc>
        <w:tc>
          <w:tcPr>
            <w:tcW w:w="13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4,475,624.73</w:t>
            </w:r>
          </w:p>
        </w:tc>
        <w:tc>
          <w:tcPr>
            <w:tcW w:w="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81.13</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149,273.78</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3,523,185.85</w:t>
            </w:r>
          </w:p>
        </w:tc>
        <w:tc>
          <w:tcPr>
            <w:tcW w:w="5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sz w:val="18"/>
              </w:rPr>
              <w:t>47.09</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85,048.58</w:t>
            </w:r>
          </w:p>
        </w:tc>
        <w:tc>
          <w:tcPr>
            <w:tcW w:w="6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4" w:right="0"/>
              <w:jc w:val="center"/>
              <w:rPr>
                <w:rFonts w:ascii="宋体" w:hAnsi="宋体" w:cs="宋体" w:eastAsia="宋体" w:hint="default"/>
                <w:sz w:val="18"/>
                <w:szCs w:val="18"/>
              </w:rPr>
            </w:pPr>
            <w:r>
              <w:rPr>
                <w:rFonts w:ascii="宋体"/>
                <w:sz w:val="18"/>
              </w:rPr>
              <w:t>100.00</w:t>
            </w:r>
          </w:p>
        </w:tc>
      </w:tr>
      <w:tr>
        <w:trPr>
          <w:trHeight w:val="743" w:hRule="exact"/>
        </w:trPr>
        <w:tc>
          <w:tcPr>
            <w:tcW w:w="14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tabs>
                <w:tab w:pos="453" w:val="left" w:leader="none"/>
              </w:tabs>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5,516,744.73</w:t>
            </w:r>
          </w:p>
        </w:tc>
        <w:tc>
          <w:tcPr>
            <w:tcW w:w="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149,273.78</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7,481,685.85</w:t>
            </w:r>
          </w:p>
        </w:tc>
        <w:tc>
          <w:tcPr>
            <w:tcW w:w="5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pacing w:val="-1"/>
                <w:sz w:val="18"/>
              </w:rPr>
              <w:t>100.0</w:t>
            </w:r>
          </w:p>
          <w:p>
            <w:pPr>
              <w:pStyle w:val="TableParagraph"/>
              <w:spacing w:line="240" w:lineRule="auto" w:before="62"/>
              <w:ind w:right="23"/>
              <w:jc w:val="right"/>
              <w:rPr>
                <w:rFonts w:ascii="宋体" w:hAnsi="宋体" w:cs="宋体" w:eastAsia="宋体" w:hint="default"/>
                <w:sz w:val="18"/>
                <w:szCs w:val="18"/>
              </w:rPr>
            </w:pPr>
            <w:r>
              <w:rPr>
                <w:rFonts w:ascii="宋体"/>
                <w:sz w:val="18"/>
              </w:rPr>
              <w:t>0</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85,048.58</w:t>
            </w:r>
          </w:p>
        </w:tc>
        <w:tc>
          <w:tcPr>
            <w:tcW w:w="6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4" w:right="0"/>
              <w:jc w:val="center"/>
              <w:rPr>
                <w:rFonts w:ascii="宋体" w:hAnsi="宋体" w:cs="宋体" w:eastAsia="宋体" w:hint="default"/>
                <w:sz w:val="18"/>
                <w:szCs w:val="18"/>
              </w:rPr>
            </w:pPr>
            <w:r>
              <w:rPr>
                <w:rFonts w:ascii="宋体"/>
                <w:sz w:val="18"/>
              </w:rPr>
              <w:t>100.00</w:t>
            </w:r>
          </w:p>
        </w:tc>
      </w:tr>
    </w:tbl>
    <w:p>
      <w:pPr>
        <w:pStyle w:val="BodyText"/>
        <w:spacing w:line="240" w:lineRule="auto" w:before="93"/>
        <w:ind w:left="408" w:right="122"/>
        <w:jc w:val="left"/>
      </w:pPr>
      <w:r>
        <w:rPr/>
        <w:t>（2）其他应收款按账龄列示</w:t>
      </w:r>
      <w:r>
        <w:rPr>
          <w:spacing w:val="-4"/>
        </w:rPr>
        <w:t> </w:t>
      </w:r>
      <w:r>
        <w:rPr/>
        <w:t>：</w:t>
      </w:r>
    </w:p>
    <w:p>
      <w:pPr>
        <w:spacing w:line="240" w:lineRule="auto" w:before="1"/>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1320"/>
        <w:gridCol w:w="1476"/>
        <w:gridCol w:w="1046"/>
        <w:gridCol w:w="1286"/>
        <w:gridCol w:w="1615"/>
        <w:gridCol w:w="1044"/>
        <w:gridCol w:w="1411"/>
      </w:tblGrid>
      <w:tr>
        <w:trPr>
          <w:trHeight w:val="387" w:hRule="exact"/>
        </w:trPr>
        <w:tc>
          <w:tcPr>
            <w:tcW w:w="1320" w:type="dxa"/>
            <w:vMerge w:val="restart"/>
            <w:tcBorders>
              <w:top w:val="single" w:sz="6"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09" w:type="dxa"/>
            <w:gridSpan w:val="3"/>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2011年12月31日</w:t>
            </w:r>
          </w:p>
        </w:tc>
        <w:tc>
          <w:tcPr>
            <w:tcW w:w="4070" w:type="dxa"/>
            <w:gridSpan w:val="3"/>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1320" w:type="dxa"/>
            <w:vMerge/>
            <w:tcBorders>
              <w:left w:val="nil" w:sz="6" w:space="0" w:color="auto"/>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3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44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2" w:hRule="exact"/>
        </w:trPr>
        <w:tc>
          <w:tcPr>
            <w:tcW w:w="13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right="338"/>
              <w:jc w:val="right"/>
              <w:rPr>
                <w:rFonts w:ascii="宋体" w:hAnsi="宋体" w:cs="宋体" w:eastAsia="宋体" w:hint="default"/>
                <w:sz w:val="18"/>
                <w:szCs w:val="18"/>
              </w:rPr>
            </w:pPr>
            <w:r>
              <w:rPr>
                <w:rFonts w:ascii="宋体" w:hAnsi="宋体" w:cs="宋体" w:eastAsia="宋体" w:hint="default"/>
                <w:sz w:val="18"/>
                <w:szCs w:val="18"/>
              </w:rPr>
              <w:t>1年以内</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4,113,954.12</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74.57</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21,693.39</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6,535,259.48</w:t>
            </w:r>
          </w:p>
        </w:tc>
        <w:tc>
          <w:tcPr>
            <w:tcW w:w="10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87.35</w:t>
            </w:r>
          </w:p>
        </w:tc>
        <w:tc>
          <w:tcPr>
            <w:tcW w:w="14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17,979.37</w:t>
            </w:r>
          </w:p>
        </w:tc>
      </w:tr>
      <w:tr>
        <w:trPr>
          <w:trHeight w:val="385" w:hRule="exact"/>
        </w:trPr>
        <w:tc>
          <w:tcPr>
            <w:tcW w:w="13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right="384"/>
              <w:jc w:val="right"/>
              <w:rPr>
                <w:rFonts w:ascii="宋体" w:hAnsi="宋体" w:cs="宋体" w:eastAsia="宋体" w:hint="default"/>
                <w:sz w:val="18"/>
                <w:szCs w:val="18"/>
              </w:rPr>
            </w:pPr>
            <w:r>
              <w:rPr>
                <w:rFonts w:ascii="宋体" w:hAnsi="宋体" w:cs="宋体" w:eastAsia="宋体" w:hint="default"/>
                <w:spacing w:val="-1"/>
                <w:sz w:val="18"/>
                <w:szCs w:val="18"/>
              </w:rPr>
              <w:t>1—2年</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1,255,511.00</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22.76</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3,861.10</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824,927.16</w:t>
            </w:r>
          </w:p>
        </w:tc>
        <w:tc>
          <w:tcPr>
            <w:tcW w:w="10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11.03</w:t>
            </w:r>
          </w:p>
        </w:tc>
        <w:tc>
          <w:tcPr>
            <w:tcW w:w="1411"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13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right="384"/>
              <w:jc w:val="right"/>
              <w:rPr>
                <w:rFonts w:ascii="宋体" w:hAnsi="宋体" w:cs="宋体" w:eastAsia="宋体" w:hint="default"/>
                <w:sz w:val="18"/>
                <w:szCs w:val="18"/>
              </w:rPr>
            </w:pPr>
            <w:r>
              <w:rPr>
                <w:rFonts w:ascii="宋体" w:hAnsi="宋体" w:cs="宋体" w:eastAsia="宋体" w:hint="default"/>
                <w:spacing w:val="-1"/>
                <w:sz w:val="18"/>
                <w:szCs w:val="18"/>
              </w:rPr>
              <w:t>2—3年</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25,780.40</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z w:val="18"/>
              </w:rPr>
              <w:t>0.47</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2,220.08</w:t>
            </w:r>
          </w:p>
        </w:tc>
        <w:tc>
          <w:tcPr>
            <w:tcW w:w="1615" w:type="dxa"/>
            <w:tcBorders>
              <w:top w:val="single" w:sz="2" w:space="0" w:color="000000"/>
              <w:left w:val="single" w:sz="2" w:space="0" w:color="000000"/>
              <w:bottom w:val="single" w:sz="2" w:space="0" w:color="000000"/>
              <w:right w:val="single" w:sz="2" w:space="0" w:color="000000"/>
            </w:tcBorders>
          </w:tcPr>
          <w:p>
            <w:pPr/>
          </w:p>
        </w:tc>
        <w:tc>
          <w:tcPr>
            <w:tcW w:w="10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w w:val="99"/>
                <w:sz w:val="18"/>
              </w:rPr>
              <w:t>-</w:t>
            </w:r>
            <w:r>
              <w:rPr>
                <w:rFonts w:ascii="宋体"/>
                <w:sz w:val="18"/>
              </w:rPr>
            </w:r>
          </w:p>
        </w:tc>
        <w:tc>
          <w:tcPr>
            <w:tcW w:w="1411"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13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right="384"/>
              <w:jc w:val="right"/>
              <w:rPr>
                <w:rFonts w:ascii="宋体" w:hAnsi="宋体" w:cs="宋体" w:eastAsia="宋体" w:hint="default"/>
                <w:sz w:val="18"/>
                <w:szCs w:val="18"/>
              </w:rPr>
            </w:pPr>
            <w:r>
              <w:rPr>
                <w:rFonts w:ascii="宋体" w:hAnsi="宋体" w:cs="宋体" w:eastAsia="宋体" w:hint="default"/>
                <w:spacing w:val="-1"/>
                <w:sz w:val="18"/>
                <w:szCs w:val="18"/>
              </w:rPr>
              <w:t>3—5年</w:t>
            </w:r>
          </w:p>
        </w:tc>
        <w:tc>
          <w:tcPr>
            <w:tcW w:w="1476" w:type="dxa"/>
            <w:tcBorders>
              <w:top w:val="single" w:sz="2" w:space="0" w:color="000000"/>
              <w:left w:val="single" w:sz="2" w:space="0" w:color="000000"/>
              <w:bottom w:val="single" w:sz="2" w:space="0" w:color="000000"/>
              <w:right w:val="single" w:sz="2" w:space="0" w:color="000000"/>
            </w:tcBorders>
          </w:tcPr>
          <w:p>
            <w:pPr/>
          </w:p>
        </w:tc>
        <w:tc>
          <w:tcPr>
            <w:tcW w:w="1046" w:type="dxa"/>
            <w:tcBorders>
              <w:top w:val="single" w:sz="2" w:space="0" w:color="000000"/>
              <w:left w:val="single" w:sz="2" w:space="0" w:color="000000"/>
              <w:bottom w:val="single" w:sz="2" w:space="0" w:color="000000"/>
              <w:right w:val="single" w:sz="2" w:space="0" w:color="000000"/>
            </w:tcBorders>
          </w:tcPr>
          <w:p>
            <w:pPr/>
          </w:p>
        </w:tc>
        <w:tc>
          <w:tcPr>
            <w:tcW w:w="1286"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108,860.00</w:t>
            </w:r>
          </w:p>
        </w:tc>
        <w:tc>
          <w:tcPr>
            <w:tcW w:w="10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1.46</w:t>
            </w:r>
          </w:p>
        </w:tc>
        <w:tc>
          <w:tcPr>
            <w:tcW w:w="14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54,430.00</w:t>
            </w:r>
          </w:p>
        </w:tc>
      </w:tr>
      <w:tr>
        <w:trPr>
          <w:trHeight w:val="382" w:hRule="exact"/>
        </w:trPr>
        <w:tc>
          <w:tcPr>
            <w:tcW w:w="13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right="338"/>
              <w:jc w:val="right"/>
              <w:rPr>
                <w:rFonts w:ascii="宋体" w:hAnsi="宋体" w:cs="宋体" w:eastAsia="宋体" w:hint="default"/>
                <w:sz w:val="18"/>
                <w:szCs w:val="18"/>
              </w:rPr>
            </w:pPr>
            <w:r>
              <w:rPr>
                <w:rFonts w:ascii="宋体" w:hAnsi="宋体" w:cs="宋体" w:eastAsia="宋体" w:hint="default"/>
                <w:sz w:val="18"/>
                <w:szCs w:val="18"/>
              </w:rPr>
              <w:t>5年以上</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121,499.21</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2.20</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121,499.21</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12,639.21</w:t>
            </w:r>
          </w:p>
        </w:tc>
        <w:tc>
          <w:tcPr>
            <w:tcW w:w="10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0.17</w:t>
            </w:r>
          </w:p>
        </w:tc>
        <w:tc>
          <w:tcPr>
            <w:tcW w:w="14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12,639.21</w:t>
            </w:r>
          </w:p>
        </w:tc>
      </w:tr>
      <w:tr>
        <w:trPr>
          <w:trHeight w:val="382" w:hRule="exact"/>
        </w:trPr>
        <w:tc>
          <w:tcPr>
            <w:tcW w:w="1320" w:type="dxa"/>
            <w:tcBorders>
              <w:top w:val="single" w:sz="2" w:space="0" w:color="000000"/>
              <w:left w:val="nil" w:sz="6" w:space="0" w:color="auto"/>
              <w:bottom w:val="single" w:sz="2" w:space="0" w:color="000000"/>
              <w:right w:val="single" w:sz="2" w:space="0" w:color="000000"/>
            </w:tcBorders>
          </w:tcPr>
          <w:p>
            <w:pPr>
              <w:pStyle w:val="TableParagraph"/>
              <w:tabs>
                <w:tab w:pos="451" w:val="left" w:leader="none"/>
              </w:tabs>
              <w:spacing w:line="240" w:lineRule="auto" w:before="44"/>
              <w:ind w:right="338"/>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5,516,744.73</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100.00</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149,273.78</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7,481,685.85</w:t>
            </w:r>
          </w:p>
        </w:tc>
        <w:tc>
          <w:tcPr>
            <w:tcW w:w="10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100.00</w:t>
            </w:r>
          </w:p>
        </w:tc>
        <w:tc>
          <w:tcPr>
            <w:tcW w:w="14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85,048.58</w:t>
            </w:r>
          </w:p>
        </w:tc>
      </w:tr>
    </w:tbl>
    <w:p>
      <w:pPr>
        <w:pStyle w:val="BodyText"/>
        <w:spacing w:line="427" w:lineRule="auto" w:before="93"/>
        <w:ind w:left="408" w:right="3584"/>
        <w:jc w:val="left"/>
      </w:pPr>
      <w:r>
        <w:rPr/>
        <w:t>（3）报告期实际核销其他应收款的性质、原因及其金额的说明</w:t>
      </w:r>
      <w:r>
        <w:rPr>
          <w:w w:val="99"/>
        </w:rPr>
        <w:t> </w:t>
      </w:r>
      <w:r>
        <w:rPr/>
        <w:t>无。</w:t>
      </w:r>
    </w:p>
    <w:p>
      <w:pPr>
        <w:pStyle w:val="BodyText"/>
        <w:spacing w:line="240" w:lineRule="auto" w:before="47"/>
        <w:ind w:left="408" w:right="122"/>
        <w:jc w:val="left"/>
      </w:pPr>
      <w:r>
        <w:rPr/>
        <w:t>（4）报告期内公司其他应收款中无持有公司</w:t>
      </w:r>
      <w:r>
        <w:rPr>
          <w:spacing w:val="-59"/>
        </w:rPr>
        <w:t> </w:t>
      </w:r>
      <w:r>
        <w:rPr/>
        <w:t>5%（含</w:t>
      </w:r>
      <w:r>
        <w:rPr>
          <w:spacing w:val="-59"/>
        </w:rPr>
        <w:t> </w:t>
      </w:r>
      <w:r>
        <w:rPr/>
        <w:t>5%）以上表决权股份的股东单位欠款。</w:t>
      </w:r>
    </w:p>
    <w:p>
      <w:pPr>
        <w:spacing w:line="240" w:lineRule="auto" w:before="1"/>
        <w:rPr>
          <w:rFonts w:ascii="宋体" w:hAnsi="宋体" w:cs="宋体" w:eastAsia="宋体" w:hint="default"/>
          <w:sz w:val="16"/>
          <w:szCs w:val="16"/>
        </w:rPr>
      </w:pPr>
    </w:p>
    <w:p>
      <w:pPr>
        <w:pStyle w:val="BodyText"/>
        <w:spacing w:line="240" w:lineRule="auto"/>
        <w:ind w:left="408" w:right="122"/>
        <w:jc w:val="left"/>
      </w:pPr>
      <w:r>
        <w:rPr/>
        <w:t>（5）期末,其他应收款金额前五名单位情况</w:t>
      </w:r>
    </w:p>
    <w:p>
      <w:pPr>
        <w:spacing w:line="240" w:lineRule="auto" w:before="1"/>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4202"/>
        <w:gridCol w:w="890"/>
        <w:gridCol w:w="1495"/>
        <w:gridCol w:w="1147"/>
        <w:gridCol w:w="1464"/>
      </w:tblGrid>
      <w:tr>
        <w:trPr>
          <w:trHeight w:val="685" w:hRule="exact"/>
        </w:trPr>
        <w:tc>
          <w:tcPr>
            <w:tcW w:w="4202"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90"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1495"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7"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464" w:type="dxa"/>
            <w:tcBorders>
              <w:top w:val="single" w:sz="6" w:space="0" w:color="000000"/>
              <w:left w:val="single" w:sz="2" w:space="0" w:color="000000"/>
              <w:bottom w:val="single" w:sz="2" w:space="0" w:color="000000"/>
              <w:right w:val="nil" w:sz="6" w:space="0" w:color="auto"/>
            </w:tcBorders>
          </w:tcPr>
          <w:p>
            <w:pPr>
              <w:pStyle w:val="TableParagraph"/>
              <w:spacing w:line="304" w:lineRule="auto" w:before="44"/>
              <w:ind w:left="146" w:right="98" w:hanging="46"/>
              <w:jc w:val="left"/>
              <w:rPr>
                <w:rFonts w:ascii="宋体" w:hAnsi="宋体" w:cs="宋体" w:eastAsia="宋体" w:hint="default"/>
                <w:sz w:val="18"/>
                <w:szCs w:val="18"/>
              </w:rPr>
            </w:pPr>
            <w:r>
              <w:rPr>
                <w:rFonts w:ascii="宋体" w:hAnsi="宋体" w:cs="宋体" w:eastAsia="宋体" w:hint="default"/>
                <w:sz w:val="18"/>
                <w:szCs w:val="18"/>
              </w:rPr>
              <w:t>占其他应收款总 额的比例（%）</w:t>
            </w:r>
          </w:p>
        </w:tc>
      </w:tr>
      <w:tr>
        <w:trPr>
          <w:trHeight w:val="680" w:hRule="exact"/>
        </w:trPr>
        <w:tc>
          <w:tcPr>
            <w:tcW w:w="42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华北电力物资总公司</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44"/>
              <w:ind w:left="352" w:right="79" w:hanging="269"/>
              <w:jc w:val="left"/>
              <w:rPr>
                <w:rFonts w:ascii="宋体" w:hAnsi="宋体" w:cs="宋体" w:eastAsia="宋体" w:hint="default"/>
                <w:sz w:val="18"/>
                <w:szCs w:val="18"/>
              </w:rPr>
            </w:pPr>
            <w:r>
              <w:rPr>
                <w:rFonts w:ascii="宋体" w:hAnsi="宋体" w:cs="宋体" w:eastAsia="宋体" w:hint="default"/>
                <w:sz w:val="18"/>
                <w:szCs w:val="18"/>
              </w:rPr>
              <w:t>投标保证 金</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1,041,120.00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18.87</w:t>
            </w:r>
          </w:p>
        </w:tc>
      </w:tr>
      <w:tr>
        <w:trPr>
          <w:trHeight w:val="680" w:hRule="exact"/>
        </w:trPr>
        <w:tc>
          <w:tcPr>
            <w:tcW w:w="42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沈阳煤业（集团）鸡西盛隆矿业有限责任公司</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44"/>
              <w:ind w:left="352" w:right="79" w:hanging="269"/>
              <w:jc w:val="left"/>
              <w:rPr>
                <w:rFonts w:ascii="宋体" w:hAnsi="宋体" w:cs="宋体" w:eastAsia="宋体" w:hint="default"/>
                <w:sz w:val="18"/>
                <w:szCs w:val="18"/>
              </w:rPr>
            </w:pPr>
            <w:r>
              <w:rPr>
                <w:rFonts w:ascii="宋体" w:hAnsi="宋体" w:cs="宋体" w:eastAsia="宋体" w:hint="default"/>
                <w:sz w:val="18"/>
                <w:szCs w:val="18"/>
              </w:rPr>
              <w:t>投标保证</w:t>
            </w:r>
            <w:r>
              <w:rPr>
                <w:rFonts w:ascii="宋体" w:hAnsi="宋体" w:cs="宋体" w:eastAsia="宋体" w:hint="default"/>
                <w:w w:val="99"/>
                <w:sz w:val="18"/>
                <w:szCs w:val="18"/>
              </w:rPr>
              <w:t> </w:t>
            </w:r>
            <w:r>
              <w:rPr>
                <w:rFonts w:ascii="宋体" w:hAnsi="宋体" w:cs="宋体" w:eastAsia="宋体" w:hint="default"/>
                <w:sz w:val="18"/>
                <w:szCs w:val="18"/>
              </w:rPr>
              <w:t>金</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900,000.00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1—2年</w:t>
            </w:r>
          </w:p>
        </w:tc>
        <w:tc>
          <w:tcPr>
            <w:tcW w:w="1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16.31</w:t>
            </w:r>
          </w:p>
        </w:tc>
      </w:tr>
      <w:tr>
        <w:trPr>
          <w:trHeight w:val="680" w:hRule="exact"/>
        </w:trPr>
        <w:tc>
          <w:tcPr>
            <w:tcW w:w="42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山西电能工程招标代理有限公司</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44"/>
              <w:ind w:left="352" w:right="79" w:hanging="269"/>
              <w:jc w:val="left"/>
              <w:rPr>
                <w:rFonts w:ascii="宋体" w:hAnsi="宋体" w:cs="宋体" w:eastAsia="宋体" w:hint="default"/>
                <w:sz w:val="18"/>
                <w:szCs w:val="18"/>
              </w:rPr>
            </w:pPr>
            <w:r>
              <w:rPr>
                <w:rFonts w:ascii="宋体" w:hAnsi="宋体" w:cs="宋体" w:eastAsia="宋体" w:hint="default"/>
                <w:sz w:val="18"/>
                <w:szCs w:val="18"/>
              </w:rPr>
              <w:t>投标保证 金</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419,900.00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z w:val="18"/>
              </w:rPr>
              <w:t>7.61</w:t>
            </w:r>
          </w:p>
        </w:tc>
      </w:tr>
      <w:tr>
        <w:trPr>
          <w:trHeight w:val="680" w:hRule="exact"/>
        </w:trPr>
        <w:tc>
          <w:tcPr>
            <w:tcW w:w="42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中国南方电网有限责任公司</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44"/>
              <w:ind w:left="352" w:right="79" w:hanging="269"/>
              <w:jc w:val="left"/>
              <w:rPr>
                <w:rFonts w:ascii="宋体" w:hAnsi="宋体" w:cs="宋体" w:eastAsia="宋体" w:hint="default"/>
                <w:sz w:val="18"/>
                <w:szCs w:val="18"/>
              </w:rPr>
            </w:pPr>
            <w:r>
              <w:rPr>
                <w:rFonts w:ascii="宋体" w:hAnsi="宋体" w:cs="宋体" w:eastAsia="宋体" w:hint="default"/>
                <w:sz w:val="18"/>
                <w:szCs w:val="18"/>
              </w:rPr>
              <w:t>投标保证 金</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405,000.00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z w:val="18"/>
              </w:rPr>
              <w:t>7.34</w:t>
            </w:r>
          </w:p>
        </w:tc>
      </w:tr>
      <w:tr>
        <w:trPr>
          <w:trHeight w:val="680" w:hRule="exact"/>
        </w:trPr>
        <w:tc>
          <w:tcPr>
            <w:tcW w:w="42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中电技国际招标有限责任公司</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44"/>
              <w:ind w:left="352" w:right="79" w:hanging="269"/>
              <w:jc w:val="left"/>
              <w:rPr>
                <w:rFonts w:ascii="宋体" w:hAnsi="宋体" w:cs="宋体" w:eastAsia="宋体" w:hint="default"/>
                <w:sz w:val="18"/>
                <w:szCs w:val="18"/>
              </w:rPr>
            </w:pPr>
            <w:r>
              <w:rPr>
                <w:rFonts w:ascii="宋体" w:hAnsi="宋体" w:cs="宋体" w:eastAsia="宋体" w:hint="default"/>
                <w:sz w:val="18"/>
                <w:szCs w:val="18"/>
              </w:rPr>
              <w:t>投标保证 金</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404,068.28</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z w:val="18"/>
              </w:rPr>
              <w:t>7.33</w:t>
            </w:r>
          </w:p>
        </w:tc>
      </w:tr>
      <w:tr>
        <w:trPr>
          <w:trHeight w:val="382" w:hRule="exact"/>
        </w:trPr>
        <w:tc>
          <w:tcPr>
            <w:tcW w:w="4202" w:type="dxa"/>
            <w:tcBorders>
              <w:top w:val="single" w:sz="2" w:space="0" w:color="000000"/>
              <w:left w:val="nil" w:sz="6" w:space="0" w:color="auto"/>
              <w:bottom w:val="single" w:sz="2" w:space="0" w:color="000000"/>
              <w:right w:val="single" w:sz="2" w:space="0" w:color="000000"/>
            </w:tcBorders>
          </w:tcPr>
          <w:p>
            <w:pPr>
              <w:pStyle w:val="TableParagraph"/>
              <w:tabs>
                <w:tab w:pos="631"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890" w:type="dxa"/>
            <w:tcBorders>
              <w:top w:val="single" w:sz="2" w:space="0" w:color="000000"/>
              <w:left w:val="single" w:sz="2" w:space="0" w:color="000000"/>
              <w:bottom w:val="single" w:sz="2" w:space="0" w:color="000000"/>
              <w:right w:val="single" w:sz="2" w:space="0" w:color="000000"/>
            </w:tcBorders>
          </w:tcPr>
          <w:p>
            <w:pP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3,170,088.28</w:t>
            </w:r>
          </w:p>
        </w:tc>
        <w:tc>
          <w:tcPr>
            <w:tcW w:w="1147" w:type="dxa"/>
            <w:tcBorders>
              <w:top w:val="single" w:sz="2" w:space="0" w:color="000000"/>
              <w:left w:val="single" w:sz="2" w:space="0" w:color="000000"/>
              <w:bottom w:val="single" w:sz="2" w:space="0" w:color="000000"/>
              <w:right w:val="single" w:sz="2" w:space="0" w:color="000000"/>
            </w:tcBorders>
          </w:tcPr>
          <w:p>
            <w:pPr/>
          </w:p>
        </w:tc>
        <w:tc>
          <w:tcPr>
            <w:tcW w:w="1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57.46</w:t>
            </w:r>
          </w:p>
        </w:tc>
      </w:tr>
    </w:tbl>
    <w:p>
      <w:pPr>
        <w:pStyle w:val="BodyText"/>
        <w:spacing w:line="240" w:lineRule="auto" w:before="93"/>
        <w:ind w:left="408" w:right="122"/>
        <w:jc w:val="left"/>
      </w:pPr>
      <w:r>
        <w:rPr/>
        <w:t>（6）期末无应收关联方的其他应收款。</w:t>
      </w:r>
    </w:p>
    <w:p>
      <w:pPr>
        <w:spacing w:line="240" w:lineRule="auto" w:before="1"/>
        <w:rPr>
          <w:rFonts w:ascii="宋体" w:hAnsi="宋体" w:cs="宋体" w:eastAsia="宋体" w:hint="default"/>
          <w:sz w:val="16"/>
          <w:szCs w:val="16"/>
        </w:rPr>
      </w:pPr>
    </w:p>
    <w:p>
      <w:pPr>
        <w:pStyle w:val="BodyText"/>
        <w:spacing w:line="240" w:lineRule="auto"/>
        <w:ind w:left="408" w:right="122"/>
        <w:jc w:val="left"/>
      </w:pPr>
      <w:r>
        <w:rPr/>
        <w:t>（7）报告期内公司无以其他应收款为标的进行证券化交易的情况。</w:t>
      </w:r>
    </w:p>
    <w:p>
      <w:pPr>
        <w:spacing w:after="0" w:line="240" w:lineRule="auto"/>
        <w:jc w:val="left"/>
        <w:sectPr>
          <w:pgSz w:w="11910" w:h="16840"/>
          <w:pgMar w:header="841" w:footer="955" w:top="1200" w:bottom="1140" w:left="1000" w:right="1120"/>
        </w:sectPr>
      </w:pPr>
    </w:p>
    <w:p>
      <w:pPr>
        <w:spacing w:line="240" w:lineRule="auto" w:before="3"/>
        <w:rPr>
          <w:rFonts w:ascii="宋体" w:hAnsi="宋体" w:cs="宋体" w:eastAsia="宋体" w:hint="default"/>
          <w:sz w:val="23"/>
          <w:szCs w:val="23"/>
        </w:rPr>
      </w:pPr>
    </w:p>
    <w:p>
      <w:pPr>
        <w:pStyle w:val="Heading3"/>
        <w:spacing w:line="368" w:lineRule="exact"/>
        <w:ind w:left="583" w:right="1978"/>
        <w:jc w:val="left"/>
        <w:rPr>
          <w:b w:val="0"/>
          <w:bCs w:val="0"/>
        </w:rPr>
      </w:pPr>
      <w:r>
        <w:rPr/>
        <w:t>5、预付款项</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388" w:right="1978"/>
        <w:jc w:val="left"/>
      </w:pPr>
      <w:r>
        <w:rPr/>
        <w:t>（1）预付款项按账龄列示</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925"/>
        <w:gridCol w:w="1850"/>
        <w:gridCol w:w="1788"/>
        <w:gridCol w:w="1850"/>
        <w:gridCol w:w="1786"/>
      </w:tblGrid>
      <w:tr>
        <w:trPr>
          <w:trHeight w:val="387" w:hRule="exact"/>
        </w:trPr>
        <w:tc>
          <w:tcPr>
            <w:tcW w:w="1925" w:type="dxa"/>
            <w:vMerge w:val="restart"/>
            <w:tcBorders>
              <w:top w:val="single" w:sz="6"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  龄</w:t>
            </w:r>
          </w:p>
        </w:tc>
        <w:tc>
          <w:tcPr>
            <w:tcW w:w="3638" w:type="dxa"/>
            <w:gridSpan w:val="2"/>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1188" w:right="0"/>
              <w:jc w:val="left"/>
              <w:rPr>
                <w:rFonts w:ascii="宋体" w:hAnsi="宋体" w:cs="宋体" w:eastAsia="宋体" w:hint="default"/>
                <w:sz w:val="18"/>
                <w:szCs w:val="18"/>
              </w:rPr>
            </w:pPr>
            <w:r>
              <w:rPr>
                <w:rFonts w:ascii="宋体" w:hAnsi="宋体" w:cs="宋体" w:eastAsia="宋体" w:hint="default"/>
                <w:sz w:val="18"/>
                <w:szCs w:val="18"/>
              </w:rPr>
              <w:t>2011年12月31日</w:t>
            </w:r>
          </w:p>
        </w:tc>
        <w:tc>
          <w:tcPr>
            <w:tcW w:w="3636" w:type="dxa"/>
            <w:gridSpan w:val="2"/>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1185" w:right="0"/>
              <w:jc w:val="left"/>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1925" w:type="dxa"/>
            <w:vMerge/>
            <w:tcBorders>
              <w:left w:val="nil" w:sz="6" w:space="0" w:color="auto"/>
              <w:bottom w:val="single" w:sz="2" w:space="0" w:color="000000"/>
              <w:right w:val="single" w:sz="2" w:space="0" w:color="000000"/>
            </w:tcBorders>
          </w:tcPr>
          <w:p>
            <w:pPr/>
          </w:p>
        </w:tc>
        <w:tc>
          <w:tcPr>
            <w:tcW w:w="1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57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7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57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85" w:hRule="exact"/>
        </w:trPr>
        <w:tc>
          <w:tcPr>
            <w:tcW w:w="19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7,729,419.75</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72.46</w:t>
            </w:r>
          </w:p>
        </w:tc>
        <w:tc>
          <w:tcPr>
            <w:tcW w:w="1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13,395,717.43</w:t>
            </w:r>
          </w:p>
        </w:tc>
        <w:tc>
          <w:tcPr>
            <w:tcW w:w="17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100.00</w:t>
            </w:r>
          </w:p>
        </w:tc>
      </w:tr>
      <w:tr>
        <w:trPr>
          <w:trHeight w:val="382" w:hRule="exact"/>
        </w:trPr>
        <w:tc>
          <w:tcPr>
            <w:tcW w:w="19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pacing w:val="1"/>
                <w:sz w:val="18"/>
                <w:szCs w:val="18"/>
              </w:rPr>
              <w:t> </w:t>
            </w:r>
            <w:r>
              <w:rPr>
                <w:rFonts w:ascii="宋体" w:hAnsi="宋体" w:cs="宋体" w:eastAsia="宋体" w:hint="default"/>
                <w:sz w:val="18"/>
                <w:szCs w:val="18"/>
              </w:rPr>
              <w:t>2年</w:t>
            </w:r>
          </w:p>
        </w:tc>
        <w:tc>
          <w:tcPr>
            <w:tcW w:w="1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2,938,003.24</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27.54</w:t>
            </w:r>
          </w:p>
        </w:tc>
        <w:tc>
          <w:tcPr>
            <w:tcW w:w="1850" w:type="dxa"/>
            <w:tcBorders>
              <w:top w:val="single" w:sz="2" w:space="0" w:color="000000"/>
              <w:left w:val="single" w:sz="2" w:space="0" w:color="000000"/>
              <w:bottom w:val="single" w:sz="2" w:space="0" w:color="000000"/>
              <w:right w:val="single" w:sz="2" w:space="0" w:color="000000"/>
            </w:tcBorders>
          </w:tcPr>
          <w:p>
            <w:pPr/>
          </w:p>
        </w:tc>
        <w:tc>
          <w:tcPr>
            <w:tcW w:w="1786"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19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pacing w:val="1"/>
                <w:sz w:val="18"/>
                <w:szCs w:val="18"/>
              </w:rPr>
              <w:t> </w:t>
            </w:r>
            <w:r>
              <w:rPr>
                <w:rFonts w:ascii="宋体" w:hAnsi="宋体" w:cs="宋体" w:eastAsia="宋体" w:hint="default"/>
                <w:sz w:val="18"/>
                <w:szCs w:val="18"/>
              </w:rPr>
              <w:t>3年</w:t>
            </w:r>
          </w:p>
        </w:tc>
        <w:tc>
          <w:tcPr>
            <w:tcW w:w="1850"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850" w:type="dxa"/>
            <w:tcBorders>
              <w:top w:val="single" w:sz="2" w:space="0" w:color="000000"/>
              <w:left w:val="single" w:sz="2" w:space="0" w:color="000000"/>
              <w:bottom w:val="single" w:sz="2" w:space="0" w:color="000000"/>
              <w:right w:val="single" w:sz="2" w:space="0" w:color="000000"/>
            </w:tcBorders>
          </w:tcPr>
          <w:p>
            <w:pPr/>
          </w:p>
        </w:tc>
        <w:tc>
          <w:tcPr>
            <w:tcW w:w="1786"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19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3年以上</w:t>
            </w:r>
          </w:p>
        </w:tc>
        <w:tc>
          <w:tcPr>
            <w:tcW w:w="1850"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850" w:type="dxa"/>
            <w:tcBorders>
              <w:top w:val="single" w:sz="2" w:space="0" w:color="000000"/>
              <w:left w:val="single" w:sz="2" w:space="0" w:color="000000"/>
              <w:bottom w:val="single" w:sz="2" w:space="0" w:color="000000"/>
              <w:right w:val="single" w:sz="2" w:space="0" w:color="000000"/>
            </w:tcBorders>
          </w:tcPr>
          <w:p>
            <w:pPr/>
          </w:p>
        </w:tc>
        <w:tc>
          <w:tcPr>
            <w:tcW w:w="1786"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1925" w:type="dxa"/>
            <w:tcBorders>
              <w:top w:val="single" w:sz="2" w:space="0" w:color="000000"/>
              <w:left w:val="nil" w:sz="6" w:space="0" w:color="auto"/>
              <w:bottom w:val="single" w:sz="2" w:space="0" w:color="000000"/>
              <w:right w:val="single" w:sz="2" w:space="0" w:color="000000"/>
            </w:tcBorders>
          </w:tcPr>
          <w:p>
            <w:pPr>
              <w:pStyle w:val="TableParagraph"/>
              <w:tabs>
                <w:tab w:pos="455"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10,667,422.99</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100.00</w:t>
            </w:r>
          </w:p>
        </w:tc>
        <w:tc>
          <w:tcPr>
            <w:tcW w:w="1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13,395,717.43</w:t>
            </w:r>
          </w:p>
        </w:tc>
        <w:tc>
          <w:tcPr>
            <w:tcW w:w="17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100.00</w:t>
            </w:r>
          </w:p>
        </w:tc>
      </w:tr>
    </w:tbl>
    <w:p>
      <w:pPr>
        <w:pStyle w:val="BodyText"/>
        <w:spacing w:line="240" w:lineRule="auto" w:before="93"/>
        <w:ind w:left="388" w:right="1978"/>
        <w:jc w:val="left"/>
      </w:pPr>
      <w:r>
        <w:rPr/>
        <w:t>（2）期末预付款项金额前五名单位情况</w:t>
      </w:r>
    </w:p>
    <w:p>
      <w:pPr>
        <w:spacing w:line="240" w:lineRule="auto" w:before="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010"/>
        <w:gridCol w:w="1572"/>
        <w:gridCol w:w="1404"/>
        <w:gridCol w:w="1591"/>
        <w:gridCol w:w="1622"/>
      </w:tblGrid>
      <w:tr>
        <w:trPr>
          <w:trHeight w:val="387" w:hRule="exact"/>
        </w:trPr>
        <w:tc>
          <w:tcPr>
            <w:tcW w:w="3010"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72"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04"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622"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未结清原因</w:t>
            </w:r>
          </w:p>
        </w:tc>
      </w:tr>
      <w:tr>
        <w:trPr>
          <w:trHeight w:val="680"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北京华天机电研究所有限公司</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本公司供货商</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3,335,000.00</w:t>
            </w: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1年以内67.5万元</w:t>
            </w:r>
          </w:p>
          <w:p>
            <w:pPr>
              <w:pStyle w:val="TableParagraph"/>
              <w:spacing w:line="240" w:lineRule="auto" w:before="60"/>
              <w:ind w:left="2" w:right="0"/>
              <w:jc w:val="center"/>
              <w:rPr>
                <w:rFonts w:ascii="宋体" w:hAnsi="宋体" w:cs="宋体" w:eastAsia="宋体" w:hint="default"/>
                <w:sz w:val="18"/>
                <w:szCs w:val="18"/>
              </w:rPr>
            </w:pPr>
            <w:r>
              <w:rPr>
                <w:rFonts w:ascii="宋体" w:hAnsi="宋体" w:cs="宋体" w:eastAsia="宋体" w:hint="default"/>
                <w:sz w:val="18"/>
                <w:szCs w:val="18"/>
              </w:rPr>
              <w:t>1-2年266万元</w:t>
            </w:r>
          </w:p>
        </w:tc>
        <w:tc>
          <w:tcPr>
            <w:tcW w:w="16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82"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常州市飞特电子有限公司</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本公司供货商</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1,440,000.00</w:t>
            </w: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6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82"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鲁山华星耐火材料有限公司</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本公司供货商</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1,080,000.00</w:t>
            </w: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6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82"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佛山佛塑科技集团股份有限公司</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本公司供货商</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935,593.05</w:t>
            </w: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6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82"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西安西电高压开关有限责任公司</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本公司供货商</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723,000.00</w:t>
            </w: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6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85"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tabs>
                <w:tab w:pos="724"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72" w:type="dxa"/>
            <w:tcBorders>
              <w:top w:val="single" w:sz="2" w:space="0" w:color="000000"/>
              <w:left w:val="single" w:sz="2" w:space="0" w:color="000000"/>
              <w:bottom w:val="single" w:sz="2" w:space="0" w:color="000000"/>
              <w:right w:val="single" w:sz="2" w:space="0" w:color="000000"/>
            </w:tcBorders>
          </w:tcPr>
          <w:p>
            <w:pP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7,513,593.05</w:t>
            </w:r>
          </w:p>
        </w:tc>
        <w:tc>
          <w:tcPr>
            <w:tcW w:w="1591" w:type="dxa"/>
            <w:tcBorders>
              <w:top w:val="single" w:sz="2" w:space="0" w:color="000000"/>
              <w:left w:val="single" w:sz="2" w:space="0" w:color="000000"/>
              <w:bottom w:val="single" w:sz="2" w:space="0" w:color="000000"/>
              <w:right w:val="single" w:sz="2" w:space="0" w:color="000000"/>
            </w:tcBorders>
          </w:tcPr>
          <w:p>
            <w:pPr/>
          </w:p>
        </w:tc>
        <w:tc>
          <w:tcPr>
            <w:tcW w:w="1622" w:type="dxa"/>
            <w:tcBorders>
              <w:top w:val="single" w:sz="2" w:space="0" w:color="000000"/>
              <w:left w:val="single" w:sz="2" w:space="0" w:color="000000"/>
              <w:bottom w:val="single" w:sz="2" w:space="0" w:color="000000"/>
              <w:right w:val="nil" w:sz="6" w:space="0" w:color="auto"/>
            </w:tcBorders>
          </w:tcPr>
          <w:p>
            <w:pPr/>
          </w:p>
        </w:tc>
      </w:tr>
    </w:tbl>
    <w:p>
      <w:pPr>
        <w:pStyle w:val="BodyText"/>
        <w:spacing w:line="240" w:lineRule="auto" w:before="91"/>
        <w:ind w:left="388" w:right="1978"/>
        <w:jc w:val="left"/>
      </w:pPr>
      <w:r>
        <w:rPr/>
        <w:t>（3）报告期内，无预付持公司</w:t>
      </w:r>
      <w:r>
        <w:rPr>
          <w:spacing w:val="-59"/>
        </w:rPr>
        <w:t> </w:t>
      </w:r>
      <w:r>
        <w:rPr/>
        <w:t>5%（含</w:t>
      </w:r>
      <w:r>
        <w:rPr>
          <w:spacing w:val="-57"/>
        </w:rPr>
        <w:t> </w:t>
      </w:r>
      <w:r>
        <w:rPr/>
        <w:t>5%）以上表决权股份的股东款项。</w:t>
      </w:r>
    </w:p>
    <w:p>
      <w:pPr>
        <w:spacing w:line="240" w:lineRule="auto" w:before="1"/>
        <w:rPr>
          <w:rFonts w:ascii="宋体" w:hAnsi="宋体" w:cs="宋体" w:eastAsia="宋体" w:hint="default"/>
          <w:sz w:val="16"/>
          <w:szCs w:val="16"/>
        </w:rPr>
      </w:pPr>
    </w:p>
    <w:p>
      <w:pPr>
        <w:pStyle w:val="BodyText"/>
        <w:spacing w:line="240" w:lineRule="auto"/>
        <w:ind w:left="494" w:right="1978"/>
        <w:jc w:val="left"/>
      </w:pPr>
      <w:r>
        <w:rPr/>
        <w:t>（4）期末，无预付关联方款项。</w:t>
      </w:r>
    </w:p>
    <w:p>
      <w:pPr>
        <w:spacing w:line="240" w:lineRule="auto" w:before="4"/>
        <w:rPr>
          <w:rFonts w:ascii="宋体" w:hAnsi="宋体" w:cs="宋体" w:eastAsia="宋体" w:hint="default"/>
          <w:sz w:val="16"/>
          <w:szCs w:val="16"/>
        </w:rPr>
      </w:pPr>
    </w:p>
    <w:p>
      <w:pPr>
        <w:pStyle w:val="BodyText"/>
        <w:spacing w:line="424" w:lineRule="auto"/>
        <w:ind w:left="388" w:right="3965"/>
        <w:jc w:val="left"/>
      </w:pPr>
      <w:r>
        <w:rPr>
          <w:w w:val="95"/>
        </w:rPr>
        <w:t>（5）报告期实际核销预付账款的性质、原因及其金额的说明</w:t>
      </w:r>
      <w:r>
        <w:rPr>
          <w:spacing w:val="70"/>
          <w:w w:val="95"/>
        </w:rPr>
        <w:t> </w:t>
      </w:r>
      <w:r>
        <w:rPr>
          <w:spacing w:val="70"/>
          <w:w w:val="95"/>
        </w:rPr>
      </w:r>
      <w:r>
        <w:rPr/>
        <w:t>无。</w:t>
      </w:r>
    </w:p>
    <w:p>
      <w:pPr>
        <w:pStyle w:val="BodyText"/>
        <w:spacing w:line="240" w:lineRule="auto" w:before="51"/>
        <w:ind w:left="388" w:right="1978"/>
        <w:jc w:val="left"/>
      </w:pPr>
      <w:r>
        <w:rPr/>
        <w:t>（6）期末，未发现预付款项存在明显减值的迹象，故未计提减值准备。</w:t>
      </w:r>
    </w:p>
    <w:p>
      <w:pPr>
        <w:spacing w:line="240" w:lineRule="auto" w:before="3"/>
        <w:rPr>
          <w:rFonts w:ascii="宋体" w:hAnsi="宋体" w:cs="宋体" w:eastAsia="宋体" w:hint="default"/>
          <w:sz w:val="14"/>
          <w:szCs w:val="14"/>
        </w:rPr>
      </w:pPr>
    </w:p>
    <w:p>
      <w:pPr>
        <w:pStyle w:val="Heading3"/>
        <w:spacing w:line="240" w:lineRule="auto"/>
        <w:ind w:left="94" w:right="7748"/>
        <w:jc w:val="center"/>
        <w:rPr>
          <w:b w:val="0"/>
          <w:bCs w:val="0"/>
        </w:rPr>
      </w:pPr>
      <w:r>
        <w:rPr/>
        <w:t>6、存货</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388" w:right="1978"/>
        <w:jc w:val="left"/>
      </w:pPr>
      <w:r>
        <w:rPr/>
        <w:t>（1）存货分类</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313"/>
        <w:gridCol w:w="1428"/>
        <w:gridCol w:w="1090"/>
        <w:gridCol w:w="1428"/>
        <w:gridCol w:w="1428"/>
        <w:gridCol w:w="1090"/>
        <w:gridCol w:w="1423"/>
      </w:tblGrid>
      <w:tr>
        <w:trPr>
          <w:trHeight w:val="389" w:hRule="exact"/>
        </w:trPr>
        <w:tc>
          <w:tcPr>
            <w:tcW w:w="1313" w:type="dxa"/>
            <w:vMerge w:val="restart"/>
            <w:tcBorders>
              <w:top w:val="single" w:sz="6"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946" w:type="dxa"/>
            <w:gridSpan w:val="3"/>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2011年12月31日</w:t>
            </w:r>
          </w:p>
        </w:tc>
        <w:tc>
          <w:tcPr>
            <w:tcW w:w="3941" w:type="dxa"/>
            <w:gridSpan w:val="3"/>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1313" w:type="dxa"/>
            <w:vMerge/>
            <w:tcBorders>
              <w:left w:val="nil" w:sz="6" w:space="0" w:color="auto"/>
              <w:bottom w:val="single" w:sz="2" w:space="0" w:color="000000"/>
              <w:right w:val="single" w:sz="2" w:space="0" w:color="000000"/>
            </w:tcBorders>
          </w:tcPr>
          <w:p>
            <w:pP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5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8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5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5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8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35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82" w:hRule="exact"/>
        </w:trPr>
        <w:tc>
          <w:tcPr>
            <w:tcW w:w="13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10,482,755.50</w:t>
            </w:r>
          </w:p>
        </w:tc>
        <w:tc>
          <w:tcPr>
            <w:tcW w:w="1090" w:type="dxa"/>
            <w:tcBorders>
              <w:top w:val="single" w:sz="2" w:space="0" w:color="000000"/>
              <w:left w:val="single" w:sz="2" w:space="0" w:color="000000"/>
              <w:bottom w:val="single" w:sz="2" w:space="0" w:color="000000"/>
              <w:right w:val="single" w:sz="2" w:space="0" w:color="000000"/>
            </w:tcBorders>
          </w:tcPr>
          <w:p>
            <w:pP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10,482,755.50</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12,586,333.17</w:t>
            </w:r>
          </w:p>
        </w:tc>
        <w:tc>
          <w:tcPr>
            <w:tcW w:w="1090"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12,586,333.17</w:t>
            </w:r>
          </w:p>
        </w:tc>
      </w:tr>
      <w:tr>
        <w:trPr>
          <w:trHeight w:val="382" w:hRule="exact"/>
        </w:trPr>
        <w:tc>
          <w:tcPr>
            <w:tcW w:w="13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8,303,680.95</w:t>
            </w:r>
          </w:p>
        </w:tc>
        <w:tc>
          <w:tcPr>
            <w:tcW w:w="1090" w:type="dxa"/>
            <w:tcBorders>
              <w:top w:val="single" w:sz="2" w:space="0" w:color="000000"/>
              <w:left w:val="single" w:sz="2" w:space="0" w:color="000000"/>
              <w:bottom w:val="single" w:sz="2" w:space="0" w:color="000000"/>
              <w:right w:val="single" w:sz="2" w:space="0" w:color="000000"/>
            </w:tcBorders>
          </w:tcPr>
          <w:p>
            <w:pP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8,303,680.95</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9,577,803.15</w:t>
            </w:r>
          </w:p>
        </w:tc>
        <w:tc>
          <w:tcPr>
            <w:tcW w:w="1090"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9,577,803.15</w:t>
            </w:r>
          </w:p>
        </w:tc>
      </w:tr>
      <w:tr>
        <w:trPr>
          <w:trHeight w:val="382" w:hRule="exact"/>
        </w:trPr>
        <w:tc>
          <w:tcPr>
            <w:tcW w:w="13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在产品</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5,789,874.93</w:t>
            </w:r>
          </w:p>
        </w:tc>
        <w:tc>
          <w:tcPr>
            <w:tcW w:w="1090" w:type="dxa"/>
            <w:tcBorders>
              <w:top w:val="single" w:sz="2" w:space="0" w:color="000000"/>
              <w:left w:val="single" w:sz="2" w:space="0" w:color="000000"/>
              <w:bottom w:val="single" w:sz="2" w:space="0" w:color="000000"/>
              <w:right w:val="single" w:sz="2" w:space="0" w:color="000000"/>
            </w:tcBorders>
          </w:tcPr>
          <w:p>
            <w:pP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5,789,874.93</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3,913,271.21</w:t>
            </w:r>
          </w:p>
        </w:tc>
        <w:tc>
          <w:tcPr>
            <w:tcW w:w="1090"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3,913,271.21</w:t>
            </w:r>
          </w:p>
        </w:tc>
      </w:tr>
      <w:tr>
        <w:trPr>
          <w:trHeight w:val="382" w:hRule="exact"/>
        </w:trPr>
        <w:tc>
          <w:tcPr>
            <w:tcW w:w="13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24,576,311.38</w:t>
            </w:r>
          </w:p>
        </w:tc>
        <w:tc>
          <w:tcPr>
            <w:tcW w:w="1090" w:type="dxa"/>
            <w:tcBorders>
              <w:top w:val="single" w:sz="2" w:space="0" w:color="000000"/>
              <w:left w:val="single" w:sz="2" w:space="0" w:color="000000"/>
              <w:bottom w:val="single" w:sz="2" w:space="0" w:color="000000"/>
              <w:right w:val="single" w:sz="2" w:space="0" w:color="000000"/>
            </w:tcBorders>
          </w:tcPr>
          <w:p>
            <w:pP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24,576,311.38</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26,077,407.53</w:t>
            </w:r>
          </w:p>
        </w:tc>
        <w:tc>
          <w:tcPr>
            <w:tcW w:w="1090"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26,077,407.53</w:t>
            </w:r>
          </w:p>
        </w:tc>
      </w:tr>
    </w:tbl>
    <w:p>
      <w:pPr>
        <w:pStyle w:val="BodyText"/>
        <w:spacing w:line="240" w:lineRule="auto" w:before="93"/>
        <w:ind w:left="388" w:right="1978"/>
        <w:jc w:val="left"/>
      </w:pPr>
      <w:r>
        <w:rPr/>
        <w:t>（2）期末存货中无借款费用资本化金额。</w:t>
      </w:r>
    </w:p>
    <w:p>
      <w:pPr>
        <w:spacing w:after="0" w:line="240" w:lineRule="auto"/>
        <w:jc w:val="left"/>
        <w:sectPr>
          <w:pgSz w:w="11910" w:h="16840"/>
          <w:pgMar w:header="841" w:footer="955" w:top="1200" w:bottom="1140" w:left="1020" w:right="1120"/>
        </w:sectPr>
      </w:pPr>
    </w:p>
    <w:p>
      <w:pPr>
        <w:spacing w:line="240" w:lineRule="auto" w:before="9"/>
        <w:rPr>
          <w:rFonts w:ascii="宋体" w:hAnsi="宋体" w:cs="宋体" w:eastAsia="宋体" w:hint="default"/>
          <w:sz w:val="18"/>
          <w:szCs w:val="18"/>
        </w:rPr>
      </w:pPr>
    </w:p>
    <w:p>
      <w:pPr>
        <w:pStyle w:val="BodyText"/>
        <w:spacing w:line="240" w:lineRule="auto" w:before="34"/>
        <w:ind w:left="388" w:right="1978"/>
        <w:jc w:val="left"/>
      </w:pPr>
      <w:r>
        <w:rPr/>
        <w:t>（3）期末，未发现存货存在明显减值的迹象，故未计提存货跌价准备。</w:t>
      </w:r>
    </w:p>
    <w:p>
      <w:pPr>
        <w:spacing w:line="240" w:lineRule="auto" w:before="3"/>
        <w:rPr>
          <w:rFonts w:ascii="宋体" w:hAnsi="宋体" w:cs="宋体" w:eastAsia="宋体" w:hint="default"/>
          <w:sz w:val="14"/>
          <w:szCs w:val="14"/>
        </w:rPr>
      </w:pPr>
    </w:p>
    <w:p>
      <w:pPr>
        <w:pStyle w:val="Heading3"/>
        <w:spacing w:line="240" w:lineRule="auto"/>
        <w:ind w:left="609" w:right="1978"/>
        <w:jc w:val="left"/>
        <w:rPr>
          <w:b w:val="0"/>
          <w:bCs w:val="0"/>
        </w:rPr>
      </w:pPr>
      <w:r>
        <w:rPr/>
        <w:t>7、固定资产</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388" w:right="1978"/>
        <w:jc w:val="left"/>
      </w:pPr>
      <w:r>
        <w:rPr/>
        <w:t>（1）明细情况</w:t>
      </w:r>
    </w:p>
    <w:p>
      <w:pPr>
        <w:spacing w:line="240" w:lineRule="auto" w:before="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851"/>
        <w:gridCol w:w="1819"/>
        <w:gridCol w:w="1394"/>
        <w:gridCol w:w="1390"/>
        <w:gridCol w:w="1745"/>
      </w:tblGrid>
      <w:tr>
        <w:trPr>
          <w:trHeight w:val="385"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tabs>
                <w:tab w:pos="455"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78" w:right="0"/>
              <w:jc w:val="left"/>
              <w:rPr>
                <w:rFonts w:ascii="宋体" w:hAnsi="宋体" w:cs="宋体" w:eastAsia="宋体" w:hint="default"/>
                <w:sz w:val="18"/>
                <w:szCs w:val="18"/>
              </w:rPr>
            </w:pPr>
            <w:r>
              <w:rPr>
                <w:rFonts w:ascii="宋体" w:hAnsi="宋体" w:cs="宋体" w:eastAsia="宋体" w:hint="default"/>
                <w:sz w:val="18"/>
                <w:szCs w:val="18"/>
              </w:rPr>
              <w:t>2010年12月31日</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44" w:right="0"/>
              <w:jc w:val="left"/>
              <w:rPr>
                <w:rFonts w:ascii="宋体" w:hAnsi="宋体" w:cs="宋体" w:eastAsia="宋体" w:hint="default"/>
                <w:sz w:val="18"/>
                <w:szCs w:val="18"/>
              </w:rPr>
            </w:pPr>
            <w:r>
              <w:rPr>
                <w:rFonts w:ascii="宋体" w:hAnsi="宋体" w:cs="宋体" w:eastAsia="宋体" w:hint="default"/>
                <w:sz w:val="18"/>
                <w:szCs w:val="18"/>
              </w:rPr>
              <w:t>本期增加数</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42" w:right="0"/>
              <w:jc w:val="left"/>
              <w:rPr>
                <w:rFonts w:ascii="宋体" w:hAnsi="宋体" w:cs="宋体" w:eastAsia="宋体" w:hint="default"/>
                <w:sz w:val="18"/>
                <w:szCs w:val="18"/>
              </w:rPr>
            </w:pPr>
            <w:r>
              <w:rPr>
                <w:rFonts w:ascii="宋体" w:hAnsi="宋体" w:cs="宋体" w:eastAsia="宋体" w:hint="default"/>
                <w:sz w:val="18"/>
                <w:szCs w:val="18"/>
              </w:rPr>
              <w:t>本期减少数</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2011年12月31日</w:t>
            </w:r>
          </w:p>
        </w:tc>
      </w:tr>
      <w:tr>
        <w:trPr>
          <w:trHeight w:val="382"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167,722,600.04</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42,068,910.71</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966,431.30</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208,825,079.45</w:t>
            </w:r>
          </w:p>
        </w:tc>
      </w:tr>
      <w:tr>
        <w:trPr>
          <w:trHeight w:val="382"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02"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94,269,723.88</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28,961,365.31</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123,231,089.19</w:t>
            </w:r>
          </w:p>
        </w:tc>
      </w:tr>
      <w:tr>
        <w:trPr>
          <w:trHeight w:val="382"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64,670,986.39</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10,607,576.57</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16,600.00</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75,261,962.96</w:t>
            </w:r>
          </w:p>
        </w:tc>
      </w:tr>
      <w:tr>
        <w:trPr>
          <w:trHeight w:val="382"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6,876,105.36</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2,102,283.00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949,831.30</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8,028,557.06</w:t>
            </w:r>
          </w:p>
        </w:tc>
      </w:tr>
      <w:tr>
        <w:trPr>
          <w:trHeight w:val="382"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其它</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1,905,784.41</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397,685.83</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2,303,470.24</w:t>
            </w:r>
          </w:p>
        </w:tc>
      </w:tr>
      <w:tr>
        <w:trPr>
          <w:trHeight w:val="385"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24,556,423.81</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11,268,559.67</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885,411.80</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34,939,571.68</w:t>
            </w:r>
          </w:p>
        </w:tc>
      </w:tr>
      <w:tr>
        <w:trPr>
          <w:trHeight w:val="382"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91"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5,036,567.12</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3,841,230.98</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w w:val="99"/>
                <w:sz w:val="18"/>
              </w:rPr>
              <w:t>-</w:t>
            </w:r>
            <w:r>
              <w:rPr>
                <w:rFonts w:ascii="宋体"/>
                <w:sz w:val="18"/>
              </w:rPr>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8,877,798.10</w:t>
            </w:r>
          </w:p>
        </w:tc>
      </w:tr>
      <w:tr>
        <w:trPr>
          <w:trHeight w:val="382"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16,073,243.48</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6,549,190.39</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15,770.00</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22,606,663.87</w:t>
            </w:r>
          </w:p>
        </w:tc>
      </w:tr>
      <w:tr>
        <w:trPr>
          <w:trHeight w:val="382"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3,037,401.98</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576,049.06</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869,641.80</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2,743,809.24</w:t>
            </w:r>
          </w:p>
        </w:tc>
      </w:tr>
      <w:tr>
        <w:trPr>
          <w:trHeight w:val="382"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其它</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409,211.23</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302,089.24</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711,300.47</w:t>
            </w:r>
          </w:p>
        </w:tc>
      </w:tr>
      <w:tr>
        <w:trPr>
          <w:trHeight w:val="382"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56"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143,166,176.23</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42,068,910.71</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11,349,579.17</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173,885,507.77</w:t>
            </w:r>
          </w:p>
        </w:tc>
      </w:tr>
      <w:tr>
        <w:trPr>
          <w:trHeight w:val="385"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91"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89,233,156.76</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28,961,365.31</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3,841,230.98</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114,353,291.09</w:t>
            </w:r>
          </w:p>
        </w:tc>
      </w:tr>
      <w:tr>
        <w:trPr>
          <w:trHeight w:val="382"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48,597,742.91</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10,607,576.57</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6,550,020.39</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52,655,299.09</w:t>
            </w:r>
          </w:p>
        </w:tc>
      </w:tr>
      <w:tr>
        <w:trPr>
          <w:trHeight w:val="382"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3,838,703.38</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2,102,283.00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656,238.56</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5,284,747.82</w:t>
            </w:r>
          </w:p>
        </w:tc>
      </w:tr>
      <w:tr>
        <w:trPr>
          <w:trHeight w:val="382"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其它</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1,496,573.18</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397,685.83</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302,089.24</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1,592,169.77</w:t>
            </w:r>
          </w:p>
        </w:tc>
      </w:tr>
      <w:tr>
        <w:trPr>
          <w:trHeight w:val="382"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19" w:type="dxa"/>
            <w:tcBorders>
              <w:top w:val="single" w:sz="2" w:space="0" w:color="000000"/>
              <w:left w:val="single" w:sz="2" w:space="0" w:color="000000"/>
              <w:bottom w:val="single" w:sz="2" w:space="0" w:color="000000"/>
              <w:right w:val="single" w:sz="2" w:space="0" w:color="000000"/>
            </w:tcBorders>
          </w:tcPr>
          <w:p>
            <w:pPr/>
          </w:p>
        </w:tc>
        <w:tc>
          <w:tcPr>
            <w:tcW w:w="1394"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2" w:space="0" w:color="000000"/>
            </w:tcBorders>
          </w:tcPr>
          <w:p>
            <w:pPr/>
          </w:p>
        </w:tc>
        <w:tc>
          <w:tcPr>
            <w:tcW w:w="1745"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91"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819" w:type="dxa"/>
            <w:tcBorders>
              <w:top w:val="single" w:sz="2" w:space="0" w:color="000000"/>
              <w:left w:val="single" w:sz="2" w:space="0" w:color="000000"/>
              <w:bottom w:val="single" w:sz="2" w:space="0" w:color="000000"/>
              <w:right w:val="single" w:sz="2" w:space="0" w:color="000000"/>
            </w:tcBorders>
          </w:tcPr>
          <w:p>
            <w:pPr/>
          </w:p>
        </w:tc>
        <w:tc>
          <w:tcPr>
            <w:tcW w:w="1394"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2" w:space="0" w:color="000000"/>
            </w:tcBorders>
          </w:tcPr>
          <w:p>
            <w:pPr/>
          </w:p>
        </w:tc>
        <w:tc>
          <w:tcPr>
            <w:tcW w:w="1745"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819" w:type="dxa"/>
            <w:tcBorders>
              <w:top w:val="single" w:sz="2" w:space="0" w:color="000000"/>
              <w:left w:val="single" w:sz="2" w:space="0" w:color="000000"/>
              <w:bottom w:val="single" w:sz="2" w:space="0" w:color="000000"/>
              <w:right w:val="single" w:sz="2" w:space="0" w:color="000000"/>
            </w:tcBorders>
          </w:tcPr>
          <w:p>
            <w:pPr/>
          </w:p>
        </w:tc>
        <w:tc>
          <w:tcPr>
            <w:tcW w:w="1394"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2" w:space="0" w:color="000000"/>
            </w:tcBorders>
          </w:tcPr>
          <w:p>
            <w:pPr/>
          </w:p>
        </w:tc>
        <w:tc>
          <w:tcPr>
            <w:tcW w:w="1745"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819" w:type="dxa"/>
            <w:tcBorders>
              <w:top w:val="single" w:sz="2" w:space="0" w:color="000000"/>
              <w:left w:val="single" w:sz="2" w:space="0" w:color="000000"/>
              <w:bottom w:val="single" w:sz="2" w:space="0" w:color="000000"/>
              <w:right w:val="single" w:sz="2" w:space="0" w:color="000000"/>
            </w:tcBorders>
          </w:tcPr>
          <w:p>
            <w:pPr/>
          </w:p>
        </w:tc>
        <w:tc>
          <w:tcPr>
            <w:tcW w:w="1394"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2" w:space="0" w:color="000000"/>
            </w:tcBorders>
          </w:tcPr>
          <w:p>
            <w:pPr/>
          </w:p>
        </w:tc>
        <w:tc>
          <w:tcPr>
            <w:tcW w:w="1745"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其它</w:t>
            </w:r>
          </w:p>
        </w:tc>
        <w:tc>
          <w:tcPr>
            <w:tcW w:w="1819" w:type="dxa"/>
            <w:tcBorders>
              <w:top w:val="single" w:sz="2" w:space="0" w:color="000000"/>
              <w:left w:val="single" w:sz="2" w:space="0" w:color="000000"/>
              <w:bottom w:val="single" w:sz="2" w:space="0" w:color="000000"/>
              <w:right w:val="single" w:sz="2" w:space="0" w:color="000000"/>
            </w:tcBorders>
          </w:tcPr>
          <w:p>
            <w:pPr/>
          </w:p>
        </w:tc>
        <w:tc>
          <w:tcPr>
            <w:tcW w:w="1394"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2" w:space="0" w:color="000000"/>
            </w:tcBorders>
          </w:tcPr>
          <w:p>
            <w:pPr/>
          </w:p>
        </w:tc>
        <w:tc>
          <w:tcPr>
            <w:tcW w:w="1745"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143,166,176.23</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42,068,910.71</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11,349,579.17</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173,885,507.77</w:t>
            </w:r>
          </w:p>
        </w:tc>
      </w:tr>
      <w:tr>
        <w:trPr>
          <w:trHeight w:val="382"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91"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89,233,156.76</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28,961,365.31</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3,841,230.98</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114,353,291.09</w:t>
            </w:r>
          </w:p>
        </w:tc>
      </w:tr>
      <w:tr>
        <w:trPr>
          <w:trHeight w:val="382"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48,597,742.91</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10,607,576.57</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6,550,020.39</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52,655,299.09</w:t>
            </w:r>
          </w:p>
        </w:tc>
      </w:tr>
      <w:tr>
        <w:trPr>
          <w:trHeight w:val="385"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3,838,703.38</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2,102,283.00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656,238.56</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5,284,747.82</w:t>
            </w:r>
          </w:p>
        </w:tc>
      </w:tr>
      <w:tr>
        <w:trPr>
          <w:trHeight w:val="382"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其它</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1,496,573.18</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397,685.83</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302,089.24</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1,592,169.77</w:t>
            </w:r>
          </w:p>
        </w:tc>
      </w:tr>
    </w:tbl>
    <w:p>
      <w:pPr>
        <w:pStyle w:val="BodyText"/>
        <w:spacing w:line="240" w:lineRule="auto" w:before="93"/>
        <w:ind w:left="388" w:right="1978"/>
        <w:jc w:val="left"/>
      </w:pPr>
      <w:r>
        <w:rPr/>
        <w:t>注：2011</w:t>
      </w:r>
      <w:r>
        <w:rPr>
          <w:spacing w:val="-57"/>
        </w:rPr>
        <w:t> </w:t>
      </w:r>
      <w:r>
        <w:rPr/>
        <w:t>年度折旧额</w:t>
      </w:r>
      <w:r>
        <w:rPr>
          <w:spacing w:val="-56"/>
        </w:rPr>
        <w:t> </w:t>
      </w:r>
      <w:r>
        <w:rPr/>
        <w:t>11,268,559.67</w:t>
      </w:r>
      <w:r>
        <w:rPr>
          <w:spacing w:val="-54"/>
        </w:rPr>
        <w:t> </w:t>
      </w:r>
      <w:r>
        <w:rPr/>
        <w:t>元。</w:t>
      </w:r>
    </w:p>
    <w:p>
      <w:pPr>
        <w:spacing w:line="240" w:lineRule="auto" w:before="1"/>
        <w:rPr>
          <w:rFonts w:ascii="宋体" w:hAnsi="宋体" w:cs="宋体" w:eastAsia="宋体" w:hint="default"/>
          <w:sz w:val="16"/>
          <w:szCs w:val="16"/>
        </w:rPr>
      </w:pPr>
    </w:p>
    <w:p>
      <w:pPr>
        <w:pStyle w:val="BodyText"/>
        <w:spacing w:line="240" w:lineRule="auto"/>
        <w:ind w:left="731" w:right="0"/>
        <w:jc w:val="left"/>
      </w:pPr>
      <w:r>
        <w:rPr>
          <w:spacing w:val="1"/>
          <w:w w:val="99"/>
        </w:rPr>
        <w:t>20</w:t>
      </w:r>
      <w:r>
        <w:rPr>
          <w:spacing w:val="-2"/>
          <w:w w:val="99"/>
        </w:rPr>
        <w:t>1</w:t>
      </w:r>
      <w:r>
        <w:rPr>
          <w:w w:val="99"/>
        </w:rPr>
        <w:t>1</w:t>
      </w:r>
      <w:r>
        <w:rPr>
          <w:spacing w:val="-54"/>
        </w:rPr>
        <w:t> </w:t>
      </w:r>
      <w:r>
        <w:rPr>
          <w:spacing w:val="2"/>
          <w:w w:val="99"/>
        </w:rPr>
        <w:t>年</w:t>
      </w:r>
      <w:r>
        <w:rPr>
          <w:w w:val="99"/>
        </w:rPr>
        <w:t>度</w:t>
      </w:r>
      <w:r>
        <w:rPr>
          <w:spacing w:val="2"/>
          <w:w w:val="99"/>
        </w:rPr>
        <w:t>由</w:t>
      </w:r>
      <w:r>
        <w:rPr>
          <w:w w:val="99"/>
        </w:rPr>
        <w:t>在</w:t>
      </w:r>
      <w:r>
        <w:rPr>
          <w:spacing w:val="2"/>
          <w:w w:val="99"/>
        </w:rPr>
        <w:t>建</w:t>
      </w:r>
      <w:r>
        <w:rPr>
          <w:w w:val="99"/>
        </w:rPr>
        <w:t>工</w:t>
      </w:r>
      <w:r>
        <w:rPr>
          <w:spacing w:val="2"/>
          <w:w w:val="99"/>
        </w:rPr>
        <w:t>程</w:t>
      </w:r>
      <w:r>
        <w:rPr>
          <w:w w:val="99"/>
        </w:rPr>
        <w:t>转</w:t>
      </w:r>
      <w:r>
        <w:rPr>
          <w:spacing w:val="2"/>
          <w:w w:val="99"/>
        </w:rPr>
        <w:t>入</w:t>
      </w:r>
      <w:r>
        <w:rPr>
          <w:w w:val="99"/>
        </w:rPr>
        <w:t>固</w:t>
      </w:r>
      <w:r>
        <w:rPr>
          <w:spacing w:val="2"/>
          <w:w w:val="99"/>
        </w:rPr>
        <w:t>定</w:t>
      </w:r>
      <w:r>
        <w:rPr>
          <w:w w:val="99"/>
        </w:rPr>
        <w:t>资</w:t>
      </w:r>
      <w:r>
        <w:rPr>
          <w:spacing w:val="2"/>
          <w:w w:val="99"/>
        </w:rPr>
        <w:t>产</w:t>
      </w:r>
      <w:r>
        <w:rPr>
          <w:w w:val="99"/>
        </w:rPr>
        <w:t>原</w:t>
      </w:r>
      <w:r>
        <w:rPr>
          <w:spacing w:val="2"/>
          <w:w w:val="99"/>
        </w:rPr>
        <w:t>价</w:t>
      </w:r>
      <w:r>
        <w:rPr>
          <w:w w:val="99"/>
        </w:rPr>
        <w:t>为</w:t>
      </w:r>
      <w:r>
        <w:rPr>
          <w:spacing w:val="-53"/>
        </w:rPr>
        <w:t> </w:t>
      </w:r>
      <w:r>
        <w:rPr>
          <w:spacing w:val="1"/>
          <w:w w:val="99"/>
        </w:rPr>
        <w:t>27,</w:t>
      </w:r>
      <w:r>
        <w:rPr>
          <w:spacing w:val="-2"/>
          <w:w w:val="99"/>
        </w:rPr>
        <w:t>0</w:t>
      </w:r>
      <w:r>
        <w:rPr>
          <w:spacing w:val="1"/>
          <w:w w:val="99"/>
        </w:rPr>
        <w:t>48,</w:t>
      </w:r>
      <w:r>
        <w:rPr>
          <w:spacing w:val="-2"/>
          <w:w w:val="99"/>
        </w:rPr>
        <w:t>4</w:t>
      </w:r>
      <w:r>
        <w:rPr>
          <w:spacing w:val="1"/>
          <w:w w:val="99"/>
        </w:rPr>
        <w:t>52.</w:t>
      </w:r>
      <w:r>
        <w:rPr>
          <w:spacing w:val="-2"/>
          <w:w w:val="99"/>
        </w:rPr>
        <w:t>3</w:t>
      </w:r>
      <w:r>
        <w:rPr>
          <w:w w:val="99"/>
        </w:rPr>
        <w:t>1</w:t>
      </w:r>
      <w:r>
        <w:rPr>
          <w:spacing w:val="-54"/>
        </w:rPr>
        <w:t> </w:t>
      </w:r>
      <w:r>
        <w:rPr>
          <w:spacing w:val="2"/>
          <w:w w:val="99"/>
        </w:rPr>
        <w:t>元</w:t>
      </w:r>
      <w:r>
        <w:rPr>
          <w:spacing w:val="-104"/>
          <w:w w:val="99"/>
        </w:rPr>
        <w:t>，</w:t>
      </w:r>
      <w:r>
        <w:rPr>
          <w:spacing w:val="2"/>
          <w:w w:val="99"/>
        </w:rPr>
        <w:t>其</w:t>
      </w:r>
      <w:r>
        <w:rPr>
          <w:w w:val="99"/>
        </w:rPr>
        <w:t>中</w:t>
      </w:r>
      <w:r>
        <w:rPr>
          <w:spacing w:val="-106"/>
          <w:w w:val="99"/>
        </w:rPr>
        <w:t>：</w:t>
      </w:r>
      <w:r>
        <w:rPr>
          <w:spacing w:val="2"/>
          <w:w w:val="99"/>
        </w:rPr>
        <w:t>试</w:t>
      </w:r>
      <w:r>
        <w:rPr>
          <w:w w:val="99"/>
        </w:rPr>
        <w:t>验</w:t>
      </w:r>
      <w:r>
        <w:rPr>
          <w:spacing w:val="2"/>
          <w:w w:val="99"/>
        </w:rPr>
        <w:t>大</w:t>
      </w:r>
      <w:r>
        <w:rPr>
          <w:w w:val="99"/>
        </w:rPr>
        <w:t>厅</w:t>
      </w:r>
      <w:r>
        <w:rPr>
          <w:spacing w:val="2"/>
          <w:w w:val="99"/>
        </w:rPr>
        <w:t>配</w:t>
      </w:r>
      <w:r>
        <w:rPr>
          <w:w w:val="99"/>
        </w:rPr>
        <w:t>电</w:t>
      </w:r>
      <w:r>
        <w:rPr>
          <w:spacing w:val="2"/>
          <w:w w:val="99"/>
        </w:rPr>
        <w:t>设</w:t>
      </w:r>
      <w:r>
        <w:rPr>
          <w:w w:val="99"/>
        </w:rPr>
        <w:t>施</w:t>
      </w:r>
      <w:r>
        <w:rPr>
          <w:spacing w:val="-53"/>
        </w:rPr>
        <w:t> </w:t>
      </w:r>
      <w:r>
        <w:rPr>
          <w:spacing w:val="1"/>
          <w:w w:val="99"/>
        </w:rPr>
        <w:t>425</w:t>
      </w:r>
      <w:r>
        <w:rPr>
          <w:spacing w:val="-2"/>
          <w:w w:val="99"/>
        </w:rPr>
        <w:t>,</w:t>
      </w:r>
      <w:r>
        <w:rPr>
          <w:spacing w:val="1"/>
          <w:w w:val="99"/>
        </w:rPr>
        <w:t>166</w:t>
      </w:r>
      <w:r>
        <w:rPr>
          <w:spacing w:val="-2"/>
          <w:w w:val="99"/>
        </w:rPr>
        <w:t>.</w:t>
      </w:r>
      <w:r>
        <w:rPr>
          <w:spacing w:val="1"/>
          <w:w w:val="99"/>
        </w:rPr>
        <w:t>4</w:t>
      </w:r>
      <w:r>
        <w:rPr>
          <w:w w:val="99"/>
        </w:rPr>
        <w:t>5</w:t>
      </w:r>
      <w:r>
        <w:rPr/>
      </w:r>
    </w:p>
    <w:p>
      <w:pPr>
        <w:pStyle w:val="BodyText"/>
        <w:spacing w:line="240" w:lineRule="auto" w:before="172"/>
        <w:ind w:right="1978"/>
        <w:jc w:val="left"/>
      </w:pPr>
      <w:r>
        <w:rPr/>
        <w:t>元，六号车间厂房二期</w:t>
      </w:r>
      <w:r>
        <w:rPr>
          <w:spacing w:val="-57"/>
        </w:rPr>
        <w:t> </w:t>
      </w:r>
      <w:r>
        <w:rPr/>
        <w:t>21,268,285.86</w:t>
      </w:r>
      <w:r>
        <w:rPr>
          <w:spacing w:val="-55"/>
        </w:rPr>
        <w:t> </w:t>
      </w:r>
      <w:r>
        <w:rPr/>
        <w:t>元，防电环氧工业地坪</w:t>
      </w:r>
      <w:r>
        <w:rPr>
          <w:spacing w:val="-57"/>
        </w:rPr>
        <w:t> </w:t>
      </w:r>
      <w:r>
        <w:rPr/>
        <w:t>5,355,000.00</w:t>
      </w:r>
      <w:r>
        <w:rPr>
          <w:spacing w:val="-55"/>
        </w:rPr>
        <w:t> </w:t>
      </w:r>
      <w:r>
        <w:rPr/>
        <w:t>元。</w:t>
      </w:r>
    </w:p>
    <w:p>
      <w:pPr>
        <w:spacing w:line="240" w:lineRule="auto" w:before="1"/>
        <w:rPr>
          <w:rFonts w:ascii="宋体" w:hAnsi="宋体" w:cs="宋体" w:eastAsia="宋体" w:hint="default"/>
          <w:sz w:val="16"/>
          <w:szCs w:val="16"/>
        </w:rPr>
      </w:pPr>
    </w:p>
    <w:p>
      <w:pPr>
        <w:pStyle w:val="BodyText"/>
        <w:spacing w:line="388" w:lineRule="auto"/>
        <w:ind w:right="102" w:firstLine="276"/>
        <w:jc w:val="left"/>
      </w:pPr>
      <w:r>
        <w:rPr>
          <w:spacing w:val="-1"/>
          <w:w w:val="95"/>
        </w:rPr>
        <w:t>（2）期末，公司对固定资产期末价值逐项进行检查，未发现固定资产存在明显减值迹象，故未计提减</w:t>
      </w:r>
      <w:r>
        <w:rPr>
          <w:spacing w:val="43"/>
          <w:w w:val="95"/>
        </w:rPr>
        <w:t> </w:t>
      </w:r>
      <w:r>
        <w:rPr>
          <w:spacing w:val="43"/>
          <w:w w:val="95"/>
        </w:rPr>
      </w:r>
      <w:r>
        <w:rPr/>
        <w:t>值准备。</w:t>
      </w:r>
    </w:p>
    <w:p>
      <w:pPr>
        <w:spacing w:after="0" w:line="388" w:lineRule="auto"/>
        <w:jc w:val="left"/>
        <w:sectPr>
          <w:pgSz w:w="11910" w:h="16840"/>
          <w:pgMar w:header="841" w:footer="955" w:top="1200" w:bottom="1140" w:left="1020" w:right="1120"/>
        </w:sectPr>
      </w:pPr>
    </w:p>
    <w:p>
      <w:pPr>
        <w:spacing w:line="240" w:lineRule="auto" w:before="9"/>
        <w:rPr>
          <w:rFonts w:ascii="宋体" w:hAnsi="宋体" w:cs="宋体" w:eastAsia="宋体" w:hint="default"/>
          <w:sz w:val="18"/>
          <w:szCs w:val="18"/>
        </w:rPr>
      </w:pPr>
    </w:p>
    <w:p>
      <w:pPr>
        <w:pStyle w:val="BodyText"/>
        <w:spacing w:line="240" w:lineRule="auto" w:before="34"/>
        <w:ind w:left="428" w:right="93"/>
        <w:jc w:val="left"/>
      </w:pPr>
      <w:r>
        <w:rPr/>
        <w:t>（3）期末，无暂时闲置的固定资产。</w:t>
      </w:r>
    </w:p>
    <w:p>
      <w:pPr>
        <w:spacing w:line="240" w:lineRule="auto" w:before="1"/>
        <w:rPr>
          <w:rFonts w:ascii="宋体" w:hAnsi="宋体" w:cs="宋体" w:eastAsia="宋体" w:hint="default"/>
          <w:sz w:val="16"/>
          <w:szCs w:val="16"/>
        </w:rPr>
      </w:pPr>
    </w:p>
    <w:p>
      <w:pPr>
        <w:pStyle w:val="BodyText"/>
        <w:spacing w:line="240" w:lineRule="auto"/>
        <w:ind w:left="428" w:right="93"/>
        <w:jc w:val="left"/>
      </w:pPr>
      <w:r>
        <w:rPr/>
        <w:t>（4）报告期公司无通过融资租赁租入、通过经营租赁租出、持有待售的固定资产。</w:t>
      </w:r>
    </w:p>
    <w:p>
      <w:pPr>
        <w:spacing w:line="240" w:lineRule="auto" w:before="1"/>
        <w:rPr>
          <w:rFonts w:ascii="宋体" w:hAnsi="宋体" w:cs="宋体" w:eastAsia="宋体" w:hint="default"/>
          <w:sz w:val="16"/>
          <w:szCs w:val="16"/>
        </w:rPr>
      </w:pPr>
    </w:p>
    <w:p>
      <w:pPr>
        <w:pStyle w:val="BodyText"/>
        <w:spacing w:line="240" w:lineRule="auto"/>
        <w:ind w:left="428" w:right="93"/>
        <w:jc w:val="left"/>
      </w:pPr>
      <w:r>
        <w:rPr/>
        <w:t>（5）未办妥产权证书的固定资产</w:t>
      </w:r>
    </w:p>
    <w:p>
      <w:pPr>
        <w:spacing w:line="240" w:lineRule="auto" w:before="1"/>
        <w:rPr>
          <w:rFonts w:ascii="宋体" w:hAnsi="宋体" w:cs="宋体" w:eastAsia="宋体" w:hint="default"/>
          <w:sz w:val="16"/>
          <w:szCs w:val="16"/>
        </w:rPr>
      </w:pPr>
    </w:p>
    <w:p>
      <w:pPr>
        <w:pStyle w:val="BodyText"/>
        <w:spacing w:line="240" w:lineRule="auto"/>
        <w:ind w:left="428" w:right="93"/>
        <w:jc w:val="left"/>
      </w:pPr>
      <w:r>
        <w:rPr/>
        <w:t>①</w:t>
      </w:r>
      <w:r>
        <w:rPr>
          <w:spacing w:val="-4"/>
        </w:rPr>
        <w:t> </w:t>
      </w:r>
      <w:r>
        <w:rPr/>
        <w:t>未办妥产权证书的原因</w:t>
      </w:r>
    </w:p>
    <w:p>
      <w:pPr>
        <w:spacing w:line="240" w:lineRule="auto" w:before="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304"/>
        <w:gridCol w:w="4788"/>
        <w:gridCol w:w="2107"/>
      </w:tblGrid>
      <w:tr>
        <w:trPr>
          <w:trHeight w:val="387" w:hRule="exact"/>
        </w:trPr>
        <w:tc>
          <w:tcPr>
            <w:tcW w:w="2304" w:type="dxa"/>
            <w:tcBorders>
              <w:top w:val="single" w:sz="6" w:space="0" w:color="000000"/>
              <w:left w:val="nil" w:sz="6" w:space="0" w:color="auto"/>
              <w:bottom w:val="single" w:sz="2" w:space="0" w:color="000000"/>
              <w:right w:val="single" w:sz="2" w:space="0" w:color="000000"/>
            </w:tcBorders>
          </w:tcPr>
          <w:p>
            <w:pPr>
              <w:pStyle w:val="TableParagraph"/>
              <w:tabs>
                <w:tab w:pos="455"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478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未办妥产权证的原因</w:t>
            </w:r>
          </w:p>
        </w:tc>
        <w:tc>
          <w:tcPr>
            <w:tcW w:w="2107"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382" w:hRule="exact"/>
        </w:trPr>
        <w:tc>
          <w:tcPr>
            <w:tcW w:w="23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6#车间</w:t>
            </w:r>
          </w:p>
        </w:tc>
        <w:tc>
          <w:tcPr>
            <w:tcW w:w="4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2010年12月封顶达到可使用状态，尚未办理房产证</w:t>
            </w:r>
          </w:p>
        </w:tc>
        <w:tc>
          <w:tcPr>
            <w:tcW w:w="21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w w:val="99"/>
                <w:sz w:val="18"/>
                <w:szCs w:val="18"/>
              </w:rPr>
              <w:t>注</w:t>
            </w:r>
            <w:r>
              <w:rPr>
                <w:rFonts w:ascii="宋体" w:hAnsi="宋体" w:cs="宋体" w:eastAsia="宋体" w:hint="default"/>
                <w:sz w:val="18"/>
                <w:szCs w:val="18"/>
              </w:rPr>
            </w:r>
          </w:p>
        </w:tc>
      </w:tr>
      <w:tr>
        <w:trPr>
          <w:trHeight w:val="385" w:hRule="exact"/>
        </w:trPr>
        <w:tc>
          <w:tcPr>
            <w:tcW w:w="23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西安分公司办公室</w:t>
            </w:r>
          </w:p>
        </w:tc>
        <w:tc>
          <w:tcPr>
            <w:tcW w:w="4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2011年8月投入使用，房产证正在办理过程中</w:t>
            </w:r>
          </w:p>
        </w:tc>
        <w:tc>
          <w:tcPr>
            <w:tcW w:w="2107" w:type="dxa"/>
            <w:tcBorders>
              <w:top w:val="single" w:sz="2" w:space="0" w:color="000000"/>
              <w:left w:val="single" w:sz="2" w:space="0" w:color="000000"/>
              <w:bottom w:val="single" w:sz="2" w:space="0" w:color="000000"/>
              <w:right w:val="nil" w:sz="6" w:space="0" w:color="auto"/>
            </w:tcBorders>
          </w:tcPr>
          <w:p>
            <w:pPr/>
          </w:p>
        </w:tc>
      </w:tr>
    </w:tbl>
    <w:p>
      <w:pPr>
        <w:spacing w:line="240" w:lineRule="auto" w:before="7"/>
        <w:rPr>
          <w:rFonts w:ascii="宋体" w:hAnsi="宋体" w:cs="宋体" w:eastAsia="宋体" w:hint="default"/>
          <w:sz w:val="5"/>
          <w:szCs w:val="5"/>
        </w:rPr>
      </w:pPr>
    </w:p>
    <w:p>
      <w:pPr>
        <w:spacing w:line="456" w:lineRule="auto" w:before="44"/>
        <w:ind w:left="152" w:right="93" w:firstLine="362"/>
        <w:jc w:val="left"/>
        <w:rPr>
          <w:rFonts w:ascii="宋体" w:hAnsi="宋体" w:cs="宋体" w:eastAsia="宋体" w:hint="default"/>
          <w:sz w:val="18"/>
          <w:szCs w:val="18"/>
        </w:rPr>
      </w:pPr>
      <w:r>
        <w:rPr>
          <w:rFonts w:ascii="宋体" w:hAnsi="宋体" w:cs="宋体" w:eastAsia="宋体" w:hint="default"/>
          <w:spacing w:val="-4"/>
          <w:sz w:val="18"/>
          <w:szCs w:val="18"/>
        </w:rPr>
        <w:t>注：6#车间原预计在</w:t>
      </w:r>
      <w:r>
        <w:rPr>
          <w:rFonts w:ascii="宋体" w:hAnsi="宋体" w:cs="宋体" w:eastAsia="宋体" w:hint="default"/>
          <w:spacing w:val="-70"/>
          <w:sz w:val="18"/>
          <w:szCs w:val="18"/>
        </w:rPr>
        <w:t> </w:t>
      </w:r>
      <w:r>
        <w:rPr>
          <w:rFonts w:ascii="宋体" w:hAnsi="宋体" w:cs="宋体" w:eastAsia="宋体" w:hint="default"/>
          <w:sz w:val="18"/>
          <w:szCs w:val="18"/>
        </w:rPr>
        <w:t>2011</w:t>
      </w:r>
      <w:r>
        <w:rPr>
          <w:rFonts w:ascii="宋体" w:hAnsi="宋体" w:cs="宋体" w:eastAsia="宋体" w:hint="default"/>
          <w:spacing w:val="-70"/>
          <w:sz w:val="18"/>
          <w:szCs w:val="18"/>
        </w:rPr>
        <w:t> </w:t>
      </w:r>
      <w:r>
        <w:rPr>
          <w:rFonts w:ascii="宋体" w:hAnsi="宋体" w:cs="宋体" w:eastAsia="宋体" w:hint="default"/>
          <w:sz w:val="18"/>
          <w:szCs w:val="18"/>
        </w:rPr>
        <w:t>年办妥房产证，后因追加了一跨厂房建设，根据政府相关部门的要求需在追加的车间完工后</w:t>
      </w:r>
      <w:r>
        <w:rPr>
          <w:rFonts w:ascii="宋体" w:hAnsi="宋体" w:cs="宋体" w:eastAsia="宋体" w:hint="default"/>
          <w:sz w:val="18"/>
          <w:szCs w:val="18"/>
        </w:rPr>
        <w:t> 一并办理房产证。</w:t>
      </w:r>
    </w:p>
    <w:p>
      <w:pPr>
        <w:pStyle w:val="BodyText"/>
        <w:spacing w:line="240" w:lineRule="auto" w:before="62"/>
        <w:ind w:left="515" w:right="93"/>
        <w:jc w:val="left"/>
      </w:pPr>
      <w:r>
        <w:rPr/>
        <w:t>②</w:t>
      </w:r>
      <w:r>
        <w:rPr>
          <w:spacing w:val="-6"/>
        </w:rPr>
        <w:t> </w:t>
      </w:r>
      <w:r>
        <w:rPr/>
        <w:t>未办理权属证明的资产原值及折旧</w:t>
      </w:r>
    </w:p>
    <w:p>
      <w:pPr>
        <w:spacing w:line="240" w:lineRule="auto" w:before="1"/>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343"/>
        <w:gridCol w:w="2069"/>
        <w:gridCol w:w="1750"/>
        <w:gridCol w:w="2038"/>
      </w:tblGrid>
      <w:tr>
        <w:trPr>
          <w:trHeight w:val="389" w:hRule="exact"/>
        </w:trPr>
        <w:tc>
          <w:tcPr>
            <w:tcW w:w="3343"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固定资产名称</w:t>
            </w:r>
          </w:p>
        </w:tc>
        <w:tc>
          <w:tcPr>
            <w:tcW w:w="2069"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674" w:right="0"/>
              <w:jc w:val="left"/>
              <w:rPr>
                <w:rFonts w:ascii="宋体" w:hAnsi="宋体" w:cs="宋体" w:eastAsia="宋体" w:hint="default"/>
                <w:sz w:val="18"/>
                <w:szCs w:val="18"/>
              </w:rPr>
            </w:pPr>
            <w:r>
              <w:rPr>
                <w:rFonts w:ascii="宋体" w:hAnsi="宋体" w:cs="宋体" w:eastAsia="宋体" w:hint="default"/>
                <w:sz w:val="18"/>
                <w:szCs w:val="18"/>
              </w:rPr>
              <w:t>期末原值</w:t>
            </w:r>
          </w:p>
        </w:tc>
        <w:tc>
          <w:tcPr>
            <w:tcW w:w="1750"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333" w:right="0"/>
              <w:jc w:val="left"/>
              <w:rPr>
                <w:rFonts w:ascii="宋体" w:hAnsi="宋体" w:cs="宋体" w:eastAsia="宋体" w:hint="default"/>
                <w:sz w:val="18"/>
                <w:szCs w:val="18"/>
              </w:rPr>
            </w:pPr>
            <w:r>
              <w:rPr>
                <w:rFonts w:ascii="宋体" w:hAnsi="宋体" w:cs="宋体" w:eastAsia="宋体" w:hint="default"/>
                <w:sz w:val="18"/>
                <w:szCs w:val="18"/>
              </w:rPr>
              <w:t>期末累计折旧</w:t>
            </w:r>
          </w:p>
        </w:tc>
        <w:tc>
          <w:tcPr>
            <w:tcW w:w="2038"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657" w:right="0"/>
              <w:jc w:val="left"/>
              <w:rPr>
                <w:rFonts w:ascii="宋体" w:hAnsi="宋体" w:cs="宋体" w:eastAsia="宋体" w:hint="default"/>
                <w:sz w:val="18"/>
                <w:szCs w:val="18"/>
              </w:rPr>
            </w:pPr>
            <w:r>
              <w:rPr>
                <w:rFonts w:ascii="宋体" w:hAnsi="宋体" w:cs="宋体" w:eastAsia="宋体" w:hint="default"/>
                <w:sz w:val="18"/>
                <w:szCs w:val="18"/>
              </w:rPr>
              <w:t>期末净值</w:t>
            </w:r>
          </w:p>
        </w:tc>
      </w:tr>
      <w:tr>
        <w:trPr>
          <w:trHeight w:val="382" w:hRule="exact"/>
        </w:trPr>
        <w:tc>
          <w:tcPr>
            <w:tcW w:w="3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7" w:right="0"/>
              <w:jc w:val="center"/>
              <w:rPr>
                <w:rFonts w:ascii="宋体" w:hAnsi="宋体" w:cs="宋体" w:eastAsia="宋体" w:hint="default"/>
                <w:sz w:val="18"/>
                <w:szCs w:val="18"/>
              </w:rPr>
            </w:pPr>
            <w:r>
              <w:rPr>
                <w:rFonts w:ascii="宋体" w:hAnsi="宋体" w:cs="宋体" w:eastAsia="宋体" w:hint="default"/>
                <w:sz w:val="18"/>
                <w:szCs w:val="18"/>
              </w:rPr>
              <w:t>6#车间</w:t>
            </w:r>
          </w:p>
        </w:tc>
        <w:tc>
          <w:tcPr>
            <w:tcW w:w="2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50,405,679.78</w:t>
            </w:r>
          </w:p>
        </w:tc>
        <w:tc>
          <w:tcPr>
            <w:tcW w:w="17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1,107,220.92</w:t>
            </w:r>
          </w:p>
        </w:tc>
        <w:tc>
          <w:tcPr>
            <w:tcW w:w="2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49,298,458.86</w:t>
            </w:r>
          </w:p>
        </w:tc>
      </w:tr>
      <w:tr>
        <w:trPr>
          <w:trHeight w:val="382" w:hRule="exact"/>
        </w:trPr>
        <w:tc>
          <w:tcPr>
            <w:tcW w:w="3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西安分公司办公室</w:t>
            </w:r>
          </w:p>
        </w:tc>
        <w:tc>
          <w:tcPr>
            <w:tcW w:w="2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1,912,913.00</w:t>
            </w:r>
          </w:p>
        </w:tc>
        <w:tc>
          <w:tcPr>
            <w:tcW w:w="17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30,287.79</w:t>
            </w:r>
          </w:p>
        </w:tc>
        <w:tc>
          <w:tcPr>
            <w:tcW w:w="2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1,882,625.21</w:t>
            </w:r>
          </w:p>
        </w:tc>
      </w:tr>
    </w:tbl>
    <w:p>
      <w:pPr>
        <w:pStyle w:val="BodyText"/>
        <w:spacing w:line="240" w:lineRule="auto" w:before="93"/>
        <w:ind w:left="515" w:right="93"/>
        <w:jc w:val="left"/>
      </w:pPr>
      <w:r>
        <w:rPr/>
        <w:t>（6）期末用于担保的固定资产：</w:t>
      </w:r>
    </w:p>
    <w:p>
      <w:pPr>
        <w:spacing w:line="240" w:lineRule="auto" w:before="1"/>
        <w:rPr>
          <w:rFonts w:ascii="宋体" w:hAnsi="宋体" w:cs="宋体" w:eastAsia="宋体" w:hint="default"/>
          <w:sz w:val="16"/>
          <w:szCs w:val="16"/>
        </w:rPr>
      </w:pPr>
    </w:p>
    <w:p>
      <w:pPr>
        <w:pStyle w:val="BodyText"/>
        <w:spacing w:line="240" w:lineRule="auto"/>
        <w:ind w:left="515" w:right="93"/>
        <w:jc w:val="left"/>
      </w:pPr>
      <w:r>
        <w:rPr>
          <w:spacing w:val="2"/>
          <w:w w:val="99"/>
        </w:rPr>
        <w:t>①</w:t>
      </w:r>
      <w:r>
        <w:rPr>
          <w:spacing w:val="4"/>
          <w:w w:val="99"/>
        </w:rPr>
        <w:t>公</w:t>
      </w:r>
      <w:r>
        <w:rPr>
          <w:spacing w:val="2"/>
          <w:w w:val="99"/>
        </w:rPr>
        <w:t>司</w:t>
      </w:r>
      <w:r>
        <w:rPr>
          <w:w w:val="99"/>
        </w:rPr>
        <w:t>于</w:t>
      </w:r>
      <w:r>
        <w:rPr>
          <w:spacing w:val="-48"/>
        </w:rPr>
        <w:t> </w:t>
      </w:r>
      <w:r>
        <w:rPr>
          <w:spacing w:val="1"/>
          <w:w w:val="99"/>
        </w:rPr>
        <w:t>200</w:t>
      </w:r>
      <w:r>
        <w:rPr>
          <w:w w:val="99"/>
        </w:rPr>
        <w:t>9</w:t>
      </w:r>
      <w:r>
        <w:rPr>
          <w:spacing w:val="-51"/>
        </w:rPr>
        <w:t> </w:t>
      </w:r>
      <w:r>
        <w:rPr>
          <w:w w:val="99"/>
        </w:rPr>
        <w:t>年</w:t>
      </w:r>
      <w:r>
        <w:rPr>
          <w:spacing w:val="-48"/>
        </w:rPr>
        <w:t> </w:t>
      </w:r>
      <w:r>
        <w:rPr>
          <w:spacing w:val="1"/>
          <w:w w:val="99"/>
        </w:rPr>
        <w:t>1</w:t>
      </w:r>
      <w:r>
        <w:rPr>
          <w:w w:val="99"/>
        </w:rPr>
        <w:t>2</w:t>
      </w:r>
      <w:r>
        <w:rPr>
          <w:spacing w:val="-51"/>
        </w:rPr>
        <w:t> </w:t>
      </w:r>
      <w:r>
        <w:rPr>
          <w:w w:val="99"/>
        </w:rPr>
        <w:t>月</w:t>
      </w:r>
      <w:r>
        <w:rPr>
          <w:spacing w:val="-48"/>
        </w:rPr>
        <w:t> </w:t>
      </w:r>
      <w:r>
        <w:rPr>
          <w:spacing w:val="1"/>
          <w:w w:val="99"/>
        </w:rPr>
        <w:t>2</w:t>
      </w:r>
      <w:r>
        <w:rPr>
          <w:w w:val="99"/>
        </w:rPr>
        <w:t>2</w:t>
      </w:r>
      <w:r>
        <w:rPr>
          <w:spacing w:val="-49"/>
        </w:rPr>
        <w:t> </w:t>
      </w:r>
      <w:r>
        <w:rPr>
          <w:spacing w:val="4"/>
          <w:w w:val="99"/>
        </w:rPr>
        <w:t>日</w:t>
      </w:r>
      <w:r>
        <w:rPr>
          <w:spacing w:val="2"/>
          <w:w w:val="99"/>
        </w:rPr>
        <w:t>与</w:t>
      </w:r>
      <w:r>
        <w:rPr>
          <w:spacing w:val="4"/>
          <w:w w:val="99"/>
        </w:rPr>
        <w:t>建</w:t>
      </w:r>
      <w:r>
        <w:rPr>
          <w:spacing w:val="2"/>
          <w:w w:val="99"/>
        </w:rPr>
        <w:t>设</w:t>
      </w:r>
      <w:r>
        <w:rPr>
          <w:spacing w:val="4"/>
          <w:w w:val="99"/>
        </w:rPr>
        <w:t>银</w:t>
      </w:r>
      <w:r>
        <w:rPr>
          <w:spacing w:val="2"/>
          <w:w w:val="99"/>
        </w:rPr>
        <w:t>行</w:t>
      </w:r>
      <w:r>
        <w:rPr>
          <w:spacing w:val="4"/>
          <w:w w:val="99"/>
        </w:rPr>
        <w:t>城</w:t>
      </w:r>
      <w:r>
        <w:rPr>
          <w:spacing w:val="2"/>
          <w:w w:val="99"/>
        </w:rPr>
        <w:t>阳</w:t>
      </w:r>
      <w:r>
        <w:rPr>
          <w:spacing w:val="4"/>
          <w:w w:val="99"/>
        </w:rPr>
        <w:t>支</w:t>
      </w:r>
      <w:r>
        <w:rPr>
          <w:spacing w:val="2"/>
          <w:w w:val="99"/>
        </w:rPr>
        <w:t>行</w:t>
      </w:r>
      <w:r>
        <w:rPr>
          <w:spacing w:val="4"/>
          <w:w w:val="99"/>
        </w:rPr>
        <w:t>签</w:t>
      </w:r>
      <w:r>
        <w:rPr>
          <w:spacing w:val="2"/>
          <w:w w:val="99"/>
        </w:rPr>
        <w:t>订</w:t>
      </w:r>
      <w:r>
        <w:rPr>
          <w:spacing w:val="4"/>
          <w:w w:val="99"/>
        </w:rPr>
        <w:t>编</w:t>
      </w:r>
      <w:r>
        <w:rPr>
          <w:spacing w:val="2"/>
          <w:w w:val="99"/>
        </w:rPr>
        <w:t>号</w:t>
      </w:r>
      <w:r>
        <w:rPr>
          <w:w w:val="99"/>
        </w:rPr>
        <w:t>为</w:t>
      </w:r>
      <w:r>
        <w:rPr>
          <w:spacing w:val="-41"/>
        </w:rPr>
        <w:t> </w:t>
      </w:r>
      <w:r>
        <w:rPr>
          <w:spacing w:val="1"/>
          <w:w w:val="99"/>
        </w:rPr>
        <w:t>2</w:t>
      </w:r>
      <w:r>
        <w:rPr>
          <w:spacing w:val="-2"/>
          <w:w w:val="99"/>
        </w:rPr>
        <w:t>0</w:t>
      </w:r>
      <w:r>
        <w:rPr>
          <w:spacing w:val="1"/>
          <w:w w:val="99"/>
        </w:rPr>
        <w:t>09G</w:t>
      </w:r>
      <w:r>
        <w:rPr>
          <w:spacing w:val="-2"/>
          <w:w w:val="99"/>
        </w:rPr>
        <w:t>D</w:t>
      </w:r>
      <w:r>
        <w:rPr>
          <w:spacing w:val="1"/>
          <w:w w:val="99"/>
        </w:rPr>
        <w:t>BGD</w:t>
      </w:r>
      <w:r>
        <w:rPr>
          <w:spacing w:val="-2"/>
          <w:w w:val="99"/>
        </w:rPr>
        <w:t>Y</w:t>
      </w:r>
      <w:r>
        <w:rPr>
          <w:spacing w:val="1"/>
          <w:w w:val="99"/>
        </w:rPr>
        <w:t>002#</w:t>
      </w:r>
      <w:r>
        <w:rPr>
          <w:spacing w:val="4"/>
          <w:w w:val="99"/>
        </w:rPr>
        <w:t>《</w:t>
      </w:r>
      <w:r>
        <w:rPr>
          <w:spacing w:val="2"/>
          <w:w w:val="99"/>
        </w:rPr>
        <w:t>抵</w:t>
      </w:r>
      <w:r>
        <w:rPr>
          <w:spacing w:val="4"/>
          <w:w w:val="99"/>
        </w:rPr>
        <w:t>押</w:t>
      </w:r>
      <w:r>
        <w:rPr>
          <w:spacing w:val="2"/>
          <w:w w:val="99"/>
        </w:rPr>
        <w:t>合</w:t>
      </w:r>
      <w:r>
        <w:rPr>
          <w:spacing w:val="7"/>
          <w:w w:val="99"/>
        </w:rPr>
        <w:t>同</w:t>
      </w:r>
      <w:r>
        <w:rPr>
          <w:spacing w:val="-101"/>
          <w:w w:val="99"/>
        </w:rPr>
        <w:t>》</w:t>
      </w:r>
      <w:r>
        <w:rPr>
          <w:spacing w:val="4"/>
          <w:w w:val="99"/>
        </w:rPr>
        <w:t>，</w:t>
      </w:r>
      <w:r>
        <w:rPr>
          <w:spacing w:val="2"/>
          <w:w w:val="99"/>
        </w:rPr>
        <w:t>以</w:t>
      </w:r>
      <w:r>
        <w:rPr>
          <w:spacing w:val="4"/>
          <w:w w:val="99"/>
        </w:rPr>
        <w:t>在</w:t>
      </w:r>
      <w:r>
        <w:rPr>
          <w:w w:val="99"/>
        </w:rPr>
        <w:t>建</w:t>
      </w:r>
      <w:r>
        <w:rPr/>
      </w:r>
    </w:p>
    <w:p>
      <w:pPr>
        <w:pStyle w:val="BodyText"/>
        <w:spacing w:line="240" w:lineRule="auto" w:before="172"/>
        <w:ind w:left="515" w:right="93"/>
        <w:jc w:val="left"/>
      </w:pPr>
      <w:r>
        <w:rPr/>
        <w:t>工程—5#仓库工程（已完工转资）账面价值</w:t>
      </w:r>
      <w:r>
        <w:rPr>
          <w:spacing w:val="-54"/>
        </w:rPr>
        <w:t> </w:t>
      </w:r>
      <w:r>
        <w:rPr/>
        <w:t>742.8</w:t>
      </w:r>
      <w:r>
        <w:rPr>
          <w:spacing w:val="-55"/>
        </w:rPr>
        <w:t> </w:t>
      </w:r>
      <w:r>
        <w:rPr/>
        <w:t>万元抵押，获得</w:t>
      </w:r>
      <w:r>
        <w:rPr>
          <w:spacing w:val="-57"/>
        </w:rPr>
        <w:t> </w:t>
      </w:r>
      <w:r>
        <w:rPr/>
        <w:t>500</w:t>
      </w:r>
      <w:r>
        <w:rPr>
          <w:spacing w:val="-58"/>
        </w:rPr>
        <w:t> </w:t>
      </w:r>
      <w:r>
        <w:rPr/>
        <w:t>万元的贷款额度。</w:t>
      </w:r>
    </w:p>
    <w:p>
      <w:pPr>
        <w:spacing w:line="240" w:lineRule="auto" w:before="1"/>
        <w:rPr>
          <w:rFonts w:ascii="宋体" w:hAnsi="宋体" w:cs="宋体" w:eastAsia="宋体" w:hint="default"/>
          <w:sz w:val="16"/>
          <w:szCs w:val="16"/>
        </w:rPr>
      </w:pPr>
    </w:p>
    <w:p>
      <w:pPr>
        <w:pStyle w:val="BodyText"/>
        <w:spacing w:line="240" w:lineRule="auto"/>
        <w:ind w:left="515" w:right="0"/>
        <w:jc w:val="left"/>
      </w:pPr>
      <w:r>
        <w:rPr/>
        <w:t>②</w:t>
      </w:r>
      <w:r>
        <w:rPr>
          <w:spacing w:val="-18"/>
        </w:rPr>
        <w:t> </w:t>
      </w:r>
      <w:r>
        <w:rPr/>
        <w:t>公司于</w:t>
      </w:r>
      <w:r>
        <w:rPr>
          <w:spacing w:val="-62"/>
        </w:rPr>
        <w:t> </w:t>
      </w:r>
      <w:r>
        <w:rPr/>
        <w:t>2009</w:t>
      </w:r>
      <w:r>
        <w:rPr>
          <w:spacing w:val="-63"/>
        </w:rPr>
        <w:t> </w:t>
      </w:r>
      <w:r>
        <w:rPr/>
        <w:t>年</w:t>
      </w:r>
      <w:r>
        <w:rPr>
          <w:spacing w:val="-60"/>
        </w:rPr>
        <w:t> </w:t>
      </w:r>
      <w:r>
        <w:rPr/>
        <w:t>12</w:t>
      </w:r>
      <w:r>
        <w:rPr>
          <w:spacing w:val="-63"/>
        </w:rPr>
        <w:t> </w:t>
      </w:r>
      <w:r>
        <w:rPr/>
        <w:t>月</w:t>
      </w:r>
      <w:r>
        <w:rPr>
          <w:spacing w:val="-62"/>
        </w:rPr>
        <w:t> </w:t>
      </w:r>
      <w:r>
        <w:rPr/>
        <w:t>22</w:t>
      </w:r>
      <w:r>
        <w:rPr>
          <w:spacing w:val="-63"/>
        </w:rPr>
        <w:t> </w:t>
      </w:r>
      <w:r>
        <w:rPr/>
        <w:t>日同中国建设银行青岛城阳支行签订《最高额抵押合同》以公司新厂区土</w:t>
      </w:r>
    </w:p>
    <w:p>
      <w:pPr>
        <w:pStyle w:val="BodyText"/>
        <w:spacing w:line="240" w:lineRule="auto" w:before="172"/>
        <w:ind w:left="515" w:right="0"/>
        <w:jc w:val="left"/>
      </w:pPr>
      <w:r>
        <w:rPr/>
        <w:t>地使用权</w:t>
      </w:r>
      <w:r>
        <w:rPr>
          <w:spacing w:val="-58"/>
        </w:rPr>
        <w:t> </w:t>
      </w:r>
      <w:r>
        <w:rPr/>
        <w:t>56,183</w:t>
      </w:r>
      <w:r>
        <w:rPr>
          <w:spacing w:val="-59"/>
        </w:rPr>
        <w:t> </w:t>
      </w:r>
      <w:r>
        <w:rPr/>
        <w:t>㎡原值</w:t>
      </w:r>
      <w:r>
        <w:rPr>
          <w:spacing w:val="-58"/>
        </w:rPr>
        <w:t> </w:t>
      </w:r>
      <w:r>
        <w:rPr/>
        <w:t>694.6</w:t>
      </w:r>
      <w:r>
        <w:rPr>
          <w:spacing w:val="-56"/>
        </w:rPr>
        <w:t> </w:t>
      </w:r>
      <w:r>
        <w:rPr>
          <w:spacing w:val="-4"/>
        </w:rPr>
        <w:t>万元、厂房、办公楼</w:t>
      </w:r>
      <w:r>
        <w:rPr>
          <w:spacing w:val="-58"/>
        </w:rPr>
        <w:t> </w:t>
      </w:r>
      <w:r>
        <w:rPr/>
        <w:t>21,547.08</w:t>
      </w:r>
      <w:r>
        <w:rPr>
          <w:spacing w:val="-56"/>
        </w:rPr>
        <w:t> </w:t>
      </w:r>
      <w:r>
        <w:rPr/>
        <w:t>㎡原价</w:t>
      </w:r>
      <w:r>
        <w:rPr>
          <w:spacing w:val="-58"/>
        </w:rPr>
        <w:t> </w:t>
      </w:r>
      <w:r>
        <w:rPr/>
        <w:t>3,721.96</w:t>
      </w:r>
      <w:r>
        <w:rPr>
          <w:spacing w:val="-59"/>
        </w:rPr>
        <w:t> </w:t>
      </w:r>
      <w:r>
        <w:rPr/>
        <w:t>万元（青房地权市字</w:t>
      </w:r>
    </w:p>
    <w:p>
      <w:pPr>
        <w:pStyle w:val="BodyText"/>
        <w:spacing w:line="240" w:lineRule="auto" w:before="170"/>
        <w:ind w:left="515" w:right="93"/>
        <w:jc w:val="left"/>
      </w:pPr>
      <w:r>
        <w:rPr/>
        <w:t>第</w:t>
      </w:r>
      <w:r>
        <w:rPr>
          <w:spacing w:val="-56"/>
        </w:rPr>
        <w:t> </w:t>
      </w:r>
      <w:r>
        <w:rPr/>
        <w:t>200944229</w:t>
      </w:r>
      <w:r>
        <w:rPr>
          <w:spacing w:val="-54"/>
        </w:rPr>
        <w:t> </w:t>
      </w:r>
      <w:r>
        <w:rPr/>
        <w:t>号房地产权证）抵押获得</w:t>
      </w:r>
      <w:r>
        <w:rPr>
          <w:spacing w:val="-56"/>
        </w:rPr>
        <w:t> </w:t>
      </w:r>
      <w:r>
        <w:rPr/>
        <w:t>4,872</w:t>
      </w:r>
      <w:r>
        <w:rPr>
          <w:spacing w:val="-54"/>
        </w:rPr>
        <w:t> </w:t>
      </w:r>
      <w:r>
        <w:rPr/>
        <w:t>万元的贷款额度。</w:t>
      </w:r>
    </w:p>
    <w:p>
      <w:pPr>
        <w:spacing w:line="240" w:lineRule="auto" w:before="3"/>
        <w:rPr>
          <w:rFonts w:ascii="宋体" w:hAnsi="宋体" w:cs="宋体" w:eastAsia="宋体" w:hint="default"/>
          <w:sz w:val="14"/>
          <w:szCs w:val="14"/>
        </w:rPr>
      </w:pPr>
    </w:p>
    <w:p>
      <w:pPr>
        <w:pStyle w:val="Heading3"/>
        <w:spacing w:line="240" w:lineRule="auto"/>
        <w:ind w:left="605" w:right="7819"/>
        <w:jc w:val="center"/>
        <w:rPr>
          <w:b w:val="0"/>
          <w:bCs w:val="0"/>
        </w:rPr>
      </w:pPr>
      <w:r>
        <w:rPr/>
        <w:t>8、在建工程</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240" w:lineRule="auto"/>
        <w:ind w:left="515" w:right="93"/>
        <w:jc w:val="left"/>
      </w:pPr>
      <w:r>
        <w:rPr/>
        <w:t>（1）明细情况</w:t>
      </w:r>
    </w:p>
    <w:p>
      <w:pPr>
        <w:spacing w:line="240" w:lineRule="auto" w:before="1"/>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685"/>
        <w:gridCol w:w="1447"/>
        <w:gridCol w:w="986"/>
        <w:gridCol w:w="1399"/>
        <w:gridCol w:w="1416"/>
        <w:gridCol w:w="866"/>
        <w:gridCol w:w="1399"/>
      </w:tblGrid>
      <w:tr>
        <w:trPr>
          <w:trHeight w:val="387" w:hRule="exact"/>
        </w:trPr>
        <w:tc>
          <w:tcPr>
            <w:tcW w:w="1685" w:type="dxa"/>
            <w:vMerge w:val="restart"/>
            <w:tcBorders>
              <w:top w:val="single" w:sz="6" w:space="0" w:color="000000"/>
              <w:left w:val="nil" w:sz="6" w:space="0" w:color="auto"/>
              <w:right w:val="single" w:sz="2"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833" w:type="dxa"/>
            <w:gridSpan w:val="3"/>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2011年12月31日</w:t>
            </w:r>
          </w:p>
        </w:tc>
        <w:tc>
          <w:tcPr>
            <w:tcW w:w="3682" w:type="dxa"/>
            <w:gridSpan w:val="3"/>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1209" w:right="0"/>
              <w:jc w:val="left"/>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584" w:hRule="exact"/>
        </w:trPr>
        <w:tc>
          <w:tcPr>
            <w:tcW w:w="1685" w:type="dxa"/>
            <w:vMerge/>
            <w:tcBorders>
              <w:left w:val="nil" w:sz="6" w:space="0" w:color="auto"/>
              <w:bottom w:val="single" w:sz="2" w:space="0" w:color="000000"/>
              <w:right w:val="single" w:sz="2" w:space="0" w:color="000000"/>
            </w:tcBorders>
          </w:tcPr>
          <w:p>
            <w:pP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3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1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338"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7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5"/>
              <w:ind w:left="338"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382" w:hRule="exact"/>
        </w:trPr>
        <w:tc>
          <w:tcPr>
            <w:tcW w:w="16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剪切成套设备</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3,529,914.58</w:t>
            </w:r>
          </w:p>
        </w:tc>
        <w:tc>
          <w:tcPr>
            <w:tcW w:w="986"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3,529,914.58</w:t>
            </w:r>
          </w:p>
        </w:tc>
        <w:tc>
          <w:tcPr>
            <w:tcW w:w="1416" w:type="dxa"/>
            <w:tcBorders>
              <w:top w:val="single" w:sz="2" w:space="0" w:color="000000"/>
              <w:left w:val="single" w:sz="2" w:space="0" w:color="000000"/>
              <w:bottom w:val="single" w:sz="2" w:space="0" w:color="000000"/>
              <w:right w:val="single" w:sz="2" w:space="0" w:color="000000"/>
            </w:tcBorders>
          </w:tcPr>
          <w:p>
            <w:pPr/>
          </w:p>
        </w:tc>
        <w:tc>
          <w:tcPr>
            <w:tcW w:w="866"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16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货梯</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132,000.00</w:t>
            </w:r>
          </w:p>
        </w:tc>
        <w:tc>
          <w:tcPr>
            <w:tcW w:w="986"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132,000.00</w:t>
            </w:r>
          </w:p>
        </w:tc>
        <w:tc>
          <w:tcPr>
            <w:tcW w:w="1416" w:type="dxa"/>
            <w:tcBorders>
              <w:top w:val="single" w:sz="2" w:space="0" w:color="000000"/>
              <w:left w:val="single" w:sz="2" w:space="0" w:color="000000"/>
              <w:bottom w:val="single" w:sz="2" w:space="0" w:color="000000"/>
              <w:right w:val="single" w:sz="2" w:space="0" w:color="000000"/>
            </w:tcBorders>
          </w:tcPr>
          <w:p>
            <w:pPr/>
          </w:p>
        </w:tc>
        <w:tc>
          <w:tcPr>
            <w:tcW w:w="866"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16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屏蔽设备</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1,920,000.00</w:t>
            </w:r>
          </w:p>
        </w:tc>
        <w:tc>
          <w:tcPr>
            <w:tcW w:w="986"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1,920,000.00</w:t>
            </w:r>
          </w:p>
        </w:tc>
        <w:tc>
          <w:tcPr>
            <w:tcW w:w="1416" w:type="dxa"/>
            <w:tcBorders>
              <w:top w:val="single" w:sz="2" w:space="0" w:color="000000"/>
              <w:left w:val="single" w:sz="2" w:space="0" w:color="000000"/>
              <w:bottom w:val="single" w:sz="2" w:space="0" w:color="000000"/>
              <w:right w:val="single" w:sz="2" w:space="0" w:color="000000"/>
            </w:tcBorders>
          </w:tcPr>
          <w:p>
            <w:pPr/>
          </w:p>
        </w:tc>
        <w:tc>
          <w:tcPr>
            <w:tcW w:w="866"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16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实验大厅配电设施</w:t>
            </w:r>
          </w:p>
        </w:tc>
        <w:tc>
          <w:tcPr>
            <w:tcW w:w="1447" w:type="dxa"/>
            <w:tcBorders>
              <w:top w:val="single" w:sz="2" w:space="0" w:color="000000"/>
              <w:left w:val="single" w:sz="2" w:space="0" w:color="000000"/>
              <w:bottom w:val="single" w:sz="2" w:space="0" w:color="000000"/>
              <w:right w:val="single" w:sz="2" w:space="0" w:color="000000"/>
            </w:tcBorders>
          </w:tcPr>
          <w:p>
            <w:pPr/>
          </w:p>
        </w:tc>
        <w:tc>
          <w:tcPr>
            <w:tcW w:w="986"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162,468.54</w:t>
            </w:r>
          </w:p>
        </w:tc>
        <w:tc>
          <w:tcPr>
            <w:tcW w:w="866"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162,468.54</w:t>
            </w:r>
          </w:p>
        </w:tc>
      </w:tr>
      <w:tr>
        <w:trPr>
          <w:trHeight w:val="382" w:hRule="exact"/>
        </w:trPr>
        <w:tc>
          <w:tcPr>
            <w:tcW w:w="1685" w:type="dxa"/>
            <w:tcBorders>
              <w:top w:val="single" w:sz="2" w:space="0" w:color="000000"/>
              <w:left w:val="nil" w:sz="6" w:space="0" w:color="auto"/>
              <w:bottom w:val="single" w:sz="2" w:space="0" w:color="000000"/>
              <w:right w:val="single" w:sz="2" w:space="0" w:color="000000"/>
            </w:tcBorders>
          </w:tcPr>
          <w:p>
            <w:pPr>
              <w:pStyle w:val="TableParagraph"/>
              <w:tabs>
                <w:tab w:pos="451"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5,581,914.58</w:t>
            </w:r>
          </w:p>
        </w:tc>
        <w:tc>
          <w:tcPr>
            <w:tcW w:w="986"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5,581,914.58</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162,468.54</w:t>
            </w:r>
          </w:p>
        </w:tc>
        <w:tc>
          <w:tcPr>
            <w:tcW w:w="866"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162,468.54</w:t>
            </w:r>
          </w:p>
        </w:tc>
      </w:tr>
    </w:tbl>
    <w:p>
      <w:pPr>
        <w:pStyle w:val="BodyText"/>
        <w:spacing w:line="240" w:lineRule="auto" w:before="93"/>
        <w:ind w:left="515" w:right="93"/>
        <w:jc w:val="left"/>
      </w:pPr>
      <w:r>
        <w:rPr/>
        <w:t>（2）重大在建工程项目变动情况</w:t>
      </w:r>
    </w:p>
    <w:p>
      <w:pPr>
        <w:spacing w:line="240" w:lineRule="auto" w:before="1"/>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711"/>
        <w:gridCol w:w="1800"/>
        <w:gridCol w:w="1606"/>
        <w:gridCol w:w="1438"/>
        <w:gridCol w:w="1483"/>
        <w:gridCol w:w="1162"/>
      </w:tblGrid>
      <w:tr>
        <w:trPr>
          <w:trHeight w:val="389" w:hRule="exact"/>
        </w:trPr>
        <w:tc>
          <w:tcPr>
            <w:tcW w:w="1711"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00"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60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170" w:right="0"/>
              <w:jc w:val="left"/>
              <w:rPr>
                <w:rFonts w:ascii="宋体" w:hAnsi="宋体" w:cs="宋体" w:eastAsia="宋体" w:hint="default"/>
                <w:sz w:val="18"/>
                <w:szCs w:val="18"/>
              </w:rPr>
            </w:pPr>
            <w:r>
              <w:rPr>
                <w:rFonts w:ascii="宋体" w:hAnsi="宋体" w:cs="宋体" w:eastAsia="宋体" w:hint="default"/>
                <w:sz w:val="18"/>
                <w:szCs w:val="18"/>
              </w:rPr>
              <w:t>2010年12月31日</w:t>
            </w:r>
          </w:p>
        </w:tc>
        <w:tc>
          <w:tcPr>
            <w:tcW w:w="143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3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83"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199" w:right="0"/>
              <w:jc w:val="left"/>
              <w:rPr>
                <w:rFonts w:ascii="宋体" w:hAnsi="宋体" w:cs="宋体" w:eastAsia="宋体" w:hint="default"/>
                <w:sz w:val="18"/>
                <w:szCs w:val="18"/>
              </w:rPr>
            </w:pPr>
            <w:r>
              <w:rPr>
                <w:rFonts w:ascii="宋体" w:hAnsi="宋体" w:cs="宋体" w:eastAsia="宋体" w:hint="default"/>
                <w:sz w:val="18"/>
                <w:szCs w:val="18"/>
              </w:rPr>
              <w:t>转入固定资产</w:t>
            </w:r>
          </w:p>
        </w:tc>
        <w:tc>
          <w:tcPr>
            <w:tcW w:w="1162"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218" w:right="0"/>
              <w:jc w:val="left"/>
              <w:rPr>
                <w:rFonts w:ascii="宋体" w:hAnsi="宋体" w:cs="宋体" w:eastAsia="宋体" w:hint="default"/>
                <w:sz w:val="18"/>
                <w:szCs w:val="18"/>
              </w:rPr>
            </w:pPr>
            <w:r>
              <w:rPr>
                <w:rFonts w:ascii="宋体" w:hAnsi="宋体" w:cs="宋体" w:eastAsia="宋体" w:hint="default"/>
                <w:sz w:val="18"/>
                <w:szCs w:val="18"/>
              </w:rPr>
              <w:t>其他减少</w:t>
            </w:r>
          </w:p>
        </w:tc>
      </w:tr>
      <w:tr>
        <w:trPr>
          <w:trHeight w:val="382" w:hRule="exact"/>
        </w:trPr>
        <w:tc>
          <w:tcPr>
            <w:tcW w:w="17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剪切成套装置</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688" w:right="0"/>
              <w:jc w:val="left"/>
              <w:rPr>
                <w:rFonts w:ascii="宋体" w:hAnsi="宋体" w:cs="宋体" w:eastAsia="宋体" w:hint="default"/>
                <w:sz w:val="18"/>
                <w:szCs w:val="18"/>
              </w:rPr>
            </w:pPr>
            <w:r>
              <w:rPr>
                <w:rFonts w:ascii="宋体"/>
                <w:sz w:val="18"/>
              </w:rPr>
              <w:t>4,130,000.00</w:t>
            </w:r>
          </w:p>
        </w:tc>
        <w:tc>
          <w:tcPr>
            <w:tcW w:w="1606" w:type="dxa"/>
            <w:tcBorders>
              <w:top w:val="single" w:sz="2" w:space="0" w:color="000000"/>
              <w:left w:val="single" w:sz="2" w:space="0" w:color="000000"/>
              <w:bottom w:val="single" w:sz="2" w:space="0" w:color="000000"/>
              <w:right w:val="single" w:sz="2" w:space="0" w:color="000000"/>
            </w:tcBorders>
          </w:tcPr>
          <w:p>
            <w:pP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24" w:right="0"/>
              <w:jc w:val="left"/>
              <w:rPr>
                <w:rFonts w:ascii="宋体" w:hAnsi="宋体" w:cs="宋体" w:eastAsia="宋体" w:hint="default"/>
                <w:sz w:val="18"/>
                <w:szCs w:val="18"/>
              </w:rPr>
            </w:pPr>
            <w:r>
              <w:rPr>
                <w:rFonts w:ascii="宋体"/>
                <w:sz w:val="18"/>
              </w:rPr>
              <w:t>3,529,914.58</w:t>
            </w:r>
          </w:p>
        </w:tc>
        <w:tc>
          <w:tcPr>
            <w:tcW w:w="1483"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nil" w:sz="6" w:space="0" w:color="auto"/>
            </w:tcBorders>
          </w:tcPr>
          <w:p>
            <w:pPr/>
          </w:p>
        </w:tc>
      </w:tr>
    </w:tbl>
    <w:p>
      <w:pPr>
        <w:spacing w:after="0"/>
        <w:sectPr>
          <w:pgSz w:w="11910" w:h="16840"/>
          <w:pgMar w:header="841" w:footer="955" w:top="1200" w:bottom="1140" w:left="980" w:right="1120"/>
        </w:sectPr>
      </w:pPr>
    </w:p>
    <w:p>
      <w:pPr>
        <w:spacing w:line="240" w:lineRule="auto" w:before="4"/>
        <w:rPr>
          <w:rFonts w:ascii="宋体" w:hAnsi="宋体" w:cs="宋体" w:eastAsia="宋体" w:hint="default"/>
          <w:sz w:val="17"/>
          <w:szCs w:val="17"/>
        </w:rPr>
      </w:pPr>
    </w:p>
    <w:tbl>
      <w:tblPr>
        <w:tblW w:w="0" w:type="auto"/>
        <w:jc w:val="left"/>
        <w:tblInd w:w="150" w:type="dxa"/>
        <w:tblLayout w:type="fixed"/>
        <w:tblCellMar>
          <w:top w:w="0" w:type="dxa"/>
          <w:left w:w="0" w:type="dxa"/>
          <w:bottom w:w="0" w:type="dxa"/>
          <w:right w:w="0" w:type="dxa"/>
        </w:tblCellMar>
        <w:tblLook w:val="01E0"/>
      </w:tblPr>
      <w:tblGrid>
        <w:gridCol w:w="1711"/>
        <w:gridCol w:w="1800"/>
        <w:gridCol w:w="1606"/>
        <w:gridCol w:w="1438"/>
        <w:gridCol w:w="1483"/>
        <w:gridCol w:w="1162"/>
      </w:tblGrid>
      <w:tr>
        <w:trPr>
          <w:trHeight w:val="382" w:hRule="exact"/>
        </w:trPr>
        <w:tc>
          <w:tcPr>
            <w:tcW w:w="17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屏蔽设备</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3,200,000.00</w:t>
            </w:r>
          </w:p>
        </w:tc>
        <w:tc>
          <w:tcPr>
            <w:tcW w:w="1606" w:type="dxa"/>
            <w:tcBorders>
              <w:top w:val="single" w:sz="2" w:space="0" w:color="000000"/>
              <w:left w:val="single" w:sz="2" w:space="0" w:color="000000"/>
              <w:bottom w:val="single" w:sz="2" w:space="0" w:color="000000"/>
              <w:right w:val="single" w:sz="2" w:space="0" w:color="000000"/>
            </w:tcBorders>
          </w:tcPr>
          <w:p>
            <w:pP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1,920,000.00</w:t>
            </w:r>
          </w:p>
        </w:tc>
        <w:tc>
          <w:tcPr>
            <w:tcW w:w="1483"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17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六号车间二期</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single" w:sz="2" w:space="0" w:color="000000"/>
            </w:tcBorders>
          </w:tcPr>
          <w:p>
            <w:pP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21,268,285.86</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21,268,285.86</w:t>
            </w:r>
          </w:p>
        </w:tc>
        <w:tc>
          <w:tcPr>
            <w:tcW w:w="1162"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17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7,330,000.00</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w w:val="99"/>
                <w:sz w:val="18"/>
              </w:rPr>
              <w:t>-</w:t>
            </w:r>
            <w:r>
              <w:rPr>
                <w:rFonts w:ascii="宋体"/>
                <w:sz w:val="18"/>
              </w:rPr>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26,718,200.44</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21,268,285.86</w:t>
            </w:r>
          </w:p>
        </w:tc>
        <w:tc>
          <w:tcPr>
            <w:tcW w:w="1162" w:type="dxa"/>
            <w:tcBorders>
              <w:top w:val="single" w:sz="2" w:space="0" w:color="000000"/>
              <w:left w:val="single" w:sz="2" w:space="0" w:color="000000"/>
              <w:bottom w:val="single" w:sz="2" w:space="0" w:color="000000"/>
              <w:right w:val="nil" w:sz="6" w:space="0" w:color="auto"/>
            </w:tcBorders>
          </w:tcPr>
          <w:p>
            <w:pPr/>
          </w:p>
        </w:tc>
      </w:tr>
    </w:tbl>
    <w:p>
      <w:pPr>
        <w:pStyle w:val="BodyText"/>
        <w:spacing w:line="240" w:lineRule="auto" w:before="93"/>
        <w:ind w:left="515" w:right="0"/>
        <w:jc w:val="left"/>
      </w:pPr>
      <w:r>
        <w:rPr/>
        <w:t>（续上表）</w:t>
      </w:r>
    </w:p>
    <w:p>
      <w:pPr>
        <w:spacing w:line="240" w:lineRule="auto" w:before="1"/>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284"/>
        <w:gridCol w:w="946"/>
        <w:gridCol w:w="1284"/>
        <w:gridCol w:w="1464"/>
        <w:gridCol w:w="1150"/>
        <w:gridCol w:w="1464"/>
        <w:gridCol w:w="1608"/>
      </w:tblGrid>
      <w:tr>
        <w:trPr>
          <w:trHeight w:val="685" w:hRule="exact"/>
        </w:trPr>
        <w:tc>
          <w:tcPr>
            <w:tcW w:w="1284" w:type="dxa"/>
            <w:tcBorders>
              <w:top w:val="single" w:sz="6" w:space="0" w:color="000000"/>
              <w:left w:val="nil" w:sz="6" w:space="0" w:color="auto"/>
              <w:bottom w:val="single" w:sz="2" w:space="0" w:color="000000"/>
              <w:right w:val="single" w:sz="2" w:space="0" w:color="000000"/>
            </w:tcBorders>
          </w:tcPr>
          <w:p>
            <w:pPr>
              <w:pStyle w:val="TableParagraph"/>
              <w:spacing w:line="304" w:lineRule="auto" w:before="44"/>
              <w:ind w:left="237" w:right="98" w:hanging="137"/>
              <w:jc w:val="left"/>
              <w:rPr>
                <w:rFonts w:ascii="宋体" w:hAnsi="宋体" w:cs="宋体" w:eastAsia="宋体" w:hint="default"/>
                <w:sz w:val="18"/>
                <w:szCs w:val="18"/>
              </w:rPr>
            </w:pPr>
            <w:r>
              <w:rPr>
                <w:rFonts w:ascii="宋体" w:hAnsi="宋体" w:cs="宋体" w:eastAsia="宋体" w:hint="default"/>
                <w:sz w:val="18"/>
                <w:szCs w:val="18"/>
              </w:rPr>
              <w:t>工程投入占预</w:t>
            </w:r>
            <w:r>
              <w:rPr>
                <w:rFonts w:ascii="宋体" w:hAnsi="宋体" w:cs="宋体" w:eastAsia="宋体" w:hint="default"/>
                <w:w w:val="99"/>
                <w:sz w:val="18"/>
                <w:szCs w:val="18"/>
              </w:rPr>
              <w:t> </w:t>
            </w:r>
            <w:r>
              <w:rPr>
                <w:rFonts w:ascii="宋体" w:hAnsi="宋体" w:cs="宋体" w:eastAsia="宋体" w:hint="default"/>
                <w:sz w:val="18"/>
                <w:szCs w:val="18"/>
              </w:rPr>
              <w:t>算比例(%)</w:t>
            </w:r>
          </w:p>
        </w:tc>
        <w:tc>
          <w:tcPr>
            <w:tcW w:w="94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工程进度</w:t>
            </w:r>
          </w:p>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284" w:type="dxa"/>
            <w:tcBorders>
              <w:top w:val="single" w:sz="6" w:space="0" w:color="000000"/>
              <w:left w:val="single" w:sz="2" w:space="0" w:color="000000"/>
              <w:bottom w:val="single" w:sz="2" w:space="0" w:color="000000"/>
              <w:right w:val="single" w:sz="2" w:space="0" w:color="000000"/>
            </w:tcBorders>
          </w:tcPr>
          <w:p>
            <w:pPr>
              <w:pStyle w:val="TableParagraph"/>
              <w:spacing w:line="304" w:lineRule="auto" w:before="44"/>
              <w:ind w:left="372" w:right="96" w:hanging="272"/>
              <w:jc w:val="left"/>
              <w:rPr>
                <w:rFonts w:ascii="宋体" w:hAnsi="宋体" w:cs="宋体" w:eastAsia="宋体" w:hint="default"/>
                <w:sz w:val="18"/>
                <w:szCs w:val="18"/>
              </w:rPr>
            </w:pPr>
            <w:r>
              <w:rPr>
                <w:rFonts w:ascii="宋体" w:hAnsi="宋体" w:cs="宋体" w:eastAsia="宋体" w:hint="default"/>
                <w:sz w:val="18"/>
                <w:szCs w:val="18"/>
              </w:rPr>
              <w:t>利息资本化累</w:t>
            </w:r>
            <w:r>
              <w:rPr>
                <w:rFonts w:ascii="宋体" w:hAnsi="宋体" w:cs="宋体" w:eastAsia="宋体" w:hint="default"/>
                <w:w w:val="99"/>
                <w:sz w:val="18"/>
                <w:szCs w:val="18"/>
              </w:rPr>
              <w:t> </w:t>
            </w:r>
            <w:r>
              <w:rPr>
                <w:rFonts w:ascii="宋体" w:hAnsi="宋体" w:cs="宋体" w:eastAsia="宋体" w:hint="default"/>
                <w:sz w:val="18"/>
                <w:szCs w:val="18"/>
              </w:rPr>
              <w:t>计金额</w:t>
            </w:r>
          </w:p>
        </w:tc>
        <w:tc>
          <w:tcPr>
            <w:tcW w:w="1464" w:type="dxa"/>
            <w:tcBorders>
              <w:top w:val="single" w:sz="6" w:space="0" w:color="000000"/>
              <w:left w:val="single" w:sz="2" w:space="0" w:color="000000"/>
              <w:bottom w:val="single" w:sz="2" w:space="0" w:color="000000"/>
              <w:right w:val="single" w:sz="2" w:space="0" w:color="000000"/>
            </w:tcBorders>
          </w:tcPr>
          <w:p>
            <w:pPr>
              <w:pStyle w:val="TableParagraph"/>
              <w:spacing w:line="304" w:lineRule="auto" w:before="44"/>
              <w:ind w:left="372" w:right="24" w:hanging="344"/>
              <w:jc w:val="left"/>
              <w:rPr>
                <w:rFonts w:ascii="宋体" w:hAnsi="宋体" w:cs="宋体" w:eastAsia="宋体" w:hint="default"/>
                <w:sz w:val="18"/>
                <w:szCs w:val="18"/>
              </w:rPr>
            </w:pPr>
            <w:r>
              <w:rPr>
                <w:rFonts w:ascii="宋体" w:hAnsi="宋体" w:cs="宋体" w:eastAsia="宋体" w:hint="default"/>
                <w:spacing w:val="-5"/>
                <w:sz w:val="18"/>
                <w:szCs w:val="18"/>
              </w:rPr>
              <w:t>其中：本期利息资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本化金额</w:t>
            </w:r>
          </w:p>
        </w:tc>
        <w:tc>
          <w:tcPr>
            <w:tcW w:w="1150" w:type="dxa"/>
            <w:tcBorders>
              <w:top w:val="single" w:sz="6" w:space="0" w:color="000000"/>
              <w:left w:val="single" w:sz="2" w:space="0" w:color="000000"/>
              <w:bottom w:val="single" w:sz="2" w:space="0" w:color="000000"/>
              <w:right w:val="single" w:sz="2" w:space="0" w:color="000000"/>
            </w:tcBorders>
          </w:tcPr>
          <w:p>
            <w:pPr>
              <w:pStyle w:val="TableParagraph"/>
              <w:spacing w:line="304" w:lineRule="auto" w:before="44"/>
              <w:ind w:left="259" w:right="29" w:hanging="226"/>
              <w:jc w:val="left"/>
              <w:rPr>
                <w:rFonts w:ascii="宋体" w:hAnsi="宋体" w:cs="宋体" w:eastAsia="宋体" w:hint="default"/>
                <w:sz w:val="18"/>
                <w:szCs w:val="18"/>
              </w:rPr>
            </w:pPr>
            <w:r>
              <w:rPr>
                <w:rFonts w:ascii="宋体" w:hAnsi="宋体" w:cs="宋体" w:eastAsia="宋体" w:hint="default"/>
                <w:sz w:val="18"/>
                <w:szCs w:val="18"/>
              </w:rPr>
              <w:t>本期利息资本</w:t>
            </w:r>
            <w:r>
              <w:rPr>
                <w:rFonts w:ascii="宋体" w:hAnsi="宋体" w:cs="宋体" w:eastAsia="宋体" w:hint="default"/>
                <w:w w:val="99"/>
                <w:sz w:val="18"/>
                <w:szCs w:val="18"/>
              </w:rPr>
              <w:t> </w:t>
            </w:r>
            <w:r>
              <w:rPr>
                <w:rFonts w:ascii="宋体" w:hAnsi="宋体" w:cs="宋体" w:eastAsia="宋体" w:hint="default"/>
                <w:sz w:val="18"/>
                <w:szCs w:val="18"/>
              </w:rPr>
              <w:t>化率(%)</w:t>
            </w:r>
          </w:p>
        </w:tc>
        <w:tc>
          <w:tcPr>
            <w:tcW w:w="1464"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1608"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2011年12月31日</w:t>
            </w:r>
          </w:p>
        </w:tc>
      </w:tr>
      <w:tr>
        <w:trPr>
          <w:trHeight w:val="413" w:hRule="exact"/>
        </w:trPr>
        <w:tc>
          <w:tcPr>
            <w:tcW w:w="12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9"/>
              <w:ind w:right="25"/>
              <w:jc w:val="right"/>
              <w:rPr>
                <w:rFonts w:ascii="宋体" w:hAnsi="宋体" w:cs="宋体" w:eastAsia="宋体" w:hint="default"/>
                <w:sz w:val="18"/>
                <w:szCs w:val="18"/>
              </w:rPr>
            </w:pPr>
            <w:r>
              <w:rPr>
                <w:rFonts w:ascii="宋体"/>
                <w:spacing w:val="-1"/>
                <w:sz w:val="18"/>
              </w:rPr>
              <w:t>85.47</w:t>
            </w:r>
          </w:p>
        </w:tc>
        <w:tc>
          <w:tcPr>
            <w:tcW w:w="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pacing w:val="-1"/>
                <w:sz w:val="18"/>
              </w:rPr>
              <w:t>50.00</w:t>
            </w:r>
          </w:p>
        </w:tc>
        <w:tc>
          <w:tcPr>
            <w:tcW w:w="1284" w:type="dxa"/>
            <w:tcBorders>
              <w:top w:val="single" w:sz="2" w:space="0" w:color="000000"/>
              <w:left w:val="single" w:sz="2" w:space="0" w:color="000000"/>
              <w:bottom w:val="single" w:sz="2" w:space="0" w:color="000000"/>
              <w:right w:val="single" w:sz="2" w:space="0" w:color="000000"/>
            </w:tcBorders>
          </w:tcPr>
          <w:p>
            <w:pPr/>
          </w:p>
        </w:tc>
        <w:tc>
          <w:tcPr>
            <w:tcW w:w="1464" w:type="dxa"/>
            <w:tcBorders>
              <w:top w:val="single" w:sz="2" w:space="0" w:color="000000"/>
              <w:left w:val="single" w:sz="2" w:space="0" w:color="000000"/>
              <w:bottom w:val="single" w:sz="2" w:space="0" w:color="000000"/>
              <w:right w:val="single" w:sz="2" w:space="0" w:color="000000"/>
            </w:tcBorders>
          </w:tcPr>
          <w:p>
            <w:pPr/>
          </w:p>
        </w:tc>
        <w:tc>
          <w:tcPr>
            <w:tcW w:w="1150" w:type="dxa"/>
            <w:tcBorders>
              <w:top w:val="single" w:sz="2" w:space="0" w:color="000000"/>
              <w:left w:val="single" w:sz="2" w:space="0" w:color="000000"/>
              <w:bottom w:val="single" w:sz="2" w:space="0" w:color="000000"/>
              <w:right w:val="single" w:sz="2" w:space="0" w:color="000000"/>
            </w:tcBorders>
          </w:tcPr>
          <w:p>
            <w:pP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29"/>
              <w:jc w:val="right"/>
              <w:rPr>
                <w:rFonts w:ascii="宋体" w:hAnsi="宋体" w:cs="宋体" w:eastAsia="宋体" w:hint="default"/>
                <w:sz w:val="18"/>
                <w:szCs w:val="18"/>
              </w:rPr>
            </w:pPr>
            <w:r>
              <w:rPr>
                <w:rFonts w:ascii="宋体"/>
                <w:spacing w:val="-1"/>
                <w:sz w:val="18"/>
              </w:rPr>
              <w:t>3,529,914.58</w:t>
            </w:r>
          </w:p>
        </w:tc>
      </w:tr>
      <w:tr>
        <w:trPr>
          <w:trHeight w:val="413" w:hRule="exact"/>
        </w:trPr>
        <w:tc>
          <w:tcPr>
            <w:tcW w:w="12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9"/>
              <w:ind w:right="25"/>
              <w:jc w:val="right"/>
              <w:rPr>
                <w:rFonts w:ascii="宋体" w:hAnsi="宋体" w:cs="宋体" w:eastAsia="宋体" w:hint="default"/>
                <w:sz w:val="18"/>
                <w:szCs w:val="18"/>
              </w:rPr>
            </w:pPr>
            <w:r>
              <w:rPr>
                <w:rFonts w:ascii="宋体"/>
                <w:spacing w:val="-1"/>
                <w:sz w:val="18"/>
              </w:rPr>
              <w:t>60.00</w:t>
            </w:r>
          </w:p>
        </w:tc>
        <w:tc>
          <w:tcPr>
            <w:tcW w:w="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pacing w:val="-1"/>
                <w:sz w:val="18"/>
              </w:rPr>
              <w:t>80.00</w:t>
            </w:r>
          </w:p>
        </w:tc>
        <w:tc>
          <w:tcPr>
            <w:tcW w:w="1284" w:type="dxa"/>
            <w:tcBorders>
              <w:top w:val="single" w:sz="2" w:space="0" w:color="000000"/>
              <w:left w:val="single" w:sz="2" w:space="0" w:color="000000"/>
              <w:bottom w:val="single" w:sz="2" w:space="0" w:color="000000"/>
              <w:right w:val="single" w:sz="2" w:space="0" w:color="000000"/>
            </w:tcBorders>
          </w:tcPr>
          <w:p>
            <w:pPr/>
          </w:p>
        </w:tc>
        <w:tc>
          <w:tcPr>
            <w:tcW w:w="1464" w:type="dxa"/>
            <w:tcBorders>
              <w:top w:val="single" w:sz="2" w:space="0" w:color="000000"/>
              <w:left w:val="single" w:sz="2" w:space="0" w:color="000000"/>
              <w:bottom w:val="single" w:sz="2" w:space="0" w:color="000000"/>
              <w:right w:val="single" w:sz="2" w:space="0" w:color="000000"/>
            </w:tcBorders>
          </w:tcPr>
          <w:p>
            <w:pPr/>
          </w:p>
        </w:tc>
        <w:tc>
          <w:tcPr>
            <w:tcW w:w="1150" w:type="dxa"/>
            <w:tcBorders>
              <w:top w:val="single" w:sz="2" w:space="0" w:color="000000"/>
              <w:left w:val="single" w:sz="2" w:space="0" w:color="000000"/>
              <w:bottom w:val="single" w:sz="2" w:space="0" w:color="000000"/>
              <w:right w:val="single" w:sz="2" w:space="0" w:color="000000"/>
            </w:tcBorders>
          </w:tcPr>
          <w:p>
            <w:pP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29"/>
              <w:jc w:val="right"/>
              <w:rPr>
                <w:rFonts w:ascii="宋体" w:hAnsi="宋体" w:cs="宋体" w:eastAsia="宋体" w:hint="default"/>
                <w:sz w:val="18"/>
                <w:szCs w:val="18"/>
              </w:rPr>
            </w:pPr>
            <w:r>
              <w:rPr>
                <w:rFonts w:ascii="宋体"/>
                <w:spacing w:val="-1"/>
                <w:sz w:val="18"/>
              </w:rPr>
              <w:t>1,920,000.00</w:t>
            </w:r>
          </w:p>
        </w:tc>
      </w:tr>
      <w:tr>
        <w:trPr>
          <w:trHeight w:val="413" w:hRule="exact"/>
        </w:trPr>
        <w:tc>
          <w:tcPr>
            <w:tcW w:w="1284" w:type="dxa"/>
            <w:tcBorders>
              <w:top w:val="single" w:sz="2" w:space="0" w:color="000000"/>
              <w:left w:val="nil" w:sz="6" w:space="0" w:color="auto"/>
              <w:bottom w:val="single" w:sz="2" w:space="0" w:color="000000"/>
              <w:right w:val="single" w:sz="2" w:space="0" w:color="000000"/>
            </w:tcBorders>
          </w:tcPr>
          <w:p>
            <w:pPr/>
          </w:p>
        </w:tc>
        <w:tc>
          <w:tcPr>
            <w:tcW w:w="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pacing w:val="-1"/>
                <w:sz w:val="18"/>
              </w:rPr>
              <w:t>100.00</w:t>
            </w:r>
          </w:p>
        </w:tc>
        <w:tc>
          <w:tcPr>
            <w:tcW w:w="1284" w:type="dxa"/>
            <w:tcBorders>
              <w:top w:val="single" w:sz="2" w:space="0" w:color="000000"/>
              <w:left w:val="single" w:sz="2" w:space="0" w:color="000000"/>
              <w:bottom w:val="single" w:sz="2" w:space="0" w:color="000000"/>
              <w:right w:val="single" w:sz="2" w:space="0" w:color="000000"/>
            </w:tcBorders>
          </w:tcPr>
          <w:p>
            <w:pPr/>
          </w:p>
        </w:tc>
        <w:tc>
          <w:tcPr>
            <w:tcW w:w="1464" w:type="dxa"/>
            <w:tcBorders>
              <w:top w:val="single" w:sz="2" w:space="0" w:color="000000"/>
              <w:left w:val="single" w:sz="2" w:space="0" w:color="000000"/>
              <w:bottom w:val="single" w:sz="2" w:space="0" w:color="000000"/>
              <w:right w:val="single" w:sz="2" w:space="0" w:color="000000"/>
            </w:tcBorders>
          </w:tcPr>
          <w:p>
            <w:pPr/>
          </w:p>
        </w:tc>
        <w:tc>
          <w:tcPr>
            <w:tcW w:w="1150" w:type="dxa"/>
            <w:tcBorders>
              <w:top w:val="single" w:sz="2" w:space="0" w:color="000000"/>
              <w:left w:val="single" w:sz="2" w:space="0" w:color="000000"/>
              <w:bottom w:val="single" w:sz="2" w:space="0" w:color="000000"/>
              <w:right w:val="single" w:sz="2" w:space="0" w:color="000000"/>
            </w:tcBorders>
          </w:tcPr>
          <w:p>
            <w:pP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608"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1284" w:type="dxa"/>
            <w:tcBorders>
              <w:top w:val="single" w:sz="2" w:space="0" w:color="000000"/>
              <w:left w:val="nil" w:sz="6" w:space="0" w:color="auto"/>
              <w:bottom w:val="single" w:sz="2" w:space="0" w:color="000000"/>
              <w:right w:val="single" w:sz="2" w:space="0" w:color="000000"/>
            </w:tcBorders>
          </w:tcPr>
          <w:p>
            <w:pPr/>
          </w:p>
        </w:tc>
        <w:tc>
          <w:tcPr>
            <w:tcW w:w="946"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w w:val="99"/>
                <w:sz w:val="18"/>
              </w:rPr>
              <w:t>-</w:t>
            </w:r>
            <w:r>
              <w:rPr>
                <w:rFonts w:ascii="宋体"/>
                <w:sz w:val="18"/>
              </w:rPr>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w w:val="99"/>
                <w:sz w:val="18"/>
              </w:rPr>
              <w:t>-</w:t>
            </w:r>
            <w:r>
              <w:rPr>
                <w:rFonts w:ascii="宋体"/>
                <w:sz w:val="18"/>
              </w:rPr>
            </w:r>
          </w:p>
        </w:tc>
        <w:tc>
          <w:tcPr>
            <w:tcW w:w="1150" w:type="dxa"/>
            <w:tcBorders>
              <w:top w:val="single" w:sz="2" w:space="0" w:color="000000"/>
              <w:left w:val="single" w:sz="2" w:space="0" w:color="000000"/>
              <w:bottom w:val="single" w:sz="2" w:space="0" w:color="000000"/>
              <w:right w:val="single" w:sz="2" w:space="0" w:color="000000"/>
            </w:tcBorders>
          </w:tcPr>
          <w:p>
            <w:pPr/>
          </w:p>
        </w:tc>
        <w:tc>
          <w:tcPr>
            <w:tcW w:w="1464" w:type="dxa"/>
            <w:tcBorders>
              <w:top w:val="single" w:sz="2" w:space="0" w:color="000000"/>
              <w:left w:val="single" w:sz="2" w:space="0" w:color="000000"/>
              <w:bottom w:val="single" w:sz="2" w:space="0" w:color="000000"/>
              <w:right w:val="single" w:sz="2" w:space="0" w:color="000000"/>
            </w:tcBorders>
          </w:tcPr>
          <w:p>
            <w:pPr/>
          </w:p>
        </w:tc>
        <w:tc>
          <w:tcPr>
            <w:tcW w:w="1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5,449,914.58</w:t>
            </w:r>
          </w:p>
        </w:tc>
      </w:tr>
    </w:tbl>
    <w:p>
      <w:pPr>
        <w:pStyle w:val="BodyText"/>
        <w:spacing w:line="391" w:lineRule="auto" w:before="91"/>
        <w:ind w:left="152" w:right="0" w:firstLine="211"/>
        <w:jc w:val="left"/>
      </w:pPr>
      <w:r>
        <w:rPr>
          <w:w w:val="95"/>
        </w:rPr>
        <w:t>（3）截至2011年12月31日，公司对在建工程期末价值逐项进行检查，不存在可能发生减值的迹象，故</w:t>
      </w:r>
      <w:r>
        <w:rPr>
          <w:spacing w:val="44"/>
          <w:w w:val="95"/>
        </w:rPr>
        <w:t> </w:t>
      </w:r>
      <w:r>
        <w:rPr>
          <w:spacing w:val="44"/>
          <w:w w:val="95"/>
        </w:rPr>
      </w:r>
      <w:r>
        <w:rPr/>
        <w:t>未计提减值准备。</w:t>
      </w:r>
    </w:p>
    <w:p>
      <w:pPr>
        <w:pStyle w:val="Heading3"/>
        <w:spacing w:line="240" w:lineRule="auto" w:before="53"/>
        <w:ind w:left="623" w:right="0"/>
        <w:jc w:val="left"/>
        <w:rPr>
          <w:b w:val="0"/>
          <w:bCs w:val="0"/>
        </w:rPr>
      </w:pPr>
      <w:r>
        <w:rPr/>
        <w:t>9、无形资产</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469" w:right="0"/>
        <w:jc w:val="left"/>
      </w:pPr>
      <w:r>
        <w:rPr/>
        <w:t>（1）明细情况</w:t>
      </w:r>
    </w:p>
    <w:p>
      <w:pPr>
        <w:spacing w:line="240" w:lineRule="auto" w:before="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794"/>
        <w:gridCol w:w="1618"/>
        <w:gridCol w:w="1538"/>
        <w:gridCol w:w="1512"/>
        <w:gridCol w:w="1738"/>
      </w:tblGrid>
      <w:tr>
        <w:trPr>
          <w:trHeight w:val="387" w:hRule="exact"/>
        </w:trPr>
        <w:tc>
          <w:tcPr>
            <w:tcW w:w="2794" w:type="dxa"/>
            <w:tcBorders>
              <w:top w:val="single" w:sz="6" w:space="0" w:color="000000"/>
              <w:left w:val="nil" w:sz="6" w:space="0" w:color="auto"/>
              <w:bottom w:val="single" w:sz="2" w:space="0" w:color="000000"/>
              <w:right w:val="single" w:sz="2" w:space="0" w:color="000000"/>
            </w:tcBorders>
          </w:tcPr>
          <w:p>
            <w:pPr>
              <w:pStyle w:val="TableParagraph"/>
              <w:tabs>
                <w:tab w:pos="451"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1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175" w:right="0"/>
              <w:jc w:val="left"/>
              <w:rPr>
                <w:rFonts w:ascii="宋体" w:hAnsi="宋体" w:cs="宋体" w:eastAsia="宋体" w:hint="default"/>
                <w:sz w:val="18"/>
                <w:szCs w:val="18"/>
              </w:rPr>
            </w:pPr>
            <w:r>
              <w:rPr>
                <w:rFonts w:ascii="宋体" w:hAnsi="宋体" w:cs="宋体" w:eastAsia="宋体" w:hint="default"/>
                <w:sz w:val="18"/>
                <w:szCs w:val="18"/>
              </w:rPr>
              <w:t>2010年12月31日</w:t>
            </w:r>
          </w:p>
        </w:tc>
        <w:tc>
          <w:tcPr>
            <w:tcW w:w="153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316" w:right="0"/>
              <w:jc w:val="left"/>
              <w:rPr>
                <w:rFonts w:ascii="宋体" w:hAnsi="宋体" w:cs="宋体" w:eastAsia="宋体" w:hint="default"/>
                <w:sz w:val="18"/>
                <w:szCs w:val="18"/>
              </w:rPr>
            </w:pPr>
            <w:r>
              <w:rPr>
                <w:rFonts w:ascii="宋体" w:hAnsi="宋体" w:cs="宋体" w:eastAsia="宋体" w:hint="default"/>
                <w:sz w:val="18"/>
                <w:szCs w:val="18"/>
              </w:rPr>
              <w:t>本期增加数</w:t>
            </w:r>
          </w:p>
        </w:tc>
        <w:tc>
          <w:tcPr>
            <w:tcW w:w="1512"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302" w:right="0"/>
              <w:jc w:val="left"/>
              <w:rPr>
                <w:rFonts w:ascii="宋体" w:hAnsi="宋体" w:cs="宋体" w:eastAsia="宋体" w:hint="default"/>
                <w:sz w:val="18"/>
                <w:szCs w:val="18"/>
              </w:rPr>
            </w:pPr>
            <w:r>
              <w:rPr>
                <w:rFonts w:ascii="宋体" w:hAnsi="宋体" w:cs="宋体" w:eastAsia="宋体" w:hint="default"/>
                <w:sz w:val="18"/>
                <w:szCs w:val="18"/>
              </w:rPr>
              <w:t>本期减少数</w:t>
            </w:r>
          </w:p>
        </w:tc>
        <w:tc>
          <w:tcPr>
            <w:tcW w:w="1738"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235" w:right="0"/>
              <w:jc w:val="left"/>
              <w:rPr>
                <w:rFonts w:ascii="宋体" w:hAnsi="宋体" w:cs="宋体" w:eastAsia="宋体" w:hint="default"/>
                <w:sz w:val="18"/>
                <w:szCs w:val="18"/>
              </w:rPr>
            </w:pPr>
            <w:r>
              <w:rPr>
                <w:rFonts w:ascii="宋体" w:hAnsi="宋体" w:cs="宋体" w:eastAsia="宋体" w:hint="default"/>
                <w:sz w:val="18"/>
                <w:szCs w:val="18"/>
              </w:rPr>
              <w:t>2011年12月31日</w:t>
            </w:r>
          </w:p>
        </w:tc>
      </w:tr>
      <w:tr>
        <w:trPr>
          <w:trHeight w:val="382" w:hRule="exact"/>
        </w:trPr>
        <w:tc>
          <w:tcPr>
            <w:tcW w:w="2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7,150,393.00</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w:t>
            </w:r>
          </w:p>
        </w:tc>
        <w:tc>
          <w:tcPr>
            <w:tcW w:w="1512"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7,150,393.00</w:t>
            </w:r>
          </w:p>
        </w:tc>
      </w:tr>
      <w:tr>
        <w:trPr>
          <w:trHeight w:val="385" w:hRule="exact"/>
        </w:trPr>
        <w:tc>
          <w:tcPr>
            <w:tcW w:w="2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91" w:right="0"/>
              <w:jc w:val="left"/>
              <w:rPr>
                <w:rFonts w:ascii="宋体" w:hAnsi="宋体" w:cs="宋体" w:eastAsia="宋体" w:hint="default"/>
                <w:sz w:val="18"/>
                <w:szCs w:val="18"/>
              </w:rPr>
            </w:pPr>
            <w:r>
              <w:rPr>
                <w:rFonts w:ascii="宋体" w:hAnsi="宋体" w:cs="宋体" w:eastAsia="宋体" w:hint="default"/>
                <w:sz w:val="18"/>
                <w:szCs w:val="18"/>
              </w:rPr>
              <w:t>其中：土地使用权</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6,946,093.00</w:t>
            </w:r>
          </w:p>
        </w:tc>
        <w:tc>
          <w:tcPr>
            <w:tcW w:w="1538"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6,946,093.00</w:t>
            </w:r>
          </w:p>
        </w:tc>
      </w:tr>
      <w:tr>
        <w:trPr>
          <w:trHeight w:val="382" w:hRule="exact"/>
        </w:trPr>
        <w:tc>
          <w:tcPr>
            <w:tcW w:w="2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right="206"/>
              <w:jc w:val="center"/>
              <w:rPr>
                <w:rFonts w:ascii="宋体" w:hAnsi="宋体" w:cs="宋体" w:eastAsia="宋体" w:hint="default"/>
                <w:sz w:val="18"/>
                <w:szCs w:val="18"/>
              </w:rPr>
            </w:pPr>
            <w:r>
              <w:rPr>
                <w:rFonts w:ascii="宋体" w:hAnsi="宋体" w:cs="宋体" w:eastAsia="宋体" w:hint="default"/>
                <w:sz w:val="18"/>
                <w:szCs w:val="18"/>
              </w:rPr>
              <w:t>管理软件</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204,300.00</w:t>
            </w:r>
          </w:p>
        </w:tc>
        <w:tc>
          <w:tcPr>
            <w:tcW w:w="1538"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204,300.00</w:t>
            </w:r>
          </w:p>
        </w:tc>
      </w:tr>
      <w:tr>
        <w:trPr>
          <w:trHeight w:val="382" w:hRule="exact"/>
        </w:trPr>
        <w:tc>
          <w:tcPr>
            <w:tcW w:w="2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1" w:right="0"/>
              <w:jc w:val="left"/>
              <w:rPr>
                <w:rFonts w:ascii="宋体" w:hAnsi="宋体" w:cs="宋体" w:eastAsia="宋体" w:hint="default"/>
                <w:sz w:val="18"/>
                <w:szCs w:val="18"/>
              </w:rPr>
            </w:pPr>
            <w:r>
              <w:rPr>
                <w:rFonts w:ascii="宋体" w:hAnsi="宋体" w:cs="宋体" w:eastAsia="宋体" w:hint="default"/>
                <w:sz w:val="18"/>
                <w:szCs w:val="18"/>
              </w:rPr>
              <w:t>二、累计摊销额合计</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614,742.38</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179,781.84</w:t>
            </w:r>
          </w:p>
        </w:tc>
        <w:tc>
          <w:tcPr>
            <w:tcW w:w="1512"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794,524.22</w:t>
            </w:r>
          </w:p>
        </w:tc>
      </w:tr>
      <w:tr>
        <w:trPr>
          <w:trHeight w:val="382" w:hRule="exact"/>
        </w:trPr>
        <w:tc>
          <w:tcPr>
            <w:tcW w:w="2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91" w:right="0"/>
              <w:jc w:val="left"/>
              <w:rPr>
                <w:rFonts w:ascii="宋体" w:hAnsi="宋体" w:cs="宋体" w:eastAsia="宋体" w:hint="default"/>
                <w:sz w:val="18"/>
                <w:szCs w:val="18"/>
              </w:rPr>
            </w:pPr>
            <w:r>
              <w:rPr>
                <w:rFonts w:ascii="宋体" w:hAnsi="宋体" w:cs="宋体" w:eastAsia="宋体" w:hint="default"/>
                <w:sz w:val="18"/>
                <w:szCs w:val="18"/>
              </w:rPr>
              <w:t>其中：土地使用权</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555,687.38</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138,921.84</w:t>
            </w:r>
          </w:p>
        </w:tc>
        <w:tc>
          <w:tcPr>
            <w:tcW w:w="1512"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694,609.22</w:t>
            </w:r>
          </w:p>
        </w:tc>
      </w:tr>
      <w:tr>
        <w:trPr>
          <w:trHeight w:val="382" w:hRule="exact"/>
        </w:trPr>
        <w:tc>
          <w:tcPr>
            <w:tcW w:w="2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right="206"/>
              <w:jc w:val="center"/>
              <w:rPr>
                <w:rFonts w:ascii="宋体" w:hAnsi="宋体" w:cs="宋体" w:eastAsia="宋体" w:hint="default"/>
                <w:sz w:val="18"/>
                <w:szCs w:val="18"/>
              </w:rPr>
            </w:pPr>
            <w:r>
              <w:rPr>
                <w:rFonts w:ascii="宋体" w:hAnsi="宋体" w:cs="宋体" w:eastAsia="宋体" w:hint="default"/>
                <w:sz w:val="18"/>
                <w:szCs w:val="18"/>
              </w:rPr>
              <w:t>管理软件</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59,055.00</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40,860.00</w:t>
            </w:r>
          </w:p>
        </w:tc>
        <w:tc>
          <w:tcPr>
            <w:tcW w:w="1512"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99,915.00</w:t>
            </w:r>
          </w:p>
        </w:tc>
      </w:tr>
      <w:tr>
        <w:trPr>
          <w:trHeight w:val="382" w:hRule="exact"/>
        </w:trPr>
        <w:tc>
          <w:tcPr>
            <w:tcW w:w="2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6,535,650.62</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w w:val="99"/>
                <w:sz w:val="18"/>
              </w:rPr>
              <w:t>-</w:t>
            </w:r>
            <w:r>
              <w:rPr>
                <w:rFonts w:ascii="宋体"/>
                <w:sz w:val="18"/>
              </w:rPr>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179,781.84</w:t>
            </w:r>
          </w:p>
        </w:tc>
        <w:tc>
          <w:tcPr>
            <w:tcW w:w="1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6,355,868.78</w:t>
            </w:r>
          </w:p>
        </w:tc>
      </w:tr>
      <w:tr>
        <w:trPr>
          <w:trHeight w:val="385" w:hRule="exact"/>
        </w:trPr>
        <w:tc>
          <w:tcPr>
            <w:tcW w:w="2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91" w:right="0"/>
              <w:jc w:val="left"/>
              <w:rPr>
                <w:rFonts w:ascii="宋体" w:hAnsi="宋体" w:cs="宋体" w:eastAsia="宋体" w:hint="default"/>
                <w:sz w:val="18"/>
                <w:szCs w:val="18"/>
              </w:rPr>
            </w:pPr>
            <w:r>
              <w:rPr>
                <w:rFonts w:ascii="宋体" w:hAnsi="宋体" w:cs="宋体" w:eastAsia="宋体" w:hint="default"/>
                <w:sz w:val="18"/>
                <w:szCs w:val="18"/>
              </w:rPr>
              <w:t>其中：土地使用权</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6,390,405.62</w:t>
            </w:r>
          </w:p>
        </w:tc>
        <w:tc>
          <w:tcPr>
            <w:tcW w:w="1538"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138,921.84</w:t>
            </w:r>
          </w:p>
        </w:tc>
        <w:tc>
          <w:tcPr>
            <w:tcW w:w="1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6,251,483.78</w:t>
            </w:r>
          </w:p>
        </w:tc>
      </w:tr>
      <w:tr>
        <w:trPr>
          <w:trHeight w:val="382" w:hRule="exact"/>
        </w:trPr>
        <w:tc>
          <w:tcPr>
            <w:tcW w:w="2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right="206"/>
              <w:jc w:val="center"/>
              <w:rPr>
                <w:rFonts w:ascii="宋体" w:hAnsi="宋体" w:cs="宋体" w:eastAsia="宋体" w:hint="default"/>
                <w:sz w:val="18"/>
                <w:szCs w:val="18"/>
              </w:rPr>
            </w:pPr>
            <w:r>
              <w:rPr>
                <w:rFonts w:ascii="宋体" w:hAnsi="宋体" w:cs="宋体" w:eastAsia="宋体" w:hint="default"/>
                <w:sz w:val="18"/>
                <w:szCs w:val="18"/>
              </w:rPr>
              <w:t>管理软件</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145,245.00</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w w:val="99"/>
                <w:sz w:val="18"/>
              </w:rPr>
              <w:t>-</w:t>
            </w:r>
            <w:r>
              <w:rPr>
                <w:rFonts w:ascii="宋体"/>
                <w:sz w:val="18"/>
              </w:rPr>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40,860.00</w:t>
            </w:r>
          </w:p>
        </w:tc>
        <w:tc>
          <w:tcPr>
            <w:tcW w:w="1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104,385.00</w:t>
            </w:r>
          </w:p>
        </w:tc>
      </w:tr>
      <w:tr>
        <w:trPr>
          <w:trHeight w:val="382" w:hRule="exact"/>
        </w:trPr>
        <w:tc>
          <w:tcPr>
            <w:tcW w:w="2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四、减值准备累计金额合计</w:t>
            </w:r>
          </w:p>
        </w:tc>
        <w:tc>
          <w:tcPr>
            <w:tcW w:w="1618"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2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91" w:right="0"/>
              <w:jc w:val="left"/>
              <w:rPr>
                <w:rFonts w:ascii="宋体" w:hAnsi="宋体" w:cs="宋体" w:eastAsia="宋体" w:hint="default"/>
                <w:sz w:val="18"/>
                <w:szCs w:val="18"/>
              </w:rPr>
            </w:pPr>
            <w:r>
              <w:rPr>
                <w:rFonts w:ascii="宋体" w:hAnsi="宋体" w:cs="宋体" w:eastAsia="宋体" w:hint="default"/>
                <w:sz w:val="18"/>
                <w:szCs w:val="18"/>
              </w:rPr>
              <w:t>其中：土地使用权</w:t>
            </w:r>
          </w:p>
        </w:tc>
        <w:tc>
          <w:tcPr>
            <w:tcW w:w="1618"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2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right="206"/>
              <w:jc w:val="center"/>
              <w:rPr>
                <w:rFonts w:ascii="宋体" w:hAnsi="宋体" w:cs="宋体" w:eastAsia="宋体" w:hint="default"/>
                <w:sz w:val="18"/>
                <w:szCs w:val="18"/>
              </w:rPr>
            </w:pPr>
            <w:r>
              <w:rPr>
                <w:rFonts w:ascii="宋体" w:hAnsi="宋体" w:cs="宋体" w:eastAsia="宋体" w:hint="default"/>
                <w:sz w:val="18"/>
                <w:szCs w:val="18"/>
              </w:rPr>
              <w:t>管理软件</w:t>
            </w:r>
          </w:p>
        </w:tc>
        <w:tc>
          <w:tcPr>
            <w:tcW w:w="1618"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2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6,535,650.62</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179,781.84</w:t>
            </w:r>
          </w:p>
        </w:tc>
        <w:tc>
          <w:tcPr>
            <w:tcW w:w="1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6,355,868.78</w:t>
            </w:r>
          </w:p>
        </w:tc>
      </w:tr>
      <w:tr>
        <w:trPr>
          <w:trHeight w:val="385" w:hRule="exact"/>
        </w:trPr>
        <w:tc>
          <w:tcPr>
            <w:tcW w:w="2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91" w:right="0"/>
              <w:jc w:val="left"/>
              <w:rPr>
                <w:rFonts w:ascii="宋体" w:hAnsi="宋体" w:cs="宋体" w:eastAsia="宋体" w:hint="default"/>
                <w:sz w:val="18"/>
                <w:szCs w:val="18"/>
              </w:rPr>
            </w:pPr>
            <w:r>
              <w:rPr>
                <w:rFonts w:ascii="宋体" w:hAnsi="宋体" w:cs="宋体" w:eastAsia="宋体" w:hint="default"/>
                <w:sz w:val="18"/>
                <w:szCs w:val="18"/>
              </w:rPr>
              <w:t>其中：土地使用权</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6,390,405.62</w:t>
            </w:r>
          </w:p>
        </w:tc>
        <w:tc>
          <w:tcPr>
            <w:tcW w:w="1538"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138,921.84</w:t>
            </w:r>
          </w:p>
        </w:tc>
        <w:tc>
          <w:tcPr>
            <w:tcW w:w="1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6,251,483.78</w:t>
            </w:r>
          </w:p>
        </w:tc>
      </w:tr>
      <w:tr>
        <w:trPr>
          <w:trHeight w:val="382" w:hRule="exact"/>
        </w:trPr>
        <w:tc>
          <w:tcPr>
            <w:tcW w:w="2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right="206"/>
              <w:jc w:val="center"/>
              <w:rPr>
                <w:rFonts w:ascii="宋体" w:hAnsi="宋体" w:cs="宋体" w:eastAsia="宋体" w:hint="default"/>
                <w:sz w:val="18"/>
                <w:szCs w:val="18"/>
              </w:rPr>
            </w:pPr>
            <w:r>
              <w:rPr>
                <w:rFonts w:ascii="宋体" w:hAnsi="宋体" w:cs="宋体" w:eastAsia="宋体" w:hint="default"/>
                <w:sz w:val="18"/>
                <w:szCs w:val="18"/>
              </w:rPr>
              <w:t>管理软件</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145,245.00</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w w:val="99"/>
                <w:sz w:val="18"/>
              </w:rPr>
              <w:t>-</w:t>
            </w:r>
            <w:r>
              <w:rPr>
                <w:rFonts w:ascii="宋体"/>
                <w:sz w:val="18"/>
              </w:rPr>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40,860.00</w:t>
            </w:r>
          </w:p>
        </w:tc>
        <w:tc>
          <w:tcPr>
            <w:tcW w:w="1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104,385.00</w:t>
            </w:r>
          </w:p>
        </w:tc>
      </w:tr>
    </w:tbl>
    <w:p>
      <w:pPr>
        <w:pStyle w:val="BodyText"/>
        <w:spacing w:line="424" w:lineRule="auto" w:before="93"/>
        <w:ind w:left="469" w:right="6302"/>
        <w:jc w:val="left"/>
      </w:pPr>
      <w:r>
        <w:rPr/>
        <w:t>（2）期末用于担保的无形资产</w:t>
      </w:r>
      <w:r>
        <w:rPr>
          <w:w w:val="99"/>
        </w:rPr>
        <w:t> </w:t>
      </w:r>
      <w:r>
        <w:rPr>
          <w:spacing w:val="-6"/>
          <w:w w:val="99"/>
        </w:rPr>
        <w:t>见本附注五、7、固定资产（6）。</w:t>
      </w:r>
      <w:r>
        <w:rPr>
          <w:spacing w:val="-6"/>
        </w:rPr>
      </w:r>
    </w:p>
    <w:p>
      <w:pPr>
        <w:pStyle w:val="BodyText"/>
        <w:spacing w:line="240" w:lineRule="auto" w:before="49"/>
        <w:ind w:left="469" w:right="0"/>
        <w:jc w:val="left"/>
      </w:pPr>
      <w:r>
        <w:rPr/>
        <w:t>（3）期末，未发现无形资产存在明显减值迹象，故未计提减值准备。</w:t>
      </w:r>
    </w:p>
    <w:p>
      <w:pPr>
        <w:spacing w:after="0" w:line="240" w:lineRule="auto"/>
        <w:jc w:val="left"/>
        <w:sectPr>
          <w:pgSz w:w="11910" w:h="16840"/>
          <w:pgMar w:header="841" w:footer="955" w:top="1200" w:bottom="1140" w:left="980" w:right="1100"/>
        </w:sectPr>
      </w:pPr>
    </w:p>
    <w:p>
      <w:pPr>
        <w:spacing w:line="240" w:lineRule="auto" w:before="3"/>
        <w:rPr>
          <w:rFonts w:ascii="宋体" w:hAnsi="宋体" w:cs="宋体" w:eastAsia="宋体" w:hint="default"/>
          <w:sz w:val="23"/>
          <w:szCs w:val="23"/>
        </w:rPr>
      </w:pPr>
    </w:p>
    <w:p>
      <w:pPr>
        <w:pStyle w:val="Heading3"/>
        <w:spacing w:line="368" w:lineRule="exact"/>
        <w:ind w:left="532" w:right="1978"/>
        <w:jc w:val="left"/>
        <w:rPr>
          <w:b w:val="0"/>
          <w:bCs w:val="0"/>
        </w:rPr>
      </w:pPr>
      <w:r>
        <w:rPr/>
        <w:t>10、递延所得税资产/递延所得税负债</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429" w:right="1978"/>
        <w:jc w:val="left"/>
      </w:pPr>
      <w:r>
        <w:rPr/>
        <w:t>（1）明细情况</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734"/>
        <w:gridCol w:w="2734"/>
        <w:gridCol w:w="2731"/>
      </w:tblGrid>
      <w:tr>
        <w:trPr>
          <w:trHeight w:val="387" w:hRule="exact"/>
        </w:trPr>
        <w:tc>
          <w:tcPr>
            <w:tcW w:w="3734"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90"/>
                <w:sz w:val="18"/>
                <w:szCs w:val="18"/>
              </w:rPr>
              <w:t> </w:t>
            </w:r>
            <w:r>
              <w:rPr>
                <w:rFonts w:ascii="宋体" w:hAnsi="宋体" w:cs="宋体" w:eastAsia="宋体" w:hint="default"/>
                <w:sz w:val="18"/>
                <w:szCs w:val="18"/>
              </w:rPr>
              <w:t>别</w:t>
            </w:r>
          </w:p>
        </w:tc>
        <w:tc>
          <w:tcPr>
            <w:tcW w:w="2734"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734" w:right="0"/>
              <w:jc w:val="left"/>
              <w:rPr>
                <w:rFonts w:ascii="宋体" w:hAnsi="宋体" w:cs="宋体" w:eastAsia="宋体" w:hint="default"/>
                <w:sz w:val="18"/>
                <w:szCs w:val="18"/>
              </w:rPr>
            </w:pPr>
            <w:r>
              <w:rPr>
                <w:rFonts w:ascii="宋体" w:hAnsi="宋体" w:cs="宋体" w:eastAsia="宋体" w:hint="default"/>
                <w:sz w:val="18"/>
                <w:szCs w:val="18"/>
              </w:rPr>
              <w:t>2011年12月31日</w:t>
            </w:r>
          </w:p>
        </w:tc>
        <w:tc>
          <w:tcPr>
            <w:tcW w:w="2731"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734" w:right="0"/>
              <w:jc w:val="left"/>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37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1、递延所得税资产</w:t>
            </w:r>
          </w:p>
        </w:tc>
        <w:tc>
          <w:tcPr>
            <w:tcW w:w="2734" w:type="dxa"/>
            <w:tcBorders>
              <w:top w:val="single" w:sz="2" w:space="0" w:color="000000"/>
              <w:left w:val="single" w:sz="2" w:space="0" w:color="000000"/>
              <w:bottom w:val="single" w:sz="2" w:space="0" w:color="000000"/>
              <w:right w:val="single" w:sz="2" w:space="0" w:color="000000"/>
            </w:tcBorders>
          </w:tcPr>
          <w:p>
            <w:pPr/>
          </w:p>
        </w:tc>
        <w:tc>
          <w:tcPr>
            <w:tcW w:w="2731"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37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02" w:right="0"/>
              <w:jc w:val="left"/>
              <w:rPr>
                <w:rFonts w:ascii="宋体" w:hAnsi="宋体" w:cs="宋体" w:eastAsia="宋体" w:hint="default"/>
                <w:sz w:val="18"/>
                <w:szCs w:val="18"/>
              </w:rPr>
            </w:pPr>
            <w:r>
              <w:rPr>
                <w:rFonts w:ascii="宋体" w:hAnsi="宋体" w:cs="宋体" w:eastAsia="宋体" w:hint="default"/>
                <w:sz w:val="18"/>
                <w:szCs w:val="18"/>
              </w:rPr>
              <w:t>其中：坏账准备</w:t>
            </w:r>
          </w:p>
        </w:tc>
        <w:tc>
          <w:tcPr>
            <w:tcW w:w="27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1,604,923.49</w:t>
            </w:r>
          </w:p>
        </w:tc>
        <w:tc>
          <w:tcPr>
            <w:tcW w:w="27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1,160,334.16</w:t>
            </w:r>
          </w:p>
        </w:tc>
      </w:tr>
      <w:tr>
        <w:trPr>
          <w:trHeight w:val="382" w:hRule="exact"/>
        </w:trPr>
        <w:tc>
          <w:tcPr>
            <w:tcW w:w="3734" w:type="dxa"/>
            <w:tcBorders>
              <w:top w:val="single" w:sz="2" w:space="0" w:color="000000"/>
              <w:left w:val="nil" w:sz="6" w:space="0" w:color="auto"/>
              <w:bottom w:val="single" w:sz="2" w:space="0" w:color="000000"/>
              <w:right w:val="single" w:sz="2" w:space="0" w:color="000000"/>
            </w:tcBorders>
          </w:tcPr>
          <w:p>
            <w:pPr/>
          </w:p>
        </w:tc>
        <w:tc>
          <w:tcPr>
            <w:tcW w:w="2734" w:type="dxa"/>
            <w:tcBorders>
              <w:top w:val="single" w:sz="2" w:space="0" w:color="000000"/>
              <w:left w:val="single" w:sz="2" w:space="0" w:color="000000"/>
              <w:bottom w:val="single" w:sz="2" w:space="0" w:color="000000"/>
              <w:right w:val="single" w:sz="2" w:space="0" w:color="000000"/>
            </w:tcBorders>
          </w:tcPr>
          <w:p>
            <w:pPr/>
          </w:p>
        </w:tc>
        <w:tc>
          <w:tcPr>
            <w:tcW w:w="2731"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37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right="1055"/>
              <w:jc w:val="right"/>
              <w:rPr>
                <w:rFonts w:ascii="宋体" w:hAnsi="宋体" w:cs="宋体" w:eastAsia="宋体" w:hint="default"/>
                <w:sz w:val="18"/>
                <w:szCs w:val="18"/>
              </w:rPr>
            </w:pPr>
            <w:r>
              <w:rPr>
                <w:rFonts w:ascii="宋体" w:hAnsi="宋体" w:cs="宋体" w:eastAsia="宋体" w:hint="default"/>
                <w:sz w:val="18"/>
                <w:szCs w:val="18"/>
              </w:rPr>
              <w:t>递延所得税资产合计</w:t>
            </w:r>
          </w:p>
        </w:tc>
        <w:tc>
          <w:tcPr>
            <w:tcW w:w="27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1,604,923.49</w:t>
            </w:r>
          </w:p>
        </w:tc>
        <w:tc>
          <w:tcPr>
            <w:tcW w:w="27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1,160,334.16</w:t>
            </w:r>
          </w:p>
        </w:tc>
      </w:tr>
      <w:tr>
        <w:trPr>
          <w:trHeight w:val="382" w:hRule="exact"/>
        </w:trPr>
        <w:tc>
          <w:tcPr>
            <w:tcW w:w="37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2、递延所得税负债</w:t>
            </w:r>
          </w:p>
        </w:tc>
        <w:tc>
          <w:tcPr>
            <w:tcW w:w="2734" w:type="dxa"/>
            <w:tcBorders>
              <w:top w:val="single" w:sz="2" w:space="0" w:color="000000"/>
              <w:left w:val="single" w:sz="2" w:space="0" w:color="000000"/>
              <w:bottom w:val="single" w:sz="2" w:space="0" w:color="000000"/>
              <w:right w:val="single" w:sz="2" w:space="0" w:color="000000"/>
            </w:tcBorders>
          </w:tcPr>
          <w:p>
            <w:pPr/>
          </w:p>
        </w:tc>
        <w:tc>
          <w:tcPr>
            <w:tcW w:w="2731"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3734" w:type="dxa"/>
            <w:tcBorders>
              <w:top w:val="single" w:sz="2" w:space="0" w:color="000000"/>
              <w:left w:val="nil" w:sz="6" w:space="0" w:color="auto"/>
              <w:bottom w:val="single" w:sz="2" w:space="0" w:color="000000"/>
              <w:right w:val="single" w:sz="2" w:space="0" w:color="000000"/>
            </w:tcBorders>
          </w:tcPr>
          <w:p>
            <w:pPr/>
          </w:p>
        </w:tc>
        <w:tc>
          <w:tcPr>
            <w:tcW w:w="2734" w:type="dxa"/>
            <w:tcBorders>
              <w:top w:val="single" w:sz="2" w:space="0" w:color="000000"/>
              <w:left w:val="single" w:sz="2" w:space="0" w:color="000000"/>
              <w:bottom w:val="single" w:sz="2" w:space="0" w:color="000000"/>
              <w:right w:val="single" w:sz="2" w:space="0" w:color="000000"/>
            </w:tcBorders>
          </w:tcPr>
          <w:p>
            <w:pPr/>
          </w:p>
        </w:tc>
        <w:tc>
          <w:tcPr>
            <w:tcW w:w="2731"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37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right="1055"/>
              <w:jc w:val="right"/>
              <w:rPr>
                <w:rFonts w:ascii="宋体" w:hAnsi="宋体" w:cs="宋体" w:eastAsia="宋体" w:hint="default"/>
                <w:sz w:val="18"/>
                <w:szCs w:val="18"/>
              </w:rPr>
            </w:pPr>
            <w:r>
              <w:rPr>
                <w:rFonts w:ascii="宋体" w:hAnsi="宋体" w:cs="宋体" w:eastAsia="宋体" w:hint="default"/>
                <w:sz w:val="18"/>
                <w:szCs w:val="18"/>
              </w:rPr>
              <w:t>递延所得税负债合计</w:t>
            </w:r>
          </w:p>
        </w:tc>
        <w:tc>
          <w:tcPr>
            <w:tcW w:w="2734" w:type="dxa"/>
            <w:tcBorders>
              <w:top w:val="single" w:sz="2" w:space="0" w:color="000000"/>
              <w:left w:val="single" w:sz="2" w:space="0" w:color="000000"/>
              <w:bottom w:val="single" w:sz="2" w:space="0" w:color="000000"/>
              <w:right w:val="single" w:sz="2" w:space="0" w:color="000000"/>
            </w:tcBorders>
          </w:tcPr>
          <w:p>
            <w:pPr/>
          </w:p>
        </w:tc>
        <w:tc>
          <w:tcPr>
            <w:tcW w:w="27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w:t>
            </w:r>
          </w:p>
        </w:tc>
      </w:tr>
    </w:tbl>
    <w:p>
      <w:pPr>
        <w:pStyle w:val="BodyText"/>
        <w:spacing w:line="240" w:lineRule="auto" w:before="93"/>
        <w:ind w:left="429" w:right="1978"/>
        <w:jc w:val="left"/>
      </w:pPr>
      <w:r>
        <w:rPr/>
        <w:t>（2）引起暂时性差异的资产和负债项目对应的暂时性差异金额</w:t>
      </w:r>
    </w:p>
    <w:p>
      <w:pPr>
        <w:spacing w:line="240" w:lineRule="auto" w:before="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730"/>
        <w:gridCol w:w="2698"/>
        <w:gridCol w:w="2772"/>
      </w:tblGrid>
      <w:tr>
        <w:trPr>
          <w:trHeight w:val="387" w:hRule="exact"/>
        </w:trPr>
        <w:tc>
          <w:tcPr>
            <w:tcW w:w="3730" w:type="dxa"/>
            <w:vMerge w:val="restart"/>
            <w:tcBorders>
              <w:top w:val="single" w:sz="6"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tabs>
                <w:tab w:pos="633" w:val="left" w:leader="none"/>
              </w:tabs>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5470" w:type="dxa"/>
            <w:gridSpan w:val="2"/>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382" w:hRule="exact"/>
        </w:trPr>
        <w:tc>
          <w:tcPr>
            <w:tcW w:w="3730" w:type="dxa"/>
            <w:vMerge/>
            <w:tcBorders>
              <w:left w:val="nil" w:sz="6" w:space="0" w:color="auto"/>
              <w:bottom w:val="single" w:sz="2" w:space="0" w:color="000000"/>
              <w:right w:val="single" w:sz="2" w:space="0" w:color="000000"/>
            </w:tcBorders>
          </w:tcPr>
          <w:p>
            <w:pPr/>
          </w:p>
        </w:tc>
        <w:tc>
          <w:tcPr>
            <w:tcW w:w="2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715" w:right="0"/>
              <w:jc w:val="left"/>
              <w:rPr>
                <w:rFonts w:ascii="宋体" w:hAnsi="宋体" w:cs="宋体" w:eastAsia="宋体" w:hint="default"/>
                <w:sz w:val="18"/>
                <w:szCs w:val="18"/>
              </w:rPr>
            </w:pPr>
            <w:r>
              <w:rPr>
                <w:rFonts w:ascii="宋体" w:hAnsi="宋体" w:cs="宋体" w:eastAsia="宋体" w:hint="default"/>
                <w:sz w:val="18"/>
                <w:szCs w:val="18"/>
              </w:rPr>
              <w:t>2011年12月31日</w:t>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753" w:right="0"/>
              <w:jc w:val="left"/>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37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10,699,489.94</w:t>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7,722,094.96</w:t>
            </w:r>
          </w:p>
        </w:tc>
      </w:tr>
      <w:tr>
        <w:trPr>
          <w:trHeight w:val="385" w:hRule="exact"/>
        </w:trPr>
        <w:tc>
          <w:tcPr>
            <w:tcW w:w="3730" w:type="dxa"/>
            <w:tcBorders>
              <w:top w:val="single" w:sz="2" w:space="0" w:color="000000"/>
              <w:left w:val="nil" w:sz="6" w:space="0" w:color="auto"/>
              <w:bottom w:val="single" w:sz="2" w:space="0" w:color="000000"/>
              <w:right w:val="single" w:sz="2" w:space="0" w:color="000000"/>
            </w:tcBorders>
          </w:tcPr>
          <w:p>
            <w:pPr>
              <w:pStyle w:val="TableParagraph"/>
              <w:tabs>
                <w:tab w:pos="633"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10,699,489.94</w:t>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7,722,094.96</w:t>
            </w:r>
          </w:p>
        </w:tc>
      </w:tr>
    </w:tbl>
    <w:p>
      <w:pPr>
        <w:spacing w:line="240" w:lineRule="auto" w:before="12"/>
        <w:rPr>
          <w:rFonts w:ascii="宋体" w:hAnsi="宋体" w:cs="宋体" w:eastAsia="宋体" w:hint="default"/>
          <w:sz w:val="8"/>
          <w:szCs w:val="8"/>
        </w:rPr>
      </w:pPr>
    </w:p>
    <w:p>
      <w:pPr>
        <w:pStyle w:val="Heading3"/>
        <w:spacing w:line="368" w:lineRule="exact"/>
        <w:ind w:left="422" w:right="1978"/>
        <w:jc w:val="left"/>
        <w:rPr>
          <w:b w:val="0"/>
          <w:bCs w:val="0"/>
        </w:rPr>
      </w:pPr>
      <w:r>
        <w:rPr/>
        <w:t>11、其他非流动资产</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429" w:right="1978"/>
        <w:jc w:val="left"/>
      </w:pPr>
      <w:r>
        <w:rPr/>
        <w:t>（1）明细情况</w:t>
      </w:r>
    </w:p>
    <w:p>
      <w:pPr>
        <w:spacing w:line="240" w:lineRule="auto" w:before="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160"/>
        <w:gridCol w:w="2018"/>
        <w:gridCol w:w="2021"/>
      </w:tblGrid>
      <w:tr>
        <w:trPr>
          <w:trHeight w:val="387" w:hRule="exact"/>
        </w:trPr>
        <w:tc>
          <w:tcPr>
            <w:tcW w:w="5160" w:type="dxa"/>
            <w:tcBorders>
              <w:top w:val="single" w:sz="6" w:space="0" w:color="000000"/>
              <w:left w:val="nil" w:sz="6" w:space="0" w:color="auto"/>
              <w:bottom w:val="single" w:sz="2" w:space="0" w:color="000000"/>
              <w:right w:val="single" w:sz="2" w:space="0" w:color="000000"/>
            </w:tcBorders>
          </w:tcPr>
          <w:p>
            <w:pPr>
              <w:pStyle w:val="TableParagraph"/>
              <w:tabs>
                <w:tab w:pos="724" w:val="left" w:leader="none"/>
              </w:tabs>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1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2"/>
              <w:ind w:left="376" w:right="0"/>
              <w:jc w:val="left"/>
              <w:rPr>
                <w:rFonts w:ascii="宋体" w:hAnsi="宋体" w:cs="宋体" w:eastAsia="宋体" w:hint="default"/>
                <w:sz w:val="18"/>
                <w:szCs w:val="18"/>
              </w:rPr>
            </w:pPr>
            <w:r>
              <w:rPr>
                <w:rFonts w:ascii="宋体" w:hAnsi="宋体" w:cs="宋体" w:eastAsia="宋体" w:hint="default"/>
                <w:sz w:val="18"/>
                <w:szCs w:val="18"/>
              </w:rPr>
              <w:t>2011年12月31日</w:t>
            </w:r>
          </w:p>
        </w:tc>
        <w:tc>
          <w:tcPr>
            <w:tcW w:w="2021"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2"/>
              <w:ind w:left="379" w:right="0"/>
              <w:jc w:val="left"/>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5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腾达西北铁合金矿热炉余热发电合同能源管理项目</w:t>
            </w:r>
          </w:p>
        </w:tc>
        <w:tc>
          <w:tcPr>
            <w:tcW w:w="20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98,011,500.00</w:t>
            </w:r>
          </w:p>
        </w:tc>
        <w:tc>
          <w:tcPr>
            <w:tcW w:w="2021"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160" w:type="dxa"/>
            <w:tcBorders>
              <w:top w:val="single" w:sz="2" w:space="0" w:color="000000"/>
              <w:left w:val="nil" w:sz="6" w:space="0" w:color="auto"/>
              <w:bottom w:val="single" w:sz="2" w:space="0" w:color="000000"/>
              <w:right w:val="single" w:sz="2" w:space="0" w:color="000000"/>
            </w:tcBorders>
          </w:tcPr>
          <w:p>
            <w:pPr>
              <w:pStyle w:val="TableParagraph"/>
              <w:tabs>
                <w:tab w:pos="724"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98,011,500.00</w:t>
            </w:r>
          </w:p>
        </w:tc>
        <w:tc>
          <w:tcPr>
            <w:tcW w:w="2021" w:type="dxa"/>
            <w:tcBorders>
              <w:top w:val="single" w:sz="2" w:space="0" w:color="000000"/>
              <w:left w:val="single" w:sz="2" w:space="0" w:color="000000"/>
              <w:bottom w:val="single" w:sz="2" w:space="0" w:color="000000"/>
              <w:right w:val="nil" w:sz="6" w:space="0" w:color="auto"/>
            </w:tcBorders>
          </w:tcPr>
          <w:p>
            <w:pPr/>
          </w:p>
        </w:tc>
      </w:tr>
    </w:tbl>
    <w:p>
      <w:pPr>
        <w:pStyle w:val="BodyText"/>
        <w:spacing w:line="240" w:lineRule="auto" w:before="93"/>
        <w:ind w:left="429" w:right="1978"/>
        <w:jc w:val="left"/>
      </w:pPr>
      <w:r>
        <w:rPr/>
        <w:t>（2）其他非流动资产说明</w:t>
      </w:r>
    </w:p>
    <w:p>
      <w:pPr>
        <w:spacing w:line="240" w:lineRule="auto" w:before="4"/>
        <w:rPr>
          <w:rFonts w:ascii="宋体" w:hAnsi="宋体" w:cs="宋体" w:eastAsia="宋体" w:hint="default"/>
          <w:sz w:val="16"/>
          <w:szCs w:val="16"/>
        </w:rPr>
      </w:pPr>
    </w:p>
    <w:p>
      <w:pPr>
        <w:pStyle w:val="BodyText"/>
        <w:spacing w:line="240" w:lineRule="auto"/>
        <w:ind w:left="429" w:right="102"/>
        <w:jc w:val="left"/>
      </w:pPr>
      <w:r>
        <w:rPr/>
        <w:t>2011</w:t>
      </w:r>
      <w:r>
        <w:rPr>
          <w:spacing w:val="-56"/>
        </w:rPr>
        <w:t> </w:t>
      </w:r>
      <w:r>
        <w:rPr/>
        <w:t>年</w:t>
      </w:r>
      <w:r>
        <w:rPr>
          <w:spacing w:val="-58"/>
        </w:rPr>
        <w:t> </w:t>
      </w:r>
      <w:r>
        <w:rPr/>
        <w:t>12</w:t>
      </w:r>
      <w:r>
        <w:rPr>
          <w:spacing w:val="-56"/>
        </w:rPr>
        <w:t> </w:t>
      </w:r>
      <w:r>
        <w:rPr/>
        <w:t>月份青岛恒顺节能科技有限公司与腾达西北铁合金有限责任公司签订了矿热炉余热发电合</w:t>
      </w:r>
    </w:p>
    <w:p>
      <w:pPr>
        <w:pStyle w:val="BodyText"/>
        <w:spacing w:line="240" w:lineRule="auto" w:before="170"/>
        <w:ind w:right="1978"/>
        <w:jc w:val="left"/>
      </w:pPr>
      <w:r>
        <w:rPr/>
        <w:t>同能源管理合同,截至</w:t>
      </w:r>
      <w:r>
        <w:rPr>
          <w:spacing w:val="-56"/>
        </w:rPr>
        <w:t> </w:t>
      </w:r>
      <w:r>
        <w:rPr/>
        <w:t>2011</w:t>
      </w:r>
      <w:r>
        <w:rPr>
          <w:spacing w:val="-53"/>
        </w:rPr>
        <w:t> </w:t>
      </w:r>
      <w:r>
        <w:rPr/>
        <w:t>年</w:t>
      </w:r>
      <w:r>
        <w:rPr>
          <w:spacing w:val="-55"/>
        </w:rPr>
        <w:t> </w:t>
      </w:r>
      <w:r>
        <w:rPr/>
        <w:t>12</w:t>
      </w:r>
      <w:r>
        <w:rPr>
          <w:spacing w:val="-55"/>
        </w:rPr>
        <w:t> </w:t>
      </w:r>
      <w:r>
        <w:rPr/>
        <w:t>月</w:t>
      </w:r>
      <w:r>
        <w:rPr>
          <w:spacing w:val="-55"/>
        </w:rPr>
        <w:t> </w:t>
      </w:r>
      <w:r>
        <w:rPr/>
        <w:t>31</w:t>
      </w:r>
      <w:r>
        <w:rPr>
          <w:spacing w:val="-53"/>
        </w:rPr>
        <w:t> </w:t>
      </w:r>
      <w:r>
        <w:rPr/>
        <w:t>日，该项目已完成的投资</w:t>
      </w:r>
      <w:r>
        <w:rPr>
          <w:spacing w:val="-55"/>
        </w:rPr>
        <w:t> </w:t>
      </w:r>
      <w:r>
        <w:rPr/>
        <w:t>9,801.15</w:t>
      </w:r>
      <w:r>
        <w:rPr>
          <w:spacing w:val="-55"/>
        </w:rPr>
        <w:t> </w:t>
      </w:r>
      <w:r>
        <w:rPr/>
        <w:t>万元。</w:t>
      </w:r>
    </w:p>
    <w:p>
      <w:pPr>
        <w:spacing w:line="240" w:lineRule="auto" w:before="1"/>
        <w:rPr>
          <w:rFonts w:ascii="宋体" w:hAnsi="宋体" w:cs="宋体" w:eastAsia="宋体" w:hint="default"/>
          <w:sz w:val="16"/>
          <w:szCs w:val="16"/>
        </w:rPr>
      </w:pPr>
    </w:p>
    <w:p>
      <w:pPr>
        <w:pStyle w:val="BodyText"/>
        <w:spacing w:line="391" w:lineRule="auto"/>
        <w:ind w:right="112" w:firstLine="316"/>
        <w:jc w:val="both"/>
      </w:pPr>
      <w:r>
        <w:rPr/>
        <w:t>根据合同约定，合同项目的效益分享期限为 60</w:t>
      </w:r>
      <w:r>
        <w:rPr>
          <w:spacing w:val="-64"/>
        </w:rPr>
        <w:t> </w:t>
      </w:r>
      <w:r>
        <w:rPr/>
        <w:t>个月，在合同项目期限内双方按约定比例分享节能效</w:t>
      </w:r>
      <w:r>
        <w:rPr>
          <w:w w:val="99"/>
        </w:rPr>
        <w:t> </w:t>
      </w:r>
      <w:r>
        <w:rPr/>
        <w:t>益，公司在效益分享期限内的分享比例分别为：第一年 84%、第二年 77%、第三年 70%、第四年</w:t>
      </w:r>
      <w:r>
        <w:rPr>
          <w:spacing w:val="67"/>
        </w:rPr>
        <w:t> </w:t>
      </w:r>
      <w:r>
        <w:rPr/>
        <w:t>63%、</w:t>
      </w:r>
      <w:r>
        <w:rPr>
          <w:w w:val="99"/>
        </w:rPr>
        <w:t> </w:t>
      </w:r>
      <w:r>
        <w:rPr/>
        <w:t>第五年</w:t>
      </w:r>
      <w:r>
        <w:rPr>
          <w:spacing w:val="-63"/>
        </w:rPr>
        <w:t> </w:t>
      </w:r>
      <w:r>
        <w:rPr/>
        <w:t>56%，合同履行完毕，本合同项目资产的所有权将无偿转让给腾达西北铁合金有限责任公司。</w:t>
      </w:r>
    </w:p>
    <w:p>
      <w:pPr>
        <w:pStyle w:val="Heading3"/>
        <w:spacing w:line="240" w:lineRule="auto" w:before="53"/>
        <w:ind w:left="467" w:right="1978"/>
        <w:jc w:val="left"/>
        <w:rPr>
          <w:b w:val="0"/>
          <w:bCs w:val="0"/>
        </w:rPr>
      </w:pPr>
      <w:r>
        <w:rPr/>
        <w:t>12、资产减值准备</w:t>
      </w:r>
      <w:r>
        <w:rPr>
          <w:b w:val="0"/>
          <w:bCs w:val="0"/>
        </w:rPr>
      </w:r>
    </w:p>
    <w:p>
      <w:pPr>
        <w:spacing w:line="240" w:lineRule="auto" w:before="15"/>
        <w:rPr>
          <w:rFonts w:ascii="Microsoft JhengHei" w:hAnsi="Microsoft JhengHei" w:cs="Microsoft JhengHei" w:eastAsia="Microsoft JhengHei"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1858"/>
        <w:gridCol w:w="1927"/>
        <w:gridCol w:w="1476"/>
        <w:gridCol w:w="1579"/>
        <w:gridCol w:w="679"/>
        <w:gridCol w:w="1680"/>
      </w:tblGrid>
      <w:tr>
        <w:trPr>
          <w:trHeight w:val="387" w:hRule="exact"/>
        </w:trPr>
        <w:tc>
          <w:tcPr>
            <w:tcW w:w="1858" w:type="dxa"/>
            <w:vMerge w:val="restart"/>
            <w:tcBorders>
              <w:top w:val="single" w:sz="6" w:space="0" w:color="000000"/>
              <w:left w:val="nil" w:sz="6" w:space="0" w:color="auto"/>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tabs>
                <w:tab w:pos="1065" w:val="left" w:leader="none"/>
              </w:tabs>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927" w:type="dxa"/>
            <w:vMerge w:val="restart"/>
            <w:tcBorders>
              <w:top w:val="single" w:sz="6" w:space="0" w:color="000000"/>
              <w:left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2010年12月31日</w:t>
            </w:r>
          </w:p>
        </w:tc>
        <w:tc>
          <w:tcPr>
            <w:tcW w:w="1476" w:type="dxa"/>
            <w:vMerge w:val="restart"/>
            <w:tcBorders>
              <w:top w:val="single" w:sz="6" w:space="0" w:color="000000"/>
              <w:left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8" w:type="dxa"/>
            <w:gridSpan w:val="2"/>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680" w:type="dxa"/>
            <w:vMerge w:val="restart"/>
            <w:tcBorders>
              <w:top w:val="single" w:sz="6" w:space="0" w:color="000000"/>
              <w:left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1858" w:type="dxa"/>
            <w:vMerge/>
            <w:tcBorders>
              <w:left w:val="nil" w:sz="6" w:space="0" w:color="auto"/>
              <w:bottom w:val="single" w:sz="2" w:space="0" w:color="000000"/>
              <w:right w:val="single" w:sz="2" w:space="0" w:color="000000"/>
            </w:tcBorders>
          </w:tcPr>
          <w:p>
            <w:pPr/>
          </w:p>
        </w:tc>
        <w:tc>
          <w:tcPr>
            <w:tcW w:w="1927" w:type="dxa"/>
            <w:vMerge/>
            <w:tcBorders>
              <w:left w:val="single" w:sz="2" w:space="0" w:color="000000"/>
              <w:bottom w:val="single" w:sz="2" w:space="0" w:color="000000"/>
              <w:right w:val="single" w:sz="2" w:space="0" w:color="000000"/>
            </w:tcBorders>
          </w:tcPr>
          <w:p>
            <w:pPr/>
          </w:p>
        </w:tc>
        <w:tc>
          <w:tcPr>
            <w:tcW w:w="1476" w:type="dxa"/>
            <w:vMerge/>
            <w:tcBorders>
              <w:left w:val="single" w:sz="2" w:space="0" w:color="000000"/>
              <w:bottom w:val="single" w:sz="2" w:space="0" w:color="000000"/>
              <w:right w:val="single" w:sz="2" w:space="0" w:color="000000"/>
            </w:tcBorders>
          </w:tcPr>
          <w:p>
            <w:pP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58"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680" w:type="dxa"/>
            <w:vMerge/>
            <w:tcBorders>
              <w:left w:val="single" w:sz="2" w:space="0" w:color="000000"/>
              <w:bottom w:val="single" w:sz="2" w:space="0" w:color="000000"/>
              <w:right w:val="nil" w:sz="6" w:space="0" w:color="auto"/>
            </w:tcBorders>
          </w:tcPr>
          <w:p>
            <w:pPr/>
          </w:p>
        </w:tc>
      </w:tr>
      <w:tr>
        <w:trPr>
          <w:trHeight w:val="385" w:hRule="exact"/>
        </w:trPr>
        <w:tc>
          <w:tcPr>
            <w:tcW w:w="1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7,722,094.96</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2,997,626.19</w:t>
            </w:r>
          </w:p>
        </w:tc>
        <w:tc>
          <w:tcPr>
            <w:tcW w:w="1579" w:type="dxa"/>
            <w:tcBorders>
              <w:top w:val="single" w:sz="2" w:space="0" w:color="000000"/>
              <w:left w:val="single" w:sz="2" w:space="0" w:color="000000"/>
              <w:bottom w:val="single" w:sz="2" w:space="0" w:color="000000"/>
              <w:right w:val="single" w:sz="2" w:space="0" w:color="000000"/>
            </w:tcBorders>
          </w:tcPr>
          <w:p>
            <w:pPr/>
          </w:p>
        </w:tc>
        <w:tc>
          <w:tcPr>
            <w:tcW w:w="679" w:type="dxa"/>
            <w:tcBorders>
              <w:top w:val="single" w:sz="2" w:space="0" w:color="000000"/>
              <w:left w:val="single" w:sz="2" w:space="0" w:color="000000"/>
              <w:bottom w:val="single" w:sz="2" w:space="0" w:color="000000"/>
              <w:right w:val="single" w:sz="2" w:space="0" w:color="000000"/>
            </w:tcBorders>
          </w:tcPr>
          <w:p>
            <w:pP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10,719,721.15</w:t>
            </w:r>
          </w:p>
        </w:tc>
      </w:tr>
      <w:tr>
        <w:trPr>
          <w:trHeight w:val="382" w:hRule="exact"/>
        </w:trPr>
        <w:tc>
          <w:tcPr>
            <w:tcW w:w="1858" w:type="dxa"/>
            <w:tcBorders>
              <w:top w:val="single" w:sz="2" w:space="0" w:color="000000"/>
              <w:left w:val="nil" w:sz="6" w:space="0" w:color="auto"/>
              <w:bottom w:val="single" w:sz="2" w:space="0" w:color="000000"/>
              <w:right w:val="single" w:sz="2" w:space="0" w:color="000000"/>
            </w:tcBorders>
          </w:tcPr>
          <w:p>
            <w:pPr>
              <w:pStyle w:val="TableParagraph"/>
              <w:tabs>
                <w:tab w:pos="455" w:val="left" w:leader="none"/>
              </w:tabs>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7,722,094.96</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2,997,626.19</w:t>
            </w:r>
          </w:p>
        </w:tc>
        <w:tc>
          <w:tcPr>
            <w:tcW w:w="1579" w:type="dxa"/>
            <w:tcBorders>
              <w:top w:val="single" w:sz="2" w:space="0" w:color="000000"/>
              <w:left w:val="single" w:sz="2" w:space="0" w:color="000000"/>
              <w:bottom w:val="single" w:sz="2" w:space="0" w:color="000000"/>
              <w:right w:val="single" w:sz="2" w:space="0" w:color="000000"/>
            </w:tcBorders>
          </w:tcPr>
          <w:p>
            <w:pPr/>
          </w:p>
        </w:tc>
        <w:tc>
          <w:tcPr>
            <w:tcW w:w="679" w:type="dxa"/>
            <w:tcBorders>
              <w:top w:val="single" w:sz="2" w:space="0" w:color="000000"/>
              <w:left w:val="single" w:sz="2" w:space="0" w:color="000000"/>
              <w:bottom w:val="single" w:sz="2" w:space="0" w:color="000000"/>
              <w:right w:val="single" w:sz="2" w:space="0" w:color="000000"/>
            </w:tcBorders>
          </w:tcPr>
          <w:p>
            <w:pP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10,719,721.15</w:t>
            </w:r>
          </w:p>
        </w:tc>
      </w:tr>
    </w:tbl>
    <w:p>
      <w:pPr>
        <w:spacing w:after="0" w:line="240" w:lineRule="auto"/>
        <w:jc w:val="right"/>
        <w:rPr>
          <w:rFonts w:ascii="宋体" w:hAnsi="宋体" w:cs="宋体" w:eastAsia="宋体" w:hint="default"/>
          <w:sz w:val="18"/>
          <w:szCs w:val="18"/>
        </w:rPr>
        <w:sectPr>
          <w:pgSz w:w="11910" w:h="16840"/>
          <w:pgMar w:header="841" w:footer="955" w:top="1200" w:bottom="1140" w:left="1020" w:right="1120"/>
        </w:sectPr>
      </w:pPr>
    </w:p>
    <w:p>
      <w:pPr>
        <w:spacing w:line="240" w:lineRule="auto" w:before="8"/>
        <w:rPr>
          <w:rFonts w:ascii="Microsoft JhengHei" w:hAnsi="Microsoft JhengHei" w:cs="Microsoft JhengHei" w:eastAsia="Microsoft JhengHei" w:hint="default"/>
          <w:b/>
          <w:bCs/>
          <w:sz w:val="17"/>
          <w:szCs w:val="17"/>
        </w:rPr>
      </w:pPr>
    </w:p>
    <w:p>
      <w:pPr>
        <w:pStyle w:val="Heading3"/>
        <w:spacing w:line="368" w:lineRule="exact"/>
        <w:ind w:left="603" w:right="122"/>
        <w:jc w:val="left"/>
        <w:rPr>
          <w:b w:val="0"/>
          <w:bCs w:val="0"/>
        </w:rPr>
      </w:pPr>
      <w:r>
        <w:rPr/>
        <w:t>13、短期借款</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449" w:right="122"/>
        <w:jc w:val="left"/>
      </w:pPr>
      <w:r>
        <w:rPr/>
        <w:t>（1）明细情况</w:t>
      </w:r>
    </w:p>
    <w:p>
      <w:pPr>
        <w:spacing w:line="240" w:lineRule="auto" w:before="1"/>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3144"/>
        <w:gridCol w:w="3026"/>
        <w:gridCol w:w="3029"/>
      </w:tblGrid>
      <w:tr>
        <w:trPr>
          <w:trHeight w:val="387" w:hRule="exact"/>
        </w:trPr>
        <w:tc>
          <w:tcPr>
            <w:tcW w:w="3144"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借款类别</w:t>
            </w:r>
          </w:p>
        </w:tc>
        <w:tc>
          <w:tcPr>
            <w:tcW w:w="302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880" w:right="0"/>
              <w:jc w:val="left"/>
              <w:rPr>
                <w:rFonts w:ascii="宋体" w:hAnsi="宋体" w:cs="宋体" w:eastAsia="宋体" w:hint="default"/>
                <w:sz w:val="18"/>
                <w:szCs w:val="18"/>
              </w:rPr>
            </w:pPr>
            <w:r>
              <w:rPr>
                <w:rFonts w:ascii="宋体" w:hAnsi="宋体" w:cs="宋体" w:eastAsia="宋体" w:hint="default"/>
                <w:sz w:val="18"/>
                <w:szCs w:val="18"/>
              </w:rPr>
              <w:t>2011年12月31日</w:t>
            </w:r>
          </w:p>
        </w:tc>
        <w:tc>
          <w:tcPr>
            <w:tcW w:w="3029"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883" w:right="0"/>
              <w:jc w:val="left"/>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31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保证借款</w:t>
            </w:r>
          </w:p>
        </w:tc>
        <w:tc>
          <w:tcPr>
            <w:tcW w:w="3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50,000,000.00</w:t>
            </w:r>
          </w:p>
        </w:tc>
        <w:tc>
          <w:tcPr>
            <w:tcW w:w="30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45,000,000.00</w:t>
            </w:r>
          </w:p>
        </w:tc>
      </w:tr>
      <w:tr>
        <w:trPr>
          <w:trHeight w:val="385" w:hRule="exact"/>
        </w:trPr>
        <w:tc>
          <w:tcPr>
            <w:tcW w:w="31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抵押借款</w:t>
            </w:r>
          </w:p>
        </w:tc>
        <w:tc>
          <w:tcPr>
            <w:tcW w:w="3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10,000,000.00</w:t>
            </w:r>
          </w:p>
        </w:tc>
        <w:tc>
          <w:tcPr>
            <w:tcW w:w="30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20,000,000.00</w:t>
            </w:r>
          </w:p>
        </w:tc>
      </w:tr>
      <w:tr>
        <w:trPr>
          <w:trHeight w:val="382" w:hRule="exact"/>
        </w:trPr>
        <w:tc>
          <w:tcPr>
            <w:tcW w:w="31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3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70,000,000.00</w:t>
            </w:r>
          </w:p>
        </w:tc>
        <w:tc>
          <w:tcPr>
            <w:tcW w:w="3029"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3144" w:type="dxa"/>
            <w:tcBorders>
              <w:top w:val="single" w:sz="2" w:space="0" w:color="000000"/>
              <w:left w:val="nil" w:sz="6" w:space="0" w:color="auto"/>
              <w:bottom w:val="single" w:sz="2" w:space="0" w:color="000000"/>
              <w:right w:val="single" w:sz="2" w:space="0" w:color="000000"/>
            </w:tcBorders>
          </w:tcPr>
          <w:p>
            <w:pPr>
              <w:pStyle w:val="TableParagraph"/>
              <w:tabs>
                <w:tab w:pos="724"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130,000,000.00</w:t>
            </w:r>
          </w:p>
        </w:tc>
        <w:tc>
          <w:tcPr>
            <w:tcW w:w="30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65,000,000.00</w:t>
            </w:r>
          </w:p>
        </w:tc>
      </w:tr>
    </w:tbl>
    <w:p>
      <w:pPr>
        <w:pStyle w:val="BodyText"/>
        <w:spacing w:line="388" w:lineRule="auto" w:before="93"/>
        <w:ind w:left="132" w:right="109" w:firstLine="316"/>
        <w:jc w:val="both"/>
      </w:pPr>
      <w:r>
        <w:rPr>
          <w:spacing w:val="2"/>
        </w:rPr>
        <w:t>注：截至</w:t>
      </w:r>
      <w:r>
        <w:rPr>
          <w:spacing w:val="-53"/>
        </w:rPr>
        <w:t> </w:t>
      </w:r>
      <w:r>
        <w:rPr/>
        <w:t>2011</w:t>
      </w:r>
      <w:r>
        <w:rPr>
          <w:spacing w:val="-52"/>
        </w:rPr>
        <w:t> </w:t>
      </w:r>
      <w:r>
        <w:rPr/>
        <w:t>年</w:t>
      </w:r>
      <w:r>
        <w:rPr>
          <w:spacing w:val="-53"/>
        </w:rPr>
        <w:t> </w:t>
      </w:r>
      <w:r>
        <w:rPr/>
        <w:t>12</w:t>
      </w:r>
      <w:r>
        <w:rPr>
          <w:spacing w:val="-54"/>
        </w:rPr>
        <w:t> </w:t>
      </w:r>
      <w:r>
        <w:rPr/>
        <w:t>月</w:t>
      </w:r>
      <w:r>
        <w:rPr>
          <w:spacing w:val="-51"/>
        </w:rPr>
        <w:t> </w:t>
      </w:r>
      <w:r>
        <w:rPr/>
        <w:t>31</w:t>
      </w:r>
      <w:r>
        <w:rPr>
          <w:spacing w:val="-54"/>
        </w:rPr>
        <w:t> </w:t>
      </w:r>
      <w:r>
        <w:rPr>
          <w:spacing w:val="2"/>
        </w:rPr>
        <w:t>日保证借款中</w:t>
      </w:r>
      <w:r>
        <w:rPr>
          <w:spacing w:val="-53"/>
        </w:rPr>
        <w:t> </w:t>
      </w:r>
      <w:r>
        <w:rPr/>
        <w:t>3,000</w:t>
      </w:r>
      <w:r>
        <w:rPr>
          <w:spacing w:val="-52"/>
        </w:rPr>
        <w:t> </w:t>
      </w:r>
      <w:r>
        <w:rPr>
          <w:spacing w:val="2"/>
        </w:rPr>
        <w:t>万元是由贾玉兰提供担保向招商银行青岛分行借入的</w:t>
      </w:r>
      <w:r>
        <w:rPr>
          <w:w w:val="99"/>
        </w:rPr>
        <w:t> </w:t>
      </w:r>
      <w:r>
        <w:rPr>
          <w:spacing w:val="-3"/>
        </w:rPr>
        <w:t>流动资金借款，2,000</w:t>
      </w:r>
      <w:r>
        <w:rPr>
          <w:spacing w:val="-84"/>
        </w:rPr>
        <w:t> </w:t>
      </w:r>
      <w:r>
        <w:rPr/>
        <w:t>万元由是青岛清源环保实业有限公司、广西恒顺电器有限公司和贾全臣共同担保向</w:t>
      </w:r>
      <w:r>
        <w:rPr>
          <w:w w:val="99"/>
        </w:rPr>
        <w:t> </w:t>
      </w:r>
      <w:r>
        <w:rPr>
          <w:w w:val="95"/>
        </w:rPr>
        <w:t>恒丰银行青岛高新技术产业开发区支行借入的流动资金借款；抵押借款  1,000 </w:t>
      </w:r>
      <w:r>
        <w:rPr>
          <w:spacing w:val="52"/>
          <w:w w:val="95"/>
        </w:rPr>
        <w:t> </w:t>
      </w:r>
      <w:r>
        <w:rPr>
          <w:w w:val="95"/>
        </w:rPr>
        <w:t>万元是以公司土地使用权、</w:t>
      </w:r>
      <w:r>
        <w:rPr/>
      </w:r>
    </w:p>
    <w:p>
      <w:pPr>
        <w:pStyle w:val="BodyText"/>
        <w:spacing w:line="388" w:lineRule="auto" w:before="42"/>
        <w:ind w:left="132" w:right="113"/>
        <w:jc w:val="left"/>
      </w:pPr>
      <w:r>
        <w:rPr/>
        <w:t>房屋所有权抵押向中国建设银行城阳支行借入的流动资金借款；信用借款中</w:t>
      </w:r>
      <w:r>
        <w:rPr>
          <w:spacing w:val="-5"/>
        </w:rPr>
        <w:t> </w:t>
      </w:r>
      <w:r>
        <w:rPr/>
        <w:t>7,000</w:t>
      </w:r>
      <w:r>
        <w:rPr>
          <w:spacing w:val="-40"/>
        </w:rPr>
        <w:t> </w:t>
      </w:r>
      <w:r>
        <w:rPr/>
        <w:t>万元是公司向中国农</w:t>
      </w:r>
      <w:r>
        <w:rPr>
          <w:spacing w:val="-101"/>
        </w:rPr>
        <w:t> </w:t>
      </w:r>
      <w:r>
        <w:rPr>
          <w:spacing w:val="-101"/>
        </w:rPr>
      </w:r>
      <w:r>
        <w:rPr/>
        <w:t>业银行青岛东海西路支行借入的流动资金借款。</w:t>
      </w:r>
    </w:p>
    <w:p>
      <w:pPr>
        <w:pStyle w:val="BodyText"/>
        <w:spacing w:line="240" w:lineRule="auto" w:before="83"/>
        <w:ind w:left="449" w:right="122"/>
        <w:jc w:val="left"/>
      </w:pPr>
      <w:r>
        <w:rPr/>
        <w:t>（2）期末无逾期借款及获得展期的已到期借款。</w:t>
      </w:r>
    </w:p>
    <w:p>
      <w:pPr>
        <w:spacing w:line="240" w:lineRule="auto" w:before="1"/>
        <w:rPr>
          <w:rFonts w:ascii="宋体" w:hAnsi="宋体" w:cs="宋体" w:eastAsia="宋体" w:hint="default"/>
          <w:sz w:val="16"/>
          <w:szCs w:val="16"/>
        </w:rPr>
      </w:pPr>
    </w:p>
    <w:p>
      <w:pPr>
        <w:pStyle w:val="BodyText"/>
        <w:spacing w:line="240" w:lineRule="auto"/>
        <w:ind w:left="449" w:right="122"/>
        <w:jc w:val="left"/>
      </w:pPr>
      <w:r>
        <w:rPr/>
        <w:t>（3）期末无外币短期借款。</w:t>
      </w:r>
    </w:p>
    <w:p>
      <w:pPr>
        <w:spacing w:line="240" w:lineRule="auto" w:before="3"/>
        <w:rPr>
          <w:rFonts w:ascii="宋体" w:hAnsi="宋体" w:cs="宋体" w:eastAsia="宋体" w:hint="default"/>
          <w:sz w:val="14"/>
          <w:szCs w:val="14"/>
        </w:rPr>
      </w:pPr>
    </w:p>
    <w:p>
      <w:pPr>
        <w:pStyle w:val="Heading3"/>
        <w:spacing w:line="240" w:lineRule="auto"/>
        <w:ind w:left="603" w:right="122"/>
        <w:jc w:val="left"/>
        <w:rPr>
          <w:b w:val="0"/>
          <w:bCs w:val="0"/>
        </w:rPr>
      </w:pPr>
      <w:r>
        <w:rPr/>
        <w:t>14、应付票据</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449" w:right="122"/>
        <w:jc w:val="left"/>
      </w:pPr>
      <w:r>
        <w:rPr/>
        <w:t>（1）明细情况</w:t>
      </w:r>
    </w:p>
    <w:p>
      <w:pPr>
        <w:spacing w:line="240" w:lineRule="auto" w:before="3"/>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3250"/>
        <w:gridCol w:w="2976"/>
        <w:gridCol w:w="2974"/>
      </w:tblGrid>
      <w:tr>
        <w:trPr>
          <w:trHeight w:val="387" w:hRule="exact"/>
        </w:trPr>
        <w:tc>
          <w:tcPr>
            <w:tcW w:w="3250" w:type="dxa"/>
            <w:tcBorders>
              <w:top w:val="single" w:sz="6" w:space="0" w:color="000000"/>
              <w:left w:val="nil" w:sz="6" w:space="0" w:color="auto"/>
              <w:bottom w:val="single" w:sz="2" w:space="0" w:color="000000"/>
              <w:right w:val="single" w:sz="2" w:space="0" w:color="000000"/>
            </w:tcBorders>
          </w:tcPr>
          <w:p>
            <w:pPr>
              <w:pStyle w:val="TableParagraph"/>
              <w:tabs>
                <w:tab w:pos="811" w:val="left" w:leader="none"/>
              </w:tabs>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97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2"/>
              <w:ind w:left="854" w:right="0"/>
              <w:jc w:val="left"/>
              <w:rPr>
                <w:rFonts w:ascii="宋体" w:hAnsi="宋体" w:cs="宋体" w:eastAsia="宋体" w:hint="default"/>
                <w:sz w:val="18"/>
                <w:szCs w:val="18"/>
              </w:rPr>
            </w:pPr>
            <w:r>
              <w:rPr>
                <w:rFonts w:ascii="宋体" w:hAnsi="宋体" w:cs="宋体" w:eastAsia="宋体" w:hint="default"/>
                <w:sz w:val="18"/>
                <w:szCs w:val="18"/>
              </w:rPr>
              <w:t>2011年12月31日</w:t>
            </w:r>
          </w:p>
        </w:tc>
        <w:tc>
          <w:tcPr>
            <w:tcW w:w="2974"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2"/>
              <w:ind w:left="854" w:right="0"/>
              <w:jc w:val="left"/>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3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12,923,098.08</w:t>
            </w:r>
          </w:p>
        </w:tc>
        <w:tc>
          <w:tcPr>
            <w:tcW w:w="29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15,668,478.41</w:t>
            </w:r>
          </w:p>
        </w:tc>
      </w:tr>
      <w:tr>
        <w:trPr>
          <w:trHeight w:val="382" w:hRule="exact"/>
        </w:trPr>
        <w:tc>
          <w:tcPr>
            <w:tcW w:w="3250" w:type="dxa"/>
            <w:tcBorders>
              <w:top w:val="single" w:sz="2" w:space="0" w:color="000000"/>
              <w:left w:val="nil" w:sz="6" w:space="0" w:color="auto"/>
              <w:bottom w:val="single" w:sz="2" w:space="0" w:color="000000"/>
              <w:right w:val="single" w:sz="2" w:space="0" w:color="000000"/>
            </w:tcBorders>
          </w:tcPr>
          <w:p>
            <w:pPr>
              <w:pStyle w:val="TableParagraph"/>
              <w:tabs>
                <w:tab w:pos="902"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12,923,098.08</w:t>
            </w:r>
          </w:p>
        </w:tc>
        <w:tc>
          <w:tcPr>
            <w:tcW w:w="29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15,668,478.41</w:t>
            </w:r>
          </w:p>
        </w:tc>
      </w:tr>
    </w:tbl>
    <w:p>
      <w:pPr>
        <w:pStyle w:val="BodyText"/>
        <w:spacing w:line="240" w:lineRule="auto" w:before="93"/>
        <w:ind w:left="449" w:right="122"/>
        <w:jc w:val="left"/>
      </w:pPr>
      <w:r>
        <w:rPr/>
        <w:t>（2）</w:t>
      </w:r>
      <w:r>
        <w:rPr>
          <w:spacing w:val="-3"/>
        </w:rPr>
        <w:t> </w:t>
      </w:r>
      <w:r>
        <w:rPr/>
        <w:t>2011</w:t>
      </w:r>
      <w:r>
        <w:rPr>
          <w:spacing w:val="-56"/>
        </w:rPr>
        <w:t> </w:t>
      </w:r>
      <w:r>
        <w:rPr/>
        <w:t>年</w:t>
      </w:r>
      <w:r>
        <w:rPr>
          <w:spacing w:val="-52"/>
        </w:rPr>
        <w:t> </w:t>
      </w:r>
      <w:r>
        <w:rPr/>
        <w:t>12</w:t>
      </w:r>
      <w:r>
        <w:rPr>
          <w:spacing w:val="-56"/>
        </w:rPr>
        <w:t> </w:t>
      </w:r>
      <w:r>
        <w:rPr/>
        <w:t>月</w:t>
      </w:r>
      <w:r>
        <w:rPr>
          <w:spacing w:val="-55"/>
        </w:rPr>
        <w:t> </w:t>
      </w:r>
      <w:r>
        <w:rPr/>
        <w:t>31</w:t>
      </w:r>
      <w:r>
        <w:rPr>
          <w:spacing w:val="-56"/>
        </w:rPr>
        <w:t> </w:t>
      </w:r>
      <w:r>
        <w:rPr/>
        <w:t>日账面应付票据全部在</w:t>
      </w:r>
      <w:r>
        <w:rPr>
          <w:spacing w:val="-52"/>
        </w:rPr>
        <w:t> </w:t>
      </w:r>
      <w:r>
        <w:rPr/>
        <w:t>2012</w:t>
      </w:r>
      <w:r>
        <w:rPr>
          <w:spacing w:val="-56"/>
        </w:rPr>
        <w:t> </w:t>
      </w:r>
      <w:r>
        <w:rPr/>
        <w:t>年</w:t>
      </w:r>
      <w:r>
        <w:rPr>
          <w:spacing w:val="-52"/>
        </w:rPr>
        <w:t> </w:t>
      </w:r>
      <w:r>
        <w:rPr/>
        <w:t>6</w:t>
      </w:r>
      <w:r>
        <w:rPr>
          <w:spacing w:val="-56"/>
        </w:rPr>
        <w:t> </w:t>
      </w:r>
      <w:r>
        <w:rPr/>
        <w:t>月</w:t>
      </w:r>
      <w:r>
        <w:rPr>
          <w:spacing w:val="-52"/>
        </w:rPr>
        <w:t> </w:t>
      </w:r>
      <w:r>
        <w:rPr/>
        <w:t>30</w:t>
      </w:r>
      <w:r>
        <w:rPr>
          <w:spacing w:val="-56"/>
        </w:rPr>
        <w:t> </w:t>
      </w:r>
      <w:r>
        <w:rPr/>
        <w:t>日前到期。</w:t>
      </w:r>
    </w:p>
    <w:p>
      <w:pPr>
        <w:spacing w:line="240" w:lineRule="auto" w:before="4"/>
        <w:rPr>
          <w:rFonts w:ascii="宋体" w:hAnsi="宋体" w:cs="宋体" w:eastAsia="宋体" w:hint="default"/>
          <w:sz w:val="16"/>
          <w:szCs w:val="16"/>
        </w:rPr>
      </w:pPr>
    </w:p>
    <w:p>
      <w:pPr>
        <w:pStyle w:val="BodyText"/>
        <w:spacing w:line="240" w:lineRule="auto"/>
        <w:ind w:left="449" w:right="122"/>
        <w:jc w:val="left"/>
      </w:pPr>
      <w:r>
        <w:rPr/>
        <w:t>（3）期末无应付持有公司</w:t>
      </w:r>
      <w:r>
        <w:rPr>
          <w:spacing w:val="-58"/>
        </w:rPr>
        <w:t> </w:t>
      </w:r>
      <w:r>
        <w:rPr/>
        <w:t>5%以上（含</w:t>
      </w:r>
      <w:r>
        <w:rPr>
          <w:spacing w:val="-58"/>
        </w:rPr>
        <w:t> </w:t>
      </w:r>
      <w:r>
        <w:rPr/>
        <w:t>5%）表决权股份的股东的票据。</w:t>
      </w:r>
    </w:p>
    <w:p>
      <w:pPr>
        <w:spacing w:line="240" w:lineRule="auto" w:before="1"/>
        <w:rPr>
          <w:rFonts w:ascii="宋体" w:hAnsi="宋体" w:cs="宋体" w:eastAsia="宋体" w:hint="default"/>
          <w:sz w:val="16"/>
          <w:szCs w:val="16"/>
        </w:rPr>
      </w:pPr>
    </w:p>
    <w:p>
      <w:pPr>
        <w:pStyle w:val="BodyText"/>
        <w:spacing w:line="240" w:lineRule="auto"/>
        <w:ind w:left="449" w:right="122"/>
        <w:jc w:val="left"/>
      </w:pPr>
      <w:r>
        <w:rPr/>
        <w:t>（4）期末无应付外币票据。</w:t>
      </w:r>
    </w:p>
    <w:p>
      <w:pPr>
        <w:spacing w:line="240" w:lineRule="auto" w:before="1"/>
        <w:rPr>
          <w:rFonts w:ascii="宋体" w:hAnsi="宋体" w:cs="宋体" w:eastAsia="宋体" w:hint="default"/>
          <w:sz w:val="16"/>
          <w:szCs w:val="16"/>
        </w:rPr>
      </w:pPr>
    </w:p>
    <w:p>
      <w:pPr>
        <w:pStyle w:val="BodyText"/>
        <w:spacing w:line="240" w:lineRule="auto"/>
        <w:ind w:left="449" w:right="0"/>
        <w:jc w:val="left"/>
      </w:pPr>
      <w:r>
        <w:rPr>
          <w:spacing w:val="-3"/>
        </w:rPr>
        <w:t>（5）2011</w:t>
      </w:r>
      <w:r>
        <w:rPr>
          <w:spacing w:val="-86"/>
        </w:rPr>
        <w:t> </w:t>
      </w:r>
      <w:r>
        <w:rPr/>
        <w:t>年</w:t>
      </w:r>
      <w:r>
        <w:rPr>
          <w:spacing w:val="-85"/>
        </w:rPr>
        <w:t> </w:t>
      </w:r>
      <w:r>
        <w:rPr/>
        <w:t>3</w:t>
      </w:r>
      <w:r>
        <w:rPr>
          <w:spacing w:val="-85"/>
        </w:rPr>
        <w:t> </w:t>
      </w:r>
      <w:r>
        <w:rPr/>
        <w:t>月</w:t>
      </w:r>
      <w:r>
        <w:rPr>
          <w:spacing w:val="-84"/>
        </w:rPr>
        <w:t> </w:t>
      </w:r>
      <w:r>
        <w:rPr/>
        <w:t>1</w:t>
      </w:r>
      <w:r>
        <w:rPr>
          <w:spacing w:val="-86"/>
        </w:rPr>
        <w:t> </w:t>
      </w:r>
      <w:r>
        <w:rPr/>
        <w:t>日，青岛清源环保实业有限公司与华夏银行青岛城阳支行签订《最高额保证合同》</w:t>
      </w:r>
    </w:p>
    <w:p>
      <w:pPr>
        <w:pStyle w:val="BodyText"/>
        <w:spacing w:line="388" w:lineRule="auto" w:before="172"/>
        <w:ind w:left="132" w:right="109"/>
        <w:jc w:val="both"/>
      </w:pPr>
      <w:r>
        <w:rPr/>
        <w:t>[编号：QD09（高保）20110025]为公司提供最高额为</w:t>
      </w:r>
      <w:r>
        <w:rPr>
          <w:spacing w:val="-29"/>
        </w:rPr>
        <w:t> </w:t>
      </w:r>
      <w:r>
        <w:rPr/>
        <w:t>4,000</w:t>
      </w:r>
      <w:r>
        <w:rPr>
          <w:spacing w:val="-39"/>
        </w:rPr>
        <w:t> </w:t>
      </w:r>
      <w:r>
        <w:rPr/>
        <w:t>万元的担保，公司在此限额内与华夏银行签</w:t>
      </w:r>
      <w:r>
        <w:rPr>
          <w:spacing w:val="-96"/>
        </w:rPr>
        <w:t> </w:t>
      </w:r>
      <w:r>
        <w:rPr>
          <w:spacing w:val="-96"/>
        </w:rPr>
      </w:r>
      <w:r>
        <w:rPr>
          <w:spacing w:val="-6"/>
          <w:w w:val="99"/>
        </w:rPr>
        <w:t>订《银行承兑协议》；2011</w:t>
      </w:r>
      <w:r>
        <w:rPr>
          <w:spacing w:val="-46"/>
          <w:w w:val="99"/>
        </w:rPr>
        <w:t> </w:t>
      </w:r>
      <w:r>
        <w:rPr>
          <w:w w:val="99"/>
        </w:rPr>
        <w:t>年</w:t>
      </w:r>
      <w:r>
        <w:rPr>
          <w:spacing w:val="-45"/>
          <w:w w:val="99"/>
        </w:rPr>
        <w:t> </w:t>
      </w:r>
      <w:r>
        <w:rPr>
          <w:w w:val="99"/>
        </w:rPr>
        <w:t>6</w:t>
      </w:r>
      <w:r>
        <w:rPr>
          <w:spacing w:val="-44"/>
          <w:w w:val="99"/>
        </w:rPr>
        <w:t> </w:t>
      </w:r>
      <w:r>
        <w:rPr>
          <w:w w:val="99"/>
        </w:rPr>
        <w:t>月</w:t>
      </w:r>
      <w:r>
        <w:rPr>
          <w:spacing w:val="-45"/>
          <w:w w:val="99"/>
        </w:rPr>
        <w:t> </w:t>
      </w:r>
      <w:r>
        <w:rPr>
          <w:w w:val="99"/>
        </w:rPr>
        <w:t>8</w:t>
      </w:r>
      <w:r>
        <w:rPr>
          <w:spacing w:val="-44"/>
          <w:w w:val="99"/>
        </w:rPr>
        <w:t> </w:t>
      </w:r>
      <w:r>
        <w:rPr>
          <w:spacing w:val="1"/>
          <w:w w:val="99"/>
        </w:rPr>
        <w:t>日，公司与青岛银行签订《最高额综合授信合同</w:t>
      </w:r>
      <w:r>
        <w:rPr>
          <w:spacing w:val="-77"/>
          <w:w w:val="99"/>
        </w:rPr>
        <w:t> </w:t>
      </w:r>
      <w:r>
        <w:rPr>
          <w:spacing w:val="-9"/>
          <w:w w:val="99"/>
        </w:rPr>
        <w:t>》（802012011</w:t>
      </w:r>
      <w:r>
        <w:rPr>
          <w:spacing w:val="-44"/>
          <w:w w:val="99"/>
        </w:rPr>
        <w:t> </w:t>
      </w:r>
      <w:r>
        <w:rPr>
          <w:spacing w:val="1"/>
          <w:w w:val="99"/>
        </w:rPr>
        <w:t>高授</w:t>
      </w:r>
      <w:r>
        <w:rPr>
          <w:spacing w:val="-103"/>
          <w:w w:val="99"/>
        </w:rPr>
        <w:t> </w:t>
      </w:r>
      <w:r>
        <w:rPr>
          <w:spacing w:val="-103"/>
          <w:w w:val="99"/>
        </w:rPr>
      </w:r>
      <w:r>
        <w:rPr>
          <w:spacing w:val="1"/>
          <w:w w:val="99"/>
        </w:rPr>
        <w:t>字第</w:t>
      </w:r>
      <w:r>
        <w:rPr>
          <w:spacing w:val="-44"/>
          <w:w w:val="99"/>
        </w:rPr>
        <w:t> </w:t>
      </w:r>
      <w:r>
        <w:rPr>
          <w:w w:val="99"/>
        </w:rPr>
        <w:t>57</w:t>
      </w:r>
      <w:r>
        <w:rPr>
          <w:spacing w:val="-45"/>
          <w:w w:val="99"/>
        </w:rPr>
        <w:t> </w:t>
      </w:r>
      <w:r>
        <w:rPr>
          <w:spacing w:val="-12"/>
          <w:w w:val="99"/>
        </w:rPr>
        <w:t>号），获得该银行</w:t>
      </w:r>
      <w:r>
        <w:rPr>
          <w:spacing w:val="-42"/>
          <w:w w:val="99"/>
        </w:rPr>
        <w:t> </w:t>
      </w:r>
      <w:r>
        <w:rPr>
          <w:w w:val="99"/>
        </w:rPr>
        <w:t>4,300</w:t>
      </w:r>
      <w:r>
        <w:rPr>
          <w:spacing w:val="-45"/>
          <w:w w:val="99"/>
        </w:rPr>
        <w:t> </w:t>
      </w:r>
      <w:r>
        <w:rPr>
          <w:w w:val="99"/>
        </w:rPr>
        <w:t>万元的最高授信额度，公司在此额度内产生债权的担保方式为</w:t>
      </w:r>
      <w:r>
        <w:rPr>
          <w:spacing w:val="-16"/>
          <w:w w:val="99"/>
        </w:rPr>
        <w:t> </w:t>
      </w:r>
      <w:r>
        <w:rPr>
          <w:w w:val="99"/>
        </w:rPr>
        <w:t>100%保证</w:t>
      </w:r>
      <w:r>
        <w:rPr>
          <w:w w:val="99"/>
        </w:rPr>
        <w:t> </w:t>
      </w:r>
      <w:r>
        <w:rPr/>
        <w:t>金。</w:t>
      </w:r>
    </w:p>
    <w:p>
      <w:pPr>
        <w:pStyle w:val="Heading3"/>
        <w:spacing w:line="240" w:lineRule="auto" w:before="55"/>
        <w:ind w:left="487" w:right="122"/>
        <w:jc w:val="left"/>
        <w:rPr>
          <w:b w:val="0"/>
          <w:bCs w:val="0"/>
        </w:rPr>
      </w:pPr>
      <w:r>
        <w:rPr/>
        <w:t>15、应付账款</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449" w:right="122"/>
        <w:jc w:val="left"/>
      </w:pPr>
      <w:r>
        <w:rPr/>
        <w:t>（1）账龄分析</w:t>
      </w:r>
    </w:p>
    <w:p>
      <w:pPr>
        <w:spacing w:line="240" w:lineRule="auto" w:before="1"/>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910"/>
        <w:gridCol w:w="2131"/>
        <w:gridCol w:w="1531"/>
        <w:gridCol w:w="2098"/>
        <w:gridCol w:w="1529"/>
      </w:tblGrid>
      <w:tr>
        <w:trPr>
          <w:trHeight w:val="389" w:hRule="exact"/>
        </w:trPr>
        <w:tc>
          <w:tcPr>
            <w:tcW w:w="1910" w:type="dxa"/>
            <w:tcBorders>
              <w:top w:val="single" w:sz="6" w:space="0" w:color="000000"/>
              <w:left w:val="nil" w:sz="6" w:space="0" w:color="auto"/>
              <w:bottom w:val="single" w:sz="2" w:space="0" w:color="000000"/>
              <w:right w:val="single" w:sz="2" w:space="0" w:color="000000"/>
            </w:tcBorders>
          </w:tcPr>
          <w:p>
            <w:pPr>
              <w:pStyle w:val="TableParagraph"/>
              <w:tabs>
                <w:tab w:pos="1091" w:val="left" w:leader="none"/>
              </w:tabs>
              <w:spacing w:line="240" w:lineRule="auto" w:before="44"/>
              <w:ind w:left="640"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2131"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434" w:right="0"/>
              <w:jc w:val="left"/>
              <w:rPr>
                <w:rFonts w:ascii="宋体" w:hAnsi="宋体" w:cs="宋体" w:eastAsia="宋体" w:hint="default"/>
                <w:sz w:val="18"/>
                <w:szCs w:val="18"/>
              </w:rPr>
            </w:pPr>
            <w:r>
              <w:rPr>
                <w:rFonts w:ascii="宋体" w:hAnsi="宋体" w:cs="宋体" w:eastAsia="宋体" w:hint="default"/>
                <w:sz w:val="18"/>
                <w:szCs w:val="18"/>
              </w:rPr>
              <w:t>2011年12月31日</w:t>
            </w:r>
          </w:p>
        </w:tc>
        <w:tc>
          <w:tcPr>
            <w:tcW w:w="1531"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35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09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415" w:right="0"/>
              <w:jc w:val="left"/>
              <w:rPr>
                <w:rFonts w:ascii="宋体" w:hAnsi="宋体" w:cs="宋体" w:eastAsia="宋体" w:hint="default"/>
                <w:sz w:val="18"/>
                <w:szCs w:val="18"/>
              </w:rPr>
            </w:pPr>
            <w:r>
              <w:rPr>
                <w:rFonts w:ascii="宋体" w:hAnsi="宋体" w:cs="宋体" w:eastAsia="宋体" w:hint="default"/>
                <w:sz w:val="18"/>
                <w:szCs w:val="18"/>
              </w:rPr>
              <w:t>2010年12月31日</w:t>
            </w:r>
          </w:p>
        </w:tc>
        <w:tc>
          <w:tcPr>
            <w:tcW w:w="1529"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355" w:right="0"/>
              <w:jc w:val="left"/>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left"/>
        <w:rPr>
          <w:rFonts w:ascii="宋体" w:hAnsi="宋体" w:cs="宋体" w:eastAsia="宋体" w:hint="default"/>
          <w:sz w:val="18"/>
          <w:szCs w:val="18"/>
        </w:rPr>
        <w:sectPr>
          <w:pgSz w:w="11910" w:h="16840"/>
          <w:pgMar w:header="841" w:footer="955" w:top="1200" w:bottom="1140" w:left="1000" w:right="1120"/>
        </w:sectPr>
      </w:pPr>
    </w:p>
    <w:p>
      <w:pPr>
        <w:spacing w:line="240" w:lineRule="auto" w:before="4"/>
        <w:rPr>
          <w:rFonts w:ascii="宋体" w:hAnsi="宋体" w:cs="宋体" w:eastAsia="宋体" w:hint="default"/>
          <w:sz w:val="17"/>
          <w:szCs w:val="17"/>
        </w:rPr>
      </w:pPr>
    </w:p>
    <w:tbl>
      <w:tblPr>
        <w:tblW w:w="0" w:type="auto"/>
        <w:jc w:val="left"/>
        <w:tblInd w:w="201" w:type="dxa"/>
        <w:tblLayout w:type="fixed"/>
        <w:tblCellMar>
          <w:top w:w="0" w:type="dxa"/>
          <w:left w:w="0" w:type="dxa"/>
          <w:bottom w:w="0" w:type="dxa"/>
          <w:right w:w="0" w:type="dxa"/>
        </w:tblCellMar>
        <w:tblLook w:val="01E0"/>
      </w:tblPr>
      <w:tblGrid>
        <w:gridCol w:w="1910"/>
        <w:gridCol w:w="2131"/>
        <w:gridCol w:w="1531"/>
        <w:gridCol w:w="2095"/>
        <w:gridCol w:w="1531"/>
      </w:tblGrid>
      <w:tr>
        <w:trPr>
          <w:trHeight w:val="382" w:hRule="exact"/>
        </w:trPr>
        <w:tc>
          <w:tcPr>
            <w:tcW w:w="19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640" w:right="0"/>
              <w:jc w:val="left"/>
              <w:rPr>
                <w:rFonts w:ascii="宋体" w:hAnsi="宋体" w:cs="宋体" w:eastAsia="宋体" w:hint="default"/>
                <w:sz w:val="18"/>
                <w:szCs w:val="18"/>
              </w:rPr>
            </w:pPr>
            <w:r>
              <w:rPr>
                <w:rFonts w:ascii="宋体" w:hAnsi="宋体" w:cs="宋体" w:eastAsia="宋体" w:hint="default"/>
                <w:sz w:val="18"/>
                <w:szCs w:val="18"/>
              </w:rPr>
              <w:t>1年以内</w:t>
            </w:r>
          </w:p>
        </w:tc>
        <w:tc>
          <w:tcPr>
            <w:tcW w:w="2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35,248,357.88</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90.38</w:t>
            </w:r>
          </w:p>
        </w:tc>
        <w:tc>
          <w:tcPr>
            <w:tcW w:w="2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30,718,589.76</w:t>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92.70</w:t>
            </w:r>
          </w:p>
        </w:tc>
      </w:tr>
      <w:tr>
        <w:trPr>
          <w:trHeight w:val="382" w:hRule="exact"/>
        </w:trPr>
        <w:tc>
          <w:tcPr>
            <w:tcW w:w="19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686" w:right="0"/>
              <w:jc w:val="left"/>
              <w:rPr>
                <w:rFonts w:ascii="宋体" w:hAnsi="宋体" w:cs="宋体" w:eastAsia="宋体" w:hint="default"/>
                <w:sz w:val="18"/>
                <w:szCs w:val="18"/>
              </w:rPr>
            </w:pPr>
            <w:r>
              <w:rPr>
                <w:rFonts w:ascii="宋体" w:hAnsi="宋体" w:cs="宋体" w:eastAsia="宋体" w:hint="default"/>
                <w:sz w:val="18"/>
                <w:szCs w:val="18"/>
              </w:rPr>
              <w:t>1—2年</w:t>
            </w:r>
          </w:p>
        </w:tc>
        <w:tc>
          <w:tcPr>
            <w:tcW w:w="2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2,523,520.22</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6.47</w:t>
            </w:r>
          </w:p>
        </w:tc>
        <w:tc>
          <w:tcPr>
            <w:tcW w:w="2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1,034,077.15</w:t>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3.12</w:t>
            </w:r>
          </w:p>
        </w:tc>
      </w:tr>
      <w:tr>
        <w:trPr>
          <w:trHeight w:val="382" w:hRule="exact"/>
        </w:trPr>
        <w:tc>
          <w:tcPr>
            <w:tcW w:w="19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686" w:right="0"/>
              <w:jc w:val="left"/>
              <w:rPr>
                <w:rFonts w:ascii="宋体" w:hAnsi="宋体" w:cs="宋体" w:eastAsia="宋体" w:hint="default"/>
                <w:sz w:val="18"/>
                <w:szCs w:val="18"/>
              </w:rPr>
            </w:pPr>
            <w:r>
              <w:rPr>
                <w:rFonts w:ascii="宋体" w:hAnsi="宋体" w:cs="宋体" w:eastAsia="宋体" w:hint="default"/>
                <w:sz w:val="18"/>
                <w:szCs w:val="18"/>
              </w:rPr>
              <w:t>2—3年</w:t>
            </w:r>
          </w:p>
        </w:tc>
        <w:tc>
          <w:tcPr>
            <w:tcW w:w="2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310,797.69</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0.80</w:t>
            </w:r>
          </w:p>
        </w:tc>
        <w:tc>
          <w:tcPr>
            <w:tcW w:w="2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715,024.80</w:t>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2.16</w:t>
            </w:r>
          </w:p>
        </w:tc>
      </w:tr>
      <w:tr>
        <w:trPr>
          <w:trHeight w:val="382" w:hRule="exact"/>
        </w:trPr>
        <w:tc>
          <w:tcPr>
            <w:tcW w:w="19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640" w:right="0"/>
              <w:jc w:val="left"/>
              <w:rPr>
                <w:rFonts w:ascii="宋体" w:hAnsi="宋体" w:cs="宋体" w:eastAsia="宋体" w:hint="default"/>
                <w:sz w:val="18"/>
                <w:szCs w:val="18"/>
              </w:rPr>
            </w:pPr>
            <w:r>
              <w:rPr>
                <w:rFonts w:ascii="宋体" w:hAnsi="宋体" w:cs="宋体" w:eastAsia="宋体" w:hint="default"/>
                <w:sz w:val="18"/>
                <w:szCs w:val="18"/>
              </w:rPr>
              <w:t>3年以上</w:t>
            </w:r>
          </w:p>
        </w:tc>
        <w:tc>
          <w:tcPr>
            <w:tcW w:w="2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919,270.57</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2.35</w:t>
            </w:r>
          </w:p>
        </w:tc>
        <w:tc>
          <w:tcPr>
            <w:tcW w:w="2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670,756.76</w:t>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2.02</w:t>
            </w:r>
          </w:p>
        </w:tc>
      </w:tr>
      <w:tr>
        <w:trPr>
          <w:trHeight w:val="385" w:hRule="exact"/>
        </w:trPr>
        <w:tc>
          <w:tcPr>
            <w:tcW w:w="1910" w:type="dxa"/>
            <w:tcBorders>
              <w:top w:val="single" w:sz="2" w:space="0" w:color="000000"/>
              <w:left w:val="nil" w:sz="6" w:space="0" w:color="auto"/>
              <w:bottom w:val="single" w:sz="2" w:space="0" w:color="000000"/>
              <w:right w:val="single" w:sz="2" w:space="0" w:color="000000"/>
            </w:tcBorders>
          </w:tcPr>
          <w:p>
            <w:pPr>
              <w:pStyle w:val="TableParagraph"/>
              <w:tabs>
                <w:tab w:pos="1091" w:val="left" w:leader="none"/>
              </w:tabs>
              <w:spacing w:line="240" w:lineRule="auto" w:before="44"/>
              <w:ind w:left="64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39,001,946.36</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100.00</w:t>
            </w:r>
          </w:p>
        </w:tc>
        <w:tc>
          <w:tcPr>
            <w:tcW w:w="2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33,138,448.47</w:t>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100.00</w:t>
            </w:r>
          </w:p>
        </w:tc>
      </w:tr>
    </w:tbl>
    <w:p>
      <w:pPr>
        <w:pStyle w:val="BodyText"/>
        <w:spacing w:line="240" w:lineRule="auto" w:before="91"/>
        <w:ind w:left="549" w:right="126"/>
        <w:jc w:val="left"/>
      </w:pPr>
      <w:r>
        <w:rPr/>
        <w:t>（2）期末无应付持有公司</w:t>
      </w:r>
      <w:r>
        <w:rPr>
          <w:spacing w:val="-58"/>
        </w:rPr>
        <w:t> </w:t>
      </w:r>
      <w:r>
        <w:rPr/>
        <w:t>5%以上（含</w:t>
      </w:r>
      <w:r>
        <w:rPr>
          <w:spacing w:val="-58"/>
        </w:rPr>
        <w:t> </w:t>
      </w:r>
      <w:r>
        <w:rPr/>
        <w:t>5%）表决权股份的股东账款</w:t>
      </w:r>
    </w:p>
    <w:p>
      <w:pPr>
        <w:spacing w:line="240" w:lineRule="auto" w:before="1"/>
        <w:rPr>
          <w:rFonts w:ascii="宋体" w:hAnsi="宋体" w:cs="宋体" w:eastAsia="宋体" w:hint="default"/>
          <w:sz w:val="16"/>
          <w:szCs w:val="16"/>
        </w:rPr>
      </w:pPr>
    </w:p>
    <w:p>
      <w:pPr>
        <w:pStyle w:val="BodyText"/>
        <w:spacing w:line="240" w:lineRule="auto"/>
        <w:ind w:left="549" w:right="126"/>
        <w:jc w:val="left"/>
      </w:pPr>
      <w:r>
        <w:rPr/>
        <w:t>（3）期末无账龄超过一年的大额应付账款。</w:t>
      </w:r>
    </w:p>
    <w:p>
      <w:pPr>
        <w:spacing w:line="240" w:lineRule="auto" w:before="4"/>
        <w:rPr>
          <w:rFonts w:ascii="宋体" w:hAnsi="宋体" w:cs="宋体" w:eastAsia="宋体" w:hint="default"/>
          <w:sz w:val="16"/>
          <w:szCs w:val="16"/>
        </w:rPr>
      </w:pPr>
    </w:p>
    <w:p>
      <w:pPr>
        <w:pStyle w:val="BodyText"/>
        <w:spacing w:line="240" w:lineRule="auto"/>
        <w:ind w:left="549" w:right="126"/>
        <w:jc w:val="left"/>
      </w:pPr>
      <w:r>
        <w:rPr/>
        <w:t>（4）期末无应付外币账款。</w:t>
      </w:r>
    </w:p>
    <w:p>
      <w:pPr>
        <w:spacing w:line="240" w:lineRule="auto" w:before="3"/>
        <w:rPr>
          <w:rFonts w:ascii="宋体" w:hAnsi="宋体" w:cs="宋体" w:eastAsia="宋体" w:hint="default"/>
          <w:sz w:val="14"/>
          <w:szCs w:val="14"/>
        </w:rPr>
      </w:pPr>
    </w:p>
    <w:p>
      <w:pPr>
        <w:pStyle w:val="Heading3"/>
        <w:spacing w:line="240" w:lineRule="auto"/>
        <w:ind w:left="652" w:right="126"/>
        <w:jc w:val="left"/>
        <w:rPr>
          <w:b w:val="0"/>
          <w:bCs w:val="0"/>
        </w:rPr>
      </w:pPr>
      <w:r>
        <w:rPr/>
        <w:t>16、预收款项</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549" w:right="126"/>
        <w:jc w:val="left"/>
      </w:pPr>
      <w:r>
        <w:rPr/>
        <w:t>（1）账龄分析</w:t>
      </w:r>
    </w:p>
    <w:p>
      <w:pPr>
        <w:spacing w:line="240" w:lineRule="auto" w:before="3"/>
        <w:rPr>
          <w:rFonts w:ascii="宋体" w:hAnsi="宋体" w:cs="宋体" w:eastAsia="宋体" w:hint="default"/>
          <w:sz w:val="12"/>
          <w:szCs w:val="12"/>
        </w:rPr>
      </w:pPr>
    </w:p>
    <w:tbl>
      <w:tblPr>
        <w:tblW w:w="0" w:type="auto"/>
        <w:jc w:val="left"/>
        <w:tblInd w:w="196" w:type="dxa"/>
        <w:tblLayout w:type="fixed"/>
        <w:tblCellMar>
          <w:top w:w="0" w:type="dxa"/>
          <w:left w:w="0" w:type="dxa"/>
          <w:bottom w:w="0" w:type="dxa"/>
          <w:right w:w="0" w:type="dxa"/>
        </w:tblCellMar>
        <w:tblLook w:val="01E0"/>
      </w:tblPr>
      <w:tblGrid>
        <w:gridCol w:w="1910"/>
        <w:gridCol w:w="2131"/>
        <w:gridCol w:w="1531"/>
        <w:gridCol w:w="2095"/>
        <w:gridCol w:w="1531"/>
      </w:tblGrid>
      <w:tr>
        <w:trPr>
          <w:trHeight w:val="387" w:hRule="exact"/>
        </w:trPr>
        <w:tc>
          <w:tcPr>
            <w:tcW w:w="1910" w:type="dxa"/>
            <w:tcBorders>
              <w:top w:val="single" w:sz="6" w:space="0" w:color="000000"/>
              <w:left w:val="nil" w:sz="6" w:space="0" w:color="auto"/>
              <w:bottom w:val="single" w:sz="2" w:space="0" w:color="000000"/>
              <w:right w:val="single" w:sz="2" w:space="0" w:color="000000"/>
            </w:tcBorders>
          </w:tcPr>
          <w:p>
            <w:pPr>
              <w:pStyle w:val="TableParagraph"/>
              <w:tabs>
                <w:tab w:pos="633"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2131"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434" w:right="0"/>
              <w:jc w:val="left"/>
              <w:rPr>
                <w:rFonts w:ascii="宋体" w:hAnsi="宋体" w:cs="宋体" w:eastAsia="宋体" w:hint="default"/>
                <w:sz w:val="18"/>
                <w:szCs w:val="18"/>
              </w:rPr>
            </w:pPr>
            <w:r>
              <w:rPr>
                <w:rFonts w:ascii="宋体" w:hAnsi="宋体" w:cs="宋体" w:eastAsia="宋体" w:hint="default"/>
                <w:sz w:val="18"/>
                <w:szCs w:val="18"/>
              </w:rPr>
              <w:t>2011年12月31日</w:t>
            </w:r>
          </w:p>
        </w:tc>
        <w:tc>
          <w:tcPr>
            <w:tcW w:w="1531"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44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095"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415" w:right="0"/>
              <w:jc w:val="left"/>
              <w:rPr>
                <w:rFonts w:ascii="宋体" w:hAnsi="宋体" w:cs="宋体" w:eastAsia="宋体" w:hint="default"/>
                <w:sz w:val="18"/>
                <w:szCs w:val="18"/>
              </w:rPr>
            </w:pPr>
            <w:r>
              <w:rPr>
                <w:rFonts w:ascii="宋体" w:hAnsi="宋体" w:cs="宋体" w:eastAsia="宋体" w:hint="default"/>
                <w:sz w:val="18"/>
                <w:szCs w:val="18"/>
              </w:rPr>
              <w:t>2010年12月31日</w:t>
            </w:r>
          </w:p>
        </w:tc>
        <w:tc>
          <w:tcPr>
            <w:tcW w:w="1531"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44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82" w:hRule="exact"/>
        </w:trPr>
        <w:tc>
          <w:tcPr>
            <w:tcW w:w="19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2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741,425.50</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78.82</w:t>
            </w:r>
          </w:p>
        </w:tc>
        <w:tc>
          <w:tcPr>
            <w:tcW w:w="2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840,508.53</w:t>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80.84</w:t>
            </w:r>
          </w:p>
        </w:tc>
      </w:tr>
      <w:tr>
        <w:trPr>
          <w:trHeight w:val="382" w:hRule="exact"/>
        </w:trPr>
        <w:tc>
          <w:tcPr>
            <w:tcW w:w="19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1-2年</w:t>
            </w:r>
          </w:p>
        </w:tc>
        <w:tc>
          <w:tcPr>
            <w:tcW w:w="2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w w:val="99"/>
                <w:sz w:val="18"/>
              </w:rPr>
              <w:t>-</w:t>
            </w:r>
            <w:r>
              <w:rPr>
                <w:rFonts w:ascii="宋体"/>
                <w:sz w:val="18"/>
              </w:rPr>
            </w:r>
          </w:p>
        </w:tc>
        <w:tc>
          <w:tcPr>
            <w:tcW w:w="1531" w:type="dxa"/>
            <w:tcBorders>
              <w:top w:val="single" w:sz="2" w:space="0" w:color="000000"/>
              <w:left w:val="single" w:sz="2" w:space="0" w:color="000000"/>
              <w:bottom w:val="single" w:sz="2" w:space="0" w:color="000000"/>
              <w:right w:val="single" w:sz="2" w:space="0" w:color="000000"/>
            </w:tcBorders>
          </w:tcPr>
          <w:p>
            <w:pPr/>
          </w:p>
        </w:tc>
        <w:tc>
          <w:tcPr>
            <w:tcW w:w="2095"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19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2-3年</w:t>
            </w:r>
          </w:p>
        </w:tc>
        <w:tc>
          <w:tcPr>
            <w:tcW w:w="2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w:t>
            </w:r>
          </w:p>
        </w:tc>
        <w:tc>
          <w:tcPr>
            <w:tcW w:w="1531" w:type="dxa"/>
            <w:tcBorders>
              <w:top w:val="single" w:sz="2" w:space="0" w:color="000000"/>
              <w:left w:val="single" w:sz="2" w:space="0" w:color="000000"/>
              <w:bottom w:val="single" w:sz="2" w:space="0" w:color="000000"/>
              <w:right w:val="single" w:sz="2" w:space="0" w:color="000000"/>
            </w:tcBorders>
          </w:tcPr>
          <w:p>
            <w:pPr/>
          </w:p>
        </w:tc>
        <w:tc>
          <w:tcPr>
            <w:tcW w:w="2095"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19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3年以上</w:t>
            </w:r>
          </w:p>
        </w:tc>
        <w:tc>
          <w:tcPr>
            <w:tcW w:w="2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199,200.00</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21.18</w:t>
            </w:r>
          </w:p>
        </w:tc>
        <w:tc>
          <w:tcPr>
            <w:tcW w:w="2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199,200.00</w:t>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19.16</w:t>
            </w:r>
          </w:p>
        </w:tc>
      </w:tr>
      <w:tr>
        <w:trPr>
          <w:trHeight w:val="382" w:hRule="exact"/>
        </w:trPr>
        <w:tc>
          <w:tcPr>
            <w:tcW w:w="1910" w:type="dxa"/>
            <w:tcBorders>
              <w:top w:val="single" w:sz="2" w:space="0" w:color="000000"/>
              <w:left w:val="nil" w:sz="6" w:space="0" w:color="auto"/>
              <w:bottom w:val="single" w:sz="2" w:space="0" w:color="000000"/>
              <w:right w:val="single" w:sz="2" w:space="0" w:color="000000"/>
            </w:tcBorders>
          </w:tcPr>
          <w:p>
            <w:pPr>
              <w:pStyle w:val="TableParagraph"/>
              <w:tabs>
                <w:tab w:pos="455" w:val="left" w:leader="none"/>
              </w:tabs>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940,625.50</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100.00</w:t>
            </w:r>
          </w:p>
        </w:tc>
        <w:tc>
          <w:tcPr>
            <w:tcW w:w="2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1,039,708.53</w:t>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100.00</w:t>
            </w:r>
          </w:p>
        </w:tc>
      </w:tr>
    </w:tbl>
    <w:p>
      <w:pPr>
        <w:pStyle w:val="BodyText"/>
        <w:spacing w:line="240" w:lineRule="auto" w:before="93"/>
        <w:ind w:left="549" w:right="126"/>
        <w:jc w:val="left"/>
      </w:pPr>
      <w:r>
        <w:rPr/>
        <w:t>（2）无预收持有公司</w:t>
      </w:r>
      <w:r>
        <w:rPr>
          <w:spacing w:val="-57"/>
        </w:rPr>
        <w:t> </w:t>
      </w:r>
      <w:r>
        <w:rPr/>
        <w:t>5%以上（含</w:t>
      </w:r>
      <w:r>
        <w:rPr>
          <w:spacing w:val="-57"/>
        </w:rPr>
        <w:t> </w:t>
      </w:r>
      <w:r>
        <w:rPr/>
        <w:t>5%）表决权股份的股东款项。</w:t>
      </w:r>
    </w:p>
    <w:p>
      <w:pPr>
        <w:spacing w:line="240" w:lineRule="auto" w:before="1"/>
        <w:rPr>
          <w:rFonts w:ascii="宋体" w:hAnsi="宋体" w:cs="宋体" w:eastAsia="宋体" w:hint="default"/>
          <w:sz w:val="16"/>
          <w:szCs w:val="16"/>
        </w:rPr>
      </w:pPr>
    </w:p>
    <w:p>
      <w:pPr>
        <w:pStyle w:val="BodyText"/>
        <w:spacing w:line="240" w:lineRule="auto"/>
        <w:ind w:left="549" w:right="126"/>
        <w:jc w:val="left"/>
      </w:pPr>
      <w:r>
        <w:rPr/>
        <w:t>（3）无账龄超过一年的大额预收款项。</w:t>
      </w:r>
    </w:p>
    <w:p>
      <w:pPr>
        <w:spacing w:line="240" w:lineRule="auto" w:before="1"/>
        <w:rPr>
          <w:rFonts w:ascii="宋体" w:hAnsi="宋体" w:cs="宋体" w:eastAsia="宋体" w:hint="default"/>
          <w:sz w:val="16"/>
          <w:szCs w:val="16"/>
        </w:rPr>
      </w:pPr>
    </w:p>
    <w:p>
      <w:pPr>
        <w:pStyle w:val="BodyText"/>
        <w:spacing w:line="240" w:lineRule="auto"/>
        <w:ind w:left="549" w:right="126"/>
        <w:jc w:val="left"/>
      </w:pPr>
      <w:r>
        <w:rPr/>
        <w:t>（4）期末无预收外币款项。</w:t>
      </w:r>
    </w:p>
    <w:p>
      <w:pPr>
        <w:spacing w:line="240" w:lineRule="auto" w:before="1"/>
        <w:rPr>
          <w:rFonts w:ascii="宋体" w:hAnsi="宋体" w:cs="宋体" w:eastAsia="宋体" w:hint="default"/>
          <w:sz w:val="16"/>
          <w:szCs w:val="16"/>
        </w:rPr>
      </w:pPr>
    </w:p>
    <w:p>
      <w:pPr>
        <w:pStyle w:val="BodyText"/>
        <w:spacing w:line="240" w:lineRule="auto"/>
        <w:ind w:left="549" w:right="0"/>
        <w:jc w:val="left"/>
      </w:pPr>
      <w:r>
        <w:rPr/>
        <w:t>（5）2011</w:t>
      </w:r>
      <w:r>
        <w:rPr>
          <w:spacing w:val="-58"/>
        </w:rPr>
        <w:t> </w:t>
      </w:r>
      <w:r>
        <w:rPr/>
        <w:t>年</w:t>
      </w:r>
      <w:r>
        <w:rPr>
          <w:spacing w:val="-54"/>
        </w:rPr>
        <w:t> </w:t>
      </w:r>
      <w:r>
        <w:rPr/>
        <w:t>12</w:t>
      </w:r>
      <w:r>
        <w:rPr>
          <w:spacing w:val="-58"/>
        </w:rPr>
        <w:t> </w:t>
      </w:r>
      <w:r>
        <w:rPr/>
        <w:t>月</w:t>
      </w:r>
      <w:r>
        <w:rPr>
          <w:spacing w:val="-57"/>
        </w:rPr>
        <w:t> </w:t>
      </w:r>
      <w:r>
        <w:rPr/>
        <w:t>31</w:t>
      </w:r>
      <w:r>
        <w:rPr>
          <w:spacing w:val="-55"/>
        </w:rPr>
        <w:t> </w:t>
      </w:r>
      <w:r>
        <w:rPr/>
        <w:t>日三年以上预收款项形成原因：2006</w:t>
      </w:r>
      <w:r>
        <w:rPr>
          <w:spacing w:val="-58"/>
        </w:rPr>
        <w:t> </w:t>
      </w:r>
      <w:r>
        <w:rPr/>
        <w:t>年</w:t>
      </w:r>
      <w:r>
        <w:rPr>
          <w:spacing w:val="-54"/>
        </w:rPr>
        <w:t> </w:t>
      </w:r>
      <w:r>
        <w:rPr/>
        <w:t>2</w:t>
      </w:r>
      <w:r>
        <w:rPr>
          <w:spacing w:val="-58"/>
        </w:rPr>
        <w:t> </w:t>
      </w:r>
      <w:r>
        <w:rPr/>
        <w:t>月公司与梧州市电业局签订《物资采</w:t>
      </w:r>
    </w:p>
    <w:p>
      <w:pPr>
        <w:pStyle w:val="BodyText"/>
        <w:spacing w:line="240" w:lineRule="auto" w:before="172"/>
        <w:ind w:left="232" w:right="0"/>
        <w:jc w:val="left"/>
      </w:pPr>
      <w:r>
        <w:rPr>
          <w:spacing w:val="2"/>
          <w:w w:val="99"/>
        </w:rPr>
        <w:t>购合</w:t>
      </w:r>
      <w:r>
        <w:rPr>
          <w:spacing w:val="7"/>
          <w:w w:val="99"/>
        </w:rPr>
        <w:t>同</w:t>
      </w:r>
      <w:r>
        <w:rPr>
          <w:spacing w:val="-104"/>
          <w:w w:val="99"/>
        </w:rPr>
        <w:t>》</w:t>
      </w:r>
      <w:r>
        <w:rPr>
          <w:spacing w:val="2"/>
          <w:w w:val="99"/>
        </w:rPr>
        <w:t>，合同标的：高压并联电容器成套装置，合同总</w:t>
      </w:r>
      <w:r>
        <w:rPr>
          <w:w w:val="99"/>
        </w:rPr>
        <w:t>价</w:t>
      </w:r>
      <w:r>
        <w:rPr>
          <w:spacing w:val="-31"/>
        </w:rPr>
        <w:t> </w:t>
      </w:r>
      <w:r>
        <w:rPr>
          <w:spacing w:val="1"/>
          <w:w w:val="99"/>
        </w:rPr>
        <w:t>66.</w:t>
      </w:r>
      <w:r>
        <w:rPr>
          <w:w w:val="99"/>
        </w:rPr>
        <w:t>4</w:t>
      </w:r>
      <w:r>
        <w:rPr>
          <w:spacing w:val="-51"/>
        </w:rPr>
        <w:t> </w:t>
      </w:r>
      <w:r>
        <w:rPr>
          <w:spacing w:val="2"/>
          <w:w w:val="99"/>
        </w:rPr>
        <w:t>万元。合同签订后公司收到客户预付</w:t>
      </w:r>
      <w:r>
        <w:rPr>
          <w:w w:val="99"/>
        </w:rPr>
        <w:t>货</w:t>
      </w:r>
      <w:r>
        <w:rPr/>
      </w:r>
    </w:p>
    <w:p>
      <w:pPr>
        <w:pStyle w:val="BodyText"/>
        <w:spacing w:line="240" w:lineRule="auto" w:before="172"/>
        <w:ind w:left="232" w:right="126"/>
        <w:jc w:val="left"/>
      </w:pPr>
      <w:r>
        <w:rPr/>
        <w:t>款</w:t>
      </w:r>
      <w:r>
        <w:rPr>
          <w:spacing w:val="-56"/>
        </w:rPr>
        <w:t> </w:t>
      </w:r>
      <w:r>
        <w:rPr/>
        <w:t>19.92</w:t>
      </w:r>
      <w:r>
        <w:rPr>
          <w:spacing w:val="-59"/>
        </w:rPr>
        <w:t> </w:t>
      </w:r>
      <w:r>
        <w:rPr/>
        <w:t>万元，后因客户一直未提供有关技术资料，导致合同至今尚未履行完毕。</w:t>
      </w:r>
    </w:p>
    <w:p>
      <w:pPr>
        <w:spacing w:line="240" w:lineRule="auto" w:before="3"/>
        <w:rPr>
          <w:rFonts w:ascii="宋体" w:hAnsi="宋体" w:cs="宋体" w:eastAsia="宋体" w:hint="default"/>
          <w:sz w:val="14"/>
          <w:szCs w:val="14"/>
        </w:rPr>
      </w:pPr>
    </w:p>
    <w:p>
      <w:pPr>
        <w:pStyle w:val="Heading3"/>
        <w:spacing w:line="240" w:lineRule="auto"/>
        <w:ind w:left="667" w:right="126"/>
        <w:jc w:val="left"/>
        <w:rPr>
          <w:b w:val="0"/>
          <w:bCs w:val="0"/>
        </w:rPr>
      </w:pPr>
      <w:r>
        <w:rPr/>
        <w:t>17、应付职工薪酬</w:t>
      </w:r>
      <w:r>
        <w:rPr>
          <w:b w:val="0"/>
          <w:bCs w:val="0"/>
        </w:rPr>
      </w:r>
    </w:p>
    <w:p>
      <w:pPr>
        <w:spacing w:line="240" w:lineRule="auto" w:before="15"/>
        <w:rPr>
          <w:rFonts w:ascii="Microsoft JhengHei" w:hAnsi="Microsoft JhengHei" w:cs="Microsoft JhengHei" w:eastAsia="Microsoft JhengHei" w:hint="default"/>
          <w:b/>
          <w:bCs/>
          <w:sz w:val="10"/>
          <w:szCs w:val="10"/>
        </w:rPr>
      </w:pPr>
    </w:p>
    <w:tbl>
      <w:tblPr>
        <w:tblW w:w="0" w:type="auto"/>
        <w:jc w:val="left"/>
        <w:tblInd w:w="115" w:type="dxa"/>
        <w:tblLayout w:type="fixed"/>
        <w:tblCellMar>
          <w:top w:w="0" w:type="dxa"/>
          <w:left w:w="0" w:type="dxa"/>
          <w:bottom w:w="0" w:type="dxa"/>
          <w:right w:w="0" w:type="dxa"/>
        </w:tblCellMar>
        <w:tblLook w:val="01E0"/>
      </w:tblPr>
      <w:tblGrid>
        <w:gridCol w:w="2863"/>
        <w:gridCol w:w="1903"/>
        <w:gridCol w:w="1253"/>
        <w:gridCol w:w="1514"/>
        <w:gridCol w:w="1822"/>
      </w:tblGrid>
      <w:tr>
        <w:trPr>
          <w:trHeight w:val="399" w:hRule="exact"/>
        </w:trPr>
        <w:tc>
          <w:tcPr>
            <w:tcW w:w="2863" w:type="dxa"/>
            <w:tcBorders>
              <w:top w:val="single" w:sz="8" w:space="0" w:color="000000"/>
              <w:left w:val="nil" w:sz="6" w:space="0" w:color="auto"/>
              <w:bottom w:val="single" w:sz="8" w:space="0" w:color="000000"/>
              <w:right w:val="single" w:sz="8" w:space="0" w:color="000000"/>
            </w:tcBorders>
          </w:tcPr>
          <w:p>
            <w:pPr>
              <w:pStyle w:val="TableParagraph"/>
              <w:tabs>
                <w:tab w:pos="1747" w:val="left" w:leader="none"/>
              </w:tabs>
              <w:spacing w:line="240" w:lineRule="auto" w:before="44"/>
              <w:ind w:left="936"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9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99"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68" w:right="0"/>
              <w:jc w:val="left"/>
              <w:rPr>
                <w:rFonts w:ascii="宋体" w:hAnsi="宋体" w:cs="宋体" w:eastAsia="宋体" w:hint="default"/>
                <w:sz w:val="18"/>
                <w:szCs w:val="18"/>
              </w:rPr>
            </w:pPr>
            <w:r>
              <w:rPr>
                <w:rFonts w:ascii="宋体" w:hAnsi="宋体" w:cs="宋体" w:eastAsia="宋体" w:hint="default"/>
                <w:sz w:val="18"/>
                <w:szCs w:val="18"/>
              </w:rPr>
              <w:t>本期增加数</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97" w:right="0"/>
              <w:jc w:val="left"/>
              <w:rPr>
                <w:rFonts w:ascii="宋体" w:hAnsi="宋体" w:cs="宋体" w:eastAsia="宋体" w:hint="default"/>
                <w:sz w:val="18"/>
                <w:szCs w:val="18"/>
              </w:rPr>
            </w:pPr>
            <w:r>
              <w:rPr>
                <w:rFonts w:ascii="宋体" w:hAnsi="宋体" w:cs="宋体" w:eastAsia="宋体" w:hint="default"/>
                <w:sz w:val="18"/>
                <w:szCs w:val="18"/>
              </w:rPr>
              <w:t>本期减少数</w:t>
            </w:r>
          </w:p>
        </w:tc>
        <w:tc>
          <w:tcPr>
            <w:tcW w:w="18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167"/>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695" w:hRule="exact"/>
        </w:trPr>
        <w:tc>
          <w:tcPr>
            <w:tcW w:w="28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w w:val="95"/>
                <w:sz w:val="18"/>
                <w:szCs w:val="18"/>
              </w:rPr>
              <w:t>一、工资、奖金、津贴和补贴</w:t>
            </w:r>
            <w:r>
              <w:rPr>
                <w:rFonts w:ascii="宋体" w:hAnsi="宋体" w:cs="宋体" w:eastAsia="宋体" w:hint="default"/>
                <w:sz w:val="18"/>
                <w:szCs w:val="18"/>
              </w:rPr>
            </w:r>
          </w:p>
        </w:tc>
        <w:tc>
          <w:tcPr>
            <w:tcW w:w="19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708" w:right="0"/>
              <w:jc w:val="left"/>
              <w:rPr>
                <w:rFonts w:ascii="宋体" w:hAnsi="宋体" w:cs="宋体" w:eastAsia="宋体" w:hint="default"/>
                <w:sz w:val="18"/>
                <w:szCs w:val="18"/>
              </w:rPr>
            </w:pPr>
            <w:r>
              <w:rPr>
                <w:rFonts w:ascii="宋体"/>
                <w:sz w:val="18"/>
              </w:rPr>
              <w:t>1,550,000.00</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12,136,849.</w:t>
            </w:r>
          </w:p>
          <w:p>
            <w:pPr>
              <w:pStyle w:val="TableParagraph"/>
              <w:spacing w:line="240" w:lineRule="auto" w:before="60"/>
              <w:ind w:right="95"/>
              <w:jc w:val="right"/>
              <w:rPr>
                <w:rFonts w:ascii="宋体" w:hAnsi="宋体" w:cs="宋体" w:eastAsia="宋体" w:hint="default"/>
                <w:sz w:val="18"/>
                <w:szCs w:val="18"/>
              </w:rPr>
            </w:pPr>
            <w:r>
              <w:rPr>
                <w:rFonts w:ascii="宋体"/>
                <w:sz w:val="18"/>
              </w:rPr>
              <w:t>21</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12,935,595.21</w:t>
            </w:r>
          </w:p>
        </w:tc>
        <w:tc>
          <w:tcPr>
            <w:tcW w:w="18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751,254.00</w:t>
            </w:r>
          </w:p>
        </w:tc>
      </w:tr>
      <w:tr>
        <w:trPr>
          <w:trHeight w:val="695" w:hRule="exact"/>
        </w:trPr>
        <w:tc>
          <w:tcPr>
            <w:tcW w:w="28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903" w:type="dxa"/>
            <w:tcBorders>
              <w:top w:val="single" w:sz="8" w:space="0" w:color="000000"/>
              <w:left w:val="single" w:sz="8" w:space="0" w:color="000000"/>
              <w:bottom w:val="single" w:sz="8" w:space="0" w:color="000000"/>
              <w:right w:val="single" w:sz="8" w:space="0" w:color="000000"/>
            </w:tcBorders>
          </w:tcPr>
          <w:p>
            <w:pP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1,393,679.0</w:t>
            </w:r>
          </w:p>
          <w:p>
            <w:pPr>
              <w:pStyle w:val="TableParagraph"/>
              <w:spacing w:line="240" w:lineRule="auto" w:before="62"/>
              <w:ind w:right="95"/>
              <w:jc w:val="right"/>
              <w:rPr>
                <w:rFonts w:ascii="宋体" w:hAnsi="宋体" w:cs="宋体" w:eastAsia="宋体" w:hint="default"/>
                <w:sz w:val="18"/>
                <w:szCs w:val="18"/>
              </w:rPr>
            </w:pPr>
            <w:r>
              <w:rPr>
                <w:rFonts w:ascii="宋体"/>
                <w:sz w:val="18"/>
              </w:rPr>
              <w:t>7</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1,393,679.07</w:t>
            </w:r>
          </w:p>
        </w:tc>
        <w:tc>
          <w:tcPr>
            <w:tcW w:w="1822" w:type="dxa"/>
            <w:tcBorders>
              <w:top w:val="single" w:sz="8" w:space="0" w:color="000000"/>
              <w:left w:val="single" w:sz="8" w:space="0" w:color="000000"/>
              <w:bottom w:val="single" w:sz="8" w:space="0" w:color="000000"/>
              <w:right w:val="nil" w:sz="6" w:space="0" w:color="auto"/>
            </w:tcBorders>
          </w:tcPr>
          <w:p>
            <w:pPr/>
          </w:p>
        </w:tc>
      </w:tr>
      <w:tr>
        <w:trPr>
          <w:trHeight w:val="695" w:hRule="exact"/>
        </w:trPr>
        <w:tc>
          <w:tcPr>
            <w:tcW w:w="28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903" w:type="dxa"/>
            <w:tcBorders>
              <w:top w:val="single" w:sz="8" w:space="0" w:color="000000"/>
              <w:left w:val="single" w:sz="8" w:space="0" w:color="000000"/>
              <w:bottom w:val="single" w:sz="8" w:space="0" w:color="000000"/>
              <w:right w:val="single" w:sz="8" w:space="0" w:color="000000"/>
            </w:tcBorders>
          </w:tcPr>
          <w:p>
            <w:pP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1,914,140.0</w:t>
            </w:r>
          </w:p>
          <w:p>
            <w:pPr>
              <w:pStyle w:val="TableParagraph"/>
              <w:spacing w:line="240" w:lineRule="auto" w:before="62"/>
              <w:ind w:right="95"/>
              <w:jc w:val="right"/>
              <w:rPr>
                <w:rFonts w:ascii="宋体" w:hAnsi="宋体" w:cs="宋体" w:eastAsia="宋体" w:hint="default"/>
                <w:sz w:val="18"/>
                <w:szCs w:val="18"/>
              </w:rPr>
            </w:pPr>
            <w:r>
              <w:rPr>
                <w:rFonts w:ascii="宋体"/>
                <w:w w:val="99"/>
                <w:sz w:val="18"/>
              </w:rPr>
              <w:t>7</w:t>
            </w:r>
            <w:r>
              <w:rPr>
                <w:rFonts w:ascii="宋体"/>
                <w:sz w:val="18"/>
              </w:rPr>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1,914,140.07</w:t>
            </w:r>
          </w:p>
        </w:tc>
        <w:tc>
          <w:tcPr>
            <w:tcW w:w="1822" w:type="dxa"/>
            <w:tcBorders>
              <w:top w:val="single" w:sz="8" w:space="0" w:color="000000"/>
              <w:left w:val="single" w:sz="8" w:space="0" w:color="000000"/>
              <w:bottom w:val="single" w:sz="8" w:space="0" w:color="000000"/>
              <w:right w:val="nil" w:sz="6" w:space="0" w:color="auto"/>
            </w:tcBorders>
          </w:tcPr>
          <w:p>
            <w:pPr/>
          </w:p>
        </w:tc>
      </w:tr>
      <w:tr>
        <w:trPr>
          <w:trHeight w:val="397" w:hRule="exact"/>
        </w:trPr>
        <w:tc>
          <w:tcPr>
            <w:tcW w:w="28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578" w:right="0"/>
              <w:jc w:val="left"/>
              <w:rPr>
                <w:rFonts w:ascii="宋体" w:hAnsi="宋体" w:cs="宋体" w:eastAsia="宋体" w:hint="default"/>
                <w:sz w:val="18"/>
                <w:szCs w:val="18"/>
              </w:rPr>
            </w:pPr>
            <w:r>
              <w:rPr>
                <w:rFonts w:ascii="宋体" w:hAnsi="宋体" w:cs="宋体" w:eastAsia="宋体" w:hint="default"/>
                <w:sz w:val="18"/>
                <w:szCs w:val="18"/>
              </w:rPr>
              <w:t>其中：1、医疗保险费</w:t>
            </w:r>
          </w:p>
        </w:tc>
        <w:tc>
          <w:tcPr>
            <w:tcW w:w="1903" w:type="dxa"/>
            <w:tcBorders>
              <w:top w:val="single" w:sz="8" w:space="0" w:color="000000"/>
              <w:left w:val="single" w:sz="8" w:space="0" w:color="000000"/>
              <w:bottom w:val="single" w:sz="8" w:space="0" w:color="000000"/>
              <w:right w:val="single" w:sz="8" w:space="0" w:color="000000"/>
            </w:tcBorders>
          </w:tcPr>
          <w:p>
            <w:pP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35" w:right="0"/>
              <w:jc w:val="left"/>
              <w:rPr>
                <w:rFonts w:ascii="宋体" w:hAnsi="宋体" w:cs="宋体" w:eastAsia="宋体" w:hint="default"/>
                <w:sz w:val="18"/>
                <w:szCs w:val="18"/>
              </w:rPr>
            </w:pPr>
            <w:r>
              <w:rPr>
                <w:rFonts w:ascii="宋体"/>
                <w:sz w:val="18"/>
              </w:rPr>
              <w:t>493,548.90</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493,548.90</w:t>
            </w:r>
          </w:p>
        </w:tc>
        <w:tc>
          <w:tcPr>
            <w:tcW w:w="1822" w:type="dxa"/>
            <w:tcBorders>
              <w:top w:val="single" w:sz="8" w:space="0" w:color="000000"/>
              <w:left w:val="single" w:sz="8" w:space="0" w:color="000000"/>
              <w:bottom w:val="single" w:sz="8" w:space="0" w:color="000000"/>
              <w:right w:val="nil" w:sz="6" w:space="0" w:color="auto"/>
            </w:tcBorders>
          </w:tcPr>
          <w:p>
            <w:pPr/>
          </w:p>
        </w:tc>
      </w:tr>
      <w:tr>
        <w:trPr>
          <w:trHeight w:val="697" w:hRule="exact"/>
        </w:trPr>
        <w:tc>
          <w:tcPr>
            <w:tcW w:w="28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pacing w:val="-1"/>
                <w:sz w:val="18"/>
                <w:szCs w:val="18"/>
              </w:rPr>
              <w:t>2、基本养老保险费</w:t>
            </w:r>
          </w:p>
        </w:tc>
        <w:tc>
          <w:tcPr>
            <w:tcW w:w="1903" w:type="dxa"/>
            <w:tcBorders>
              <w:top w:val="single" w:sz="8" w:space="0" w:color="000000"/>
              <w:left w:val="single" w:sz="8" w:space="0" w:color="000000"/>
              <w:bottom w:val="single" w:sz="8" w:space="0" w:color="000000"/>
              <w:right w:val="single" w:sz="8" w:space="0" w:color="000000"/>
            </w:tcBorders>
          </w:tcPr>
          <w:p>
            <w:pP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1,226,846.1</w:t>
            </w:r>
          </w:p>
          <w:p>
            <w:pPr>
              <w:pStyle w:val="TableParagraph"/>
              <w:spacing w:line="240" w:lineRule="auto" w:before="62"/>
              <w:ind w:right="95"/>
              <w:jc w:val="right"/>
              <w:rPr>
                <w:rFonts w:ascii="宋体" w:hAnsi="宋体" w:cs="宋体" w:eastAsia="宋体" w:hint="default"/>
                <w:sz w:val="18"/>
                <w:szCs w:val="18"/>
              </w:rPr>
            </w:pPr>
            <w:r>
              <w:rPr>
                <w:rFonts w:ascii="宋体"/>
                <w:sz w:val="18"/>
              </w:rPr>
              <w:t>3</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1,226,846.13</w:t>
            </w:r>
          </w:p>
        </w:tc>
        <w:tc>
          <w:tcPr>
            <w:tcW w:w="1822" w:type="dxa"/>
            <w:tcBorders>
              <w:top w:val="single" w:sz="8" w:space="0" w:color="000000"/>
              <w:left w:val="single" w:sz="8" w:space="0" w:color="000000"/>
              <w:bottom w:val="single" w:sz="8" w:space="0" w:color="000000"/>
              <w:right w:val="nil" w:sz="6" w:space="0" w:color="auto"/>
            </w:tcBorders>
          </w:tcPr>
          <w:p>
            <w:pPr/>
          </w:p>
        </w:tc>
      </w:tr>
    </w:tbl>
    <w:p>
      <w:pPr>
        <w:spacing w:after="0"/>
        <w:sectPr>
          <w:footerReference w:type="default" r:id="rId35"/>
          <w:pgSz w:w="11910" w:h="16840"/>
          <w:pgMar w:footer="955" w:header="841" w:top="1200" w:bottom="1140" w:left="900" w:right="1120"/>
          <w:pgNumType w:start="100"/>
        </w:sectPr>
      </w:pPr>
    </w:p>
    <w:p>
      <w:pPr>
        <w:spacing w:line="240" w:lineRule="auto" w:before="17"/>
        <w:rPr>
          <w:rFonts w:ascii="Microsoft JhengHei" w:hAnsi="Microsoft JhengHei" w:cs="Microsoft JhengHei" w:eastAsia="Microsoft JhengHei" w:hint="default"/>
          <w:b/>
          <w:bCs/>
          <w:sz w:val="12"/>
          <w:szCs w:val="12"/>
        </w:rPr>
      </w:pPr>
    </w:p>
    <w:tbl>
      <w:tblPr>
        <w:tblW w:w="0" w:type="auto"/>
        <w:jc w:val="left"/>
        <w:tblInd w:w="115" w:type="dxa"/>
        <w:tblLayout w:type="fixed"/>
        <w:tblCellMar>
          <w:top w:w="0" w:type="dxa"/>
          <w:left w:w="0" w:type="dxa"/>
          <w:bottom w:w="0" w:type="dxa"/>
          <w:right w:w="0" w:type="dxa"/>
        </w:tblCellMar>
        <w:tblLook w:val="01E0"/>
      </w:tblPr>
      <w:tblGrid>
        <w:gridCol w:w="2863"/>
        <w:gridCol w:w="1903"/>
        <w:gridCol w:w="1253"/>
        <w:gridCol w:w="1514"/>
        <w:gridCol w:w="1822"/>
      </w:tblGrid>
      <w:tr>
        <w:trPr>
          <w:trHeight w:val="397" w:hRule="exact"/>
        </w:trPr>
        <w:tc>
          <w:tcPr>
            <w:tcW w:w="28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072" w:right="0"/>
              <w:jc w:val="left"/>
              <w:rPr>
                <w:rFonts w:ascii="宋体" w:hAnsi="宋体" w:cs="宋体" w:eastAsia="宋体" w:hint="default"/>
                <w:sz w:val="18"/>
                <w:szCs w:val="18"/>
              </w:rPr>
            </w:pPr>
            <w:r>
              <w:rPr>
                <w:rFonts w:ascii="宋体" w:hAnsi="宋体" w:cs="宋体" w:eastAsia="宋体" w:hint="default"/>
                <w:sz w:val="18"/>
                <w:szCs w:val="18"/>
              </w:rPr>
              <w:t>3、年金缴费</w:t>
            </w:r>
          </w:p>
        </w:tc>
        <w:tc>
          <w:tcPr>
            <w:tcW w:w="1903" w:type="dxa"/>
            <w:tcBorders>
              <w:top w:val="single" w:sz="8" w:space="0" w:color="000000"/>
              <w:left w:val="single" w:sz="8" w:space="0" w:color="000000"/>
              <w:bottom w:val="single" w:sz="8" w:space="0" w:color="000000"/>
              <w:right w:val="single" w:sz="8" w:space="0" w:color="000000"/>
            </w:tcBorders>
          </w:tcPr>
          <w:p>
            <w:pP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z w:val="18"/>
              </w:rPr>
              <w:t>-</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z w:val="18"/>
              </w:rPr>
              <w:t>-</w:t>
            </w:r>
          </w:p>
        </w:tc>
        <w:tc>
          <w:tcPr>
            <w:tcW w:w="1822" w:type="dxa"/>
            <w:tcBorders>
              <w:top w:val="single" w:sz="8" w:space="0" w:color="000000"/>
              <w:left w:val="single" w:sz="8" w:space="0" w:color="000000"/>
              <w:bottom w:val="single" w:sz="8" w:space="0" w:color="000000"/>
              <w:right w:val="nil" w:sz="6" w:space="0" w:color="auto"/>
            </w:tcBorders>
          </w:tcPr>
          <w:p>
            <w:pPr/>
          </w:p>
        </w:tc>
      </w:tr>
      <w:tr>
        <w:trPr>
          <w:trHeight w:val="399" w:hRule="exact"/>
        </w:trPr>
        <w:tc>
          <w:tcPr>
            <w:tcW w:w="28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072" w:right="0"/>
              <w:jc w:val="left"/>
              <w:rPr>
                <w:rFonts w:ascii="宋体" w:hAnsi="宋体" w:cs="宋体" w:eastAsia="宋体" w:hint="default"/>
                <w:sz w:val="18"/>
                <w:szCs w:val="18"/>
              </w:rPr>
            </w:pPr>
            <w:r>
              <w:rPr>
                <w:rFonts w:ascii="宋体" w:hAnsi="宋体" w:cs="宋体" w:eastAsia="宋体" w:hint="default"/>
                <w:sz w:val="18"/>
                <w:szCs w:val="18"/>
              </w:rPr>
              <w:t>4、失业保险费</w:t>
            </w:r>
          </w:p>
        </w:tc>
        <w:tc>
          <w:tcPr>
            <w:tcW w:w="1903" w:type="dxa"/>
            <w:tcBorders>
              <w:top w:val="single" w:sz="8" w:space="0" w:color="000000"/>
              <w:left w:val="single" w:sz="8" w:space="0" w:color="000000"/>
              <w:bottom w:val="single" w:sz="8" w:space="0" w:color="000000"/>
              <w:right w:val="single" w:sz="8" w:space="0" w:color="000000"/>
            </w:tcBorders>
          </w:tcPr>
          <w:p>
            <w:pP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105,765.16</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105,765.16</w:t>
            </w:r>
          </w:p>
        </w:tc>
        <w:tc>
          <w:tcPr>
            <w:tcW w:w="1822" w:type="dxa"/>
            <w:tcBorders>
              <w:top w:val="single" w:sz="8" w:space="0" w:color="000000"/>
              <w:left w:val="single" w:sz="8" w:space="0" w:color="000000"/>
              <w:bottom w:val="single" w:sz="8" w:space="0" w:color="000000"/>
              <w:right w:val="nil" w:sz="6" w:space="0" w:color="auto"/>
            </w:tcBorders>
          </w:tcPr>
          <w:p>
            <w:pPr/>
          </w:p>
        </w:tc>
      </w:tr>
      <w:tr>
        <w:trPr>
          <w:trHeight w:val="397" w:hRule="exact"/>
        </w:trPr>
        <w:tc>
          <w:tcPr>
            <w:tcW w:w="28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072" w:right="0"/>
              <w:jc w:val="left"/>
              <w:rPr>
                <w:rFonts w:ascii="宋体" w:hAnsi="宋体" w:cs="宋体" w:eastAsia="宋体" w:hint="default"/>
                <w:sz w:val="18"/>
                <w:szCs w:val="18"/>
              </w:rPr>
            </w:pPr>
            <w:r>
              <w:rPr>
                <w:rFonts w:ascii="宋体" w:hAnsi="宋体" w:cs="宋体" w:eastAsia="宋体" w:hint="default"/>
                <w:sz w:val="18"/>
                <w:szCs w:val="18"/>
              </w:rPr>
              <w:t>5、工伤保险费</w:t>
            </w:r>
          </w:p>
        </w:tc>
        <w:tc>
          <w:tcPr>
            <w:tcW w:w="1903" w:type="dxa"/>
            <w:tcBorders>
              <w:top w:val="single" w:sz="8" w:space="0" w:color="000000"/>
              <w:left w:val="single" w:sz="8" w:space="0" w:color="000000"/>
              <w:bottom w:val="single" w:sz="8" w:space="0" w:color="000000"/>
              <w:right w:val="single" w:sz="8" w:space="0" w:color="000000"/>
            </w:tcBorders>
          </w:tcPr>
          <w:p>
            <w:pP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43,763.09</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43,763.09</w:t>
            </w:r>
          </w:p>
        </w:tc>
        <w:tc>
          <w:tcPr>
            <w:tcW w:w="1822" w:type="dxa"/>
            <w:tcBorders>
              <w:top w:val="single" w:sz="8" w:space="0" w:color="000000"/>
              <w:left w:val="single" w:sz="8" w:space="0" w:color="000000"/>
              <w:bottom w:val="single" w:sz="8" w:space="0" w:color="000000"/>
              <w:right w:val="nil" w:sz="6" w:space="0" w:color="auto"/>
            </w:tcBorders>
          </w:tcPr>
          <w:p>
            <w:pPr/>
          </w:p>
        </w:tc>
      </w:tr>
      <w:tr>
        <w:trPr>
          <w:trHeight w:val="397" w:hRule="exact"/>
        </w:trPr>
        <w:tc>
          <w:tcPr>
            <w:tcW w:w="28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072" w:right="0"/>
              <w:jc w:val="left"/>
              <w:rPr>
                <w:rFonts w:ascii="宋体" w:hAnsi="宋体" w:cs="宋体" w:eastAsia="宋体" w:hint="default"/>
                <w:sz w:val="18"/>
                <w:szCs w:val="18"/>
              </w:rPr>
            </w:pPr>
            <w:r>
              <w:rPr>
                <w:rFonts w:ascii="宋体" w:hAnsi="宋体" w:cs="宋体" w:eastAsia="宋体" w:hint="default"/>
                <w:sz w:val="18"/>
                <w:szCs w:val="18"/>
              </w:rPr>
              <w:t>6、生育保险费</w:t>
            </w:r>
          </w:p>
        </w:tc>
        <w:tc>
          <w:tcPr>
            <w:tcW w:w="1903" w:type="dxa"/>
            <w:tcBorders>
              <w:top w:val="single" w:sz="8" w:space="0" w:color="000000"/>
              <w:left w:val="single" w:sz="8" w:space="0" w:color="000000"/>
              <w:bottom w:val="single" w:sz="8" w:space="0" w:color="000000"/>
              <w:right w:val="single" w:sz="8" w:space="0" w:color="000000"/>
            </w:tcBorders>
          </w:tcPr>
          <w:p>
            <w:pP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44,216.79</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44,216.79</w:t>
            </w:r>
          </w:p>
        </w:tc>
        <w:tc>
          <w:tcPr>
            <w:tcW w:w="1822" w:type="dxa"/>
            <w:tcBorders>
              <w:top w:val="single" w:sz="8" w:space="0" w:color="000000"/>
              <w:left w:val="single" w:sz="8" w:space="0" w:color="000000"/>
              <w:bottom w:val="single" w:sz="8" w:space="0" w:color="000000"/>
              <w:right w:val="nil" w:sz="6" w:space="0" w:color="auto"/>
            </w:tcBorders>
          </w:tcPr>
          <w:p>
            <w:pPr/>
          </w:p>
        </w:tc>
      </w:tr>
      <w:tr>
        <w:trPr>
          <w:trHeight w:val="399" w:hRule="exact"/>
        </w:trPr>
        <w:tc>
          <w:tcPr>
            <w:tcW w:w="28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903" w:type="dxa"/>
            <w:tcBorders>
              <w:top w:val="single" w:sz="8" w:space="0" w:color="000000"/>
              <w:left w:val="single" w:sz="8" w:space="0" w:color="000000"/>
              <w:bottom w:val="single" w:sz="8" w:space="0" w:color="000000"/>
              <w:right w:val="single" w:sz="8" w:space="0" w:color="000000"/>
            </w:tcBorders>
          </w:tcPr>
          <w:p>
            <w:pP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125,972.00</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125,972.00</w:t>
            </w:r>
          </w:p>
        </w:tc>
        <w:tc>
          <w:tcPr>
            <w:tcW w:w="1822" w:type="dxa"/>
            <w:tcBorders>
              <w:top w:val="single" w:sz="8" w:space="0" w:color="000000"/>
              <w:left w:val="single" w:sz="8" w:space="0" w:color="000000"/>
              <w:bottom w:val="single" w:sz="8" w:space="0" w:color="000000"/>
              <w:right w:val="nil" w:sz="6" w:space="0" w:color="auto"/>
            </w:tcBorders>
          </w:tcPr>
          <w:p>
            <w:pPr/>
          </w:p>
        </w:tc>
      </w:tr>
      <w:tr>
        <w:trPr>
          <w:trHeight w:val="397" w:hRule="exact"/>
        </w:trPr>
        <w:tc>
          <w:tcPr>
            <w:tcW w:w="28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9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2"/>
              <w:jc w:val="right"/>
              <w:rPr>
                <w:rFonts w:ascii="宋体" w:hAnsi="宋体" w:cs="宋体" w:eastAsia="宋体" w:hint="default"/>
                <w:sz w:val="18"/>
                <w:szCs w:val="18"/>
              </w:rPr>
            </w:pPr>
            <w:r>
              <w:rPr>
                <w:rFonts w:ascii="宋体"/>
                <w:spacing w:val="-1"/>
                <w:sz w:val="18"/>
              </w:rPr>
              <w:t>873,645.65</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243,795.91</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16,180</w:t>
            </w:r>
          </w:p>
        </w:tc>
        <w:tc>
          <w:tcPr>
            <w:tcW w:w="18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104"/>
              <w:jc w:val="right"/>
              <w:rPr>
                <w:rFonts w:ascii="宋体" w:hAnsi="宋体" w:cs="宋体" w:eastAsia="宋体" w:hint="default"/>
                <w:sz w:val="18"/>
                <w:szCs w:val="18"/>
              </w:rPr>
            </w:pPr>
            <w:r>
              <w:rPr>
                <w:rFonts w:ascii="宋体"/>
                <w:spacing w:val="-1"/>
                <w:sz w:val="18"/>
              </w:rPr>
              <w:t>1,101,261.56</w:t>
            </w:r>
          </w:p>
        </w:tc>
      </w:tr>
      <w:tr>
        <w:trPr>
          <w:trHeight w:val="399" w:hRule="exact"/>
        </w:trPr>
        <w:tc>
          <w:tcPr>
            <w:tcW w:w="28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903" w:type="dxa"/>
            <w:tcBorders>
              <w:top w:val="single" w:sz="8" w:space="0" w:color="000000"/>
              <w:left w:val="single" w:sz="8" w:space="0" w:color="000000"/>
              <w:bottom w:val="single" w:sz="8" w:space="0" w:color="000000"/>
              <w:right w:val="single" w:sz="8" w:space="0" w:color="000000"/>
            </w:tcBorders>
          </w:tcPr>
          <w:p>
            <w:pPr/>
          </w:p>
        </w:tc>
        <w:tc>
          <w:tcPr>
            <w:tcW w:w="1253" w:type="dxa"/>
            <w:tcBorders>
              <w:top w:val="single" w:sz="8" w:space="0" w:color="000000"/>
              <w:left w:val="single" w:sz="8" w:space="0" w:color="000000"/>
              <w:bottom w:val="single" w:sz="8" w:space="0" w:color="000000"/>
              <w:right w:val="single" w:sz="8" w:space="0" w:color="000000"/>
            </w:tcBorders>
          </w:tcPr>
          <w:p>
            <w:pPr/>
          </w:p>
        </w:tc>
        <w:tc>
          <w:tcPr>
            <w:tcW w:w="1514" w:type="dxa"/>
            <w:tcBorders>
              <w:top w:val="single" w:sz="8" w:space="0" w:color="000000"/>
              <w:left w:val="single" w:sz="8" w:space="0" w:color="000000"/>
              <w:bottom w:val="single" w:sz="8" w:space="0" w:color="000000"/>
              <w:right w:val="single" w:sz="8" w:space="0" w:color="000000"/>
            </w:tcBorders>
          </w:tcPr>
          <w:p>
            <w:pPr/>
          </w:p>
        </w:tc>
        <w:tc>
          <w:tcPr>
            <w:tcW w:w="1822" w:type="dxa"/>
            <w:tcBorders>
              <w:top w:val="single" w:sz="8" w:space="0" w:color="000000"/>
              <w:left w:val="single" w:sz="8" w:space="0" w:color="000000"/>
              <w:bottom w:val="single" w:sz="8" w:space="0" w:color="000000"/>
              <w:right w:val="nil" w:sz="6" w:space="0" w:color="auto"/>
            </w:tcBorders>
          </w:tcPr>
          <w:p>
            <w:pPr/>
          </w:p>
        </w:tc>
      </w:tr>
      <w:tr>
        <w:trPr>
          <w:trHeight w:val="457" w:hRule="exact"/>
        </w:trPr>
        <w:tc>
          <w:tcPr>
            <w:tcW w:w="28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3"/>
              <w:ind w:left="108" w:right="0"/>
              <w:jc w:val="left"/>
              <w:rPr>
                <w:rFonts w:ascii="宋体" w:hAnsi="宋体" w:cs="宋体" w:eastAsia="宋体" w:hint="default"/>
                <w:sz w:val="18"/>
                <w:szCs w:val="18"/>
              </w:rPr>
            </w:pPr>
            <w:r>
              <w:rPr>
                <w:rFonts w:ascii="宋体" w:hAnsi="宋体" w:cs="宋体" w:eastAsia="宋体" w:hint="default"/>
                <w:sz w:val="18"/>
                <w:szCs w:val="18"/>
              </w:rPr>
              <w:t>七、因解除劳动关系给与的补偿</w:t>
            </w:r>
          </w:p>
        </w:tc>
        <w:tc>
          <w:tcPr>
            <w:tcW w:w="1903" w:type="dxa"/>
            <w:tcBorders>
              <w:top w:val="single" w:sz="8" w:space="0" w:color="000000"/>
              <w:left w:val="single" w:sz="8" w:space="0" w:color="000000"/>
              <w:bottom w:val="single" w:sz="8" w:space="0" w:color="000000"/>
              <w:right w:val="single" w:sz="8" w:space="0" w:color="000000"/>
            </w:tcBorders>
          </w:tcPr>
          <w:p>
            <w:pPr/>
          </w:p>
        </w:tc>
        <w:tc>
          <w:tcPr>
            <w:tcW w:w="1253" w:type="dxa"/>
            <w:tcBorders>
              <w:top w:val="single" w:sz="8" w:space="0" w:color="000000"/>
              <w:left w:val="single" w:sz="8" w:space="0" w:color="000000"/>
              <w:bottom w:val="single" w:sz="8" w:space="0" w:color="000000"/>
              <w:right w:val="single" w:sz="8" w:space="0" w:color="000000"/>
            </w:tcBorders>
          </w:tcPr>
          <w:p>
            <w:pPr/>
          </w:p>
        </w:tc>
        <w:tc>
          <w:tcPr>
            <w:tcW w:w="1514" w:type="dxa"/>
            <w:tcBorders>
              <w:top w:val="single" w:sz="8" w:space="0" w:color="000000"/>
              <w:left w:val="single" w:sz="8" w:space="0" w:color="000000"/>
              <w:bottom w:val="single" w:sz="8" w:space="0" w:color="000000"/>
              <w:right w:val="single" w:sz="8" w:space="0" w:color="000000"/>
            </w:tcBorders>
          </w:tcPr>
          <w:p>
            <w:pPr/>
          </w:p>
        </w:tc>
        <w:tc>
          <w:tcPr>
            <w:tcW w:w="1822" w:type="dxa"/>
            <w:tcBorders>
              <w:top w:val="single" w:sz="8" w:space="0" w:color="000000"/>
              <w:left w:val="single" w:sz="8" w:space="0" w:color="000000"/>
              <w:bottom w:val="single" w:sz="8" w:space="0" w:color="000000"/>
              <w:right w:val="nil" w:sz="6" w:space="0" w:color="auto"/>
            </w:tcBorders>
          </w:tcPr>
          <w:p>
            <w:pPr/>
          </w:p>
        </w:tc>
      </w:tr>
      <w:tr>
        <w:trPr>
          <w:trHeight w:val="397" w:hRule="exact"/>
        </w:trPr>
        <w:tc>
          <w:tcPr>
            <w:tcW w:w="28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八、其它</w:t>
            </w:r>
          </w:p>
        </w:tc>
        <w:tc>
          <w:tcPr>
            <w:tcW w:w="1903" w:type="dxa"/>
            <w:tcBorders>
              <w:top w:val="single" w:sz="8" w:space="0" w:color="000000"/>
              <w:left w:val="single" w:sz="8" w:space="0" w:color="000000"/>
              <w:bottom w:val="single" w:sz="8" w:space="0" w:color="000000"/>
              <w:right w:val="single" w:sz="8" w:space="0" w:color="000000"/>
            </w:tcBorders>
          </w:tcPr>
          <w:p>
            <w:pPr/>
          </w:p>
        </w:tc>
        <w:tc>
          <w:tcPr>
            <w:tcW w:w="1253" w:type="dxa"/>
            <w:tcBorders>
              <w:top w:val="single" w:sz="8" w:space="0" w:color="000000"/>
              <w:left w:val="single" w:sz="8" w:space="0" w:color="000000"/>
              <w:bottom w:val="single" w:sz="8" w:space="0" w:color="000000"/>
              <w:right w:val="single" w:sz="8" w:space="0" w:color="000000"/>
            </w:tcBorders>
          </w:tcPr>
          <w:p>
            <w:pPr/>
          </w:p>
        </w:tc>
        <w:tc>
          <w:tcPr>
            <w:tcW w:w="1514" w:type="dxa"/>
            <w:tcBorders>
              <w:top w:val="single" w:sz="8" w:space="0" w:color="000000"/>
              <w:left w:val="single" w:sz="8" w:space="0" w:color="000000"/>
              <w:bottom w:val="single" w:sz="8" w:space="0" w:color="000000"/>
              <w:right w:val="single" w:sz="8" w:space="0" w:color="000000"/>
            </w:tcBorders>
          </w:tcPr>
          <w:p>
            <w:pPr/>
          </w:p>
        </w:tc>
        <w:tc>
          <w:tcPr>
            <w:tcW w:w="1822" w:type="dxa"/>
            <w:tcBorders>
              <w:top w:val="single" w:sz="8" w:space="0" w:color="000000"/>
              <w:left w:val="single" w:sz="8" w:space="0" w:color="000000"/>
              <w:bottom w:val="single" w:sz="8" w:space="0" w:color="000000"/>
              <w:right w:val="nil" w:sz="6" w:space="0" w:color="auto"/>
            </w:tcBorders>
          </w:tcPr>
          <w:p>
            <w:pPr/>
          </w:p>
        </w:tc>
      </w:tr>
      <w:tr>
        <w:trPr>
          <w:trHeight w:val="397" w:hRule="exact"/>
        </w:trPr>
        <w:tc>
          <w:tcPr>
            <w:tcW w:w="28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261"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903" w:type="dxa"/>
            <w:tcBorders>
              <w:top w:val="single" w:sz="8" w:space="0" w:color="000000"/>
              <w:left w:val="single" w:sz="8" w:space="0" w:color="000000"/>
              <w:bottom w:val="single" w:sz="8" w:space="0" w:color="000000"/>
              <w:right w:val="single" w:sz="8" w:space="0" w:color="000000"/>
            </w:tcBorders>
          </w:tcPr>
          <w:p>
            <w:pPr/>
          </w:p>
        </w:tc>
        <w:tc>
          <w:tcPr>
            <w:tcW w:w="1253" w:type="dxa"/>
            <w:tcBorders>
              <w:top w:val="single" w:sz="8" w:space="0" w:color="000000"/>
              <w:left w:val="single" w:sz="8" w:space="0" w:color="000000"/>
              <w:bottom w:val="single" w:sz="8" w:space="0" w:color="000000"/>
              <w:right w:val="single" w:sz="8" w:space="0" w:color="000000"/>
            </w:tcBorders>
          </w:tcPr>
          <w:p>
            <w:pPr/>
          </w:p>
        </w:tc>
        <w:tc>
          <w:tcPr>
            <w:tcW w:w="1514" w:type="dxa"/>
            <w:tcBorders>
              <w:top w:val="single" w:sz="8" w:space="0" w:color="000000"/>
              <w:left w:val="single" w:sz="8" w:space="0" w:color="000000"/>
              <w:bottom w:val="single" w:sz="8" w:space="0" w:color="000000"/>
              <w:right w:val="single" w:sz="8" w:space="0" w:color="000000"/>
            </w:tcBorders>
          </w:tcPr>
          <w:p>
            <w:pPr/>
          </w:p>
        </w:tc>
        <w:tc>
          <w:tcPr>
            <w:tcW w:w="1822" w:type="dxa"/>
            <w:tcBorders>
              <w:top w:val="single" w:sz="8" w:space="0" w:color="000000"/>
              <w:left w:val="single" w:sz="8" w:space="0" w:color="000000"/>
              <w:bottom w:val="single" w:sz="8" w:space="0" w:color="000000"/>
              <w:right w:val="nil" w:sz="6" w:space="0" w:color="auto"/>
            </w:tcBorders>
          </w:tcPr>
          <w:p>
            <w:pPr/>
          </w:p>
        </w:tc>
      </w:tr>
      <w:tr>
        <w:trPr>
          <w:trHeight w:val="697" w:hRule="exact"/>
        </w:trPr>
        <w:tc>
          <w:tcPr>
            <w:tcW w:w="28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9"/>
                <w:szCs w:val="19"/>
              </w:rPr>
            </w:pPr>
          </w:p>
          <w:p>
            <w:pPr>
              <w:pStyle w:val="TableParagraph"/>
              <w:tabs>
                <w:tab w:pos="1792" w:val="left" w:leader="none"/>
              </w:tabs>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92"/>
              <w:jc w:val="right"/>
              <w:rPr>
                <w:rFonts w:ascii="宋体" w:hAnsi="宋体" w:cs="宋体" w:eastAsia="宋体" w:hint="default"/>
                <w:sz w:val="18"/>
                <w:szCs w:val="18"/>
              </w:rPr>
            </w:pPr>
            <w:r>
              <w:rPr>
                <w:rFonts w:ascii="宋体"/>
                <w:spacing w:val="-1"/>
                <w:sz w:val="18"/>
              </w:rPr>
              <w:t>2,423,645.65</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5"/>
              <w:jc w:val="right"/>
              <w:rPr>
                <w:rFonts w:ascii="宋体" w:hAnsi="宋体" w:cs="宋体" w:eastAsia="宋体" w:hint="default"/>
                <w:sz w:val="18"/>
                <w:szCs w:val="18"/>
              </w:rPr>
            </w:pPr>
            <w:r>
              <w:rPr>
                <w:rFonts w:ascii="宋体"/>
                <w:spacing w:val="-1"/>
                <w:sz w:val="18"/>
              </w:rPr>
              <w:t>15,814,436.</w:t>
            </w:r>
          </w:p>
          <w:p>
            <w:pPr>
              <w:pStyle w:val="TableParagraph"/>
              <w:spacing w:line="240" w:lineRule="auto" w:before="60"/>
              <w:ind w:right="95"/>
              <w:jc w:val="right"/>
              <w:rPr>
                <w:rFonts w:ascii="宋体" w:hAnsi="宋体" w:cs="宋体" w:eastAsia="宋体" w:hint="default"/>
                <w:sz w:val="18"/>
                <w:szCs w:val="18"/>
              </w:rPr>
            </w:pPr>
            <w:r>
              <w:rPr>
                <w:rFonts w:ascii="宋体"/>
                <w:sz w:val="18"/>
              </w:rPr>
              <w:t>26</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16,385,566.35</w:t>
            </w:r>
          </w:p>
        </w:tc>
        <w:tc>
          <w:tcPr>
            <w:tcW w:w="18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1,852,515.56</w:t>
            </w:r>
          </w:p>
        </w:tc>
      </w:tr>
    </w:tbl>
    <w:p>
      <w:pPr>
        <w:spacing w:line="240" w:lineRule="auto" w:before="14"/>
        <w:rPr>
          <w:rFonts w:ascii="Microsoft JhengHei" w:hAnsi="Microsoft JhengHei" w:cs="Microsoft JhengHei" w:eastAsia="Microsoft JhengHei" w:hint="default"/>
          <w:b/>
          <w:bCs/>
          <w:sz w:val="6"/>
          <w:szCs w:val="6"/>
        </w:rPr>
      </w:pPr>
    </w:p>
    <w:p>
      <w:pPr>
        <w:pStyle w:val="Heading3"/>
        <w:spacing w:line="368" w:lineRule="exact"/>
        <w:ind w:left="542" w:right="126"/>
        <w:jc w:val="left"/>
        <w:rPr>
          <w:b w:val="0"/>
          <w:bCs w:val="0"/>
        </w:rPr>
      </w:pPr>
      <w:r>
        <w:rPr/>
        <w:t>18、应交税费</w:t>
      </w:r>
      <w:r>
        <w:rPr>
          <w:b w:val="0"/>
          <w:bCs w:val="0"/>
        </w:rPr>
      </w:r>
    </w:p>
    <w:p>
      <w:pPr>
        <w:spacing w:line="240" w:lineRule="auto" w:before="1"/>
        <w:rPr>
          <w:rFonts w:ascii="Microsoft JhengHei" w:hAnsi="Microsoft JhengHei" w:cs="Microsoft JhengHei" w:eastAsia="Microsoft JhengHei" w:hint="default"/>
          <w:b/>
          <w:bCs/>
          <w:sz w:val="17"/>
          <w:szCs w:val="17"/>
        </w:rPr>
      </w:pPr>
    </w:p>
    <w:tbl>
      <w:tblPr>
        <w:tblW w:w="0" w:type="auto"/>
        <w:jc w:val="left"/>
        <w:tblInd w:w="225" w:type="dxa"/>
        <w:tblLayout w:type="fixed"/>
        <w:tblCellMar>
          <w:top w:w="0" w:type="dxa"/>
          <w:left w:w="0" w:type="dxa"/>
          <w:bottom w:w="0" w:type="dxa"/>
          <w:right w:w="0" w:type="dxa"/>
        </w:tblCellMar>
        <w:tblLook w:val="01E0"/>
      </w:tblPr>
      <w:tblGrid>
        <w:gridCol w:w="3269"/>
        <w:gridCol w:w="2786"/>
        <w:gridCol w:w="3144"/>
      </w:tblGrid>
      <w:tr>
        <w:trPr>
          <w:trHeight w:val="389" w:hRule="exact"/>
        </w:trPr>
        <w:tc>
          <w:tcPr>
            <w:tcW w:w="3269"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税费项目</w:t>
            </w:r>
          </w:p>
        </w:tc>
        <w:tc>
          <w:tcPr>
            <w:tcW w:w="278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760" w:right="0"/>
              <w:jc w:val="left"/>
              <w:rPr>
                <w:rFonts w:ascii="宋体" w:hAnsi="宋体" w:cs="宋体" w:eastAsia="宋体" w:hint="default"/>
                <w:sz w:val="18"/>
                <w:szCs w:val="18"/>
              </w:rPr>
            </w:pPr>
            <w:r>
              <w:rPr>
                <w:rFonts w:ascii="宋体" w:hAnsi="宋体" w:cs="宋体" w:eastAsia="宋体" w:hint="default"/>
                <w:sz w:val="18"/>
                <w:szCs w:val="18"/>
              </w:rPr>
              <w:t>2011年12月31日</w:t>
            </w:r>
          </w:p>
        </w:tc>
        <w:tc>
          <w:tcPr>
            <w:tcW w:w="3144"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938" w:right="0"/>
              <w:jc w:val="left"/>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32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未交增值税</w:t>
            </w:r>
          </w:p>
        </w:tc>
        <w:tc>
          <w:tcPr>
            <w:tcW w:w="2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1,937,063.44</w:t>
            </w:r>
          </w:p>
        </w:tc>
        <w:tc>
          <w:tcPr>
            <w:tcW w:w="31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851,432.05</w:t>
            </w:r>
          </w:p>
        </w:tc>
      </w:tr>
      <w:tr>
        <w:trPr>
          <w:trHeight w:val="382" w:hRule="exact"/>
        </w:trPr>
        <w:tc>
          <w:tcPr>
            <w:tcW w:w="32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应交所得税</w:t>
            </w:r>
          </w:p>
        </w:tc>
        <w:tc>
          <w:tcPr>
            <w:tcW w:w="2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3,423,009.53</w:t>
            </w:r>
          </w:p>
        </w:tc>
        <w:tc>
          <w:tcPr>
            <w:tcW w:w="31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2,880,198.64</w:t>
            </w:r>
          </w:p>
        </w:tc>
      </w:tr>
      <w:tr>
        <w:trPr>
          <w:trHeight w:val="382" w:hRule="exact"/>
        </w:trPr>
        <w:tc>
          <w:tcPr>
            <w:tcW w:w="32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应交城市维护建设税</w:t>
            </w:r>
          </w:p>
        </w:tc>
        <w:tc>
          <w:tcPr>
            <w:tcW w:w="2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134,428.52</w:t>
            </w:r>
          </w:p>
        </w:tc>
        <w:tc>
          <w:tcPr>
            <w:tcW w:w="31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59,776.88</w:t>
            </w:r>
          </w:p>
        </w:tc>
      </w:tr>
      <w:tr>
        <w:trPr>
          <w:trHeight w:val="382" w:hRule="exact"/>
        </w:trPr>
        <w:tc>
          <w:tcPr>
            <w:tcW w:w="32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应交个人所得税</w:t>
            </w:r>
          </w:p>
        </w:tc>
        <w:tc>
          <w:tcPr>
            <w:tcW w:w="2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13,102.46</w:t>
            </w:r>
          </w:p>
        </w:tc>
        <w:tc>
          <w:tcPr>
            <w:tcW w:w="31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5,884.72</w:t>
            </w:r>
          </w:p>
        </w:tc>
      </w:tr>
      <w:tr>
        <w:trPr>
          <w:trHeight w:val="382" w:hRule="exact"/>
        </w:trPr>
        <w:tc>
          <w:tcPr>
            <w:tcW w:w="32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应交房产税</w:t>
            </w:r>
          </w:p>
        </w:tc>
        <w:tc>
          <w:tcPr>
            <w:tcW w:w="2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350,357.59</w:t>
            </w:r>
          </w:p>
        </w:tc>
        <w:tc>
          <w:tcPr>
            <w:tcW w:w="31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222,155.59</w:t>
            </w:r>
          </w:p>
        </w:tc>
      </w:tr>
      <w:tr>
        <w:trPr>
          <w:trHeight w:val="385" w:hRule="exact"/>
        </w:trPr>
        <w:tc>
          <w:tcPr>
            <w:tcW w:w="32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应交土地使用税</w:t>
            </w:r>
          </w:p>
        </w:tc>
        <w:tc>
          <w:tcPr>
            <w:tcW w:w="2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140,457.51</w:t>
            </w:r>
          </w:p>
        </w:tc>
        <w:tc>
          <w:tcPr>
            <w:tcW w:w="31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140,457.51</w:t>
            </w:r>
          </w:p>
        </w:tc>
      </w:tr>
      <w:tr>
        <w:trPr>
          <w:trHeight w:val="382" w:hRule="exact"/>
        </w:trPr>
        <w:tc>
          <w:tcPr>
            <w:tcW w:w="32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印花税</w:t>
            </w:r>
          </w:p>
        </w:tc>
        <w:tc>
          <w:tcPr>
            <w:tcW w:w="2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31,081.28</w:t>
            </w:r>
          </w:p>
        </w:tc>
        <w:tc>
          <w:tcPr>
            <w:tcW w:w="31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21,525.65</w:t>
            </w:r>
          </w:p>
        </w:tc>
      </w:tr>
      <w:tr>
        <w:trPr>
          <w:trHeight w:val="382" w:hRule="exact"/>
        </w:trPr>
        <w:tc>
          <w:tcPr>
            <w:tcW w:w="32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教育费附加</w:t>
            </w:r>
          </w:p>
        </w:tc>
        <w:tc>
          <w:tcPr>
            <w:tcW w:w="2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57,612.22</w:t>
            </w:r>
          </w:p>
        </w:tc>
        <w:tc>
          <w:tcPr>
            <w:tcW w:w="31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25,618.66</w:t>
            </w:r>
          </w:p>
        </w:tc>
      </w:tr>
      <w:tr>
        <w:trPr>
          <w:trHeight w:val="382" w:hRule="exact"/>
        </w:trPr>
        <w:tc>
          <w:tcPr>
            <w:tcW w:w="32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地方教育附加</w:t>
            </w:r>
          </w:p>
        </w:tc>
        <w:tc>
          <w:tcPr>
            <w:tcW w:w="2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38,408.15</w:t>
            </w:r>
          </w:p>
        </w:tc>
        <w:tc>
          <w:tcPr>
            <w:tcW w:w="31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17,079.11</w:t>
            </w:r>
          </w:p>
        </w:tc>
      </w:tr>
      <w:tr>
        <w:trPr>
          <w:trHeight w:val="382" w:hRule="exact"/>
        </w:trPr>
        <w:tc>
          <w:tcPr>
            <w:tcW w:w="32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河道工程修建维护管理费</w:t>
            </w:r>
          </w:p>
        </w:tc>
        <w:tc>
          <w:tcPr>
            <w:tcW w:w="2786" w:type="dxa"/>
            <w:tcBorders>
              <w:top w:val="single" w:sz="2" w:space="0" w:color="000000"/>
              <w:left w:val="single" w:sz="2" w:space="0" w:color="000000"/>
              <w:bottom w:val="single" w:sz="2" w:space="0" w:color="000000"/>
              <w:right w:val="single" w:sz="2" w:space="0" w:color="000000"/>
            </w:tcBorders>
          </w:tcPr>
          <w:p>
            <w:pPr/>
          </w:p>
        </w:tc>
        <w:tc>
          <w:tcPr>
            <w:tcW w:w="31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10,517.96</w:t>
            </w:r>
          </w:p>
        </w:tc>
      </w:tr>
      <w:tr>
        <w:trPr>
          <w:trHeight w:val="382" w:hRule="exact"/>
        </w:trPr>
        <w:tc>
          <w:tcPr>
            <w:tcW w:w="32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19,204.07</w:t>
            </w:r>
          </w:p>
        </w:tc>
        <w:tc>
          <w:tcPr>
            <w:tcW w:w="3144"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3269" w:type="dxa"/>
            <w:tcBorders>
              <w:top w:val="single" w:sz="2" w:space="0" w:color="000000"/>
              <w:left w:val="nil" w:sz="6" w:space="0" w:color="auto"/>
              <w:bottom w:val="single" w:sz="2" w:space="0" w:color="000000"/>
              <w:right w:val="single" w:sz="2" w:space="0" w:color="000000"/>
            </w:tcBorders>
          </w:tcPr>
          <w:p>
            <w:pPr>
              <w:pStyle w:val="TableParagraph"/>
              <w:tabs>
                <w:tab w:pos="542"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6,144,724.77</w:t>
            </w:r>
          </w:p>
        </w:tc>
        <w:tc>
          <w:tcPr>
            <w:tcW w:w="31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4,234,646.77</w:t>
            </w:r>
          </w:p>
        </w:tc>
      </w:tr>
    </w:tbl>
    <w:p>
      <w:pPr>
        <w:spacing w:line="240" w:lineRule="auto" w:before="12"/>
        <w:rPr>
          <w:rFonts w:ascii="Microsoft JhengHei" w:hAnsi="Microsoft JhengHei" w:cs="Microsoft JhengHei" w:eastAsia="Microsoft JhengHei" w:hint="default"/>
          <w:b/>
          <w:bCs/>
          <w:sz w:val="6"/>
          <w:szCs w:val="6"/>
        </w:rPr>
      </w:pPr>
    </w:p>
    <w:p>
      <w:pPr>
        <w:pStyle w:val="Heading3"/>
        <w:spacing w:line="368" w:lineRule="exact"/>
        <w:ind w:left="542" w:right="126"/>
        <w:jc w:val="left"/>
        <w:rPr>
          <w:b w:val="0"/>
          <w:bCs w:val="0"/>
        </w:rPr>
      </w:pPr>
      <w:r>
        <w:rPr/>
        <w:t>19、其他应付款</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240" w:lineRule="auto"/>
        <w:ind w:left="549" w:right="126"/>
        <w:jc w:val="left"/>
      </w:pPr>
      <w:r>
        <w:rPr/>
        <w:t>（1）账龄分析</w:t>
      </w:r>
    </w:p>
    <w:p>
      <w:pPr>
        <w:spacing w:line="240" w:lineRule="auto" w:before="1"/>
        <w:rPr>
          <w:rFonts w:ascii="宋体" w:hAnsi="宋体" w:cs="宋体" w:eastAsia="宋体" w:hint="default"/>
          <w:sz w:val="12"/>
          <w:szCs w:val="12"/>
        </w:rPr>
      </w:pPr>
    </w:p>
    <w:tbl>
      <w:tblPr>
        <w:tblW w:w="0" w:type="auto"/>
        <w:jc w:val="left"/>
        <w:tblInd w:w="225" w:type="dxa"/>
        <w:tblLayout w:type="fixed"/>
        <w:tblCellMar>
          <w:top w:w="0" w:type="dxa"/>
          <w:left w:w="0" w:type="dxa"/>
          <w:bottom w:w="0" w:type="dxa"/>
          <w:right w:w="0" w:type="dxa"/>
        </w:tblCellMar>
        <w:tblLook w:val="01E0"/>
      </w:tblPr>
      <w:tblGrid>
        <w:gridCol w:w="1913"/>
        <w:gridCol w:w="2129"/>
        <w:gridCol w:w="1531"/>
        <w:gridCol w:w="2098"/>
        <w:gridCol w:w="1529"/>
      </w:tblGrid>
      <w:tr>
        <w:trPr>
          <w:trHeight w:val="387" w:hRule="exact"/>
        </w:trPr>
        <w:tc>
          <w:tcPr>
            <w:tcW w:w="1913" w:type="dxa"/>
            <w:tcBorders>
              <w:top w:val="single" w:sz="6" w:space="0" w:color="000000"/>
              <w:left w:val="nil" w:sz="6" w:space="0" w:color="auto"/>
              <w:bottom w:val="single" w:sz="2" w:space="0" w:color="000000"/>
              <w:right w:val="single" w:sz="2" w:space="0" w:color="000000"/>
            </w:tcBorders>
          </w:tcPr>
          <w:p>
            <w:pPr>
              <w:pStyle w:val="TableParagraph"/>
              <w:tabs>
                <w:tab w:pos="635"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2129"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432" w:right="0"/>
              <w:jc w:val="left"/>
              <w:rPr>
                <w:rFonts w:ascii="宋体" w:hAnsi="宋体" w:cs="宋体" w:eastAsia="宋体" w:hint="default"/>
                <w:sz w:val="18"/>
                <w:szCs w:val="18"/>
              </w:rPr>
            </w:pPr>
            <w:r>
              <w:rPr>
                <w:rFonts w:ascii="宋体" w:hAnsi="宋体" w:cs="宋体" w:eastAsia="宋体" w:hint="default"/>
                <w:sz w:val="18"/>
                <w:szCs w:val="18"/>
              </w:rPr>
              <w:t>2011年12月31日</w:t>
            </w:r>
          </w:p>
        </w:tc>
        <w:tc>
          <w:tcPr>
            <w:tcW w:w="1531"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36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09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417" w:right="0"/>
              <w:jc w:val="left"/>
              <w:rPr>
                <w:rFonts w:ascii="宋体" w:hAnsi="宋体" w:cs="宋体" w:eastAsia="宋体" w:hint="default"/>
                <w:sz w:val="18"/>
                <w:szCs w:val="18"/>
              </w:rPr>
            </w:pPr>
            <w:r>
              <w:rPr>
                <w:rFonts w:ascii="宋体" w:hAnsi="宋体" w:cs="宋体" w:eastAsia="宋体" w:hint="default"/>
                <w:sz w:val="18"/>
                <w:szCs w:val="18"/>
              </w:rPr>
              <w:t>2010年12月31日</w:t>
            </w:r>
          </w:p>
        </w:tc>
        <w:tc>
          <w:tcPr>
            <w:tcW w:w="1529"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35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82"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2129"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w:t>
            </w:r>
          </w:p>
        </w:tc>
        <w:tc>
          <w:tcPr>
            <w:tcW w:w="2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1,975.34</w:t>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1.43</w:t>
            </w:r>
          </w:p>
        </w:tc>
      </w:tr>
      <w:tr>
        <w:trPr>
          <w:trHeight w:val="382"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1-2年</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288" w:right="0"/>
              <w:jc w:val="left"/>
              <w:rPr>
                <w:rFonts w:ascii="宋体" w:hAnsi="宋体" w:cs="宋体" w:eastAsia="宋体" w:hint="default"/>
                <w:sz w:val="18"/>
                <w:szCs w:val="18"/>
              </w:rPr>
            </w:pPr>
            <w:r>
              <w:rPr>
                <w:rFonts w:ascii="宋体"/>
                <w:sz w:val="18"/>
              </w:rPr>
              <w:t>58,159.53</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100.00</w:t>
            </w:r>
          </w:p>
        </w:tc>
        <w:tc>
          <w:tcPr>
            <w:tcW w:w="2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136,184.19</w:t>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98.57</w:t>
            </w:r>
          </w:p>
        </w:tc>
      </w:tr>
      <w:tr>
        <w:trPr>
          <w:trHeight w:val="382"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2-3年</w:t>
            </w:r>
          </w:p>
        </w:tc>
        <w:tc>
          <w:tcPr>
            <w:tcW w:w="2129"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
        </w:tc>
        <w:tc>
          <w:tcPr>
            <w:tcW w:w="2098"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3年以上</w:t>
            </w:r>
          </w:p>
        </w:tc>
        <w:tc>
          <w:tcPr>
            <w:tcW w:w="2129"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
        </w:tc>
        <w:tc>
          <w:tcPr>
            <w:tcW w:w="2098"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
        </w:tc>
      </w:tr>
    </w:tbl>
    <w:p>
      <w:pPr>
        <w:spacing w:after="0"/>
        <w:sectPr>
          <w:pgSz w:w="11910" w:h="16840"/>
          <w:pgMar w:header="841" w:footer="955" w:top="1200" w:bottom="1140" w:left="900" w:right="1120"/>
        </w:sectPr>
      </w:pPr>
    </w:p>
    <w:p>
      <w:pPr>
        <w:spacing w:line="240" w:lineRule="auto" w:before="1"/>
        <w:rPr>
          <w:rFonts w:ascii="宋体" w:hAnsi="宋体" w:cs="宋体" w:eastAsia="宋体" w:hint="default"/>
          <w:sz w:val="17"/>
          <w:szCs w:val="17"/>
        </w:rPr>
      </w:pPr>
    </w:p>
    <w:p>
      <w:pPr>
        <w:spacing w:line="389" w:lineRule="exact"/>
        <w:ind w:left="230"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60.2pt;height:19.5pt;mso-position-horizontal-relative:char;mso-position-vertical-relative:line" coordorigin="0,0" coordsize="9204,390">
            <v:group style="position:absolute;left:2;top:5;width:9200;height:2" coordorigin="2,5" coordsize="9200,2">
              <v:shape style="position:absolute;left:2;top:5;width:9200;height:2" coordorigin="2,5" coordsize="9200,0" path="m2,5l9202,5e" filled="false" stroked="true" strokeweight=".2404pt" strokecolor="#000000">
                <v:path arrowok="t"/>
              </v:shape>
            </v:group>
            <v:group style="position:absolute;left:2;top:387;width:9200;height:2" coordorigin="2,387" coordsize="9200,2">
              <v:shape style="position:absolute;left:2;top:387;width:9200;height:2" coordorigin="2,387" coordsize="9200,0" path="m2,387l9202,387e" filled="false" stroked="true" strokeweight=".2404pt" strokecolor="#000000">
                <v:path arrowok="t"/>
              </v:shape>
            </v:group>
            <v:group style="position:absolute;left:1915;top:2;width:2;height:383" coordorigin="1915,2" coordsize="2,383">
              <v:shape style="position:absolute;left:1915;top:2;width:2;height:383" coordorigin="1915,2" coordsize="0,383" path="m1915,2l1915,385e" filled="false" stroked="true" strokeweight=".24pt" strokecolor="#000000">
                <v:path arrowok="t"/>
              </v:shape>
            </v:group>
            <v:group style="position:absolute;left:4044;top:2;width:2;height:383" coordorigin="4044,2" coordsize="2,383">
              <v:shape style="position:absolute;left:4044;top:2;width:2;height:383" coordorigin="4044,2" coordsize="0,383" path="m4044,2l4044,385e" filled="false" stroked="true" strokeweight=".24pt" strokecolor="#000000">
                <v:path arrowok="t"/>
              </v:shape>
            </v:group>
            <v:group style="position:absolute;left:5575;top:2;width:2;height:383" coordorigin="5575,2" coordsize="2,383">
              <v:shape style="position:absolute;left:5575;top:2;width:2;height:383" coordorigin="5575,2" coordsize="0,383" path="m5575,2l5575,385e" filled="false" stroked="true" strokeweight=".24pt" strokecolor="#000000">
                <v:path arrowok="t"/>
              </v:shape>
            </v:group>
            <v:group style="position:absolute;left:7673;top:2;width:2;height:383" coordorigin="7673,2" coordsize="2,383">
              <v:shape style="position:absolute;left:7673;top:2;width:2;height:383" coordorigin="7673,2" coordsize="0,383" path="m7673,2l7673,385e" filled="false" stroked="true" strokeweight=".24pt" strokecolor="#000000">
                <v:path arrowok="t"/>
              </v:shape>
              <v:shape style="position:absolute;left:1915;top:5;width:2129;height:383" type="#_x0000_t202" filled="false" stroked="false">
                <v:textbox inset="0,0,0,0">
                  <w:txbxContent>
                    <w:p>
                      <w:pPr>
                        <w:spacing w:before="47"/>
                        <w:ind w:left="1291" w:right="0" w:firstLine="0"/>
                        <w:jc w:val="left"/>
                        <w:rPr>
                          <w:rFonts w:ascii="宋体" w:hAnsi="宋体" w:cs="宋体" w:eastAsia="宋体" w:hint="default"/>
                          <w:sz w:val="18"/>
                          <w:szCs w:val="18"/>
                        </w:rPr>
                      </w:pPr>
                      <w:r>
                        <w:rPr>
                          <w:rFonts w:ascii="宋体"/>
                          <w:sz w:val="18"/>
                        </w:rPr>
                        <w:t>58,159.53</w:t>
                      </w:r>
                    </w:p>
                  </w:txbxContent>
                </v:textbox>
                <w10:wrap type="none"/>
              </v:shape>
              <v:shape style="position:absolute;left:4044;top:5;width:1532;height:383" type="#_x0000_t202" filled="false" stroked="false">
                <v:textbox inset="0,0,0,0">
                  <w:txbxContent>
                    <w:p>
                      <w:pPr>
                        <w:spacing w:before="47"/>
                        <w:ind w:left="962" w:right="0" w:firstLine="0"/>
                        <w:jc w:val="left"/>
                        <w:rPr>
                          <w:rFonts w:ascii="宋体" w:hAnsi="宋体" w:cs="宋体" w:eastAsia="宋体" w:hint="default"/>
                          <w:sz w:val="18"/>
                          <w:szCs w:val="18"/>
                        </w:rPr>
                      </w:pPr>
                      <w:r>
                        <w:rPr>
                          <w:rFonts w:ascii="宋体"/>
                          <w:sz w:val="18"/>
                        </w:rPr>
                        <w:t>100.00</w:t>
                      </w:r>
                    </w:p>
                  </w:txbxContent>
                </v:textbox>
                <w10:wrap type="none"/>
              </v:shape>
              <v:shape style="position:absolute;left:5575;top:5;width:2098;height:383" type="#_x0000_t202" filled="false" stroked="false">
                <v:textbox inset="0,0,0,0">
                  <w:txbxContent>
                    <w:p>
                      <w:pPr>
                        <w:spacing w:before="47"/>
                        <w:ind w:left="1168" w:right="0" w:firstLine="0"/>
                        <w:jc w:val="left"/>
                        <w:rPr>
                          <w:rFonts w:ascii="宋体" w:hAnsi="宋体" w:cs="宋体" w:eastAsia="宋体" w:hint="default"/>
                          <w:sz w:val="18"/>
                          <w:szCs w:val="18"/>
                        </w:rPr>
                      </w:pPr>
                      <w:r>
                        <w:rPr>
                          <w:rFonts w:ascii="宋体"/>
                          <w:sz w:val="18"/>
                        </w:rPr>
                        <w:t>138,159.53</w:t>
                      </w:r>
                    </w:p>
                  </w:txbxContent>
                </v:textbox>
                <w10:wrap type="none"/>
              </v:shape>
              <v:shape style="position:absolute;left:600;top:107;width:720;height:181" type="#_x0000_t202" filled="false" stroked="false">
                <v:textbox inset="0,0,0,0">
                  <w:txbxContent>
                    <w:p>
                      <w:pPr>
                        <w:tabs>
                          <w:tab w:pos="53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w:t>
                        <w:tab/>
                        <w:t>计</w:t>
                      </w:r>
                    </w:p>
                  </w:txbxContent>
                </v:textbox>
                <w10:wrap type="none"/>
              </v:shape>
              <v:shape style="position:absolute;left:8633;top:107;width:542;height:18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100.00</w:t>
                      </w:r>
                    </w:p>
                  </w:txbxContent>
                </v:textbox>
                <w10:wrap type="none"/>
              </v:shape>
            </v:group>
          </v:group>
        </w:pict>
      </w:r>
      <w:r>
        <w:rPr>
          <w:rFonts w:ascii="宋体" w:hAnsi="宋体" w:cs="宋体" w:eastAsia="宋体" w:hint="default"/>
          <w:position w:val="-7"/>
          <w:sz w:val="20"/>
          <w:szCs w:val="20"/>
        </w:rPr>
      </w:r>
    </w:p>
    <w:p>
      <w:pPr>
        <w:pStyle w:val="BodyText"/>
        <w:spacing w:line="240" w:lineRule="auto" w:before="94"/>
        <w:ind w:left="549" w:right="126"/>
        <w:jc w:val="left"/>
      </w:pPr>
      <w:r>
        <w:rPr/>
        <w:t>（2）期末无应付持有公司</w:t>
      </w:r>
      <w:r>
        <w:rPr>
          <w:spacing w:val="-57"/>
        </w:rPr>
        <w:t> </w:t>
      </w:r>
      <w:r>
        <w:rPr/>
        <w:t>5%以上（含</w:t>
      </w:r>
      <w:r>
        <w:rPr>
          <w:spacing w:val="-57"/>
        </w:rPr>
        <w:t> </w:t>
      </w:r>
      <w:r>
        <w:rPr/>
        <w:t>5%）表决权股份的股东款项。</w:t>
      </w:r>
    </w:p>
    <w:p>
      <w:pPr>
        <w:spacing w:line="240" w:lineRule="auto" w:before="1"/>
        <w:rPr>
          <w:rFonts w:ascii="宋体" w:hAnsi="宋体" w:cs="宋体" w:eastAsia="宋体" w:hint="default"/>
          <w:sz w:val="16"/>
          <w:szCs w:val="16"/>
        </w:rPr>
      </w:pPr>
    </w:p>
    <w:p>
      <w:pPr>
        <w:pStyle w:val="BodyText"/>
        <w:spacing w:line="240" w:lineRule="auto"/>
        <w:ind w:left="549" w:right="126"/>
        <w:jc w:val="left"/>
      </w:pPr>
      <w:r>
        <w:rPr/>
        <w:t>（3）无账龄超过一年的大额其他应付款。</w:t>
      </w:r>
    </w:p>
    <w:p>
      <w:pPr>
        <w:spacing w:line="240" w:lineRule="auto" w:before="3"/>
        <w:rPr>
          <w:rFonts w:ascii="宋体" w:hAnsi="宋体" w:cs="宋体" w:eastAsia="宋体" w:hint="default"/>
          <w:sz w:val="14"/>
          <w:szCs w:val="14"/>
        </w:rPr>
      </w:pPr>
    </w:p>
    <w:p>
      <w:pPr>
        <w:pStyle w:val="Heading3"/>
        <w:spacing w:line="240" w:lineRule="auto"/>
        <w:ind w:left="763" w:right="126"/>
        <w:jc w:val="left"/>
        <w:rPr>
          <w:b w:val="0"/>
          <w:bCs w:val="0"/>
        </w:rPr>
      </w:pPr>
      <w:r>
        <w:rPr/>
        <w:t>20、长期借款</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549" w:right="126"/>
        <w:jc w:val="left"/>
      </w:pPr>
      <w:r>
        <w:rPr/>
        <w:t>（1）明细情况</w:t>
      </w:r>
    </w:p>
    <w:p>
      <w:pPr>
        <w:spacing w:line="240" w:lineRule="auto" w:before="1"/>
        <w:rPr>
          <w:rFonts w:ascii="宋体" w:hAnsi="宋体" w:cs="宋体" w:eastAsia="宋体" w:hint="default"/>
          <w:sz w:val="12"/>
          <w:szCs w:val="12"/>
        </w:rPr>
      </w:pPr>
    </w:p>
    <w:tbl>
      <w:tblPr>
        <w:tblW w:w="0" w:type="auto"/>
        <w:jc w:val="left"/>
        <w:tblInd w:w="225" w:type="dxa"/>
        <w:tblLayout w:type="fixed"/>
        <w:tblCellMar>
          <w:top w:w="0" w:type="dxa"/>
          <w:left w:w="0" w:type="dxa"/>
          <w:bottom w:w="0" w:type="dxa"/>
          <w:right w:w="0" w:type="dxa"/>
        </w:tblCellMar>
        <w:tblLook w:val="01E0"/>
      </w:tblPr>
      <w:tblGrid>
        <w:gridCol w:w="3482"/>
        <w:gridCol w:w="2858"/>
        <w:gridCol w:w="2858"/>
      </w:tblGrid>
      <w:tr>
        <w:trPr>
          <w:trHeight w:val="389" w:hRule="exact"/>
        </w:trPr>
        <w:tc>
          <w:tcPr>
            <w:tcW w:w="3482"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4"/>
              <w:ind w:left="1382" w:right="0"/>
              <w:jc w:val="left"/>
              <w:rPr>
                <w:rFonts w:ascii="宋体" w:hAnsi="宋体" w:cs="宋体" w:eastAsia="宋体" w:hint="default"/>
                <w:sz w:val="18"/>
                <w:szCs w:val="18"/>
              </w:rPr>
            </w:pPr>
            <w:r>
              <w:rPr>
                <w:rFonts w:ascii="宋体" w:hAnsi="宋体" w:cs="宋体" w:eastAsia="宋体" w:hint="default"/>
                <w:sz w:val="18"/>
                <w:szCs w:val="18"/>
              </w:rPr>
              <w:t>借款类别</w:t>
            </w:r>
          </w:p>
        </w:tc>
        <w:tc>
          <w:tcPr>
            <w:tcW w:w="285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796" w:right="0"/>
              <w:jc w:val="left"/>
              <w:rPr>
                <w:rFonts w:ascii="宋体" w:hAnsi="宋体" w:cs="宋体" w:eastAsia="宋体" w:hint="default"/>
                <w:sz w:val="18"/>
                <w:szCs w:val="18"/>
              </w:rPr>
            </w:pPr>
            <w:r>
              <w:rPr>
                <w:rFonts w:ascii="宋体" w:hAnsi="宋体" w:cs="宋体" w:eastAsia="宋体" w:hint="default"/>
                <w:sz w:val="18"/>
                <w:szCs w:val="18"/>
              </w:rPr>
              <w:t>2011年12月31日</w:t>
            </w:r>
          </w:p>
        </w:tc>
        <w:tc>
          <w:tcPr>
            <w:tcW w:w="2858"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796" w:right="0"/>
              <w:jc w:val="left"/>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34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38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32,000,000.00</w:t>
            </w:r>
          </w:p>
        </w:tc>
        <w:tc>
          <w:tcPr>
            <w:tcW w:w="2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33,000,000.00</w:t>
            </w:r>
          </w:p>
        </w:tc>
      </w:tr>
      <w:tr>
        <w:trPr>
          <w:trHeight w:val="382" w:hRule="exact"/>
        </w:trPr>
        <w:tc>
          <w:tcPr>
            <w:tcW w:w="3482" w:type="dxa"/>
            <w:tcBorders>
              <w:top w:val="single" w:sz="2" w:space="0" w:color="000000"/>
              <w:left w:val="nil" w:sz="6" w:space="0" w:color="auto"/>
              <w:bottom w:val="single" w:sz="2" w:space="0" w:color="000000"/>
              <w:right w:val="single" w:sz="2" w:space="0" w:color="000000"/>
            </w:tcBorders>
          </w:tcPr>
          <w:p>
            <w:pPr>
              <w:pStyle w:val="TableParagraph"/>
              <w:tabs>
                <w:tab w:pos="1922" w:val="left" w:leader="none"/>
              </w:tabs>
              <w:spacing w:line="240" w:lineRule="auto" w:before="44"/>
              <w:ind w:left="138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32,000,000.00</w:t>
            </w:r>
          </w:p>
        </w:tc>
        <w:tc>
          <w:tcPr>
            <w:tcW w:w="2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33,000,000.00</w:t>
            </w:r>
          </w:p>
        </w:tc>
      </w:tr>
    </w:tbl>
    <w:p>
      <w:pPr>
        <w:pStyle w:val="BodyText"/>
        <w:spacing w:line="391" w:lineRule="auto" w:before="93"/>
        <w:ind w:left="232" w:right="104" w:firstLine="316"/>
        <w:jc w:val="left"/>
      </w:pPr>
      <w:r>
        <w:rPr/>
        <w:t>注：抵押借款</w:t>
      </w:r>
      <w:r>
        <w:rPr>
          <w:spacing w:val="-63"/>
        </w:rPr>
        <w:t> </w:t>
      </w:r>
      <w:r>
        <w:rPr/>
        <w:t>3,200</w:t>
      </w:r>
      <w:r>
        <w:rPr>
          <w:spacing w:val="-67"/>
        </w:rPr>
        <w:t> </w:t>
      </w:r>
      <w:r>
        <w:rPr/>
        <w:t>万元是公司以土地使用权、厂房等抵押向建设银行城阳支行借入的购建固定资产</w:t>
      </w:r>
      <w:r>
        <w:rPr>
          <w:w w:val="99"/>
        </w:rPr>
        <w:t> </w:t>
      </w:r>
      <w:r>
        <w:rPr/>
        <w:t>借款。</w:t>
      </w:r>
    </w:p>
    <w:p>
      <w:pPr>
        <w:pStyle w:val="BodyText"/>
        <w:spacing w:line="240" w:lineRule="auto" w:before="78"/>
        <w:ind w:left="549" w:right="126"/>
        <w:jc w:val="left"/>
      </w:pPr>
      <w:r>
        <w:rPr/>
        <w:t>（2）金额前五名的长期借款</w:t>
      </w:r>
    </w:p>
    <w:p>
      <w:pPr>
        <w:spacing w:line="240" w:lineRule="auto" w:before="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609"/>
        <w:gridCol w:w="1121"/>
        <w:gridCol w:w="1121"/>
        <w:gridCol w:w="756"/>
        <w:gridCol w:w="763"/>
        <w:gridCol w:w="1493"/>
        <w:gridCol w:w="1493"/>
      </w:tblGrid>
      <w:tr>
        <w:trPr>
          <w:trHeight w:val="389" w:hRule="exact"/>
        </w:trPr>
        <w:tc>
          <w:tcPr>
            <w:tcW w:w="26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宋体" w:hAnsi="宋体" w:cs="宋体" w:eastAsia="宋体" w:hint="default"/>
                <w:sz w:val="18"/>
                <w:szCs w:val="18"/>
              </w:rPr>
            </w:pPr>
            <w:r>
              <w:rPr>
                <w:rFonts w:ascii="宋体" w:hAnsi="宋体" w:cs="宋体" w:eastAsia="宋体" w:hint="default"/>
                <w:sz w:val="18"/>
                <w:szCs w:val="18"/>
              </w:rPr>
              <w:t>借款终止日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8"/>
              <w:jc w:val="right"/>
              <w:rPr>
                <w:rFonts w:ascii="宋体" w:hAnsi="宋体" w:cs="宋体" w:eastAsia="宋体" w:hint="default"/>
                <w:sz w:val="18"/>
                <w:szCs w:val="18"/>
              </w:rPr>
            </w:pPr>
            <w:r>
              <w:rPr>
                <w:rFonts w:ascii="宋体" w:hAnsi="宋体" w:cs="宋体" w:eastAsia="宋体" w:hint="default"/>
                <w:spacing w:val="-1"/>
                <w:sz w:val="18"/>
                <w:szCs w:val="18"/>
              </w:rPr>
              <w:t>2011年12月31日</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13"/>
              <w:jc w:val="right"/>
              <w:rPr>
                <w:rFonts w:ascii="宋体" w:hAnsi="宋体" w:cs="宋体" w:eastAsia="宋体" w:hint="default"/>
                <w:sz w:val="18"/>
                <w:szCs w:val="18"/>
              </w:rPr>
            </w:pPr>
            <w:r>
              <w:rPr>
                <w:rFonts w:ascii="宋体" w:hAnsi="宋体" w:cs="宋体" w:eastAsia="宋体" w:hint="default"/>
                <w:spacing w:val="-1"/>
                <w:sz w:val="18"/>
                <w:szCs w:val="18"/>
              </w:rPr>
              <w:t>2010年12月31日</w:t>
            </w:r>
          </w:p>
        </w:tc>
      </w:tr>
      <w:tr>
        <w:trPr>
          <w:trHeight w:val="387" w:hRule="exact"/>
        </w:trPr>
        <w:tc>
          <w:tcPr>
            <w:tcW w:w="26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中国建设银行青岛城阳区支行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51" w:right="0"/>
              <w:jc w:val="left"/>
              <w:rPr>
                <w:rFonts w:ascii="宋体" w:hAnsi="宋体" w:cs="宋体" w:eastAsia="宋体" w:hint="default"/>
                <w:sz w:val="18"/>
                <w:szCs w:val="18"/>
              </w:rPr>
            </w:pPr>
            <w:r>
              <w:rPr>
                <w:rFonts w:ascii="宋体"/>
                <w:sz w:val="18"/>
              </w:rPr>
              <w:t>2009/2/19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49"/>
              <w:jc w:val="right"/>
              <w:rPr>
                <w:rFonts w:ascii="宋体" w:hAnsi="宋体" w:cs="宋体" w:eastAsia="宋体" w:hint="default"/>
                <w:sz w:val="18"/>
                <w:szCs w:val="18"/>
              </w:rPr>
            </w:pPr>
            <w:r>
              <w:rPr>
                <w:rFonts w:ascii="宋体"/>
                <w:spacing w:val="-1"/>
                <w:sz w:val="18"/>
              </w:rPr>
              <w:t>2014/2/18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 w:right="0"/>
              <w:jc w:val="center"/>
              <w:rPr>
                <w:rFonts w:ascii="宋体" w:hAnsi="宋体" w:cs="宋体" w:eastAsia="宋体" w:hint="default"/>
                <w:sz w:val="18"/>
                <w:szCs w:val="18"/>
              </w:rPr>
            </w:pPr>
            <w:r>
              <w:rPr>
                <w:rFonts w:ascii="宋体"/>
                <w:sz w:val="18"/>
              </w:rPr>
              <w:t>6.336%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11000000.00</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宋体" w:hAnsi="宋体" w:cs="宋体" w:eastAsia="宋体" w:hint="default"/>
                <w:sz w:val="18"/>
                <w:szCs w:val="18"/>
              </w:rPr>
            </w:pPr>
            <w:r>
              <w:rPr>
                <w:rFonts w:ascii="宋体"/>
                <w:spacing w:val="-1"/>
                <w:sz w:val="18"/>
              </w:rPr>
              <w:t>12000000.00</w:t>
            </w:r>
          </w:p>
        </w:tc>
      </w:tr>
      <w:tr>
        <w:trPr>
          <w:trHeight w:val="387" w:hRule="exact"/>
        </w:trPr>
        <w:tc>
          <w:tcPr>
            <w:tcW w:w="26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中国建设银行青岛城阳区支行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51" w:right="0"/>
              <w:jc w:val="left"/>
              <w:rPr>
                <w:rFonts w:ascii="宋体" w:hAnsi="宋体" w:cs="宋体" w:eastAsia="宋体" w:hint="default"/>
                <w:sz w:val="18"/>
                <w:szCs w:val="18"/>
              </w:rPr>
            </w:pPr>
            <w:r>
              <w:rPr>
                <w:rFonts w:ascii="宋体"/>
                <w:sz w:val="18"/>
              </w:rPr>
              <w:t>2009/3/31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49"/>
              <w:jc w:val="right"/>
              <w:rPr>
                <w:rFonts w:ascii="宋体" w:hAnsi="宋体" w:cs="宋体" w:eastAsia="宋体" w:hint="default"/>
                <w:sz w:val="18"/>
                <w:szCs w:val="18"/>
              </w:rPr>
            </w:pPr>
            <w:r>
              <w:rPr>
                <w:rFonts w:ascii="宋体"/>
                <w:spacing w:val="-1"/>
                <w:sz w:val="18"/>
              </w:rPr>
              <w:t>2014/3/30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6.336%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17000000.00</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4"/>
              <w:jc w:val="right"/>
              <w:rPr>
                <w:rFonts w:ascii="宋体" w:hAnsi="宋体" w:cs="宋体" w:eastAsia="宋体" w:hint="default"/>
                <w:sz w:val="18"/>
                <w:szCs w:val="18"/>
              </w:rPr>
            </w:pPr>
            <w:r>
              <w:rPr>
                <w:rFonts w:ascii="宋体"/>
                <w:spacing w:val="-1"/>
                <w:sz w:val="18"/>
              </w:rPr>
              <w:t>17000000.00</w:t>
            </w:r>
          </w:p>
        </w:tc>
      </w:tr>
      <w:tr>
        <w:trPr>
          <w:trHeight w:val="387" w:hRule="exact"/>
        </w:trPr>
        <w:tc>
          <w:tcPr>
            <w:tcW w:w="26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中国建设银行青岛城阳区支行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51" w:right="0"/>
              <w:jc w:val="left"/>
              <w:rPr>
                <w:rFonts w:ascii="宋体" w:hAnsi="宋体" w:cs="宋体" w:eastAsia="宋体" w:hint="default"/>
                <w:sz w:val="18"/>
                <w:szCs w:val="18"/>
              </w:rPr>
            </w:pPr>
            <w:r>
              <w:rPr>
                <w:rFonts w:ascii="宋体"/>
                <w:sz w:val="18"/>
              </w:rPr>
              <w:t>2009/5/15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49"/>
              <w:jc w:val="right"/>
              <w:rPr>
                <w:rFonts w:ascii="宋体" w:hAnsi="宋体" w:cs="宋体" w:eastAsia="宋体" w:hint="default"/>
                <w:sz w:val="18"/>
                <w:szCs w:val="18"/>
              </w:rPr>
            </w:pPr>
            <w:r>
              <w:rPr>
                <w:rFonts w:ascii="宋体"/>
                <w:spacing w:val="-1"/>
                <w:sz w:val="18"/>
              </w:rPr>
              <w:t>2014/5/14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6.336%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4000000.00</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4"/>
              <w:jc w:val="right"/>
              <w:rPr>
                <w:rFonts w:ascii="宋体" w:hAnsi="宋体" w:cs="宋体" w:eastAsia="宋体" w:hint="default"/>
                <w:sz w:val="18"/>
                <w:szCs w:val="18"/>
              </w:rPr>
            </w:pPr>
            <w:r>
              <w:rPr>
                <w:rFonts w:ascii="宋体"/>
                <w:spacing w:val="-1"/>
                <w:sz w:val="18"/>
              </w:rPr>
              <w:t>4000000.00</w:t>
            </w:r>
          </w:p>
        </w:tc>
      </w:tr>
      <w:tr>
        <w:trPr>
          <w:trHeight w:val="394" w:hRule="exact"/>
        </w:trPr>
        <w:tc>
          <w:tcPr>
            <w:tcW w:w="2609" w:type="dxa"/>
            <w:tcBorders>
              <w:top w:val="single" w:sz="4" w:space="0" w:color="000000"/>
              <w:left w:val="nil" w:sz="6" w:space="0" w:color="auto"/>
              <w:bottom w:val="single" w:sz="8" w:space="0" w:color="000000"/>
              <w:right w:val="single" w:sz="4" w:space="0" w:color="000000"/>
            </w:tcBorders>
          </w:tcPr>
          <w:p>
            <w:pPr>
              <w:pStyle w:val="TableParagraph"/>
              <w:tabs>
                <w:tab w:pos="547" w:val="left" w:leader="none"/>
              </w:tabs>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121" w:type="dxa"/>
            <w:tcBorders>
              <w:top w:val="single" w:sz="4" w:space="0" w:color="000000"/>
              <w:left w:val="single" w:sz="4" w:space="0" w:color="000000"/>
              <w:bottom w:val="single" w:sz="8" w:space="0" w:color="000000"/>
              <w:right w:val="single" w:sz="4" w:space="0" w:color="000000"/>
            </w:tcBorders>
          </w:tcPr>
          <w:p>
            <w:pPr/>
          </w:p>
        </w:tc>
        <w:tc>
          <w:tcPr>
            <w:tcW w:w="1121" w:type="dxa"/>
            <w:tcBorders>
              <w:top w:val="single" w:sz="4" w:space="0" w:color="000000"/>
              <w:left w:val="single" w:sz="4" w:space="0" w:color="000000"/>
              <w:bottom w:val="single" w:sz="8" w:space="0" w:color="000000"/>
              <w:right w:val="single" w:sz="4" w:space="0" w:color="000000"/>
            </w:tcBorders>
          </w:tcPr>
          <w:p>
            <w:pPr/>
          </w:p>
        </w:tc>
        <w:tc>
          <w:tcPr>
            <w:tcW w:w="756" w:type="dxa"/>
            <w:tcBorders>
              <w:top w:val="single" w:sz="4" w:space="0" w:color="000000"/>
              <w:left w:val="single" w:sz="4" w:space="0" w:color="000000"/>
              <w:bottom w:val="single" w:sz="8" w:space="0" w:color="000000"/>
              <w:right w:val="single" w:sz="4" w:space="0" w:color="000000"/>
            </w:tcBorders>
          </w:tcPr>
          <w:p>
            <w:pPr/>
          </w:p>
        </w:tc>
        <w:tc>
          <w:tcPr>
            <w:tcW w:w="763" w:type="dxa"/>
            <w:tcBorders>
              <w:top w:val="single" w:sz="4" w:space="0" w:color="000000"/>
              <w:left w:val="single" w:sz="4" w:space="0" w:color="000000"/>
              <w:bottom w:val="single" w:sz="8" w:space="0" w:color="000000"/>
              <w:right w:val="single" w:sz="4" w:space="0" w:color="000000"/>
            </w:tcBorders>
          </w:tcPr>
          <w:p>
            <w:pPr/>
          </w:p>
        </w:tc>
        <w:tc>
          <w:tcPr>
            <w:tcW w:w="149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32000000.00</w:t>
            </w:r>
          </w:p>
        </w:tc>
        <w:tc>
          <w:tcPr>
            <w:tcW w:w="1493"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44"/>
              <w:ind w:right="104"/>
              <w:jc w:val="right"/>
              <w:rPr>
                <w:rFonts w:ascii="宋体" w:hAnsi="宋体" w:cs="宋体" w:eastAsia="宋体" w:hint="default"/>
                <w:sz w:val="18"/>
                <w:szCs w:val="18"/>
              </w:rPr>
            </w:pPr>
            <w:r>
              <w:rPr>
                <w:rFonts w:ascii="宋体"/>
                <w:spacing w:val="-1"/>
                <w:sz w:val="18"/>
              </w:rPr>
              <w:t>33000000.00</w:t>
            </w:r>
          </w:p>
        </w:tc>
      </w:tr>
    </w:tbl>
    <w:p>
      <w:pPr>
        <w:pStyle w:val="BodyText"/>
        <w:spacing w:line="240" w:lineRule="auto" w:before="93"/>
        <w:ind w:left="549" w:right="126"/>
        <w:jc w:val="left"/>
      </w:pPr>
      <w:r>
        <w:rPr/>
        <w:t>（3）期末无外币长期借款。</w:t>
      </w:r>
    </w:p>
    <w:p>
      <w:pPr>
        <w:spacing w:line="240" w:lineRule="auto" w:before="0"/>
        <w:rPr>
          <w:rFonts w:ascii="宋体" w:hAnsi="宋体" w:cs="宋体" w:eastAsia="宋体" w:hint="default"/>
          <w:sz w:val="14"/>
          <w:szCs w:val="14"/>
        </w:rPr>
      </w:pPr>
    </w:p>
    <w:p>
      <w:pPr>
        <w:pStyle w:val="Heading3"/>
        <w:spacing w:line="240" w:lineRule="auto"/>
        <w:ind w:left="652" w:right="126"/>
        <w:jc w:val="left"/>
        <w:rPr>
          <w:b w:val="0"/>
          <w:bCs w:val="0"/>
        </w:rPr>
      </w:pPr>
      <w:r>
        <w:rPr/>
        <w:t>21、其他非流动负债</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240" w:lineRule="auto"/>
        <w:ind w:left="549" w:right="126"/>
        <w:jc w:val="left"/>
      </w:pPr>
      <w:r>
        <w:rPr/>
        <w:t>（1）明细情况</w:t>
      </w:r>
    </w:p>
    <w:p>
      <w:pPr>
        <w:spacing w:line="240" w:lineRule="auto" w:before="1"/>
        <w:rPr>
          <w:rFonts w:ascii="宋体" w:hAnsi="宋体" w:cs="宋体" w:eastAsia="宋体" w:hint="default"/>
          <w:sz w:val="12"/>
          <w:szCs w:val="12"/>
        </w:rPr>
      </w:pPr>
    </w:p>
    <w:tbl>
      <w:tblPr>
        <w:tblW w:w="0" w:type="auto"/>
        <w:jc w:val="left"/>
        <w:tblInd w:w="225" w:type="dxa"/>
        <w:tblLayout w:type="fixed"/>
        <w:tblCellMar>
          <w:top w:w="0" w:type="dxa"/>
          <w:left w:w="0" w:type="dxa"/>
          <w:bottom w:w="0" w:type="dxa"/>
          <w:right w:w="0" w:type="dxa"/>
        </w:tblCellMar>
        <w:tblLook w:val="01E0"/>
      </w:tblPr>
      <w:tblGrid>
        <w:gridCol w:w="3230"/>
        <w:gridCol w:w="2986"/>
        <w:gridCol w:w="2983"/>
      </w:tblGrid>
      <w:tr>
        <w:trPr>
          <w:trHeight w:val="389" w:hRule="exact"/>
        </w:trPr>
        <w:tc>
          <w:tcPr>
            <w:tcW w:w="3230" w:type="dxa"/>
            <w:tcBorders>
              <w:top w:val="single" w:sz="6" w:space="0" w:color="000000"/>
              <w:left w:val="nil" w:sz="6" w:space="0" w:color="auto"/>
              <w:bottom w:val="single" w:sz="2" w:space="0" w:color="000000"/>
              <w:right w:val="single" w:sz="2" w:space="0" w:color="000000"/>
            </w:tcBorders>
          </w:tcPr>
          <w:p>
            <w:pPr>
              <w:pStyle w:val="TableParagraph"/>
              <w:tabs>
                <w:tab w:pos="1795" w:val="left" w:leader="none"/>
              </w:tabs>
              <w:spacing w:line="240" w:lineRule="auto" w:before="44"/>
              <w:ind w:left="125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98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861" w:right="0"/>
              <w:jc w:val="left"/>
              <w:rPr>
                <w:rFonts w:ascii="宋体" w:hAnsi="宋体" w:cs="宋体" w:eastAsia="宋体" w:hint="default"/>
                <w:sz w:val="18"/>
                <w:szCs w:val="18"/>
              </w:rPr>
            </w:pPr>
            <w:r>
              <w:rPr>
                <w:rFonts w:ascii="宋体" w:hAnsi="宋体" w:cs="宋体" w:eastAsia="宋体" w:hint="default"/>
                <w:sz w:val="18"/>
                <w:szCs w:val="18"/>
              </w:rPr>
              <w:t>2011年12月31日</w:t>
            </w:r>
          </w:p>
        </w:tc>
        <w:tc>
          <w:tcPr>
            <w:tcW w:w="2983"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859" w:right="0"/>
              <w:jc w:val="left"/>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5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7,846,401.27</w:t>
            </w:r>
          </w:p>
        </w:tc>
        <w:tc>
          <w:tcPr>
            <w:tcW w:w="29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8,904,343.03</w:t>
            </w:r>
          </w:p>
        </w:tc>
      </w:tr>
      <w:tr>
        <w:trPr>
          <w:trHeight w:val="382"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tabs>
                <w:tab w:pos="1840" w:val="left" w:leader="none"/>
              </w:tabs>
              <w:spacing w:line="240" w:lineRule="auto" w:before="44"/>
              <w:ind w:left="120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7,846,401.27</w:t>
            </w:r>
          </w:p>
        </w:tc>
        <w:tc>
          <w:tcPr>
            <w:tcW w:w="29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8,904,343.03</w:t>
            </w:r>
          </w:p>
        </w:tc>
      </w:tr>
    </w:tbl>
    <w:p>
      <w:pPr>
        <w:pStyle w:val="BodyText"/>
        <w:spacing w:line="240" w:lineRule="auto" w:before="93"/>
        <w:ind w:left="549" w:right="126"/>
        <w:jc w:val="left"/>
      </w:pPr>
      <w:r>
        <w:rPr/>
        <w:t>（2）其他说明</w:t>
      </w:r>
    </w:p>
    <w:p>
      <w:pPr>
        <w:spacing w:line="240" w:lineRule="auto" w:before="1"/>
        <w:rPr>
          <w:rFonts w:ascii="宋体" w:hAnsi="宋体" w:cs="宋体" w:eastAsia="宋体" w:hint="default"/>
          <w:sz w:val="16"/>
          <w:szCs w:val="16"/>
        </w:rPr>
      </w:pPr>
    </w:p>
    <w:p>
      <w:pPr>
        <w:pStyle w:val="BodyText"/>
        <w:spacing w:line="240" w:lineRule="auto"/>
        <w:ind w:left="549" w:right="0"/>
        <w:jc w:val="left"/>
      </w:pPr>
      <w:r>
        <w:rPr/>
        <w:t>①2009</w:t>
      </w:r>
      <w:r>
        <w:rPr>
          <w:spacing w:val="-60"/>
        </w:rPr>
        <w:t> </w:t>
      </w:r>
      <w:r>
        <w:rPr/>
        <w:t>年</w:t>
      </w:r>
      <w:r>
        <w:rPr>
          <w:spacing w:val="-59"/>
        </w:rPr>
        <w:t> </w:t>
      </w:r>
      <w:r>
        <w:rPr/>
        <w:t>6</w:t>
      </w:r>
      <w:r>
        <w:rPr>
          <w:spacing w:val="-57"/>
        </w:rPr>
        <w:t> </w:t>
      </w:r>
      <w:r>
        <w:rPr/>
        <w:t>月政府拨付企业整体搬迁补偿款</w:t>
      </w:r>
      <w:r>
        <w:rPr>
          <w:spacing w:val="-59"/>
        </w:rPr>
        <w:t> </w:t>
      </w:r>
      <w:r>
        <w:rPr/>
        <w:t>27,000,000.00</w:t>
      </w:r>
      <w:r>
        <w:rPr>
          <w:spacing w:val="-57"/>
        </w:rPr>
        <w:t> </w:t>
      </w:r>
      <w:r>
        <w:rPr>
          <w:spacing w:val="-3"/>
        </w:rPr>
        <w:t>元，扣除因整体搬迁报废固定资产、核销</w:t>
      </w:r>
    </w:p>
    <w:p>
      <w:pPr>
        <w:pStyle w:val="BodyText"/>
        <w:spacing w:line="388" w:lineRule="auto" w:before="172"/>
        <w:ind w:left="232" w:right="126"/>
        <w:jc w:val="left"/>
      </w:pPr>
      <w:r>
        <w:rPr>
          <w:spacing w:val="3"/>
        </w:rPr>
        <w:t>长期待摊费用净损失</w:t>
      </w:r>
      <w:r>
        <w:rPr>
          <w:spacing w:val="-51"/>
        </w:rPr>
        <w:t> </w:t>
      </w:r>
      <w:r>
        <w:rPr/>
        <w:t>12,938,571.38 元，2008</w:t>
      </w:r>
      <w:r>
        <w:rPr>
          <w:spacing w:val="-54"/>
        </w:rPr>
        <w:t> </w:t>
      </w:r>
      <w:r>
        <w:rPr>
          <w:spacing w:val="3"/>
        </w:rPr>
        <w:t>年搬迁损失挂账</w:t>
      </w:r>
      <w:r>
        <w:rPr>
          <w:spacing w:val="-51"/>
        </w:rPr>
        <w:t> </w:t>
      </w:r>
      <w:r>
        <w:rPr/>
        <w:t>3,482,011.15</w:t>
      </w:r>
      <w:r>
        <w:rPr>
          <w:spacing w:val="-52"/>
        </w:rPr>
        <w:t> </w:t>
      </w:r>
      <w:r>
        <w:rPr>
          <w:spacing w:val="3"/>
        </w:rPr>
        <w:t>元后余款</w:t>
      </w:r>
      <w:r>
        <w:rPr>
          <w:spacing w:val="-51"/>
        </w:rPr>
        <w:t> </w:t>
      </w:r>
      <w:r>
        <w:rPr/>
        <w:t>10,579,417.47</w:t>
      </w:r>
      <w:r>
        <w:rPr>
          <w:w w:val="99"/>
        </w:rPr>
        <w:t> </w:t>
      </w:r>
      <w:r>
        <w:rPr/>
        <w:t>元，转入递延收益。</w:t>
      </w:r>
    </w:p>
    <w:p>
      <w:pPr>
        <w:pStyle w:val="BodyText"/>
        <w:spacing w:line="388" w:lineRule="auto" w:before="83"/>
        <w:ind w:left="232" w:right="126" w:firstLine="316"/>
        <w:jc w:val="left"/>
      </w:pPr>
      <w:r>
        <w:rPr>
          <w:spacing w:val="2"/>
        </w:rPr>
        <w:t>②递延收益自</w:t>
      </w:r>
      <w:r>
        <w:rPr>
          <w:spacing w:val="-51"/>
        </w:rPr>
        <w:t> </w:t>
      </w:r>
      <w:r>
        <w:rPr/>
        <w:t>2009</w:t>
      </w:r>
      <w:r>
        <w:rPr>
          <w:spacing w:val="-54"/>
        </w:rPr>
        <w:t> </w:t>
      </w:r>
      <w:r>
        <w:rPr/>
        <w:t>年</w:t>
      </w:r>
      <w:r>
        <w:rPr>
          <w:spacing w:val="-53"/>
        </w:rPr>
        <w:t> </w:t>
      </w:r>
      <w:r>
        <w:rPr/>
        <w:t>6</w:t>
      </w:r>
      <w:r>
        <w:rPr>
          <w:spacing w:val="-50"/>
        </w:rPr>
        <w:t> </w:t>
      </w:r>
      <w:r>
        <w:rPr>
          <w:spacing w:val="2"/>
        </w:rPr>
        <w:t>月起按</w:t>
      </w:r>
      <w:r>
        <w:rPr>
          <w:spacing w:val="-53"/>
        </w:rPr>
        <w:t> </w:t>
      </w:r>
      <w:r>
        <w:rPr/>
        <w:t>10</w:t>
      </w:r>
      <w:r>
        <w:rPr>
          <w:spacing w:val="-54"/>
        </w:rPr>
        <w:t> </w:t>
      </w:r>
      <w:r>
        <w:rPr>
          <w:spacing w:val="2"/>
        </w:rPr>
        <w:t>年期限分期计入营业外收入，本年计入营业外收入</w:t>
      </w:r>
      <w:r>
        <w:rPr>
          <w:spacing w:val="-46"/>
        </w:rPr>
        <w:t> </w:t>
      </w:r>
      <w:r>
        <w:rPr/>
        <w:t>1,057,941.76</w:t>
      </w:r>
      <w:r>
        <w:rPr>
          <w:w w:val="99"/>
        </w:rPr>
        <w:t> </w:t>
      </w:r>
      <w:r>
        <w:rPr/>
        <w:t>元。</w:t>
      </w:r>
    </w:p>
    <w:p>
      <w:pPr>
        <w:pStyle w:val="Heading3"/>
        <w:spacing w:line="240" w:lineRule="auto" w:before="55"/>
        <w:ind w:left="611" w:right="8230"/>
        <w:jc w:val="center"/>
        <w:rPr>
          <w:b w:val="0"/>
          <w:bCs w:val="0"/>
        </w:rPr>
      </w:pPr>
      <w:r>
        <w:rPr/>
        <w:t>22、股本</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240" w:lineRule="auto"/>
        <w:ind w:left="508" w:right="126"/>
        <w:jc w:val="left"/>
      </w:pPr>
      <w:r>
        <w:rPr/>
        <w:t>（1）报告期股本情况</w:t>
      </w:r>
    </w:p>
    <w:p>
      <w:pPr>
        <w:spacing w:after="0" w:line="240" w:lineRule="auto"/>
        <w:jc w:val="left"/>
        <w:sectPr>
          <w:pgSz w:w="11910" w:h="16840"/>
          <w:pgMar w:header="841" w:footer="955" w:top="1200" w:bottom="1140" w:left="900" w:right="1120"/>
        </w:sectPr>
      </w:pPr>
    </w:p>
    <w:p>
      <w:pPr>
        <w:spacing w:line="240" w:lineRule="auto" w:before="4"/>
        <w:rPr>
          <w:rFonts w:ascii="宋体" w:hAnsi="宋体" w:cs="宋体" w:eastAsia="宋体"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2066"/>
        <w:gridCol w:w="1258"/>
        <w:gridCol w:w="1250"/>
        <w:gridCol w:w="528"/>
        <w:gridCol w:w="965"/>
        <w:gridCol w:w="785"/>
        <w:gridCol w:w="1253"/>
        <w:gridCol w:w="1250"/>
      </w:tblGrid>
      <w:tr>
        <w:trPr>
          <w:trHeight w:val="397" w:hRule="exact"/>
        </w:trPr>
        <w:tc>
          <w:tcPr>
            <w:tcW w:w="2066"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7" w:right="0"/>
              <w:jc w:val="center"/>
              <w:rPr>
                <w:rFonts w:ascii="宋体" w:hAnsi="宋体" w:cs="宋体" w:eastAsia="宋体" w:hint="default"/>
                <w:sz w:val="18"/>
                <w:szCs w:val="18"/>
              </w:rPr>
            </w:pPr>
            <w:r>
              <w:rPr>
                <w:rFonts w:ascii="宋体" w:hAnsi="宋体" w:cs="宋体" w:eastAsia="宋体" w:hint="default"/>
                <w:sz w:val="18"/>
                <w:szCs w:val="18"/>
              </w:rPr>
              <w:t>股东</w:t>
            </w:r>
          </w:p>
        </w:tc>
        <w:tc>
          <w:tcPr>
            <w:tcW w:w="1258"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4781" w:type="dxa"/>
            <w:gridSpan w:val="5"/>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480" w:right="0"/>
              <w:jc w:val="left"/>
              <w:rPr>
                <w:rFonts w:ascii="宋体" w:hAnsi="宋体" w:cs="宋体" w:eastAsia="宋体" w:hint="default"/>
                <w:sz w:val="18"/>
                <w:szCs w:val="18"/>
              </w:rPr>
            </w:pPr>
            <w:r>
              <w:rPr>
                <w:rFonts w:ascii="宋体" w:hAnsi="宋体" w:cs="宋体" w:eastAsia="宋体" w:hint="default"/>
                <w:sz w:val="18"/>
                <w:szCs w:val="18"/>
              </w:rPr>
              <w:t>本次增减变动（+、-）</w:t>
            </w:r>
          </w:p>
        </w:tc>
        <w:tc>
          <w:tcPr>
            <w:tcW w:w="1250" w:type="dxa"/>
            <w:vMerge w:val="restart"/>
            <w:tcBorders>
              <w:top w:val="single" w:sz="8" w:space="0" w:color="000000"/>
              <w:left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40" w:lineRule="auto" w:before="62"/>
              <w:ind w:right="7"/>
              <w:jc w:val="center"/>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695" w:hRule="exact"/>
        </w:trPr>
        <w:tc>
          <w:tcPr>
            <w:tcW w:w="2066" w:type="dxa"/>
            <w:vMerge/>
            <w:tcBorders>
              <w:left w:val="nil" w:sz="6" w:space="0" w:color="auto"/>
              <w:bottom w:val="single" w:sz="8" w:space="0" w:color="000000"/>
              <w:right w:val="single" w:sz="8" w:space="0" w:color="000000"/>
            </w:tcBorders>
          </w:tcPr>
          <w:p>
            <w:pPr/>
          </w:p>
        </w:tc>
        <w:tc>
          <w:tcPr>
            <w:tcW w:w="1258" w:type="dxa"/>
            <w:vMerge/>
            <w:tcBorders>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44"/>
              <w:ind w:left="165" w:right="161"/>
              <w:jc w:val="left"/>
              <w:rPr>
                <w:rFonts w:ascii="宋体" w:hAnsi="宋体" w:cs="宋体" w:eastAsia="宋体" w:hint="default"/>
                <w:sz w:val="18"/>
                <w:szCs w:val="18"/>
              </w:rPr>
            </w:pPr>
            <w:r>
              <w:rPr>
                <w:rFonts w:ascii="宋体" w:hAnsi="宋体" w:cs="宋体" w:eastAsia="宋体" w:hint="default"/>
                <w:sz w:val="18"/>
                <w:szCs w:val="18"/>
              </w:rPr>
              <w:t>送 股</w:t>
            </w:r>
          </w:p>
        </w:tc>
        <w:tc>
          <w:tcPr>
            <w:tcW w:w="965"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44"/>
              <w:ind w:left="384" w:right="110"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50" w:type="dxa"/>
            <w:vMerge/>
            <w:tcBorders>
              <w:left w:val="single" w:sz="8" w:space="0" w:color="000000"/>
              <w:bottom w:val="single" w:sz="8" w:space="0" w:color="000000"/>
              <w:right w:val="nil" w:sz="6" w:space="0" w:color="auto"/>
            </w:tcBorders>
          </w:tcPr>
          <w:p>
            <w:pPr/>
          </w:p>
        </w:tc>
      </w:tr>
      <w:tr>
        <w:trPr>
          <w:trHeight w:val="695" w:hRule="exact"/>
        </w:trPr>
        <w:tc>
          <w:tcPr>
            <w:tcW w:w="2066" w:type="dxa"/>
            <w:tcBorders>
              <w:top w:val="single" w:sz="8" w:space="0" w:color="000000"/>
              <w:left w:val="nil" w:sz="6" w:space="0" w:color="auto"/>
              <w:bottom w:val="single" w:sz="8" w:space="0" w:color="000000"/>
              <w:right w:val="single" w:sz="8" w:space="0" w:color="000000"/>
            </w:tcBorders>
          </w:tcPr>
          <w:p>
            <w:pPr>
              <w:pStyle w:val="TableParagraph"/>
              <w:spacing w:line="304" w:lineRule="auto" w:before="44"/>
              <w:ind w:left="852" w:right="122" w:hanging="720"/>
              <w:jc w:val="left"/>
              <w:rPr>
                <w:rFonts w:ascii="宋体" w:hAnsi="宋体" w:cs="宋体" w:eastAsia="宋体" w:hint="default"/>
                <w:sz w:val="18"/>
                <w:szCs w:val="18"/>
              </w:rPr>
            </w:pPr>
            <w:r>
              <w:rPr>
                <w:rFonts w:ascii="宋体" w:hAnsi="宋体" w:cs="宋体" w:eastAsia="宋体" w:hint="default"/>
                <w:sz w:val="18"/>
                <w:szCs w:val="18"/>
              </w:rPr>
              <w:t>青岛清源环保实业有限 公司</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sz w:val="18"/>
              </w:rPr>
              <w:t>23,600,000.</w:t>
            </w:r>
          </w:p>
          <w:p>
            <w:pPr>
              <w:pStyle w:val="TableParagraph"/>
              <w:spacing w:line="240" w:lineRule="auto" w:before="62"/>
              <w:ind w:left="1" w:right="0"/>
              <w:jc w:val="center"/>
              <w:rPr>
                <w:rFonts w:ascii="宋体" w:hAnsi="宋体" w:cs="宋体" w:eastAsia="宋体" w:hint="default"/>
                <w:sz w:val="18"/>
                <w:szCs w:val="18"/>
              </w:rPr>
            </w:pPr>
            <w:r>
              <w:rPr>
                <w:rFonts w:ascii="宋体"/>
                <w:sz w:val="18"/>
              </w:rPr>
              <w:t>00</w:t>
            </w:r>
          </w:p>
        </w:tc>
        <w:tc>
          <w:tcPr>
            <w:tcW w:w="1250" w:type="dxa"/>
            <w:tcBorders>
              <w:top w:val="single" w:sz="8" w:space="0" w:color="000000"/>
              <w:left w:val="single" w:sz="8" w:space="0" w:color="000000"/>
              <w:bottom w:val="single" w:sz="8" w:space="0" w:color="000000"/>
              <w:right w:val="single" w:sz="8" w:space="0" w:color="000000"/>
            </w:tcBorders>
          </w:tcPr>
          <w:p>
            <w:pP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c>
          <w:tcPr>
            <w:tcW w:w="965" w:type="dxa"/>
            <w:tcBorders>
              <w:top w:val="single" w:sz="8" w:space="0" w:color="000000"/>
              <w:left w:val="single" w:sz="8" w:space="0" w:color="000000"/>
              <w:bottom w:val="single" w:sz="8" w:space="0" w:color="000000"/>
              <w:right w:val="single" w:sz="8" w:space="0" w:color="000000"/>
            </w:tcBorders>
          </w:tcPr>
          <w:p>
            <w:pP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253"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8"/>
              <w:jc w:val="center"/>
              <w:rPr>
                <w:rFonts w:ascii="宋体" w:hAnsi="宋体" w:cs="宋体" w:eastAsia="宋体" w:hint="default"/>
                <w:sz w:val="18"/>
                <w:szCs w:val="18"/>
              </w:rPr>
            </w:pPr>
            <w:r>
              <w:rPr>
                <w:rFonts w:ascii="宋体"/>
                <w:sz w:val="18"/>
              </w:rPr>
              <w:t>23,600,000.</w:t>
            </w:r>
          </w:p>
          <w:p>
            <w:pPr>
              <w:pStyle w:val="TableParagraph"/>
              <w:spacing w:line="240" w:lineRule="auto" w:before="62"/>
              <w:ind w:right="6"/>
              <w:jc w:val="center"/>
              <w:rPr>
                <w:rFonts w:ascii="宋体" w:hAnsi="宋体" w:cs="宋体" w:eastAsia="宋体" w:hint="default"/>
                <w:sz w:val="18"/>
                <w:szCs w:val="18"/>
              </w:rPr>
            </w:pPr>
            <w:r>
              <w:rPr>
                <w:rFonts w:ascii="宋体"/>
                <w:sz w:val="18"/>
              </w:rPr>
              <w:t>00</w:t>
            </w:r>
          </w:p>
        </w:tc>
      </w:tr>
      <w:tr>
        <w:trPr>
          <w:trHeight w:val="697" w:hRule="exact"/>
        </w:trPr>
        <w:tc>
          <w:tcPr>
            <w:tcW w:w="2066" w:type="dxa"/>
            <w:tcBorders>
              <w:top w:val="single" w:sz="8" w:space="0" w:color="000000"/>
              <w:left w:val="nil" w:sz="6" w:space="0" w:color="auto"/>
              <w:bottom w:val="single" w:sz="8" w:space="0" w:color="000000"/>
              <w:right w:val="single" w:sz="8" w:space="0" w:color="000000"/>
            </w:tcBorders>
          </w:tcPr>
          <w:p>
            <w:pPr>
              <w:pStyle w:val="TableParagraph"/>
              <w:spacing w:line="302" w:lineRule="auto" w:before="47"/>
              <w:ind w:left="763" w:right="122" w:hanging="632"/>
              <w:jc w:val="left"/>
              <w:rPr>
                <w:rFonts w:ascii="宋体" w:hAnsi="宋体" w:cs="宋体" w:eastAsia="宋体" w:hint="default"/>
                <w:sz w:val="18"/>
                <w:szCs w:val="18"/>
              </w:rPr>
            </w:pPr>
            <w:r>
              <w:rPr>
                <w:rFonts w:ascii="宋体" w:hAnsi="宋体" w:cs="宋体" w:eastAsia="宋体" w:hint="default"/>
                <w:sz w:val="18"/>
                <w:szCs w:val="18"/>
              </w:rPr>
              <w:t>厦门市奕飞投资有限责</w:t>
            </w:r>
            <w:r>
              <w:rPr>
                <w:rFonts w:ascii="宋体" w:hAnsi="宋体" w:cs="宋体" w:eastAsia="宋体" w:hint="default"/>
                <w:w w:val="99"/>
                <w:sz w:val="18"/>
                <w:szCs w:val="18"/>
              </w:rPr>
              <w:t> </w:t>
            </w:r>
            <w:r>
              <w:rPr>
                <w:rFonts w:ascii="宋体" w:hAnsi="宋体" w:cs="宋体" w:eastAsia="宋体" w:hint="default"/>
                <w:sz w:val="18"/>
                <w:szCs w:val="18"/>
              </w:rPr>
              <w:t>任公司</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1" w:right="0"/>
              <w:jc w:val="center"/>
              <w:rPr>
                <w:rFonts w:ascii="宋体" w:hAnsi="宋体" w:cs="宋体" w:eastAsia="宋体" w:hint="default"/>
                <w:sz w:val="18"/>
                <w:szCs w:val="18"/>
              </w:rPr>
            </w:pPr>
            <w:r>
              <w:rPr>
                <w:rFonts w:ascii="宋体"/>
                <w:sz w:val="18"/>
              </w:rPr>
              <w:t>8,000,000.0</w:t>
            </w:r>
          </w:p>
          <w:p>
            <w:pPr>
              <w:pStyle w:val="TableParagraph"/>
              <w:spacing w:line="240" w:lineRule="auto" w:before="60"/>
              <w:ind w:right="1"/>
              <w:jc w:val="center"/>
              <w:rPr>
                <w:rFonts w:ascii="宋体" w:hAnsi="宋体" w:cs="宋体" w:eastAsia="宋体" w:hint="default"/>
                <w:sz w:val="18"/>
                <w:szCs w:val="18"/>
              </w:rPr>
            </w:pPr>
            <w:r>
              <w:rPr>
                <w:rFonts w:ascii="宋体"/>
                <w:w w:val="99"/>
                <w:sz w:val="18"/>
              </w:rPr>
              <w:t>0</w:t>
            </w:r>
            <w:r>
              <w:rPr>
                <w:rFonts w:ascii="宋体"/>
                <w:sz w:val="18"/>
              </w:rPr>
            </w:r>
          </w:p>
        </w:tc>
        <w:tc>
          <w:tcPr>
            <w:tcW w:w="1250" w:type="dxa"/>
            <w:tcBorders>
              <w:top w:val="single" w:sz="8" w:space="0" w:color="000000"/>
              <w:left w:val="single" w:sz="8" w:space="0" w:color="000000"/>
              <w:bottom w:val="single" w:sz="8" w:space="0" w:color="000000"/>
              <w:right w:val="single" w:sz="8" w:space="0" w:color="000000"/>
            </w:tcBorders>
          </w:tcPr>
          <w:p>
            <w:pP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18"/>
                <w:szCs w:val="18"/>
              </w:rPr>
            </w:pPr>
            <w:r>
              <w:rPr>
                <w:rFonts w:ascii="宋体"/>
                <w:w w:val="99"/>
                <w:sz w:val="18"/>
              </w:rPr>
              <w:t>-</w:t>
            </w:r>
            <w:r>
              <w:rPr>
                <w:rFonts w:ascii="宋体"/>
                <w:sz w:val="18"/>
              </w:rPr>
            </w:r>
          </w:p>
        </w:tc>
        <w:tc>
          <w:tcPr>
            <w:tcW w:w="965" w:type="dxa"/>
            <w:tcBorders>
              <w:top w:val="single" w:sz="8" w:space="0" w:color="000000"/>
              <w:left w:val="single" w:sz="8" w:space="0" w:color="000000"/>
              <w:bottom w:val="single" w:sz="8" w:space="0" w:color="000000"/>
              <w:right w:val="single" w:sz="8" w:space="0" w:color="000000"/>
            </w:tcBorders>
          </w:tcPr>
          <w:p>
            <w:pP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w w:val="99"/>
                <w:sz w:val="18"/>
              </w:rPr>
              <w:t>-</w:t>
            </w:r>
            <w:r>
              <w:rPr>
                <w:rFonts w:ascii="宋体"/>
                <w:sz w:val="18"/>
              </w:rPr>
            </w:r>
          </w:p>
        </w:tc>
        <w:tc>
          <w:tcPr>
            <w:tcW w:w="1253"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7"/>
              <w:ind w:right="8"/>
              <w:jc w:val="center"/>
              <w:rPr>
                <w:rFonts w:ascii="宋体" w:hAnsi="宋体" w:cs="宋体" w:eastAsia="宋体" w:hint="default"/>
                <w:sz w:val="18"/>
                <w:szCs w:val="18"/>
              </w:rPr>
            </w:pPr>
            <w:r>
              <w:rPr>
                <w:rFonts w:ascii="宋体"/>
                <w:sz w:val="18"/>
              </w:rPr>
              <w:t>8,000,000.0</w:t>
            </w:r>
          </w:p>
          <w:p>
            <w:pPr>
              <w:pStyle w:val="TableParagraph"/>
              <w:spacing w:line="240" w:lineRule="auto" w:before="60"/>
              <w:ind w:right="6"/>
              <w:jc w:val="center"/>
              <w:rPr>
                <w:rFonts w:ascii="宋体" w:hAnsi="宋体" w:cs="宋体" w:eastAsia="宋体" w:hint="default"/>
                <w:sz w:val="18"/>
                <w:szCs w:val="18"/>
              </w:rPr>
            </w:pPr>
            <w:r>
              <w:rPr>
                <w:rFonts w:ascii="宋体"/>
                <w:w w:val="99"/>
                <w:sz w:val="18"/>
              </w:rPr>
              <w:t>0</w:t>
            </w:r>
            <w:r>
              <w:rPr>
                <w:rFonts w:ascii="宋体"/>
                <w:sz w:val="18"/>
              </w:rPr>
            </w:r>
          </w:p>
        </w:tc>
      </w:tr>
      <w:tr>
        <w:trPr>
          <w:trHeight w:val="695" w:hRule="exact"/>
        </w:trPr>
        <w:tc>
          <w:tcPr>
            <w:tcW w:w="2066"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龙晓荣</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sz w:val="18"/>
              </w:rPr>
              <w:t>4,000,000.0</w:t>
            </w:r>
          </w:p>
          <w:p>
            <w:pPr>
              <w:pStyle w:val="TableParagraph"/>
              <w:spacing w:line="240" w:lineRule="auto" w:before="60"/>
              <w:ind w:right="1"/>
              <w:jc w:val="center"/>
              <w:rPr>
                <w:rFonts w:ascii="宋体" w:hAnsi="宋体" w:cs="宋体" w:eastAsia="宋体" w:hint="default"/>
                <w:sz w:val="18"/>
                <w:szCs w:val="18"/>
              </w:rPr>
            </w:pPr>
            <w:r>
              <w:rPr>
                <w:rFonts w:ascii="宋体"/>
                <w:w w:val="99"/>
                <w:sz w:val="18"/>
              </w:rPr>
              <w:t>0</w:t>
            </w:r>
            <w:r>
              <w:rPr>
                <w:rFonts w:ascii="宋体"/>
                <w:sz w:val="18"/>
              </w:rPr>
            </w:r>
          </w:p>
        </w:tc>
        <w:tc>
          <w:tcPr>
            <w:tcW w:w="1250" w:type="dxa"/>
            <w:tcBorders>
              <w:top w:val="single" w:sz="8" w:space="0" w:color="000000"/>
              <w:left w:val="single" w:sz="8" w:space="0" w:color="000000"/>
              <w:bottom w:val="single" w:sz="8" w:space="0" w:color="000000"/>
              <w:right w:val="single" w:sz="8" w:space="0" w:color="000000"/>
            </w:tcBorders>
          </w:tcPr>
          <w:p>
            <w:pP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18"/>
                <w:szCs w:val="18"/>
              </w:rPr>
            </w:pPr>
            <w:r>
              <w:rPr>
                <w:rFonts w:ascii="宋体"/>
                <w:w w:val="99"/>
                <w:sz w:val="18"/>
              </w:rPr>
              <w:t>-</w:t>
            </w:r>
            <w:r>
              <w:rPr>
                <w:rFonts w:ascii="宋体"/>
                <w:sz w:val="18"/>
              </w:rPr>
            </w:r>
          </w:p>
        </w:tc>
        <w:tc>
          <w:tcPr>
            <w:tcW w:w="965" w:type="dxa"/>
            <w:tcBorders>
              <w:top w:val="single" w:sz="8" w:space="0" w:color="000000"/>
              <w:left w:val="single" w:sz="8" w:space="0" w:color="000000"/>
              <w:bottom w:val="single" w:sz="8" w:space="0" w:color="000000"/>
              <w:right w:val="single" w:sz="8" w:space="0" w:color="000000"/>
            </w:tcBorders>
          </w:tcPr>
          <w:p>
            <w:pP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w w:val="99"/>
                <w:sz w:val="18"/>
              </w:rPr>
              <w:t>-</w:t>
            </w:r>
            <w:r>
              <w:rPr>
                <w:rFonts w:ascii="宋体"/>
                <w:sz w:val="18"/>
              </w:rPr>
            </w:r>
          </w:p>
        </w:tc>
        <w:tc>
          <w:tcPr>
            <w:tcW w:w="1253"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8"/>
              <w:jc w:val="center"/>
              <w:rPr>
                <w:rFonts w:ascii="宋体" w:hAnsi="宋体" w:cs="宋体" w:eastAsia="宋体" w:hint="default"/>
                <w:sz w:val="18"/>
                <w:szCs w:val="18"/>
              </w:rPr>
            </w:pPr>
            <w:r>
              <w:rPr>
                <w:rFonts w:ascii="宋体"/>
                <w:sz w:val="18"/>
              </w:rPr>
              <w:t>4,000,000.0</w:t>
            </w:r>
          </w:p>
          <w:p>
            <w:pPr>
              <w:pStyle w:val="TableParagraph"/>
              <w:spacing w:line="240" w:lineRule="auto" w:before="60"/>
              <w:ind w:right="6"/>
              <w:jc w:val="center"/>
              <w:rPr>
                <w:rFonts w:ascii="宋体" w:hAnsi="宋体" w:cs="宋体" w:eastAsia="宋体" w:hint="default"/>
                <w:sz w:val="18"/>
                <w:szCs w:val="18"/>
              </w:rPr>
            </w:pPr>
            <w:r>
              <w:rPr>
                <w:rFonts w:ascii="宋体"/>
                <w:w w:val="99"/>
                <w:sz w:val="18"/>
              </w:rPr>
              <w:t>0</w:t>
            </w:r>
            <w:r>
              <w:rPr>
                <w:rFonts w:ascii="宋体"/>
                <w:sz w:val="18"/>
              </w:rPr>
            </w:r>
          </w:p>
        </w:tc>
      </w:tr>
      <w:tr>
        <w:trPr>
          <w:trHeight w:val="695" w:hRule="exact"/>
        </w:trPr>
        <w:tc>
          <w:tcPr>
            <w:tcW w:w="20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马东卫</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sz w:val="18"/>
              </w:rPr>
              <w:t>4,400,000.0</w:t>
            </w:r>
          </w:p>
          <w:p>
            <w:pPr>
              <w:pStyle w:val="TableParagraph"/>
              <w:spacing w:line="240" w:lineRule="auto" w:before="62"/>
              <w:ind w:right="1"/>
              <w:jc w:val="center"/>
              <w:rPr>
                <w:rFonts w:ascii="宋体" w:hAnsi="宋体" w:cs="宋体" w:eastAsia="宋体" w:hint="default"/>
                <w:sz w:val="18"/>
                <w:szCs w:val="18"/>
              </w:rPr>
            </w:pPr>
            <w:r>
              <w:rPr>
                <w:rFonts w:ascii="宋体"/>
                <w:sz w:val="18"/>
              </w:rPr>
              <w:t>0</w:t>
            </w:r>
          </w:p>
        </w:tc>
        <w:tc>
          <w:tcPr>
            <w:tcW w:w="1250" w:type="dxa"/>
            <w:tcBorders>
              <w:top w:val="single" w:sz="8" w:space="0" w:color="000000"/>
              <w:left w:val="single" w:sz="8" w:space="0" w:color="000000"/>
              <w:bottom w:val="single" w:sz="8" w:space="0" w:color="000000"/>
              <w:right w:val="single" w:sz="8" w:space="0" w:color="000000"/>
            </w:tcBorders>
          </w:tcPr>
          <w:p>
            <w:pP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c>
          <w:tcPr>
            <w:tcW w:w="965" w:type="dxa"/>
            <w:tcBorders>
              <w:top w:val="single" w:sz="8" w:space="0" w:color="000000"/>
              <w:left w:val="single" w:sz="8" w:space="0" w:color="000000"/>
              <w:bottom w:val="single" w:sz="8" w:space="0" w:color="000000"/>
              <w:right w:val="single" w:sz="8" w:space="0" w:color="000000"/>
            </w:tcBorders>
          </w:tcPr>
          <w:p>
            <w:pP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253"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8"/>
              <w:jc w:val="center"/>
              <w:rPr>
                <w:rFonts w:ascii="宋体" w:hAnsi="宋体" w:cs="宋体" w:eastAsia="宋体" w:hint="default"/>
                <w:sz w:val="18"/>
                <w:szCs w:val="18"/>
              </w:rPr>
            </w:pPr>
            <w:r>
              <w:rPr>
                <w:rFonts w:ascii="宋体"/>
                <w:sz w:val="18"/>
              </w:rPr>
              <w:t>4,400,000.0</w:t>
            </w:r>
          </w:p>
          <w:p>
            <w:pPr>
              <w:pStyle w:val="TableParagraph"/>
              <w:spacing w:line="240" w:lineRule="auto" w:before="62"/>
              <w:ind w:right="6"/>
              <w:jc w:val="center"/>
              <w:rPr>
                <w:rFonts w:ascii="宋体" w:hAnsi="宋体" w:cs="宋体" w:eastAsia="宋体" w:hint="default"/>
                <w:sz w:val="18"/>
                <w:szCs w:val="18"/>
              </w:rPr>
            </w:pPr>
            <w:r>
              <w:rPr>
                <w:rFonts w:ascii="宋体"/>
                <w:sz w:val="18"/>
              </w:rPr>
              <w:t>0</w:t>
            </w:r>
          </w:p>
        </w:tc>
      </w:tr>
      <w:tr>
        <w:trPr>
          <w:trHeight w:val="695" w:hRule="exact"/>
        </w:trPr>
        <w:tc>
          <w:tcPr>
            <w:tcW w:w="2066" w:type="dxa"/>
            <w:tcBorders>
              <w:top w:val="single" w:sz="8" w:space="0" w:color="000000"/>
              <w:left w:val="nil" w:sz="6" w:space="0" w:color="auto"/>
              <w:bottom w:val="single" w:sz="8" w:space="0" w:color="000000"/>
              <w:right w:val="single" w:sz="8" w:space="0" w:color="000000"/>
            </w:tcBorders>
          </w:tcPr>
          <w:p>
            <w:pPr>
              <w:pStyle w:val="TableParagraph"/>
              <w:spacing w:line="304" w:lineRule="auto" w:before="44"/>
              <w:ind w:left="852" w:right="122" w:hanging="720"/>
              <w:jc w:val="left"/>
              <w:rPr>
                <w:rFonts w:ascii="宋体" w:hAnsi="宋体" w:cs="宋体" w:eastAsia="宋体" w:hint="default"/>
                <w:sz w:val="18"/>
                <w:szCs w:val="18"/>
              </w:rPr>
            </w:pPr>
            <w:r>
              <w:rPr>
                <w:rFonts w:ascii="宋体" w:hAnsi="宋体" w:cs="宋体" w:eastAsia="宋体" w:hint="default"/>
                <w:sz w:val="18"/>
                <w:szCs w:val="18"/>
              </w:rPr>
              <w:t>荣信电力电子股份有限 公司</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sz w:val="18"/>
              </w:rPr>
              <w:t>7,500,000.0</w:t>
            </w:r>
          </w:p>
          <w:p>
            <w:pPr>
              <w:pStyle w:val="TableParagraph"/>
              <w:spacing w:line="240" w:lineRule="auto" w:before="62"/>
              <w:ind w:right="1"/>
              <w:jc w:val="center"/>
              <w:rPr>
                <w:rFonts w:ascii="宋体" w:hAnsi="宋体" w:cs="宋体" w:eastAsia="宋体" w:hint="default"/>
                <w:sz w:val="18"/>
                <w:szCs w:val="18"/>
              </w:rPr>
            </w:pPr>
            <w:r>
              <w:rPr>
                <w:rFonts w:ascii="宋体"/>
                <w:sz w:val="18"/>
              </w:rPr>
              <w:t>0</w:t>
            </w:r>
          </w:p>
        </w:tc>
        <w:tc>
          <w:tcPr>
            <w:tcW w:w="1250" w:type="dxa"/>
            <w:tcBorders>
              <w:top w:val="single" w:sz="8" w:space="0" w:color="000000"/>
              <w:left w:val="single" w:sz="8" w:space="0" w:color="000000"/>
              <w:bottom w:val="single" w:sz="8" w:space="0" w:color="000000"/>
              <w:right w:val="single" w:sz="8" w:space="0" w:color="000000"/>
            </w:tcBorders>
          </w:tcPr>
          <w:p>
            <w:pP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c>
          <w:tcPr>
            <w:tcW w:w="965" w:type="dxa"/>
            <w:tcBorders>
              <w:top w:val="single" w:sz="8" w:space="0" w:color="000000"/>
              <w:left w:val="single" w:sz="8" w:space="0" w:color="000000"/>
              <w:bottom w:val="single" w:sz="8" w:space="0" w:color="000000"/>
              <w:right w:val="single" w:sz="8" w:space="0" w:color="000000"/>
            </w:tcBorders>
          </w:tcPr>
          <w:p>
            <w:pP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253"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8"/>
              <w:jc w:val="center"/>
              <w:rPr>
                <w:rFonts w:ascii="宋体" w:hAnsi="宋体" w:cs="宋体" w:eastAsia="宋体" w:hint="default"/>
                <w:sz w:val="18"/>
                <w:szCs w:val="18"/>
              </w:rPr>
            </w:pPr>
            <w:r>
              <w:rPr>
                <w:rFonts w:ascii="宋体"/>
                <w:sz w:val="18"/>
              </w:rPr>
              <w:t>7,500,000.0</w:t>
            </w:r>
          </w:p>
          <w:p>
            <w:pPr>
              <w:pStyle w:val="TableParagraph"/>
              <w:spacing w:line="240" w:lineRule="auto" w:before="62"/>
              <w:ind w:right="6"/>
              <w:jc w:val="center"/>
              <w:rPr>
                <w:rFonts w:ascii="宋体" w:hAnsi="宋体" w:cs="宋体" w:eastAsia="宋体" w:hint="default"/>
                <w:sz w:val="18"/>
                <w:szCs w:val="18"/>
              </w:rPr>
            </w:pPr>
            <w:r>
              <w:rPr>
                <w:rFonts w:ascii="宋体"/>
                <w:sz w:val="18"/>
              </w:rPr>
              <w:t>0</w:t>
            </w:r>
          </w:p>
        </w:tc>
      </w:tr>
      <w:tr>
        <w:trPr>
          <w:trHeight w:val="695" w:hRule="exact"/>
        </w:trPr>
        <w:tc>
          <w:tcPr>
            <w:tcW w:w="20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青岛福日集团有限公司</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sz w:val="18"/>
              </w:rPr>
              <w:t>3,500,000.0</w:t>
            </w:r>
          </w:p>
          <w:p>
            <w:pPr>
              <w:pStyle w:val="TableParagraph"/>
              <w:spacing w:line="240" w:lineRule="auto" w:before="62"/>
              <w:ind w:right="1"/>
              <w:jc w:val="center"/>
              <w:rPr>
                <w:rFonts w:ascii="宋体" w:hAnsi="宋体" w:cs="宋体" w:eastAsia="宋体" w:hint="default"/>
                <w:sz w:val="18"/>
                <w:szCs w:val="18"/>
              </w:rPr>
            </w:pPr>
            <w:r>
              <w:rPr>
                <w:rFonts w:ascii="宋体"/>
                <w:sz w:val="18"/>
              </w:rPr>
              <w:t>0</w:t>
            </w:r>
          </w:p>
        </w:tc>
        <w:tc>
          <w:tcPr>
            <w:tcW w:w="1250" w:type="dxa"/>
            <w:tcBorders>
              <w:top w:val="single" w:sz="8" w:space="0" w:color="000000"/>
              <w:left w:val="single" w:sz="8" w:space="0" w:color="000000"/>
              <w:bottom w:val="single" w:sz="8" w:space="0" w:color="000000"/>
              <w:right w:val="single" w:sz="8" w:space="0" w:color="000000"/>
            </w:tcBorders>
          </w:tcPr>
          <w:p>
            <w:pP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c>
          <w:tcPr>
            <w:tcW w:w="965" w:type="dxa"/>
            <w:tcBorders>
              <w:top w:val="single" w:sz="8" w:space="0" w:color="000000"/>
              <w:left w:val="single" w:sz="8" w:space="0" w:color="000000"/>
              <w:bottom w:val="single" w:sz="8" w:space="0" w:color="000000"/>
              <w:right w:val="single" w:sz="8" w:space="0" w:color="000000"/>
            </w:tcBorders>
          </w:tcPr>
          <w:p>
            <w:pP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253"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8"/>
              <w:jc w:val="center"/>
              <w:rPr>
                <w:rFonts w:ascii="宋体" w:hAnsi="宋体" w:cs="宋体" w:eastAsia="宋体" w:hint="default"/>
                <w:sz w:val="18"/>
                <w:szCs w:val="18"/>
              </w:rPr>
            </w:pPr>
            <w:r>
              <w:rPr>
                <w:rFonts w:ascii="宋体"/>
                <w:sz w:val="18"/>
              </w:rPr>
              <w:t>3,500,000.0</w:t>
            </w:r>
          </w:p>
          <w:p>
            <w:pPr>
              <w:pStyle w:val="TableParagraph"/>
              <w:spacing w:line="240" w:lineRule="auto" w:before="62"/>
              <w:ind w:right="6"/>
              <w:jc w:val="center"/>
              <w:rPr>
                <w:rFonts w:ascii="宋体" w:hAnsi="宋体" w:cs="宋体" w:eastAsia="宋体" w:hint="default"/>
                <w:sz w:val="18"/>
                <w:szCs w:val="18"/>
              </w:rPr>
            </w:pPr>
            <w:r>
              <w:rPr>
                <w:rFonts w:ascii="宋体"/>
                <w:sz w:val="18"/>
              </w:rPr>
              <w:t>0</w:t>
            </w:r>
          </w:p>
        </w:tc>
      </w:tr>
      <w:tr>
        <w:trPr>
          <w:trHeight w:val="695" w:hRule="exact"/>
        </w:trPr>
        <w:tc>
          <w:tcPr>
            <w:tcW w:w="2066" w:type="dxa"/>
            <w:tcBorders>
              <w:top w:val="single" w:sz="8" w:space="0" w:color="000000"/>
              <w:left w:val="nil" w:sz="6" w:space="0" w:color="auto"/>
              <w:bottom w:val="single" w:sz="8" w:space="0" w:color="000000"/>
              <w:right w:val="single" w:sz="8" w:space="0" w:color="000000"/>
            </w:tcBorders>
          </w:tcPr>
          <w:p>
            <w:pPr>
              <w:pStyle w:val="TableParagraph"/>
              <w:spacing w:line="304" w:lineRule="auto" w:before="44"/>
              <w:ind w:left="852" w:right="122" w:hanging="720"/>
              <w:jc w:val="left"/>
              <w:rPr>
                <w:rFonts w:ascii="宋体" w:hAnsi="宋体" w:cs="宋体" w:eastAsia="宋体" w:hint="default"/>
                <w:sz w:val="18"/>
                <w:szCs w:val="18"/>
              </w:rPr>
            </w:pPr>
            <w:r>
              <w:rPr>
                <w:rFonts w:ascii="宋体" w:hAnsi="宋体" w:cs="宋体" w:eastAsia="宋体" w:hint="default"/>
                <w:sz w:val="18"/>
                <w:szCs w:val="18"/>
              </w:rPr>
              <w:t>上海兴烨创业投资有限 公司</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sz w:val="18"/>
              </w:rPr>
              <w:t>1,500,000.0</w:t>
            </w:r>
          </w:p>
          <w:p>
            <w:pPr>
              <w:pStyle w:val="TableParagraph"/>
              <w:spacing w:line="240" w:lineRule="auto" w:before="62"/>
              <w:ind w:right="1"/>
              <w:jc w:val="center"/>
              <w:rPr>
                <w:rFonts w:ascii="宋体" w:hAnsi="宋体" w:cs="宋体" w:eastAsia="宋体" w:hint="default"/>
                <w:sz w:val="18"/>
                <w:szCs w:val="18"/>
              </w:rPr>
            </w:pPr>
            <w:r>
              <w:rPr>
                <w:rFonts w:ascii="宋体"/>
                <w:w w:val="99"/>
                <w:sz w:val="18"/>
              </w:rPr>
              <w:t>0</w:t>
            </w:r>
            <w:r>
              <w:rPr>
                <w:rFonts w:ascii="宋体"/>
                <w:sz w:val="18"/>
              </w:rPr>
            </w:r>
          </w:p>
        </w:tc>
        <w:tc>
          <w:tcPr>
            <w:tcW w:w="1250" w:type="dxa"/>
            <w:tcBorders>
              <w:top w:val="single" w:sz="8" w:space="0" w:color="000000"/>
              <w:left w:val="single" w:sz="8" w:space="0" w:color="000000"/>
              <w:bottom w:val="single" w:sz="8" w:space="0" w:color="000000"/>
              <w:right w:val="single" w:sz="8" w:space="0" w:color="000000"/>
            </w:tcBorders>
          </w:tcPr>
          <w:p>
            <w:pP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18"/>
                <w:szCs w:val="18"/>
              </w:rPr>
            </w:pPr>
            <w:r>
              <w:rPr>
                <w:rFonts w:ascii="宋体"/>
                <w:w w:val="99"/>
                <w:sz w:val="18"/>
              </w:rPr>
              <w:t>-</w:t>
            </w:r>
            <w:r>
              <w:rPr>
                <w:rFonts w:ascii="宋体"/>
                <w:sz w:val="18"/>
              </w:rPr>
            </w:r>
          </w:p>
        </w:tc>
        <w:tc>
          <w:tcPr>
            <w:tcW w:w="965" w:type="dxa"/>
            <w:tcBorders>
              <w:top w:val="single" w:sz="8" w:space="0" w:color="000000"/>
              <w:left w:val="single" w:sz="8" w:space="0" w:color="000000"/>
              <w:bottom w:val="single" w:sz="8" w:space="0" w:color="000000"/>
              <w:right w:val="single" w:sz="8" w:space="0" w:color="000000"/>
            </w:tcBorders>
          </w:tcPr>
          <w:p>
            <w:pP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w w:val="99"/>
                <w:sz w:val="18"/>
              </w:rPr>
              <w:t>-</w:t>
            </w:r>
            <w:r>
              <w:rPr>
                <w:rFonts w:ascii="宋体"/>
                <w:sz w:val="18"/>
              </w:rPr>
            </w:r>
          </w:p>
        </w:tc>
        <w:tc>
          <w:tcPr>
            <w:tcW w:w="1253"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8"/>
              <w:jc w:val="center"/>
              <w:rPr>
                <w:rFonts w:ascii="宋体" w:hAnsi="宋体" w:cs="宋体" w:eastAsia="宋体" w:hint="default"/>
                <w:sz w:val="18"/>
                <w:szCs w:val="18"/>
              </w:rPr>
            </w:pPr>
            <w:r>
              <w:rPr>
                <w:rFonts w:ascii="宋体"/>
                <w:sz w:val="18"/>
              </w:rPr>
              <w:t>1,500,000.0</w:t>
            </w:r>
          </w:p>
          <w:p>
            <w:pPr>
              <w:pStyle w:val="TableParagraph"/>
              <w:spacing w:line="240" w:lineRule="auto" w:before="62"/>
              <w:ind w:right="6"/>
              <w:jc w:val="center"/>
              <w:rPr>
                <w:rFonts w:ascii="宋体" w:hAnsi="宋体" w:cs="宋体" w:eastAsia="宋体" w:hint="default"/>
                <w:sz w:val="18"/>
                <w:szCs w:val="18"/>
              </w:rPr>
            </w:pPr>
            <w:r>
              <w:rPr>
                <w:rFonts w:ascii="宋体"/>
                <w:w w:val="99"/>
                <w:sz w:val="18"/>
              </w:rPr>
              <w:t>0</w:t>
            </w:r>
            <w:r>
              <w:rPr>
                <w:rFonts w:ascii="宋体"/>
                <w:sz w:val="18"/>
              </w:rPr>
            </w:r>
          </w:p>
        </w:tc>
      </w:tr>
      <w:tr>
        <w:trPr>
          <w:trHeight w:val="697" w:hRule="exact"/>
        </w:trPr>
        <w:tc>
          <w:tcPr>
            <w:tcW w:w="20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社会公众股</w:t>
            </w:r>
          </w:p>
        </w:tc>
        <w:tc>
          <w:tcPr>
            <w:tcW w:w="1258"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17,500,000.</w:t>
            </w:r>
          </w:p>
          <w:p>
            <w:pPr>
              <w:pStyle w:val="TableParagraph"/>
              <w:spacing w:line="240" w:lineRule="auto" w:before="62"/>
              <w:ind w:left="1" w:right="0"/>
              <w:jc w:val="center"/>
              <w:rPr>
                <w:rFonts w:ascii="宋体" w:hAnsi="宋体" w:cs="宋体" w:eastAsia="宋体" w:hint="default"/>
                <w:sz w:val="18"/>
                <w:szCs w:val="18"/>
              </w:rPr>
            </w:pPr>
            <w:r>
              <w:rPr>
                <w:rFonts w:ascii="宋体"/>
                <w:sz w:val="18"/>
              </w:rPr>
              <w:t>00</w:t>
            </w:r>
          </w:p>
        </w:tc>
        <w:tc>
          <w:tcPr>
            <w:tcW w:w="528" w:type="dxa"/>
            <w:tcBorders>
              <w:top w:val="single" w:sz="8" w:space="0" w:color="000000"/>
              <w:left w:val="single" w:sz="8" w:space="0" w:color="000000"/>
              <w:bottom w:val="single" w:sz="8" w:space="0" w:color="000000"/>
              <w:right w:val="single" w:sz="8" w:space="0" w:color="000000"/>
            </w:tcBorders>
          </w:tcPr>
          <w:p>
            <w:pPr/>
          </w:p>
        </w:tc>
        <w:tc>
          <w:tcPr>
            <w:tcW w:w="965" w:type="dxa"/>
            <w:tcBorders>
              <w:top w:val="single" w:sz="8" w:space="0" w:color="000000"/>
              <w:left w:val="single" w:sz="8" w:space="0" w:color="000000"/>
              <w:bottom w:val="single" w:sz="8" w:space="0" w:color="000000"/>
              <w:right w:val="single" w:sz="8" w:space="0" w:color="000000"/>
            </w:tcBorders>
          </w:tcPr>
          <w:p>
            <w:pPr/>
          </w:p>
        </w:tc>
        <w:tc>
          <w:tcPr>
            <w:tcW w:w="785" w:type="dxa"/>
            <w:tcBorders>
              <w:top w:val="single" w:sz="8" w:space="0" w:color="000000"/>
              <w:left w:val="single" w:sz="8" w:space="0" w:color="000000"/>
              <w:bottom w:val="single" w:sz="8" w:space="0" w:color="000000"/>
              <w:right w:val="single" w:sz="8" w:space="0" w:color="000000"/>
            </w:tcBorders>
          </w:tcPr>
          <w:p>
            <w:pP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sz w:val="18"/>
              </w:rPr>
              <w:t>17,500,000.</w:t>
            </w:r>
          </w:p>
          <w:p>
            <w:pPr>
              <w:pStyle w:val="TableParagraph"/>
              <w:spacing w:line="240" w:lineRule="auto" w:before="62"/>
              <w:ind w:left="3" w:right="0"/>
              <w:jc w:val="center"/>
              <w:rPr>
                <w:rFonts w:ascii="宋体" w:hAnsi="宋体" w:cs="宋体" w:eastAsia="宋体" w:hint="default"/>
                <w:sz w:val="18"/>
                <w:szCs w:val="18"/>
              </w:rPr>
            </w:pPr>
            <w:r>
              <w:rPr>
                <w:rFonts w:ascii="宋体"/>
                <w:sz w:val="18"/>
              </w:rPr>
              <w:t>00</w:t>
            </w:r>
          </w:p>
        </w:tc>
        <w:tc>
          <w:tcPr>
            <w:tcW w:w="12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8"/>
              <w:jc w:val="center"/>
              <w:rPr>
                <w:rFonts w:ascii="宋体" w:hAnsi="宋体" w:cs="宋体" w:eastAsia="宋体" w:hint="default"/>
                <w:sz w:val="18"/>
                <w:szCs w:val="18"/>
              </w:rPr>
            </w:pPr>
            <w:r>
              <w:rPr>
                <w:rFonts w:ascii="宋体"/>
                <w:sz w:val="18"/>
              </w:rPr>
              <w:t>17,500,000.</w:t>
            </w:r>
          </w:p>
          <w:p>
            <w:pPr>
              <w:pStyle w:val="TableParagraph"/>
              <w:spacing w:line="240" w:lineRule="auto" w:before="62"/>
              <w:ind w:right="6"/>
              <w:jc w:val="center"/>
              <w:rPr>
                <w:rFonts w:ascii="宋体" w:hAnsi="宋体" w:cs="宋体" w:eastAsia="宋体" w:hint="default"/>
                <w:sz w:val="18"/>
                <w:szCs w:val="18"/>
              </w:rPr>
            </w:pPr>
            <w:r>
              <w:rPr>
                <w:rFonts w:ascii="宋体"/>
                <w:sz w:val="18"/>
              </w:rPr>
              <w:t>00</w:t>
            </w:r>
          </w:p>
        </w:tc>
      </w:tr>
      <w:tr>
        <w:trPr>
          <w:trHeight w:val="695" w:hRule="exact"/>
        </w:trPr>
        <w:tc>
          <w:tcPr>
            <w:tcW w:w="2066"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tabs>
                <w:tab w:pos="460" w:val="left" w:leader="none"/>
              </w:tabs>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sz w:val="18"/>
              </w:rPr>
              <w:t>52,500,000.</w:t>
            </w:r>
          </w:p>
          <w:p>
            <w:pPr>
              <w:pStyle w:val="TableParagraph"/>
              <w:spacing w:line="240" w:lineRule="auto" w:before="60"/>
              <w:ind w:left="1" w:right="0"/>
              <w:jc w:val="center"/>
              <w:rPr>
                <w:rFonts w:ascii="宋体" w:hAnsi="宋体" w:cs="宋体" w:eastAsia="宋体" w:hint="default"/>
                <w:sz w:val="18"/>
                <w:szCs w:val="18"/>
              </w:rPr>
            </w:pPr>
            <w:r>
              <w:rPr>
                <w:rFonts w:ascii="宋体"/>
                <w:sz w:val="18"/>
              </w:rPr>
              <w:t>00</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17,500,000.</w:t>
            </w:r>
          </w:p>
          <w:p>
            <w:pPr>
              <w:pStyle w:val="TableParagraph"/>
              <w:spacing w:line="240" w:lineRule="auto" w:before="60"/>
              <w:ind w:left="1" w:right="0"/>
              <w:jc w:val="center"/>
              <w:rPr>
                <w:rFonts w:ascii="宋体" w:hAnsi="宋体" w:cs="宋体" w:eastAsia="宋体" w:hint="default"/>
                <w:sz w:val="18"/>
                <w:szCs w:val="18"/>
              </w:rPr>
            </w:pPr>
            <w:r>
              <w:rPr>
                <w:rFonts w:ascii="宋体"/>
                <w:sz w:val="18"/>
              </w:rPr>
              <w:t>00</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c>
          <w:tcPr>
            <w:tcW w:w="965" w:type="dxa"/>
            <w:tcBorders>
              <w:top w:val="single" w:sz="8" w:space="0" w:color="000000"/>
              <w:left w:val="single" w:sz="8" w:space="0" w:color="000000"/>
              <w:bottom w:val="single" w:sz="8" w:space="0" w:color="000000"/>
              <w:right w:val="single" w:sz="8" w:space="0" w:color="000000"/>
            </w:tcBorders>
          </w:tcPr>
          <w:p>
            <w:pP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sz w:val="18"/>
              </w:rPr>
              <w:t>17,500,000.</w:t>
            </w:r>
          </w:p>
          <w:p>
            <w:pPr>
              <w:pStyle w:val="TableParagraph"/>
              <w:spacing w:line="240" w:lineRule="auto" w:before="60"/>
              <w:ind w:left="3" w:right="0"/>
              <w:jc w:val="center"/>
              <w:rPr>
                <w:rFonts w:ascii="宋体" w:hAnsi="宋体" w:cs="宋体" w:eastAsia="宋体" w:hint="default"/>
                <w:sz w:val="18"/>
                <w:szCs w:val="18"/>
              </w:rPr>
            </w:pPr>
            <w:r>
              <w:rPr>
                <w:rFonts w:ascii="宋体"/>
                <w:sz w:val="18"/>
              </w:rPr>
              <w:t>00</w:t>
            </w:r>
          </w:p>
        </w:tc>
        <w:tc>
          <w:tcPr>
            <w:tcW w:w="12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8"/>
              <w:jc w:val="center"/>
              <w:rPr>
                <w:rFonts w:ascii="宋体" w:hAnsi="宋体" w:cs="宋体" w:eastAsia="宋体" w:hint="default"/>
                <w:sz w:val="18"/>
                <w:szCs w:val="18"/>
              </w:rPr>
            </w:pPr>
            <w:r>
              <w:rPr>
                <w:rFonts w:ascii="宋体"/>
                <w:sz w:val="18"/>
              </w:rPr>
              <w:t>70,000,000.</w:t>
            </w:r>
          </w:p>
          <w:p>
            <w:pPr>
              <w:pStyle w:val="TableParagraph"/>
              <w:spacing w:line="240" w:lineRule="auto" w:before="60"/>
              <w:ind w:right="6"/>
              <w:jc w:val="center"/>
              <w:rPr>
                <w:rFonts w:ascii="宋体" w:hAnsi="宋体" w:cs="宋体" w:eastAsia="宋体" w:hint="default"/>
                <w:sz w:val="18"/>
                <w:szCs w:val="18"/>
              </w:rPr>
            </w:pPr>
            <w:r>
              <w:rPr>
                <w:rFonts w:ascii="宋体"/>
                <w:sz w:val="18"/>
              </w:rPr>
              <w:t>00</w:t>
            </w:r>
          </w:p>
        </w:tc>
      </w:tr>
    </w:tbl>
    <w:p>
      <w:pPr>
        <w:spacing w:line="240" w:lineRule="auto" w:before="1"/>
        <w:rPr>
          <w:rFonts w:ascii="宋体" w:hAnsi="宋体" w:cs="宋体" w:eastAsia="宋体" w:hint="default"/>
          <w:sz w:val="9"/>
          <w:szCs w:val="9"/>
        </w:rPr>
      </w:pPr>
    </w:p>
    <w:p>
      <w:pPr>
        <w:pStyle w:val="Heading4"/>
        <w:spacing w:line="240" w:lineRule="auto" w:before="26"/>
        <w:ind w:right="126"/>
        <w:jc w:val="left"/>
      </w:pPr>
      <w:r>
        <w:rPr/>
        <w:t>（2）股权结构明细</w:t>
      </w:r>
    </w:p>
    <w:p>
      <w:pPr>
        <w:spacing w:line="240" w:lineRule="auto" w:before="7"/>
        <w:rPr>
          <w:rFonts w:ascii="宋体" w:hAnsi="宋体" w:cs="宋体" w:eastAsia="宋体" w:hint="default"/>
          <w:sz w:val="16"/>
          <w:szCs w:val="16"/>
        </w:rPr>
      </w:pPr>
    </w:p>
    <w:tbl>
      <w:tblPr>
        <w:tblW w:w="0" w:type="auto"/>
        <w:jc w:val="left"/>
        <w:tblInd w:w="115" w:type="dxa"/>
        <w:tblLayout w:type="fixed"/>
        <w:tblCellMar>
          <w:top w:w="0" w:type="dxa"/>
          <w:left w:w="0" w:type="dxa"/>
          <w:bottom w:w="0" w:type="dxa"/>
          <w:right w:w="0" w:type="dxa"/>
        </w:tblCellMar>
        <w:tblLook w:val="01E0"/>
      </w:tblPr>
      <w:tblGrid>
        <w:gridCol w:w="1418"/>
        <w:gridCol w:w="1423"/>
        <w:gridCol w:w="1423"/>
        <w:gridCol w:w="427"/>
        <w:gridCol w:w="427"/>
        <w:gridCol w:w="1387"/>
        <w:gridCol w:w="1426"/>
        <w:gridCol w:w="1423"/>
      </w:tblGrid>
      <w:tr>
        <w:trPr>
          <w:trHeight w:val="397" w:hRule="exact"/>
        </w:trPr>
        <w:tc>
          <w:tcPr>
            <w:tcW w:w="1418"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2" w:right="0"/>
              <w:jc w:val="center"/>
              <w:rPr>
                <w:rFonts w:ascii="宋体" w:hAnsi="宋体" w:cs="宋体" w:eastAsia="宋体" w:hint="default"/>
                <w:sz w:val="18"/>
                <w:szCs w:val="18"/>
              </w:rPr>
            </w:pPr>
            <w:r>
              <w:rPr>
                <w:rFonts w:ascii="宋体" w:hAnsi="宋体" w:cs="宋体" w:eastAsia="宋体" w:hint="default"/>
                <w:sz w:val="18"/>
                <w:szCs w:val="18"/>
              </w:rPr>
              <w:t>股东</w:t>
            </w:r>
          </w:p>
        </w:tc>
        <w:tc>
          <w:tcPr>
            <w:tcW w:w="1423"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31</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090" w:type="dxa"/>
            <w:gridSpan w:val="5"/>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636" w:right="0"/>
              <w:jc w:val="left"/>
              <w:rPr>
                <w:rFonts w:ascii="宋体" w:hAnsi="宋体" w:cs="宋体" w:eastAsia="宋体" w:hint="default"/>
                <w:sz w:val="18"/>
                <w:szCs w:val="18"/>
              </w:rPr>
            </w:pPr>
            <w:r>
              <w:rPr>
                <w:rFonts w:ascii="宋体" w:hAnsi="宋体" w:cs="宋体" w:eastAsia="宋体" w:hint="default"/>
                <w:sz w:val="18"/>
                <w:szCs w:val="18"/>
              </w:rPr>
              <w:t>本次增减变动（+、-）</w:t>
            </w:r>
          </w:p>
        </w:tc>
        <w:tc>
          <w:tcPr>
            <w:tcW w:w="1423" w:type="dxa"/>
            <w:vMerge w:val="restart"/>
            <w:tcBorders>
              <w:top w:val="single" w:sz="8" w:space="0" w:color="000000"/>
              <w:left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31</w:t>
            </w:r>
          </w:p>
          <w:p>
            <w:pPr>
              <w:pStyle w:val="TableParagraph"/>
              <w:spacing w:line="240" w:lineRule="auto" w:before="62"/>
              <w:ind w:right="7"/>
              <w:jc w:val="center"/>
              <w:rPr>
                <w:rFonts w:ascii="宋体" w:hAnsi="宋体" w:cs="宋体" w:eastAsia="宋体" w:hint="default"/>
                <w:sz w:val="18"/>
                <w:szCs w:val="18"/>
              </w:rPr>
            </w:pPr>
            <w:r>
              <w:rPr>
                <w:rFonts w:ascii="宋体" w:hAnsi="宋体" w:cs="宋体" w:eastAsia="宋体" w:hint="default"/>
                <w:sz w:val="18"/>
                <w:szCs w:val="18"/>
              </w:rPr>
              <w:t>日</w:t>
            </w:r>
          </w:p>
        </w:tc>
      </w:tr>
      <w:tr>
        <w:trPr>
          <w:trHeight w:val="1589" w:hRule="exact"/>
        </w:trPr>
        <w:tc>
          <w:tcPr>
            <w:tcW w:w="1418" w:type="dxa"/>
            <w:vMerge/>
            <w:tcBorders>
              <w:left w:val="nil" w:sz="6" w:space="0" w:color="auto"/>
              <w:bottom w:val="single" w:sz="8" w:space="0" w:color="000000"/>
              <w:right w:val="single" w:sz="8" w:space="0" w:color="000000"/>
            </w:tcBorders>
          </w:tcPr>
          <w:p>
            <w:pPr/>
          </w:p>
        </w:tc>
        <w:tc>
          <w:tcPr>
            <w:tcW w:w="1423" w:type="dxa"/>
            <w:vMerge/>
            <w:tcBorders>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04" w:lineRule="auto"/>
              <w:ind w:left="115" w:right="110"/>
              <w:jc w:val="left"/>
              <w:rPr>
                <w:rFonts w:ascii="宋体" w:hAnsi="宋体" w:cs="宋体" w:eastAsia="宋体" w:hint="default"/>
                <w:sz w:val="18"/>
                <w:szCs w:val="18"/>
              </w:rPr>
            </w:pPr>
            <w:r>
              <w:rPr>
                <w:rFonts w:ascii="宋体" w:hAnsi="宋体" w:cs="宋体" w:eastAsia="宋体" w:hint="default"/>
                <w:sz w:val="18"/>
                <w:szCs w:val="18"/>
              </w:rPr>
              <w:t>送 股</w:t>
            </w:r>
          </w:p>
        </w:tc>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302" w:lineRule="auto" w:before="44"/>
              <w:ind w:left="115" w:right="110"/>
              <w:jc w:val="both"/>
              <w:rPr>
                <w:rFonts w:ascii="宋体" w:hAnsi="宋体" w:cs="宋体" w:eastAsia="宋体" w:hint="default"/>
                <w:sz w:val="18"/>
                <w:szCs w:val="18"/>
              </w:rPr>
            </w:pPr>
            <w:r>
              <w:rPr>
                <w:rFonts w:ascii="宋体" w:hAnsi="宋体" w:cs="宋体" w:eastAsia="宋体" w:hint="default"/>
                <w:sz w:val="18"/>
                <w:szCs w:val="18"/>
              </w:rPr>
              <w:t>公 积 金 转 股</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23" w:type="dxa"/>
            <w:vMerge/>
            <w:tcBorders>
              <w:left w:val="single" w:sz="8" w:space="0" w:color="000000"/>
              <w:bottom w:val="single" w:sz="8" w:space="0" w:color="000000"/>
              <w:right w:val="nil" w:sz="6" w:space="0" w:color="auto"/>
            </w:tcBorders>
          </w:tcPr>
          <w:p>
            <w:pPr/>
          </w:p>
        </w:tc>
      </w:tr>
      <w:tr>
        <w:trPr>
          <w:trHeight w:val="695" w:hRule="exact"/>
        </w:trPr>
        <w:tc>
          <w:tcPr>
            <w:tcW w:w="1418" w:type="dxa"/>
            <w:tcBorders>
              <w:top w:val="single" w:sz="8" w:space="0" w:color="000000"/>
              <w:left w:val="nil" w:sz="6" w:space="0" w:color="auto"/>
              <w:bottom w:val="single" w:sz="8" w:space="0" w:color="000000"/>
              <w:right w:val="single" w:sz="8" w:space="0" w:color="000000"/>
            </w:tcBorders>
          </w:tcPr>
          <w:p>
            <w:pPr>
              <w:pStyle w:val="TableParagraph"/>
              <w:spacing w:line="304" w:lineRule="auto" w:before="44"/>
              <w:ind w:left="108" w:right="96"/>
              <w:jc w:val="left"/>
              <w:rPr>
                <w:rFonts w:ascii="宋体" w:hAnsi="宋体" w:cs="宋体" w:eastAsia="宋体" w:hint="default"/>
                <w:sz w:val="18"/>
                <w:szCs w:val="18"/>
              </w:rPr>
            </w:pPr>
            <w:r>
              <w:rPr>
                <w:rFonts w:ascii="宋体" w:hAnsi="宋体" w:cs="宋体" w:eastAsia="宋体" w:hint="default"/>
                <w:spacing w:val="-9"/>
                <w:sz w:val="18"/>
                <w:szCs w:val="18"/>
              </w:rPr>
              <w:t>一、有限售条件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9" w:right="0"/>
              <w:jc w:val="center"/>
              <w:rPr>
                <w:rFonts w:ascii="宋体" w:hAnsi="宋体" w:cs="宋体" w:eastAsia="宋体" w:hint="default"/>
                <w:sz w:val="18"/>
                <w:szCs w:val="18"/>
              </w:rPr>
            </w:pPr>
            <w:r>
              <w:rPr>
                <w:rFonts w:ascii="宋体"/>
                <w:sz w:val="18"/>
              </w:rPr>
              <w:t>52,500,000.00</w:t>
            </w:r>
          </w:p>
        </w:tc>
        <w:tc>
          <w:tcPr>
            <w:tcW w:w="1423"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z w:val="18"/>
              </w:rPr>
              <w:t>-</w:t>
            </w:r>
          </w:p>
        </w:tc>
        <w:tc>
          <w:tcPr>
            <w:tcW w:w="1426" w:type="dxa"/>
            <w:tcBorders>
              <w:top w:val="single" w:sz="8" w:space="0" w:color="000000"/>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0" w:right="0"/>
              <w:jc w:val="center"/>
              <w:rPr>
                <w:rFonts w:ascii="宋体" w:hAnsi="宋体" w:cs="宋体" w:eastAsia="宋体" w:hint="default"/>
                <w:sz w:val="18"/>
                <w:szCs w:val="18"/>
              </w:rPr>
            </w:pPr>
            <w:r>
              <w:rPr>
                <w:rFonts w:ascii="宋体"/>
                <w:sz w:val="18"/>
              </w:rPr>
              <w:t>52,500,000.00</w:t>
            </w:r>
          </w:p>
        </w:tc>
      </w:tr>
      <w:tr>
        <w:trPr>
          <w:trHeight w:val="397" w:hRule="exact"/>
        </w:trPr>
        <w:tc>
          <w:tcPr>
            <w:tcW w:w="14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379" w:right="0"/>
              <w:jc w:val="left"/>
              <w:rPr>
                <w:rFonts w:ascii="宋体" w:hAnsi="宋体" w:cs="宋体" w:eastAsia="宋体" w:hint="default"/>
                <w:sz w:val="18"/>
                <w:szCs w:val="18"/>
              </w:rPr>
            </w:pPr>
            <w:r>
              <w:rPr>
                <w:rFonts w:ascii="宋体" w:hAnsi="宋体" w:cs="宋体" w:eastAsia="宋体" w:hint="default"/>
                <w:spacing w:val="-10"/>
                <w:sz w:val="18"/>
                <w:szCs w:val="18"/>
              </w:rPr>
              <w:t>1、国家持股</w:t>
            </w:r>
          </w:p>
        </w:tc>
        <w:tc>
          <w:tcPr>
            <w:tcW w:w="1423" w:type="dxa"/>
            <w:tcBorders>
              <w:top w:val="single" w:sz="8" w:space="0" w:color="000000"/>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z w:val="18"/>
              </w:rPr>
              <w:t>-</w:t>
            </w:r>
          </w:p>
        </w:tc>
        <w:tc>
          <w:tcPr>
            <w:tcW w:w="1426" w:type="dxa"/>
            <w:tcBorders>
              <w:top w:val="single" w:sz="8" w:space="0" w:color="000000"/>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nil" w:sz="6" w:space="0" w:color="auto"/>
            </w:tcBorders>
          </w:tcPr>
          <w:p>
            <w:pPr/>
          </w:p>
        </w:tc>
      </w:tr>
      <w:tr>
        <w:trPr>
          <w:trHeight w:val="697" w:hRule="exact"/>
        </w:trPr>
        <w:tc>
          <w:tcPr>
            <w:tcW w:w="1418" w:type="dxa"/>
            <w:tcBorders>
              <w:top w:val="single" w:sz="8" w:space="0" w:color="000000"/>
              <w:left w:val="nil" w:sz="6" w:space="0" w:color="auto"/>
              <w:bottom w:val="single" w:sz="8" w:space="0" w:color="000000"/>
              <w:right w:val="single" w:sz="8" w:space="0" w:color="000000"/>
            </w:tcBorders>
          </w:tcPr>
          <w:p>
            <w:pPr>
              <w:pStyle w:val="TableParagraph"/>
              <w:spacing w:line="304" w:lineRule="auto" w:before="44"/>
              <w:ind w:left="108" w:right="96" w:firstLine="271"/>
              <w:jc w:val="left"/>
              <w:rPr>
                <w:rFonts w:ascii="宋体" w:hAnsi="宋体" w:cs="宋体" w:eastAsia="宋体" w:hint="default"/>
                <w:sz w:val="18"/>
                <w:szCs w:val="18"/>
              </w:rPr>
            </w:pPr>
            <w:r>
              <w:rPr>
                <w:rFonts w:ascii="宋体" w:hAnsi="宋体" w:cs="宋体" w:eastAsia="宋体" w:hint="default"/>
                <w:spacing w:val="-10"/>
                <w:sz w:val="18"/>
                <w:szCs w:val="18"/>
              </w:rPr>
              <w:t>2、国有法人</w:t>
            </w:r>
            <w:r>
              <w:rPr>
                <w:rFonts w:ascii="宋体" w:hAnsi="宋体" w:cs="宋体" w:eastAsia="宋体" w:hint="default"/>
                <w:w w:val="99"/>
                <w:sz w:val="18"/>
                <w:szCs w:val="18"/>
              </w:rPr>
              <w:t> </w:t>
            </w:r>
            <w:r>
              <w:rPr>
                <w:rFonts w:ascii="宋体" w:hAnsi="宋体" w:cs="宋体" w:eastAsia="宋体" w:hint="default"/>
                <w:sz w:val="18"/>
                <w:szCs w:val="18"/>
              </w:rPr>
              <w:t>持股</w:t>
            </w:r>
          </w:p>
        </w:tc>
        <w:tc>
          <w:tcPr>
            <w:tcW w:w="1423" w:type="dxa"/>
            <w:tcBorders>
              <w:top w:val="single" w:sz="8" w:space="0" w:color="000000"/>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z w:val="18"/>
              </w:rPr>
              <w:t>-</w:t>
            </w:r>
          </w:p>
        </w:tc>
        <w:tc>
          <w:tcPr>
            <w:tcW w:w="1426" w:type="dxa"/>
            <w:tcBorders>
              <w:top w:val="single" w:sz="8" w:space="0" w:color="000000"/>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nil" w:sz="6" w:space="0" w:color="auto"/>
            </w:tcBorders>
          </w:tcPr>
          <w:p>
            <w:pPr/>
          </w:p>
        </w:tc>
      </w:tr>
      <w:tr>
        <w:trPr>
          <w:trHeight w:val="695" w:hRule="exact"/>
        </w:trPr>
        <w:tc>
          <w:tcPr>
            <w:tcW w:w="1418" w:type="dxa"/>
            <w:tcBorders>
              <w:top w:val="single" w:sz="8" w:space="0" w:color="000000"/>
              <w:left w:val="nil" w:sz="6" w:space="0" w:color="auto"/>
              <w:bottom w:val="single" w:sz="8" w:space="0" w:color="000000"/>
              <w:right w:val="single" w:sz="8" w:space="0" w:color="000000"/>
            </w:tcBorders>
          </w:tcPr>
          <w:p>
            <w:pPr>
              <w:pStyle w:val="TableParagraph"/>
              <w:spacing w:line="302" w:lineRule="auto" w:before="44"/>
              <w:ind w:left="108" w:right="96" w:firstLine="271"/>
              <w:jc w:val="left"/>
              <w:rPr>
                <w:rFonts w:ascii="宋体" w:hAnsi="宋体" w:cs="宋体" w:eastAsia="宋体" w:hint="default"/>
                <w:sz w:val="18"/>
                <w:szCs w:val="18"/>
              </w:rPr>
            </w:pPr>
            <w:r>
              <w:rPr>
                <w:rFonts w:ascii="宋体" w:hAnsi="宋体" w:cs="宋体" w:eastAsia="宋体" w:hint="default"/>
                <w:spacing w:val="-10"/>
                <w:sz w:val="18"/>
                <w:szCs w:val="18"/>
              </w:rPr>
              <w:t>3、其他内资</w:t>
            </w:r>
            <w:r>
              <w:rPr>
                <w:rFonts w:ascii="宋体" w:hAnsi="宋体" w:cs="宋体" w:eastAsia="宋体" w:hint="default"/>
                <w:w w:val="99"/>
                <w:sz w:val="18"/>
                <w:szCs w:val="18"/>
              </w:rPr>
              <w:t> </w:t>
            </w:r>
            <w:r>
              <w:rPr>
                <w:rFonts w:ascii="宋体" w:hAnsi="宋体" w:cs="宋体" w:eastAsia="宋体" w:hint="default"/>
                <w:sz w:val="18"/>
                <w:szCs w:val="18"/>
              </w:rPr>
              <w:t>持股</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9" w:right="0"/>
              <w:jc w:val="center"/>
              <w:rPr>
                <w:rFonts w:ascii="宋体" w:hAnsi="宋体" w:cs="宋体" w:eastAsia="宋体" w:hint="default"/>
                <w:sz w:val="18"/>
                <w:szCs w:val="18"/>
              </w:rPr>
            </w:pPr>
            <w:r>
              <w:rPr>
                <w:rFonts w:ascii="宋体"/>
                <w:sz w:val="18"/>
              </w:rPr>
              <w:t>52,500,000.00</w:t>
            </w:r>
          </w:p>
        </w:tc>
        <w:tc>
          <w:tcPr>
            <w:tcW w:w="1423"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w w:val="99"/>
                <w:sz w:val="18"/>
              </w:rPr>
              <w:t>-</w:t>
            </w:r>
            <w:r>
              <w:rPr>
                <w:rFonts w:ascii="宋体"/>
                <w:sz w:val="18"/>
              </w:rPr>
            </w:r>
          </w:p>
        </w:tc>
        <w:tc>
          <w:tcPr>
            <w:tcW w:w="1426" w:type="dxa"/>
            <w:tcBorders>
              <w:top w:val="single" w:sz="8" w:space="0" w:color="000000"/>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0" w:right="0"/>
              <w:jc w:val="center"/>
              <w:rPr>
                <w:rFonts w:ascii="宋体" w:hAnsi="宋体" w:cs="宋体" w:eastAsia="宋体" w:hint="default"/>
                <w:sz w:val="18"/>
                <w:szCs w:val="18"/>
              </w:rPr>
            </w:pPr>
            <w:r>
              <w:rPr>
                <w:rFonts w:ascii="宋体"/>
                <w:sz w:val="18"/>
              </w:rPr>
              <w:t>52,500,000.00</w:t>
            </w:r>
          </w:p>
        </w:tc>
      </w:tr>
      <w:tr>
        <w:trPr>
          <w:trHeight w:val="695" w:hRule="exact"/>
        </w:trPr>
        <w:tc>
          <w:tcPr>
            <w:tcW w:w="1418" w:type="dxa"/>
            <w:tcBorders>
              <w:top w:val="single" w:sz="8" w:space="0" w:color="000000"/>
              <w:left w:val="nil" w:sz="6" w:space="0" w:color="auto"/>
              <w:bottom w:val="single" w:sz="8" w:space="0" w:color="000000"/>
              <w:right w:val="single" w:sz="8" w:space="0" w:color="000000"/>
            </w:tcBorders>
          </w:tcPr>
          <w:p>
            <w:pPr>
              <w:pStyle w:val="TableParagraph"/>
              <w:spacing w:line="304" w:lineRule="auto" w:before="44"/>
              <w:ind w:left="259" w:right="113" w:firstLine="314"/>
              <w:jc w:val="left"/>
              <w:rPr>
                <w:rFonts w:ascii="宋体" w:hAnsi="宋体" w:cs="宋体" w:eastAsia="宋体" w:hint="default"/>
                <w:sz w:val="18"/>
                <w:szCs w:val="18"/>
              </w:rPr>
            </w:pPr>
            <w:r>
              <w:rPr>
                <w:rFonts w:ascii="宋体" w:hAnsi="宋体" w:cs="宋体" w:eastAsia="宋体" w:hint="default"/>
                <w:sz w:val="18"/>
                <w:szCs w:val="18"/>
              </w:rPr>
              <w:t>其中：境 内法人持股</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9" w:right="0"/>
              <w:jc w:val="center"/>
              <w:rPr>
                <w:rFonts w:ascii="宋体" w:hAnsi="宋体" w:cs="宋体" w:eastAsia="宋体" w:hint="default"/>
                <w:sz w:val="18"/>
                <w:szCs w:val="18"/>
              </w:rPr>
            </w:pPr>
            <w:r>
              <w:rPr>
                <w:rFonts w:ascii="宋体"/>
                <w:sz w:val="18"/>
              </w:rPr>
              <w:t>44,100,000.00</w:t>
            </w:r>
          </w:p>
        </w:tc>
        <w:tc>
          <w:tcPr>
            <w:tcW w:w="1423"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w w:val="99"/>
                <w:sz w:val="18"/>
              </w:rPr>
              <w:t>-</w:t>
            </w:r>
            <w:r>
              <w:rPr>
                <w:rFonts w:ascii="宋体"/>
                <w:sz w:val="18"/>
              </w:rPr>
            </w:r>
          </w:p>
        </w:tc>
        <w:tc>
          <w:tcPr>
            <w:tcW w:w="1426" w:type="dxa"/>
            <w:tcBorders>
              <w:top w:val="single" w:sz="8" w:space="0" w:color="000000"/>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0" w:right="0"/>
              <w:jc w:val="center"/>
              <w:rPr>
                <w:rFonts w:ascii="宋体" w:hAnsi="宋体" w:cs="宋体" w:eastAsia="宋体" w:hint="default"/>
                <w:sz w:val="18"/>
                <w:szCs w:val="18"/>
              </w:rPr>
            </w:pPr>
            <w:r>
              <w:rPr>
                <w:rFonts w:ascii="宋体"/>
                <w:sz w:val="18"/>
              </w:rPr>
              <w:t>44,100,000.00</w:t>
            </w:r>
          </w:p>
        </w:tc>
      </w:tr>
      <w:tr>
        <w:trPr>
          <w:trHeight w:val="695" w:hRule="exact"/>
        </w:trPr>
        <w:tc>
          <w:tcPr>
            <w:tcW w:w="1418" w:type="dxa"/>
            <w:tcBorders>
              <w:top w:val="single" w:sz="8" w:space="0" w:color="000000"/>
              <w:left w:val="nil" w:sz="6" w:space="0" w:color="auto"/>
              <w:bottom w:val="single" w:sz="8" w:space="0" w:color="000000"/>
              <w:right w:val="single" w:sz="8" w:space="0" w:color="000000"/>
            </w:tcBorders>
          </w:tcPr>
          <w:p>
            <w:pPr>
              <w:pStyle w:val="TableParagraph"/>
              <w:spacing w:line="304" w:lineRule="auto" w:before="44"/>
              <w:ind w:left="168" w:right="158" w:firstLine="90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w w:val="99"/>
                <w:sz w:val="18"/>
                <w:szCs w:val="18"/>
              </w:rPr>
              <w:t> </w:t>
            </w:r>
            <w:r>
              <w:rPr>
                <w:rFonts w:ascii="宋体" w:hAnsi="宋体" w:cs="宋体" w:eastAsia="宋体" w:hint="default"/>
                <w:sz w:val="18"/>
                <w:szCs w:val="18"/>
              </w:rPr>
              <w:t>内自然人持股</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8" w:right="0"/>
              <w:jc w:val="center"/>
              <w:rPr>
                <w:rFonts w:ascii="宋体" w:hAnsi="宋体" w:cs="宋体" w:eastAsia="宋体" w:hint="default"/>
                <w:sz w:val="18"/>
                <w:szCs w:val="18"/>
              </w:rPr>
            </w:pPr>
            <w:r>
              <w:rPr>
                <w:rFonts w:ascii="宋体"/>
                <w:sz w:val="18"/>
              </w:rPr>
              <w:t>8,400,000.00</w:t>
            </w:r>
          </w:p>
        </w:tc>
        <w:tc>
          <w:tcPr>
            <w:tcW w:w="1423"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w w:val="99"/>
                <w:sz w:val="18"/>
              </w:rPr>
              <w:t>-</w:t>
            </w:r>
            <w:r>
              <w:rPr>
                <w:rFonts w:ascii="宋体"/>
                <w:sz w:val="18"/>
              </w:rPr>
            </w:r>
          </w:p>
        </w:tc>
        <w:tc>
          <w:tcPr>
            <w:tcW w:w="1426" w:type="dxa"/>
            <w:tcBorders>
              <w:top w:val="single" w:sz="8" w:space="0" w:color="000000"/>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18" w:right="0"/>
              <w:jc w:val="center"/>
              <w:rPr>
                <w:rFonts w:ascii="宋体" w:hAnsi="宋体" w:cs="宋体" w:eastAsia="宋体" w:hint="default"/>
                <w:sz w:val="18"/>
                <w:szCs w:val="18"/>
              </w:rPr>
            </w:pPr>
            <w:r>
              <w:rPr>
                <w:rFonts w:ascii="宋体"/>
                <w:sz w:val="18"/>
              </w:rPr>
              <w:t>8,400,000.00</w:t>
            </w:r>
          </w:p>
        </w:tc>
      </w:tr>
    </w:tbl>
    <w:p>
      <w:pPr>
        <w:spacing w:after="0" w:line="240" w:lineRule="auto"/>
        <w:jc w:val="center"/>
        <w:rPr>
          <w:rFonts w:ascii="宋体" w:hAnsi="宋体" w:cs="宋体" w:eastAsia="宋体" w:hint="default"/>
          <w:sz w:val="18"/>
          <w:szCs w:val="18"/>
        </w:rPr>
        <w:sectPr>
          <w:pgSz w:w="11910" w:h="16840"/>
          <w:pgMar w:header="841" w:footer="955" w:top="1200" w:bottom="1140" w:left="900" w:right="1120"/>
        </w:sectPr>
      </w:pPr>
    </w:p>
    <w:p>
      <w:pPr>
        <w:spacing w:line="240" w:lineRule="auto" w:before="4"/>
        <w:rPr>
          <w:rFonts w:ascii="宋体" w:hAnsi="宋体" w:cs="宋体" w:eastAsia="宋体"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1418"/>
        <w:gridCol w:w="1423"/>
        <w:gridCol w:w="1423"/>
        <w:gridCol w:w="427"/>
        <w:gridCol w:w="427"/>
        <w:gridCol w:w="1387"/>
        <w:gridCol w:w="1426"/>
        <w:gridCol w:w="1423"/>
      </w:tblGrid>
      <w:tr>
        <w:trPr>
          <w:trHeight w:val="397" w:hRule="exact"/>
        </w:trPr>
        <w:tc>
          <w:tcPr>
            <w:tcW w:w="14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379" w:right="0"/>
              <w:jc w:val="left"/>
              <w:rPr>
                <w:rFonts w:ascii="宋体" w:hAnsi="宋体" w:cs="宋体" w:eastAsia="宋体" w:hint="default"/>
                <w:sz w:val="18"/>
                <w:szCs w:val="18"/>
              </w:rPr>
            </w:pPr>
            <w:r>
              <w:rPr>
                <w:rFonts w:ascii="宋体" w:hAnsi="宋体" w:cs="宋体" w:eastAsia="宋体" w:hint="default"/>
                <w:spacing w:val="-10"/>
                <w:sz w:val="18"/>
                <w:szCs w:val="18"/>
              </w:rPr>
              <w:t>4、外资持股</w:t>
            </w:r>
          </w:p>
        </w:tc>
        <w:tc>
          <w:tcPr>
            <w:tcW w:w="1423" w:type="dxa"/>
            <w:tcBorders>
              <w:top w:val="single" w:sz="8" w:space="0" w:color="000000"/>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z w:val="18"/>
              </w:rPr>
              <w:t>-</w:t>
            </w:r>
          </w:p>
        </w:tc>
        <w:tc>
          <w:tcPr>
            <w:tcW w:w="1426" w:type="dxa"/>
            <w:tcBorders>
              <w:top w:val="single" w:sz="8" w:space="0" w:color="000000"/>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nil" w:sz="6" w:space="0" w:color="auto"/>
            </w:tcBorders>
          </w:tcPr>
          <w:p>
            <w:pPr/>
          </w:p>
        </w:tc>
      </w:tr>
      <w:tr>
        <w:trPr>
          <w:trHeight w:val="695" w:hRule="exact"/>
        </w:trPr>
        <w:tc>
          <w:tcPr>
            <w:tcW w:w="1418" w:type="dxa"/>
            <w:tcBorders>
              <w:top w:val="single" w:sz="8" w:space="0" w:color="000000"/>
              <w:left w:val="nil" w:sz="6" w:space="0" w:color="auto"/>
              <w:bottom w:val="single" w:sz="8" w:space="0" w:color="000000"/>
              <w:right w:val="single" w:sz="8" w:space="0" w:color="000000"/>
            </w:tcBorders>
          </w:tcPr>
          <w:p>
            <w:pPr>
              <w:pStyle w:val="TableParagraph"/>
              <w:spacing w:line="304" w:lineRule="auto" w:before="44"/>
              <w:ind w:left="259" w:right="113" w:firstLine="314"/>
              <w:jc w:val="left"/>
              <w:rPr>
                <w:rFonts w:ascii="宋体" w:hAnsi="宋体" w:cs="宋体" w:eastAsia="宋体" w:hint="default"/>
                <w:sz w:val="18"/>
                <w:szCs w:val="18"/>
              </w:rPr>
            </w:pPr>
            <w:r>
              <w:rPr>
                <w:rFonts w:ascii="宋体" w:hAnsi="宋体" w:cs="宋体" w:eastAsia="宋体" w:hint="default"/>
                <w:sz w:val="18"/>
                <w:szCs w:val="18"/>
              </w:rPr>
              <w:t>其中：境 外法人持股</w:t>
            </w:r>
          </w:p>
        </w:tc>
        <w:tc>
          <w:tcPr>
            <w:tcW w:w="1423" w:type="dxa"/>
            <w:tcBorders>
              <w:top w:val="single" w:sz="8" w:space="0" w:color="000000"/>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
        </w:tc>
        <w:tc>
          <w:tcPr>
            <w:tcW w:w="1426" w:type="dxa"/>
            <w:tcBorders>
              <w:top w:val="single" w:sz="8" w:space="0" w:color="000000"/>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nil" w:sz="6" w:space="0" w:color="auto"/>
            </w:tcBorders>
          </w:tcPr>
          <w:p>
            <w:pPr/>
          </w:p>
        </w:tc>
      </w:tr>
      <w:tr>
        <w:trPr>
          <w:trHeight w:val="695" w:hRule="exact"/>
        </w:trPr>
        <w:tc>
          <w:tcPr>
            <w:tcW w:w="1418" w:type="dxa"/>
            <w:tcBorders>
              <w:top w:val="single" w:sz="8" w:space="0" w:color="000000"/>
              <w:left w:val="nil" w:sz="6" w:space="0" w:color="auto"/>
              <w:bottom w:val="single" w:sz="8" w:space="0" w:color="000000"/>
              <w:right w:val="single" w:sz="8" w:space="0" w:color="000000"/>
            </w:tcBorders>
          </w:tcPr>
          <w:p>
            <w:pPr>
              <w:pStyle w:val="TableParagraph"/>
              <w:spacing w:line="304" w:lineRule="auto" w:before="44"/>
              <w:ind w:left="259" w:right="113" w:firstLine="674"/>
              <w:jc w:val="left"/>
              <w:rPr>
                <w:rFonts w:ascii="宋体" w:hAnsi="宋体" w:cs="宋体" w:eastAsia="宋体" w:hint="default"/>
                <w:sz w:val="18"/>
                <w:szCs w:val="18"/>
              </w:rPr>
            </w:pPr>
            <w:r>
              <w:rPr>
                <w:rFonts w:ascii="宋体" w:hAnsi="宋体" w:cs="宋体" w:eastAsia="宋体" w:hint="default"/>
                <w:sz w:val="18"/>
                <w:szCs w:val="18"/>
              </w:rPr>
              <w:t>境外 自然人持股</w:t>
            </w:r>
          </w:p>
        </w:tc>
        <w:tc>
          <w:tcPr>
            <w:tcW w:w="1423" w:type="dxa"/>
            <w:tcBorders>
              <w:top w:val="single" w:sz="8" w:space="0" w:color="000000"/>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0" w:right="0"/>
              <w:jc w:val="left"/>
              <w:rPr>
                <w:rFonts w:ascii="宋体" w:hAnsi="宋体" w:cs="宋体" w:eastAsia="宋体" w:hint="default"/>
                <w:sz w:val="18"/>
                <w:szCs w:val="18"/>
              </w:rPr>
            </w:pPr>
            <w:r>
              <w:rPr>
                <w:rFonts w:ascii="宋体"/>
                <w:sz w:val="18"/>
              </w:rPr>
              <w:t>-</w:t>
            </w:r>
          </w:p>
        </w:tc>
        <w:tc>
          <w:tcPr>
            <w:tcW w:w="427"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z w:val="18"/>
              </w:rPr>
              <w:t>-</w:t>
            </w:r>
          </w:p>
        </w:tc>
        <w:tc>
          <w:tcPr>
            <w:tcW w:w="1426" w:type="dxa"/>
            <w:tcBorders>
              <w:top w:val="single" w:sz="8" w:space="0" w:color="000000"/>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nil" w:sz="6" w:space="0" w:color="auto"/>
            </w:tcBorders>
          </w:tcPr>
          <w:p>
            <w:pPr/>
          </w:p>
        </w:tc>
      </w:tr>
      <w:tr>
        <w:trPr>
          <w:trHeight w:val="697" w:hRule="exact"/>
        </w:trPr>
        <w:tc>
          <w:tcPr>
            <w:tcW w:w="1418" w:type="dxa"/>
            <w:tcBorders>
              <w:top w:val="single" w:sz="8" w:space="0" w:color="000000"/>
              <w:left w:val="nil" w:sz="6" w:space="0" w:color="auto"/>
              <w:bottom w:val="single" w:sz="8" w:space="0" w:color="000000"/>
              <w:right w:val="single" w:sz="8" w:space="0" w:color="000000"/>
            </w:tcBorders>
          </w:tcPr>
          <w:p>
            <w:pPr>
              <w:pStyle w:val="TableParagraph"/>
              <w:spacing w:line="302" w:lineRule="auto" w:before="47"/>
              <w:ind w:left="108" w:right="96"/>
              <w:jc w:val="left"/>
              <w:rPr>
                <w:rFonts w:ascii="宋体" w:hAnsi="宋体" w:cs="宋体" w:eastAsia="宋体" w:hint="default"/>
                <w:sz w:val="18"/>
                <w:szCs w:val="18"/>
              </w:rPr>
            </w:pPr>
            <w:r>
              <w:rPr>
                <w:rFonts w:ascii="宋体" w:hAnsi="宋体" w:cs="宋体" w:eastAsia="宋体" w:hint="default"/>
                <w:spacing w:val="-9"/>
                <w:sz w:val="18"/>
                <w:szCs w:val="18"/>
              </w:rPr>
              <w:t>二、无限售条件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w:t>
            </w:r>
          </w:p>
        </w:tc>
        <w:tc>
          <w:tcPr>
            <w:tcW w:w="1423" w:type="dxa"/>
            <w:tcBorders>
              <w:top w:val="single" w:sz="8" w:space="0" w:color="000000"/>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14,020,000.00</w:t>
            </w:r>
          </w:p>
        </w:tc>
        <w:tc>
          <w:tcPr>
            <w:tcW w:w="427"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2"/>
              <w:jc w:val="right"/>
              <w:rPr>
                <w:rFonts w:ascii="宋体" w:hAnsi="宋体" w:cs="宋体" w:eastAsia="宋体" w:hint="default"/>
                <w:sz w:val="18"/>
                <w:szCs w:val="18"/>
              </w:rPr>
            </w:pPr>
            <w:r>
              <w:rPr>
                <w:rFonts w:ascii="宋体"/>
                <w:spacing w:val="-1"/>
                <w:sz w:val="18"/>
              </w:rPr>
              <w:t>3,480,000.00</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17,500,000.00</w:t>
            </w: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0" w:right="0"/>
              <w:jc w:val="center"/>
              <w:rPr>
                <w:rFonts w:ascii="宋体" w:hAnsi="宋体" w:cs="宋体" w:eastAsia="宋体" w:hint="default"/>
                <w:sz w:val="18"/>
                <w:szCs w:val="18"/>
              </w:rPr>
            </w:pPr>
            <w:r>
              <w:rPr>
                <w:rFonts w:ascii="宋体"/>
                <w:sz w:val="18"/>
              </w:rPr>
              <w:t>17,500,000.00</w:t>
            </w:r>
          </w:p>
        </w:tc>
      </w:tr>
      <w:tr>
        <w:trPr>
          <w:trHeight w:val="695" w:hRule="exact"/>
        </w:trPr>
        <w:tc>
          <w:tcPr>
            <w:tcW w:w="1418" w:type="dxa"/>
            <w:tcBorders>
              <w:top w:val="single" w:sz="8" w:space="0" w:color="000000"/>
              <w:left w:val="nil" w:sz="6" w:space="0" w:color="auto"/>
              <w:bottom w:val="single" w:sz="8" w:space="0" w:color="000000"/>
              <w:right w:val="single" w:sz="8" w:space="0" w:color="000000"/>
            </w:tcBorders>
          </w:tcPr>
          <w:p>
            <w:pPr>
              <w:pStyle w:val="TableParagraph"/>
              <w:spacing w:line="302" w:lineRule="auto" w:before="44"/>
              <w:ind w:left="108" w:right="98" w:firstLine="362"/>
              <w:jc w:val="left"/>
              <w:rPr>
                <w:rFonts w:ascii="宋体" w:hAnsi="宋体" w:cs="宋体" w:eastAsia="宋体" w:hint="default"/>
                <w:sz w:val="18"/>
                <w:szCs w:val="18"/>
              </w:rPr>
            </w:pPr>
            <w:r>
              <w:rPr>
                <w:rFonts w:ascii="宋体" w:hAnsi="宋体" w:cs="宋体" w:eastAsia="宋体" w:hint="default"/>
                <w:spacing w:val="5"/>
                <w:sz w:val="18"/>
                <w:szCs w:val="18"/>
              </w:rPr>
              <w:t>1、人民币</w:t>
            </w:r>
            <w:r>
              <w:rPr>
                <w:rFonts w:ascii="宋体" w:hAnsi="宋体" w:cs="宋体" w:eastAsia="宋体" w:hint="default"/>
                <w:w w:val="99"/>
                <w:sz w:val="18"/>
                <w:szCs w:val="18"/>
              </w:rPr>
              <w:t> </w:t>
            </w:r>
            <w:r>
              <w:rPr>
                <w:rFonts w:ascii="宋体" w:hAnsi="宋体" w:cs="宋体" w:eastAsia="宋体" w:hint="default"/>
                <w:sz w:val="18"/>
                <w:szCs w:val="18"/>
              </w:rPr>
              <w:t>普通股</w:t>
            </w:r>
          </w:p>
        </w:tc>
        <w:tc>
          <w:tcPr>
            <w:tcW w:w="1423" w:type="dxa"/>
            <w:tcBorders>
              <w:top w:val="single" w:sz="8" w:space="0" w:color="000000"/>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14,020,000.00</w:t>
            </w:r>
          </w:p>
        </w:tc>
        <w:tc>
          <w:tcPr>
            <w:tcW w:w="427"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2"/>
              <w:jc w:val="right"/>
              <w:rPr>
                <w:rFonts w:ascii="宋体" w:hAnsi="宋体" w:cs="宋体" w:eastAsia="宋体" w:hint="default"/>
                <w:sz w:val="18"/>
                <w:szCs w:val="18"/>
              </w:rPr>
            </w:pPr>
            <w:r>
              <w:rPr>
                <w:rFonts w:ascii="宋体"/>
                <w:spacing w:val="-1"/>
                <w:sz w:val="18"/>
              </w:rPr>
              <w:t>3,480,000.00</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17,500,000.00</w:t>
            </w: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0" w:right="0"/>
              <w:jc w:val="center"/>
              <w:rPr>
                <w:rFonts w:ascii="宋体" w:hAnsi="宋体" w:cs="宋体" w:eastAsia="宋体" w:hint="default"/>
                <w:sz w:val="18"/>
                <w:szCs w:val="18"/>
              </w:rPr>
            </w:pPr>
            <w:r>
              <w:rPr>
                <w:rFonts w:ascii="宋体"/>
                <w:sz w:val="18"/>
              </w:rPr>
              <w:t>17,500,000.00</w:t>
            </w:r>
          </w:p>
        </w:tc>
      </w:tr>
      <w:tr>
        <w:trPr>
          <w:trHeight w:val="695" w:hRule="exact"/>
        </w:trPr>
        <w:tc>
          <w:tcPr>
            <w:tcW w:w="1418" w:type="dxa"/>
            <w:tcBorders>
              <w:top w:val="single" w:sz="8" w:space="0" w:color="000000"/>
              <w:left w:val="nil" w:sz="6" w:space="0" w:color="auto"/>
              <w:bottom w:val="single" w:sz="8" w:space="0" w:color="000000"/>
              <w:right w:val="single" w:sz="8" w:space="0" w:color="000000"/>
            </w:tcBorders>
          </w:tcPr>
          <w:p>
            <w:pPr>
              <w:pStyle w:val="TableParagraph"/>
              <w:spacing w:line="304" w:lineRule="auto" w:before="44"/>
              <w:ind w:left="108" w:right="96"/>
              <w:jc w:val="left"/>
              <w:rPr>
                <w:rFonts w:ascii="宋体" w:hAnsi="宋体" w:cs="宋体" w:eastAsia="宋体" w:hint="default"/>
                <w:sz w:val="18"/>
                <w:szCs w:val="18"/>
              </w:rPr>
            </w:pPr>
            <w:r>
              <w:rPr>
                <w:rFonts w:ascii="宋体" w:hAnsi="宋体" w:cs="宋体" w:eastAsia="宋体" w:hint="default"/>
                <w:spacing w:val="-9"/>
                <w:sz w:val="18"/>
                <w:szCs w:val="18"/>
              </w:rPr>
              <w:t>三、暂锁定条件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w:t>
            </w:r>
          </w:p>
        </w:tc>
        <w:tc>
          <w:tcPr>
            <w:tcW w:w="1423" w:type="dxa"/>
            <w:tcBorders>
              <w:top w:val="single" w:sz="8" w:space="0" w:color="000000"/>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2"/>
              <w:jc w:val="right"/>
              <w:rPr>
                <w:rFonts w:ascii="宋体" w:hAnsi="宋体" w:cs="宋体" w:eastAsia="宋体" w:hint="default"/>
                <w:sz w:val="18"/>
                <w:szCs w:val="18"/>
              </w:rPr>
            </w:pPr>
            <w:r>
              <w:rPr>
                <w:rFonts w:ascii="宋体"/>
                <w:spacing w:val="-1"/>
                <w:sz w:val="18"/>
              </w:rPr>
              <w:t>3,480,000.00</w:t>
            </w:r>
          </w:p>
        </w:tc>
        <w:tc>
          <w:tcPr>
            <w:tcW w:w="427"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-3,480,000.00</w:t>
            </w:r>
          </w:p>
        </w:tc>
        <w:tc>
          <w:tcPr>
            <w:tcW w:w="1426" w:type="dxa"/>
            <w:tcBorders>
              <w:top w:val="single" w:sz="8" w:space="0" w:color="000000"/>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nil" w:sz="6" w:space="0" w:color="auto"/>
            </w:tcBorders>
          </w:tcPr>
          <w:p>
            <w:pPr/>
          </w:p>
        </w:tc>
      </w:tr>
      <w:tr>
        <w:trPr>
          <w:trHeight w:val="695" w:hRule="exact"/>
        </w:trPr>
        <w:tc>
          <w:tcPr>
            <w:tcW w:w="1418" w:type="dxa"/>
            <w:tcBorders>
              <w:top w:val="single" w:sz="8" w:space="0" w:color="000000"/>
              <w:left w:val="nil" w:sz="6" w:space="0" w:color="auto"/>
              <w:bottom w:val="single" w:sz="8" w:space="0" w:color="000000"/>
              <w:right w:val="single" w:sz="8" w:space="0" w:color="000000"/>
            </w:tcBorders>
          </w:tcPr>
          <w:p>
            <w:pPr>
              <w:pStyle w:val="TableParagraph"/>
              <w:spacing w:line="304" w:lineRule="auto" w:before="44"/>
              <w:ind w:left="108" w:right="98" w:firstLine="362"/>
              <w:jc w:val="left"/>
              <w:rPr>
                <w:rFonts w:ascii="宋体" w:hAnsi="宋体" w:cs="宋体" w:eastAsia="宋体" w:hint="default"/>
                <w:sz w:val="18"/>
                <w:szCs w:val="18"/>
              </w:rPr>
            </w:pPr>
            <w:r>
              <w:rPr>
                <w:rFonts w:ascii="宋体" w:hAnsi="宋体" w:cs="宋体" w:eastAsia="宋体" w:hint="default"/>
                <w:spacing w:val="5"/>
                <w:sz w:val="18"/>
                <w:szCs w:val="18"/>
              </w:rPr>
              <w:t>1、人民币</w:t>
            </w:r>
            <w:r>
              <w:rPr>
                <w:rFonts w:ascii="宋体" w:hAnsi="宋体" w:cs="宋体" w:eastAsia="宋体" w:hint="default"/>
                <w:sz w:val="18"/>
                <w:szCs w:val="18"/>
              </w:rPr>
              <w:t> 普通股</w:t>
            </w:r>
          </w:p>
        </w:tc>
        <w:tc>
          <w:tcPr>
            <w:tcW w:w="1423" w:type="dxa"/>
            <w:tcBorders>
              <w:top w:val="single" w:sz="8" w:space="0" w:color="000000"/>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2"/>
              <w:jc w:val="right"/>
              <w:rPr>
                <w:rFonts w:ascii="宋体" w:hAnsi="宋体" w:cs="宋体" w:eastAsia="宋体" w:hint="default"/>
                <w:sz w:val="18"/>
                <w:szCs w:val="18"/>
              </w:rPr>
            </w:pPr>
            <w:r>
              <w:rPr>
                <w:rFonts w:ascii="宋体"/>
                <w:spacing w:val="-1"/>
                <w:sz w:val="18"/>
              </w:rPr>
              <w:t>3,480,000.00</w:t>
            </w:r>
          </w:p>
        </w:tc>
        <w:tc>
          <w:tcPr>
            <w:tcW w:w="427"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-3,480,000.00</w:t>
            </w:r>
          </w:p>
        </w:tc>
        <w:tc>
          <w:tcPr>
            <w:tcW w:w="1426" w:type="dxa"/>
            <w:tcBorders>
              <w:top w:val="single" w:sz="8" w:space="0" w:color="000000"/>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nil" w:sz="6" w:space="0" w:color="auto"/>
            </w:tcBorders>
          </w:tcPr>
          <w:p>
            <w:pPr/>
          </w:p>
        </w:tc>
      </w:tr>
      <w:tr>
        <w:trPr>
          <w:trHeight w:val="399" w:hRule="exact"/>
        </w:trPr>
        <w:tc>
          <w:tcPr>
            <w:tcW w:w="14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36" w:right="0"/>
              <w:jc w:val="left"/>
              <w:rPr>
                <w:rFonts w:ascii="宋体" w:hAnsi="宋体" w:cs="宋体" w:eastAsia="宋体" w:hint="default"/>
                <w:sz w:val="18"/>
                <w:szCs w:val="18"/>
              </w:rPr>
            </w:pPr>
            <w:r>
              <w:rPr>
                <w:rFonts w:ascii="宋体"/>
                <w:sz w:val="18"/>
              </w:rPr>
              <w:t>52,500,000.00</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17,500,000.00</w:t>
            </w:r>
          </w:p>
        </w:tc>
        <w:tc>
          <w:tcPr>
            <w:tcW w:w="427"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17,500,000.00</w:t>
            </w: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left="30" w:right="0"/>
              <w:jc w:val="center"/>
              <w:rPr>
                <w:rFonts w:ascii="宋体" w:hAnsi="宋体" w:cs="宋体" w:eastAsia="宋体" w:hint="default"/>
                <w:sz w:val="18"/>
                <w:szCs w:val="18"/>
              </w:rPr>
            </w:pPr>
            <w:r>
              <w:rPr>
                <w:rFonts w:ascii="宋体"/>
                <w:sz w:val="18"/>
              </w:rPr>
              <w:t>70,000,000.00</w:t>
            </w:r>
          </w:p>
        </w:tc>
      </w:tr>
    </w:tbl>
    <w:p>
      <w:pPr>
        <w:spacing w:line="240" w:lineRule="auto" w:before="12"/>
        <w:rPr>
          <w:rFonts w:ascii="宋体" w:hAnsi="宋体" w:cs="宋体" w:eastAsia="宋体" w:hint="default"/>
          <w:sz w:val="8"/>
          <w:szCs w:val="8"/>
        </w:rPr>
      </w:pPr>
    </w:p>
    <w:p>
      <w:pPr>
        <w:pStyle w:val="Heading3"/>
        <w:spacing w:line="368" w:lineRule="exact"/>
        <w:ind w:left="467" w:right="126"/>
        <w:jc w:val="left"/>
        <w:rPr>
          <w:b w:val="0"/>
          <w:bCs w:val="0"/>
        </w:rPr>
      </w:pPr>
      <w:r>
        <w:rPr/>
        <w:t>23、资本公积</w:t>
      </w:r>
      <w:r>
        <w:rPr>
          <w:b w:val="0"/>
          <w:bCs w:val="0"/>
        </w:rPr>
      </w:r>
    </w:p>
    <w:p>
      <w:pPr>
        <w:spacing w:line="240" w:lineRule="auto" w:before="17"/>
        <w:rPr>
          <w:rFonts w:ascii="Microsoft JhengHei" w:hAnsi="Microsoft JhengHei" w:cs="Microsoft JhengHei" w:eastAsia="Microsoft JhengHei" w:hint="default"/>
          <w:b/>
          <w:bCs/>
          <w:sz w:val="10"/>
          <w:szCs w:val="10"/>
        </w:rPr>
      </w:pPr>
    </w:p>
    <w:tbl>
      <w:tblPr>
        <w:tblW w:w="0" w:type="auto"/>
        <w:jc w:val="left"/>
        <w:tblInd w:w="196" w:type="dxa"/>
        <w:tblLayout w:type="fixed"/>
        <w:tblCellMar>
          <w:top w:w="0" w:type="dxa"/>
          <w:left w:w="0" w:type="dxa"/>
          <w:bottom w:w="0" w:type="dxa"/>
          <w:right w:w="0" w:type="dxa"/>
        </w:tblCellMar>
        <w:tblLook w:val="01E0"/>
      </w:tblPr>
      <w:tblGrid>
        <w:gridCol w:w="2239"/>
        <w:gridCol w:w="1699"/>
        <w:gridCol w:w="1594"/>
        <w:gridCol w:w="1428"/>
        <w:gridCol w:w="2239"/>
      </w:tblGrid>
      <w:tr>
        <w:trPr>
          <w:trHeight w:val="387" w:hRule="exact"/>
        </w:trPr>
        <w:tc>
          <w:tcPr>
            <w:tcW w:w="2239" w:type="dxa"/>
            <w:tcBorders>
              <w:top w:val="single" w:sz="6" w:space="0" w:color="000000"/>
              <w:left w:val="nil" w:sz="6" w:space="0" w:color="auto"/>
              <w:bottom w:val="single" w:sz="2" w:space="0" w:color="000000"/>
              <w:right w:val="single" w:sz="2" w:space="0" w:color="000000"/>
            </w:tcBorders>
          </w:tcPr>
          <w:p>
            <w:pPr>
              <w:pStyle w:val="TableParagraph"/>
              <w:tabs>
                <w:tab w:pos="539" w:val="left" w:leader="none"/>
              </w:tabs>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99"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18" w:right="0"/>
              <w:jc w:val="left"/>
              <w:rPr>
                <w:rFonts w:ascii="宋体" w:hAnsi="宋体" w:cs="宋体" w:eastAsia="宋体" w:hint="default"/>
                <w:sz w:val="18"/>
                <w:szCs w:val="18"/>
              </w:rPr>
            </w:pPr>
            <w:r>
              <w:rPr>
                <w:rFonts w:ascii="宋体" w:hAnsi="宋体" w:cs="宋体" w:eastAsia="宋体" w:hint="default"/>
                <w:sz w:val="18"/>
                <w:szCs w:val="18"/>
              </w:rPr>
              <w:t>2010年12月31日</w:t>
            </w:r>
          </w:p>
        </w:tc>
        <w:tc>
          <w:tcPr>
            <w:tcW w:w="1594"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43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2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35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239"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487" w:right="0"/>
              <w:jc w:val="left"/>
              <w:rPr>
                <w:rFonts w:ascii="宋体" w:hAnsi="宋体" w:cs="宋体" w:eastAsia="宋体" w:hint="default"/>
                <w:sz w:val="18"/>
                <w:szCs w:val="18"/>
              </w:rPr>
            </w:pPr>
            <w:r>
              <w:rPr>
                <w:rFonts w:ascii="宋体" w:hAnsi="宋体" w:cs="宋体" w:eastAsia="宋体" w:hint="default"/>
                <w:sz w:val="18"/>
                <w:szCs w:val="18"/>
              </w:rPr>
              <w:t>2011年12月31日</w:t>
            </w:r>
          </w:p>
        </w:tc>
      </w:tr>
      <w:tr>
        <w:trPr>
          <w:trHeight w:val="382" w:hRule="exact"/>
        </w:trPr>
        <w:tc>
          <w:tcPr>
            <w:tcW w:w="22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资本溢价</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86,600,512.95</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385,803,219.82</w:t>
            </w:r>
          </w:p>
        </w:tc>
        <w:tc>
          <w:tcPr>
            <w:tcW w:w="1428" w:type="dxa"/>
            <w:tcBorders>
              <w:top w:val="single" w:sz="2" w:space="0" w:color="000000"/>
              <w:left w:val="single" w:sz="2" w:space="0" w:color="000000"/>
              <w:bottom w:val="single" w:sz="2" w:space="0" w:color="000000"/>
              <w:right w:val="single" w:sz="2" w:space="0" w:color="000000"/>
            </w:tcBorders>
          </w:tcPr>
          <w:p>
            <w:pPr/>
          </w:p>
        </w:tc>
        <w:tc>
          <w:tcPr>
            <w:tcW w:w="22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472,403,732.77</w:t>
            </w:r>
          </w:p>
        </w:tc>
      </w:tr>
      <w:tr>
        <w:trPr>
          <w:trHeight w:val="382" w:hRule="exact"/>
        </w:trPr>
        <w:tc>
          <w:tcPr>
            <w:tcW w:w="22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其他资本公积</w:t>
            </w:r>
          </w:p>
        </w:tc>
        <w:tc>
          <w:tcPr>
            <w:tcW w:w="1699"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774,200.00</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w:t>
            </w:r>
          </w:p>
        </w:tc>
        <w:tc>
          <w:tcPr>
            <w:tcW w:w="22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774,200.00</w:t>
            </w:r>
          </w:p>
        </w:tc>
      </w:tr>
      <w:tr>
        <w:trPr>
          <w:trHeight w:val="385" w:hRule="exact"/>
        </w:trPr>
        <w:tc>
          <w:tcPr>
            <w:tcW w:w="2239" w:type="dxa"/>
            <w:tcBorders>
              <w:top w:val="single" w:sz="2" w:space="0" w:color="000000"/>
              <w:left w:val="nil" w:sz="6" w:space="0" w:color="auto"/>
              <w:bottom w:val="single" w:sz="2" w:space="0" w:color="000000"/>
              <w:right w:val="single" w:sz="2" w:space="0" w:color="000000"/>
            </w:tcBorders>
          </w:tcPr>
          <w:p>
            <w:pPr>
              <w:pStyle w:val="TableParagraph"/>
              <w:tabs>
                <w:tab w:pos="631"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86,600,512.95</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386,577,419.82</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w:t>
            </w:r>
          </w:p>
        </w:tc>
        <w:tc>
          <w:tcPr>
            <w:tcW w:w="22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473,177,932.77</w:t>
            </w:r>
          </w:p>
        </w:tc>
      </w:tr>
    </w:tbl>
    <w:p>
      <w:pPr>
        <w:pStyle w:val="BodyText"/>
        <w:spacing w:line="240" w:lineRule="auto" w:before="91"/>
        <w:ind w:left="508" w:right="0"/>
        <w:jc w:val="left"/>
      </w:pPr>
      <w:r>
        <w:rPr/>
        <w:t>注：2011</w:t>
      </w:r>
      <w:r>
        <w:rPr>
          <w:spacing w:val="-59"/>
        </w:rPr>
        <w:t> </w:t>
      </w:r>
      <w:r>
        <w:rPr/>
        <w:t>年</w:t>
      </w:r>
      <w:r>
        <w:rPr>
          <w:spacing w:val="-56"/>
        </w:rPr>
        <w:t> </w:t>
      </w:r>
      <w:r>
        <w:rPr/>
        <w:t>12</w:t>
      </w:r>
      <w:r>
        <w:rPr>
          <w:spacing w:val="-59"/>
        </w:rPr>
        <w:t> </w:t>
      </w:r>
      <w:r>
        <w:rPr/>
        <w:t>月</w:t>
      </w:r>
      <w:r>
        <w:rPr>
          <w:spacing w:val="-58"/>
        </w:rPr>
        <w:t> </w:t>
      </w:r>
      <w:r>
        <w:rPr/>
        <w:t>1</w:t>
      </w:r>
      <w:r>
        <w:rPr>
          <w:spacing w:val="-57"/>
        </w:rPr>
        <w:t> </w:t>
      </w:r>
      <w:r>
        <w:rPr/>
        <w:t>日，公司</w:t>
      </w:r>
      <w:r>
        <w:rPr>
          <w:spacing w:val="-58"/>
        </w:rPr>
        <w:t> </w:t>
      </w:r>
      <w:r>
        <w:rPr/>
        <w:t>2011</w:t>
      </w:r>
      <w:r>
        <w:rPr>
          <w:spacing w:val="-59"/>
        </w:rPr>
        <w:t> </w:t>
      </w:r>
      <w:r>
        <w:rPr/>
        <w:t>年第二次临时股东大会审议通过了《青岛市恒顺电气股份有限公司</w:t>
      </w:r>
    </w:p>
    <w:p>
      <w:pPr>
        <w:pStyle w:val="BodyText"/>
        <w:spacing w:line="240" w:lineRule="auto" w:before="172"/>
        <w:ind w:left="232" w:right="126"/>
        <w:jc w:val="left"/>
      </w:pPr>
      <w:r>
        <w:rPr>
          <w:spacing w:val="2"/>
          <w:w w:val="99"/>
        </w:rPr>
        <w:t>股权激励计划（正式</w:t>
      </w:r>
      <w:r>
        <w:rPr>
          <w:spacing w:val="12"/>
          <w:w w:val="99"/>
        </w:rPr>
        <w:t>稿</w:t>
      </w:r>
      <w:r>
        <w:rPr>
          <w:spacing w:val="-101"/>
          <w:w w:val="99"/>
        </w:rPr>
        <w:t>）</w:t>
      </w:r>
      <w:r>
        <w:rPr>
          <w:spacing w:val="-104"/>
          <w:w w:val="99"/>
        </w:rPr>
        <w:t>》</w:t>
      </w:r>
      <w:r>
        <w:rPr>
          <w:spacing w:val="4"/>
          <w:w w:val="99"/>
        </w:rPr>
        <w:t>。</w:t>
      </w:r>
      <w:r>
        <w:rPr>
          <w:spacing w:val="1"/>
          <w:w w:val="99"/>
        </w:rPr>
        <w:t>201</w:t>
      </w:r>
      <w:r>
        <w:rPr>
          <w:w w:val="99"/>
        </w:rPr>
        <w:t>1</w:t>
      </w:r>
      <w:r>
        <w:rPr>
          <w:spacing w:val="-51"/>
        </w:rPr>
        <w:t> </w:t>
      </w:r>
      <w:r>
        <w:rPr>
          <w:w w:val="99"/>
        </w:rPr>
        <w:t>年</w:t>
      </w:r>
      <w:r>
        <w:rPr>
          <w:spacing w:val="-50"/>
        </w:rPr>
        <w:t> </w:t>
      </w:r>
      <w:r>
        <w:rPr>
          <w:spacing w:val="1"/>
          <w:w w:val="99"/>
        </w:rPr>
        <w:t>1</w:t>
      </w:r>
      <w:r>
        <w:rPr>
          <w:w w:val="99"/>
        </w:rPr>
        <w:t>2</w:t>
      </w:r>
      <w:r>
        <w:rPr>
          <w:spacing w:val="-51"/>
        </w:rPr>
        <w:t> </w:t>
      </w:r>
      <w:r>
        <w:rPr>
          <w:w w:val="99"/>
        </w:rPr>
        <w:t>月</w:t>
      </w:r>
      <w:r>
        <w:rPr>
          <w:spacing w:val="-48"/>
        </w:rPr>
        <w:t> </w:t>
      </w:r>
      <w:r>
        <w:rPr>
          <w:w w:val="99"/>
        </w:rPr>
        <w:t>5</w:t>
      </w:r>
      <w:r>
        <w:rPr>
          <w:spacing w:val="-51"/>
        </w:rPr>
        <w:t> </w:t>
      </w:r>
      <w:r>
        <w:rPr>
          <w:spacing w:val="2"/>
          <w:w w:val="99"/>
        </w:rPr>
        <w:t>日公司召开第一届董事会第十八次会议，会议决定授予公</w:t>
      </w:r>
      <w:r>
        <w:rPr>
          <w:w w:val="99"/>
        </w:rPr>
        <w:t>司</w:t>
      </w:r>
      <w:r>
        <w:rPr/>
      </w:r>
    </w:p>
    <w:p>
      <w:pPr>
        <w:pStyle w:val="BodyText"/>
        <w:spacing w:line="240" w:lineRule="auto" w:before="172"/>
        <w:ind w:left="232" w:right="0"/>
        <w:jc w:val="left"/>
      </w:pPr>
      <w:r>
        <w:rPr/>
        <w:t>25</w:t>
      </w:r>
      <w:r>
        <w:rPr>
          <w:spacing w:val="-53"/>
        </w:rPr>
        <w:t> </w:t>
      </w:r>
      <w:r>
        <w:rPr/>
        <w:t>位激励对象合计</w:t>
      </w:r>
      <w:r>
        <w:rPr>
          <w:spacing w:val="-52"/>
        </w:rPr>
        <w:t> </w:t>
      </w:r>
      <w:r>
        <w:rPr/>
        <w:t>410</w:t>
      </w:r>
      <w:r>
        <w:rPr>
          <w:spacing w:val="-56"/>
        </w:rPr>
        <w:t> </w:t>
      </w:r>
      <w:r>
        <w:rPr/>
        <w:t>万份股票期权，授权日为</w:t>
      </w:r>
      <w:r>
        <w:rPr>
          <w:spacing w:val="-52"/>
        </w:rPr>
        <w:t> </w:t>
      </w:r>
      <w:r>
        <w:rPr/>
        <w:t>2011</w:t>
      </w:r>
      <w:r>
        <w:rPr>
          <w:spacing w:val="-53"/>
        </w:rPr>
        <w:t> </w:t>
      </w:r>
      <w:r>
        <w:rPr/>
        <w:t>年</w:t>
      </w:r>
      <w:r>
        <w:rPr>
          <w:spacing w:val="-55"/>
        </w:rPr>
        <w:t> </w:t>
      </w:r>
      <w:r>
        <w:rPr/>
        <w:t>12</w:t>
      </w:r>
      <w:r>
        <w:rPr>
          <w:spacing w:val="-56"/>
        </w:rPr>
        <w:t> </w:t>
      </w:r>
      <w:r>
        <w:rPr/>
        <w:t>月</w:t>
      </w:r>
      <w:r>
        <w:rPr>
          <w:spacing w:val="-52"/>
        </w:rPr>
        <w:t> </w:t>
      </w:r>
      <w:r>
        <w:rPr/>
        <w:t>5</w:t>
      </w:r>
      <w:r>
        <w:rPr>
          <w:spacing w:val="-53"/>
        </w:rPr>
        <w:t> </w:t>
      </w:r>
      <w:r>
        <w:rPr/>
        <w:t>日，行权价格为</w:t>
      </w:r>
      <w:r>
        <w:rPr>
          <w:spacing w:val="-55"/>
        </w:rPr>
        <w:t> </w:t>
      </w:r>
      <w:r>
        <w:rPr/>
        <w:t>19.74</w:t>
      </w:r>
      <w:r>
        <w:rPr>
          <w:spacing w:val="-53"/>
        </w:rPr>
        <w:t> </w:t>
      </w:r>
      <w:r>
        <w:rPr>
          <w:spacing w:val="-8"/>
        </w:rPr>
        <w:t>元/股。为此，公</w:t>
      </w:r>
    </w:p>
    <w:p>
      <w:pPr>
        <w:pStyle w:val="BodyText"/>
        <w:spacing w:line="240" w:lineRule="auto" w:before="170"/>
        <w:ind w:left="232" w:right="126"/>
        <w:jc w:val="left"/>
      </w:pPr>
      <w:r>
        <w:rPr/>
        <w:t>司确认了</w:t>
      </w:r>
      <w:r>
        <w:rPr>
          <w:spacing w:val="-55"/>
        </w:rPr>
        <w:t> </w:t>
      </w:r>
      <w:r>
        <w:rPr/>
        <w:t>2011</w:t>
      </w:r>
      <w:r>
        <w:rPr>
          <w:spacing w:val="-56"/>
        </w:rPr>
        <w:t> </w:t>
      </w:r>
      <w:r>
        <w:rPr/>
        <w:t>年度股权激励成本</w:t>
      </w:r>
      <w:r>
        <w:rPr>
          <w:spacing w:val="-55"/>
        </w:rPr>
        <w:t> </w:t>
      </w:r>
      <w:r>
        <w:rPr/>
        <w:t>77.42</w:t>
      </w:r>
      <w:r>
        <w:rPr>
          <w:spacing w:val="-53"/>
        </w:rPr>
        <w:t> </w:t>
      </w:r>
      <w:r>
        <w:rPr/>
        <w:t>万元。</w:t>
      </w:r>
    </w:p>
    <w:p>
      <w:pPr>
        <w:spacing w:line="240" w:lineRule="auto" w:before="3"/>
        <w:rPr>
          <w:rFonts w:ascii="宋体" w:hAnsi="宋体" w:cs="宋体" w:eastAsia="宋体" w:hint="default"/>
          <w:sz w:val="14"/>
          <w:szCs w:val="14"/>
        </w:rPr>
      </w:pPr>
    </w:p>
    <w:p>
      <w:pPr>
        <w:pStyle w:val="Heading3"/>
        <w:spacing w:line="240" w:lineRule="auto"/>
        <w:ind w:left="587" w:right="126"/>
        <w:jc w:val="left"/>
        <w:rPr>
          <w:b w:val="0"/>
          <w:bCs w:val="0"/>
        </w:rPr>
      </w:pPr>
      <w:r>
        <w:rPr/>
        <w:t>24、盈余公积</w:t>
      </w:r>
      <w:r>
        <w:rPr>
          <w:b w:val="0"/>
          <w:bCs w:val="0"/>
        </w:rPr>
      </w:r>
    </w:p>
    <w:p>
      <w:pPr>
        <w:spacing w:line="240" w:lineRule="auto" w:before="17"/>
        <w:rPr>
          <w:rFonts w:ascii="Microsoft JhengHei" w:hAnsi="Microsoft JhengHei" w:cs="Microsoft JhengHei" w:eastAsia="Microsoft JhengHei" w:hint="default"/>
          <w:b/>
          <w:bCs/>
          <w:sz w:val="10"/>
          <w:szCs w:val="10"/>
        </w:rPr>
      </w:pPr>
    </w:p>
    <w:tbl>
      <w:tblPr>
        <w:tblW w:w="0" w:type="auto"/>
        <w:jc w:val="left"/>
        <w:tblInd w:w="225" w:type="dxa"/>
        <w:tblLayout w:type="fixed"/>
        <w:tblCellMar>
          <w:top w:w="0" w:type="dxa"/>
          <w:left w:w="0" w:type="dxa"/>
          <w:bottom w:w="0" w:type="dxa"/>
          <w:right w:w="0" w:type="dxa"/>
        </w:tblCellMar>
        <w:tblLook w:val="01E0"/>
      </w:tblPr>
      <w:tblGrid>
        <w:gridCol w:w="3876"/>
        <w:gridCol w:w="3002"/>
        <w:gridCol w:w="2321"/>
      </w:tblGrid>
      <w:tr>
        <w:trPr>
          <w:trHeight w:val="387" w:hRule="exact"/>
        </w:trPr>
        <w:tc>
          <w:tcPr>
            <w:tcW w:w="3876" w:type="dxa"/>
            <w:tcBorders>
              <w:top w:val="single" w:sz="6" w:space="0" w:color="000000"/>
              <w:left w:val="nil" w:sz="6" w:space="0" w:color="auto"/>
              <w:bottom w:val="single" w:sz="2" w:space="0" w:color="000000"/>
              <w:right w:val="single" w:sz="2" w:space="0" w:color="000000"/>
            </w:tcBorders>
          </w:tcPr>
          <w:p>
            <w:pPr>
              <w:pStyle w:val="TableParagraph"/>
              <w:tabs>
                <w:tab w:pos="813"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002"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868" w:right="0"/>
              <w:jc w:val="left"/>
              <w:rPr>
                <w:rFonts w:ascii="宋体" w:hAnsi="宋体" w:cs="宋体" w:eastAsia="宋体" w:hint="default"/>
                <w:sz w:val="18"/>
                <w:szCs w:val="18"/>
              </w:rPr>
            </w:pPr>
            <w:r>
              <w:rPr>
                <w:rFonts w:ascii="宋体" w:hAnsi="宋体" w:cs="宋体" w:eastAsia="宋体" w:hint="default"/>
                <w:sz w:val="18"/>
                <w:szCs w:val="18"/>
              </w:rPr>
              <w:t>2011年12月31日</w:t>
            </w:r>
          </w:p>
        </w:tc>
        <w:tc>
          <w:tcPr>
            <w:tcW w:w="2321"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528" w:right="0"/>
              <w:jc w:val="left"/>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4,121,632.36</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6,480,705.14</w:t>
            </w:r>
          </w:p>
        </w:tc>
      </w:tr>
      <w:tr>
        <w:trPr>
          <w:trHeight w:val="382"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本期提取的法定盈余公积</w:t>
            </w:r>
          </w:p>
        </w:tc>
        <w:tc>
          <w:tcPr>
            <w:tcW w:w="3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5,005,683.25</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4,121,632.36</w:t>
            </w:r>
          </w:p>
        </w:tc>
      </w:tr>
      <w:tr>
        <w:trPr>
          <w:trHeight w:val="382"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法定盈余公积转增股本</w:t>
            </w:r>
          </w:p>
        </w:tc>
        <w:tc>
          <w:tcPr>
            <w:tcW w:w="3002"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6,480,705.14</w:t>
            </w:r>
          </w:p>
        </w:tc>
      </w:tr>
      <w:tr>
        <w:trPr>
          <w:trHeight w:val="385"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9,127,315.61</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4,121,632.36</w:t>
            </w:r>
          </w:p>
        </w:tc>
      </w:tr>
    </w:tbl>
    <w:p>
      <w:pPr>
        <w:spacing w:line="240" w:lineRule="auto" w:before="12"/>
        <w:rPr>
          <w:rFonts w:ascii="Microsoft JhengHei" w:hAnsi="Microsoft JhengHei" w:cs="Microsoft JhengHei" w:eastAsia="Microsoft JhengHei" w:hint="default"/>
          <w:b/>
          <w:bCs/>
          <w:sz w:val="6"/>
          <w:szCs w:val="6"/>
        </w:rPr>
      </w:pPr>
    </w:p>
    <w:p>
      <w:pPr>
        <w:pStyle w:val="Heading3"/>
        <w:spacing w:line="368" w:lineRule="exact"/>
        <w:ind w:left="587" w:right="126"/>
        <w:jc w:val="left"/>
        <w:rPr>
          <w:b w:val="0"/>
          <w:bCs w:val="0"/>
        </w:rPr>
      </w:pPr>
      <w:r>
        <w:rPr/>
        <w:t>25、未分配利润</w:t>
      </w:r>
      <w:r>
        <w:rPr>
          <w:b w:val="0"/>
          <w:bCs w:val="0"/>
        </w:rPr>
      </w:r>
    </w:p>
    <w:p>
      <w:pPr>
        <w:spacing w:line="240" w:lineRule="auto" w:before="17"/>
        <w:rPr>
          <w:rFonts w:ascii="Microsoft JhengHei" w:hAnsi="Microsoft JhengHei" w:cs="Microsoft JhengHei" w:eastAsia="Microsoft JhengHei" w:hint="default"/>
          <w:b/>
          <w:bCs/>
          <w:sz w:val="10"/>
          <w:szCs w:val="10"/>
        </w:rPr>
      </w:pPr>
    </w:p>
    <w:tbl>
      <w:tblPr>
        <w:tblW w:w="0" w:type="auto"/>
        <w:jc w:val="left"/>
        <w:tblInd w:w="225" w:type="dxa"/>
        <w:tblLayout w:type="fixed"/>
        <w:tblCellMar>
          <w:top w:w="0" w:type="dxa"/>
          <w:left w:w="0" w:type="dxa"/>
          <w:bottom w:w="0" w:type="dxa"/>
          <w:right w:w="0" w:type="dxa"/>
        </w:tblCellMar>
        <w:tblLook w:val="01E0"/>
      </w:tblPr>
      <w:tblGrid>
        <w:gridCol w:w="4346"/>
        <w:gridCol w:w="2426"/>
        <w:gridCol w:w="2426"/>
      </w:tblGrid>
      <w:tr>
        <w:trPr>
          <w:trHeight w:val="387" w:hRule="exact"/>
        </w:trPr>
        <w:tc>
          <w:tcPr>
            <w:tcW w:w="4346" w:type="dxa"/>
            <w:tcBorders>
              <w:top w:val="single" w:sz="6" w:space="0" w:color="000000"/>
              <w:left w:val="nil" w:sz="6" w:space="0" w:color="auto"/>
              <w:bottom w:val="single" w:sz="2" w:space="0" w:color="000000"/>
              <w:right w:val="single" w:sz="2" w:space="0" w:color="000000"/>
            </w:tcBorders>
          </w:tcPr>
          <w:p>
            <w:pPr>
              <w:pStyle w:val="TableParagraph"/>
              <w:tabs>
                <w:tab w:pos="2803" w:val="left" w:leader="none"/>
              </w:tabs>
              <w:spacing w:line="240" w:lineRule="auto" w:before="44"/>
              <w:ind w:left="136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42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580" w:right="0"/>
              <w:jc w:val="left"/>
              <w:rPr>
                <w:rFonts w:ascii="宋体" w:hAnsi="宋体" w:cs="宋体" w:eastAsia="宋体" w:hint="default"/>
                <w:sz w:val="18"/>
                <w:szCs w:val="18"/>
              </w:rPr>
            </w:pPr>
            <w:r>
              <w:rPr>
                <w:rFonts w:ascii="宋体" w:hAnsi="宋体" w:cs="宋体" w:eastAsia="宋体" w:hint="default"/>
                <w:sz w:val="18"/>
                <w:szCs w:val="18"/>
              </w:rPr>
              <w:t>2011年12月31日</w:t>
            </w:r>
          </w:p>
        </w:tc>
        <w:tc>
          <w:tcPr>
            <w:tcW w:w="2426"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580" w:right="0"/>
              <w:jc w:val="left"/>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43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期初未分配利润</w:t>
            </w:r>
          </w:p>
        </w:tc>
        <w:tc>
          <w:tcPr>
            <w:tcW w:w="2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31,208,224.45</w:t>
            </w:r>
          </w:p>
        </w:tc>
        <w:tc>
          <w:tcPr>
            <w:tcW w:w="24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27,038,189.53</w:t>
            </w:r>
          </w:p>
        </w:tc>
      </w:tr>
      <w:tr>
        <w:trPr>
          <w:trHeight w:val="382" w:hRule="exact"/>
        </w:trPr>
        <w:tc>
          <w:tcPr>
            <w:tcW w:w="43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49,890,964.92</w:t>
            </w:r>
          </w:p>
        </w:tc>
        <w:tc>
          <w:tcPr>
            <w:tcW w:w="24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41,204,344.33</w:t>
            </w:r>
          </w:p>
        </w:tc>
      </w:tr>
      <w:tr>
        <w:trPr>
          <w:trHeight w:val="382" w:hRule="exact"/>
        </w:trPr>
        <w:tc>
          <w:tcPr>
            <w:tcW w:w="43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5,005,683.25</w:t>
            </w:r>
          </w:p>
        </w:tc>
        <w:tc>
          <w:tcPr>
            <w:tcW w:w="24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4,121,632.36</w:t>
            </w:r>
          </w:p>
        </w:tc>
      </w:tr>
    </w:tbl>
    <w:p>
      <w:pPr>
        <w:spacing w:after="0" w:line="240" w:lineRule="auto"/>
        <w:jc w:val="right"/>
        <w:rPr>
          <w:rFonts w:ascii="宋体" w:hAnsi="宋体" w:cs="宋体" w:eastAsia="宋体" w:hint="default"/>
          <w:sz w:val="18"/>
          <w:szCs w:val="18"/>
        </w:rPr>
        <w:sectPr>
          <w:pgSz w:w="11910" w:h="16840"/>
          <w:pgMar w:header="841" w:footer="955" w:top="1200" w:bottom="1140" w:left="900" w:right="1120"/>
        </w:sectPr>
      </w:pPr>
    </w:p>
    <w:p>
      <w:pPr>
        <w:spacing w:line="240" w:lineRule="auto" w:before="17"/>
        <w:rPr>
          <w:rFonts w:ascii="Microsoft JhengHei" w:hAnsi="Microsoft JhengHei" w:cs="Microsoft JhengHei" w:eastAsia="Microsoft JhengHei"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4346"/>
        <w:gridCol w:w="2426"/>
        <w:gridCol w:w="2426"/>
      </w:tblGrid>
      <w:tr>
        <w:trPr>
          <w:trHeight w:val="382" w:hRule="exact"/>
        </w:trPr>
        <w:tc>
          <w:tcPr>
            <w:tcW w:w="43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91" w:right="0"/>
              <w:jc w:val="left"/>
              <w:rPr>
                <w:rFonts w:ascii="宋体" w:hAnsi="宋体" w:cs="宋体" w:eastAsia="宋体" w:hint="default"/>
                <w:sz w:val="18"/>
                <w:szCs w:val="18"/>
              </w:rPr>
            </w:pPr>
            <w:r>
              <w:rPr>
                <w:rFonts w:ascii="宋体" w:hAnsi="宋体" w:cs="宋体" w:eastAsia="宋体" w:hint="default"/>
                <w:sz w:val="18"/>
                <w:szCs w:val="18"/>
              </w:rPr>
              <w:t>提取储备基金</w:t>
            </w:r>
          </w:p>
        </w:tc>
        <w:tc>
          <w:tcPr>
            <w:tcW w:w="2426" w:type="dxa"/>
            <w:tcBorders>
              <w:top w:val="single" w:sz="2" w:space="0" w:color="000000"/>
              <w:left w:val="single" w:sz="2" w:space="0" w:color="000000"/>
              <w:bottom w:val="single" w:sz="2" w:space="0" w:color="000000"/>
              <w:right w:val="single" w:sz="2" w:space="0" w:color="000000"/>
            </w:tcBorders>
          </w:tcPr>
          <w:p>
            <w:pPr/>
          </w:p>
        </w:tc>
        <w:tc>
          <w:tcPr>
            <w:tcW w:w="2426"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43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91" w:right="0"/>
              <w:jc w:val="left"/>
              <w:rPr>
                <w:rFonts w:ascii="宋体" w:hAnsi="宋体" w:cs="宋体" w:eastAsia="宋体" w:hint="default"/>
                <w:sz w:val="18"/>
                <w:szCs w:val="18"/>
              </w:rPr>
            </w:pPr>
            <w:r>
              <w:rPr>
                <w:rFonts w:ascii="宋体" w:hAnsi="宋体" w:cs="宋体" w:eastAsia="宋体" w:hint="default"/>
                <w:sz w:val="18"/>
                <w:szCs w:val="18"/>
              </w:rPr>
              <w:t>提取企业发展基金</w:t>
            </w:r>
          </w:p>
        </w:tc>
        <w:tc>
          <w:tcPr>
            <w:tcW w:w="2426" w:type="dxa"/>
            <w:tcBorders>
              <w:top w:val="single" w:sz="2" w:space="0" w:color="000000"/>
              <w:left w:val="single" w:sz="2" w:space="0" w:color="000000"/>
              <w:bottom w:val="single" w:sz="2" w:space="0" w:color="000000"/>
              <w:right w:val="single" w:sz="2" w:space="0" w:color="000000"/>
            </w:tcBorders>
          </w:tcPr>
          <w:p>
            <w:pPr/>
          </w:p>
        </w:tc>
        <w:tc>
          <w:tcPr>
            <w:tcW w:w="2426"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43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91" w:right="0"/>
              <w:jc w:val="left"/>
              <w:rPr>
                <w:rFonts w:ascii="宋体" w:hAnsi="宋体" w:cs="宋体" w:eastAsia="宋体" w:hint="default"/>
                <w:sz w:val="18"/>
                <w:szCs w:val="18"/>
              </w:rPr>
            </w:pPr>
            <w:r>
              <w:rPr>
                <w:rFonts w:ascii="宋体" w:hAnsi="宋体" w:cs="宋体" w:eastAsia="宋体" w:hint="default"/>
                <w:sz w:val="18"/>
                <w:szCs w:val="18"/>
              </w:rPr>
              <w:t>提取职工奖励及福利基金</w:t>
            </w:r>
          </w:p>
        </w:tc>
        <w:tc>
          <w:tcPr>
            <w:tcW w:w="2426" w:type="dxa"/>
            <w:tcBorders>
              <w:top w:val="single" w:sz="2" w:space="0" w:color="000000"/>
              <w:left w:val="single" w:sz="2" w:space="0" w:color="000000"/>
              <w:bottom w:val="single" w:sz="2" w:space="0" w:color="000000"/>
              <w:right w:val="single" w:sz="2" w:space="0" w:color="000000"/>
            </w:tcBorders>
          </w:tcPr>
          <w:p>
            <w:pPr/>
          </w:p>
        </w:tc>
        <w:tc>
          <w:tcPr>
            <w:tcW w:w="2426"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43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9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426" w:type="dxa"/>
            <w:tcBorders>
              <w:top w:val="single" w:sz="2" w:space="0" w:color="000000"/>
              <w:left w:val="single" w:sz="2" w:space="0" w:color="000000"/>
              <w:bottom w:val="single" w:sz="2" w:space="0" w:color="000000"/>
              <w:right w:val="single" w:sz="2" w:space="0" w:color="000000"/>
            </w:tcBorders>
          </w:tcPr>
          <w:p>
            <w:pPr/>
          </w:p>
        </w:tc>
        <w:tc>
          <w:tcPr>
            <w:tcW w:w="2426"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43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554" w:right="0"/>
              <w:jc w:val="left"/>
              <w:rPr>
                <w:rFonts w:ascii="宋体" w:hAnsi="宋体" w:cs="宋体" w:eastAsia="宋体" w:hint="default"/>
                <w:sz w:val="18"/>
                <w:szCs w:val="18"/>
              </w:rPr>
            </w:pPr>
            <w:r>
              <w:rPr>
                <w:rFonts w:ascii="宋体" w:hAnsi="宋体" w:cs="宋体" w:eastAsia="宋体" w:hint="default"/>
                <w:sz w:val="18"/>
                <w:szCs w:val="18"/>
              </w:rPr>
              <w:t>未分配利润转增股本，余额计入资本公积</w:t>
            </w:r>
          </w:p>
        </w:tc>
        <w:tc>
          <w:tcPr>
            <w:tcW w:w="2426" w:type="dxa"/>
            <w:tcBorders>
              <w:top w:val="single" w:sz="2" w:space="0" w:color="000000"/>
              <w:left w:val="single" w:sz="2" w:space="0" w:color="000000"/>
              <w:bottom w:val="single" w:sz="2" w:space="0" w:color="000000"/>
              <w:right w:val="single" w:sz="2" w:space="0" w:color="000000"/>
            </w:tcBorders>
          </w:tcPr>
          <w:p>
            <w:pPr/>
          </w:p>
        </w:tc>
        <w:tc>
          <w:tcPr>
            <w:tcW w:w="24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32,912,677.05</w:t>
            </w:r>
          </w:p>
        </w:tc>
      </w:tr>
      <w:tr>
        <w:trPr>
          <w:trHeight w:val="382" w:hRule="exact"/>
        </w:trPr>
        <w:tc>
          <w:tcPr>
            <w:tcW w:w="43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224" w:right="0"/>
              <w:jc w:val="left"/>
              <w:rPr>
                <w:rFonts w:ascii="宋体" w:hAnsi="宋体" w:cs="宋体" w:eastAsia="宋体" w:hint="default"/>
                <w:sz w:val="18"/>
                <w:szCs w:val="18"/>
              </w:rPr>
            </w:pPr>
            <w:r>
              <w:rPr>
                <w:rFonts w:ascii="宋体"/>
                <w:sz w:val="18"/>
              </w:rPr>
              <w:t>76,093,506.12</w:t>
            </w:r>
          </w:p>
        </w:tc>
        <w:tc>
          <w:tcPr>
            <w:tcW w:w="24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31,208,224.45</w:t>
            </w:r>
          </w:p>
        </w:tc>
      </w:tr>
    </w:tbl>
    <w:p>
      <w:pPr>
        <w:spacing w:line="240" w:lineRule="auto" w:before="12"/>
        <w:rPr>
          <w:rFonts w:ascii="Microsoft JhengHei" w:hAnsi="Microsoft JhengHei" w:cs="Microsoft JhengHei" w:eastAsia="Microsoft JhengHei" w:hint="default"/>
          <w:b/>
          <w:bCs/>
          <w:sz w:val="6"/>
          <w:szCs w:val="6"/>
        </w:rPr>
      </w:pPr>
    </w:p>
    <w:p>
      <w:pPr>
        <w:pStyle w:val="Heading3"/>
        <w:spacing w:line="368" w:lineRule="exact"/>
        <w:ind w:left="467" w:right="1978"/>
        <w:jc w:val="left"/>
        <w:rPr>
          <w:b w:val="0"/>
          <w:bCs w:val="0"/>
        </w:rPr>
      </w:pPr>
      <w:r>
        <w:rPr/>
        <w:t>26、营业收入和营业成本</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240" w:lineRule="auto"/>
        <w:ind w:left="388" w:right="1978"/>
        <w:jc w:val="left"/>
      </w:pPr>
      <w:r>
        <w:rPr/>
        <w:t>（1）明细情况</w:t>
      </w:r>
    </w:p>
    <w:p>
      <w:pPr>
        <w:spacing w:line="240" w:lineRule="auto" w:before="1"/>
        <w:rPr>
          <w:rFonts w:ascii="宋体" w:hAnsi="宋体" w:cs="宋体" w:eastAsia="宋体" w:hint="default"/>
          <w:sz w:val="16"/>
          <w:szCs w:val="16"/>
        </w:rPr>
      </w:pPr>
    </w:p>
    <w:p>
      <w:pPr>
        <w:pStyle w:val="BodyText"/>
        <w:spacing w:line="240" w:lineRule="auto"/>
        <w:ind w:left="388" w:right="1978"/>
        <w:jc w:val="left"/>
      </w:pPr>
      <w:r>
        <w:rPr/>
        <w:t>①营业收入</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452"/>
        <w:gridCol w:w="2374"/>
        <w:gridCol w:w="2374"/>
      </w:tblGrid>
      <w:tr>
        <w:trPr>
          <w:trHeight w:val="389" w:hRule="exact"/>
        </w:trPr>
        <w:tc>
          <w:tcPr>
            <w:tcW w:w="4452" w:type="dxa"/>
            <w:tcBorders>
              <w:top w:val="single" w:sz="6" w:space="0" w:color="000000"/>
              <w:left w:val="nil" w:sz="6" w:space="0" w:color="auto"/>
              <w:bottom w:val="single" w:sz="2" w:space="0" w:color="000000"/>
              <w:right w:val="single" w:sz="2" w:space="0" w:color="000000"/>
            </w:tcBorders>
          </w:tcPr>
          <w:p>
            <w:pPr>
              <w:pStyle w:val="TableParagraph"/>
              <w:tabs>
                <w:tab w:pos="453"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74"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2011年</w:t>
            </w:r>
          </w:p>
        </w:tc>
        <w:tc>
          <w:tcPr>
            <w:tcW w:w="2374"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2010年</w:t>
            </w:r>
          </w:p>
        </w:tc>
      </w:tr>
      <w:tr>
        <w:trPr>
          <w:trHeight w:val="382" w:hRule="exact"/>
        </w:trPr>
        <w:tc>
          <w:tcPr>
            <w:tcW w:w="44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23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218,389,021.63</w:t>
            </w:r>
          </w:p>
        </w:tc>
        <w:tc>
          <w:tcPr>
            <w:tcW w:w="23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181,354,680.16</w:t>
            </w:r>
          </w:p>
        </w:tc>
      </w:tr>
      <w:tr>
        <w:trPr>
          <w:trHeight w:val="382" w:hRule="exact"/>
        </w:trPr>
        <w:tc>
          <w:tcPr>
            <w:tcW w:w="44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23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4,034,486.54</w:t>
            </w:r>
          </w:p>
        </w:tc>
        <w:tc>
          <w:tcPr>
            <w:tcW w:w="23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1,395,028.17</w:t>
            </w:r>
          </w:p>
        </w:tc>
      </w:tr>
      <w:tr>
        <w:trPr>
          <w:trHeight w:val="382" w:hRule="exact"/>
        </w:trPr>
        <w:tc>
          <w:tcPr>
            <w:tcW w:w="4452" w:type="dxa"/>
            <w:tcBorders>
              <w:top w:val="single" w:sz="2" w:space="0" w:color="000000"/>
              <w:left w:val="nil" w:sz="6" w:space="0" w:color="auto"/>
              <w:bottom w:val="single" w:sz="2" w:space="0" w:color="000000"/>
              <w:right w:val="single" w:sz="2" w:space="0" w:color="000000"/>
            </w:tcBorders>
          </w:tcPr>
          <w:p>
            <w:pPr>
              <w:pStyle w:val="TableParagraph"/>
              <w:tabs>
                <w:tab w:pos="453"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222,423,508.17</w:t>
            </w:r>
          </w:p>
        </w:tc>
        <w:tc>
          <w:tcPr>
            <w:tcW w:w="23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182,749,708.33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388" w:right="1978"/>
        <w:jc w:val="left"/>
      </w:pPr>
      <w:r>
        <w:rPr/>
        <w:t>②营业成本</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445"/>
        <w:gridCol w:w="2378"/>
        <w:gridCol w:w="2376"/>
      </w:tblGrid>
      <w:tr>
        <w:trPr>
          <w:trHeight w:val="387" w:hRule="exact"/>
        </w:trPr>
        <w:tc>
          <w:tcPr>
            <w:tcW w:w="4445"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0"/>
                <w:sz w:val="18"/>
                <w:szCs w:val="18"/>
              </w:rPr>
              <w:t> </w:t>
            </w:r>
            <w:r>
              <w:rPr>
                <w:rFonts w:ascii="宋体" w:hAnsi="宋体" w:cs="宋体" w:eastAsia="宋体" w:hint="default"/>
                <w:sz w:val="18"/>
                <w:szCs w:val="18"/>
              </w:rPr>
              <w:t>目</w:t>
            </w:r>
          </w:p>
        </w:tc>
        <w:tc>
          <w:tcPr>
            <w:tcW w:w="237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2011年</w:t>
            </w:r>
          </w:p>
        </w:tc>
        <w:tc>
          <w:tcPr>
            <w:tcW w:w="2376"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2010年</w:t>
            </w:r>
          </w:p>
        </w:tc>
      </w:tr>
      <w:tr>
        <w:trPr>
          <w:trHeight w:val="385" w:hRule="exact"/>
        </w:trPr>
        <w:tc>
          <w:tcPr>
            <w:tcW w:w="44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2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131,128,192.69</w:t>
            </w:r>
          </w:p>
        </w:tc>
        <w:tc>
          <w:tcPr>
            <w:tcW w:w="23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106,324,363.71</w:t>
            </w:r>
          </w:p>
        </w:tc>
      </w:tr>
      <w:tr>
        <w:trPr>
          <w:trHeight w:val="382" w:hRule="exact"/>
        </w:trPr>
        <w:tc>
          <w:tcPr>
            <w:tcW w:w="44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其他业务成本</w:t>
            </w:r>
          </w:p>
        </w:tc>
        <w:tc>
          <w:tcPr>
            <w:tcW w:w="2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123,708.02</w:t>
            </w:r>
          </w:p>
        </w:tc>
        <w:tc>
          <w:tcPr>
            <w:tcW w:w="23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114,888.97</w:t>
            </w:r>
          </w:p>
        </w:tc>
      </w:tr>
      <w:tr>
        <w:trPr>
          <w:trHeight w:val="382" w:hRule="exact"/>
        </w:trPr>
        <w:tc>
          <w:tcPr>
            <w:tcW w:w="4445" w:type="dxa"/>
            <w:tcBorders>
              <w:top w:val="single" w:sz="2" w:space="0" w:color="000000"/>
              <w:left w:val="nil" w:sz="6" w:space="0" w:color="auto"/>
              <w:bottom w:val="single" w:sz="2" w:space="0" w:color="000000"/>
              <w:right w:val="single" w:sz="2" w:space="0" w:color="000000"/>
            </w:tcBorders>
          </w:tcPr>
          <w:p>
            <w:pPr>
              <w:pStyle w:val="TableParagraph"/>
              <w:tabs>
                <w:tab w:pos="455" w:val="left" w:leader="none"/>
              </w:tabs>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131,251,900.71</w:t>
            </w:r>
          </w:p>
        </w:tc>
        <w:tc>
          <w:tcPr>
            <w:tcW w:w="23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106,439,252.68</w:t>
            </w:r>
          </w:p>
        </w:tc>
      </w:tr>
    </w:tbl>
    <w:p>
      <w:pPr>
        <w:pStyle w:val="BodyText"/>
        <w:spacing w:line="240" w:lineRule="auto" w:before="93"/>
        <w:ind w:left="388" w:right="1978"/>
        <w:jc w:val="left"/>
      </w:pPr>
      <w:r>
        <w:rPr/>
        <w:t>（2）按产品类别列示情况</w:t>
      </w:r>
    </w:p>
    <w:p>
      <w:pPr>
        <w:spacing w:line="240" w:lineRule="auto" w:before="1"/>
        <w:rPr>
          <w:rFonts w:ascii="宋体" w:hAnsi="宋体" w:cs="宋体" w:eastAsia="宋体" w:hint="default"/>
          <w:sz w:val="16"/>
          <w:szCs w:val="16"/>
        </w:rPr>
      </w:pPr>
    </w:p>
    <w:p>
      <w:pPr>
        <w:pStyle w:val="BodyText"/>
        <w:spacing w:line="240" w:lineRule="auto"/>
        <w:ind w:left="388" w:right="1978"/>
        <w:jc w:val="left"/>
      </w:pPr>
      <w:r>
        <w:rPr/>
        <w:t>①2011</w:t>
      </w:r>
      <w:r>
        <w:rPr>
          <w:spacing w:val="-56"/>
        </w:rPr>
        <w:t> </w:t>
      </w:r>
      <w:r>
        <w:rPr/>
        <w:t>年度</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686"/>
        <w:gridCol w:w="1836"/>
        <w:gridCol w:w="1838"/>
        <w:gridCol w:w="1838"/>
      </w:tblGrid>
      <w:tr>
        <w:trPr>
          <w:trHeight w:val="389" w:hRule="exact"/>
        </w:trPr>
        <w:tc>
          <w:tcPr>
            <w:tcW w:w="3686" w:type="dxa"/>
            <w:tcBorders>
              <w:top w:val="single" w:sz="6" w:space="0" w:color="000000"/>
              <w:left w:val="nil" w:sz="6" w:space="0" w:color="auto"/>
              <w:bottom w:val="single" w:sz="2" w:space="0" w:color="000000"/>
              <w:right w:val="single" w:sz="2" w:space="0" w:color="000000"/>
            </w:tcBorders>
          </w:tcPr>
          <w:p>
            <w:pPr>
              <w:pStyle w:val="TableParagraph"/>
              <w:tabs>
                <w:tab w:pos="719" w:val="left" w:leader="none"/>
              </w:tabs>
              <w:spacing w:line="240" w:lineRule="auto" w:before="44"/>
              <w:ind w:right="138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83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3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38"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毛利</w:t>
            </w:r>
          </w:p>
        </w:tc>
      </w:tr>
      <w:tr>
        <w:trPr>
          <w:trHeight w:val="382" w:hRule="exact"/>
        </w:trPr>
        <w:tc>
          <w:tcPr>
            <w:tcW w:w="3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1" w:right="0"/>
              <w:jc w:val="left"/>
              <w:rPr>
                <w:rFonts w:ascii="宋体" w:hAnsi="宋体" w:cs="宋体" w:eastAsia="宋体" w:hint="default"/>
                <w:sz w:val="18"/>
                <w:szCs w:val="18"/>
              </w:rPr>
            </w:pPr>
            <w:r>
              <w:rPr>
                <w:rFonts w:ascii="宋体" w:hAnsi="宋体" w:cs="宋体" w:eastAsia="宋体" w:hint="default"/>
                <w:sz w:val="18"/>
                <w:szCs w:val="18"/>
              </w:rPr>
              <w:t>1、主营业务</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218,389,021.63</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131,128,192.69</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87,260,828.94</w:t>
            </w:r>
          </w:p>
        </w:tc>
      </w:tr>
      <w:tr>
        <w:trPr>
          <w:trHeight w:val="382" w:hRule="exact"/>
        </w:trPr>
        <w:tc>
          <w:tcPr>
            <w:tcW w:w="3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sz w:val="18"/>
                <w:szCs w:val="18"/>
              </w:rPr>
              <w:t>其中：无功补偿装置</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158,720,676.49</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95,971,373.27</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62,749,303.22</w:t>
            </w:r>
          </w:p>
        </w:tc>
      </w:tr>
      <w:tr>
        <w:trPr>
          <w:trHeight w:val="382" w:hRule="exact"/>
        </w:trPr>
        <w:tc>
          <w:tcPr>
            <w:tcW w:w="3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51" w:right="0"/>
              <w:jc w:val="left"/>
              <w:rPr>
                <w:rFonts w:ascii="宋体" w:hAnsi="宋体" w:cs="宋体" w:eastAsia="宋体" w:hint="default"/>
                <w:sz w:val="18"/>
                <w:szCs w:val="18"/>
              </w:rPr>
            </w:pPr>
            <w:r>
              <w:rPr>
                <w:rFonts w:ascii="宋体" w:hAnsi="宋体" w:cs="宋体" w:eastAsia="宋体" w:hint="default"/>
                <w:sz w:val="18"/>
                <w:szCs w:val="18"/>
              </w:rPr>
              <w:t>滤波器装置</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34,384,762.34</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19,454,190.84</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14,930,571.50</w:t>
            </w:r>
          </w:p>
        </w:tc>
      </w:tr>
      <w:tr>
        <w:trPr>
          <w:trHeight w:val="382" w:hRule="exact"/>
        </w:trPr>
        <w:tc>
          <w:tcPr>
            <w:tcW w:w="3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51" w:right="0"/>
              <w:jc w:val="left"/>
              <w:rPr>
                <w:rFonts w:ascii="宋体" w:hAnsi="宋体" w:cs="宋体" w:eastAsia="宋体" w:hint="default"/>
                <w:sz w:val="18"/>
                <w:szCs w:val="18"/>
              </w:rPr>
            </w:pPr>
            <w:r>
              <w:rPr>
                <w:rFonts w:ascii="宋体" w:hAnsi="宋体" w:cs="宋体" w:eastAsia="宋体" w:hint="default"/>
                <w:sz w:val="18"/>
                <w:szCs w:val="18"/>
              </w:rPr>
              <w:t>核心部件</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25,283,582.80</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15,702,628.58</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9,580,954.22</w:t>
            </w:r>
          </w:p>
        </w:tc>
      </w:tr>
      <w:tr>
        <w:trPr>
          <w:trHeight w:val="382" w:hRule="exact"/>
        </w:trPr>
        <w:tc>
          <w:tcPr>
            <w:tcW w:w="3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2、其他业务</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4,034,486.54</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123,708.02</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3,910,778.52</w:t>
            </w:r>
          </w:p>
        </w:tc>
      </w:tr>
      <w:tr>
        <w:trPr>
          <w:trHeight w:val="385" w:hRule="exact"/>
        </w:trPr>
        <w:tc>
          <w:tcPr>
            <w:tcW w:w="3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02" w:right="0"/>
              <w:jc w:val="left"/>
              <w:rPr>
                <w:rFonts w:ascii="宋体" w:hAnsi="宋体" w:cs="宋体" w:eastAsia="宋体" w:hint="default"/>
                <w:sz w:val="18"/>
                <w:szCs w:val="18"/>
              </w:rPr>
            </w:pPr>
            <w:r>
              <w:rPr>
                <w:rFonts w:ascii="宋体" w:hAnsi="宋体" w:cs="宋体" w:eastAsia="宋体" w:hint="default"/>
                <w:sz w:val="18"/>
                <w:szCs w:val="18"/>
              </w:rPr>
              <w:t>其中：技术转让</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3,770,000.00</w:t>
            </w:r>
          </w:p>
        </w:tc>
        <w:tc>
          <w:tcPr>
            <w:tcW w:w="1838" w:type="dxa"/>
            <w:tcBorders>
              <w:top w:val="single" w:sz="2" w:space="0" w:color="000000"/>
              <w:left w:val="single" w:sz="2" w:space="0" w:color="000000"/>
              <w:bottom w:val="single" w:sz="2" w:space="0" w:color="000000"/>
              <w:right w:val="single" w:sz="2" w:space="0" w:color="000000"/>
            </w:tcBorders>
          </w:tcPr>
          <w:p>
            <w:pP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3,770,000.00</w:t>
            </w:r>
          </w:p>
        </w:tc>
      </w:tr>
      <w:tr>
        <w:trPr>
          <w:trHeight w:val="382" w:hRule="exact"/>
        </w:trPr>
        <w:tc>
          <w:tcPr>
            <w:tcW w:w="3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840" w:right="0"/>
              <w:jc w:val="left"/>
              <w:rPr>
                <w:rFonts w:ascii="宋体" w:hAnsi="宋体" w:cs="宋体" w:eastAsia="宋体" w:hint="default"/>
                <w:sz w:val="18"/>
                <w:szCs w:val="18"/>
              </w:rPr>
            </w:pPr>
            <w:r>
              <w:rPr>
                <w:rFonts w:ascii="宋体" w:hAnsi="宋体" w:cs="宋体" w:eastAsia="宋体" w:hint="default"/>
                <w:sz w:val="18"/>
                <w:szCs w:val="18"/>
              </w:rPr>
              <w:t>材料销售</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264,486.54</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123,708.02</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140,778.52</w:t>
            </w:r>
          </w:p>
        </w:tc>
      </w:tr>
      <w:tr>
        <w:trPr>
          <w:trHeight w:val="382" w:hRule="exact"/>
        </w:trPr>
        <w:tc>
          <w:tcPr>
            <w:tcW w:w="3686" w:type="dxa"/>
            <w:tcBorders>
              <w:top w:val="single" w:sz="2" w:space="0" w:color="000000"/>
              <w:left w:val="nil" w:sz="6" w:space="0" w:color="auto"/>
              <w:bottom w:val="single" w:sz="2" w:space="0" w:color="000000"/>
              <w:right w:val="single" w:sz="2" w:space="0" w:color="000000"/>
            </w:tcBorders>
          </w:tcPr>
          <w:p>
            <w:pPr>
              <w:pStyle w:val="TableParagraph"/>
              <w:tabs>
                <w:tab w:pos="808" w:val="left" w:leader="none"/>
              </w:tabs>
              <w:spacing w:line="240" w:lineRule="auto" w:before="44"/>
              <w:ind w:right="134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222,423,508.17</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131,251,900.71</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91,171,607.46</w:t>
            </w:r>
          </w:p>
        </w:tc>
      </w:tr>
    </w:tbl>
    <w:p>
      <w:pPr>
        <w:pStyle w:val="BodyText"/>
        <w:spacing w:line="240" w:lineRule="auto" w:before="93"/>
        <w:ind w:left="388" w:right="1978"/>
        <w:jc w:val="left"/>
      </w:pPr>
      <w:r>
        <w:rPr/>
        <w:t>②2010</w:t>
      </w:r>
      <w:r>
        <w:rPr>
          <w:spacing w:val="-56"/>
        </w:rPr>
        <w:t> </w:t>
      </w:r>
      <w:r>
        <w:rPr/>
        <w:t>年度</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686"/>
        <w:gridCol w:w="1836"/>
        <w:gridCol w:w="1838"/>
        <w:gridCol w:w="1838"/>
      </w:tblGrid>
      <w:tr>
        <w:trPr>
          <w:trHeight w:val="387" w:hRule="exact"/>
        </w:trPr>
        <w:tc>
          <w:tcPr>
            <w:tcW w:w="3686" w:type="dxa"/>
            <w:tcBorders>
              <w:top w:val="single" w:sz="6" w:space="0" w:color="000000"/>
              <w:left w:val="nil" w:sz="6" w:space="0" w:color="auto"/>
              <w:bottom w:val="single" w:sz="2" w:space="0" w:color="000000"/>
              <w:right w:val="single" w:sz="2" w:space="0" w:color="000000"/>
            </w:tcBorders>
          </w:tcPr>
          <w:p>
            <w:pPr>
              <w:pStyle w:val="TableParagraph"/>
              <w:tabs>
                <w:tab w:pos="724"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3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3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38"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毛利</w:t>
            </w:r>
          </w:p>
        </w:tc>
      </w:tr>
      <w:tr>
        <w:trPr>
          <w:trHeight w:val="385" w:hRule="exact"/>
        </w:trPr>
        <w:tc>
          <w:tcPr>
            <w:tcW w:w="3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1、主营业务</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544" w:right="0"/>
              <w:jc w:val="left"/>
              <w:rPr>
                <w:rFonts w:ascii="宋体" w:hAnsi="宋体" w:cs="宋体" w:eastAsia="宋体" w:hint="default"/>
                <w:sz w:val="18"/>
                <w:szCs w:val="18"/>
              </w:rPr>
            </w:pPr>
            <w:r>
              <w:rPr>
                <w:rFonts w:ascii="宋体"/>
                <w:sz w:val="18"/>
              </w:rPr>
              <w:t>181,354,680.16</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547" w:right="0"/>
              <w:jc w:val="left"/>
              <w:rPr>
                <w:rFonts w:ascii="宋体" w:hAnsi="宋体" w:cs="宋体" w:eastAsia="宋体" w:hint="default"/>
                <w:sz w:val="18"/>
                <w:szCs w:val="18"/>
              </w:rPr>
            </w:pPr>
            <w:r>
              <w:rPr>
                <w:rFonts w:ascii="宋体"/>
                <w:sz w:val="18"/>
              </w:rPr>
              <w:t>106,324,363.71</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636" w:right="0"/>
              <w:jc w:val="left"/>
              <w:rPr>
                <w:rFonts w:ascii="宋体" w:hAnsi="宋体" w:cs="宋体" w:eastAsia="宋体" w:hint="default"/>
                <w:sz w:val="18"/>
                <w:szCs w:val="18"/>
              </w:rPr>
            </w:pPr>
            <w:r>
              <w:rPr>
                <w:rFonts w:ascii="宋体"/>
                <w:sz w:val="18"/>
              </w:rPr>
              <w:t>75,030,316.45</w:t>
            </w:r>
          </w:p>
        </w:tc>
      </w:tr>
    </w:tbl>
    <w:p>
      <w:pPr>
        <w:spacing w:after="0" w:line="240" w:lineRule="auto"/>
        <w:jc w:val="left"/>
        <w:rPr>
          <w:rFonts w:ascii="宋体" w:hAnsi="宋体" w:cs="宋体" w:eastAsia="宋体" w:hint="default"/>
          <w:sz w:val="18"/>
          <w:szCs w:val="18"/>
        </w:rPr>
        <w:sectPr>
          <w:pgSz w:w="11910" w:h="16840"/>
          <w:pgMar w:header="841" w:footer="955" w:top="1200" w:bottom="1140" w:left="1020" w:right="1120"/>
        </w:sectPr>
      </w:pPr>
    </w:p>
    <w:p>
      <w:pPr>
        <w:spacing w:line="240" w:lineRule="auto" w:before="4"/>
        <w:rPr>
          <w:rFonts w:ascii="宋体" w:hAnsi="宋体" w:cs="宋体" w:eastAsia="宋体"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3684"/>
        <w:gridCol w:w="1838"/>
        <w:gridCol w:w="1838"/>
        <w:gridCol w:w="1838"/>
      </w:tblGrid>
      <w:tr>
        <w:trPr>
          <w:trHeight w:val="382" w:hRule="exact"/>
        </w:trPr>
        <w:tc>
          <w:tcPr>
            <w:tcW w:w="36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02" w:right="0"/>
              <w:jc w:val="left"/>
              <w:rPr>
                <w:rFonts w:ascii="宋体" w:hAnsi="宋体" w:cs="宋体" w:eastAsia="宋体" w:hint="default"/>
                <w:sz w:val="18"/>
                <w:szCs w:val="18"/>
              </w:rPr>
            </w:pPr>
            <w:r>
              <w:rPr>
                <w:rFonts w:ascii="宋体" w:hAnsi="宋体" w:cs="宋体" w:eastAsia="宋体" w:hint="default"/>
                <w:sz w:val="18"/>
                <w:szCs w:val="18"/>
              </w:rPr>
              <w:t>其中：无功补偿装置</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116,057,845.23</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66,934,910.76</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49,122,934.47</w:t>
            </w:r>
          </w:p>
        </w:tc>
      </w:tr>
      <w:tr>
        <w:trPr>
          <w:trHeight w:val="382" w:hRule="exact"/>
        </w:trPr>
        <w:tc>
          <w:tcPr>
            <w:tcW w:w="36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840" w:right="0"/>
              <w:jc w:val="left"/>
              <w:rPr>
                <w:rFonts w:ascii="宋体" w:hAnsi="宋体" w:cs="宋体" w:eastAsia="宋体" w:hint="default"/>
                <w:sz w:val="18"/>
                <w:szCs w:val="18"/>
              </w:rPr>
            </w:pPr>
            <w:r>
              <w:rPr>
                <w:rFonts w:ascii="宋体" w:hAnsi="宋体" w:cs="宋体" w:eastAsia="宋体" w:hint="default"/>
                <w:sz w:val="18"/>
                <w:szCs w:val="18"/>
              </w:rPr>
              <w:t>滤波器装置</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44,492,583.68</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28,123,766.62</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16,368,817.06</w:t>
            </w:r>
          </w:p>
        </w:tc>
      </w:tr>
      <w:tr>
        <w:trPr>
          <w:trHeight w:val="382" w:hRule="exact"/>
        </w:trPr>
        <w:tc>
          <w:tcPr>
            <w:tcW w:w="36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840" w:right="0"/>
              <w:jc w:val="left"/>
              <w:rPr>
                <w:rFonts w:ascii="宋体" w:hAnsi="宋体" w:cs="宋体" w:eastAsia="宋体" w:hint="default"/>
                <w:sz w:val="18"/>
                <w:szCs w:val="18"/>
              </w:rPr>
            </w:pPr>
            <w:r>
              <w:rPr>
                <w:rFonts w:ascii="宋体" w:hAnsi="宋体" w:cs="宋体" w:eastAsia="宋体" w:hint="default"/>
                <w:sz w:val="18"/>
                <w:szCs w:val="18"/>
              </w:rPr>
              <w:t>核心部件</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19,443,464.96</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10,800,820.83</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8,642,644.13</w:t>
            </w:r>
          </w:p>
        </w:tc>
      </w:tr>
      <w:tr>
        <w:trPr>
          <w:trHeight w:val="382" w:hRule="exact"/>
        </w:trPr>
        <w:tc>
          <w:tcPr>
            <w:tcW w:w="36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840" w:right="0"/>
              <w:jc w:val="left"/>
              <w:rPr>
                <w:rFonts w:ascii="宋体" w:hAnsi="宋体" w:cs="宋体" w:eastAsia="宋体" w:hint="default"/>
                <w:sz w:val="18"/>
                <w:szCs w:val="18"/>
              </w:rPr>
            </w:pPr>
            <w:r>
              <w:rPr>
                <w:rFonts w:ascii="宋体" w:hAnsi="宋体" w:cs="宋体" w:eastAsia="宋体" w:hint="default"/>
                <w:sz w:val="18"/>
                <w:szCs w:val="18"/>
              </w:rPr>
              <w:t>配件</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1,360,786.29</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464,865.50</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895,920.79</w:t>
            </w:r>
          </w:p>
        </w:tc>
      </w:tr>
      <w:tr>
        <w:trPr>
          <w:trHeight w:val="385" w:hRule="exact"/>
        </w:trPr>
        <w:tc>
          <w:tcPr>
            <w:tcW w:w="36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2、其他业务</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1,395,028.17</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114,888.97</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1,280,139.20</w:t>
            </w:r>
          </w:p>
        </w:tc>
      </w:tr>
      <w:tr>
        <w:trPr>
          <w:trHeight w:val="382" w:hRule="exact"/>
        </w:trPr>
        <w:tc>
          <w:tcPr>
            <w:tcW w:w="36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02" w:right="0"/>
              <w:jc w:val="left"/>
              <w:rPr>
                <w:rFonts w:ascii="宋体" w:hAnsi="宋体" w:cs="宋体" w:eastAsia="宋体" w:hint="default"/>
                <w:sz w:val="18"/>
                <w:szCs w:val="18"/>
              </w:rPr>
            </w:pPr>
            <w:r>
              <w:rPr>
                <w:rFonts w:ascii="宋体" w:hAnsi="宋体" w:cs="宋体" w:eastAsia="宋体" w:hint="default"/>
                <w:sz w:val="18"/>
                <w:szCs w:val="18"/>
              </w:rPr>
              <w:t>其中：技术转让</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1,230,000.00</w:t>
            </w:r>
          </w:p>
        </w:tc>
        <w:tc>
          <w:tcPr>
            <w:tcW w:w="1838" w:type="dxa"/>
            <w:tcBorders>
              <w:top w:val="single" w:sz="2" w:space="0" w:color="000000"/>
              <w:left w:val="single" w:sz="2" w:space="0" w:color="000000"/>
              <w:bottom w:val="single" w:sz="2" w:space="0" w:color="000000"/>
              <w:right w:val="single" w:sz="2" w:space="0" w:color="000000"/>
            </w:tcBorders>
          </w:tcPr>
          <w:p>
            <w:pP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1,230,000.00</w:t>
            </w:r>
          </w:p>
        </w:tc>
      </w:tr>
      <w:tr>
        <w:trPr>
          <w:trHeight w:val="382" w:hRule="exact"/>
        </w:trPr>
        <w:tc>
          <w:tcPr>
            <w:tcW w:w="36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840" w:right="0"/>
              <w:jc w:val="left"/>
              <w:rPr>
                <w:rFonts w:ascii="宋体" w:hAnsi="宋体" w:cs="宋体" w:eastAsia="宋体" w:hint="default"/>
                <w:sz w:val="18"/>
                <w:szCs w:val="18"/>
              </w:rPr>
            </w:pPr>
            <w:r>
              <w:rPr>
                <w:rFonts w:ascii="宋体" w:hAnsi="宋体" w:cs="宋体" w:eastAsia="宋体" w:hint="default"/>
                <w:sz w:val="18"/>
                <w:szCs w:val="18"/>
              </w:rPr>
              <w:t>材料销售</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165,028.17</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114,888.97</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50,139.20</w:t>
            </w:r>
          </w:p>
        </w:tc>
      </w:tr>
      <w:tr>
        <w:trPr>
          <w:trHeight w:val="382" w:hRule="exact"/>
        </w:trPr>
        <w:tc>
          <w:tcPr>
            <w:tcW w:w="3684" w:type="dxa"/>
            <w:tcBorders>
              <w:top w:val="single" w:sz="2" w:space="0" w:color="000000"/>
              <w:left w:val="nil" w:sz="6" w:space="0" w:color="auto"/>
              <w:bottom w:val="single" w:sz="2" w:space="0" w:color="000000"/>
              <w:right w:val="single" w:sz="2" w:space="0" w:color="000000"/>
            </w:tcBorders>
          </w:tcPr>
          <w:p>
            <w:pPr>
              <w:pStyle w:val="TableParagraph"/>
              <w:tabs>
                <w:tab w:pos="813"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182,749,708.33</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106,439,252.68</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76,310,455.65</w:t>
            </w:r>
          </w:p>
        </w:tc>
      </w:tr>
    </w:tbl>
    <w:p>
      <w:pPr>
        <w:pStyle w:val="BodyText"/>
        <w:spacing w:line="240" w:lineRule="auto" w:before="93"/>
        <w:ind w:left="388" w:right="1978"/>
        <w:jc w:val="left"/>
      </w:pPr>
      <w:r>
        <w:rPr/>
        <w:t>（3）按产品销售区域分类情况</w:t>
      </w:r>
    </w:p>
    <w:p>
      <w:pPr>
        <w:spacing w:line="240" w:lineRule="auto" w:before="1"/>
        <w:rPr>
          <w:rFonts w:ascii="宋体" w:hAnsi="宋体" w:cs="宋体" w:eastAsia="宋体" w:hint="default"/>
          <w:sz w:val="16"/>
          <w:szCs w:val="16"/>
        </w:rPr>
      </w:pPr>
    </w:p>
    <w:p>
      <w:pPr>
        <w:pStyle w:val="BodyText"/>
        <w:spacing w:line="240" w:lineRule="auto"/>
        <w:ind w:left="388" w:right="1978"/>
        <w:jc w:val="left"/>
      </w:pPr>
      <w:r>
        <w:rPr/>
        <w:t>①2011</w:t>
      </w:r>
      <w:r>
        <w:rPr>
          <w:spacing w:val="-56"/>
        </w:rPr>
        <w:t> </w:t>
      </w:r>
      <w:r>
        <w:rPr/>
        <w:t>年度</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626"/>
        <w:gridCol w:w="1906"/>
        <w:gridCol w:w="1382"/>
        <w:gridCol w:w="1903"/>
        <w:gridCol w:w="1382"/>
      </w:tblGrid>
      <w:tr>
        <w:trPr>
          <w:trHeight w:val="389" w:hRule="exact"/>
        </w:trPr>
        <w:tc>
          <w:tcPr>
            <w:tcW w:w="2626"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地域分类</w:t>
            </w:r>
          </w:p>
        </w:tc>
        <w:tc>
          <w:tcPr>
            <w:tcW w:w="190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82"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37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903"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382"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37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东北地区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20,385,276.92</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9.17</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12,930,119.99</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9.85</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61,795,408.46</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27.78</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35,108,157.08</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26.75</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58,744,050.96</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26.41</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33,056,462.79</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25.19</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华南地区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6,696,400.85</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3.01</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3,605,151.85</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2.74</w:t>
            </w:r>
          </w:p>
        </w:tc>
      </w:tr>
      <w:tr>
        <w:trPr>
          <w:trHeight w:val="385"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华中地区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9,367,282.05</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4.21</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5,608,545.99</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4.27</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7" w:right="0"/>
              <w:jc w:val="center"/>
              <w:rPr>
                <w:rFonts w:ascii="宋体" w:hAnsi="宋体" w:cs="宋体" w:eastAsia="宋体" w:hint="default"/>
                <w:sz w:val="18"/>
                <w:szCs w:val="18"/>
              </w:rPr>
            </w:pPr>
            <w:r>
              <w:rPr>
                <w:rFonts w:ascii="宋体" w:hAnsi="宋体" w:cs="宋体" w:eastAsia="宋体" w:hint="default"/>
                <w:sz w:val="18"/>
                <w:szCs w:val="18"/>
              </w:rPr>
              <w:t>西北地区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59,914,251.32</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26.94</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37,834,160.05</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28.83</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7" w:right="0"/>
              <w:jc w:val="center"/>
              <w:rPr>
                <w:rFonts w:ascii="宋体" w:hAnsi="宋体" w:cs="宋体" w:eastAsia="宋体" w:hint="default"/>
                <w:sz w:val="18"/>
                <w:szCs w:val="18"/>
              </w:rPr>
            </w:pPr>
            <w:r>
              <w:rPr>
                <w:rFonts w:ascii="宋体" w:hAnsi="宋体" w:cs="宋体" w:eastAsia="宋体" w:hint="default"/>
                <w:sz w:val="18"/>
                <w:szCs w:val="18"/>
              </w:rPr>
              <w:t>西南地区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5,520,837.61</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z w:val="18"/>
              </w:rPr>
              <w:t>2.48</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3,109,302.96</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z w:val="18"/>
              </w:rPr>
              <w:t>2.37</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222,423,508.17</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100.00</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131,251,900.71</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388" w:right="1978"/>
        <w:jc w:val="left"/>
      </w:pPr>
      <w:r>
        <w:rPr/>
        <w:t>②2010</w:t>
      </w:r>
      <w:r>
        <w:rPr>
          <w:spacing w:val="-56"/>
        </w:rPr>
        <w:t> </w:t>
      </w:r>
      <w:r>
        <w:rPr/>
        <w:t>年度</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626"/>
        <w:gridCol w:w="1906"/>
        <w:gridCol w:w="1382"/>
        <w:gridCol w:w="1903"/>
        <w:gridCol w:w="1382"/>
      </w:tblGrid>
      <w:tr>
        <w:trPr>
          <w:trHeight w:val="387" w:hRule="exact"/>
        </w:trPr>
        <w:tc>
          <w:tcPr>
            <w:tcW w:w="2626"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地域分类</w:t>
            </w:r>
          </w:p>
        </w:tc>
        <w:tc>
          <w:tcPr>
            <w:tcW w:w="190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82"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37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903"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382"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37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85"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东北地区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15,196,047.85</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8.32</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8,455,333.63</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7.94</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7" w:right="0"/>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42,373,760.54</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23.19</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23,484,929.43</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22.06</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67,303,652.99</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36.83</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37,107,608.10</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34.86</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华中地区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33,560,703.33</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18.36</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23,979,045.30</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22.53</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西北地区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16,795,714.55</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9.19</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9,432,430.44</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8.86</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华南地区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7,519,829.07</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4.11</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3,979,905.78</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3.75</w:t>
            </w:r>
          </w:p>
        </w:tc>
      </w:tr>
      <w:tr>
        <w:trPr>
          <w:trHeight w:val="385"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182,749,708.33</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100.00</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106,439,252.68</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100.00</w:t>
            </w:r>
          </w:p>
        </w:tc>
      </w:tr>
    </w:tbl>
    <w:p>
      <w:pPr>
        <w:pStyle w:val="BodyText"/>
        <w:spacing w:line="240" w:lineRule="auto" w:before="91"/>
        <w:ind w:left="388" w:right="1978"/>
        <w:jc w:val="left"/>
      </w:pPr>
      <w:r>
        <w:rPr/>
        <w:t>（4）公司前五名客户的营业收入情况</w:t>
      </w:r>
    </w:p>
    <w:p>
      <w:pPr>
        <w:spacing w:line="240" w:lineRule="auto" w:before="4"/>
        <w:rPr>
          <w:rFonts w:ascii="宋体" w:hAnsi="宋体" w:cs="宋体" w:eastAsia="宋体" w:hint="default"/>
          <w:sz w:val="16"/>
          <w:szCs w:val="16"/>
        </w:rPr>
      </w:pPr>
    </w:p>
    <w:p>
      <w:pPr>
        <w:pStyle w:val="BodyText"/>
        <w:spacing w:line="240" w:lineRule="auto"/>
        <w:ind w:left="388" w:right="1978"/>
        <w:jc w:val="left"/>
      </w:pPr>
      <w:r>
        <w:rPr/>
        <w:t>①2011</w:t>
      </w:r>
      <w:r>
        <w:rPr>
          <w:spacing w:val="-56"/>
        </w:rPr>
        <w:t> </w:t>
      </w:r>
      <w:r>
        <w:rPr/>
        <w:t>年度</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943"/>
        <w:gridCol w:w="2218"/>
        <w:gridCol w:w="3038"/>
      </w:tblGrid>
      <w:tr>
        <w:trPr>
          <w:trHeight w:val="387" w:hRule="exact"/>
        </w:trPr>
        <w:tc>
          <w:tcPr>
            <w:tcW w:w="3943"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21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566"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3038"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腾达西北铁合金有限责任公司</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42,564,102.55</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19.14</w:t>
            </w:r>
          </w:p>
        </w:tc>
      </w:tr>
      <w:tr>
        <w:trPr>
          <w:trHeight w:val="385"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华北电网有限公司</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38,399,777.68</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17.26</w:t>
            </w:r>
          </w:p>
        </w:tc>
      </w:tr>
    </w:tbl>
    <w:p>
      <w:pPr>
        <w:spacing w:after="0" w:line="240" w:lineRule="auto"/>
        <w:jc w:val="right"/>
        <w:rPr>
          <w:rFonts w:ascii="宋体" w:hAnsi="宋体" w:cs="宋体" w:eastAsia="宋体" w:hint="default"/>
          <w:sz w:val="18"/>
          <w:szCs w:val="18"/>
        </w:rPr>
        <w:sectPr>
          <w:pgSz w:w="11910" w:h="16840"/>
          <w:pgMar w:header="841" w:footer="955" w:top="1200" w:bottom="1140" w:left="1020" w:right="1120"/>
        </w:sectPr>
      </w:pPr>
    </w:p>
    <w:p>
      <w:pPr>
        <w:spacing w:line="240" w:lineRule="auto" w:before="4"/>
        <w:rPr>
          <w:rFonts w:ascii="宋体" w:hAnsi="宋体" w:cs="宋体" w:eastAsia="宋体"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3943"/>
        <w:gridCol w:w="2218"/>
        <w:gridCol w:w="3038"/>
      </w:tblGrid>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江西久盛国际机电设备有限责任公司</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27,495,018.78</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12.36</w:t>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荣信电力电子股份有限公司司</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14,279,037.59</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w w:val="95"/>
                <w:sz w:val="18"/>
              </w:rPr>
              <w:t>6.42</w:t>
            </w:r>
            <w:r>
              <w:rPr>
                <w:rFonts w:ascii="宋体"/>
                <w:sz w:val="18"/>
              </w:rPr>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江苏省电力公司</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10,746,739.33</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w w:val="95"/>
                <w:sz w:val="18"/>
              </w:rPr>
              <w:t>4.83</w:t>
            </w:r>
            <w:r>
              <w:rPr>
                <w:rFonts w:ascii="宋体"/>
                <w:sz w:val="18"/>
              </w:rPr>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tabs>
                <w:tab w:pos="544"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133,484,675.93</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60.01</w:t>
            </w:r>
          </w:p>
        </w:tc>
      </w:tr>
    </w:tbl>
    <w:p>
      <w:pPr>
        <w:pStyle w:val="BodyText"/>
        <w:spacing w:line="240" w:lineRule="auto" w:before="93"/>
        <w:ind w:left="388" w:right="93"/>
        <w:jc w:val="left"/>
      </w:pPr>
      <w:r>
        <w:rPr/>
        <w:t>②2010</w:t>
      </w:r>
      <w:r>
        <w:rPr>
          <w:spacing w:val="-56"/>
        </w:rPr>
        <w:t> </w:t>
      </w:r>
      <w:r>
        <w:rPr/>
        <w:t>年度</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943"/>
        <w:gridCol w:w="2218"/>
        <w:gridCol w:w="3038"/>
      </w:tblGrid>
      <w:tr>
        <w:trPr>
          <w:trHeight w:val="389" w:hRule="exact"/>
        </w:trPr>
        <w:tc>
          <w:tcPr>
            <w:tcW w:w="3943"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21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566"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3038"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江苏省电力公司</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43,937,378.72</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24.04</w:t>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江西久盛国际机电设备有限责任公司</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33,184,891.36</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18.16</w:t>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14,831,432.46</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w w:val="95"/>
                <w:sz w:val="18"/>
              </w:rPr>
              <w:t>8.12</w:t>
            </w:r>
            <w:r>
              <w:rPr>
                <w:rFonts w:ascii="宋体"/>
                <w:sz w:val="18"/>
              </w:rPr>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华北电网有限公司</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10,595,982.86</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w w:val="95"/>
                <w:sz w:val="18"/>
              </w:rPr>
              <w:t>5.80</w:t>
            </w:r>
            <w:r>
              <w:rPr>
                <w:rFonts w:ascii="宋体"/>
                <w:sz w:val="18"/>
              </w:rPr>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华北电网有限公司张家口供电公司</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9,876,410.22</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5.40</w:t>
            </w:r>
          </w:p>
        </w:tc>
      </w:tr>
      <w:tr>
        <w:trPr>
          <w:trHeight w:val="385"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tabs>
                <w:tab w:pos="544"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112,426,095.62</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61.52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3"/>
        <w:spacing w:line="368" w:lineRule="exact"/>
        <w:ind w:left="467" w:right="93"/>
        <w:jc w:val="left"/>
        <w:rPr>
          <w:b w:val="0"/>
          <w:bCs w:val="0"/>
        </w:rPr>
      </w:pPr>
      <w:r>
        <w:rPr/>
        <w:t>27、营业税金及附加</w:t>
      </w:r>
      <w:r>
        <w:rPr>
          <w:b w:val="0"/>
          <w:bCs w:val="0"/>
        </w:rPr>
      </w:r>
    </w:p>
    <w:p>
      <w:pPr>
        <w:spacing w:line="240" w:lineRule="auto" w:before="17"/>
        <w:rPr>
          <w:rFonts w:ascii="Microsoft JhengHei" w:hAnsi="Microsoft JhengHei" w:cs="Microsoft JhengHei" w:eastAsia="Microsoft JhengHei"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943"/>
        <w:gridCol w:w="1872"/>
        <w:gridCol w:w="1872"/>
        <w:gridCol w:w="1874"/>
      </w:tblGrid>
      <w:tr>
        <w:trPr>
          <w:trHeight w:val="387" w:hRule="exact"/>
        </w:trPr>
        <w:tc>
          <w:tcPr>
            <w:tcW w:w="3943" w:type="dxa"/>
            <w:tcBorders>
              <w:top w:val="single" w:sz="6" w:space="0" w:color="000000"/>
              <w:left w:val="nil" w:sz="6" w:space="0" w:color="auto"/>
              <w:bottom w:val="single" w:sz="2" w:space="0" w:color="000000"/>
              <w:right w:val="single" w:sz="2" w:space="0" w:color="000000"/>
            </w:tcBorders>
          </w:tcPr>
          <w:p>
            <w:pPr>
              <w:pStyle w:val="TableParagraph"/>
              <w:tabs>
                <w:tab w:pos="453"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72"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2011年</w:t>
            </w:r>
          </w:p>
        </w:tc>
        <w:tc>
          <w:tcPr>
            <w:tcW w:w="1872"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2010年</w:t>
            </w:r>
          </w:p>
        </w:tc>
        <w:tc>
          <w:tcPr>
            <w:tcW w:w="1874"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营业税</w:t>
            </w:r>
          </w:p>
        </w:tc>
        <w:tc>
          <w:tcPr>
            <w:tcW w:w="1872" w:type="dxa"/>
            <w:tcBorders>
              <w:top w:val="single" w:sz="2" w:space="0" w:color="000000"/>
              <w:left w:val="single" w:sz="2" w:space="0" w:color="000000"/>
              <w:bottom w:val="single" w:sz="2" w:space="0" w:color="000000"/>
              <w:right w:val="single" w:sz="2" w:space="0" w:color="000000"/>
            </w:tcBorders>
          </w:tcPr>
          <w:p>
            <w:pP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61,500.00</w:t>
            </w:r>
          </w:p>
        </w:tc>
        <w:tc>
          <w:tcPr>
            <w:tcW w:w="18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营业收入5%</w:t>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城市建设维护税</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1,052,187.22</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1,092,529.47</w:t>
            </w:r>
          </w:p>
        </w:tc>
        <w:tc>
          <w:tcPr>
            <w:tcW w:w="18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流转税7%</w:t>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教育费附加</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450,937.38</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542,908.13</w:t>
            </w:r>
          </w:p>
        </w:tc>
        <w:tc>
          <w:tcPr>
            <w:tcW w:w="18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流转税3%</w:t>
            </w:r>
          </w:p>
        </w:tc>
      </w:tr>
      <w:tr>
        <w:trPr>
          <w:trHeight w:val="385"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地方教育附加</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300,624.91</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89,933.96</w:t>
            </w:r>
          </w:p>
        </w:tc>
        <w:tc>
          <w:tcPr>
            <w:tcW w:w="18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流转税2%</w:t>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7"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1,803,749.51</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1,786,871.56</w:t>
            </w:r>
          </w:p>
        </w:tc>
        <w:tc>
          <w:tcPr>
            <w:tcW w:w="1874" w:type="dxa"/>
            <w:tcBorders>
              <w:top w:val="single" w:sz="2" w:space="0" w:color="000000"/>
              <w:left w:val="single" w:sz="2" w:space="0" w:color="000000"/>
              <w:bottom w:val="single" w:sz="2" w:space="0" w:color="000000"/>
              <w:right w:val="nil" w:sz="6" w:space="0" w:color="auto"/>
            </w:tcBorders>
          </w:tcPr>
          <w:p>
            <w:pPr/>
          </w:p>
        </w:tc>
      </w:tr>
    </w:tbl>
    <w:p>
      <w:pPr>
        <w:spacing w:line="240" w:lineRule="auto" w:before="12"/>
        <w:rPr>
          <w:rFonts w:ascii="Microsoft JhengHei" w:hAnsi="Microsoft JhengHei" w:cs="Microsoft JhengHei" w:eastAsia="Microsoft JhengHei" w:hint="default"/>
          <w:b/>
          <w:bCs/>
          <w:sz w:val="6"/>
          <w:szCs w:val="6"/>
        </w:rPr>
      </w:pPr>
    </w:p>
    <w:p>
      <w:pPr>
        <w:pStyle w:val="Heading3"/>
        <w:spacing w:line="368" w:lineRule="exact"/>
        <w:ind w:left="422" w:right="93"/>
        <w:jc w:val="left"/>
        <w:rPr>
          <w:b w:val="0"/>
          <w:bCs w:val="0"/>
        </w:rPr>
      </w:pPr>
      <w:r>
        <w:rPr/>
        <w:t>28、资产减值损失</w:t>
      </w:r>
      <w:r>
        <w:rPr>
          <w:b w:val="0"/>
          <w:bCs w:val="0"/>
        </w:rPr>
      </w:r>
    </w:p>
    <w:p>
      <w:pPr>
        <w:spacing w:line="240" w:lineRule="auto" w:before="17"/>
        <w:rPr>
          <w:rFonts w:ascii="Microsoft JhengHei" w:hAnsi="Microsoft JhengHei" w:cs="Microsoft JhengHei" w:eastAsia="Microsoft JhengHei"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5011"/>
        <w:gridCol w:w="2095"/>
        <w:gridCol w:w="2093"/>
      </w:tblGrid>
      <w:tr>
        <w:trPr>
          <w:trHeight w:val="387" w:hRule="exact"/>
        </w:trPr>
        <w:tc>
          <w:tcPr>
            <w:tcW w:w="5011" w:type="dxa"/>
            <w:tcBorders>
              <w:top w:val="single" w:sz="6" w:space="0" w:color="000000"/>
              <w:left w:val="nil" w:sz="6" w:space="0" w:color="auto"/>
              <w:bottom w:val="single" w:sz="2" w:space="0" w:color="000000"/>
              <w:right w:val="single" w:sz="2" w:space="0" w:color="000000"/>
            </w:tcBorders>
          </w:tcPr>
          <w:p>
            <w:pPr>
              <w:pStyle w:val="TableParagraph"/>
              <w:tabs>
                <w:tab w:pos="542"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95"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2011年</w:t>
            </w:r>
          </w:p>
        </w:tc>
        <w:tc>
          <w:tcPr>
            <w:tcW w:w="2093"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2010年</w:t>
            </w:r>
          </w:p>
        </w:tc>
      </w:tr>
      <w:tr>
        <w:trPr>
          <w:trHeight w:val="382" w:hRule="exact"/>
        </w:trPr>
        <w:tc>
          <w:tcPr>
            <w:tcW w:w="50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坏账损失</w:t>
            </w:r>
          </w:p>
        </w:tc>
        <w:tc>
          <w:tcPr>
            <w:tcW w:w="2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2,997,626.19</w:t>
            </w:r>
          </w:p>
        </w:tc>
        <w:tc>
          <w:tcPr>
            <w:tcW w:w="20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357,045.73</w:t>
            </w:r>
          </w:p>
        </w:tc>
      </w:tr>
      <w:tr>
        <w:trPr>
          <w:trHeight w:val="382" w:hRule="exact"/>
        </w:trPr>
        <w:tc>
          <w:tcPr>
            <w:tcW w:w="50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存货跌价损失</w:t>
            </w:r>
          </w:p>
        </w:tc>
        <w:tc>
          <w:tcPr>
            <w:tcW w:w="2095" w:type="dxa"/>
            <w:tcBorders>
              <w:top w:val="single" w:sz="2" w:space="0" w:color="000000"/>
              <w:left w:val="single" w:sz="2" w:space="0" w:color="000000"/>
              <w:bottom w:val="single" w:sz="2" w:space="0" w:color="000000"/>
              <w:right w:val="single" w:sz="2" w:space="0" w:color="000000"/>
            </w:tcBorders>
          </w:tcPr>
          <w:p>
            <w:pPr/>
          </w:p>
        </w:tc>
        <w:tc>
          <w:tcPr>
            <w:tcW w:w="2093"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50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可供出售金融资产减值损失</w:t>
            </w:r>
          </w:p>
        </w:tc>
        <w:tc>
          <w:tcPr>
            <w:tcW w:w="2095" w:type="dxa"/>
            <w:tcBorders>
              <w:top w:val="single" w:sz="2" w:space="0" w:color="000000"/>
              <w:left w:val="single" w:sz="2" w:space="0" w:color="000000"/>
              <w:bottom w:val="single" w:sz="2" w:space="0" w:color="000000"/>
              <w:right w:val="single" w:sz="2" w:space="0" w:color="000000"/>
            </w:tcBorders>
          </w:tcPr>
          <w:p>
            <w:pPr/>
          </w:p>
        </w:tc>
        <w:tc>
          <w:tcPr>
            <w:tcW w:w="2093"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0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持有至到期投资减值损失</w:t>
            </w:r>
          </w:p>
        </w:tc>
        <w:tc>
          <w:tcPr>
            <w:tcW w:w="2095" w:type="dxa"/>
            <w:tcBorders>
              <w:top w:val="single" w:sz="2" w:space="0" w:color="000000"/>
              <w:left w:val="single" w:sz="2" w:space="0" w:color="000000"/>
              <w:bottom w:val="single" w:sz="2" w:space="0" w:color="000000"/>
              <w:right w:val="single" w:sz="2" w:space="0" w:color="000000"/>
            </w:tcBorders>
          </w:tcPr>
          <w:p>
            <w:pPr/>
          </w:p>
        </w:tc>
        <w:tc>
          <w:tcPr>
            <w:tcW w:w="2093"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0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长期股权投资减值损失</w:t>
            </w:r>
          </w:p>
        </w:tc>
        <w:tc>
          <w:tcPr>
            <w:tcW w:w="2095" w:type="dxa"/>
            <w:tcBorders>
              <w:top w:val="single" w:sz="2" w:space="0" w:color="000000"/>
              <w:left w:val="single" w:sz="2" w:space="0" w:color="000000"/>
              <w:bottom w:val="single" w:sz="2" w:space="0" w:color="000000"/>
              <w:right w:val="single" w:sz="2" w:space="0" w:color="000000"/>
            </w:tcBorders>
          </w:tcPr>
          <w:p>
            <w:pPr/>
          </w:p>
        </w:tc>
        <w:tc>
          <w:tcPr>
            <w:tcW w:w="2093"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0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投资性房地产减值损失</w:t>
            </w:r>
          </w:p>
        </w:tc>
        <w:tc>
          <w:tcPr>
            <w:tcW w:w="2095" w:type="dxa"/>
            <w:tcBorders>
              <w:top w:val="single" w:sz="2" w:space="0" w:color="000000"/>
              <w:left w:val="single" w:sz="2" w:space="0" w:color="000000"/>
              <w:bottom w:val="single" w:sz="2" w:space="0" w:color="000000"/>
              <w:right w:val="single" w:sz="2" w:space="0" w:color="000000"/>
            </w:tcBorders>
          </w:tcPr>
          <w:p>
            <w:pPr/>
          </w:p>
        </w:tc>
        <w:tc>
          <w:tcPr>
            <w:tcW w:w="2093"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0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固定资产减值损失</w:t>
            </w:r>
          </w:p>
        </w:tc>
        <w:tc>
          <w:tcPr>
            <w:tcW w:w="2095" w:type="dxa"/>
            <w:tcBorders>
              <w:top w:val="single" w:sz="2" w:space="0" w:color="000000"/>
              <w:left w:val="single" w:sz="2" w:space="0" w:color="000000"/>
              <w:bottom w:val="single" w:sz="2" w:space="0" w:color="000000"/>
              <w:right w:val="single" w:sz="2" w:space="0" w:color="000000"/>
            </w:tcBorders>
          </w:tcPr>
          <w:p>
            <w:pPr/>
          </w:p>
        </w:tc>
        <w:tc>
          <w:tcPr>
            <w:tcW w:w="2093"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0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工程物资减值损失</w:t>
            </w:r>
          </w:p>
        </w:tc>
        <w:tc>
          <w:tcPr>
            <w:tcW w:w="2095" w:type="dxa"/>
            <w:tcBorders>
              <w:top w:val="single" w:sz="2" w:space="0" w:color="000000"/>
              <w:left w:val="single" w:sz="2" w:space="0" w:color="000000"/>
              <w:bottom w:val="single" w:sz="2" w:space="0" w:color="000000"/>
              <w:right w:val="single" w:sz="2" w:space="0" w:color="000000"/>
            </w:tcBorders>
          </w:tcPr>
          <w:p>
            <w:pPr/>
          </w:p>
        </w:tc>
        <w:tc>
          <w:tcPr>
            <w:tcW w:w="2093"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50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在建工程减值损失</w:t>
            </w:r>
          </w:p>
        </w:tc>
        <w:tc>
          <w:tcPr>
            <w:tcW w:w="2095" w:type="dxa"/>
            <w:tcBorders>
              <w:top w:val="single" w:sz="2" w:space="0" w:color="000000"/>
              <w:left w:val="single" w:sz="2" w:space="0" w:color="000000"/>
              <w:bottom w:val="single" w:sz="2" w:space="0" w:color="000000"/>
              <w:right w:val="single" w:sz="2" w:space="0" w:color="000000"/>
            </w:tcBorders>
          </w:tcPr>
          <w:p>
            <w:pPr/>
          </w:p>
        </w:tc>
        <w:tc>
          <w:tcPr>
            <w:tcW w:w="2093"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0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095" w:type="dxa"/>
            <w:tcBorders>
              <w:top w:val="single" w:sz="2" w:space="0" w:color="000000"/>
              <w:left w:val="single" w:sz="2" w:space="0" w:color="000000"/>
              <w:bottom w:val="single" w:sz="2" w:space="0" w:color="000000"/>
              <w:right w:val="single" w:sz="2" w:space="0" w:color="000000"/>
            </w:tcBorders>
          </w:tcPr>
          <w:p>
            <w:pPr/>
          </w:p>
        </w:tc>
        <w:tc>
          <w:tcPr>
            <w:tcW w:w="2093"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011" w:type="dxa"/>
            <w:tcBorders>
              <w:top w:val="single" w:sz="2" w:space="0" w:color="000000"/>
              <w:left w:val="nil" w:sz="6" w:space="0" w:color="auto"/>
              <w:bottom w:val="single" w:sz="2" w:space="0" w:color="000000"/>
              <w:right w:val="single" w:sz="2" w:space="0" w:color="000000"/>
            </w:tcBorders>
          </w:tcPr>
          <w:p>
            <w:pPr>
              <w:pStyle w:val="TableParagraph"/>
              <w:tabs>
                <w:tab w:pos="542" w:val="left" w:leader="none"/>
              </w:tabs>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2,997,626.19</w:t>
            </w:r>
          </w:p>
        </w:tc>
        <w:tc>
          <w:tcPr>
            <w:tcW w:w="20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357,045.73</w:t>
            </w:r>
          </w:p>
        </w:tc>
      </w:tr>
    </w:tbl>
    <w:p>
      <w:pPr>
        <w:spacing w:after="0" w:line="240" w:lineRule="auto"/>
        <w:jc w:val="right"/>
        <w:rPr>
          <w:rFonts w:ascii="宋体" w:hAnsi="宋体" w:cs="宋体" w:eastAsia="宋体" w:hint="default"/>
          <w:sz w:val="18"/>
          <w:szCs w:val="18"/>
        </w:rPr>
        <w:sectPr>
          <w:pgSz w:w="11910" w:h="16840"/>
          <w:pgMar w:header="841" w:footer="955" w:top="1200" w:bottom="1140" w:left="1020" w:right="1080"/>
        </w:sectPr>
      </w:pPr>
    </w:p>
    <w:p>
      <w:pPr>
        <w:spacing w:line="240" w:lineRule="auto" w:before="8"/>
        <w:rPr>
          <w:rFonts w:ascii="Microsoft JhengHei" w:hAnsi="Microsoft JhengHei" w:cs="Microsoft JhengHei" w:eastAsia="Microsoft JhengHei" w:hint="default"/>
          <w:b/>
          <w:bCs/>
          <w:sz w:val="17"/>
          <w:szCs w:val="17"/>
        </w:rPr>
      </w:pPr>
    </w:p>
    <w:p>
      <w:pPr>
        <w:pStyle w:val="Heading3"/>
        <w:spacing w:line="368" w:lineRule="exact"/>
        <w:ind w:left="422" w:right="1978"/>
        <w:jc w:val="left"/>
        <w:rPr>
          <w:b w:val="0"/>
          <w:bCs w:val="0"/>
        </w:rPr>
      </w:pPr>
      <w:r>
        <w:rPr/>
        <w:t>29、投资收益</w:t>
      </w:r>
      <w:r>
        <w:rPr>
          <w:b w:val="0"/>
          <w:bCs w:val="0"/>
        </w:rPr>
      </w:r>
    </w:p>
    <w:p>
      <w:pPr>
        <w:spacing w:line="240" w:lineRule="auto" w:before="15"/>
        <w:rPr>
          <w:rFonts w:ascii="Microsoft JhengHei" w:hAnsi="Microsoft JhengHei" w:cs="Microsoft JhengHei" w:eastAsia="Microsoft JhengHei"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982"/>
        <w:gridCol w:w="2110"/>
        <w:gridCol w:w="2107"/>
      </w:tblGrid>
      <w:tr>
        <w:trPr>
          <w:trHeight w:val="387" w:hRule="exact"/>
        </w:trPr>
        <w:tc>
          <w:tcPr>
            <w:tcW w:w="4982" w:type="dxa"/>
            <w:tcBorders>
              <w:top w:val="single" w:sz="6" w:space="0" w:color="000000"/>
              <w:left w:val="nil" w:sz="6" w:space="0" w:color="auto"/>
              <w:bottom w:val="single" w:sz="2" w:space="0" w:color="000000"/>
              <w:right w:val="single" w:sz="2" w:space="0" w:color="000000"/>
            </w:tcBorders>
          </w:tcPr>
          <w:p>
            <w:pPr>
              <w:pStyle w:val="TableParagraph"/>
              <w:tabs>
                <w:tab w:pos="542"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10"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2011年</w:t>
            </w:r>
          </w:p>
        </w:tc>
        <w:tc>
          <w:tcPr>
            <w:tcW w:w="2107"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2010年</w:t>
            </w:r>
          </w:p>
        </w:tc>
      </w:tr>
      <w:tr>
        <w:trPr>
          <w:trHeight w:val="382" w:hRule="exact"/>
        </w:trPr>
        <w:tc>
          <w:tcPr>
            <w:tcW w:w="4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110" w:type="dxa"/>
            <w:tcBorders>
              <w:top w:val="single" w:sz="2" w:space="0" w:color="000000"/>
              <w:left w:val="single" w:sz="2" w:space="0" w:color="000000"/>
              <w:bottom w:val="single" w:sz="2" w:space="0" w:color="000000"/>
              <w:right w:val="single" w:sz="2" w:space="0" w:color="000000"/>
            </w:tcBorders>
          </w:tcPr>
          <w:p>
            <w:pPr/>
          </w:p>
        </w:tc>
        <w:tc>
          <w:tcPr>
            <w:tcW w:w="21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2,386.52</w:t>
            </w:r>
          </w:p>
        </w:tc>
      </w:tr>
      <w:tr>
        <w:trPr>
          <w:trHeight w:val="385" w:hRule="exact"/>
        </w:trPr>
        <w:tc>
          <w:tcPr>
            <w:tcW w:w="4982" w:type="dxa"/>
            <w:tcBorders>
              <w:top w:val="single" w:sz="2" w:space="0" w:color="000000"/>
              <w:left w:val="nil" w:sz="6" w:space="0" w:color="auto"/>
              <w:bottom w:val="single" w:sz="2" w:space="0" w:color="000000"/>
              <w:right w:val="single" w:sz="2" w:space="0" w:color="000000"/>
            </w:tcBorders>
          </w:tcPr>
          <w:p>
            <w:pPr>
              <w:pStyle w:val="TableParagraph"/>
              <w:tabs>
                <w:tab w:pos="542"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w:t>
            </w:r>
          </w:p>
        </w:tc>
        <w:tc>
          <w:tcPr>
            <w:tcW w:w="21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2,386.52</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3"/>
          <w:szCs w:val="23"/>
        </w:rPr>
      </w:pPr>
    </w:p>
    <w:p>
      <w:pPr>
        <w:pStyle w:val="Heading3"/>
        <w:spacing w:line="368" w:lineRule="exact"/>
        <w:ind w:left="467" w:right="1978"/>
        <w:jc w:val="left"/>
        <w:rPr>
          <w:b w:val="0"/>
          <w:bCs w:val="0"/>
        </w:rPr>
      </w:pPr>
      <w:r>
        <w:rPr/>
        <w:t>30、营业外收入</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240" w:lineRule="auto"/>
        <w:ind w:left="388" w:right="1978"/>
        <w:jc w:val="left"/>
      </w:pPr>
      <w:r>
        <w:rPr/>
        <w:t>（1）明细情况</w:t>
      </w:r>
    </w:p>
    <w:p>
      <w:pPr>
        <w:spacing w:line="240" w:lineRule="auto" w:before="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5170"/>
        <w:gridCol w:w="2014"/>
        <w:gridCol w:w="2016"/>
      </w:tblGrid>
      <w:tr>
        <w:trPr>
          <w:trHeight w:val="382" w:hRule="exact"/>
        </w:trPr>
        <w:tc>
          <w:tcPr>
            <w:tcW w:w="5170" w:type="dxa"/>
            <w:tcBorders>
              <w:top w:val="single" w:sz="2" w:space="0" w:color="000000"/>
              <w:left w:val="nil" w:sz="6" w:space="0" w:color="auto"/>
              <w:bottom w:val="single" w:sz="2" w:space="0" w:color="000000"/>
              <w:right w:val="single" w:sz="2" w:space="0" w:color="000000"/>
            </w:tcBorders>
          </w:tcPr>
          <w:p>
            <w:pPr>
              <w:pStyle w:val="TableParagraph"/>
              <w:tabs>
                <w:tab w:pos="1084"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2011年</w:t>
            </w:r>
          </w:p>
        </w:tc>
        <w:tc>
          <w:tcPr>
            <w:tcW w:w="2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2010年</w:t>
            </w:r>
          </w:p>
        </w:tc>
      </w:tr>
      <w:tr>
        <w:trPr>
          <w:trHeight w:val="382" w:hRule="exact"/>
        </w:trPr>
        <w:tc>
          <w:tcPr>
            <w:tcW w:w="51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1、处置非流动资产利得</w:t>
            </w:r>
          </w:p>
        </w:tc>
        <w:tc>
          <w:tcPr>
            <w:tcW w:w="20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46,501.30</w:t>
            </w:r>
          </w:p>
        </w:tc>
        <w:tc>
          <w:tcPr>
            <w:tcW w:w="2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8,878.66</w:t>
            </w:r>
          </w:p>
        </w:tc>
      </w:tr>
      <w:tr>
        <w:trPr>
          <w:trHeight w:val="382" w:hRule="exact"/>
        </w:trPr>
        <w:tc>
          <w:tcPr>
            <w:tcW w:w="51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2、债务重组利得</w:t>
            </w:r>
          </w:p>
        </w:tc>
        <w:tc>
          <w:tcPr>
            <w:tcW w:w="20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w w:val="99"/>
                <w:sz w:val="18"/>
              </w:rPr>
              <w:t>-</w:t>
            </w:r>
            <w:r>
              <w:rPr>
                <w:rFonts w:ascii="宋体"/>
                <w:sz w:val="18"/>
              </w:rPr>
            </w:r>
          </w:p>
        </w:tc>
        <w:tc>
          <w:tcPr>
            <w:tcW w:w="2016"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1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3、非货币性资产交换利得</w:t>
            </w:r>
          </w:p>
        </w:tc>
        <w:tc>
          <w:tcPr>
            <w:tcW w:w="20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w w:val="99"/>
                <w:sz w:val="18"/>
              </w:rPr>
              <w:t>-</w:t>
            </w:r>
            <w:r>
              <w:rPr>
                <w:rFonts w:ascii="宋体"/>
                <w:sz w:val="18"/>
              </w:rPr>
            </w:r>
          </w:p>
        </w:tc>
        <w:tc>
          <w:tcPr>
            <w:tcW w:w="2016"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51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4、政府补助</w:t>
            </w:r>
          </w:p>
        </w:tc>
        <w:tc>
          <w:tcPr>
            <w:tcW w:w="20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5,693,541.76</w:t>
            </w:r>
          </w:p>
        </w:tc>
        <w:tc>
          <w:tcPr>
            <w:tcW w:w="2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2,663,972.50</w:t>
            </w:r>
          </w:p>
        </w:tc>
      </w:tr>
      <w:tr>
        <w:trPr>
          <w:trHeight w:val="382" w:hRule="exact"/>
        </w:trPr>
        <w:tc>
          <w:tcPr>
            <w:tcW w:w="51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1" w:right="0"/>
              <w:jc w:val="left"/>
              <w:rPr>
                <w:rFonts w:ascii="宋体" w:hAnsi="宋体" w:cs="宋体" w:eastAsia="宋体" w:hint="default"/>
                <w:sz w:val="18"/>
                <w:szCs w:val="18"/>
              </w:rPr>
            </w:pPr>
            <w:r>
              <w:rPr>
                <w:rFonts w:ascii="宋体" w:hAnsi="宋体" w:cs="宋体" w:eastAsia="宋体" w:hint="default"/>
                <w:sz w:val="18"/>
                <w:szCs w:val="18"/>
              </w:rPr>
              <w:t>5、其他</w:t>
            </w:r>
          </w:p>
        </w:tc>
        <w:tc>
          <w:tcPr>
            <w:tcW w:w="20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8,868.50</w:t>
            </w:r>
          </w:p>
        </w:tc>
        <w:tc>
          <w:tcPr>
            <w:tcW w:w="2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14,590.14</w:t>
            </w:r>
          </w:p>
        </w:tc>
      </w:tr>
      <w:tr>
        <w:trPr>
          <w:trHeight w:val="382" w:hRule="exact"/>
        </w:trPr>
        <w:tc>
          <w:tcPr>
            <w:tcW w:w="5170" w:type="dxa"/>
            <w:tcBorders>
              <w:top w:val="single" w:sz="2" w:space="0" w:color="000000"/>
              <w:left w:val="nil" w:sz="6" w:space="0" w:color="auto"/>
              <w:bottom w:val="single" w:sz="2" w:space="0" w:color="000000"/>
              <w:right w:val="single" w:sz="2" w:space="0" w:color="000000"/>
            </w:tcBorders>
          </w:tcPr>
          <w:p>
            <w:pPr>
              <w:pStyle w:val="TableParagraph"/>
              <w:tabs>
                <w:tab w:pos="902" w:val="left" w:leader="none"/>
              </w:tabs>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5,748,911.56</w:t>
            </w:r>
          </w:p>
        </w:tc>
        <w:tc>
          <w:tcPr>
            <w:tcW w:w="2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2,687,441.30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388" w:right="1978"/>
        <w:jc w:val="left"/>
      </w:pPr>
      <w:r>
        <w:rPr/>
        <w:t>（2）政府补助明细</w:t>
      </w:r>
    </w:p>
    <w:p>
      <w:pPr>
        <w:spacing w:line="240" w:lineRule="auto" w:before="1"/>
        <w:rPr>
          <w:rFonts w:ascii="宋体" w:hAnsi="宋体" w:cs="宋体" w:eastAsia="宋体" w:hint="default"/>
          <w:sz w:val="16"/>
          <w:szCs w:val="16"/>
        </w:rPr>
      </w:pPr>
    </w:p>
    <w:p>
      <w:pPr>
        <w:pStyle w:val="BodyText"/>
        <w:spacing w:line="424" w:lineRule="auto"/>
        <w:ind w:left="388" w:right="3801"/>
        <w:jc w:val="left"/>
      </w:pPr>
      <w:r>
        <w:rPr/>
        <w:t>①</w:t>
      </w:r>
      <w:r>
        <w:rPr>
          <w:spacing w:val="-7"/>
        </w:rPr>
        <w:t> </w:t>
      </w:r>
      <w:r>
        <w:rPr/>
        <w:t>政府补助的种类、计入当期损益的相关金额的情况如下：</w:t>
      </w:r>
      <w:r>
        <w:rPr>
          <w:w w:val="99"/>
        </w:rPr>
        <w:t> </w:t>
      </w:r>
      <w:r>
        <w:rPr/>
        <w:t>a、2011</w:t>
      </w:r>
      <w:r>
        <w:rPr>
          <w:spacing w:val="-55"/>
        </w:rPr>
        <w:t> </w:t>
      </w:r>
      <w:r>
        <w:rPr/>
        <w:t>年度</w:t>
      </w:r>
    </w:p>
    <w:tbl>
      <w:tblPr>
        <w:tblW w:w="0" w:type="auto"/>
        <w:jc w:val="left"/>
        <w:tblInd w:w="103" w:type="dxa"/>
        <w:tblLayout w:type="fixed"/>
        <w:tblCellMar>
          <w:top w:w="0" w:type="dxa"/>
          <w:left w:w="0" w:type="dxa"/>
          <w:bottom w:w="0" w:type="dxa"/>
          <w:right w:w="0" w:type="dxa"/>
        </w:tblCellMar>
        <w:tblLook w:val="01E0"/>
      </w:tblPr>
      <w:tblGrid>
        <w:gridCol w:w="3302"/>
        <w:gridCol w:w="2242"/>
        <w:gridCol w:w="1858"/>
        <w:gridCol w:w="1954"/>
      </w:tblGrid>
      <w:tr>
        <w:trPr>
          <w:trHeight w:val="514" w:hRule="exact"/>
        </w:trPr>
        <w:tc>
          <w:tcPr>
            <w:tcW w:w="33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4"/>
              <w:ind w:left="12" w:right="0"/>
              <w:jc w:val="center"/>
              <w:rPr>
                <w:rFonts w:ascii="宋体" w:hAnsi="宋体" w:cs="宋体" w:eastAsia="宋体" w:hint="default"/>
                <w:sz w:val="18"/>
                <w:szCs w:val="18"/>
              </w:rPr>
            </w:pPr>
            <w:r>
              <w:rPr>
                <w:rFonts w:ascii="宋体" w:hAnsi="宋体" w:cs="宋体" w:eastAsia="宋体" w:hint="default"/>
                <w:sz w:val="18"/>
                <w:szCs w:val="18"/>
              </w:rPr>
              <w:t>政府补助的种类</w:t>
            </w:r>
          </w:p>
        </w:tc>
        <w:tc>
          <w:tcPr>
            <w:tcW w:w="22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19"/>
              <w:jc w:val="right"/>
              <w:rPr>
                <w:rFonts w:ascii="宋体" w:hAnsi="宋体" w:cs="宋体" w:eastAsia="宋体" w:hint="default"/>
                <w:sz w:val="18"/>
                <w:szCs w:val="18"/>
              </w:rPr>
            </w:pPr>
            <w:r>
              <w:rPr>
                <w:rFonts w:ascii="宋体" w:hAnsi="宋体" w:cs="宋体" w:eastAsia="宋体" w:hint="default"/>
                <w:w w:val="95"/>
                <w:sz w:val="18"/>
                <w:szCs w:val="18"/>
              </w:rPr>
              <w:t>以前年度计入损益的金额</w:t>
            </w:r>
            <w:r>
              <w:rPr>
                <w:rFonts w:ascii="宋体" w:hAnsi="宋体" w:cs="宋体" w:eastAsia="宋体" w:hint="default"/>
                <w:sz w:val="18"/>
                <w:szCs w:val="18"/>
              </w:rPr>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07"/>
              <w:jc w:val="right"/>
              <w:rPr>
                <w:rFonts w:ascii="宋体" w:hAnsi="宋体" w:cs="宋体" w:eastAsia="宋体" w:hint="default"/>
                <w:sz w:val="18"/>
                <w:szCs w:val="18"/>
              </w:rPr>
            </w:pPr>
            <w:r>
              <w:rPr>
                <w:rFonts w:ascii="宋体" w:hAnsi="宋体" w:cs="宋体" w:eastAsia="宋体" w:hint="default"/>
                <w:w w:val="95"/>
                <w:sz w:val="18"/>
                <w:szCs w:val="18"/>
              </w:rPr>
              <w:t>计入当期损益的金额</w:t>
            </w:r>
            <w:r>
              <w:rPr>
                <w:rFonts w:ascii="宋体" w:hAnsi="宋体" w:cs="宋体" w:eastAsia="宋体" w:hint="default"/>
                <w:sz w:val="18"/>
                <w:szCs w:val="18"/>
              </w:rPr>
            </w:r>
          </w:p>
        </w:tc>
        <w:tc>
          <w:tcPr>
            <w:tcW w:w="195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4"/>
              <w:ind w:left="338" w:right="0"/>
              <w:jc w:val="left"/>
              <w:rPr>
                <w:rFonts w:ascii="宋体" w:hAnsi="宋体" w:cs="宋体" w:eastAsia="宋体" w:hint="default"/>
                <w:sz w:val="18"/>
                <w:szCs w:val="18"/>
              </w:rPr>
            </w:pPr>
            <w:r>
              <w:rPr>
                <w:rFonts w:ascii="宋体" w:hAnsi="宋体" w:cs="宋体" w:eastAsia="宋体" w:hint="default"/>
                <w:sz w:val="18"/>
                <w:szCs w:val="18"/>
              </w:rPr>
              <w:t>尚需递延的金额</w:t>
            </w:r>
          </w:p>
        </w:tc>
      </w:tr>
      <w:tr>
        <w:trPr>
          <w:trHeight w:val="399" w:hRule="exact"/>
        </w:trPr>
        <w:tc>
          <w:tcPr>
            <w:tcW w:w="33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7"/>
              <w:ind w:left="9" w:right="0"/>
              <w:jc w:val="center"/>
              <w:rPr>
                <w:rFonts w:ascii="宋体" w:hAnsi="宋体" w:cs="宋体" w:eastAsia="宋体" w:hint="default"/>
                <w:sz w:val="18"/>
                <w:szCs w:val="18"/>
              </w:rPr>
            </w:pPr>
            <w:r>
              <w:rPr>
                <w:rFonts w:ascii="宋体" w:hAnsi="宋体" w:cs="宋体" w:eastAsia="宋体" w:hint="default"/>
                <w:sz w:val="18"/>
                <w:szCs w:val="18"/>
              </w:rPr>
              <w:t>一、与资产相关的政府补助</w:t>
            </w:r>
          </w:p>
        </w:tc>
        <w:tc>
          <w:tcPr>
            <w:tcW w:w="22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5"/>
              <w:jc w:val="right"/>
              <w:rPr>
                <w:rFonts w:ascii="宋体" w:hAnsi="宋体" w:cs="宋体" w:eastAsia="宋体" w:hint="default"/>
                <w:sz w:val="18"/>
                <w:szCs w:val="18"/>
              </w:rPr>
            </w:pPr>
            <w:r>
              <w:rPr>
                <w:rFonts w:ascii="宋体"/>
                <w:spacing w:val="-1"/>
                <w:sz w:val="18"/>
              </w:rPr>
              <w:t>1,675,074.45</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2"/>
              <w:jc w:val="right"/>
              <w:rPr>
                <w:rFonts w:ascii="宋体" w:hAnsi="宋体" w:cs="宋体" w:eastAsia="宋体" w:hint="default"/>
                <w:sz w:val="18"/>
                <w:szCs w:val="18"/>
              </w:rPr>
            </w:pPr>
            <w:r>
              <w:rPr>
                <w:rFonts w:ascii="宋体"/>
                <w:spacing w:val="-1"/>
                <w:sz w:val="18"/>
              </w:rPr>
              <w:t>1,057,941.76</w:t>
            </w:r>
          </w:p>
        </w:tc>
        <w:tc>
          <w:tcPr>
            <w:tcW w:w="195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7"/>
              <w:ind w:right="104"/>
              <w:jc w:val="right"/>
              <w:rPr>
                <w:rFonts w:ascii="宋体" w:hAnsi="宋体" w:cs="宋体" w:eastAsia="宋体" w:hint="default"/>
                <w:sz w:val="18"/>
                <w:szCs w:val="18"/>
              </w:rPr>
            </w:pPr>
            <w:r>
              <w:rPr>
                <w:rFonts w:ascii="宋体"/>
                <w:spacing w:val="-1"/>
                <w:sz w:val="18"/>
              </w:rPr>
              <w:t>7,846,401.27</w:t>
            </w:r>
          </w:p>
        </w:tc>
      </w:tr>
      <w:tr>
        <w:trPr>
          <w:trHeight w:val="397" w:hRule="exact"/>
        </w:trPr>
        <w:tc>
          <w:tcPr>
            <w:tcW w:w="33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9" w:right="0"/>
              <w:jc w:val="center"/>
              <w:rPr>
                <w:rFonts w:ascii="宋体" w:hAnsi="宋体" w:cs="宋体" w:eastAsia="宋体" w:hint="default"/>
                <w:sz w:val="18"/>
                <w:szCs w:val="18"/>
              </w:rPr>
            </w:pPr>
            <w:r>
              <w:rPr>
                <w:rFonts w:ascii="宋体" w:hAnsi="宋体" w:cs="宋体" w:eastAsia="宋体" w:hint="default"/>
                <w:sz w:val="18"/>
                <w:szCs w:val="18"/>
              </w:rPr>
              <w:t>二、与收益相关的政府补助</w:t>
            </w:r>
          </w:p>
        </w:tc>
        <w:tc>
          <w:tcPr>
            <w:tcW w:w="2242" w:type="dxa"/>
            <w:tcBorders>
              <w:top w:val="single" w:sz="8" w:space="0" w:color="000000"/>
              <w:left w:val="single" w:sz="8" w:space="0" w:color="000000"/>
              <w:bottom w:val="single" w:sz="8" w:space="0" w:color="000000"/>
              <w:right w:val="single" w:sz="8" w:space="0" w:color="000000"/>
            </w:tcBorders>
          </w:tcPr>
          <w:p>
            <w:pP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2"/>
              <w:jc w:val="right"/>
              <w:rPr>
                <w:rFonts w:ascii="宋体" w:hAnsi="宋体" w:cs="宋体" w:eastAsia="宋体" w:hint="default"/>
                <w:sz w:val="18"/>
                <w:szCs w:val="18"/>
              </w:rPr>
            </w:pPr>
            <w:r>
              <w:rPr>
                <w:rFonts w:ascii="宋体"/>
                <w:spacing w:val="-1"/>
                <w:sz w:val="18"/>
              </w:rPr>
              <w:t>4,635,600.00</w:t>
            </w:r>
          </w:p>
        </w:tc>
        <w:tc>
          <w:tcPr>
            <w:tcW w:w="1954" w:type="dxa"/>
            <w:tcBorders>
              <w:top w:val="single" w:sz="8" w:space="0" w:color="000000"/>
              <w:left w:val="single" w:sz="8" w:space="0" w:color="000000"/>
              <w:bottom w:val="single" w:sz="8" w:space="0" w:color="000000"/>
              <w:right w:val="nil" w:sz="6" w:space="0" w:color="auto"/>
            </w:tcBorders>
          </w:tcPr>
          <w:p>
            <w:pPr/>
          </w:p>
        </w:tc>
      </w:tr>
      <w:tr>
        <w:trPr>
          <w:trHeight w:val="399" w:hRule="exact"/>
        </w:trPr>
        <w:tc>
          <w:tcPr>
            <w:tcW w:w="3302" w:type="dxa"/>
            <w:tcBorders>
              <w:top w:val="single" w:sz="8" w:space="0" w:color="000000"/>
              <w:left w:val="nil" w:sz="6" w:space="0" w:color="auto"/>
              <w:bottom w:val="single" w:sz="8" w:space="0" w:color="000000"/>
              <w:right w:val="single" w:sz="8" w:space="0" w:color="000000"/>
            </w:tcBorders>
          </w:tcPr>
          <w:p>
            <w:pPr>
              <w:pStyle w:val="TableParagraph"/>
              <w:tabs>
                <w:tab w:pos="823" w:val="left" w:leader="none"/>
              </w:tabs>
              <w:spacing w:line="240" w:lineRule="auto" w:before="44"/>
              <w:ind w:left="1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242" w:type="dxa"/>
            <w:tcBorders>
              <w:top w:val="single" w:sz="8" w:space="0" w:color="000000"/>
              <w:left w:val="single" w:sz="8" w:space="0" w:color="000000"/>
              <w:bottom w:val="single" w:sz="8" w:space="0" w:color="000000"/>
              <w:right w:val="single" w:sz="8" w:space="0" w:color="000000"/>
            </w:tcBorders>
          </w:tcPr>
          <w:p>
            <w:pP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2"/>
              <w:jc w:val="right"/>
              <w:rPr>
                <w:rFonts w:ascii="宋体" w:hAnsi="宋体" w:cs="宋体" w:eastAsia="宋体" w:hint="default"/>
                <w:sz w:val="18"/>
                <w:szCs w:val="18"/>
              </w:rPr>
            </w:pPr>
            <w:r>
              <w:rPr>
                <w:rFonts w:ascii="宋体"/>
                <w:spacing w:val="-1"/>
                <w:sz w:val="18"/>
              </w:rPr>
              <w:t>5,693,541.76</w:t>
            </w:r>
          </w:p>
        </w:tc>
        <w:tc>
          <w:tcPr>
            <w:tcW w:w="195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104"/>
              <w:jc w:val="right"/>
              <w:rPr>
                <w:rFonts w:ascii="宋体" w:hAnsi="宋体" w:cs="宋体" w:eastAsia="宋体" w:hint="default"/>
                <w:sz w:val="18"/>
                <w:szCs w:val="18"/>
              </w:rPr>
            </w:pPr>
            <w:r>
              <w:rPr>
                <w:rFonts w:ascii="宋体"/>
                <w:spacing w:val="-1"/>
                <w:sz w:val="18"/>
              </w:rPr>
              <w:t>7,846,401.27</w:t>
            </w:r>
          </w:p>
        </w:tc>
      </w:tr>
    </w:tbl>
    <w:p>
      <w:pPr>
        <w:pStyle w:val="BodyText"/>
        <w:spacing w:line="240" w:lineRule="auto" w:before="93"/>
        <w:ind w:left="388" w:right="1978"/>
        <w:jc w:val="left"/>
      </w:pPr>
      <w:r>
        <w:rPr/>
        <w:t>b、2010</w:t>
      </w:r>
      <w:r>
        <w:rPr>
          <w:spacing w:val="-55"/>
        </w:rPr>
        <w:t> </w:t>
      </w:r>
      <w:r>
        <w:rPr/>
        <w:t>年度</w:t>
      </w:r>
    </w:p>
    <w:p>
      <w:pPr>
        <w:spacing w:line="240" w:lineRule="auto" w:before="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825"/>
        <w:gridCol w:w="2623"/>
        <w:gridCol w:w="2220"/>
        <w:gridCol w:w="1687"/>
      </w:tblGrid>
      <w:tr>
        <w:trPr>
          <w:trHeight w:val="397" w:hRule="exact"/>
        </w:trPr>
        <w:tc>
          <w:tcPr>
            <w:tcW w:w="282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9" w:right="0"/>
              <w:jc w:val="center"/>
              <w:rPr>
                <w:rFonts w:ascii="宋体" w:hAnsi="宋体" w:cs="宋体" w:eastAsia="宋体" w:hint="default"/>
                <w:sz w:val="18"/>
                <w:szCs w:val="18"/>
              </w:rPr>
            </w:pPr>
            <w:r>
              <w:rPr>
                <w:rFonts w:ascii="宋体" w:hAnsi="宋体" w:cs="宋体" w:eastAsia="宋体" w:hint="default"/>
                <w:sz w:val="18"/>
                <w:szCs w:val="18"/>
              </w:rPr>
              <w:t>政府补助的种类</w:t>
            </w:r>
          </w:p>
        </w:tc>
        <w:tc>
          <w:tcPr>
            <w:tcW w:w="2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312" w:right="0"/>
              <w:jc w:val="left"/>
              <w:rPr>
                <w:rFonts w:ascii="宋体" w:hAnsi="宋体" w:cs="宋体" w:eastAsia="宋体" w:hint="default"/>
                <w:sz w:val="18"/>
                <w:szCs w:val="18"/>
              </w:rPr>
            </w:pPr>
            <w:r>
              <w:rPr>
                <w:rFonts w:ascii="宋体" w:hAnsi="宋体" w:cs="宋体" w:eastAsia="宋体" w:hint="default"/>
                <w:sz w:val="18"/>
                <w:szCs w:val="18"/>
              </w:rPr>
              <w:t>以前年度计入损益的金额</w:t>
            </w:r>
          </w:p>
        </w:tc>
        <w:tc>
          <w:tcPr>
            <w:tcW w:w="2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9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c>
          <w:tcPr>
            <w:tcW w:w="16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left="204" w:right="0"/>
              <w:jc w:val="left"/>
              <w:rPr>
                <w:rFonts w:ascii="宋体" w:hAnsi="宋体" w:cs="宋体" w:eastAsia="宋体" w:hint="default"/>
                <w:sz w:val="18"/>
                <w:szCs w:val="18"/>
              </w:rPr>
            </w:pPr>
            <w:r>
              <w:rPr>
                <w:rFonts w:ascii="宋体" w:hAnsi="宋体" w:cs="宋体" w:eastAsia="宋体" w:hint="default"/>
                <w:sz w:val="18"/>
                <w:szCs w:val="18"/>
              </w:rPr>
              <w:t>尚需递延的金额</w:t>
            </w:r>
          </w:p>
        </w:tc>
      </w:tr>
      <w:tr>
        <w:trPr>
          <w:trHeight w:val="399" w:hRule="exact"/>
        </w:trPr>
        <w:tc>
          <w:tcPr>
            <w:tcW w:w="282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2" w:right="0"/>
              <w:jc w:val="center"/>
              <w:rPr>
                <w:rFonts w:ascii="宋体" w:hAnsi="宋体" w:cs="宋体" w:eastAsia="宋体" w:hint="default"/>
                <w:sz w:val="18"/>
                <w:szCs w:val="18"/>
              </w:rPr>
            </w:pPr>
            <w:r>
              <w:rPr>
                <w:rFonts w:ascii="宋体" w:hAnsi="宋体" w:cs="宋体" w:eastAsia="宋体" w:hint="default"/>
                <w:sz w:val="18"/>
                <w:szCs w:val="18"/>
              </w:rPr>
              <w:t>一、与资产相关的政府补助</w:t>
            </w:r>
          </w:p>
        </w:tc>
        <w:tc>
          <w:tcPr>
            <w:tcW w:w="2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608" w:right="0"/>
              <w:jc w:val="left"/>
              <w:rPr>
                <w:rFonts w:ascii="宋体" w:hAnsi="宋体" w:cs="宋体" w:eastAsia="宋体" w:hint="default"/>
                <w:sz w:val="18"/>
                <w:szCs w:val="18"/>
              </w:rPr>
            </w:pPr>
            <w:r>
              <w:rPr>
                <w:rFonts w:ascii="宋体"/>
                <w:sz w:val="18"/>
              </w:rPr>
              <w:t>617,132.69</w:t>
            </w:r>
          </w:p>
        </w:tc>
        <w:tc>
          <w:tcPr>
            <w:tcW w:w="2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1,057,941.75</w:t>
            </w:r>
          </w:p>
        </w:tc>
        <w:tc>
          <w:tcPr>
            <w:tcW w:w="16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104"/>
              <w:jc w:val="right"/>
              <w:rPr>
                <w:rFonts w:ascii="宋体" w:hAnsi="宋体" w:cs="宋体" w:eastAsia="宋体" w:hint="default"/>
                <w:sz w:val="18"/>
                <w:szCs w:val="18"/>
              </w:rPr>
            </w:pPr>
            <w:r>
              <w:rPr>
                <w:rFonts w:ascii="宋体"/>
                <w:spacing w:val="-1"/>
                <w:sz w:val="18"/>
              </w:rPr>
              <w:t>8904343.03</w:t>
            </w:r>
          </w:p>
        </w:tc>
      </w:tr>
      <w:tr>
        <w:trPr>
          <w:trHeight w:val="397" w:hRule="exact"/>
        </w:trPr>
        <w:tc>
          <w:tcPr>
            <w:tcW w:w="282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2" w:right="0"/>
              <w:jc w:val="center"/>
              <w:rPr>
                <w:rFonts w:ascii="宋体" w:hAnsi="宋体" w:cs="宋体" w:eastAsia="宋体" w:hint="default"/>
                <w:sz w:val="18"/>
                <w:szCs w:val="18"/>
              </w:rPr>
            </w:pPr>
            <w:r>
              <w:rPr>
                <w:rFonts w:ascii="宋体" w:hAnsi="宋体" w:cs="宋体" w:eastAsia="宋体" w:hint="default"/>
                <w:sz w:val="18"/>
                <w:szCs w:val="18"/>
              </w:rPr>
              <w:t>二、与收益相关的政府补助</w:t>
            </w:r>
          </w:p>
        </w:tc>
        <w:tc>
          <w:tcPr>
            <w:tcW w:w="2623" w:type="dxa"/>
            <w:tcBorders>
              <w:top w:val="single" w:sz="8" w:space="0" w:color="000000"/>
              <w:left w:val="single" w:sz="8" w:space="0" w:color="000000"/>
              <w:bottom w:val="single" w:sz="8" w:space="0" w:color="000000"/>
              <w:right w:val="single" w:sz="8" w:space="0" w:color="000000"/>
            </w:tcBorders>
          </w:tcPr>
          <w:p>
            <w:pPr/>
          </w:p>
        </w:tc>
        <w:tc>
          <w:tcPr>
            <w:tcW w:w="2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1,606,030.75</w:t>
            </w:r>
          </w:p>
        </w:tc>
        <w:tc>
          <w:tcPr>
            <w:tcW w:w="1687" w:type="dxa"/>
            <w:tcBorders>
              <w:top w:val="single" w:sz="8" w:space="0" w:color="000000"/>
              <w:left w:val="single" w:sz="8" w:space="0" w:color="000000"/>
              <w:bottom w:val="single" w:sz="8" w:space="0" w:color="000000"/>
              <w:right w:val="nil" w:sz="6" w:space="0" w:color="auto"/>
            </w:tcBorders>
          </w:tcPr>
          <w:p>
            <w:pPr/>
          </w:p>
        </w:tc>
      </w:tr>
      <w:tr>
        <w:trPr>
          <w:trHeight w:val="397" w:hRule="exact"/>
        </w:trPr>
        <w:tc>
          <w:tcPr>
            <w:tcW w:w="2825" w:type="dxa"/>
            <w:tcBorders>
              <w:top w:val="single" w:sz="8" w:space="0" w:color="000000"/>
              <w:left w:val="nil" w:sz="6" w:space="0" w:color="auto"/>
              <w:bottom w:val="single" w:sz="8" w:space="0" w:color="000000"/>
              <w:right w:val="single" w:sz="8" w:space="0" w:color="000000"/>
            </w:tcBorders>
          </w:tcPr>
          <w:p>
            <w:pPr>
              <w:pStyle w:val="TableParagraph"/>
              <w:tabs>
                <w:tab w:pos="820" w:val="left" w:leader="none"/>
              </w:tabs>
              <w:spacing w:line="240" w:lineRule="auto" w:before="44"/>
              <w:ind w:left="1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623" w:type="dxa"/>
            <w:tcBorders>
              <w:top w:val="single" w:sz="8" w:space="0" w:color="000000"/>
              <w:left w:val="single" w:sz="8" w:space="0" w:color="000000"/>
              <w:bottom w:val="single" w:sz="8" w:space="0" w:color="000000"/>
              <w:right w:val="single" w:sz="8" w:space="0" w:color="000000"/>
            </w:tcBorders>
          </w:tcPr>
          <w:p>
            <w:pPr/>
          </w:p>
        </w:tc>
        <w:tc>
          <w:tcPr>
            <w:tcW w:w="2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2,663,972.50</w:t>
            </w:r>
          </w:p>
        </w:tc>
        <w:tc>
          <w:tcPr>
            <w:tcW w:w="16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104"/>
              <w:jc w:val="right"/>
              <w:rPr>
                <w:rFonts w:ascii="宋体" w:hAnsi="宋体" w:cs="宋体" w:eastAsia="宋体" w:hint="default"/>
                <w:sz w:val="18"/>
                <w:szCs w:val="18"/>
              </w:rPr>
            </w:pPr>
            <w:r>
              <w:rPr>
                <w:rFonts w:ascii="宋体"/>
                <w:spacing w:val="-1"/>
                <w:sz w:val="18"/>
              </w:rPr>
              <w:t>8904343.03</w:t>
            </w:r>
          </w:p>
        </w:tc>
      </w:tr>
    </w:tbl>
    <w:p>
      <w:pPr>
        <w:spacing w:line="240" w:lineRule="auto" w:before="9"/>
        <w:rPr>
          <w:rFonts w:ascii="宋体" w:hAnsi="宋体" w:cs="宋体" w:eastAsia="宋体" w:hint="default"/>
          <w:sz w:val="4"/>
          <w:szCs w:val="4"/>
        </w:rPr>
      </w:pPr>
    </w:p>
    <w:p>
      <w:pPr>
        <w:pStyle w:val="BodyText"/>
        <w:spacing w:line="424" w:lineRule="auto" w:before="34"/>
        <w:ind w:left="388" w:right="5480"/>
        <w:jc w:val="left"/>
      </w:pPr>
      <w:r>
        <w:rPr/>
        <w:t>②</w:t>
      </w:r>
      <w:r>
        <w:rPr>
          <w:spacing w:val="-6"/>
        </w:rPr>
        <w:t> </w:t>
      </w:r>
      <w:r>
        <w:rPr/>
        <w:t>本报告期返还的政府补助及原因如下：</w:t>
      </w:r>
      <w:r>
        <w:rPr>
          <w:w w:val="99"/>
        </w:rPr>
        <w:t> </w:t>
      </w:r>
      <w:r>
        <w:rPr/>
        <w:t>a、2011</w:t>
      </w:r>
      <w:r>
        <w:rPr>
          <w:spacing w:val="-55"/>
        </w:rPr>
        <w:t> </w:t>
      </w:r>
      <w:r>
        <w:rPr/>
        <w:t>年度</w:t>
      </w:r>
    </w:p>
    <w:tbl>
      <w:tblPr>
        <w:tblW w:w="0" w:type="auto"/>
        <w:jc w:val="left"/>
        <w:tblInd w:w="103" w:type="dxa"/>
        <w:tblLayout w:type="fixed"/>
        <w:tblCellMar>
          <w:top w:w="0" w:type="dxa"/>
          <w:left w:w="0" w:type="dxa"/>
          <w:bottom w:w="0" w:type="dxa"/>
          <w:right w:w="0" w:type="dxa"/>
        </w:tblCellMar>
        <w:tblLook w:val="01E0"/>
      </w:tblPr>
      <w:tblGrid>
        <w:gridCol w:w="2225"/>
        <w:gridCol w:w="1469"/>
        <w:gridCol w:w="1313"/>
        <w:gridCol w:w="1728"/>
        <w:gridCol w:w="1416"/>
        <w:gridCol w:w="1205"/>
      </w:tblGrid>
      <w:tr>
        <w:trPr>
          <w:trHeight w:val="517" w:hRule="exact"/>
        </w:trPr>
        <w:tc>
          <w:tcPr>
            <w:tcW w:w="222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1"/>
              <w:ind w:left="482" w:right="0"/>
              <w:jc w:val="left"/>
              <w:rPr>
                <w:rFonts w:ascii="宋体" w:hAnsi="宋体" w:cs="宋体" w:eastAsia="宋体" w:hint="default"/>
                <w:sz w:val="18"/>
                <w:szCs w:val="18"/>
              </w:rPr>
            </w:pPr>
            <w:r>
              <w:rPr>
                <w:rFonts w:ascii="宋体" w:hAnsi="宋体" w:cs="宋体" w:eastAsia="宋体" w:hint="default"/>
                <w:sz w:val="18"/>
                <w:szCs w:val="18"/>
              </w:rPr>
              <w:t>政府补助的种类</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184" w:right="0"/>
              <w:jc w:val="left"/>
              <w:rPr>
                <w:rFonts w:ascii="宋体" w:hAnsi="宋体" w:cs="宋体" w:eastAsia="宋体" w:hint="default"/>
                <w:sz w:val="18"/>
                <w:szCs w:val="18"/>
              </w:rPr>
            </w:pPr>
            <w:r>
              <w:rPr>
                <w:rFonts w:ascii="宋体" w:hAnsi="宋体" w:cs="宋体" w:eastAsia="宋体" w:hint="default"/>
                <w:sz w:val="18"/>
                <w:szCs w:val="18"/>
              </w:rPr>
              <w:t>以前年度计入</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108"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225" w:right="0"/>
              <w:jc w:val="left"/>
              <w:rPr>
                <w:rFonts w:ascii="宋体" w:hAnsi="宋体" w:cs="宋体" w:eastAsia="宋体" w:hint="default"/>
                <w:sz w:val="18"/>
                <w:szCs w:val="18"/>
              </w:rPr>
            </w:pPr>
            <w:r>
              <w:rPr>
                <w:rFonts w:ascii="宋体" w:hAnsi="宋体" w:cs="宋体" w:eastAsia="宋体" w:hint="default"/>
                <w:sz w:val="18"/>
                <w:szCs w:val="18"/>
              </w:rPr>
              <w:t>尚需递延的金额</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总额</w:t>
            </w:r>
          </w:p>
        </w:tc>
        <w:tc>
          <w:tcPr>
            <w:tcW w:w="120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1"/>
              <w:ind w:right="7"/>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41" w:footer="955" w:top="1200" w:bottom="1140" w:left="1020" w:right="1120"/>
        </w:sectPr>
      </w:pPr>
    </w:p>
    <w:p>
      <w:pPr>
        <w:spacing w:line="240" w:lineRule="auto" w:before="4"/>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2225"/>
        <w:gridCol w:w="1469"/>
        <w:gridCol w:w="1313"/>
        <w:gridCol w:w="1728"/>
        <w:gridCol w:w="1416"/>
        <w:gridCol w:w="1205"/>
      </w:tblGrid>
      <w:tr>
        <w:trPr>
          <w:trHeight w:val="514" w:hRule="exact"/>
        </w:trPr>
        <w:tc>
          <w:tcPr>
            <w:tcW w:w="2225" w:type="dxa"/>
            <w:tcBorders>
              <w:top w:val="single" w:sz="8" w:space="0" w:color="000000"/>
              <w:left w:val="nil" w:sz="6" w:space="0" w:color="auto"/>
              <w:bottom w:val="single" w:sz="8" w:space="0" w:color="000000"/>
              <w:right w:val="single" w:sz="8" w:space="0" w:color="000000"/>
            </w:tcBorders>
          </w:tcPr>
          <w:p>
            <w:pP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left="276" w:right="0"/>
              <w:jc w:val="left"/>
              <w:rPr>
                <w:rFonts w:ascii="宋体" w:hAnsi="宋体" w:cs="宋体" w:eastAsia="宋体" w:hint="default"/>
                <w:sz w:val="18"/>
                <w:szCs w:val="18"/>
              </w:rPr>
            </w:pPr>
            <w:r>
              <w:rPr>
                <w:rFonts w:ascii="宋体" w:hAnsi="宋体" w:cs="宋体" w:eastAsia="宋体" w:hint="default"/>
                <w:sz w:val="18"/>
                <w:szCs w:val="18"/>
              </w:rPr>
              <w:t>损益的金额</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left="379"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728"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c>
          <w:tcPr>
            <w:tcW w:w="1205" w:type="dxa"/>
            <w:tcBorders>
              <w:top w:val="single" w:sz="8" w:space="0" w:color="000000"/>
              <w:left w:val="single" w:sz="8" w:space="0" w:color="000000"/>
              <w:bottom w:val="single" w:sz="8" w:space="0" w:color="000000"/>
              <w:right w:val="nil" w:sz="6" w:space="0" w:color="auto"/>
            </w:tcBorders>
          </w:tcPr>
          <w:p>
            <w:pPr/>
          </w:p>
        </w:tc>
      </w:tr>
      <w:tr>
        <w:trPr>
          <w:trHeight w:val="695" w:hRule="exact"/>
        </w:trPr>
        <w:tc>
          <w:tcPr>
            <w:tcW w:w="2225" w:type="dxa"/>
            <w:tcBorders>
              <w:top w:val="single" w:sz="8" w:space="0" w:color="000000"/>
              <w:left w:val="nil" w:sz="6" w:space="0" w:color="auto"/>
              <w:bottom w:val="single" w:sz="8" w:space="0" w:color="000000"/>
              <w:right w:val="single" w:sz="8" w:space="0" w:color="000000"/>
            </w:tcBorders>
          </w:tcPr>
          <w:p>
            <w:pPr>
              <w:pStyle w:val="TableParagraph"/>
              <w:spacing w:line="304" w:lineRule="auto" w:before="44"/>
              <w:ind w:left="1022" w:right="110" w:hanging="900"/>
              <w:jc w:val="left"/>
              <w:rPr>
                <w:rFonts w:ascii="宋体" w:hAnsi="宋体" w:cs="宋体" w:eastAsia="宋体" w:hint="default"/>
                <w:sz w:val="18"/>
                <w:szCs w:val="18"/>
              </w:rPr>
            </w:pPr>
            <w:r>
              <w:rPr>
                <w:rFonts w:ascii="宋体" w:hAnsi="宋体" w:cs="宋体" w:eastAsia="宋体" w:hint="default"/>
                <w:sz w:val="18"/>
                <w:szCs w:val="18"/>
              </w:rPr>
              <w:t>一、与资产相关的政府补</w:t>
            </w:r>
            <w:r>
              <w:rPr>
                <w:rFonts w:ascii="宋体" w:hAnsi="宋体" w:cs="宋体" w:eastAsia="宋体" w:hint="default"/>
                <w:w w:val="99"/>
                <w:sz w:val="18"/>
                <w:szCs w:val="18"/>
              </w:rPr>
              <w:t> </w:t>
            </w:r>
            <w:r>
              <w:rPr>
                <w:rFonts w:ascii="宋体" w:hAnsi="宋体" w:cs="宋体" w:eastAsia="宋体" w:hint="default"/>
                <w:sz w:val="18"/>
                <w:szCs w:val="18"/>
              </w:rPr>
              <w:t>助</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sz w:val="18"/>
              </w:rPr>
              <w:t>1,675,074.44</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2"/>
              <w:jc w:val="right"/>
              <w:rPr>
                <w:rFonts w:ascii="宋体" w:hAnsi="宋体" w:cs="宋体" w:eastAsia="宋体" w:hint="default"/>
                <w:sz w:val="18"/>
                <w:szCs w:val="18"/>
              </w:rPr>
            </w:pPr>
            <w:r>
              <w:rPr>
                <w:rFonts w:ascii="宋体"/>
                <w:spacing w:val="-1"/>
                <w:sz w:val="18"/>
              </w:rPr>
              <w:t>1,057,941.76</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7,846,401.27</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10,579,417.47</w:t>
            </w:r>
          </w:p>
        </w:tc>
        <w:tc>
          <w:tcPr>
            <w:tcW w:w="1205" w:type="dxa"/>
            <w:tcBorders>
              <w:top w:val="single" w:sz="8" w:space="0" w:color="000000"/>
              <w:left w:val="single" w:sz="8" w:space="0" w:color="000000"/>
              <w:bottom w:val="single" w:sz="8" w:space="0" w:color="000000"/>
              <w:right w:val="nil" w:sz="6" w:space="0" w:color="auto"/>
            </w:tcBorders>
          </w:tcPr>
          <w:p>
            <w:pPr/>
          </w:p>
        </w:tc>
      </w:tr>
      <w:tr>
        <w:trPr>
          <w:trHeight w:val="697" w:hRule="exact"/>
        </w:trPr>
        <w:tc>
          <w:tcPr>
            <w:tcW w:w="2225" w:type="dxa"/>
            <w:tcBorders>
              <w:top w:val="single" w:sz="8" w:space="0" w:color="000000"/>
              <w:left w:val="nil" w:sz="6" w:space="0" w:color="auto"/>
              <w:bottom w:val="single" w:sz="8" w:space="0" w:color="000000"/>
              <w:right w:val="single" w:sz="8" w:space="0" w:color="000000"/>
            </w:tcBorders>
          </w:tcPr>
          <w:p>
            <w:pPr>
              <w:pStyle w:val="TableParagraph"/>
              <w:spacing w:line="302" w:lineRule="auto" w:before="47"/>
              <w:ind w:left="1022" w:right="110" w:hanging="900"/>
              <w:jc w:val="left"/>
              <w:rPr>
                <w:rFonts w:ascii="宋体" w:hAnsi="宋体" w:cs="宋体" w:eastAsia="宋体" w:hint="default"/>
                <w:sz w:val="18"/>
                <w:szCs w:val="18"/>
              </w:rPr>
            </w:pPr>
            <w:r>
              <w:rPr>
                <w:rFonts w:ascii="宋体" w:hAnsi="宋体" w:cs="宋体" w:eastAsia="宋体" w:hint="default"/>
                <w:sz w:val="18"/>
                <w:szCs w:val="18"/>
              </w:rPr>
              <w:t>二、与收益相关的政府补 助</w:t>
            </w:r>
          </w:p>
        </w:tc>
        <w:tc>
          <w:tcPr>
            <w:tcW w:w="1469" w:type="dxa"/>
            <w:tcBorders>
              <w:top w:val="single" w:sz="8" w:space="0" w:color="000000"/>
              <w:left w:val="single" w:sz="8" w:space="0" w:color="000000"/>
              <w:bottom w:val="single" w:sz="8" w:space="0" w:color="000000"/>
              <w:right w:val="single" w:sz="8" w:space="0" w:color="000000"/>
            </w:tcBorders>
          </w:tcPr>
          <w:p>
            <w:pP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2"/>
              <w:jc w:val="right"/>
              <w:rPr>
                <w:rFonts w:ascii="宋体" w:hAnsi="宋体" w:cs="宋体" w:eastAsia="宋体" w:hint="default"/>
                <w:sz w:val="18"/>
                <w:szCs w:val="18"/>
              </w:rPr>
            </w:pPr>
            <w:r>
              <w:rPr>
                <w:rFonts w:ascii="宋体"/>
                <w:spacing w:val="-1"/>
                <w:sz w:val="18"/>
              </w:rPr>
              <w:t>4,635,600.00</w:t>
            </w:r>
          </w:p>
        </w:tc>
        <w:tc>
          <w:tcPr>
            <w:tcW w:w="1728"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4,635,600.00</w:t>
            </w:r>
          </w:p>
        </w:tc>
        <w:tc>
          <w:tcPr>
            <w:tcW w:w="1205" w:type="dxa"/>
            <w:tcBorders>
              <w:top w:val="single" w:sz="8" w:space="0" w:color="000000"/>
              <w:left w:val="single" w:sz="8" w:space="0" w:color="000000"/>
              <w:bottom w:val="single" w:sz="8" w:space="0" w:color="000000"/>
              <w:right w:val="nil" w:sz="6" w:space="0" w:color="auto"/>
            </w:tcBorders>
          </w:tcPr>
          <w:p>
            <w:pPr/>
          </w:p>
        </w:tc>
      </w:tr>
      <w:tr>
        <w:trPr>
          <w:trHeight w:val="397" w:hRule="exact"/>
        </w:trPr>
        <w:tc>
          <w:tcPr>
            <w:tcW w:w="222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439" w:right="0"/>
              <w:jc w:val="left"/>
              <w:rPr>
                <w:rFonts w:ascii="宋体" w:hAnsi="宋体" w:cs="宋体" w:eastAsia="宋体" w:hint="default"/>
                <w:sz w:val="18"/>
                <w:szCs w:val="18"/>
              </w:rPr>
            </w:pPr>
            <w:r>
              <w:rPr>
                <w:rFonts w:ascii="宋体" w:hAnsi="宋体" w:cs="宋体" w:eastAsia="宋体" w:hint="default"/>
                <w:sz w:val="18"/>
                <w:szCs w:val="18"/>
              </w:rPr>
              <w:t>1、科技三项经费</w:t>
            </w:r>
          </w:p>
        </w:tc>
        <w:tc>
          <w:tcPr>
            <w:tcW w:w="1469" w:type="dxa"/>
            <w:tcBorders>
              <w:top w:val="single" w:sz="8" w:space="0" w:color="000000"/>
              <w:left w:val="single" w:sz="8" w:space="0" w:color="000000"/>
              <w:bottom w:val="single" w:sz="8" w:space="0" w:color="000000"/>
              <w:right w:val="single" w:sz="8" w:space="0" w:color="000000"/>
            </w:tcBorders>
          </w:tcPr>
          <w:p>
            <w:pP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2"/>
              <w:jc w:val="right"/>
              <w:rPr>
                <w:rFonts w:ascii="宋体" w:hAnsi="宋体" w:cs="宋体" w:eastAsia="宋体" w:hint="default"/>
                <w:sz w:val="18"/>
                <w:szCs w:val="18"/>
              </w:rPr>
            </w:pPr>
            <w:r>
              <w:rPr>
                <w:rFonts w:ascii="宋体"/>
                <w:spacing w:val="-1"/>
                <w:sz w:val="18"/>
              </w:rPr>
              <w:t>955,600.00</w:t>
            </w:r>
          </w:p>
        </w:tc>
        <w:tc>
          <w:tcPr>
            <w:tcW w:w="1728"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955,600.00</w:t>
            </w:r>
          </w:p>
        </w:tc>
        <w:tc>
          <w:tcPr>
            <w:tcW w:w="120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8"/>
              <w:jc w:val="center"/>
              <w:rPr>
                <w:rFonts w:ascii="宋体" w:hAnsi="宋体" w:cs="宋体" w:eastAsia="宋体" w:hint="default"/>
                <w:sz w:val="18"/>
                <w:szCs w:val="18"/>
              </w:rPr>
            </w:pPr>
            <w:r>
              <w:rPr>
                <w:rFonts w:ascii="宋体"/>
                <w:sz w:val="18"/>
              </w:rPr>
              <w:t>*</w:t>
            </w:r>
          </w:p>
        </w:tc>
      </w:tr>
      <w:tr>
        <w:trPr>
          <w:trHeight w:val="397" w:hRule="exact"/>
        </w:trPr>
        <w:tc>
          <w:tcPr>
            <w:tcW w:w="222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439" w:right="0"/>
              <w:jc w:val="left"/>
              <w:rPr>
                <w:rFonts w:ascii="宋体" w:hAnsi="宋体" w:cs="宋体" w:eastAsia="宋体" w:hint="default"/>
                <w:sz w:val="18"/>
                <w:szCs w:val="18"/>
              </w:rPr>
            </w:pPr>
            <w:r>
              <w:rPr>
                <w:rFonts w:ascii="宋体" w:hAnsi="宋体" w:cs="宋体" w:eastAsia="宋体" w:hint="default"/>
                <w:sz w:val="18"/>
                <w:szCs w:val="18"/>
              </w:rPr>
              <w:t>2、上市奖励资金</w:t>
            </w:r>
          </w:p>
        </w:tc>
        <w:tc>
          <w:tcPr>
            <w:tcW w:w="1469" w:type="dxa"/>
            <w:tcBorders>
              <w:top w:val="single" w:sz="8" w:space="0" w:color="000000"/>
              <w:left w:val="single" w:sz="8" w:space="0" w:color="000000"/>
              <w:bottom w:val="single" w:sz="8" w:space="0" w:color="000000"/>
              <w:right w:val="single" w:sz="8" w:space="0" w:color="000000"/>
            </w:tcBorders>
          </w:tcPr>
          <w:p>
            <w:pP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2"/>
              <w:jc w:val="right"/>
              <w:rPr>
                <w:rFonts w:ascii="宋体" w:hAnsi="宋体" w:cs="宋体" w:eastAsia="宋体" w:hint="default"/>
                <w:sz w:val="18"/>
                <w:szCs w:val="18"/>
              </w:rPr>
            </w:pPr>
            <w:r>
              <w:rPr>
                <w:rFonts w:ascii="宋体"/>
                <w:spacing w:val="-1"/>
                <w:sz w:val="18"/>
              </w:rPr>
              <w:t>3,000,000.00</w:t>
            </w:r>
          </w:p>
        </w:tc>
        <w:tc>
          <w:tcPr>
            <w:tcW w:w="1728"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3,000,000.00</w:t>
            </w:r>
          </w:p>
        </w:tc>
        <w:tc>
          <w:tcPr>
            <w:tcW w:w="120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5"/>
              <w:jc w:val="center"/>
              <w:rPr>
                <w:rFonts w:ascii="宋体" w:hAnsi="宋体" w:cs="宋体" w:eastAsia="宋体" w:hint="default"/>
                <w:sz w:val="18"/>
                <w:szCs w:val="18"/>
              </w:rPr>
            </w:pPr>
            <w:r>
              <w:rPr>
                <w:rFonts w:ascii="宋体"/>
                <w:sz w:val="18"/>
              </w:rPr>
              <w:t>**</w:t>
            </w:r>
          </w:p>
        </w:tc>
      </w:tr>
      <w:tr>
        <w:trPr>
          <w:trHeight w:val="399" w:hRule="exact"/>
        </w:trPr>
        <w:tc>
          <w:tcPr>
            <w:tcW w:w="222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439" w:right="0"/>
              <w:jc w:val="left"/>
              <w:rPr>
                <w:rFonts w:ascii="宋体" w:hAnsi="宋体" w:cs="宋体" w:eastAsia="宋体" w:hint="default"/>
                <w:sz w:val="18"/>
                <w:szCs w:val="18"/>
              </w:rPr>
            </w:pPr>
            <w:r>
              <w:rPr>
                <w:rFonts w:ascii="宋体" w:hAnsi="宋体" w:cs="宋体" w:eastAsia="宋体" w:hint="default"/>
                <w:sz w:val="18"/>
                <w:szCs w:val="18"/>
              </w:rPr>
              <w:t>3、上市融资补助</w:t>
            </w:r>
          </w:p>
        </w:tc>
        <w:tc>
          <w:tcPr>
            <w:tcW w:w="1469" w:type="dxa"/>
            <w:tcBorders>
              <w:top w:val="single" w:sz="8" w:space="0" w:color="000000"/>
              <w:left w:val="single" w:sz="8" w:space="0" w:color="000000"/>
              <w:bottom w:val="single" w:sz="8" w:space="0" w:color="000000"/>
              <w:right w:val="single" w:sz="8" w:space="0" w:color="000000"/>
            </w:tcBorders>
          </w:tcPr>
          <w:p>
            <w:pP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2"/>
              <w:jc w:val="right"/>
              <w:rPr>
                <w:rFonts w:ascii="宋体" w:hAnsi="宋体" w:cs="宋体" w:eastAsia="宋体" w:hint="default"/>
                <w:sz w:val="18"/>
                <w:szCs w:val="18"/>
              </w:rPr>
            </w:pPr>
            <w:r>
              <w:rPr>
                <w:rFonts w:ascii="宋体"/>
                <w:spacing w:val="-1"/>
                <w:sz w:val="18"/>
              </w:rPr>
              <w:t>500,000.00</w:t>
            </w:r>
          </w:p>
        </w:tc>
        <w:tc>
          <w:tcPr>
            <w:tcW w:w="1728"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500,000.00</w:t>
            </w:r>
          </w:p>
        </w:tc>
        <w:tc>
          <w:tcPr>
            <w:tcW w:w="120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6"/>
              <w:jc w:val="center"/>
              <w:rPr>
                <w:rFonts w:ascii="宋体" w:hAnsi="宋体" w:cs="宋体" w:eastAsia="宋体" w:hint="default"/>
                <w:sz w:val="18"/>
                <w:szCs w:val="18"/>
              </w:rPr>
            </w:pPr>
            <w:r>
              <w:rPr>
                <w:rFonts w:ascii="宋体"/>
                <w:sz w:val="18"/>
              </w:rPr>
              <w:t>***</w:t>
            </w:r>
          </w:p>
        </w:tc>
      </w:tr>
      <w:tr>
        <w:trPr>
          <w:trHeight w:val="695" w:hRule="exact"/>
        </w:trPr>
        <w:tc>
          <w:tcPr>
            <w:tcW w:w="2225" w:type="dxa"/>
            <w:tcBorders>
              <w:top w:val="single" w:sz="8" w:space="0" w:color="000000"/>
              <w:left w:val="nil" w:sz="6" w:space="0" w:color="auto"/>
              <w:bottom w:val="single" w:sz="8" w:space="0" w:color="000000"/>
              <w:right w:val="single" w:sz="8" w:space="0" w:color="000000"/>
            </w:tcBorders>
          </w:tcPr>
          <w:p>
            <w:pPr>
              <w:pStyle w:val="TableParagraph"/>
              <w:spacing w:line="304" w:lineRule="auto" w:before="44"/>
              <w:ind w:left="482" w:right="95" w:hanging="192"/>
              <w:jc w:val="left"/>
              <w:rPr>
                <w:rFonts w:ascii="宋体" w:hAnsi="宋体" w:cs="宋体" w:eastAsia="宋体" w:hint="default"/>
                <w:sz w:val="18"/>
                <w:szCs w:val="18"/>
              </w:rPr>
            </w:pPr>
            <w:r>
              <w:rPr>
                <w:rFonts w:ascii="宋体" w:hAnsi="宋体" w:cs="宋体" w:eastAsia="宋体" w:hint="default"/>
                <w:w w:val="95"/>
                <w:sz w:val="18"/>
                <w:szCs w:val="18"/>
              </w:rPr>
              <w:t>4、技术改造、新产品、</w:t>
            </w:r>
            <w:r>
              <w:rPr>
                <w:rFonts w:ascii="宋体" w:hAnsi="宋体" w:cs="宋体" w:eastAsia="宋体" w:hint="default"/>
                <w:spacing w:val="-55"/>
                <w:w w:val="95"/>
                <w:sz w:val="18"/>
                <w:szCs w:val="18"/>
              </w:rPr>
              <w:t> </w:t>
            </w:r>
            <w:r>
              <w:rPr>
                <w:rFonts w:ascii="宋体" w:hAnsi="宋体" w:cs="宋体" w:eastAsia="宋体" w:hint="default"/>
                <w:spacing w:val="-55"/>
                <w:w w:val="95"/>
                <w:sz w:val="18"/>
                <w:szCs w:val="18"/>
              </w:rPr>
            </w:r>
            <w:r>
              <w:rPr>
                <w:rFonts w:ascii="宋体" w:hAnsi="宋体" w:cs="宋体" w:eastAsia="宋体" w:hint="default"/>
                <w:sz w:val="18"/>
                <w:szCs w:val="18"/>
              </w:rPr>
              <w:t>信息化财政拨款</w:t>
            </w:r>
          </w:p>
        </w:tc>
        <w:tc>
          <w:tcPr>
            <w:tcW w:w="1469" w:type="dxa"/>
            <w:tcBorders>
              <w:top w:val="single" w:sz="8" w:space="0" w:color="000000"/>
              <w:left w:val="single" w:sz="8" w:space="0" w:color="000000"/>
              <w:bottom w:val="single" w:sz="8" w:space="0" w:color="000000"/>
              <w:right w:val="single" w:sz="8" w:space="0" w:color="000000"/>
            </w:tcBorders>
          </w:tcPr>
          <w:p>
            <w:pP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2"/>
              <w:jc w:val="right"/>
              <w:rPr>
                <w:rFonts w:ascii="宋体" w:hAnsi="宋体" w:cs="宋体" w:eastAsia="宋体" w:hint="default"/>
                <w:sz w:val="18"/>
                <w:szCs w:val="18"/>
              </w:rPr>
            </w:pPr>
            <w:r>
              <w:rPr>
                <w:rFonts w:ascii="宋体"/>
                <w:spacing w:val="-1"/>
                <w:sz w:val="18"/>
              </w:rPr>
              <w:t>140,000.00</w:t>
            </w:r>
          </w:p>
        </w:tc>
        <w:tc>
          <w:tcPr>
            <w:tcW w:w="1728"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140,000.00</w:t>
            </w:r>
          </w:p>
        </w:tc>
        <w:tc>
          <w:tcPr>
            <w:tcW w:w="120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sz w:val="18"/>
              </w:rPr>
              <w:t>****</w:t>
            </w:r>
          </w:p>
        </w:tc>
      </w:tr>
      <w:tr>
        <w:trPr>
          <w:trHeight w:val="397" w:hRule="exact"/>
        </w:trPr>
        <w:tc>
          <w:tcPr>
            <w:tcW w:w="222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393" w:right="0"/>
              <w:jc w:val="left"/>
              <w:rPr>
                <w:rFonts w:ascii="宋体" w:hAnsi="宋体" w:cs="宋体" w:eastAsia="宋体" w:hint="default"/>
                <w:sz w:val="18"/>
                <w:szCs w:val="18"/>
              </w:rPr>
            </w:pPr>
            <w:r>
              <w:rPr>
                <w:rFonts w:ascii="宋体" w:hAnsi="宋体" w:cs="宋体" w:eastAsia="宋体" w:hint="default"/>
                <w:sz w:val="18"/>
                <w:szCs w:val="18"/>
              </w:rPr>
              <w:t>5、标准化奖励基金</w:t>
            </w:r>
          </w:p>
        </w:tc>
        <w:tc>
          <w:tcPr>
            <w:tcW w:w="1469" w:type="dxa"/>
            <w:tcBorders>
              <w:top w:val="single" w:sz="8" w:space="0" w:color="000000"/>
              <w:left w:val="single" w:sz="8" w:space="0" w:color="000000"/>
              <w:bottom w:val="single" w:sz="8" w:space="0" w:color="000000"/>
              <w:right w:val="single" w:sz="8" w:space="0" w:color="000000"/>
            </w:tcBorders>
          </w:tcPr>
          <w:p>
            <w:pP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40,000.00</w:t>
            </w:r>
          </w:p>
        </w:tc>
        <w:tc>
          <w:tcPr>
            <w:tcW w:w="1728"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40,000.00</w:t>
            </w:r>
          </w:p>
        </w:tc>
        <w:tc>
          <w:tcPr>
            <w:tcW w:w="120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8"/>
              <w:jc w:val="center"/>
              <w:rPr>
                <w:rFonts w:ascii="宋体" w:hAnsi="宋体" w:cs="宋体" w:eastAsia="宋体" w:hint="default"/>
                <w:sz w:val="18"/>
                <w:szCs w:val="18"/>
              </w:rPr>
            </w:pPr>
            <w:r>
              <w:rPr>
                <w:rFonts w:ascii="宋体"/>
                <w:sz w:val="18"/>
              </w:rPr>
              <w:t>*****</w:t>
            </w:r>
          </w:p>
        </w:tc>
      </w:tr>
      <w:tr>
        <w:trPr>
          <w:trHeight w:val="399" w:hRule="exact"/>
        </w:trPr>
        <w:tc>
          <w:tcPr>
            <w:tcW w:w="2225" w:type="dxa"/>
            <w:tcBorders>
              <w:top w:val="single" w:sz="8" w:space="0" w:color="000000"/>
              <w:left w:val="nil" w:sz="6" w:space="0" w:color="auto"/>
              <w:bottom w:val="single" w:sz="8" w:space="0" w:color="000000"/>
              <w:right w:val="single" w:sz="8" w:space="0" w:color="000000"/>
            </w:tcBorders>
          </w:tcPr>
          <w:p>
            <w:pPr>
              <w:pStyle w:val="TableParagraph"/>
              <w:tabs>
                <w:tab w:pos="460" w:val="left" w:leader="none"/>
              </w:tabs>
              <w:spacing w:line="240" w:lineRule="auto" w:before="47"/>
              <w:ind w:left="1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273" w:right="0"/>
              <w:jc w:val="left"/>
              <w:rPr>
                <w:rFonts w:ascii="宋体" w:hAnsi="宋体" w:cs="宋体" w:eastAsia="宋体" w:hint="default"/>
                <w:sz w:val="18"/>
                <w:szCs w:val="18"/>
              </w:rPr>
            </w:pPr>
            <w:r>
              <w:rPr>
                <w:rFonts w:ascii="宋体"/>
                <w:sz w:val="18"/>
              </w:rPr>
              <w:t>1,675,074.44</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2"/>
              <w:jc w:val="right"/>
              <w:rPr>
                <w:rFonts w:ascii="宋体" w:hAnsi="宋体" w:cs="宋体" w:eastAsia="宋体" w:hint="default"/>
                <w:sz w:val="18"/>
                <w:szCs w:val="18"/>
              </w:rPr>
            </w:pPr>
            <w:r>
              <w:rPr>
                <w:rFonts w:ascii="宋体"/>
                <w:spacing w:val="-1"/>
                <w:sz w:val="18"/>
              </w:rPr>
              <w:t>5,693,541.76</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5"/>
              <w:jc w:val="right"/>
              <w:rPr>
                <w:rFonts w:ascii="宋体" w:hAnsi="宋体" w:cs="宋体" w:eastAsia="宋体" w:hint="default"/>
                <w:sz w:val="18"/>
                <w:szCs w:val="18"/>
              </w:rPr>
            </w:pPr>
            <w:r>
              <w:rPr>
                <w:rFonts w:ascii="宋体"/>
                <w:spacing w:val="-1"/>
                <w:sz w:val="18"/>
              </w:rPr>
              <w:t>7,846,401.27</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5"/>
              <w:jc w:val="right"/>
              <w:rPr>
                <w:rFonts w:ascii="宋体" w:hAnsi="宋体" w:cs="宋体" w:eastAsia="宋体" w:hint="default"/>
                <w:sz w:val="18"/>
                <w:szCs w:val="18"/>
              </w:rPr>
            </w:pPr>
            <w:r>
              <w:rPr>
                <w:rFonts w:ascii="宋体"/>
                <w:spacing w:val="-1"/>
                <w:sz w:val="18"/>
              </w:rPr>
              <w:t>15,215,017.47</w:t>
            </w:r>
          </w:p>
        </w:tc>
        <w:tc>
          <w:tcPr>
            <w:tcW w:w="1205" w:type="dxa"/>
            <w:tcBorders>
              <w:top w:val="single" w:sz="8" w:space="0" w:color="000000"/>
              <w:left w:val="single" w:sz="8" w:space="0" w:color="000000"/>
              <w:bottom w:val="single" w:sz="8" w:space="0" w:color="000000"/>
              <w:right w:val="nil" w:sz="6" w:space="0" w:color="auto"/>
            </w:tcBorders>
          </w:tcPr>
          <w:p>
            <w:pPr/>
          </w:p>
        </w:tc>
      </w:tr>
    </w:tbl>
    <w:p>
      <w:pPr>
        <w:pStyle w:val="BodyText"/>
        <w:spacing w:line="388" w:lineRule="auto" w:before="93"/>
        <w:ind w:right="119" w:firstLine="276"/>
        <w:jc w:val="both"/>
      </w:pPr>
      <w:r>
        <w:rPr>
          <w:spacing w:val="2"/>
        </w:rPr>
        <w:t>*系青岛市城阳区财政局依据青岛市城阳区科学技术局青城科字[2011]13</w:t>
      </w:r>
      <w:r>
        <w:rPr>
          <w:spacing w:val="-67"/>
        </w:rPr>
        <w:t> </w:t>
      </w:r>
      <w:r>
        <w:rPr/>
        <w:t>号文件拨付的科技三项经费</w:t>
      </w:r>
      <w:r>
        <w:rPr>
          <w:w w:val="99"/>
        </w:rPr>
        <w:t> </w:t>
      </w:r>
      <w:r>
        <w:rPr/>
        <w:t>补助 20,000.00</w:t>
      </w:r>
      <w:r>
        <w:rPr>
          <w:spacing w:val="-73"/>
        </w:rPr>
        <w:t> </w:t>
      </w:r>
      <w:r>
        <w:rPr/>
        <w:t>元，青岛市城阳区财政局依据青岛市城阳区科学技术局《关于青岛市恒顺电气股份有限</w:t>
      </w:r>
    </w:p>
    <w:p>
      <w:pPr>
        <w:pStyle w:val="BodyText"/>
        <w:spacing w:line="240" w:lineRule="auto" w:before="42"/>
        <w:ind w:right="1978"/>
        <w:jc w:val="left"/>
      </w:pPr>
      <w:r>
        <w:rPr>
          <w:spacing w:val="2"/>
          <w:w w:val="99"/>
        </w:rPr>
        <w:t>公</w:t>
      </w:r>
      <w:r>
        <w:rPr>
          <w:w w:val="99"/>
        </w:rPr>
        <w:t>司</w:t>
      </w:r>
      <w:r>
        <w:rPr>
          <w:spacing w:val="2"/>
          <w:w w:val="99"/>
        </w:rPr>
        <w:t>科</w:t>
      </w:r>
      <w:r>
        <w:rPr>
          <w:w w:val="99"/>
        </w:rPr>
        <w:t>技</w:t>
      </w:r>
      <w:r>
        <w:rPr>
          <w:spacing w:val="2"/>
          <w:w w:val="99"/>
        </w:rPr>
        <w:t>三</w:t>
      </w:r>
      <w:r>
        <w:rPr>
          <w:w w:val="99"/>
        </w:rPr>
        <w:t>项</w:t>
      </w:r>
      <w:r>
        <w:rPr>
          <w:spacing w:val="2"/>
          <w:w w:val="99"/>
        </w:rPr>
        <w:t>经</w:t>
      </w:r>
      <w:r>
        <w:rPr>
          <w:w w:val="99"/>
        </w:rPr>
        <w:t>费</w:t>
      </w:r>
      <w:r>
        <w:rPr>
          <w:spacing w:val="2"/>
          <w:w w:val="99"/>
        </w:rPr>
        <w:t>拨</w:t>
      </w:r>
      <w:r>
        <w:rPr>
          <w:w w:val="99"/>
        </w:rPr>
        <w:t>付</w:t>
      </w:r>
      <w:r>
        <w:rPr>
          <w:spacing w:val="2"/>
          <w:w w:val="99"/>
        </w:rPr>
        <w:t>的函</w:t>
      </w:r>
      <w:r>
        <w:rPr>
          <w:spacing w:val="-106"/>
          <w:w w:val="99"/>
        </w:rPr>
        <w:t>》</w:t>
      </w:r>
      <w:r>
        <w:rPr>
          <w:spacing w:val="2"/>
          <w:w w:val="99"/>
        </w:rPr>
        <w:t>（</w:t>
      </w:r>
      <w:r>
        <w:rPr>
          <w:w w:val="99"/>
        </w:rPr>
        <w:t>编</w:t>
      </w:r>
      <w:r>
        <w:rPr>
          <w:spacing w:val="2"/>
          <w:w w:val="99"/>
        </w:rPr>
        <w:t>号</w:t>
      </w:r>
      <w:r>
        <w:rPr>
          <w:spacing w:val="1"/>
          <w:w w:val="99"/>
        </w:rPr>
        <w:t>[1</w:t>
      </w:r>
      <w:r>
        <w:rPr>
          <w:spacing w:val="-2"/>
          <w:w w:val="99"/>
        </w:rPr>
        <w:t>4</w:t>
      </w:r>
      <w:r>
        <w:rPr>
          <w:spacing w:val="1"/>
          <w:w w:val="99"/>
        </w:rPr>
        <w:t>]</w:t>
      </w:r>
      <w:r>
        <w:rPr>
          <w:spacing w:val="2"/>
          <w:w w:val="99"/>
        </w:rPr>
        <w:t>）</w:t>
      </w:r>
      <w:r>
        <w:rPr>
          <w:w w:val="99"/>
        </w:rPr>
        <w:t>拨</w:t>
      </w:r>
      <w:r>
        <w:rPr>
          <w:spacing w:val="2"/>
          <w:w w:val="99"/>
        </w:rPr>
        <w:t>付</w:t>
      </w:r>
      <w:r>
        <w:rPr>
          <w:w w:val="99"/>
        </w:rPr>
        <w:t>科</w:t>
      </w:r>
      <w:r>
        <w:rPr>
          <w:spacing w:val="2"/>
          <w:w w:val="99"/>
        </w:rPr>
        <w:t>技</w:t>
      </w:r>
      <w:r>
        <w:rPr>
          <w:w w:val="99"/>
        </w:rPr>
        <w:t>扶</w:t>
      </w:r>
      <w:r>
        <w:rPr>
          <w:spacing w:val="2"/>
          <w:w w:val="99"/>
        </w:rPr>
        <w:t>持</w:t>
      </w:r>
      <w:r>
        <w:rPr>
          <w:w w:val="99"/>
        </w:rPr>
        <w:t>资金</w:t>
      </w:r>
      <w:r>
        <w:rPr>
          <w:spacing w:val="-53"/>
        </w:rPr>
        <w:t> </w:t>
      </w:r>
      <w:r>
        <w:rPr>
          <w:spacing w:val="1"/>
          <w:w w:val="99"/>
        </w:rPr>
        <w:t>935</w:t>
      </w:r>
      <w:r>
        <w:rPr>
          <w:spacing w:val="-2"/>
          <w:w w:val="99"/>
        </w:rPr>
        <w:t>,</w:t>
      </w:r>
      <w:r>
        <w:rPr>
          <w:spacing w:val="1"/>
          <w:w w:val="99"/>
        </w:rPr>
        <w:t>600</w:t>
      </w:r>
      <w:r>
        <w:rPr>
          <w:spacing w:val="-2"/>
          <w:w w:val="99"/>
        </w:rPr>
        <w:t>.</w:t>
      </w:r>
      <w:r>
        <w:rPr>
          <w:spacing w:val="1"/>
          <w:w w:val="99"/>
        </w:rPr>
        <w:t>0</w:t>
      </w:r>
      <w:r>
        <w:rPr>
          <w:w w:val="99"/>
        </w:rPr>
        <w:t>0</w:t>
      </w:r>
      <w:r>
        <w:rPr>
          <w:spacing w:val="-54"/>
        </w:rPr>
        <w:t> </w:t>
      </w:r>
      <w:r>
        <w:rPr>
          <w:spacing w:val="2"/>
          <w:w w:val="99"/>
        </w:rPr>
        <w:t>元</w:t>
      </w:r>
      <w:r>
        <w:rPr>
          <w:w w:val="99"/>
        </w:rPr>
        <w:t>。</w:t>
      </w:r>
      <w:r>
        <w:rPr/>
      </w:r>
    </w:p>
    <w:p>
      <w:pPr>
        <w:spacing w:line="240" w:lineRule="auto" w:before="1"/>
        <w:rPr>
          <w:rFonts w:ascii="宋体" w:hAnsi="宋体" w:cs="宋体" w:eastAsia="宋体" w:hint="default"/>
          <w:sz w:val="16"/>
          <w:szCs w:val="16"/>
        </w:rPr>
      </w:pPr>
    </w:p>
    <w:p>
      <w:pPr>
        <w:pStyle w:val="BodyText"/>
        <w:spacing w:line="391" w:lineRule="auto"/>
        <w:ind w:right="112" w:firstLine="276"/>
        <w:jc w:val="both"/>
      </w:pPr>
      <w:r>
        <w:rPr/>
        <w:t>**系青岛市城阳区财政局依据青岛市城阳区人民政府青城政发[2008]17</w:t>
      </w:r>
      <w:r>
        <w:rPr>
          <w:spacing w:val="-83"/>
        </w:rPr>
        <w:t> </w:t>
      </w:r>
      <w:r>
        <w:rPr/>
        <w:t>号《青岛市城阳区人民政府关</w:t>
      </w:r>
      <w:r>
        <w:rPr>
          <w:w w:val="99"/>
        </w:rPr>
        <w:t> </w:t>
      </w:r>
      <w:r>
        <w:rPr/>
        <w:t>于促进企业上市的意见》拨付的上市奖励基金。</w:t>
      </w:r>
    </w:p>
    <w:p>
      <w:pPr>
        <w:pStyle w:val="BodyText"/>
        <w:spacing w:line="240" w:lineRule="auto" w:before="78"/>
        <w:ind w:left="388" w:right="102"/>
        <w:jc w:val="left"/>
      </w:pPr>
      <w:r>
        <w:rPr/>
        <w:t>***系青岛市城阳区财政局依据青岛市人民政府青政发[2007]23</w:t>
      </w:r>
      <w:r>
        <w:rPr>
          <w:spacing w:val="-64"/>
        </w:rPr>
        <w:t> </w:t>
      </w:r>
      <w:r>
        <w:rPr/>
        <w:t>号文件拨付上市融资补助。</w:t>
      </w:r>
    </w:p>
    <w:p>
      <w:pPr>
        <w:spacing w:line="240" w:lineRule="auto" w:before="4"/>
        <w:rPr>
          <w:rFonts w:ascii="宋体" w:hAnsi="宋体" w:cs="宋体" w:eastAsia="宋体" w:hint="default"/>
          <w:sz w:val="16"/>
          <w:szCs w:val="16"/>
        </w:rPr>
      </w:pPr>
    </w:p>
    <w:p>
      <w:pPr>
        <w:pStyle w:val="BodyText"/>
        <w:spacing w:line="388" w:lineRule="auto"/>
        <w:ind w:right="136" w:firstLine="276"/>
        <w:jc w:val="both"/>
      </w:pPr>
      <w:r>
        <w:rPr/>
        <w:t>****系青岛市城阳区财政局依据青岛市城阳区工业和信息化局《进一步加快工业结构调整促进产业优</w:t>
      </w:r>
      <w:r>
        <w:rPr>
          <w:w w:val="99"/>
        </w:rPr>
        <w:t> </w:t>
      </w:r>
      <w:r>
        <w:rPr>
          <w:spacing w:val="-3"/>
          <w:w w:val="99"/>
        </w:rPr>
        <w:t>化升级的若干政策规定》、《关于进一步促进小企业发展的若干意见》拨付的技术改造、新产品、信息化</w:t>
      </w:r>
      <w:r>
        <w:rPr>
          <w:spacing w:val="-76"/>
          <w:w w:val="99"/>
        </w:rPr>
        <w:t> </w:t>
      </w:r>
      <w:r>
        <w:rPr>
          <w:spacing w:val="-76"/>
          <w:w w:val="99"/>
        </w:rPr>
      </w:r>
      <w:r>
        <w:rPr/>
        <w:t>财政拨款。</w:t>
      </w:r>
    </w:p>
    <w:p>
      <w:pPr>
        <w:pStyle w:val="BodyText"/>
        <w:spacing w:line="391" w:lineRule="auto" w:before="80"/>
        <w:ind w:right="118" w:firstLine="276"/>
        <w:jc w:val="both"/>
      </w:pPr>
      <w:r>
        <w:rPr/>
        <w:t>*****系青岛市城阳区财政局依据青岛市质监局、财政局《关于下达</w:t>
      </w:r>
      <w:r>
        <w:rPr>
          <w:spacing w:val="-41"/>
        </w:rPr>
        <w:t> </w:t>
      </w:r>
      <w:r>
        <w:rPr/>
        <w:t>2010</w:t>
      </w:r>
      <w:r>
        <w:rPr>
          <w:spacing w:val="-55"/>
        </w:rPr>
        <w:t> </w:t>
      </w:r>
      <w:r>
        <w:rPr/>
        <w:t>年度标准化资助奖励专项资</w:t>
      </w:r>
      <w:r>
        <w:rPr>
          <w:w w:val="99"/>
        </w:rPr>
        <w:t> </w:t>
      </w:r>
      <w:r>
        <w:rPr/>
        <w:t>金项目计划通知》拨付的标准化奖励基金。</w:t>
      </w:r>
    </w:p>
    <w:p>
      <w:pPr>
        <w:pStyle w:val="BodyText"/>
        <w:spacing w:line="240" w:lineRule="auto" w:before="78"/>
        <w:ind w:left="388" w:right="1978"/>
        <w:jc w:val="left"/>
      </w:pPr>
      <w:r>
        <w:rPr/>
        <w:t>b、2010</w:t>
      </w:r>
      <w:r>
        <w:rPr>
          <w:spacing w:val="-55"/>
        </w:rPr>
        <w:t> </w:t>
      </w:r>
      <w:r>
        <w:rPr/>
        <w:t>年度</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846"/>
        <w:gridCol w:w="1534"/>
        <w:gridCol w:w="1294"/>
        <w:gridCol w:w="1445"/>
        <w:gridCol w:w="1430"/>
        <w:gridCol w:w="650"/>
      </w:tblGrid>
      <w:tr>
        <w:trPr>
          <w:trHeight w:val="685" w:hRule="exact"/>
        </w:trPr>
        <w:tc>
          <w:tcPr>
            <w:tcW w:w="2846"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92" w:right="0"/>
              <w:jc w:val="left"/>
              <w:rPr>
                <w:rFonts w:ascii="宋体" w:hAnsi="宋体" w:cs="宋体" w:eastAsia="宋体" w:hint="default"/>
                <w:sz w:val="18"/>
                <w:szCs w:val="18"/>
              </w:rPr>
            </w:pPr>
            <w:r>
              <w:rPr>
                <w:rFonts w:ascii="宋体" w:hAnsi="宋体" w:cs="宋体" w:eastAsia="宋体" w:hint="default"/>
                <w:sz w:val="18"/>
                <w:szCs w:val="18"/>
              </w:rPr>
              <w:t>政府补助的种类</w:t>
            </w:r>
          </w:p>
        </w:tc>
        <w:tc>
          <w:tcPr>
            <w:tcW w:w="1534" w:type="dxa"/>
            <w:tcBorders>
              <w:top w:val="single" w:sz="6" w:space="0" w:color="000000"/>
              <w:left w:val="single" w:sz="2" w:space="0" w:color="000000"/>
              <w:bottom w:val="single" w:sz="2" w:space="0" w:color="000000"/>
              <w:right w:val="single" w:sz="2" w:space="0" w:color="000000"/>
            </w:tcBorders>
          </w:tcPr>
          <w:p>
            <w:pPr>
              <w:pStyle w:val="TableParagraph"/>
              <w:spacing w:line="304" w:lineRule="auto" w:before="44"/>
              <w:ind w:left="494" w:right="43" w:hanging="452"/>
              <w:jc w:val="left"/>
              <w:rPr>
                <w:rFonts w:ascii="宋体" w:hAnsi="宋体" w:cs="宋体" w:eastAsia="宋体" w:hint="default"/>
                <w:sz w:val="18"/>
                <w:szCs w:val="18"/>
              </w:rPr>
            </w:pPr>
            <w:r>
              <w:rPr>
                <w:rFonts w:ascii="宋体" w:hAnsi="宋体" w:cs="宋体" w:eastAsia="宋体" w:hint="default"/>
                <w:sz w:val="18"/>
                <w:szCs w:val="18"/>
              </w:rPr>
              <w:t>以前年度计入损益</w:t>
            </w:r>
            <w:r>
              <w:rPr>
                <w:rFonts w:ascii="宋体" w:hAnsi="宋体" w:cs="宋体" w:eastAsia="宋体" w:hint="default"/>
                <w:w w:val="99"/>
                <w:sz w:val="18"/>
                <w:szCs w:val="18"/>
              </w:rPr>
              <w:t> </w:t>
            </w:r>
            <w:r>
              <w:rPr>
                <w:rFonts w:ascii="宋体" w:hAnsi="宋体" w:cs="宋体" w:eastAsia="宋体" w:hint="default"/>
                <w:sz w:val="18"/>
                <w:szCs w:val="18"/>
              </w:rPr>
              <w:t>的金额</w:t>
            </w:r>
          </w:p>
        </w:tc>
        <w:tc>
          <w:tcPr>
            <w:tcW w:w="1294" w:type="dxa"/>
            <w:tcBorders>
              <w:top w:val="single" w:sz="6" w:space="0" w:color="000000"/>
              <w:left w:val="single" w:sz="2" w:space="0" w:color="000000"/>
              <w:bottom w:val="single" w:sz="2" w:space="0" w:color="000000"/>
              <w:right w:val="single" w:sz="2" w:space="0" w:color="000000"/>
            </w:tcBorders>
          </w:tcPr>
          <w:p>
            <w:pPr>
              <w:pStyle w:val="TableParagraph"/>
              <w:spacing w:line="304" w:lineRule="auto" w:before="44"/>
              <w:ind w:left="374" w:right="103" w:hanging="272"/>
              <w:jc w:val="left"/>
              <w:rPr>
                <w:rFonts w:ascii="宋体" w:hAnsi="宋体" w:cs="宋体" w:eastAsia="宋体" w:hint="default"/>
                <w:sz w:val="18"/>
                <w:szCs w:val="18"/>
              </w:rPr>
            </w:pPr>
            <w:r>
              <w:rPr>
                <w:rFonts w:ascii="宋体" w:hAnsi="宋体" w:cs="宋体" w:eastAsia="宋体" w:hint="default"/>
                <w:sz w:val="18"/>
                <w:szCs w:val="18"/>
              </w:rPr>
              <w:t>计入当期损益</w:t>
            </w:r>
            <w:r>
              <w:rPr>
                <w:rFonts w:ascii="宋体" w:hAnsi="宋体" w:cs="宋体" w:eastAsia="宋体" w:hint="default"/>
                <w:w w:val="99"/>
                <w:sz w:val="18"/>
                <w:szCs w:val="18"/>
              </w:rPr>
              <w:t> </w:t>
            </w:r>
            <w:r>
              <w:rPr>
                <w:rFonts w:ascii="宋体" w:hAnsi="宋体" w:cs="宋体" w:eastAsia="宋体" w:hint="default"/>
                <w:sz w:val="18"/>
                <w:szCs w:val="18"/>
              </w:rPr>
              <w:t>的金额</w:t>
            </w:r>
          </w:p>
        </w:tc>
        <w:tc>
          <w:tcPr>
            <w:tcW w:w="1445"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6"/>
              <w:jc w:val="right"/>
              <w:rPr>
                <w:rFonts w:ascii="宋体" w:hAnsi="宋体" w:cs="宋体" w:eastAsia="宋体" w:hint="default"/>
                <w:sz w:val="18"/>
                <w:szCs w:val="18"/>
              </w:rPr>
            </w:pPr>
            <w:r>
              <w:rPr>
                <w:rFonts w:ascii="宋体" w:hAnsi="宋体" w:cs="宋体" w:eastAsia="宋体" w:hint="default"/>
                <w:sz w:val="18"/>
                <w:szCs w:val="18"/>
              </w:rPr>
              <w:t>尚需递延的金额</w:t>
            </w:r>
          </w:p>
        </w:tc>
        <w:tc>
          <w:tcPr>
            <w:tcW w:w="1430"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总额</w:t>
            </w:r>
          </w:p>
        </w:tc>
        <w:tc>
          <w:tcPr>
            <w:tcW w:w="650"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85" w:hRule="exact"/>
        </w:trPr>
        <w:tc>
          <w:tcPr>
            <w:tcW w:w="28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一、与资产相关的政府补助</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602" w:right="0"/>
              <w:jc w:val="left"/>
              <w:rPr>
                <w:rFonts w:ascii="宋体" w:hAnsi="宋体" w:cs="宋体" w:eastAsia="宋体" w:hint="default"/>
                <w:sz w:val="18"/>
                <w:szCs w:val="18"/>
              </w:rPr>
            </w:pPr>
            <w:r>
              <w:rPr>
                <w:rFonts w:ascii="宋体"/>
                <w:sz w:val="18"/>
              </w:rPr>
              <w:t>617,132.69</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1,057,941.75</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8,904,343.03</w:t>
            </w: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10,579,417.47</w:t>
            </w:r>
          </w:p>
        </w:tc>
        <w:tc>
          <w:tcPr>
            <w:tcW w:w="650"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28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1" w:right="0"/>
              <w:jc w:val="left"/>
              <w:rPr>
                <w:rFonts w:ascii="宋体" w:hAnsi="宋体" w:cs="宋体" w:eastAsia="宋体" w:hint="default"/>
                <w:sz w:val="18"/>
                <w:szCs w:val="18"/>
              </w:rPr>
            </w:pPr>
            <w:r>
              <w:rPr>
                <w:rFonts w:ascii="宋体" w:hAnsi="宋体" w:cs="宋体" w:eastAsia="宋体" w:hint="default"/>
                <w:sz w:val="18"/>
                <w:szCs w:val="18"/>
              </w:rPr>
              <w:t>二、与收益相关的政府补助</w:t>
            </w:r>
          </w:p>
        </w:tc>
        <w:tc>
          <w:tcPr>
            <w:tcW w:w="1534" w:type="dxa"/>
            <w:tcBorders>
              <w:top w:val="single" w:sz="2" w:space="0" w:color="000000"/>
              <w:left w:val="single" w:sz="2" w:space="0" w:color="000000"/>
              <w:bottom w:val="single" w:sz="2" w:space="0" w:color="000000"/>
              <w:right w:val="single" w:sz="2" w:space="0" w:color="000000"/>
            </w:tcBorders>
          </w:tcPr>
          <w:p>
            <w:pP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1,606,030.75</w:t>
            </w:r>
          </w:p>
        </w:tc>
        <w:tc>
          <w:tcPr>
            <w:tcW w:w="1445" w:type="dxa"/>
            <w:tcBorders>
              <w:top w:val="single" w:sz="2" w:space="0" w:color="000000"/>
              <w:left w:val="single" w:sz="2" w:space="0" w:color="000000"/>
              <w:bottom w:val="single" w:sz="2" w:space="0" w:color="000000"/>
              <w:right w:val="single" w:sz="2" w:space="0" w:color="000000"/>
            </w:tcBorders>
          </w:tcPr>
          <w:p>
            <w:pP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1,606,030.75</w:t>
            </w:r>
          </w:p>
        </w:tc>
        <w:tc>
          <w:tcPr>
            <w:tcW w:w="650"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28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02" w:right="0"/>
              <w:jc w:val="left"/>
              <w:rPr>
                <w:rFonts w:ascii="宋体" w:hAnsi="宋体" w:cs="宋体" w:eastAsia="宋体" w:hint="default"/>
                <w:sz w:val="18"/>
                <w:szCs w:val="18"/>
              </w:rPr>
            </w:pPr>
            <w:r>
              <w:rPr>
                <w:rFonts w:ascii="宋体" w:hAnsi="宋体" w:cs="宋体" w:eastAsia="宋体" w:hint="default"/>
                <w:sz w:val="18"/>
                <w:szCs w:val="18"/>
              </w:rPr>
              <w:t>1、岗位补贴款</w:t>
            </w:r>
          </w:p>
        </w:tc>
        <w:tc>
          <w:tcPr>
            <w:tcW w:w="1534" w:type="dxa"/>
            <w:tcBorders>
              <w:top w:val="single" w:sz="2" w:space="0" w:color="000000"/>
              <w:left w:val="single" w:sz="2" w:space="0" w:color="000000"/>
              <w:bottom w:val="single" w:sz="2" w:space="0" w:color="000000"/>
              <w:right w:val="single" w:sz="2" w:space="0" w:color="000000"/>
            </w:tcBorders>
          </w:tcPr>
          <w:p>
            <w:pP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121,275.00</w:t>
            </w:r>
          </w:p>
        </w:tc>
        <w:tc>
          <w:tcPr>
            <w:tcW w:w="1445" w:type="dxa"/>
            <w:tcBorders>
              <w:top w:val="single" w:sz="2" w:space="0" w:color="000000"/>
              <w:left w:val="single" w:sz="2" w:space="0" w:color="000000"/>
              <w:bottom w:val="single" w:sz="2" w:space="0" w:color="000000"/>
              <w:right w:val="single" w:sz="2" w:space="0" w:color="000000"/>
            </w:tcBorders>
          </w:tcPr>
          <w:p>
            <w:pP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121,275.00</w:t>
            </w:r>
          </w:p>
        </w:tc>
        <w:tc>
          <w:tcPr>
            <w:tcW w:w="6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w:t>
            </w:r>
          </w:p>
        </w:tc>
      </w:tr>
      <w:tr>
        <w:trPr>
          <w:trHeight w:val="382" w:hRule="exact"/>
        </w:trPr>
        <w:tc>
          <w:tcPr>
            <w:tcW w:w="28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02" w:right="0"/>
              <w:jc w:val="left"/>
              <w:rPr>
                <w:rFonts w:ascii="宋体" w:hAnsi="宋体" w:cs="宋体" w:eastAsia="宋体" w:hint="default"/>
                <w:sz w:val="18"/>
                <w:szCs w:val="18"/>
              </w:rPr>
            </w:pPr>
            <w:r>
              <w:rPr>
                <w:rFonts w:ascii="宋体" w:hAnsi="宋体" w:cs="宋体" w:eastAsia="宋体" w:hint="default"/>
                <w:sz w:val="18"/>
                <w:szCs w:val="18"/>
              </w:rPr>
              <w:t>2、科技补助经费</w:t>
            </w:r>
          </w:p>
        </w:tc>
        <w:tc>
          <w:tcPr>
            <w:tcW w:w="1534" w:type="dxa"/>
            <w:tcBorders>
              <w:top w:val="single" w:sz="2" w:space="0" w:color="000000"/>
              <w:left w:val="single" w:sz="2" w:space="0" w:color="000000"/>
              <w:bottom w:val="single" w:sz="2" w:space="0" w:color="000000"/>
              <w:right w:val="single" w:sz="2" w:space="0" w:color="000000"/>
            </w:tcBorders>
          </w:tcPr>
          <w:p>
            <w:pP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1,087,300.00</w:t>
            </w:r>
          </w:p>
        </w:tc>
        <w:tc>
          <w:tcPr>
            <w:tcW w:w="1445" w:type="dxa"/>
            <w:tcBorders>
              <w:top w:val="single" w:sz="2" w:space="0" w:color="000000"/>
              <w:left w:val="single" w:sz="2" w:space="0" w:color="000000"/>
              <w:bottom w:val="single" w:sz="2" w:space="0" w:color="000000"/>
              <w:right w:val="single" w:sz="2" w:space="0" w:color="000000"/>
            </w:tcBorders>
          </w:tcPr>
          <w:p>
            <w:pP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1,087,300.00</w:t>
            </w:r>
          </w:p>
        </w:tc>
        <w:tc>
          <w:tcPr>
            <w:tcW w:w="6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w:t>
            </w:r>
          </w:p>
        </w:tc>
      </w:tr>
      <w:tr>
        <w:trPr>
          <w:trHeight w:val="382" w:hRule="exact"/>
        </w:trPr>
        <w:tc>
          <w:tcPr>
            <w:tcW w:w="28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02" w:right="0"/>
              <w:jc w:val="left"/>
              <w:rPr>
                <w:rFonts w:ascii="宋体" w:hAnsi="宋体" w:cs="宋体" w:eastAsia="宋体" w:hint="default"/>
                <w:sz w:val="18"/>
                <w:szCs w:val="18"/>
              </w:rPr>
            </w:pPr>
            <w:r>
              <w:rPr>
                <w:rFonts w:ascii="宋体" w:hAnsi="宋体" w:cs="宋体" w:eastAsia="宋体" w:hint="default"/>
                <w:sz w:val="18"/>
                <w:szCs w:val="18"/>
              </w:rPr>
              <w:t>3、科技项目资金</w:t>
            </w:r>
          </w:p>
        </w:tc>
        <w:tc>
          <w:tcPr>
            <w:tcW w:w="1534" w:type="dxa"/>
            <w:tcBorders>
              <w:top w:val="single" w:sz="2" w:space="0" w:color="000000"/>
              <w:left w:val="single" w:sz="2" w:space="0" w:color="000000"/>
              <w:bottom w:val="single" w:sz="2" w:space="0" w:color="000000"/>
              <w:right w:val="single" w:sz="2" w:space="0" w:color="000000"/>
            </w:tcBorders>
          </w:tcPr>
          <w:p>
            <w:pP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160,000.00</w:t>
            </w:r>
          </w:p>
        </w:tc>
        <w:tc>
          <w:tcPr>
            <w:tcW w:w="1445" w:type="dxa"/>
            <w:tcBorders>
              <w:top w:val="single" w:sz="2" w:space="0" w:color="000000"/>
              <w:left w:val="single" w:sz="2" w:space="0" w:color="000000"/>
              <w:bottom w:val="single" w:sz="2" w:space="0" w:color="000000"/>
              <w:right w:val="single" w:sz="2" w:space="0" w:color="000000"/>
            </w:tcBorders>
          </w:tcPr>
          <w:p>
            <w:pP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160,000.00</w:t>
            </w:r>
          </w:p>
        </w:tc>
        <w:tc>
          <w:tcPr>
            <w:tcW w:w="6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w:t>
            </w:r>
          </w:p>
        </w:tc>
      </w:tr>
      <w:tr>
        <w:trPr>
          <w:trHeight w:val="382" w:hRule="exact"/>
        </w:trPr>
        <w:tc>
          <w:tcPr>
            <w:tcW w:w="28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right="470"/>
              <w:jc w:val="right"/>
              <w:rPr>
                <w:rFonts w:ascii="宋体" w:hAnsi="宋体" w:cs="宋体" w:eastAsia="宋体" w:hint="default"/>
                <w:sz w:val="18"/>
                <w:szCs w:val="18"/>
              </w:rPr>
            </w:pPr>
            <w:r>
              <w:rPr>
                <w:rFonts w:ascii="宋体" w:hAnsi="宋体" w:cs="宋体" w:eastAsia="宋体" w:hint="default"/>
                <w:spacing w:val="-1"/>
                <w:sz w:val="18"/>
                <w:szCs w:val="18"/>
              </w:rPr>
              <w:t>4、解难题渡难关财政拨款</w:t>
            </w:r>
          </w:p>
        </w:tc>
        <w:tc>
          <w:tcPr>
            <w:tcW w:w="1534" w:type="dxa"/>
            <w:tcBorders>
              <w:top w:val="single" w:sz="2" w:space="0" w:color="000000"/>
              <w:left w:val="single" w:sz="2" w:space="0" w:color="000000"/>
              <w:bottom w:val="single" w:sz="2" w:space="0" w:color="000000"/>
              <w:right w:val="single" w:sz="2" w:space="0" w:color="000000"/>
            </w:tcBorders>
          </w:tcPr>
          <w:p>
            <w:pP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37,455.75</w:t>
            </w:r>
          </w:p>
        </w:tc>
        <w:tc>
          <w:tcPr>
            <w:tcW w:w="1445" w:type="dxa"/>
            <w:tcBorders>
              <w:top w:val="single" w:sz="2" w:space="0" w:color="000000"/>
              <w:left w:val="single" w:sz="2" w:space="0" w:color="000000"/>
              <w:bottom w:val="single" w:sz="2" w:space="0" w:color="000000"/>
              <w:right w:val="single" w:sz="2" w:space="0" w:color="000000"/>
            </w:tcBorders>
          </w:tcPr>
          <w:p>
            <w:pP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37,455.75</w:t>
            </w:r>
          </w:p>
        </w:tc>
        <w:tc>
          <w:tcPr>
            <w:tcW w:w="650"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28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right="470"/>
              <w:jc w:val="right"/>
              <w:rPr>
                <w:rFonts w:ascii="宋体" w:hAnsi="宋体" w:cs="宋体" w:eastAsia="宋体" w:hint="default"/>
                <w:sz w:val="18"/>
                <w:szCs w:val="18"/>
              </w:rPr>
            </w:pPr>
            <w:r>
              <w:rPr>
                <w:rFonts w:ascii="宋体" w:hAnsi="宋体" w:cs="宋体" w:eastAsia="宋体" w:hint="default"/>
                <w:spacing w:val="-1"/>
                <w:sz w:val="18"/>
                <w:szCs w:val="18"/>
              </w:rPr>
              <w:t>5、中小企业发展专项基金</w:t>
            </w:r>
          </w:p>
        </w:tc>
        <w:tc>
          <w:tcPr>
            <w:tcW w:w="1534" w:type="dxa"/>
            <w:tcBorders>
              <w:top w:val="single" w:sz="2" w:space="0" w:color="000000"/>
              <w:left w:val="single" w:sz="2" w:space="0" w:color="000000"/>
              <w:bottom w:val="single" w:sz="2" w:space="0" w:color="000000"/>
              <w:right w:val="single" w:sz="2" w:space="0" w:color="000000"/>
            </w:tcBorders>
          </w:tcPr>
          <w:p>
            <w:pP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200,000.00</w:t>
            </w:r>
          </w:p>
        </w:tc>
        <w:tc>
          <w:tcPr>
            <w:tcW w:w="1445" w:type="dxa"/>
            <w:tcBorders>
              <w:top w:val="single" w:sz="2" w:space="0" w:color="000000"/>
              <w:left w:val="single" w:sz="2" w:space="0" w:color="000000"/>
              <w:bottom w:val="single" w:sz="2" w:space="0" w:color="000000"/>
              <w:right w:val="single" w:sz="2" w:space="0" w:color="000000"/>
            </w:tcBorders>
          </w:tcPr>
          <w:p>
            <w:pP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200,000.00</w:t>
            </w:r>
          </w:p>
        </w:tc>
        <w:tc>
          <w:tcPr>
            <w:tcW w:w="6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1"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41" w:footer="955" w:top="1200" w:bottom="1140" w:left="1020" w:right="1120"/>
        </w:sectPr>
      </w:pPr>
    </w:p>
    <w:p>
      <w:pPr>
        <w:spacing w:line="240" w:lineRule="auto" w:before="4"/>
        <w:rPr>
          <w:rFonts w:ascii="宋体" w:hAnsi="宋体" w:cs="宋体" w:eastAsia="宋体"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2844"/>
        <w:gridCol w:w="1536"/>
        <w:gridCol w:w="1291"/>
        <w:gridCol w:w="1447"/>
        <w:gridCol w:w="1430"/>
        <w:gridCol w:w="650"/>
      </w:tblGrid>
      <w:tr>
        <w:trPr>
          <w:trHeight w:val="382" w:hRule="exact"/>
        </w:trPr>
        <w:tc>
          <w:tcPr>
            <w:tcW w:w="2844" w:type="dxa"/>
            <w:tcBorders>
              <w:top w:val="single" w:sz="2" w:space="0" w:color="000000"/>
              <w:left w:val="nil" w:sz="6" w:space="0" w:color="auto"/>
              <w:bottom w:val="single" w:sz="2" w:space="0" w:color="000000"/>
              <w:right w:val="single" w:sz="2" w:space="0" w:color="000000"/>
            </w:tcBorders>
          </w:tcPr>
          <w:p>
            <w:pPr>
              <w:pStyle w:val="TableParagraph"/>
              <w:tabs>
                <w:tab w:pos="453"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604" w:right="0"/>
              <w:jc w:val="left"/>
              <w:rPr>
                <w:rFonts w:ascii="宋体" w:hAnsi="宋体" w:cs="宋体" w:eastAsia="宋体" w:hint="default"/>
                <w:sz w:val="18"/>
                <w:szCs w:val="18"/>
              </w:rPr>
            </w:pPr>
            <w:r>
              <w:rPr>
                <w:rFonts w:ascii="宋体"/>
                <w:sz w:val="18"/>
              </w:rPr>
              <w:t>617,132.69</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80" w:right="0"/>
              <w:jc w:val="left"/>
              <w:rPr>
                <w:rFonts w:ascii="宋体" w:hAnsi="宋体" w:cs="宋体" w:eastAsia="宋体" w:hint="default"/>
                <w:sz w:val="18"/>
                <w:szCs w:val="18"/>
              </w:rPr>
            </w:pPr>
            <w:r>
              <w:rPr>
                <w:rFonts w:ascii="宋体"/>
                <w:sz w:val="18"/>
              </w:rPr>
              <w:t>2,663,972.50</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336" w:right="0"/>
              <w:jc w:val="left"/>
              <w:rPr>
                <w:rFonts w:ascii="宋体" w:hAnsi="宋体" w:cs="宋体" w:eastAsia="宋体" w:hint="default"/>
                <w:sz w:val="18"/>
                <w:szCs w:val="18"/>
              </w:rPr>
            </w:pPr>
            <w:r>
              <w:rPr>
                <w:rFonts w:ascii="宋体"/>
                <w:sz w:val="18"/>
              </w:rPr>
              <w:t>8,904,343.03</w:t>
            </w: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28" w:right="0"/>
              <w:jc w:val="left"/>
              <w:rPr>
                <w:rFonts w:ascii="宋体" w:hAnsi="宋体" w:cs="宋体" w:eastAsia="宋体" w:hint="default"/>
                <w:sz w:val="18"/>
                <w:szCs w:val="18"/>
              </w:rPr>
            </w:pPr>
            <w:r>
              <w:rPr>
                <w:rFonts w:ascii="宋体"/>
                <w:sz w:val="18"/>
              </w:rPr>
              <w:t>12,185,448.22</w:t>
            </w:r>
          </w:p>
        </w:tc>
        <w:tc>
          <w:tcPr>
            <w:tcW w:w="650" w:type="dxa"/>
            <w:tcBorders>
              <w:top w:val="single" w:sz="2" w:space="0" w:color="000000"/>
              <w:left w:val="single" w:sz="2" w:space="0" w:color="000000"/>
              <w:bottom w:val="single" w:sz="2" w:space="0" w:color="000000"/>
              <w:right w:val="nil" w:sz="6" w:space="0" w:color="auto"/>
            </w:tcBorders>
          </w:tcPr>
          <w:p>
            <w:pPr/>
          </w:p>
        </w:tc>
      </w:tr>
    </w:tbl>
    <w:p>
      <w:pPr>
        <w:pStyle w:val="BodyText"/>
        <w:spacing w:line="388" w:lineRule="auto" w:before="93"/>
        <w:ind w:right="126"/>
        <w:jc w:val="left"/>
      </w:pPr>
      <w:r>
        <w:rPr>
          <w:spacing w:val="2"/>
          <w:w w:val="95"/>
        </w:rPr>
        <w:t>*系青岛市城阳区就业服务中心依据青岛市城阳区劳动和社会保障局城劳社发[2010]18号文件拨付的稳岗  </w:t>
      </w:r>
      <w:r>
        <w:rPr>
          <w:spacing w:val="50"/>
          <w:w w:val="95"/>
        </w:rPr>
        <w:t> </w:t>
      </w:r>
      <w:r>
        <w:rPr>
          <w:spacing w:val="50"/>
          <w:w w:val="95"/>
        </w:rPr>
      </w:r>
      <w:r>
        <w:rPr/>
        <w:t>补贴。</w:t>
      </w:r>
    </w:p>
    <w:p>
      <w:pPr>
        <w:pStyle w:val="BodyText"/>
        <w:spacing w:line="388" w:lineRule="auto" w:before="83"/>
        <w:ind w:right="126"/>
        <w:jc w:val="left"/>
      </w:pPr>
      <w:r>
        <w:rPr>
          <w:w w:val="95"/>
        </w:rPr>
        <w:t>**系青岛市城阳区财政局依据青岛市城阳区科学技术局《关于青岛市恒顺电气股份有限公司项目科技三项</w:t>
      </w:r>
      <w:r>
        <w:rPr>
          <w:spacing w:val="71"/>
          <w:w w:val="95"/>
        </w:rPr>
        <w:t> </w:t>
      </w:r>
      <w:r>
        <w:rPr>
          <w:spacing w:val="71"/>
          <w:w w:val="95"/>
        </w:rPr>
      </w:r>
      <w:r>
        <w:rPr/>
        <w:t>经费予以拨付的函》</w:t>
      </w:r>
      <w:r>
        <w:rPr>
          <w:spacing w:val="-10"/>
        </w:rPr>
        <w:t> </w:t>
      </w:r>
      <w:r>
        <w:rPr/>
        <w:t>（编号[36]）拨付的科技三项经费补助。</w:t>
      </w:r>
    </w:p>
    <w:p>
      <w:pPr>
        <w:pStyle w:val="BodyText"/>
        <w:spacing w:line="391" w:lineRule="auto" w:before="80"/>
        <w:ind w:right="126" w:firstLine="434"/>
        <w:jc w:val="left"/>
      </w:pPr>
      <w:r>
        <w:rPr>
          <w:spacing w:val="4"/>
          <w:w w:val="95"/>
        </w:rPr>
        <w:t>***系青岛市城阳区财政局依据青岛市城阳区科学技术局青城科字[2010]9号文件拨付的2009年度科</w:t>
      </w:r>
      <w:r>
        <w:rPr>
          <w:w w:val="99"/>
        </w:rPr>
        <w:t> </w:t>
      </w:r>
      <w:r>
        <w:rPr/>
        <w:t>技奖励项目经费。</w:t>
      </w:r>
    </w:p>
    <w:p>
      <w:pPr>
        <w:pStyle w:val="BodyText"/>
        <w:spacing w:line="391" w:lineRule="auto" w:before="78"/>
        <w:ind w:right="0" w:firstLine="434"/>
        <w:jc w:val="left"/>
      </w:pPr>
      <w:r>
        <w:rPr/>
        <w:t>****系根据青岛市财政局依据青岛市经济和信息化委员会青经信字</w:t>
      </w:r>
      <w:r>
        <w:rPr>
          <w:spacing w:val="-58"/>
        </w:rPr>
        <w:t> </w:t>
      </w:r>
      <w:r>
        <w:rPr/>
        <w:t>[2010]145号文件拨付的中小企业</w:t>
      </w:r>
      <w:r>
        <w:rPr>
          <w:w w:val="99"/>
        </w:rPr>
        <w:t> </w:t>
      </w:r>
      <w:r>
        <w:rPr/>
        <w:t>发展专项基金。</w:t>
      </w:r>
    </w:p>
    <w:p>
      <w:pPr>
        <w:pStyle w:val="Heading3"/>
        <w:spacing w:line="240" w:lineRule="auto" w:before="53"/>
        <w:ind w:left="547" w:right="126"/>
        <w:jc w:val="left"/>
        <w:rPr>
          <w:b w:val="0"/>
          <w:bCs w:val="0"/>
        </w:rPr>
      </w:pPr>
      <w:r>
        <w:rPr/>
        <w:t>31、营业外支出</w:t>
      </w:r>
      <w:r>
        <w:rPr>
          <w:b w:val="0"/>
          <w:bCs w:val="0"/>
        </w:rPr>
      </w:r>
    </w:p>
    <w:p>
      <w:pPr>
        <w:spacing w:line="240" w:lineRule="auto" w:before="15"/>
        <w:rPr>
          <w:rFonts w:ascii="Microsoft JhengHei" w:hAnsi="Microsoft JhengHei" w:cs="Microsoft JhengHei" w:eastAsia="Microsoft JhengHei"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5426"/>
        <w:gridCol w:w="1886"/>
        <w:gridCol w:w="1886"/>
      </w:tblGrid>
      <w:tr>
        <w:trPr>
          <w:trHeight w:val="389" w:hRule="exact"/>
        </w:trPr>
        <w:tc>
          <w:tcPr>
            <w:tcW w:w="5426" w:type="dxa"/>
            <w:tcBorders>
              <w:top w:val="single" w:sz="6" w:space="0" w:color="000000"/>
              <w:left w:val="nil" w:sz="6" w:space="0" w:color="auto"/>
              <w:bottom w:val="single" w:sz="2" w:space="0" w:color="000000"/>
              <w:right w:val="single" w:sz="2" w:space="0" w:color="000000"/>
            </w:tcBorders>
          </w:tcPr>
          <w:p>
            <w:pPr>
              <w:pStyle w:val="TableParagraph"/>
              <w:tabs>
                <w:tab w:pos="1082"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8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2011年</w:t>
            </w:r>
          </w:p>
        </w:tc>
        <w:tc>
          <w:tcPr>
            <w:tcW w:w="1886"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2010年</w:t>
            </w:r>
          </w:p>
        </w:tc>
      </w:tr>
      <w:tr>
        <w:trPr>
          <w:trHeight w:val="382" w:hRule="exact"/>
        </w:trPr>
        <w:tc>
          <w:tcPr>
            <w:tcW w:w="5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1、处置非流动资产损失</w:t>
            </w:r>
          </w:p>
        </w:tc>
        <w:tc>
          <w:tcPr>
            <w:tcW w:w="18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36,309.27</w:t>
            </w:r>
          </w:p>
        </w:tc>
        <w:tc>
          <w:tcPr>
            <w:tcW w:w="1886"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2、债务重组损失</w:t>
            </w:r>
          </w:p>
        </w:tc>
        <w:tc>
          <w:tcPr>
            <w:tcW w:w="1886" w:type="dxa"/>
            <w:tcBorders>
              <w:top w:val="single" w:sz="2" w:space="0" w:color="000000"/>
              <w:left w:val="single" w:sz="2" w:space="0" w:color="000000"/>
              <w:bottom w:val="single" w:sz="2" w:space="0" w:color="000000"/>
              <w:right w:val="single" w:sz="2" w:space="0" w:color="000000"/>
            </w:tcBorders>
          </w:tcPr>
          <w:p>
            <w:pPr/>
          </w:p>
        </w:tc>
        <w:tc>
          <w:tcPr>
            <w:tcW w:w="1886"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3、非货币性资产交换损失</w:t>
            </w:r>
          </w:p>
        </w:tc>
        <w:tc>
          <w:tcPr>
            <w:tcW w:w="1886" w:type="dxa"/>
            <w:tcBorders>
              <w:top w:val="single" w:sz="2" w:space="0" w:color="000000"/>
              <w:left w:val="single" w:sz="2" w:space="0" w:color="000000"/>
              <w:bottom w:val="single" w:sz="2" w:space="0" w:color="000000"/>
              <w:right w:val="single" w:sz="2" w:space="0" w:color="000000"/>
            </w:tcBorders>
          </w:tcPr>
          <w:p>
            <w:pPr/>
          </w:p>
        </w:tc>
        <w:tc>
          <w:tcPr>
            <w:tcW w:w="1886"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4、捐赠支出</w:t>
            </w:r>
          </w:p>
        </w:tc>
        <w:tc>
          <w:tcPr>
            <w:tcW w:w="1886" w:type="dxa"/>
            <w:tcBorders>
              <w:top w:val="single" w:sz="2" w:space="0" w:color="000000"/>
              <w:left w:val="single" w:sz="2" w:space="0" w:color="000000"/>
              <w:bottom w:val="single" w:sz="2" w:space="0" w:color="000000"/>
              <w:right w:val="single" w:sz="2" w:space="0" w:color="000000"/>
            </w:tcBorders>
          </w:tcPr>
          <w:p>
            <w:pP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100,000.00</w:t>
            </w:r>
          </w:p>
        </w:tc>
      </w:tr>
      <w:tr>
        <w:trPr>
          <w:trHeight w:val="385" w:hRule="exact"/>
        </w:trPr>
        <w:tc>
          <w:tcPr>
            <w:tcW w:w="5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5、其它</w:t>
            </w:r>
          </w:p>
        </w:tc>
        <w:tc>
          <w:tcPr>
            <w:tcW w:w="1886" w:type="dxa"/>
            <w:tcBorders>
              <w:top w:val="single" w:sz="2" w:space="0" w:color="000000"/>
              <w:left w:val="single" w:sz="2" w:space="0" w:color="000000"/>
              <w:bottom w:val="single" w:sz="2" w:space="0" w:color="000000"/>
              <w:right w:val="single" w:sz="2" w:space="0" w:color="000000"/>
            </w:tcBorders>
          </w:tcPr>
          <w:p>
            <w:pPr/>
          </w:p>
        </w:tc>
        <w:tc>
          <w:tcPr>
            <w:tcW w:w="1886"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426" w:type="dxa"/>
            <w:tcBorders>
              <w:top w:val="single" w:sz="2" w:space="0" w:color="000000"/>
              <w:left w:val="nil" w:sz="6" w:space="0" w:color="auto"/>
              <w:bottom w:val="single" w:sz="2" w:space="0" w:color="000000"/>
              <w:right w:val="single" w:sz="2" w:space="0" w:color="000000"/>
            </w:tcBorders>
          </w:tcPr>
          <w:p>
            <w:pPr>
              <w:pStyle w:val="TableParagraph"/>
              <w:tabs>
                <w:tab w:pos="904" w:val="left" w:leader="none"/>
              </w:tabs>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36,309.27</w:t>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100,000.00</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23"/>
          <w:szCs w:val="23"/>
        </w:rPr>
      </w:pPr>
    </w:p>
    <w:p>
      <w:pPr>
        <w:pStyle w:val="Heading3"/>
        <w:spacing w:line="368" w:lineRule="exact"/>
        <w:ind w:left="647" w:right="126"/>
        <w:jc w:val="left"/>
        <w:rPr>
          <w:b w:val="0"/>
          <w:bCs w:val="0"/>
        </w:rPr>
      </w:pPr>
      <w:r>
        <w:rPr/>
        <w:t>32、所得税费用</w:t>
      </w:r>
      <w:r>
        <w:rPr>
          <w:b w:val="0"/>
          <w:bCs w:val="0"/>
        </w:rPr>
      </w:r>
    </w:p>
    <w:p>
      <w:pPr>
        <w:spacing w:line="240" w:lineRule="auto" w:before="15"/>
        <w:rPr>
          <w:rFonts w:ascii="Microsoft JhengHei" w:hAnsi="Microsoft JhengHei" w:cs="Microsoft JhengHei" w:eastAsia="Microsoft JhengHei" w:hint="default"/>
          <w:b/>
          <w:bCs/>
          <w:sz w:val="16"/>
          <w:szCs w:val="16"/>
        </w:rPr>
      </w:pPr>
    </w:p>
    <w:p>
      <w:pPr>
        <w:pStyle w:val="Heading4"/>
        <w:spacing w:line="240" w:lineRule="auto"/>
        <w:ind w:right="126"/>
        <w:jc w:val="left"/>
      </w:pPr>
      <w:r>
        <w:rPr/>
        <w:t>（1）明细情况</w:t>
      </w:r>
    </w:p>
    <w:p>
      <w:pPr>
        <w:spacing w:line="240" w:lineRule="auto" w:before="7"/>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5484"/>
        <w:gridCol w:w="1858"/>
        <w:gridCol w:w="1858"/>
      </w:tblGrid>
      <w:tr>
        <w:trPr>
          <w:trHeight w:val="387" w:hRule="exact"/>
        </w:trPr>
        <w:tc>
          <w:tcPr>
            <w:tcW w:w="5484" w:type="dxa"/>
            <w:tcBorders>
              <w:top w:val="single" w:sz="6" w:space="0" w:color="000000"/>
              <w:left w:val="nil" w:sz="6" w:space="0" w:color="auto"/>
              <w:bottom w:val="single" w:sz="2" w:space="0" w:color="000000"/>
              <w:right w:val="single" w:sz="2" w:space="0" w:color="000000"/>
            </w:tcBorders>
          </w:tcPr>
          <w:p>
            <w:pPr>
              <w:pStyle w:val="TableParagraph"/>
              <w:tabs>
                <w:tab w:pos="1082"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5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2011年</w:t>
            </w:r>
          </w:p>
        </w:tc>
        <w:tc>
          <w:tcPr>
            <w:tcW w:w="1858"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2010年</w:t>
            </w:r>
          </w:p>
        </w:tc>
      </w:tr>
      <w:tr>
        <w:trPr>
          <w:trHeight w:val="385" w:hRule="exact"/>
        </w:trPr>
        <w:tc>
          <w:tcPr>
            <w:tcW w:w="54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8,168,101.22</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6,677,899.49</w:t>
            </w:r>
          </w:p>
        </w:tc>
      </w:tr>
      <w:tr>
        <w:trPr>
          <w:trHeight w:val="382" w:hRule="exact"/>
        </w:trPr>
        <w:tc>
          <w:tcPr>
            <w:tcW w:w="54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递延所得税调整</w:t>
            </w:r>
          </w:p>
        </w:tc>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-444,589.33</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-115,802.11</w:t>
            </w:r>
          </w:p>
        </w:tc>
      </w:tr>
      <w:tr>
        <w:trPr>
          <w:trHeight w:val="382" w:hRule="exact"/>
        </w:trPr>
        <w:tc>
          <w:tcPr>
            <w:tcW w:w="5484" w:type="dxa"/>
            <w:tcBorders>
              <w:top w:val="single" w:sz="2" w:space="0" w:color="000000"/>
              <w:left w:val="nil" w:sz="6" w:space="0" w:color="auto"/>
              <w:bottom w:val="single" w:sz="2" w:space="0" w:color="000000"/>
              <w:right w:val="single" w:sz="2" w:space="0" w:color="000000"/>
            </w:tcBorders>
          </w:tcPr>
          <w:p>
            <w:pPr>
              <w:pStyle w:val="TableParagraph"/>
              <w:tabs>
                <w:tab w:pos="1082"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7,723,511.89</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6,562,097.38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491" w:right="126"/>
        <w:jc w:val="left"/>
      </w:pPr>
      <w:r>
        <w:rPr/>
        <w:t>（2）其他说明</w:t>
      </w:r>
    </w:p>
    <w:p>
      <w:pPr>
        <w:spacing w:line="240" w:lineRule="auto" w:before="1"/>
        <w:rPr>
          <w:rFonts w:ascii="宋体" w:hAnsi="宋体" w:cs="宋体" w:eastAsia="宋体" w:hint="default"/>
          <w:sz w:val="16"/>
          <w:szCs w:val="16"/>
        </w:rPr>
      </w:pPr>
    </w:p>
    <w:p>
      <w:pPr>
        <w:pStyle w:val="BodyText"/>
        <w:spacing w:line="388" w:lineRule="auto"/>
        <w:ind w:right="232" w:firstLine="369"/>
        <w:jc w:val="both"/>
      </w:pPr>
      <w:r>
        <w:rPr/>
        <w:t>①2010</w:t>
      </w:r>
      <w:r>
        <w:rPr>
          <w:spacing w:val="-58"/>
        </w:rPr>
        <w:t> </w:t>
      </w:r>
      <w:r>
        <w:rPr>
          <w:spacing w:val="-4"/>
        </w:rPr>
        <w:t>年公司《20000</w:t>
      </w:r>
      <w:r>
        <w:rPr>
          <w:spacing w:val="-55"/>
        </w:rPr>
        <w:t> </w:t>
      </w:r>
      <w:r>
        <w:rPr>
          <w:spacing w:val="-3"/>
        </w:rPr>
        <w:t>千乏集合式电容器》等</w:t>
      </w:r>
      <w:r>
        <w:rPr>
          <w:spacing w:val="-57"/>
        </w:rPr>
        <w:t> </w:t>
      </w:r>
      <w:r>
        <w:rPr/>
        <w:t>7</w:t>
      </w:r>
      <w:r>
        <w:rPr>
          <w:spacing w:val="-55"/>
        </w:rPr>
        <w:t> </w:t>
      </w:r>
      <w:r>
        <w:rPr/>
        <w:t>个技术开发项目经青岛市经济和信息化委员会审核列</w:t>
      </w:r>
      <w:r>
        <w:rPr>
          <w:w w:val="99"/>
        </w:rPr>
        <w:t> </w:t>
      </w:r>
      <w:r>
        <w:rPr/>
        <w:t>入《青岛市企业技术创新重点项目计划》可以申请享受研究开发费相关税收优惠政策，2010</w:t>
      </w:r>
      <w:r>
        <w:rPr>
          <w:spacing w:val="-59"/>
        </w:rPr>
        <w:t> </w:t>
      </w:r>
      <w:r>
        <w:rPr/>
        <w:t>年发生可以</w:t>
      </w:r>
      <w:r>
        <w:rPr>
          <w:w w:val="99"/>
        </w:rPr>
        <w:t> </w:t>
      </w:r>
      <w:r>
        <w:rPr/>
        <w:t>加计扣除的技术开发费支出</w:t>
      </w:r>
      <w:r>
        <w:rPr>
          <w:spacing w:val="-59"/>
        </w:rPr>
        <w:t> </w:t>
      </w:r>
      <w:r>
        <w:rPr/>
        <w:t>5,941,465.87</w:t>
      </w:r>
      <w:r>
        <w:rPr>
          <w:spacing w:val="-60"/>
        </w:rPr>
        <w:t> </w:t>
      </w:r>
      <w:r>
        <w:rPr>
          <w:spacing w:val="-4"/>
        </w:rPr>
        <w:t>元，调整减少应纳税所得额</w:t>
      </w:r>
      <w:r>
        <w:rPr>
          <w:spacing w:val="-59"/>
        </w:rPr>
        <w:t> </w:t>
      </w:r>
      <w:r>
        <w:rPr/>
        <w:t>2,970,732.94</w:t>
      </w:r>
      <w:r>
        <w:rPr>
          <w:spacing w:val="-60"/>
        </w:rPr>
        <w:t> </w:t>
      </w:r>
      <w:r>
        <w:rPr>
          <w:spacing w:val="-9"/>
        </w:rPr>
        <w:t>元。2011</w:t>
      </w:r>
      <w:r>
        <w:rPr>
          <w:spacing w:val="-60"/>
        </w:rPr>
        <w:t> </w:t>
      </w:r>
      <w:r>
        <w:rPr>
          <w:spacing w:val="-8"/>
        </w:rPr>
        <w:t>年度《66KV</w:t>
      </w:r>
    </w:p>
    <w:p>
      <w:pPr>
        <w:pStyle w:val="BodyText"/>
        <w:spacing w:line="240" w:lineRule="auto" w:before="42"/>
        <w:ind w:right="126"/>
        <w:jc w:val="left"/>
      </w:pPr>
      <w:r>
        <w:rPr/>
        <w:t>集合式高压电容器》等</w:t>
      </w:r>
      <w:r>
        <w:rPr>
          <w:spacing w:val="-66"/>
        </w:rPr>
        <w:t> </w:t>
      </w:r>
      <w:r>
        <w:rPr/>
        <w:t>11</w:t>
      </w:r>
      <w:r>
        <w:rPr>
          <w:spacing w:val="-67"/>
        </w:rPr>
        <w:t> </w:t>
      </w:r>
      <w:r>
        <w:rPr/>
        <w:t>个技术开发项目经青岛市经济和信息化委员会审核列入《青岛市企业技术创新</w:t>
      </w:r>
    </w:p>
    <w:p>
      <w:pPr>
        <w:spacing w:after="0" w:line="240" w:lineRule="auto"/>
        <w:jc w:val="left"/>
        <w:sectPr>
          <w:footerReference w:type="default" r:id="rId36"/>
          <w:pgSz w:w="11910" w:h="16840"/>
          <w:pgMar w:footer="955" w:header="841" w:top="1200" w:bottom="1140" w:left="1020" w:right="1000"/>
          <w:pgNumType w:start="110"/>
        </w:sectPr>
      </w:pPr>
    </w:p>
    <w:p>
      <w:pPr>
        <w:spacing w:line="240" w:lineRule="auto" w:before="9"/>
        <w:rPr>
          <w:rFonts w:ascii="宋体" w:hAnsi="宋体" w:cs="宋体" w:eastAsia="宋体" w:hint="default"/>
          <w:sz w:val="18"/>
          <w:szCs w:val="18"/>
        </w:rPr>
      </w:pPr>
    </w:p>
    <w:p>
      <w:pPr>
        <w:pStyle w:val="BodyText"/>
        <w:spacing w:line="388" w:lineRule="auto" w:before="34"/>
        <w:ind w:right="148"/>
        <w:jc w:val="both"/>
      </w:pPr>
      <w:r>
        <w:rPr/>
        <w:t>重点项目计划》可以申请享受研究开发费相关税收优惠政策，2011</w:t>
      </w:r>
      <w:r>
        <w:rPr>
          <w:spacing w:val="-60"/>
        </w:rPr>
        <w:t> </w:t>
      </w:r>
      <w:r>
        <w:rPr/>
        <w:t>年度发生可以加计扣除的技术开发费</w:t>
      </w:r>
      <w:r>
        <w:rPr>
          <w:w w:val="99"/>
        </w:rPr>
        <w:t> </w:t>
      </w:r>
      <w:r>
        <w:rPr/>
        <w:t>支出</w:t>
      </w:r>
      <w:r>
        <w:rPr>
          <w:spacing w:val="-55"/>
        </w:rPr>
        <w:t> </w:t>
      </w:r>
      <w:r>
        <w:rPr/>
        <w:t>8,064,753.56</w:t>
      </w:r>
      <w:r>
        <w:rPr>
          <w:spacing w:val="-56"/>
        </w:rPr>
        <w:t> </w:t>
      </w:r>
      <w:r>
        <w:rPr/>
        <w:t>元，调整减少应纳税所得额</w:t>
      </w:r>
      <w:r>
        <w:rPr>
          <w:spacing w:val="-55"/>
        </w:rPr>
        <w:t> </w:t>
      </w:r>
      <w:r>
        <w:rPr/>
        <w:t>4,032,376.79</w:t>
      </w:r>
      <w:r>
        <w:rPr>
          <w:spacing w:val="-56"/>
        </w:rPr>
        <w:t> </w:t>
      </w:r>
      <w:r>
        <w:rPr/>
        <w:t>元。</w:t>
      </w:r>
    </w:p>
    <w:p>
      <w:pPr>
        <w:pStyle w:val="BodyText"/>
        <w:spacing w:line="240" w:lineRule="auto" w:before="83"/>
        <w:ind w:left="535" w:right="102"/>
        <w:jc w:val="left"/>
      </w:pPr>
      <w:r>
        <w:rPr/>
        <w:t>②公司</w:t>
      </w:r>
      <w:r>
        <w:rPr>
          <w:spacing w:val="-55"/>
        </w:rPr>
        <w:t> </w:t>
      </w:r>
      <w:r>
        <w:rPr/>
        <w:t>2010</w:t>
      </w:r>
      <w:r>
        <w:rPr>
          <w:spacing w:val="-54"/>
        </w:rPr>
        <w:t> </w:t>
      </w:r>
      <w:r>
        <w:rPr/>
        <w:t>年实现技术转让收入</w:t>
      </w:r>
      <w:r>
        <w:rPr>
          <w:spacing w:val="-55"/>
        </w:rPr>
        <w:t> </w:t>
      </w:r>
      <w:r>
        <w:rPr/>
        <w:t>123</w:t>
      </w:r>
      <w:r>
        <w:rPr>
          <w:spacing w:val="-56"/>
        </w:rPr>
        <w:t> </w:t>
      </w:r>
      <w:r>
        <w:rPr/>
        <w:t>万元，技术转让所得</w:t>
      </w:r>
      <w:r>
        <w:rPr>
          <w:spacing w:val="-55"/>
        </w:rPr>
        <w:t> </w:t>
      </w:r>
      <w:r>
        <w:rPr/>
        <w:t>996,738.74</w:t>
      </w:r>
      <w:r>
        <w:rPr>
          <w:spacing w:val="-54"/>
        </w:rPr>
        <w:t> </w:t>
      </w:r>
      <w:r>
        <w:rPr/>
        <w:t>元；2011</w:t>
      </w:r>
      <w:r>
        <w:rPr>
          <w:spacing w:val="-56"/>
        </w:rPr>
        <w:t> </w:t>
      </w:r>
      <w:r>
        <w:rPr/>
        <w:t>年度实现技术转让</w:t>
      </w:r>
    </w:p>
    <w:p>
      <w:pPr>
        <w:pStyle w:val="BodyText"/>
        <w:spacing w:line="240" w:lineRule="auto" w:before="170"/>
        <w:ind w:right="0"/>
        <w:jc w:val="both"/>
      </w:pPr>
      <w:r>
        <w:rPr/>
        <w:t>收入</w:t>
      </w:r>
      <w:r>
        <w:rPr>
          <w:spacing w:val="-60"/>
        </w:rPr>
        <w:t> </w:t>
      </w:r>
      <w:r>
        <w:rPr/>
        <w:t>377</w:t>
      </w:r>
      <w:r>
        <w:rPr>
          <w:spacing w:val="-61"/>
        </w:rPr>
        <w:t> </w:t>
      </w:r>
      <w:r>
        <w:rPr/>
        <w:t>万元，技术转让所得</w:t>
      </w:r>
      <w:r>
        <w:rPr>
          <w:spacing w:val="-60"/>
        </w:rPr>
        <w:t> </w:t>
      </w:r>
      <w:r>
        <w:rPr/>
        <w:t>3,342,553.11</w:t>
      </w:r>
      <w:r>
        <w:rPr>
          <w:spacing w:val="-61"/>
        </w:rPr>
        <w:t> </w:t>
      </w:r>
      <w:r>
        <w:rPr/>
        <w:t>元。根据《中华人民共和国企业所得税法》以及国家税务总</w:t>
      </w:r>
    </w:p>
    <w:p>
      <w:pPr>
        <w:pStyle w:val="BodyText"/>
        <w:spacing w:line="240" w:lineRule="auto" w:before="172"/>
        <w:ind w:right="0"/>
        <w:jc w:val="both"/>
      </w:pPr>
      <w:r>
        <w:rPr>
          <w:spacing w:val="2"/>
          <w:w w:val="99"/>
        </w:rPr>
        <w:t>局</w:t>
      </w:r>
      <w:r>
        <w:rPr>
          <w:w w:val="99"/>
        </w:rPr>
        <w:t>国</w:t>
      </w:r>
      <w:r>
        <w:rPr>
          <w:spacing w:val="2"/>
          <w:w w:val="99"/>
        </w:rPr>
        <w:t>税</w:t>
      </w:r>
      <w:r>
        <w:rPr>
          <w:spacing w:val="-3"/>
          <w:w w:val="99"/>
        </w:rPr>
        <w:t>函</w:t>
      </w:r>
      <w:r>
        <w:rPr>
          <w:w w:val="99"/>
        </w:rPr>
        <w:t>〔</w:t>
      </w:r>
      <w:r>
        <w:rPr>
          <w:spacing w:val="1"/>
          <w:w w:val="99"/>
        </w:rPr>
        <w:t>200</w:t>
      </w:r>
      <w:r>
        <w:rPr>
          <w:spacing w:val="-2"/>
          <w:w w:val="99"/>
        </w:rPr>
        <w:t>9</w:t>
      </w:r>
      <w:r>
        <w:rPr>
          <w:spacing w:val="-3"/>
          <w:w w:val="99"/>
        </w:rPr>
        <w:t>〕</w:t>
      </w:r>
      <w:r>
        <w:rPr>
          <w:spacing w:val="1"/>
          <w:w w:val="99"/>
        </w:rPr>
        <w:t>21</w:t>
      </w:r>
      <w:r>
        <w:rPr>
          <w:w w:val="99"/>
        </w:rPr>
        <w:t>2</w:t>
      </w:r>
      <w:r>
        <w:rPr>
          <w:spacing w:val="-51"/>
        </w:rPr>
        <w:t> </w:t>
      </w:r>
      <w:r>
        <w:rPr>
          <w:spacing w:val="-3"/>
          <w:w w:val="99"/>
        </w:rPr>
        <w:t>号</w:t>
      </w:r>
      <w:r>
        <w:rPr>
          <w:w w:val="99"/>
        </w:rPr>
        <w:t>《</w:t>
      </w:r>
      <w:r>
        <w:rPr>
          <w:spacing w:val="2"/>
          <w:w w:val="99"/>
        </w:rPr>
        <w:t>国</w:t>
      </w:r>
      <w:r>
        <w:rPr>
          <w:w w:val="99"/>
        </w:rPr>
        <w:t>家</w:t>
      </w:r>
      <w:r>
        <w:rPr>
          <w:spacing w:val="2"/>
          <w:w w:val="99"/>
        </w:rPr>
        <w:t>税</w:t>
      </w:r>
      <w:r>
        <w:rPr>
          <w:w w:val="99"/>
        </w:rPr>
        <w:t>务</w:t>
      </w:r>
      <w:r>
        <w:rPr>
          <w:spacing w:val="2"/>
          <w:w w:val="99"/>
        </w:rPr>
        <w:t>总</w:t>
      </w:r>
      <w:r>
        <w:rPr>
          <w:w w:val="99"/>
        </w:rPr>
        <w:t>局</w:t>
      </w:r>
      <w:r>
        <w:rPr>
          <w:spacing w:val="2"/>
          <w:w w:val="99"/>
        </w:rPr>
        <w:t>关</w:t>
      </w:r>
      <w:r>
        <w:rPr>
          <w:w w:val="99"/>
        </w:rPr>
        <w:t>于</w:t>
      </w:r>
      <w:r>
        <w:rPr>
          <w:spacing w:val="2"/>
          <w:w w:val="99"/>
        </w:rPr>
        <w:t>技</w:t>
      </w:r>
      <w:r>
        <w:rPr>
          <w:w w:val="99"/>
        </w:rPr>
        <w:t>术</w:t>
      </w:r>
      <w:r>
        <w:rPr>
          <w:spacing w:val="2"/>
          <w:w w:val="99"/>
        </w:rPr>
        <w:t>转</w:t>
      </w:r>
      <w:r>
        <w:rPr>
          <w:w w:val="99"/>
        </w:rPr>
        <w:t>让</w:t>
      </w:r>
      <w:r>
        <w:rPr>
          <w:spacing w:val="2"/>
          <w:w w:val="99"/>
        </w:rPr>
        <w:t>所</w:t>
      </w:r>
      <w:r>
        <w:rPr>
          <w:w w:val="99"/>
        </w:rPr>
        <w:t>得</w:t>
      </w:r>
      <w:r>
        <w:rPr>
          <w:spacing w:val="2"/>
          <w:w w:val="99"/>
        </w:rPr>
        <w:t>减</w:t>
      </w:r>
      <w:r>
        <w:rPr>
          <w:w w:val="99"/>
        </w:rPr>
        <w:t>免</w:t>
      </w:r>
      <w:r>
        <w:rPr>
          <w:spacing w:val="2"/>
          <w:w w:val="99"/>
        </w:rPr>
        <w:t>企</w:t>
      </w:r>
      <w:r>
        <w:rPr>
          <w:w w:val="99"/>
        </w:rPr>
        <w:t>业</w:t>
      </w:r>
      <w:r>
        <w:rPr>
          <w:spacing w:val="2"/>
          <w:w w:val="99"/>
        </w:rPr>
        <w:t>所</w:t>
      </w:r>
      <w:r>
        <w:rPr>
          <w:w w:val="99"/>
        </w:rPr>
        <w:t>得</w:t>
      </w:r>
      <w:r>
        <w:rPr>
          <w:spacing w:val="2"/>
          <w:w w:val="99"/>
        </w:rPr>
        <w:t>税</w:t>
      </w:r>
      <w:r>
        <w:rPr>
          <w:w w:val="99"/>
        </w:rPr>
        <w:t>有</w:t>
      </w:r>
      <w:r>
        <w:rPr>
          <w:spacing w:val="2"/>
          <w:w w:val="99"/>
        </w:rPr>
        <w:t>关</w:t>
      </w:r>
      <w:r>
        <w:rPr>
          <w:w w:val="99"/>
        </w:rPr>
        <w:t>问</w:t>
      </w:r>
      <w:r>
        <w:rPr>
          <w:spacing w:val="2"/>
          <w:w w:val="99"/>
        </w:rPr>
        <w:t>题</w:t>
      </w:r>
      <w:r>
        <w:rPr>
          <w:w w:val="99"/>
        </w:rPr>
        <w:t>的</w:t>
      </w:r>
      <w:r>
        <w:rPr>
          <w:spacing w:val="2"/>
          <w:w w:val="99"/>
        </w:rPr>
        <w:t>通</w:t>
      </w:r>
      <w:r>
        <w:rPr>
          <w:w w:val="99"/>
        </w:rPr>
        <w:t>知</w:t>
      </w:r>
      <w:r>
        <w:rPr>
          <w:spacing w:val="-104"/>
          <w:w w:val="99"/>
        </w:rPr>
        <w:t>》</w:t>
      </w:r>
      <w:r>
        <w:rPr>
          <w:spacing w:val="-5"/>
          <w:w w:val="99"/>
        </w:rPr>
        <w:t>，</w:t>
      </w:r>
      <w:r>
        <w:rPr>
          <w:spacing w:val="2"/>
          <w:w w:val="99"/>
        </w:rPr>
        <w:t>公</w:t>
      </w:r>
      <w:r>
        <w:rPr>
          <w:w w:val="99"/>
        </w:rPr>
        <w:t>司</w:t>
      </w:r>
      <w:r>
        <w:rPr>
          <w:spacing w:val="-50"/>
        </w:rPr>
        <w:t> </w:t>
      </w:r>
      <w:r>
        <w:rPr>
          <w:spacing w:val="1"/>
          <w:w w:val="99"/>
        </w:rPr>
        <w:t>2</w:t>
      </w:r>
      <w:r>
        <w:rPr>
          <w:spacing w:val="-2"/>
          <w:w w:val="99"/>
        </w:rPr>
        <w:t>0</w:t>
      </w:r>
      <w:r>
        <w:rPr>
          <w:spacing w:val="1"/>
          <w:w w:val="99"/>
        </w:rPr>
        <w:t>1</w:t>
      </w:r>
      <w:r>
        <w:rPr>
          <w:w w:val="99"/>
        </w:rPr>
        <w:t>0</w:t>
      </w:r>
      <w:r>
        <w:rPr/>
      </w:r>
    </w:p>
    <w:p>
      <w:pPr>
        <w:pStyle w:val="BodyText"/>
        <w:spacing w:line="240" w:lineRule="auto" w:before="170"/>
        <w:ind w:right="0"/>
        <w:jc w:val="both"/>
      </w:pPr>
      <w:r>
        <w:rPr/>
        <w:t>年度技术转让所得</w:t>
      </w:r>
      <w:r>
        <w:rPr>
          <w:spacing w:val="-57"/>
        </w:rPr>
        <w:t> </w:t>
      </w:r>
      <w:r>
        <w:rPr/>
        <w:t>996,530.09</w:t>
      </w:r>
      <w:r>
        <w:rPr>
          <w:spacing w:val="-55"/>
        </w:rPr>
        <w:t> </w:t>
      </w:r>
      <w:r>
        <w:rPr/>
        <w:t>元、2011</w:t>
      </w:r>
      <w:r>
        <w:rPr>
          <w:spacing w:val="-58"/>
        </w:rPr>
        <w:t> </w:t>
      </w:r>
      <w:r>
        <w:rPr/>
        <w:t>年度技术转让所得</w:t>
      </w:r>
      <w:r>
        <w:rPr>
          <w:spacing w:val="-54"/>
        </w:rPr>
        <w:t> </w:t>
      </w:r>
      <w:r>
        <w:rPr/>
        <w:t>3,342,553.11</w:t>
      </w:r>
      <w:r>
        <w:rPr>
          <w:spacing w:val="-58"/>
        </w:rPr>
        <w:t> </w:t>
      </w:r>
      <w:r>
        <w:rPr/>
        <w:t>元免征企业所得税。</w:t>
      </w:r>
    </w:p>
    <w:p>
      <w:pPr>
        <w:spacing w:line="240" w:lineRule="auto" w:before="5"/>
        <w:rPr>
          <w:rFonts w:ascii="宋体" w:hAnsi="宋体" w:cs="宋体" w:eastAsia="宋体" w:hint="default"/>
          <w:sz w:val="14"/>
          <w:szCs w:val="14"/>
        </w:rPr>
      </w:pPr>
    </w:p>
    <w:p>
      <w:pPr>
        <w:pStyle w:val="Heading3"/>
        <w:spacing w:line="240" w:lineRule="auto"/>
        <w:ind w:left="532" w:right="1978"/>
        <w:jc w:val="left"/>
        <w:rPr>
          <w:b w:val="0"/>
          <w:bCs w:val="0"/>
        </w:rPr>
      </w:pPr>
      <w:r>
        <w:rPr/>
        <w:t>33、基本每股收益和稀释每股收益的计算过程</w:t>
      </w:r>
      <w:r>
        <w:rPr>
          <w:b w:val="0"/>
          <w:bCs w:val="0"/>
        </w:rPr>
      </w:r>
    </w:p>
    <w:p>
      <w:pPr>
        <w:spacing w:line="240" w:lineRule="auto" w:before="16"/>
        <w:rPr>
          <w:rFonts w:ascii="Microsoft JhengHei" w:hAnsi="Microsoft JhengHei" w:cs="Microsoft JhengHei" w:eastAsia="Microsoft JhengHei" w:hint="default"/>
          <w:b/>
          <w:bCs/>
          <w:sz w:val="13"/>
          <w:szCs w:val="13"/>
        </w:rPr>
      </w:pPr>
    </w:p>
    <w:p>
      <w:pPr>
        <w:spacing w:line="364" w:lineRule="auto" w:before="0"/>
        <w:ind w:left="482" w:right="5695" w:firstLine="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（1）基本每股收益计算公式如下</w:t>
      </w:r>
      <w:r>
        <w:rPr>
          <w:rFonts w:ascii="宋体" w:hAnsi="宋体" w:cs="宋体" w:eastAsia="宋体" w:hint="default"/>
          <w:w w:val="99"/>
          <w:sz w:val="21"/>
          <w:szCs w:val="21"/>
        </w:rPr>
        <w:t> </w:t>
      </w:r>
      <w:r>
        <w:rPr>
          <w:rFonts w:ascii="宋体" w:hAnsi="宋体" w:cs="宋体" w:eastAsia="宋体" w:hint="default"/>
          <w:sz w:val="21"/>
          <w:szCs w:val="21"/>
        </w:rPr>
        <w:t>基本每股收益＝</w:t>
      </w:r>
      <w:r>
        <w:rPr>
          <w:rFonts w:ascii="Microsoft JhengHei" w:hAnsi="Microsoft JhengHei" w:cs="Microsoft JhengHei" w:eastAsia="Microsoft JhengHei" w:hint="default"/>
          <w:b/>
          <w:bCs/>
          <w:sz w:val="21"/>
          <w:szCs w:val="21"/>
        </w:rPr>
        <w:t>错误！未找到引用源。</w:t>
      </w:r>
      <w:r>
        <w:rPr>
          <w:rFonts w:ascii="Microsoft JhengHei" w:hAnsi="Microsoft JhengHei" w:cs="Microsoft JhengHei" w:eastAsia="Microsoft JhengHei" w:hint="default"/>
          <w:sz w:val="21"/>
          <w:szCs w:val="21"/>
        </w:rPr>
      </w:r>
    </w:p>
    <w:p>
      <w:pPr>
        <w:spacing w:line="343" w:lineRule="exact" w:before="0"/>
        <w:ind w:left="112" w:right="0" w:firstLine="369"/>
        <w:jc w:val="left"/>
        <w:rPr>
          <w:rFonts w:ascii="宋体" w:hAnsi="宋体" w:cs="宋体" w:eastAsia="宋体" w:hint="default"/>
          <w:sz w:val="21"/>
          <w:szCs w:val="21"/>
        </w:rPr>
      </w:pPr>
      <w:r>
        <w:rPr>
          <w:rFonts w:ascii="宋体" w:hAnsi="宋体" w:cs="宋体" w:eastAsia="宋体" w:hint="default"/>
          <w:sz w:val="21"/>
          <w:szCs w:val="21"/>
        </w:rPr>
        <w:t>其中：</w:t>
      </w:r>
      <w:r>
        <w:rPr>
          <w:rFonts w:ascii="Microsoft JhengHei" w:hAnsi="Microsoft JhengHei" w:cs="Microsoft JhengHei" w:eastAsia="Microsoft JhengHei" w:hint="default"/>
          <w:b/>
          <w:bCs/>
          <w:sz w:val="21"/>
          <w:szCs w:val="21"/>
        </w:rPr>
        <w:t>错误！未找到引用源。</w:t>
      </w:r>
      <w:r>
        <w:rPr>
          <w:rFonts w:ascii="宋体" w:hAnsi="宋体" w:cs="宋体" w:eastAsia="宋体" w:hint="default"/>
          <w:sz w:val="21"/>
          <w:szCs w:val="21"/>
        </w:rPr>
        <w:t>为归属于公司普通股股东的净利润或扣除非经常性损益后归属于普通股</w:t>
      </w:r>
    </w:p>
    <w:p>
      <w:pPr>
        <w:pStyle w:val="BodyText"/>
        <w:spacing w:line="240" w:lineRule="auto" w:before="79"/>
        <w:ind w:right="0"/>
        <w:jc w:val="both"/>
      </w:pPr>
      <w:r>
        <w:rPr/>
        <w:t>股东的净利润；</w:t>
      </w:r>
      <w:r>
        <w:rPr>
          <w:rFonts w:ascii="Microsoft JhengHei" w:hAnsi="Microsoft JhengHei" w:cs="Microsoft JhengHei" w:eastAsia="Microsoft JhengHei" w:hint="default"/>
          <w:b/>
          <w:bCs/>
        </w:rPr>
        <w:t>错误！未找到引用源。</w:t>
      </w:r>
      <w:r>
        <w:rPr/>
        <w:t>为发行在外的普通股加权平均数。公司以</w:t>
      </w:r>
      <w:r>
        <w:rPr>
          <w:spacing w:val="-54"/>
        </w:rPr>
        <w:t> </w:t>
      </w:r>
      <w:r>
        <w:rPr/>
        <w:t>2010</w:t>
      </w:r>
      <w:r>
        <w:rPr>
          <w:spacing w:val="-55"/>
        </w:rPr>
        <w:t> </w:t>
      </w:r>
      <w:r>
        <w:rPr/>
        <w:t>年</w:t>
      </w:r>
      <w:r>
        <w:rPr>
          <w:spacing w:val="-54"/>
        </w:rPr>
        <w:t> </w:t>
      </w:r>
      <w:r>
        <w:rPr/>
        <w:t>3</w:t>
      </w:r>
      <w:r>
        <w:rPr>
          <w:spacing w:val="-52"/>
        </w:rPr>
        <w:t> </w:t>
      </w:r>
      <w:r>
        <w:rPr/>
        <w:t>月</w:t>
      </w:r>
      <w:r>
        <w:rPr>
          <w:spacing w:val="-54"/>
        </w:rPr>
        <w:t> </w:t>
      </w:r>
      <w:r>
        <w:rPr/>
        <w:t>31</w:t>
      </w:r>
      <w:r>
        <w:rPr>
          <w:spacing w:val="-52"/>
        </w:rPr>
        <w:t> </w:t>
      </w:r>
      <w:r>
        <w:rPr/>
        <w:t>日为基</w:t>
      </w:r>
    </w:p>
    <w:p>
      <w:pPr>
        <w:pStyle w:val="BodyText"/>
        <w:spacing w:line="240" w:lineRule="auto" w:before="148"/>
        <w:ind w:right="0"/>
        <w:jc w:val="both"/>
      </w:pPr>
      <w:r>
        <w:rPr/>
        <w:t>准日进行了股份制改制，以基准日全部净资产折股</w:t>
      </w:r>
      <w:r>
        <w:rPr>
          <w:spacing w:val="-55"/>
        </w:rPr>
        <w:t> </w:t>
      </w:r>
      <w:r>
        <w:rPr/>
        <w:t>5,100</w:t>
      </w:r>
      <w:r>
        <w:rPr>
          <w:spacing w:val="-53"/>
        </w:rPr>
        <w:t> </w:t>
      </w:r>
      <w:r>
        <w:rPr/>
        <w:t>万股，2010</w:t>
      </w:r>
      <w:r>
        <w:rPr>
          <w:spacing w:val="-56"/>
        </w:rPr>
        <w:t> </w:t>
      </w:r>
      <w:r>
        <w:rPr/>
        <w:t>年</w:t>
      </w:r>
      <w:r>
        <w:rPr>
          <w:spacing w:val="-52"/>
        </w:rPr>
        <w:t> </w:t>
      </w:r>
      <w:r>
        <w:rPr/>
        <w:t>6</w:t>
      </w:r>
      <w:r>
        <w:rPr>
          <w:spacing w:val="-56"/>
        </w:rPr>
        <w:t> </w:t>
      </w:r>
      <w:r>
        <w:rPr/>
        <w:t>月</w:t>
      </w:r>
      <w:r>
        <w:rPr>
          <w:spacing w:val="-52"/>
        </w:rPr>
        <w:t> </w:t>
      </w:r>
      <w:r>
        <w:rPr/>
        <w:t>25</w:t>
      </w:r>
      <w:r>
        <w:rPr>
          <w:spacing w:val="-56"/>
        </w:rPr>
        <w:t> </w:t>
      </w:r>
      <w:r>
        <w:rPr/>
        <w:t>日增资</w:t>
      </w:r>
      <w:r>
        <w:rPr>
          <w:spacing w:val="-55"/>
        </w:rPr>
        <w:t> </w:t>
      </w:r>
      <w:r>
        <w:rPr/>
        <w:t>150</w:t>
      </w:r>
      <w:r>
        <w:rPr>
          <w:spacing w:val="-56"/>
        </w:rPr>
        <w:t> </w:t>
      </w:r>
      <w:r>
        <w:rPr/>
        <w:t>万股；2011</w:t>
      </w:r>
    </w:p>
    <w:p>
      <w:pPr>
        <w:pStyle w:val="BodyText"/>
        <w:spacing w:line="240" w:lineRule="auto" w:before="170"/>
        <w:ind w:right="0"/>
        <w:jc w:val="both"/>
      </w:pPr>
      <w:r>
        <w:rPr>
          <w:w w:val="99"/>
        </w:rPr>
        <w:t>年</w:t>
      </w:r>
      <w:r>
        <w:rPr>
          <w:spacing w:val="-50"/>
        </w:rPr>
        <w:t> </w:t>
      </w:r>
      <w:r>
        <w:rPr>
          <w:w w:val="99"/>
        </w:rPr>
        <w:t>4</w:t>
      </w:r>
      <w:r>
        <w:rPr>
          <w:spacing w:val="-51"/>
        </w:rPr>
        <w:t> </w:t>
      </w:r>
      <w:r>
        <w:rPr>
          <w:w w:val="99"/>
        </w:rPr>
        <w:t>月</w:t>
      </w:r>
      <w:r>
        <w:rPr>
          <w:spacing w:val="-53"/>
        </w:rPr>
        <w:t> </w:t>
      </w:r>
      <w:r>
        <w:rPr>
          <w:spacing w:val="1"/>
          <w:w w:val="99"/>
        </w:rPr>
        <w:t>2</w:t>
      </w:r>
      <w:r>
        <w:rPr>
          <w:w w:val="99"/>
        </w:rPr>
        <w:t>1</w:t>
      </w:r>
      <w:r>
        <w:rPr>
          <w:spacing w:val="-54"/>
        </w:rPr>
        <w:t> </w:t>
      </w:r>
      <w:r>
        <w:rPr>
          <w:spacing w:val="2"/>
          <w:w w:val="99"/>
        </w:rPr>
        <w:t>日</w:t>
      </w:r>
      <w:r>
        <w:rPr>
          <w:w w:val="99"/>
        </w:rPr>
        <w:t>公</w:t>
      </w:r>
      <w:r>
        <w:rPr>
          <w:spacing w:val="2"/>
          <w:w w:val="99"/>
        </w:rPr>
        <w:t>开</w:t>
      </w:r>
      <w:r>
        <w:rPr>
          <w:w w:val="99"/>
        </w:rPr>
        <w:t>发行</w:t>
      </w:r>
      <w:r>
        <w:rPr>
          <w:spacing w:val="-53"/>
        </w:rPr>
        <w:t> </w:t>
      </w:r>
      <w:r>
        <w:rPr>
          <w:spacing w:val="1"/>
          <w:w w:val="99"/>
        </w:rPr>
        <w:t>1,7</w:t>
      </w:r>
      <w:r>
        <w:rPr>
          <w:spacing w:val="-2"/>
          <w:w w:val="99"/>
        </w:rPr>
        <w:t>5</w:t>
      </w:r>
      <w:r>
        <w:rPr>
          <w:w w:val="99"/>
        </w:rPr>
        <w:t>0</w:t>
      </w:r>
      <w:r>
        <w:rPr>
          <w:spacing w:val="-51"/>
        </w:rPr>
        <w:t> </w:t>
      </w:r>
      <w:r>
        <w:rPr>
          <w:spacing w:val="2"/>
          <w:w w:val="99"/>
        </w:rPr>
        <w:t>万</w:t>
      </w:r>
      <w:r>
        <w:rPr>
          <w:w w:val="99"/>
        </w:rPr>
        <w:t>股</w:t>
      </w:r>
      <w:r>
        <w:rPr>
          <w:spacing w:val="2"/>
          <w:w w:val="99"/>
        </w:rPr>
        <w:t>普</w:t>
      </w:r>
      <w:r>
        <w:rPr>
          <w:w w:val="99"/>
        </w:rPr>
        <w:t>通</w:t>
      </w:r>
      <w:r>
        <w:rPr>
          <w:spacing w:val="-75"/>
          <w:w w:val="99"/>
        </w:rPr>
        <w:t>股</w:t>
      </w:r>
      <w:r>
        <w:rPr>
          <w:spacing w:val="2"/>
          <w:w w:val="99"/>
        </w:rPr>
        <w:t>（</w:t>
      </w:r>
      <w:r>
        <w:rPr>
          <w:w w:val="99"/>
        </w:rPr>
        <w:t>A</w:t>
      </w:r>
      <w:r>
        <w:rPr>
          <w:spacing w:val="-54"/>
        </w:rPr>
        <w:t> </w:t>
      </w:r>
      <w:r>
        <w:rPr>
          <w:spacing w:val="2"/>
          <w:w w:val="99"/>
        </w:rPr>
        <w:t>股</w:t>
      </w:r>
      <w:r>
        <w:rPr>
          <w:spacing w:val="-104"/>
          <w:w w:val="99"/>
        </w:rPr>
        <w:t>）</w:t>
      </w:r>
      <w:r>
        <w:rPr>
          <w:spacing w:val="-75"/>
          <w:w w:val="99"/>
        </w:rPr>
        <w:t>，</w:t>
      </w:r>
      <w:r>
        <w:rPr>
          <w:spacing w:val="2"/>
          <w:w w:val="99"/>
        </w:rPr>
        <w:t>每</w:t>
      </w:r>
      <w:r>
        <w:rPr>
          <w:w w:val="99"/>
        </w:rPr>
        <w:t>股</w:t>
      </w:r>
      <w:r>
        <w:rPr>
          <w:spacing w:val="2"/>
          <w:w w:val="99"/>
        </w:rPr>
        <w:t>面</w:t>
      </w:r>
      <w:r>
        <w:rPr>
          <w:w w:val="99"/>
        </w:rPr>
        <w:t>值</w:t>
      </w:r>
      <w:r>
        <w:rPr>
          <w:spacing w:val="2"/>
          <w:w w:val="99"/>
        </w:rPr>
        <w:t>为</w:t>
      </w:r>
      <w:r>
        <w:rPr>
          <w:w w:val="99"/>
        </w:rPr>
        <w:t>人</w:t>
      </w:r>
      <w:r>
        <w:rPr>
          <w:spacing w:val="2"/>
          <w:w w:val="99"/>
        </w:rPr>
        <w:t>民</w:t>
      </w:r>
      <w:r>
        <w:rPr>
          <w:w w:val="99"/>
        </w:rPr>
        <w:t>币</w:t>
      </w:r>
      <w:r>
        <w:rPr>
          <w:spacing w:val="-53"/>
        </w:rPr>
        <w:t> </w:t>
      </w:r>
      <w:r>
        <w:rPr>
          <w:w w:val="99"/>
        </w:rPr>
        <w:t>1</w:t>
      </w:r>
      <w:r>
        <w:rPr>
          <w:spacing w:val="-54"/>
        </w:rPr>
        <w:t> </w:t>
      </w:r>
      <w:r>
        <w:rPr>
          <w:spacing w:val="2"/>
          <w:w w:val="99"/>
        </w:rPr>
        <w:t>元</w:t>
      </w:r>
      <w:r>
        <w:rPr>
          <w:spacing w:val="-75"/>
          <w:w w:val="99"/>
        </w:rPr>
        <w:t>，</w:t>
      </w:r>
      <w:r>
        <w:rPr>
          <w:spacing w:val="2"/>
          <w:w w:val="99"/>
        </w:rPr>
        <w:t>发</w:t>
      </w:r>
      <w:r>
        <w:rPr>
          <w:w w:val="99"/>
        </w:rPr>
        <w:t>行</w:t>
      </w:r>
      <w:r>
        <w:rPr>
          <w:spacing w:val="2"/>
          <w:w w:val="99"/>
        </w:rPr>
        <w:t>后</w:t>
      </w:r>
      <w:r>
        <w:rPr>
          <w:w w:val="99"/>
        </w:rPr>
        <w:t>公</w:t>
      </w:r>
      <w:r>
        <w:rPr>
          <w:spacing w:val="2"/>
          <w:w w:val="99"/>
        </w:rPr>
        <w:t>司</w:t>
      </w:r>
      <w:r>
        <w:rPr>
          <w:w w:val="99"/>
        </w:rPr>
        <w:t>股</w:t>
      </w:r>
      <w:r>
        <w:rPr>
          <w:spacing w:val="2"/>
          <w:w w:val="99"/>
        </w:rPr>
        <w:t>本</w:t>
      </w:r>
      <w:r>
        <w:rPr>
          <w:w w:val="99"/>
        </w:rPr>
        <w:t>由</w:t>
      </w:r>
      <w:r>
        <w:rPr>
          <w:spacing w:val="2"/>
          <w:w w:val="99"/>
        </w:rPr>
        <w:t>原</w:t>
      </w:r>
      <w:r>
        <w:rPr>
          <w:w w:val="99"/>
        </w:rPr>
        <w:t>来的</w:t>
      </w:r>
      <w:r>
        <w:rPr>
          <w:spacing w:val="-50"/>
        </w:rPr>
        <w:t> </w:t>
      </w:r>
      <w:r>
        <w:rPr>
          <w:spacing w:val="1"/>
          <w:w w:val="99"/>
        </w:rPr>
        <w:t>5,</w:t>
      </w:r>
      <w:r>
        <w:rPr>
          <w:spacing w:val="-2"/>
          <w:w w:val="99"/>
        </w:rPr>
        <w:t>2</w:t>
      </w:r>
      <w:r>
        <w:rPr>
          <w:spacing w:val="1"/>
          <w:w w:val="99"/>
        </w:rPr>
        <w:t>5</w:t>
      </w:r>
      <w:r>
        <w:rPr>
          <w:w w:val="99"/>
        </w:rPr>
        <w:t>0</w:t>
      </w:r>
      <w:r>
        <w:rPr/>
      </w:r>
    </w:p>
    <w:p>
      <w:pPr>
        <w:pStyle w:val="BodyText"/>
        <w:spacing w:line="388" w:lineRule="auto" w:before="172"/>
        <w:ind w:right="200"/>
        <w:jc w:val="both"/>
      </w:pPr>
      <w:r>
        <w:rPr/>
        <w:t>万股增至</w:t>
      </w:r>
      <w:r>
        <w:rPr>
          <w:spacing w:val="-58"/>
        </w:rPr>
        <w:t> </w:t>
      </w:r>
      <w:r>
        <w:rPr/>
        <w:t>7,000</w:t>
      </w:r>
      <w:r>
        <w:rPr>
          <w:spacing w:val="-56"/>
        </w:rPr>
        <w:t> </w:t>
      </w:r>
      <w:r>
        <w:rPr/>
        <w:t>万股。根据企业会计准则关于每股收益的列报的要求，应当按照调整后的股数重新计算</w:t>
      </w:r>
      <w:r>
        <w:rPr>
          <w:w w:val="99"/>
        </w:rPr>
        <w:t> </w:t>
      </w:r>
      <w:r>
        <w:rPr/>
        <w:t>各列报期间的每股收益，所以，2010</w:t>
      </w:r>
      <w:r>
        <w:rPr>
          <w:spacing w:val="-59"/>
        </w:rPr>
        <w:t> </w:t>
      </w:r>
      <w:r>
        <w:rPr/>
        <w:t>年度每股收益以(5100+150*6/12)万股为分母计算，2011</w:t>
      </w:r>
      <w:r>
        <w:rPr>
          <w:spacing w:val="-59"/>
        </w:rPr>
        <w:t> </w:t>
      </w:r>
      <w:r>
        <w:rPr/>
        <w:t>年每股收</w:t>
      </w:r>
      <w:r>
        <w:rPr>
          <w:w w:val="99"/>
        </w:rPr>
        <w:t> </w:t>
      </w:r>
      <w:r>
        <w:rPr/>
        <w:t>益以(5250+1750*8/12)万股为分母计算。</w:t>
      </w:r>
    </w:p>
    <w:p>
      <w:pPr>
        <w:spacing w:line="367" w:lineRule="auto" w:before="80"/>
        <w:ind w:left="429" w:right="5177" w:firstLine="52"/>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①公司</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年基本每股收益计算过程如下：</w:t>
      </w:r>
      <w:r>
        <w:rPr>
          <w:rFonts w:ascii="宋体" w:hAnsi="宋体" w:cs="宋体" w:eastAsia="宋体" w:hint="default"/>
          <w:w w:val="99"/>
          <w:sz w:val="21"/>
          <w:szCs w:val="21"/>
        </w:rPr>
        <w:t> </w:t>
      </w:r>
      <w:r>
        <w:rPr>
          <w:rFonts w:ascii="宋体" w:hAnsi="宋体" w:cs="宋体" w:eastAsia="宋体" w:hint="default"/>
          <w:sz w:val="21"/>
          <w:szCs w:val="21"/>
        </w:rPr>
        <w:t>基本每股收益=</w:t>
      </w:r>
      <w:r>
        <w:rPr>
          <w:rFonts w:ascii="Microsoft JhengHei" w:hAnsi="Microsoft JhengHei" w:cs="Microsoft JhengHei" w:eastAsia="Microsoft JhengHei" w:hint="default"/>
          <w:b/>
          <w:bCs/>
          <w:sz w:val="21"/>
          <w:szCs w:val="21"/>
        </w:rPr>
        <w:t>错误！未找到引用源。</w:t>
      </w:r>
      <w:r>
        <w:rPr>
          <w:rFonts w:ascii="Microsoft JhengHei" w:hAnsi="Microsoft JhengHei" w:cs="Microsoft JhengHei" w:eastAsia="Microsoft JhengHei" w:hint="default"/>
          <w:sz w:val="21"/>
          <w:szCs w:val="21"/>
        </w:rPr>
      </w:r>
    </w:p>
    <w:p>
      <w:pPr>
        <w:pStyle w:val="BodyText"/>
        <w:spacing w:line="240" w:lineRule="auto" w:before="39"/>
        <w:ind w:left="1675" w:right="1978"/>
        <w:jc w:val="left"/>
      </w:pPr>
      <w:r>
        <w:rPr/>
        <w:t>= 41,204,344.33</w:t>
      </w:r>
      <w:r>
        <w:rPr>
          <w:spacing w:val="-19"/>
        </w:rPr>
        <w:t> </w:t>
      </w:r>
      <w:r>
        <w:rPr/>
        <w:t>/(51,000,000.00+1,500,000.00*6/12)</w:t>
      </w:r>
    </w:p>
    <w:p>
      <w:pPr>
        <w:spacing w:line="240" w:lineRule="auto" w:before="4"/>
        <w:rPr>
          <w:rFonts w:ascii="宋体" w:hAnsi="宋体" w:cs="宋体" w:eastAsia="宋体" w:hint="default"/>
          <w:sz w:val="16"/>
          <w:szCs w:val="16"/>
        </w:rPr>
      </w:pPr>
    </w:p>
    <w:p>
      <w:pPr>
        <w:pStyle w:val="BodyText"/>
        <w:spacing w:line="240" w:lineRule="auto"/>
        <w:ind w:left="1675" w:right="1978"/>
        <w:jc w:val="left"/>
      </w:pPr>
      <w:r>
        <w:rPr/>
        <w:t>=</w:t>
      </w:r>
      <w:r>
        <w:rPr>
          <w:spacing w:val="-1"/>
        </w:rPr>
        <w:t> </w:t>
      </w:r>
      <w:r>
        <w:rPr/>
        <w:t>0.80</w:t>
      </w:r>
    </w:p>
    <w:p>
      <w:pPr>
        <w:spacing w:line="240" w:lineRule="auto" w:before="1"/>
        <w:rPr>
          <w:rFonts w:ascii="宋体" w:hAnsi="宋体" w:cs="宋体" w:eastAsia="宋体" w:hint="default"/>
          <w:sz w:val="16"/>
          <w:szCs w:val="16"/>
        </w:rPr>
      </w:pPr>
    </w:p>
    <w:p>
      <w:pPr>
        <w:spacing w:line="364" w:lineRule="auto" w:before="0"/>
        <w:ind w:left="429" w:right="5125" w:firstLine="105"/>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②公司</w:t>
      </w:r>
      <w:r>
        <w:rPr>
          <w:rFonts w:ascii="宋体" w:hAnsi="宋体" w:cs="宋体" w:eastAsia="宋体" w:hint="default"/>
          <w:spacing w:val="-57"/>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年基本每股收益计算过程如下：</w:t>
      </w:r>
      <w:r>
        <w:rPr>
          <w:rFonts w:ascii="宋体" w:hAnsi="宋体" w:cs="宋体" w:eastAsia="宋体" w:hint="default"/>
          <w:w w:val="99"/>
          <w:sz w:val="21"/>
          <w:szCs w:val="21"/>
        </w:rPr>
        <w:t> </w:t>
      </w:r>
      <w:r>
        <w:rPr>
          <w:rFonts w:ascii="宋体" w:hAnsi="宋体" w:cs="宋体" w:eastAsia="宋体" w:hint="default"/>
          <w:sz w:val="21"/>
          <w:szCs w:val="21"/>
        </w:rPr>
        <w:t>基本每股收益=</w:t>
      </w:r>
      <w:r>
        <w:rPr>
          <w:rFonts w:ascii="Microsoft JhengHei" w:hAnsi="Microsoft JhengHei" w:cs="Microsoft JhengHei" w:eastAsia="Microsoft JhengHei" w:hint="default"/>
          <w:b/>
          <w:bCs/>
          <w:sz w:val="21"/>
          <w:szCs w:val="21"/>
        </w:rPr>
        <w:t>错误！未找到引用源。</w:t>
      </w:r>
      <w:r>
        <w:rPr>
          <w:rFonts w:ascii="Microsoft JhengHei" w:hAnsi="Microsoft JhengHei" w:cs="Microsoft JhengHei" w:eastAsia="Microsoft JhengHei" w:hint="default"/>
          <w:sz w:val="21"/>
          <w:szCs w:val="21"/>
        </w:rPr>
      </w:r>
    </w:p>
    <w:p>
      <w:pPr>
        <w:pStyle w:val="BodyText"/>
        <w:spacing w:line="240" w:lineRule="auto" w:before="41"/>
        <w:ind w:left="1689" w:right="1978"/>
        <w:jc w:val="left"/>
      </w:pPr>
      <w:r>
        <w:rPr/>
        <w:t>= 49,890,964.92</w:t>
      </w:r>
      <w:r>
        <w:rPr>
          <w:spacing w:val="-17"/>
        </w:rPr>
        <w:t> </w:t>
      </w:r>
      <w:r>
        <w:rPr/>
        <w:t>/(52,500,000.00+17,500,000.00*8/12)</w:t>
      </w:r>
    </w:p>
    <w:p>
      <w:pPr>
        <w:spacing w:line="240" w:lineRule="auto" w:before="4"/>
        <w:rPr>
          <w:rFonts w:ascii="宋体" w:hAnsi="宋体" w:cs="宋体" w:eastAsia="宋体" w:hint="default"/>
          <w:sz w:val="16"/>
          <w:szCs w:val="16"/>
        </w:rPr>
      </w:pPr>
    </w:p>
    <w:p>
      <w:pPr>
        <w:pStyle w:val="BodyText"/>
        <w:spacing w:line="240" w:lineRule="auto"/>
        <w:ind w:left="1689" w:right="1978"/>
        <w:jc w:val="left"/>
      </w:pPr>
      <w:r>
        <w:rPr/>
        <w:t>=0.78</w:t>
      </w:r>
    </w:p>
    <w:p>
      <w:pPr>
        <w:spacing w:line="240" w:lineRule="auto" w:before="1"/>
        <w:rPr>
          <w:rFonts w:ascii="宋体" w:hAnsi="宋体" w:cs="宋体" w:eastAsia="宋体" w:hint="default"/>
          <w:sz w:val="16"/>
          <w:szCs w:val="16"/>
        </w:rPr>
      </w:pPr>
    </w:p>
    <w:p>
      <w:pPr>
        <w:pStyle w:val="BodyText"/>
        <w:spacing w:line="391" w:lineRule="auto"/>
        <w:ind w:right="236" w:firstLine="369"/>
        <w:jc w:val="left"/>
      </w:pPr>
      <w:r>
        <w:rPr/>
        <w:t>报告期内的扣除非经常性损益后归属于普通股股东净利润和根据扣除非经常性损益后归属于普通股</w:t>
      </w:r>
      <w:r>
        <w:rPr>
          <w:w w:val="99"/>
        </w:rPr>
        <w:t> </w:t>
      </w:r>
      <w:r>
        <w:rPr/>
        <w:t>股东净利润计算的基本每股收益列示如下：</w:t>
      </w:r>
    </w:p>
    <w:p>
      <w:pPr>
        <w:spacing w:line="240" w:lineRule="auto" w:before="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177"/>
        <w:gridCol w:w="2011"/>
        <w:gridCol w:w="2011"/>
      </w:tblGrid>
      <w:tr>
        <w:trPr>
          <w:trHeight w:val="387" w:hRule="exact"/>
        </w:trPr>
        <w:tc>
          <w:tcPr>
            <w:tcW w:w="5177" w:type="dxa"/>
            <w:tcBorders>
              <w:top w:val="single" w:sz="6" w:space="0" w:color="000000"/>
              <w:left w:val="nil" w:sz="6" w:space="0" w:color="auto"/>
              <w:bottom w:val="single" w:sz="2" w:space="0" w:color="000000"/>
              <w:right w:val="single" w:sz="2" w:space="0" w:color="000000"/>
            </w:tcBorders>
          </w:tcPr>
          <w:p>
            <w:pPr>
              <w:pStyle w:val="TableParagraph"/>
              <w:tabs>
                <w:tab w:pos="1082"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11"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2011年</w:t>
            </w:r>
          </w:p>
        </w:tc>
        <w:tc>
          <w:tcPr>
            <w:tcW w:w="2011"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2010年</w:t>
            </w:r>
          </w:p>
        </w:tc>
      </w:tr>
      <w:tr>
        <w:trPr>
          <w:trHeight w:val="606" w:hRule="exact"/>
        </w:trPr>
        <w:tc>
          <w:tcPr>
            <w:tcW w:w="51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4" w:right="0"/>
              <w:jc w:val="center"/>
              <w:rPr>
                <w:rFonts w:ascii="宋体" w:hAnsi="宋体" w:cs="宋体" w:eastAsia="宋体" w:hint="default"/>
                <w:sz w:val="18"/>
                <w:szCs w:val="18"/>
              </w:rPr>
            </w:pPr>
            <w:r>
              <w:rPr>
                <w:rFonts w:ascii="宋体" w:hAnsi="宋体" w:cs="宋体" w:eastAsia="宋体" w:hint="default"/>
                <w:sz w:val="18"/>
                <w:szCs w:val="18"/>
              </w:rPr>
              <w:t>扣除非经常性损益后归属于普通股股东净利润</w:t>
            </w:r>
          </w:p>
        </w:tc>
        <w:tc>
          <w:tcPr>
            <w:tcW w:w="20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23"/>
              <w:jc w:val="right"/>
              <w:rPr>
                <w:rFonts w:ascii="宋体" w:hAnsi="宋体" w:cs="宋体" w:eastAsia="宋体" w:hint="default"/>
                <w:sz w:val="18"/>
                <w:szCs w:val="18"/>
              </w:rPr>
            </w:pPr>
            <w:r>
              <w:rPr>
                <w:rFonts w:ascii="宋体"/>
                <w:spacing w:val="-1"/>
                <w:sz w:val="18"/>
              </w:rPr>
              <w:t>44,881,422.43</w:t>
            </w:r>
          </w:p>
        </w:tc>
        <w:tc>
          <w:tcPr>
            <w:tcW w:w="20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29"/>
              <w:jc w:val="right"/>
              <w:rPr>
                <w:rFonts w:ascii="宋体" w:hAnsi="宋体" w:cs="宋体" w:eastAsia="宋体" w:hint="default"/>
                <w:sz w:val="18"/>
                <w:szCs w:val="18"/>
              </w:rPr>
            </w:pPr>
            <w:r>
              <w:rPr>
                <w:rFonts w:ascii="宋体"/>
                <w:spacing w:val="-1"/>
                <w:sz w:val="18"/>
              </w:rPr>
              <w:t>37,521,241.45</w:t>
            </w:r>
          </w:p>
        </w:tc>
      </w:tr>
      <w:tr>
        <w:trPr>
          <w:trHeight w:val="611" w:hRule="exact"/>
        </w:trPr>
        <w:tc>
          <w:tcPr>
            <w:tcW w:w="51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根据扣除非经常性损益后归属于普通股股东净利润计算的基本每</w:t>
            </w:r>
          </w:p>
        </w:tc>
        <w:tc>
          <w:tcPr>
            <w:tcW w:w="20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23"/>
              <w:jc w:val="right"/>
              <w:rPr>
                <w:rFonts w:ascii="宋体" w:hAnsi="宋体" w:cs="宋体" w:eastAsia="宋体" w:hint="default"/>
                <w:sz w:val="18"/>
                <w:szCs w:val="18"/>
              </w:rPr>
            </w:pPr>
            <w:r>
              <w:rPr>
                <w:rFonts w:ascii="宋体"/>
                <w:sz w:val="18"/>
              </w:rPr>
              <w:t>0.70</w:t>
            </w:r>
          </w:p>
        </w:tc>
        <w:tc>
          <w:tcPr>
            <w:tcW w:w="20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25"/>
              <w:jc w:val="right"/>
              <w:rPr>
                <w:rFonts w:ascii="宋体" w:hAnsi="宋体" w:cs="宋体" w:eastAsia="宋体" w:hint="default"/>
                <w:sz w:val="18"/>
                <w:szCs w:val="18"/>
              </w:rPr>
            </w:pPr>
            <w:r>
              <w:rPr>
                <w:rFonts w:ascii="宋体"/>
                <w:sz w:val="18"/>
              </w:rPr>
              <w:t>0.73</w:t>
            </w:r>
          </w:p>
        </w:tc>
      </w:tr>
    </w:tbl>
    <w:p>
      <w:pPr>
        <w:spacing w:after="0" w:line="240" w:lineRule="auto"/>
        <w:jc w:val="right"/>
        <w:rPr>
          <w:rFonts w:ascii="宋体" w:hAnsi="宋体" w:cs="宋体" w:eastAsia="宋体" w:hint="default"/>
          <w:sz w:val="18"/>
          <w:szCs w:val="18"/>
        </w:rPr>
        <w:sectPr>
          <w:pgSz w:w="11910" w:h="16840"/>
          <w:pgMar w:header="841" w:footer="955" w:top="1200" w:bottom="1140" w:left="1020" w:right="1120"/>
        </w:sectPr>
      </w:pPr>
    </w:p>
    <w:p>
      <w:pPr>
        <w:spacing w:line="240" w:lineRule="auto" w:before="1"/>
        <w:rPr>
          <w:rFonts w:ascii="宋体" w:hAnsi="宋体" w:cs="宋体" w:eastAsia="宋体" w:hint="default"/>
          <w:sz w:val="17"/>
          <w:szCs w:val="17"/>
        </w:rPr>
      </w:pPr>
    </w:p>
    <w:p>
      <w:pPr>
        <w:spacing w:line="613" w:lineRule="exact"/>
        <w:ind w:left="110"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60.2pt;height:30.65pt;mso-position-horizontal-relative:char;mso-position-vertical-relative:line" coordorigin="0,0" coordsize="9204,613">
            <v:group style="position:absolute;left:2;top:5;width:9200;height:2" coordorigin="2,5" coordsize="9200,2">
              <v:shape style="position:absolute;left:2;top:5;width:9200;height:2" coordorigin="2,5" coordsize="9200,0" path="m2,5l9202,5e" filled="false" stroked="true" strokeweight=".2404pt" strokecolor="#000000">
                <v:path arrowok="t"/>
              </v:shape>
            </v:group>
            <v:group style="position:absolute;left:2;top:611;width:9200;height:2" coordorigin="2,611" coordsize="9200,2">
              <v:shape style="position:absolute;left:2;top:611;width:9200;height:2" coordorigin="2,611" coordsize="9200,0" path="m2,611l9202,611e" filled="false" stroked="true" strokeweight=".2404pt" strokecolor="#000000">
                <v:path arrowok="t"/>
              </v:shape>
            </v:group>
            <v:group style="position:absolute;left:5179;top:2;width:2;height:606" coordorigin="5179,2" coordsize="2,606">
              <v:shape style="position:absolute;left:5179;top:2;width:2;height:606" coordorigin="5179,2" coordsize="0,606" path="m5179,2l5179,608e" filled="false" stroked="true" strokeweight=".24pt" strokecolor="#000000">
                <v:path arrowok="t"/>
              </v:shape>
            </v:group>
            <v:group style="position:absolute;left:7190;top:2;width:2;height:606" coordorigin="7190,2" coordsize="2,606">
              <v:shape style="position:absolute;left:7190;top:2;width:2;height:606" coordorigin="7190,2" coordsize="0,606" path="m7190,2l7190,608e" filled="false" stroked="true" strokeweight=".24pt" strokecolor="#000000">
                <v:path arrowok="t"/>
              </v:shape>
              <v:shape style="position:absolute;left:2321;top:196;width:540;height:18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股收益</w:t>
                      </w:r>
                    </w:p>
                  </w:txbxContent>
                </v:textbox>
                <w10:wrap type="none"/>
              </v:shape>
            </v:group>
          </v:group>
        </w:pict>
      </w:r>
      <w:r>
        <w:rPr>
          <w:rFonts w:ascii="宋体" w:hAnsi="宋体" w:cs="宋体" w:eastAsia="宋体" w:hint="default"/>
          <w:position w:val="-11"/>
          <w:sz w:val="20"/>
          <w:szCs w:val="20"/>
        </w:rPr>
      </w:r>
    </w:p>
    <w:p>
      <w:pPr>
        <w:pStyle w:val="BodyText"/>
        <w:spacing w:line="364" w:lineRule="auto" w:before="93"/>
        <w:ind w:left="482" w:right="130" w:hanging="60"/>
        <w:jc w:val="left"/>
      </w:pPr>
      <w:r>
        <w:rPr/>
        <w:t>（2）稀释每股收益计算公式如下</w:t>
      </w:r>
      <w:r>
        <w:rPr>
          <w:w w:val="99"/>
        </w:rPr>
        <w:t> </w:t>
      </w:r>
      <w:r>
        <w:rPr/>
        <w:t>稀释每股收益＝</w:t>
      </w:r>
      <w:r>
        <w:rPr>
          <w:rFonts w:ascii="Microsoft JhengHei" w:hAnsi="Microsoft JhengHei" w:cs="Microsoft JhengHei" w:eastAsia="Microsoft JhengHei" w:hint="default"/>
          <w:b/>
          <w:bCs/>
        </w:rPr>
        <w:t>错误！未找到引用源。</w:t>
      </w:r>
      <w:r>
        <w:rPr/>
        <w:t>+认股权证、股份期权、可转换债券等增加的普通股加权平均</w:t>
      </w:r>
    </w:p>
    <w:p>
      <w:pPr>
        <w:pStyle w:val="BodyText"/>
        <w:spacing w:line="240" w:lineRule="auto" w:before="3"/>
        <w:ind w:right="0"/>
        <w:jc w:val="both"/>
      </w:pPr>
      <w:r>
        <w:rPr/>
        <w:t>数）</w:t>
      </w:r>
    </w:p>
    <w:p>
      <w:pPr>
        <w:pStyle w:val="BodyText"/>
        <w:spacing w:line="336" w:lineRule="auto" w:before="144"/>
        <w:ind w:right="102" w:firstLine="369"/>
        <w:jc w:val="left"/>
      </w:pPr>
      <w:r>
        <w:rPr>
          <w:spacing w:val="-1"/>
          <w:w w:val="95"/>
        </w:rPr>
        <w:t>其中，</w:t>
      </w:r>
      <w:r>
        <w:rPr>
          <w:rFonts w:ascii="Microsoft JhengHei" w:hAnsi="Microsoft JhengHei" w:cs="Microsoft JhengHei" w:eastAsia="Microsoft JhengHei" w:hint="default"/>
          <w:b/>
          <w:bCs/>
          <w:spacing w:val="-1"/>
          <w:w w:val="95"/>
        </w:rPr>
        <w:t>错误！未找到引用源。</w:t>
      </w:r>
      <w:r>
        <w:rPr>
          <w:spacing w:val="-1"/>
          <w:w w:val="95"/>
        </w:rPr>
        <w:t>为归属于公司普通股股东的净利润或扣除非经常性损益后归属于公司普</w:t>
      </w:r>
      <w:r>
        <w:rPr>
          <w:spacing w:val="-43"/>
          <w:w w:val="95"/>
        </w:rPr>
        <w:t> </w:t>
      </w:r>
      <w:r>
        <w:rPr>
          <w:spacing w:val="-43"/>
          <w:w w:val="95"/>
        </w:rPr>
      </w:r>
      <w:r>
        <w:rPr/>
        <w:t>通股股东的净利润，并考虑稀释性潜在普通股对其影响，按《企业会计准则》及有关规定进行调整。公</w:t>
      </w:r>
    </w:p>
    <w:p>
      <w:pPr>
        <w:pStyle w:val="BodyText"/>
        <w:spacing w:line="388" w:lineRule="auto" w:before="88"/>
        <w:ind w:right="203"/>
        <w:jc w:val="both"/>
      </w:pPr>
      <w:r>
        <w:rPr>
          <w:w w:val="95"/>
        </w:rPr>
        <w:t>司在计算稀释每股收益时，考虑所有稀释性潜在普通股对归属于公司普通股股东的净利润或扣除非经常</w:t>
      </w:r>
      <w:r>
        <w:rPr>
          <w:spacing w:val="63"/>
          <w:w w:val="95"/>
        </w:rPr>
        <w:t> </w:t>
      </w:r>
      <w:r>
        <w:rPr>
          <w:spacing w:val="63"/>
          <w:w w:val="95"/>
        </w:rPr>
      </w:r>
      <w:r>
        <w:rPr>
          <w:w w:val="95"/>
        </w:rPr>
        <w:t>性损益后归属于公司普通股股东的净利润和加权平均股数的影响，按照其稀释程度从大到小的顺序计入</w:t>
      </w:r>
      <w:r>
        <w:rPr>
          <w:spacing w:val="63"/>
          <w:w w:val="95"/>
        </w:rPr>
        <w:t> </w:t>
      </w:r>
      <w:r>
        <w:rPr>
          <w:spacing w:val="63"/>
          <w:w w:val="95"/>
        </w:rPr>
      </w:r>
      <w:r>
        <w:rPr>
          <w:w w:val="95"/>
        </w:rPr>
        <w:t>稀释每股收益，直至稀释每股收益达到最小值。因公司不存在稀释性潜在普通股，故公司稀释每股收益</w:t>
      </w:r>
      <w:r>
        <w:rPr>
          <w:spacing w:val="63"/>
          <w:w w:val="95"/>
        </w:rPr>
        <w:t> </w:t>
      </w:r>
      <w:r>
        <w:rPr>
          <w:spacing w:val="63"/>
          <w:w w:val="95"/>
        </w:rPr>
      </w:r>
      <w:r>
        <w:rPr/>
        <w:t>的计算过程与结果与基本每股收益相同。</w:t>
      </w:r>
    </w:p>
    <w:p>
      <w:pPr>
        <w:pStyle w:val="Heading3"/>
        <w:spacing w:line="240" w:lineRule="auto" w:before="55"/>
        <w:ind w:left="647" w:right="1978"/>
        <w:jc w:val="left"/>
        <w:rPr>
          <w:b w:val="0"/>
          <w:bCs w:val="0"/>
        </w:rPr>
      </w:pPr>
      <w:r>
        <w:rPr/>
        <w:t>34、现金流量表项目注释</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491" w:right="1978"/>
        <w:jc w:val="left"/>
      </w:pPr>
      <w:r>
        <w:rPr/>
        <w:t>（1）收到其他与经营活动有关的现金</w:t>
      </w:r>
    </w:p>
    <w:p>
      <w:pPr>
        <w:spacing w:line="240" w:lineRule="auto" w:before="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198"/>
        <w:gridCol w:w="2002"/>
        <w:gridCol w:w="1999"/>
      </w:tblGrid>
      <w:tr>
        <w:trPr>
          <w:trHeight w:val="387" w:hRule="exact"/>
        </w:trPr>
        <w:tc>
          <w:tcPr>
            <w:tcW w:w="5198" w:type="dxa"/>
            <w:tcBorders>
              <w:top w:val="single" w:sz="6" w:space="0" w:color="000000"/>
              <w:left w:val="nil" w:sz="6" w:space="0" w:color="auto"/>
              <w:bottom w:val="single" w:sz="2" w:space="0" w:color="000000"/>
              <w:right w:val="single" w:sz="2" w:space="0" w:color="000000"/>
            </w:tcBorders>
          </w:tcPr>
          <w:p>
            <w:pPr>
              <w:pStyle w:val="TableParagraph"/>
              <w:tabs>
                <w:tab w:pos="633"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02"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2011年</w:t>
            </w:r>
          </w:p>
        </w:tc>
        <w:tc>
          <w:tcPr>
            <w:tcW w:w="1999"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2010年</w:t>
            </w:r>
          </w:p>
        </w:tc>
      </w:tr>
      <w:tr>
        <w:trPr>
          <w:trHeight w:val="382" w:hRule="exact"/>
        </w:trPr>
        <w:tc>
          <w:tcPr>
            <w:tcW w:w="51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银行利息存款收入</w:t>
            </w:r>
          </w:p>
        </w:tc>
        <w:tc>
          <w:tcPr>
            <w:tcW w:w="2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3,660,961.56</w:t>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421,314.36</w:t>
            </w:r>
          </w:p>
        </w:tc>
      </w:tr>
      <w:tr>
        <w:trPr>
          <w:trHeight w:val="382" w:hRule="exact"/>
        </w:trPr>
        <w:tc>
          <w:tcPr>
            <w:tcW w:w="51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收到政府奖励、补助款</w:t>
            </w:r>
          </w:p>
        </w:tc>
        <w:tc>
          <w:tcPr>
            <w:tcW w:w="2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4,635,600.00</w:t>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1,606,030.75</w:t>
            </w:r>
          </w:p>
        </w:tc>
      </w:tr>
      <w:tr>
        <w:trPr>
          <w:trHeight w:val="382" w:hRule="exact"/>
        </w:trPr>
        <w:tc>
          <w:tcPr>
            <w:tcW w:w="51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其他应收款减少</w:t>
            </w:r>
          </w:p>
        </w:tc>
        <w:tc>
          <w:tcPr>
            <w:tcW w:w="2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1,965,581.12</w:t>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12,829,298.79</w:t>
            </w:r>
          </w:p>
        </w:tc>
      </w:tr>
      <w:tr>
        <w:trPr>
          <w:trHeight w:val="385" w:hRule="exact"/>
        </w:trPr>
        <w:tc>
          <w:tcPr>
            <w:tcW w:w="51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8,868.50</w:t>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16,565.48</w:t>
            </w:r>
          </w:p>
        </w:tc>
      </w:tr>
      <w:tr>
        <w:trPr>
          <w:trHeight w:val="382" w:hRule="exact"/>
        </w:trPr>
        <w:tc>
          <w:tcPr>
            <w:tcW w:w="5198" w:type="dxa"/>
            <w:tcBorders>
              <w:top w:val="single" w:sz="2" w:space="0" w:color="000000"/>
              <w:left w:val="nil" w:sz="6" w:space="0" w:color="auto"/>
              <w:bottom w:val="single" w:sz="2" w:space="0" w:color="000000"/>
              <w:right w:val="single" w:sz="2" w:space="0" w:color="000000"/>
            </w:tcBorders>
          </w:tcPr>
          <w:p>
            <w:pPr>
              <w:pStyle w:val="TableParagraph"/>
              <w:tabs>
                <w:tab w:pos="542" w:val="left" w:leader="none"/>
              </w:tabs>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10,271,011.18</w:t>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14,873,209.38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491" w:right="1978"/>
        <w:jc w:val="left"/>
      </w:pPr>
      <w:r>
        <w:rPr/>
        <w:t>（2）支付其他与经营活动有关的现金</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086"/>
        <w:gridCol w:w="2057"/>
        <w:gridCol w:w="2057"/>
      </w:tblGrid>
      <w:tr>
        <w:trPr>
          <w:trHeight w:val="387" w:hRule="exact"/>
        </w:trPr>
        <w:tc>
          <w:tcPr>
            <w:tcW w:w="5086" w:type="dxa"/>
            <w:tcBorders>
              <w:top w:val="single" w:sz="6" w:space="0" w:color="000000"/>
              <w:left w:val="nil" w:sz="6" w:space="0" w:color="auto"/>
              <w:bottom w:val="single" w:sz="2" w:space="0" w:color="000000"/>
              <w:right w:val="single" w:sz="2" w:space="0" w:color="000000"/>
            </w:tcBorders>
          </w:tcPr>
          <w:p>
            <w:pPr>
              <w:pStyle w:val="TableParagraph"/>
              <w:tabs>
                <w:tab w:pos="1082"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57"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2011年</w:t>
            </w:r>
          </w:p>
        </w:tc>
        <w:tc>
          <w:tcPr>
            <w:tcW w:w="2057"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2010年</w:t>
            </w:r>
          </w:p>
        </w:tc>
      </w:tr>
      <w:tr>
        <w:trPr>
          <w:trHeight w:val="382" w:hRule="exact"/>
        </w:trPr>
        <w:tc>
          <w:tcPr>
            <w:tcW w:w="5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办公、水电费</w:t>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1,560,833.83</w:t>
            </w:r>
          </w:p>
        </w:tc>
        <w:tc>
          <w:tcPr>
            <w:tcW w:w="20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984,413.79</w:t>
            </w:r>
          </w:p>
        </w:tc>
      </w:tr>
      <w:tr>
        <w:trPr>
          <w:trHeight w:val="382" w:hRule="exact"/>
        </w:trPr>
        <w:tc>
          <w:tcPr>
            <w:tcW w:w="5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电话费</w:t>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69,597.97</w:t>
            </w:r>
          </w:p>
        </w:tc>
        <w:tc>
          <w:tcPr>
            <w:tcW w:w="20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90,497.96</w:t>
            </w:r>
          </w:p>
        </w:tc>
      </w:tr>
      <w:tr>
        <w:trPr>
          <w:trHeight w:val="385" w:hRule="exact"/>
        </w:trPr>
        <w:tc>
          <w:tcPr>
            <w:tcW w:w="5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差旅费</w:t>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2,099,595.02</w:t>
            </w:r>
          </w:p>
        </w:tc>
        <w:tc>
          <w:tcPr>
            <w:tcW w:w="20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2,226,100.58</w:t>
            </w:r>
          </w:p>
        </w:tc>
      </w:tr>
      <w:tr>
        <w:trPr>
          <w:trHeight w:val="382" w:hRule="exact"/>
        </w:trPr>
        <w:tc>
          <w:tcPr>
            <w:tcW w:w="5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业务招持费</w:t>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1,698,135.30</w:t>
            </w:r>
          </w:p>
        </w:tc>
        <w:tc>
          <w:tcPr>
            <w:tcW w:w="20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502,001.30</w:t>
            </w:r>
          </w:p>
        </w:tc>
      </w:tr>
      <w:tr>
        <w:trPr>
          <w:trHeight w:val="382" w:hRule="exact"/>
        </w:trPr>
        <w:tc>
          <w:tcPr>
            <w:tcW w:w="5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科研开发费</w:t>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4,912,196.76</w:t>
            </w:r>
          </w:p>
        </w:tc>
        <w:tc>
          <w:tcPr>
            <w:tcW w:w="20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3,910,098.04</w:t>
            </w:r>
          </w:p>
        </w:tc>
      </w:tr>
      <w:tr>
        <w:trPr>
          <w:trHeight w:val="382" w:hRule="exact"/>
        </w:trPr>
        <w:tc>
          <w:tcPr>
            <w:tcW w:w="5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运输费用</w:t>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4,104,796.38</w:t>
            </w:r>
          </w:p>
        </w:tc>
        <w:tc>
          <w:tcPr>
            <w:tcW w:w="20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2,469,719.84</w:t>
            </w:r>
          </w:p>
        </w:tc>
      </w:tr>
      <w:tr>
        <w:trPr>
          <w:trHeight w:val="382" w:hRule="exact"/>
        </w:trPr>
        <w:tc>
          <w:tcPr>
            <w:tcW w:w="5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业务宣传费</w:t>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52,142.55</w:t>
            </w:r>
          </w:p>
        </w:tc>
        <w:tc>
          <w:tcPr>
            <w:tcW w:w="20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11,922.00</w:t>
            </w:r>
          </w:p>
        </w:tc>
      </w:tr>
      <w:tr>
        <w:trPr>
          <w:trHeight w:val="382" w:hRule="exact"/>
        </w:trPr>
        <w:tc>
          <w:tcPr>
            <w:tcW w:w="5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投标费</w:t>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1,079,345.72</w:t>
            </w:r>
          </w:p>
        </w:tc>
        <w:tc>
          <w:tcPr>
            <w:tcW w:w="20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1,106,312.84</w:t>
            </w:r>
          </w:p>
        </w:tc>
      </w:tr>
      <w:tr>
        <w:trPr>
          <w:trHeight w:val="385" w:hRule="exact"/>
        </w:trPr>
        <w:tc>
          <w:tcPr>
            <w:tcW w:w="5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安装调试费</w:t>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830,603.02</w:t>
            </w:r>
          </w:p>
        </w:tc>
        <w:tc>
          <w:tcPr>
            <w:tcW w:w="20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341,849.00</w:t>
            </w:r>
          </w:p>
        </w:tc>
      </w:tr>
      <w:tr>
        <w:trPr>
          <w:trHeight w:val="382" w:hRule="exact"/>
        </w:trPr>
        <w:tc>
          <w:tcPr>
            <w:tcW w:w="5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审计咨询费</w:t>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818,100.00</w:t>
            </w:r>
          </w:p>
        </w:tc>
        <w:tc>
          <w:tcPr>
            <w:tcW w:w="20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1,147,387.98</w:t>
            </w:r>
          </w:p>
        </w:tc>
      </w:tr>
    </w:tbl>
    <w:p>
      <w:pPr>
        <w:spacing w:after="0" w:line="240" w:lineRule="auto"/>
        <w:jc w:val="right"/>
        <w:rPr>
          <w:rFonts w:ascii="宋体" w:hAnsi="宋体" w:cs="宋体" w:eastAsia="宋体" w:hint="default"/>
          <w:sz w:val="18"/>
          <w:szCs w:val="18"/>
        </w:rPr>
        <w:sectPr>
          <w:pgSz w:w="11910" w:h="16840"/>
          <w:pgMar w:header="841" w:footer="955" w:top="1200" w:bottom="1140" w:left="1020" w:right="1120"/>
        </w:sectPr>
      </w:pPr>
    </w:p>
    <w:p>
      <w:pPr>
        <w:spacing w:line="240" w:lineRule="auto" w:before="4"/>
        <w:rPr>
          <w:rFonts w:ascii="宋体" w:hAnsi="宋体" w:cs="宋体" w:eastAsia="宋体" w:hint="default"/>
          <w:sz w:val="17"/>
          <w:szCs w:val="17"/>
        </w:rPr>
      </w:pPr>
    </w:p>
    <w:tbl>
      <w:tblPr>
        <w:tblW w:w="0" w:type="auto"/>
        <w:jc w:val="left"/>
        <w:tblInd w:w="150" w:type="dxa"/>
        <w:tblLayout w:type="fixed"/>
        <w:tblCellMar>
          <w:top w:w="0" w:type="dxa"/>
          <w:left w:w="0" w:type="dxa"/>
          <w:bottom w:w="0" w:type="dxa"/>
          <w:right w:w="0" w:type="dxa"/>
        </w:tblCellMar>
        <w:tblLook w:val="01E0"/>
      </w:tblPr>
      <w:tblGrid>
        <w:gridCol w:w="5086"/>
        <w:gridCol w:w="2057"/>
        <w:gridCol w:w="2057"/>
      </w:tblGrid>
      <w:tr>
        <w:trPr>
          <w:trHeight w:val="382" w:hRule="exact"/>
        </w:trPr>
        <w:tc>
          <w:tcPr>
            <w:tcW w:w="5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捐赠支出</w:t>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w:t>
            </w:r>
          </w:p>
        </w:tc>
        <w:tc>
          <w:tcPr>
            <w:tcW w:w="20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100,000.00</w:t>
            </w:r>
          </w:p>
        </w:tc>
      </w:tr>
      <w:tr>
        <w:trPr>
          <w:trHeight w:val="382" w:hRule="exact"/>
        </w:trPr>
        <w:tc>
          <w:tcPr>
            <w:tcW w:w="5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银行手续费</w:t>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115,680.19</w:t>
            </w:r>
          </w:p>
        </w:tc>
        <w:tc>
          <w:tcPr>
            <w:tcW w:w="20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59,937.90</w:t>
            </w:r>
          </w:p>
        </w:tc>
      </w:tr>
      <w:tr>
        <w:trPr>
          <w:trHeight w:val="382" w:hRule="exact"/>
        </w:trPr>
        <w:tc>
          <w:tcPr>
            <w:tcW w:w="5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其他应付款减少</w:t>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80,000.00</w:t>
            </w:r>
          </w:p>
        </w:tc>
        <w:tc>
          <w:tcPr>
            <w:tcW w:w="20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98,638.16</w:t>
            </w:r>
          </w:p>
        </w:tc>
      </w:tr>
      <w:tr>
        <w:trPr>
          <w:trHeight w:val="382" w:hRule="exact"/>
        </w:trPr>
        <w:tc>
          <w:tcPr>
            <w:tcW w:w="5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支付的招标保证金</w:t>
            </w:r>
          </w:p>
        </w:tc>
        <w:tc>
          <w:tcPr>
            <w:tcW w:w="2057" w:type="dxa"/>
            <w:tcBorders>
              <w:top w:val="single" w:sz="2" w:space="0" w:color="000000"/>
              <w:left w:val="single" w:sz="2" w:space="0" w:color="000000"/>
              <w:bottom w:val="single" w:sz="2" w:space="0" w:color="000000"/>
              <w:right w:val="single" w:sz="2" w:space="0" w:color="000000"/>
            </w:tcBorders>
          </w:tcPr>
          <w:p>
            <w:pPr/>
          </w:p>
        </w:tc>
        <w:tc>
          <w:tcPr>
            <w:tcW w:w="20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4,216,720.00</w:t>
            </w:r>
          </w:p>
        </w:tc>
      </w:tr>
      <w:tr>
        <w:trPr>
          <w:trHeight w:val="385" w:hRule="exact"/>
        </w:trPr>
        <w:tc>
          <w:tcPr>
            <w:tcW w:w="5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1,295,397.08</w:t>
            </w:r>
          </w:p>
        </w:tc>
        <w:tc>
          <w:tcPr>
            <w:tcW w:w="20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17,702.04</w:t>
            </w:r>
          </w:p>
        </w:tc>
      </w:tr>
      <w:tr>
        <w:trPr>
          <w:trHeight w:val="382" w:hRule="exact"/>
        </w:trPr>
        <w:tc>
          <w:tcPr>
            <w:tcW w:w="5086" w:type="dxa"/>
            <w:tcBorders>
              <w:top w:val="single" w:sz="2" w:space="0" w:color="000000"/>
              <w:left w:val="nil" w:sz="6" w:space="0" w:color="auto"/>
              <w:bottom w:val="single" w:sz="2" w:space="0" w:color="000000"/>
              <w:right w:val="single" w:sz="2" w:space="0" w:color="000000"/>
            </w:tcBorders>
          </w:tcPr>
          <w:p>
            <w:pPr>
              <w:pStyle w:val="TableParagraph"/>
              <w:tabs>
                <w:tab w:pos="544" w:val="left" w:leader="none"/>
              </w:tabs>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18,716,423.82</w:t>
            </w:r>
          </w:p>
        </w:tc>
        <w:tc>
          <w:tcPr>
            <w:tcW w:w="20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17,283,301.43</w:t>
            </w:r>
          </w:p>
        </w:tc>
      </w:tr>
    </w:tbl>
    <w:p>
      <w:pPr>
        <w:pStyle w:val="BodyText"/>
        <w:spacing w:line="240" w:lineRule="auto" w:before="91"/>
        <w:ind w:left="531" w:right="93"/>
        <w:jc w:val="left"/>
      </w:pPr>
      <w:r>
        <w:rPr/>
        <w:t>（3）收到其他与筹资活动有关的现金</w:t>
      </w:r>
    </w:p>
    <w:p>
      <w:pPr>
        <w:spacing w:line="240" w:lineRule="auto" w:before="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997"/>
        <w:gridCol w:w="2102"/>
        <w:gridCol w:w="2100"/>
      </w:tblGrid>
      <w:tr>
        <w:trPr>
          <w:trHeight w:val="387" w:hRule="exact"/>
        </w:trPr>
        <w:tc>
          <w:tcPr>
            <w:tcW w:w="4997" w:type="dxa"/>
            <w:tcBorders>
              <w:top w:val="single" w:sz="6" w:space="0" w:color="000000"/>
              <w:left w:val="nil" w:sz="6" w:space="0" w:color="auto"/>
              <w:bottom w:val="single" w:sz="2" w:space="0" w:color="000000"/>
              <w:right w:val="single" w:sz="2" w:space="0" w:color="000000"/>
            </w:tcBorders>
          </w:tcPr>
          <w:p>
            <w:pPr>
              <w:pStyle w:val="TableParagraph"/>
              <w:tabs>
                <w:tab w:pos="633" w:val="left" w:leader="none"/>
              </w:tabs>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02"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2011年</w:t>
            </w:r>
          </w:p>
        </w:tc>
        <w:tc>
          <w:tcPr>
            <w:tcW w:w="2100"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2010年</w:t>
            </w:r>
          </w:p>
        </w:tc>
      </w:tr>
      <w:tr>
        <w:trPr>
          <w:trHeight w:val="382" w:hRule="exact"/>
        </w:trPr>
        <w:tc>
          <w:tcPr>
            <w:tcW w:w="49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银行承兑汇票保证金退回</w:t>
            </w:r>
          </w:p>
        </w:tc>
        <w:tc>
          <w:tcPr>
            <w:tcW w:w="2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28,083,834.00</w:t>
            </w:r>
          </w:p>
        </w:tc>
        <w:tc>
          <w:tcPr>
            <w:tcW w:w="2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6,092,223.45</w:t>
            </w:r>
          </w:p>
        </w:tc>
      </w:tr>
      <w:tr>
        <w:trPr>
          <w:trHeight w:val="382" w:hRule="exact"/>
        </w:trPr>
        <w:tc>
          <w:tcPr>
            <w:tcW w:w="4997" w:type="dxa"/>
            <w:tcBorders>
              <w:top w:val="single" w:sz="2" w:space="0" w:color="000000"/>
              <w:left w:val="nil" w:sz="6" w:space="0" w:color="auto"/>
              <w:bottom w:val="single" w:sz="2" w:space="0" w:color="000000"/>
              <w:right w:val="single" w:sz="2" w:space="0" w:color="000000"/>
            </w:tcBorders>
          </w:tcPr>
          <w:p>
            <w:pPr>
              <w:pStyle w:val="TableParagraph"/>
              <w:tabs>
                <w:tab w:pos="542"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28,083,834.00</w:t>
            </w:r>
          </w:p>
        </w:tc>
        <w:tc>
          <w:tcPr>
            <w:tcW w:w="2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6,092,223.45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531" w:right="93"/>
        <w:jc w:val="left"/>
      </w:pPr>
      <w:r>
        <w:rPr/>
        <w:t>（4）支付其他与筹资活动有关的现金</w:t>
      </w:r>
    </w:p>
    <w:p>
      <w:pPr>
        <w:spacing w:line="240" w:lineRule="auto" w:before="3"/>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958"/>
        <w:gridCol w:w="2122"/>
        <w:gridCol w:w="2119"/>
      </w:tblGrid>
      <w:tr>
        <w:trPr>
          <w:trHeight w:val="387" w:hRule="exact"/>
        </w:trPr>
        <w:tc>
          <w:tcPr>
            <w:tcW w:w="4958" w:type="dxa"/>
            <w:tcBorders>
              <w:top w:val="single" w:sz="6" w:space="0" w:color="000000"/>
              <w:left w:val="nil" w:sz="6" w:space="0" w:color="auto"/>
              <w:bottom w:val="single" w:sz="2" w:space="0" w:color="000000"/>
              <w:right w:val="single" w:sz="2" w:space="0" w:color="000000"/>
            </w:tcBorders>
          </w:tcPr>
          <w:p>
            <w:pPr>
              <w:pStyle w:val="TableParagraph"/>
              <w:tabs>
                <w:tab w:pos="719" w:val="left" w:leader="none"/>
              </w:tabs>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22"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2011年</w:t>
            </w:r>
          </w:p>
        </w:tc>
        <w:tc>
          <w:tcPr>
            <w:tcW w:w="2119"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2010年</w:t>
            </w:r>
          </w:p>
        </w:tc>
      </w:tr>
      <w:tr>
        <w:trPr>
          <w:trHeight w:val="382" w:hRule="exact"/>
        </w:trPr>
        <w:tc>
          <w:tcPr>
            <w:tcW w:w="4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支付银行承兑汇票保证金</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29,259,795.04</w:t>
            </w:r>
          </w:p>
        </w:tc>
        <w:tc>
          <w:tcPr>
            <w:tcW w:w="21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935,968.45</w:t>
            </w:r>
          </w:p>
        </w:tc>
      </w:tr>
      <w:tr>
        <w:trPr>
          <w:trHeight w:val="382" w:hRule="exact"/>
        </w:trPr>
        <w:tc>
          <w:tcPr>
            <w:tcW w:w="4958" w:type="dxa"/>
            <w:tcBorders>
              <w:top w:val="single" w:sz="2" w:space="0" w:color="000000"/>
              <w:left w:val="nil" w:sz="6" w:space="0" w:color="auto"/>
              <w:bottom w:val="single" w:sz="2" w:space="0" w:color="000000"/>
              <w:right w:val="single" w:sz="2" w:space="0" w:color="000000"/>
            </w:tcBorders>
          </w:tcPr>
          <w:p>
            <w:pPr>
              <w:pStyle w:val="TableParagraph"/>
              <w:tabs>
                <w:tab w:pos="633"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29,259,795.04</w:t>
            </w:r>
          </w:p>
        </w:tc>
        <w:tc>
          <w:tcPr>
            <w:tcW w:w="21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935,968.45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3"/>
        <w:spacing w:line="368" w:lineRule="exact"/>
        <w:ind w:left="623" w:right="93"/>
        <w:jc w:val="left"/>
        <w:rPr>
          <w:b w:val="0"/>
          <w:bCs w:val="0"/>
        </w:rPr>
      </w:pPr>
      <w:r>
        <w:rPr/>
        <w:t>35、现金流量表补充资料</w:t>
      </w:r>
      <w:r>
        <w:rPr>
          <w:b w:val="0"/>
          <w:bCs w:val="0"/>
        </w:rPr>
      </w:r>
    </w:p>
    <w:p>
      <w:pPr>
        <w:spacing w:line="240" w:lineRule="auto" w:before="15"/>
        <w:rPr>
          <w:rFonts w:ascii="Microsoft JhengHei" w:hAnsi="Microsoft JhengHei" w:cs="Microsoft JhengHei" w:eastAsia="Microsoft JhengHei" w:hint="default"/>
          <w:b/>
          <w:bCs/>
          <w:sz w:val="10"/>
          <w:szCs w:val="10"/>
        </w:rPr>
      </w:pPr>
    </w:p>
    <w:tbl>
      <w:tblPr>
        <w:tblW w:w="0" w:type="auto"/>
        <w:jc w:val="left"/>
        <w:tblInd w:w="116" w:type="dxa"/>
        <w:tblLayout w:type="fixed"/>
        <w:tblCellMar>
          <w:top w:w="0" w:type="dxa"/>
          <w:left w:w="0" w:type="dxa"/>
          <w:bottom w:w="0" w:type="dxa"/>
          <w:right w:w="0" w:type="dxa"/>
        </w:tblCellMar>
        <w:tblLook w:val="01E0"/>
      </w:tblPr>
      <w:tblGrid>
        <w:gridCol w:w="5486"/>
        <w:gridCol w:w="1855"/>
        <w:gridCol w:w="1858"/>
      </w:tblGrid>
      <w:tr>
        <w:trPr>
          <w:trHeight w:val="389" w:hRule="exact"/>
        </w:trPr>
        <w:tc>
          <w:tcPr>
            <w:tcW w:w="5486"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补  充  资  料</w:t>
            </w:r>
          </w:p>
        </w:tc>
        <w:tc>
          <w:tcPr>
            <w:tcW w:w="1855"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2011年</w:t>
            </w:r>
          </w:p>
        </w:tc>
        <w:tc>
          <w:tcPr>
            <w:tcW w:w="1858"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2010年</w:t>
            </w:r>
          </w:p>
        </w:tc>
      </w:tr>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1.将净利润调节为经营活动现金流量：</w:t>
            </w:r>
          </w:p>
        </w:tc>
        <w:tc>
          <w:tcPr>
            <w:tcW w:w="1855" w:type="dxa"/>
            <w:tcBorders>
              <w:top w:val="single" w:sz="2" w:space="0" w:color="000000"/>
              <w:left w:val="single" w:sz="2" w:space="0" w:color="000000"/>
              <w:bottom w:val="single" w:sz="2" w:space="0" w:color="000000"/>
              <w:right w:val="single" w:sz="2" w:space="0" w:color="000000"/>
            </w:tcBorders>
          </w:tcPr>
          <w:p>
            <w:pP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49,890,964.92</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41,204,344.33</w:t>
            </w:r>
          </w:p>
        </w:tc>
      </w:tr>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2,997,626.19</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357,045.73</w:t>
            </w:r>
          </w:p>
        </w:tc>
      </w:tr>
      <w:tr>
        <w:trPr>
          <w:trHeight w:val="575"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57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12,042,759.67</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29"/>
              <w:jc w:val="right"/>
              <w:rPr>
                <w:rFonts w:ascii="宋体" w:hAnsi="宋体" w:cs="宋体" w:eastAsia="宋体" w:hint="default"/>
                <w:sz w:val="18"/>
                <w:szCs w:val="18"/>
              </w:rPr>
            </w:pPr>
            <w:r>
              <w:rPr>
                <w:rFonts w:ascii="宋体"/>
                <w:spacing w:val="-1"/>
                <w:sz w:val="18"/>
              </w:rPr>
              <w:t>8,561,717.28</w:t>
            </w:r>
          </w:p>
        </w:tc>
      </w:tr>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57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179,781.84</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171,476.86</w:t>
            </w:r>
          </w:p>
        </w:tc>
      </w:tr>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57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49,032.50</w:t>
            </w: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680"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44"/>
              <w:ind w:left="28" w:right="26" w:firstLine="542"/>
              <w:jc w:val="left"/>
              <w:rPr>
                <w:rFonts w:ascii="宋体" w:hAnsi="宋体" w:cs="宋体" w:eastAsia="宋体" w:hint="default"/>
                <w:sz w:val="18"/>
                <w:szCs w:val="18"/>
              </w:rPr>
            </w:pPr>
            <w:r>
              <w:rPr>
                <w:rFonts w:ascii="宋体" w:hAnsi="宋体" w:cs="宋体" w:eastAsia="宋体" w:hint="default"/>
                <w:w w:val="95"/>
                <w:sz w:val="18"/>
                <w:szCs w:val="18"/>
              </w:rPr>
              <w:t>处置固定资产、无形资产和其他长期资产的损失（收益以“-”</w:t>
            </w:r>
            <w:r>
              <w:rPr>
                <w:rFonts w:ascii="宋体" w:hAnsi="宋体" w:cs="宋体" w:eastAsia="宋体" w:hint="default"/>
                <w:w w:val="64"/>
                <w:sz w:val="18"/>
                <w:szCs w:val="18"/>
              </w:rPr>
              <w:t> </w:t>
            </w:r>
            <w:r>
              <w:rPr>
                <w:rFonts w:ascii="宋体" w:hAnsi="宋体" w:cs="宋体" w:eastAsia="宋体" w:hint="default"/>
                <w:sz w:val="18"/>
                <w:szCs w:val="18"/>
              </w:rPr>
              <w:t>号填列）</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57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-10,192.03</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-8,878.66</w:t>
            </w:r>
          </w:p>
        </w:tc>
      </w:tr>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57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w w:val="99"/>
                <w:sz w:val="18"/>
              </w:rPr>
              <w:t>-</w:t>
            </w:r>
            <w:r>
              <w:rPr>
                <w:rFonts w:ascii="宋体"/>
                <w:sz w:val="18"/>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w w:val="99"/>
                <w:sz w:val="18"/>
              </w:rPr>
              <w:t>-</w:t>
            </w:r>
            <w:r>
              <w:rPr>
                <w:rFonts w:ascii="宋体"/>
                <w:sz w:val="18"/>
              </w:rPr>
            </w:r>
          </w:p>
        </w:tc>
      </w:tr>
      <w:tr>
        <w:trPr>
          <w:trHeight w:val="385"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57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6,776,773.98</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4,730,897.62</w:t>
            </w:r>
          </w:p>
        </w:tc>
      </w:tr>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7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w w:val="99"/>
                <w:sz w:val="18"/>
              </w:rPr>
              <w:t>-</w:t>
            </w:r>
            <w:r>
              <w:rPr>
                <w:rFonts w:ascii="宋体"/>
                <w:sz w:val="18"/>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-2,386.52</w:t>
            </w:r>
          </w:p>
        </w:tc>
      </w:tr>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57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-444,589.33</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-38,003.28</w:t>
            </w:r>
          </w:p>
        </w:tc>
      </w:tr>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57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-77,798.83</w:t>
            </w:r>
          </w:p>
        </w:tc>
      </w:tr>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57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1,501,096.15</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6,313,429.25</w:t>
            </w:r>
          </w:p>
        </w:tc>
      </w:tr>
    </w:tbl>
    <w:p>
      <w:pPr>
        <w:spacing w:after="0" w:line="240" w:lineRule="auto"/>
        <w:jc w:val="right"/>
        <w:rPr>
          <w:rFonts w:ascii="宋体" w:hAnsi="宋体" w:cs="宋体" w:eastAsia="宋体" w:hint="default"/>
          <w:sz w:val="18"/>
          <w:szCs w:val="18"/>
        </w:rPr>
        <w:sectPr>
          <w:pgSz w:w="11910" w:h="16840"/>
          <w:pgMar w:header="841" w:footer="955" w:top="1200" w:bottom="1140" w:left="980" w:right="1120"/>
        </w:sectPr>
      </w:pPr>
    </w:p>
    <w:p>
      <w:pPr>
        <w:spacing w:line="240" w:lineRule="auto" w:before="17"/>
        <w:rPr>
          <w:rFonts w:ascii="Microsoft JhengHei" w:hAnsi="Microsoft JhengHei" w:cs="Microsoft JhengHei" w:eastAsia="Microsoft JhengHei"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5486"/>
        <w:gridCol w:w="1855"/>
        <w:gridCol w:w="1858"/>
      </w:tblGrid>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right="1223"/>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经营性应收项目的减少（增加以“-”号填列）</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-47,847,639.33</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-15,273,696.88</w:t>
            </w:r>
          </w:p>
        </w:tc>
      </w:tr>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right="1223"/>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经营性应付项目的增加（减少以“-”号填列）</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-3,271,869.37</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2,298,224.42</w:t>
            </w:r>
          </w:p>
        </w:tc>
      </w:tr>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5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-1,057,941.76</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-1,057,941.75</w:t>
            </w:r>
          </w:p>
        </w:tc>
      </w:tr>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20,805,803.43</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47,178,429.57</w:t>
            </w:r>
          </w:p>
        </w:tc>
      </w:tr>
      <w:tr>
        <w:trPr>
          <w:trHeight w:val="385"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2.不涉及现金收支的重大投资和筹资活动：</w:t>
            </w:r>
          </w:p>
        </w:tc>
        <w:tc>
          <w:tcPr>
            <w:tcW w:w="1855" w:type="dxa"/>
            <w:tcBorders>
              <w:top w:val="single" w:sz="2" w:space="0" w:color="000000"/>
              <w:left w:val="single" w:sz="2" w:space="0" w:color="000000"/>
              <w:bottom w:val="single" w:sz="2" w:space="0" w:color="000000"/>
              <w:right w:val="single" w:sz="2" w:space="0" w:color="000000"/>
            </w:tcBorders>
          </w:tcPr>
          <w:p>
            <w:pP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21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55" w:type="dxa"/>
            <w:tcBorders>
              <w:top w:val="single" w:sz="2" w:space="0" w:color="000000"/>
              <w:left w:val="single" w:sz="2" w:space="0" w:color="000000"/>
              <w:bottom w:val="single" w:sz="2" w:space="0" w:color="000000"/>
              <w:right w:val="single" w:sz="2" w:space="0" w:color="000000"/>
            </w:tcBorders>
          </w:tcPr>
          <w:p>
            <w:pP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211"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55" w:type="dxa"/>
            <w:tcBorders>
              <w:top w:val="single" w:sz="2" w:space="0" w:color="000000"/>
              <w:left w:val="single" w:sz="2" w:space="0" w:color="000000"/>
              <w:bottom w:val="single" w:sz="2" w:space="0" w:color="000000"/>
              <w:right w:val="single" w:sz="2" w:space="0" w:color="000000"/>
            </w:tcBorders>
          </w:tcPr>
          <w:p>
            <w:pP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55" w:type="dxa"/>
            <w:tcBorders>
              <w:top w:val="single" w:sz="2" w:space="0" w:color="000000"/>
              <w:left w:val="single" w:sz="2" w:space="0" w:color="000000"/>
              <w:bottom w:val="single" w:sz="2" w:space="0" w:color="000000"/>
              <w:right w:val="single" w:sz="2" w:space="0" w:color="000000"/>
            </w:tcBorders>
          </w:tcPr>
          <w:p>
            <w:pP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3.现金及现金等价物净变动情况：</w:t>
            </w:r>
          </w:p>
        </w:tc>
        <w:tc>
          <w:tcPr>
            <w:tcW w:w="1855" w:type="dxa"/>
            <w:tcBorders>
              <w:top w:val="single" w:sz="2" w:space="0" w:color="000000"/>
              <w:left w:val="single" w:sz="2" w:space="0" w:color="000000"/>
              <w:bottom w:val="single" w:sz="2" w:space="0" w:color="000000"/>
              <w:right w:val="single" w:sz="2" w:space="0" w:color="000000"/>
            </w:tcBorders>
          </w:tcPr>
          <w:p>
            <w:pP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402,750,501.61</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60,651,385.32</w:t>
            </w:r>
          </w:p>
        </w:tc>
      </w:tr>
      <w:tr>
        <w:trPr>
          <w:trHeight w:val="385"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60,651,385.32</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18,016,550.88</w:t>
            </w:r>
          </w:p>
        </w:tc>
      </w:tr>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2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55" w:type="dxa"/>
            <w:tcBorders>
              <w:top w:val="single" w:sz="2" w:space="0" w:color="000000"/>
              <w:left w:val="single" w:sz="2" w:space="0" w:color="000000"/>
              <w:bottom w:val="single" w:sz="2" w:space="0" w:color="000000"/>
              <w:right w:val="single" w:sz="2" w:space="0" w:color="000000"/>
            </w:tcBorders>
          </w:tcPr>
          <w:p>
            <w:pP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55" w:type="dxa"/>
            <w:tcBorders>
              <w:top w:val="single" w:sz="2" w:space="0" w:color="000000"/>
              <w:left w:val="single" w:sz="2" w:space="0" w:color="000000"/>
              <w:bottom w:val="single" w:sz="2" w:space="0" w:color="000000"/>
              <w:right w:val="single" w:sz="2" w:space="0" w:color="000000"/>
            </w:tcBorders>
          </w:tcPr>
          <w:p>
            <w:pP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4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342,099,116.29</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42,634,834.44</w:t>
            </w:r>
          </w:p>
        </w:tc>
      </w:tr>
    </w:tbl>
    <w:p>
      <w:pPr>
        <w:pStyle w:val="BodyText"/>
        <w:spacing w:line="240" w:lineRule="auto" w:before="17"/>
        <w:ind w:left="132" w:right="0"/>
        <w:jc w:val="left"/>
      </w:pPr>
      <w:r>
        <w:rPr>
          <w:rFonts w:ascii="Microsoft JhengHei" w:hAnsi="Microsoft JhengHei" w:cs="Microsoft JhengHei" w:eastAsia="Microsoft JhengHei" w:hint="default"/>
          <w:b/>
          <w:bCs/>
          <w:sz w:val="22"/>
          <w:szCs w:val="22"/>
        </w:rPr>
        <w:t>注</w:t>
      </w:r>
      <w:r>
        <w:rPr>
          <w:sz w:val="22"/>
          <w:szCs w:val="22"/>
        </w:rPr>
        <w:t>：</w:t>
      </w:r>
      <w:r>
        <w:rPr/>
        <w:t>其他是搬迁补偿产生的递延收益本期转回计入营业外收入的金额。</w:t>
      </w:r>
    </w:p>
    <w:p>
      <w:pPr>
        <w:pStyle w:val="Heading3"/>
        <w:spacing w:line="364" w:lineRule="auto" w:before="154"/>
        <w:ind w:left="603" w:right="4601" w:hanging="471"/>
        <w:jc w:val="left"/>
        <w:rPr>
          <w:b w:val="0"/>
          <w:bCs w:val="0"/>
        </w:rPr>
      </w:pPr>
      <w:r>
        <w:rPr/>
        <w:t>附注六、关联方及其交易 </w:t>
      </w:r>
      <w:r>
        <w:rPr>
          <w:w w:val="95"/>
        </w:rPr>
        <w:t>1、存在控制关系的关联方</w:t>
      </w:r>
      <w:r>
        <w:rPr>
          <w:b w:val="0"/>
          <w:bCs w:val="0"/>
        </w:rPr>
      </w:r>
    </w:p>
    <w:p>
      <w:pPr>
        <w:pStyle w:val="BodyText"/>
        <w:spacing w:line="240" w:lineRule="auto" w:before="75"/>
        <w:ind w:left="408" w:right="0"/>
        <w:jc w:val="left"/>
      </w:pPr>
      <w:r>
        <w:rPr/>
        <w:t>（1）公司实际控制人</w:t>
      </w:r>
    </w:p>
    <w:p>
      <w:pPr>
        <w:spacing w:line="240" w:lineRule="auto" w:before="4"/>
        <w:rPr>
          <w:rFonts w:ascii="宋体" w:hAnsi="宋体" w:cs="宋体" w:eastAsia="宋体" w:hint="default"/>
          <w:sz w:val="16"/>
          <w:szCs w:val="16"/>
        </w:rPr>
      </w:pPr>
    </w:p>
    <w:p>
      <w:pPr>
        <w:pStyle w:val="BodyText"/>
        <w:spacing w:line="388" w:lineRule="auto"/>
        <w:ind w:left="132" w:right="95" w:firstLine="422"/>
        <w:jc w:val="left"/>
      </w:pPr>
      <w:r>
        <w:rPr/>
        <w:t>贾全臣先生直接持有本公司的控股股东青岛清源环保实业有限公司</w:t>
      </w:r>
      <w:r>
        <w:rPr>
          <w:spacing w:val="-42"/>
        </w:rPr>
        <w:t> </w:t>
      </w:r>
      <w:r>
        <w:rPr/>
        <w:t>60%的股权，是控股股东的第一大</w:t>
      </w:r>
      <w:r>
        <w:rPr>
          <w:w w:val="99"/>
        </w:rPr>
        <w:t> </w:t>
      </w:r>
      <w:r>
        <w:rPr/>
        <w:t>股东，为本公司的实际控制人。贾全臣先生担任本公司董事长。</w:t>
      </w:r>
    </w:p>
    <w:p>
      <w:pPr>
        <w:pStyle w:val="BodyText"/>
        <w:spacing w:line="240" w:lineRule="auto" w:before="83"/>
        <w:ind w:left="408" w:right="0"/>
        <w:jc w:val="left"/>
      </w:pPr>
      <w:r>
        <w:rPr/>
        <w:t>（2）公司的母公司情况</w:t>
      </w:r>
    </w:p>
    <w:p>
      <w:pPr>
        <w:spacing w:line="240" w:lineRule="auto" w:before="1"/>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881"/>
        <w:gridCol w:w="766"/>
        <w:gridCol w:w="763"/>
        <w:gridCol w:w="756"/>
        <w:gridCol w:w="679"/>
        <w:gridCol w:w="2762"/>
        <w:gridCol w:w="811"/>
        <w:gridCol w:w="694"/>
        <w:gridCol w:w="1087"/>
      </w:tblGrid>
      <w:tr>
        <w:trPr>
          <w:trHeight w:val="1027" w:hRule="exact"/>
        </w:trPr>
        <w:tc>
          <w:tcPr>
            <w:tcW w:w="881"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04" w:lineRule="auto"/>
              <w:ind w:left="350" w:right="74" w:hanging="269"/>
              <w:jc w:val="left"/>
              <w:rPr>
                <w:rFonts w:ascii="宋体" w:hAnsi="宋体" w:cs="宋体" w:eastAsia="宋体" w:hint="default"/>
                <w:sz w:val="18"/>
                <w:szCs w:val="18"/>
              </w:rPr>
            </w:pPr>
            <w:r>
              <w:rPr>
                <w:rFonts w:ascii="宋体" w:hAnsi="宋体" w:cs="宋体" w:eastAsia="宋体" w:hint="default"/>
                <w:sz w:val="18"/>
                <w:szCs w:val="18"/>
              </w:rPr>
              <w:t>母公司名</w:t>
            </w:r>
            <w:r>
              <w:rPr>
                <w:rFonts w:ascii="宋体" w:hAnsi="宋体" w:cs="宋体" w:eastAsia="宋体" w:hint="default"/>
                <w:w w:val="99"/>
                <w:sz w:val="18"/>
                <w:szCs w:val="18"/>
              </w:rPr>
              <w:t> </w:t>
            </w:r>
            <w:r>
              <w:rPr>
                <w:rFonts w:ascii="宋体" w:hAnsi="宋体" w:cs="宋体" w:eastAsia="宋体" w:hint="default"/>
                <w:sz w:val="18"/>
                <w:szCs w:val="18"/>
              </w:rPr>
              <w:t>称</w:t>
            </w:r>
          </w:p>
        </w:tc>
        <w:tc>
          <w:tcPr>
            <w:tcW w:w="76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04" w:lineRule="auto"/>
              <w:ind w:left="290" w:right="108" w:hanging="180"/>
              <w:jc w:val="left"/>
              <w:rPr>
                <w:rFonts w:ascii="宋体" w:hAnsi="宋体" w:cs="宋体" w:eastAsia="宋体" w:hint="default"/>
                <w:sz w:val="18"/>
                <w:szCs w:val="18"/>
              </w:rPr>
            </w:pPr>
            <w:r>
              <w:rPr>
                <w:rFonts w:ascii="宋体" w:hAnsi="宋体" w:cs="宋体" w:eastAsia="宋体" w:hint="default"/>
                <w:sz w:val="18"/>
                <w:szCs w:val="18"/>
              </w:rPr>
              <w:t>关联关</w:t>
            </w:r>
            <w:r>
              <w:rPr>
                <w:rFonts w:ascii="宋体" w:hAnsi="宋体" w:cs="宋体" w:eastAsia="宋体" w:hint="default"/>
                <w:w w:val="99"/>
                <w:sz w:val="18"/>
                <w:szCs w:val="18"/>
              </w:rPr>
              <w:t> </w:t>
            </w:r>
            <w:r>
              <w:rPr>
                <w:rFonts w:ascii="宋体" w:hAnsi="宋体" w:cs="宋体" w:eastAsia="宋体" w:hint="default"/>
                <w:sz w:val="18"/>
                <w:szCs w:val="18"/>
              </w:rPr>
              <w:t>系</w:t>
            </w:r>
          </w:p>
        </w:tc>
        <w:tc>
          <w:tcPr>
            <w:tcW w:w="763"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04" w:lineRule="auto"/>
              <w:ind w:left="290" w:right="107" w:hanging="180"/>
              <w:jc w:val="left"/>
              <w:rPr>
                <w:rFonts w:ascii="宋体" w:hAnsi="宋体" w:cs="宋体" w:eastAsia="宋体" w:hint="default"/>
                <w:sz w:val="18"/>
                <w:szCs w:val="18"/>
              </w:rPr>
            </w:pPr>
            <w:r>
              <w:rPr>
                <w:rFonts w:ascii="宋体" w:hAnsi="宋体" w:cs="宋体" w:eastAsia="宋体" w:hint="default"/>
                <w:sz w:val="18"/>
                <w:szCs w:val="18"/>
              </w:rPr>
              <w:t>企业类</w:t>
            </w:r>
            <w:r>
              <w:rPr>
                <w:rFonts w:ascii="宋体" w:hAnsi="宋体" w:cs="宋体" w:eastAsia="宋体" w:hint="default"/>
                <w:w w:val="99"/>
                <w:sz w:val="18"/>
                <w:szCs w:val="18"/>
              </w:rPr>
              <w:t> </w:t>
            </w:r>
            <w:r>
              <w:rPr>
                <w:rFonts w:ascii="宋体" w:hAnsi="宋体" w:cs="宋体" w:eastAsia="宋体" w:hint="default"/>
                <w:sz w:val="18"/>
                <w:szCs w:val="18"/>
              </w:rPr>
              <w:t>型</w:t>
            </w:r>
          </w:p>
        </w:tc>
        <w:tc>
          <w:tcPr>
            <w:tcW w:w="75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04" w:lineRule="auto"/>
              <w:ind w:left="285" w:right="103" w:hanging="180"/>
              <w:jc w:val="left"/>
              <w:rPr>
                <w:rFonts w:ascii="宋体" w:hAnsi="宋体" w:cs="宋体" w:eastAsia="宋体" w:hint="default"/>
                <w:sz w:val="18"/>
                <w:szCs w:val="18"/>
              </w:rPr>
            </w:pPr>
            <w:r>
              <w:rPr>
                <w:rFonts w:ascii="宋体" w:hAnsi="宋体" w:cs="宋体" w:eastAsia="宋体" w:hint="default"/>
                <w:sz w:val="18"/>
                <w:szCs w:val="18"/>
              </w:rPr>
              <w:t>注册地</w:t>
            </w:r>
            <w:r>
              <w:rPr>
                <w:rFonts w:ascii="宋体" w:hAnsi="宋体" w:cs="宋体" w:eastAsia="宋体" w:hint="default"/>
                <w:w w:val="99"/>
                <w:sz w:val="18"/>
                <w:szCs w:val="18"/>
              </w:rPr>
              <w:t> </w:t>
            </w:r>
            <w:r>
              <w:rPr>
                <w:rFonts w:ascii="宋体" w:hAnsi="宋体" w:cs="宋体" w:eastAsia="宋体" w:hint="default"/>
                <w:sz w:val="18"/>
                <w:szCs w:val="18"/>
              </w:rPr>
              <w:t>址</w:t>
            </w:r>
          </w:p>
        </w:tc>
        <w:tc>
          <w:tcPr>
            <w:tcW w:w="679"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04" w:lineRule="auto"/>
              <w:ind w:left="156" w:right="65" w:hanging="89"/>
              <w:jc w:val="left"/>
              <w:rPr>
                <w:rFonts w:ascii="宋体" w:hAnsi="宋体" w:cs="宋体" w:eastAsia="宋体" w:hint="default"/>
                <w:sz w:val="18"/>
                <w:szCs w:val="18"/>
              </w:rPr>
            </w:pPr>
            <w:r>
              <w:rPr>
                <w:rFonts w:ascii="宋体" w:hAnsi="宋体" w:cs="宋体" w:eastAsia="宋体" w:hint="default"/>
                <w:sz w:val="18"/>
                <w:szCs w:val="18"/>
              </w:rPr>
              <w:t>法定代</w:t>
            </w:r>
            <w:r>
              <w:rPr>
                <w:rFonts w:ascii="宋体" w:hAnsi="宋体" w:cs="宋体" w:eastAsia="宋体" w:hint="default"/>
                <w:w w:val="99"/>
                <w:sz w:val="18"/>
                <w:szCs w:val="18"/>
              </w:rPr>
              <w:t> </w:t>
            </w:r>
            <w:r>
              <w:rPr>
                <w:rFonts w:ascii="宋体" w:hAnsi="宋体" w:cs="宋体" w:eastAsia="宋体" w:hint="default"/>
                <w:sz w:val="18"/>
                <w:szCs w:val="18"/>
              </w:rPr>
              <w:t>表人</w:t>
            </w:r>
          </w:p>
        </w:tc>
        <w:tc>
          <w:tcPr>
            <w:tcW w:w="2762"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811"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694"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04" w:lineRule="auto"/>
              <w:ind w:left="163" w:right="72" w:hanging="89"/>
              <w:jc w:val="left"/>
              <w:rPr>
                <w:rFonts w:ascii="宋体" w:hAnsi="宋体" w:cs="宋体" w:eastAsia="宋体" w:hint="default"/>
                <w:sz w:val="18"/>
                <w:szCs w:val="18"/>
              </w:rPr>
            </w:pPr>
            <w:r>
              <w:rPr>
                <w:rFonts w:ascii="宋体" w:hAnsi="宋体" w:cs="宋体" w:eastAsia="宋体" w:hint="default"/>
                <w:sz w:val="18"/>
                <w:szCs w:val="18"/>
              </w:rPr>
              <w:t>表决权</w:t>
            </w:r>
            <w:r>
              <w:rPr>
                <w:rFonts w:ascii="宋体" w:hAnsi="宋体" w:cs="宋体" w:eastAsia="宋体" w:hint="default"/>
                <w:w w:val="99"/>
                <w:sz w:val="18"/>
                <w:szCs w:val="18"/>
              </w:rPr>
              <w:t> </w:t>
            </w:r>
            <w:r>
              <w:rPr>
                <w:rFonts w:ascii="宋体" w:hAnsi="宋体" w:cs="宋体" w:eastAsia="宋体" w:hint="default"/>
                <w:sz w:val="18"/>
                <w:szCs w:val="18"/>
              </w:rPr>
              <w:t>比例</w:t>
            </w:r>
          </w:p>
        </w:tc>
        <w:tc>
          <w:tcPr>
            <w:tcW w:w="1087"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04" w:lineRule="auto"/>
              <w:ind w:left="451" w:right="91" w:hanging="360"/>
              <w:jc w:val="left"/>
              <w:rPr>
                <w:rFonts w:ascii="宋体" w:hAnsi="宋体" w:cs="宋体" w:eastAsia="宋体" w:hint="default"/>
                <w:sz w:val="18"/>
                <w:szCs w:val="18"/>
              </w:rPr>
            </w:pPr>
            <w:r>
              <w:rPr>
                <w:rFonts w:ascii="宋体" w:hAnsi="宋体" w:cs="宋体" w:eastAsia="宋体" w:hint="default"/>
                <w:sz w:val="18"/>
                <w:szCs w:val="18"/>
              </w:rPr>
              <w:t>组织机构代</w:t>
            </w:r>
            <w:r>
              <w:rPr>
                <w:rFonts w:ascii="宋体" w:hAnsi="宋体" w:cs="宋体" w:eastAsia="宋体" w:hint="default"/>
                <w:w w:val="99"/>
                <w:sz w:val="18"/>
                <w:szCs w:val="18"/>
              </w:rPr>
              <w:t> </w:t>
            </w:r>
            <w:r>
              <w:rPr>
                <w:rFonts w:ascii="宋体" w:hAnsi="宋体" w:cs="宋体" w:eastAsia="宋体" w:hint="default"/>
                <w:sz w:val="18"/>
                <w:szCs w:val="18"/>
              </w:rPr>
              <w:t>码</w:t>
            </w:r>
          </w:p>
        </w:tc>
      </w:tr>
      <w:tr>
        <w:trPr>
          <w:trHeight w:val="1048" w:hRule="exact"/>
        </w:trPr>
        <w:tc>
          <w:tcPr>
            <w:tcW w:w="881"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78"/>
              <w:ind w:left="81" w:right="74"/>
              <w:jc w:val="both"/>
              <w:rPr>
                <w:rFonts w:ascii="宋体" w:hAnsi="宋体" w:cs="宋体" w:eastAsia="宋体" w:hint="default"/>
                <w:sz w:val="18"/>
                <w:szCs w:val="18"/>
              </w:rPr>
            </w:pPr>
            <w:r>
              <w:rPr>
                <w:rFonts w:ascii="宋体" w:hAnsi="宋体" w:cs="宋体" w:eastAsia="宋体" w:hint="default"/>
                <w:sz w:val="18"/>
                <w:szCs w:val="18"/>
              </w:rPr>
              <w:t>青岛清源</w:t>
            </w:r>
            <w:r>
              <w:rPr>
                <w:rFonts w:ascii="宋体" w:hAnsi="宋体" w:cs="宋体" w:eastAsia="宋体" w:hint="default"/>
                <w:w w:val="99"/>
                <w:sz w:val="18"/>
                <w:szCs w:val="18"/>
              </w:rPr>
              <w:t> </w:t>
            </w:r>
            <w:r>
              <w:rPr>
                <w:rFonts w:ascii="宋体" w:hAnsi="宋体" w:cs="宋体" w:eastAsia="宋体" w:hint="default"/>
                <w:sz w:val="18"/>
                <w:szCs w:val="18"/>
              </w:rPr>
              <w:t>环保实业</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04" w:lineRule="auto"/>
              <w:ind w:left="290" w:right="108" w:hanging="180"/>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04" w:lineRule="auto"/>
              <w:ind w:left="290" w:right="107" w:hanging="18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04" w:lineRule="auto"/>
              <w:ind w:left="105" w:right="103"/>
              <w:jc w:val="left"/>
              <w:rPr>
                <w:rFonts w:ascii="宋体" w:hAnsi="宋体" w:cs="宋体" w:eastAsia="宋体" w:hint="default"/>
                <w:sz w:val="18"/>
                <w:szCs w:val="18"/>
              </w:rPr>
            </w:pPr>
            <w:r>
              <w:rPr>
                <w:rFonts w:ascii="宋体" w:hAnsi="宋体" w:cs="宋体" w:eastAsia="宋体" w:hint="default"/>
                <w:sz w:val="18"/>
                <w:szCs w:val="18"/>
              </w:rPr>
              <w:t>青岛市 城阳区</w:t>
            </w:r>
          </w:p>
        </w:tc>
        <w:tc>
          <w:tcPr>
            <w:tcW w:w="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67"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2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04" w:lineRule="auto"/>
              <w:ind w:left="28" w:right="25"/>
              <w:jc w:val="left"/>
              <w:rPr>
                <w:rFonts w:ascii="宋体" w:hAnsi="宋体" w:cs="宋体" w:eastAsia="宋体" w:hint="default"/>
                <w:sz w:val="18"/>
                <w:szCs w:val="18"/>
              </w:rPr>
            </w:pPr>
            <w:r>
              <w:rPr>
                <w:rFonts w:ascii="宋体" w:hAnsi="宋体" w:cs="宋体" w:eastAsia="宋体" w:hint="default"/>
                <w:spacing w:val="-6"/>
                <w:w w:val="95"/>
                <w:sz w:val="18"/>
                <w:szCs w:val="18"/>
              </w:rPr>
              <w:t>投资管理、投资咨询、货物进出口、</w:t>
            </w:r>
            <w:r>
              <w:rPr>
                <w:rFonts w:ascii="宋体" w:hAnsi="宋体" w:cs="宋体" w:eastAsia="宋体" w:hint="default"/>
                <w:spacing w:val="-26"/>
                <w:w w:val="95"/>
                <w:sz w:val="18"/>
                <w:szCs w:val="18"/>
              </w:rPr>
              <w:t> </w:t>
            </w:r>
            <w:r>
              <w:rPr>
                <w:rFonts w:ascii="宋体" w:hAnsi="宋体" w:cs="宋体" w:eastAsia="宋体" w:hint="default"/>
                <w:spacing w:val="-26"/>
                <w:w w:val="95"/>
                <w:sz w:val="18"/>
                <w:szCs w:val="18"/>
              </w:rPr>
            </w:r>
            <w:r>
              <w:rPr>
                <w:rFonts w:ascii="宋体" w:hAnsi="宋体" w:cs="宋体" w:eastAsia="宋体" w:hint="default"/>
                <w:sz w:val="18"/>
                <w:szCs w:val="18"/>
              </w:rPr>
              <w:t>批发零售电力电器设备、橡胶制品</w:t>
            </w:r>
          </w:p>
        </w:tc>
        <w:tc>
          <w:tcPr>
            <w:tcW w:w="8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3" w:right="0"/>
              <w:jc w:val="center"/>
              <w:rPr>
                <w:rFonts w:ascii="宋体" w:hAnsi="宋体" w:cs="宋体" w:eastAsia="宋体" w:hint="default"/>
                <w:sz w:val="18"/>
                <w:szCs w:val="18"/>
              </w:rPr>
            </w:pPr>
            <w:r>
              <w:rPr>
                <w:rFonts w:ascii="宋体"/>
                <w:sz w:val="18"/>
              </w:rPr>
              <w:t>33.71%</w:t>
            </w:r>
          </w:p>
        </w:tc>
        <w:tc>
          <w:tcPr>
            <w:tcW w:w="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74" w:right="0"/>
              <w:jc w:val="left"/>
              <w:rPr>
                <w:rFonts w:ascii="宋体" w:hAnsi="宋体" w:cs="宋体" w:eastAsia="宋体" w:hint="default"/>
                <w:sz w:val="18"/>
                <w:szCs w:val="18"/>
              </w:rPr>
            </w:pPr>
            <w:r>
              <w:rPr>
                <w:rFonts w:ascii="宋体"/>
                <w:sz w:val="18"/>
              </w:rPr>
              <w:t>33.71%</w:t>
            </w:r>
          </w:p>
        </w:tc>
        <w:tc>
          <w:tcPr>
            <w:tcW w:w="108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91" w:right="0"/>
              <w:jc w:val="left"/>
              <w:rPr>
                <w:rFonts w:ascii="宋体" w:hAnsi="宋体" w:cs="宋体" w:eastAsia="宋体" w:hint="default"/>
                <w:sz w:val="18"/>
                <w:szCs w:val="18"/>
              </w:rPr>
            </w:pPr>
            <w:r>
              <w:rPr>
                <w:rFonts w:ascii="宋体"/>
                <w:sz w:val="18"/>
              </w:rPr>
              <w:t>77681755-2</w:t>
            </w:r>
          </w:p>
        </w:tc>
      </w:tr>
    </w:tbl>
    <w:p>
      <w:pPr>
        <w:spacing w:line="240" w:lineRule="auto" w:before="12"/>
        <w:rPr>
          <w:rFonts w:ascii="宋体" w:hAnsi="宋体" w:cs="宋体" w:eastAsia="宋体" w:hint="default"/>
          <w:sz w:val="8"/>
          <w:szCs w:val="8"/>
        </w:rPr>
      </w:pPr>
    </w:p>
    <w:p>
      <w:pPr>
        <w:pStyle w:val="Heading3"/>
        <w:spacing w:line="368" w:lineRule="exact"/>
        <w:ind w:left="487" w:right="0"/>
        <w:jc w:val="left"/>
        <w:rPr>
          <w:b w:val="0"/>
          <w:bCs w:val="0"/>
        </w:rPr>
      </w:pPr>
      <w:r>
        <w:rPr/>
        <w:t>2、公司的子公司情况</w:t>
      </w:r>
      <w:r>
        <w:rPr>
          <w:b w:val="0"/>
          <w:bCs w:val="0"/>
        </w:rPr>
      </w:r>
    </w:p>
    <w:p>
      <w:pPr>
        <w:spacing w:line="240" w:lineRule="auto" w:before="17"/>
        <w:rPr>
          <w:rFonts w:ascii="Microsoft JhengHei" w:hAnsi="Microsoft JhengHei" w:cs="Microsoft JhengHei" w:eastAsia="Microsoft JhengHei" w:hint="default"/>
          <w:b/>
          <w:bCs/>
          <w:sz w:val="10"/>
          <w:szCs w:val="10"/>
        </w:rPr>
      </w:pPr>
    </w:p>
    <w:tbl>
      <w:tblPr>
        <w:tblW w:w="0" w:type="auto"/>
        <w:jc w:val="left"/>
        <w:tblInd w:w="125" w:type="dxa"/>
        <w:tblLayout w:type="fixed"/>
        <w:tblCellMar>
          <w:top w:w="0" w:type="dxa"/>
          <w:left w:w="0" w:type="dxa"/>
          <w:bottom w:w="0" w:type="dxa"/>
          <w:right w:w="0" w:type="dxa"/>
        </w:tblCellMar>
        <w:tblLook w:val="01E0"/>
      </w:tblPr>
      <w:tblGrid>
        <w:gridCol w:w="871"/>
        <w:gridCol w:w="823"/>
        <w:gridCol w:w="869"/>
        <w:gridCol w:w="775"/>
        <w:gridCol w:w="674"/>
        <w:gridCol w:w="2234"/>
        <w:gridCol w:w="775"/>
        <w:gridCol w:w="989"/>
        <w:gridCol w:w="1188"/>
      </w:tblGrid>
      <w:tr>
        <w:trPr>
          <w:trHeight w:val="738" w:hRule="exact"/>
        </w:trPr>
        <w:tc>
          <w:tcPr>
            <w:tcW w:w="871" w:type="dxa"/>
            <w:tcBorders>
              <w:top w:val="single" w:sz="6" w:space="0" w:color="000000"/>
              <w:left w:val="nil" w:sz="6" w:space="0" w:color="auto"/>
              <w:bottom w:val="single" w:sz="2" w:space="0" w:color="000000"/>
              <w:right w:val="single" w:sz="2" w:space="0" w:color="000000"/>
            </w:tcBorders>
          </w:tcPr>
          <w:p>
            <w:pPr>
              <w:pStyle w:val="TableParagraph"/>
              <w:spacing w:line="304" w:lineRule="auto" w:before="71"/>
              <w:ind w:left="345" w:right="71" w:hanging="269"/>
              <w:jc w:val="left"/>
              <w:rPr>
                <w:rFonts w:ascii="宋体" w:hAnsi="宋体" w:cs="宋体" w:eastAsia="宋体" w:hint="default"/>
                <w:sz w:val="18"/>
                <w:szCs w:val="18"/>
              </w:rPr>
            </w:pPr>
            <w:r>
              <w:rPr>
                <w:rFonts w:ascii="宋体" w:hAnsi="宋体" w:cs="宋体" w:eastAsia="宋体" w:hint="default"/>
                <w:sz w:val="18"/>
                <w:szCs w:val="18"/>
              </w:rPr>
              <w:t>子公司全 称</w:t>
            </w:r>
          </w:p>
        </w:tc>
        <w:tc>
          <w:tcPr>
            <w:tcW w:w="823" w:type="dxa"/>
            <w:tcBorders>
              <w:top w:val="single" w:sz="6" w:space="0" w:color="000000"/>
              <w:left w:val="single" w:sz="2" w:space="0" w:color="000000"/>
              <w:bottom w:val="single" w:sz="2" w:space="0" w:color="000000"/>
              <w:right w:val="single" w:sz="2" w:space="0" w:color="000000"/>
            </w:tcBorders>
          </w:tcPr>
          <w:p>
            <w:pPr>
              <w:pStyle w:val="TableParagraph"/>
              <w:spacing w:line="304" w:lineRule="auto" w:before="71"/>
              <w:ind w:left="319" w:right="47" w:hanging="269"/>
              <w:jc w:val="left"/>
              <w:rPr>
                <w:rFonts w:ascii="宋体" w:hAnsi="宋体" w:cs="宋体" w:eastAsia="宋体" w:hint="default"/>
                <w:sz w:val="18"/>
                <w:szCs w:val="18"/>
              </w:rPr>
            </w:pPr>
            <w:r>
              <w:rPr>
                <w:rFonts w:ascii="宋体" w:hAnsi="宋体" w:cs="宋体" w:eastAsia="宋体" w:hint="default"/>
                <w:sz w:val="18"/>
                <w:szCs w:val="18"/>
              </w:rPr>
              <w:t>子公司类 型</w:t>
            </w:r>
          </w:p>
        </w:tc>
        <w:tc>
          <w:tcPr>
            <w:tcW w:w="869"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775" w:type="dxa"/>
            <w:tcBorders>
              <w:top w:val="single" w:sz="6" w:space="0" w:color="000000"/>
              <w:left w:val="single" w:sz="2" w:space="0" w:color="000000"/>
              <w:bottom w:val="single" w:sz="2" w:space="0" w:color="000000"/>
              <w:right w:val="single" w:sz="2" w:space="0" w:color="000000"/>
            </w:tcBorders>
          </w:tcPr>
          <w:p>
            <w:pPr>
              <w:pStyle w:val="TableParagraph"/>
              <w:spacing w:line="304" w:lineRule="auto" w:before="71"/>
              <w:ind w:left="297" w:right="110" w:hanging="180"/>
              <w:jc w:val="left"/>
              <w:rPr>
                <w:rFonts w:ascii="宋体" w:hAnsi="宋体" w:cs="宋体" w:eastAsia="宋体" w:hint="default"/>
                <w:sz w:val="18"/>
                <w:szCs w:val="18"/>
              </w:rPr>
            </w:pPr>
            <w:r>
              <w:rPr>
                <w:rFonts w:ascii="宋体" w:hAnsi="宋体" w:cs="宋体" w:eastAsia="宋体" w:hint="default"/>
                <w:sz w:val="18"/>
                <w:szCs w:val="18"/>
              </w:rPr>
              <w:t>注册地 址</w:t>
            </w:r>
          </w:p>
        </w:tc>
        <w:tc>
          <w:tcPr>
            <w:tcW w:w="674" w:type="dxa"/>
            <w:tcBorders>
              <w:top w:val="single" w:sz="6" w:space="0" w:color="000000"/>
              <w:left w:val="single" w:sz="2" w:space="0" w:color="000000"/>
              <w:bottom w:val="single" w:sz="2" w:space="0" w:color="000000"/>
              <w:right w:val="single" w:sz="2" w:space="0" w:color="000000"/>
            </w:tcBorders>
          </w:tcPr>
          <w:p>
            <w:pPr>
              <w:pStyle w:val="TableParagraph"/>
              <w:spacing w:line="304" w:lineRule="auto" w:before="71"/>
              <w:ind w:left="156" w:right="62" w:hanging="92"/>
              <w:jc w:val="left"/>
              <w:rPr>
                <w:rFonts w:ascii="宋体" w:hAnsi="宋体" w:cs="宋体" w:eastAsia="宋体" w:hint="default"/>
                <w:sz w:val="18"/>
                <w:szCs w:val="18"/>
              </w:rPr>
            </w:pPr>
            <w:r>
              <w:rPr>
                <w:rFonts w:ascii="宋体" w:hAnsi="宋体" w:cs="宋体" w:eastAsia="宋体" w:hint="default"/>
                <w:sz w:val="18"/>
                <w:szCs w:val="18"/>
              </w:rPr>
              <w:t>法定代 表人</w:t>
            </w:r>
          </w:p>
        </w:tc>
        <w:tc>
          <w:tcPr>
            <w:tcW w:w="2234"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775" w:type="dxa"/>
            <w:tcBorders>
              <w:top w:val="single" w:sz="6" w:space="0" w:color="000000"/>
              <w:left w:val="single" w:sz="2" w:space="0" w:color="000000"/>
              <w:bottom w:val="single" w:sz="2" w:space="0" w:color="000000"/>
              <w:right w:val="single" w:sz="2" w:space="0" w:color="000000"/>
            </w:tcBorders>
          </w:tcPr>
          <w:p>
            <w:pPr>
              <w:pStyle w:val="TableParagraph"/>
              <w:spacing w:line="304" w:lineRule="auto" w:before="71"/>
              <w:ind w:left="295" w:right="11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89"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表决权比例</w:t>
            </w:r>
          </w:p>
        </w:tc>
        <w:tc>
          <w:tcPr>
            <w:tcW w:w="1188"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978" w:hRule="exact"/>
        </w:trPr>
        <w:tc>
          <w:tcPr>
            <w:tcW w:w="871" w:type="dxa"/>
            <w:tcBorders>
              <w:top w:val="single" w:sz="2" w:space="0" w:color="000000"/>
              <w:left w:val="nil" w:sz="6" w:space="0" w:color="auto"/>
              <w:bottom w:val="single" w:sz="2" w:space="0" w:color="000000"/>
              <w:right w:val="single" w:sz="2" w:space="0" w:color="000000"/>
            </w:tcBorders>
          </w:tcPr>
          <w:p>
            <w:pPr>
              <w:pStyle w:val="TableParagraph"/>
              <w:spacing w:line="302" w:lineRule="auto" w:before="44"/>
              <w:ind w:left="76" w:right="71"/>
              <w:jc w:val="both"/>
              <w:rPr>
                <w:rFonts w:ascii="宋体" w:hAnsi="宋体" w:cs="宋体" w:eastAsia="宋体" w:hint="default"/>
                <w:sz w:val="18"/>
                <w:szCs w:val="18"/>
              </w:rPr>
            </w:pPr>
            <w:r>
              <w:rPr>
                <w:rFonts w:ascii="宋体" w:hAnsi="宋体" w:cs="宋体" w:eastAsia="宋体" w:hint="default"/>
                <w:sz w:val="18"/>
                <w:szCs w:val="18"/>
              </w:rPr>
              <w:t>青岛恒顺</w:t>
            </w:r>
            <w:r>
              <w:rPr>
                <w:rFonts w:ascii="宋体" w:hAnsi="宋体" w:cs="宋体" w:eastAsia="宋体" w:hint="default"/>
                <w:w w:val="99"/>
                <w:sz w:val="18"/>
                <w:szCs w:val="18"/>
              </w:rPr>
              <w:t> </w:t>
            </w:r>
            <w:r>
              <w:rPr>
                <w:rFonts w:ascii="宋体" w:hAnsi="宋体" w:cs="宋体" w:eastAsia="宋体" w:hint="default"/>
                <w:sz w:val="18"/>
                <w:szCs w:val="18"/>
              </w:rPr>
              <w:t>节能科技</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8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节能管理</w:t>
            </w:r>
          </w:p>
        </w:tc>
        <w:tc>
          <w:tcPr>
            <w:tcW w:w="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302" w:lineRule="auto"/>
              <w:ind w:left="117" w:right="110"/>
              <w:jc w:val="left"/>
              <w:rPr>
                <w:rFonts w:ascii="宋体" w:hAnsi="宋体" w:cs="宋体" w:eastAsia="宋体" w:hint="default"/>
                <w:sz w:val="18"/>
                <w:szCs w:val="18"/>
              </w:rPr>
            </w:pPr>
            <w:r>
              <w:rPr>
                <w:rFonts w:ascii="宋体" w:hAnsi="宋体" w:cs="宋体" w:eastAsia="宋体" w:hint="default"/>
                <w:sz w:val="18"/>
                <w:szCs w:val="18"/>
              </w:rPr>
              <w:t>青岛市 城阳区</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9"/>
                <w:szCs w:val="19"/>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2234" w:type="dxa"/>
            <w:tcBorders>
              <w:top w:val="single" w:sz="2" w:space="0" w:color="000000"/>
              <w:left w:val="single" w:sz="2" w:space="0" w:color="000000"/>
              <w:bottom w:val="single" w:sz="2" w:space="0" w:color="000000"/>
              <w:right w:val="single" w:sz="2" w:space="0" w:color="000000"/>
            </w:tcBorders>
          </w:tcPr>
          <w:p>
            <w:pPr>
              <w:pStyle w:val="TableParagraph"/>
              <w:spacing w:line="302" w:lineRule="auto" w:before="44"/>
              <w:ind w:left="36" w:right="31"/>
              <w:jc w:val="center"/>
              <w:rPr>
                <w:rFonts w:ascii="宋体" w:hAnsi="宋体" w:cs="宋体" w:eastAsia="宋体" w:hint="default"/>
                <w:sz w:val="18"/>
                <w:szCs w:val="18"/>
              </w:rPr>
            </w:pPr>
            <w:r>
              <w:rPr>
                <w:rFonts w:ascii="宋体" w:hAnsi="宋体" w:cs="宋体" w:eastAsia="宋体" w:hint="default"/>
                <w:sz w:val="18"/>
                <w:szCs w:val="18"/>
              </w:rPr>
              <w:t>能源项目的投资管理、节能</w:t>
            </w:r>
            <w:r>
              <w:rPr>
                <w:rFonts w:ascii="宋体" w:hAnsi="宋体" w:cs="宋体" w:eastAsia="宋体" w:hint="default"/>
                <w:w w:val="99"/>
                <w:sz w:val="18"/>
                <w:szCs w:val="18"/>
              </w:rPr>
              <w:t> </w:t>
            </w:r>
            <w:r>
              <w:rPr>
                <w:rFonts w:ascii="宋体" w:hAnsi="宋体" w:cs="宋体" w:eastAsia="宋体" w:hint="default"/>
                <w:sz w:val="18"/>
                <w:szCs w:val="18"/>
              </w:rPr>
              <w:t>环保项目的技术开发、技术</w:t>
            </w:r>
            <w:r>
              <w:rPr>
                <w:rFonts w:ascii="宋体" w:hAnsi="宋体" w:cs="宋体" w:eastAsia="宋体" w:hint="default"/>
                <w:w w:val="99"/>
                <w:sz w:val="18"/>
                <w:szCs w:val="18"/>
              </w:rPr>
              <w:t> </w:t>
            </w:r>
            <w:r>
              <w:rPr>
                <w:rFonts w:ascii="宋体" w:hAnsi="宋体" w:cs="宋体" w:eastAsia="宋体" w:hint="default"/>
                <w:sz w:val="18"/>
                <w:szCs w:val="18"/>
              </w:rPr>
              <w:t>咨询和技术服务。</w:t>
            </w:r>
          </w:p>
        </w:tc>
        <w:tc>
          <w:tcPr>
            <w:tcW w:w="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9"/>
                <w:szCs w:val="19"/>
              </w:rPr>
            </w:pPr>
          </w:p>
          <w:p>
            <w:pPr>
              <w:pStyle w:val="TableParagraph"/>
              <w:spacing w:line="240" w:lineRule="auto"/>
              <w:ind w:left="384" w:right="0"/>
              <w:jc w:val="left"/>
              <w:rPr>
                <w:rFonts w:ascii="宋体" w:hAnsi="宋体" w:cs="宋体" w:eastAsia="宋体" w:hint="default"/>
                <w:sz w:val="18"/>
                <w:szCs w:val="18"/>
              </w:rPr>
            </w:pPr>
            <w:r>
              <w:rPr>
                <w:rFonts w:ascii="宋体"/>
                <w:sz w:val="18"/>
              </w:rPr>
              <w:t>100%</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9"/>
                <w:szCs w:val="19"/>
              </w:rPr>
            </w:pPr>
          </w:p>
          <w:p>
            <w:pPr>
              <w:pStyle w:val="TableParagraph"/>
              <w:spacing w:line="240" w:lineRule="auto"/>
              <w:ind w:right="25"/>
              <w:jc w:val="right"/>
              <w:rPr>
                <w:rFonts w:ascii="宋体" w:hAnsi="宋体" w:cs="宋体" w:eastAsia="宋体" w:hint="default"/>
                <w:sz w:val="18"/>
                <w:szCs w:val="18"/>
              </w:rPr>
            </w:pPr>
            <w:r>
              <w:rPr>
                <w:rFonts w:ascii="宋体"/>
                <w:sz w:val="18"/>
              </w:rPr>
              <w:t>100%</w:t>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58366406-X</w:t>
            </w:r>
          </w:p>
        </w:tc>
      </w:tr>
    </w:tbl>
    <w:p>
      <w:pPr>
        <w:spacing w:after="0" w:line="240" w:lineRule="auto"/>
        <w:jc w:val="center"/>
        <w:rPr>
          <w:rFonts w:ascii="宋体" w:hAnsi="宋体" w:cs="宋体" w:eastAsia="宋体" w:hint="default"/>
          <w:sz w:val="18"/>
          <w:szCs w:val="18"/>
        </w:rPr>
        <w:sectPr>
          <w:pgSz w:w="11910" w:h="16840"/>
          <w:pgMar w:header="841" w:footer="955" w:top="1200" w:bottom="1140" w:left="1000" w:right="1040"/>
        </w:sectPr>
      </w:pPr>
    </w:p>
    <w:p>
      <w:pPr>
        <w:spacing w:line="240" w:lineRule="auto" w:before="17"/>
        <w:rPr>
          <w:rFonts w:ascii="Microsoft JhengHei" w:hAnsi="Microsoft JhengHei" w:cs="Microsoft JhengHei" w:eastAsia="Microsoft JhengHei"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871"/>
        <w:gridCol w:w="821"/>
        <w:gridCol w:w="871"/>
        <w:gridCol w:w="775"/>
        <w:gridCol w:w="674"/>
        <w:gridCol w:w="2234"/>
        <w:gridCol w:w="775"/>
        <w:gridCol w:w="989"/>
        <w:gridCol w:w="1188"/>
      </w:tblGrid>
      <w:tr>
        <w:trPr>
          <w:trHeight w:val="340" w:hRule="exact"/>
        </w:trPr>
        <w:tc>
          <w:tcPr>
            <w:tcW w:w="871" w:type="dxa"/>
            <w:tcBorders>
              <w:top w:val="single" w:sz="2" w:space="0" w:color="000000"/>
              <w:left w:val="nil" w:sz="6" w:space="0" w:color="auto"/>
              <w:bottom w:val="nil" w:sz="6" w:space="0" w:color="auto"/>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青岛市恒</w:t>
            </w:r>
          </w:p>
        </w:tc>
        <w:tc>
          <w:tcPr>
            <w:tcW w:w="821" w:type="dxa"/>
            <w:tcBorders>
              <w:top w:val="single" w:sz="2" w:space="0" w:color="000000"/>
              <w:left w:val="single" w:sz="2" w:space="0" w:color="000000"/>
              <w:bottom w:val="nil" w:sz="6" w:space="0" w:color="auto"/>
              <w:right w:val="single" w:sz="2" w:space="0" w:color="000000"/>
            </w:tcBorders>
          </w:tcPr>
          <w:p>
            <w:pPr/>
          </w:p>
        </w:tc>
        <w:tc>
          <w:tcPr>
            <w:tcW w:w="871" w:type="dxa"/>
            <w:tcBorders>
              <w:top w:val="single" w:sz="2" w:space="0" w:color="000000"/>
              <w:left w:val="single" w:sz="2" w:space="0" w:color="000000"/>
              <w:bottom w:val="nil" w:sz="6" w:space="0" w:color="auto"/>
              <w:right w:val="single" w:sz="2" w:space="0" w:color="000000"/>
            </w:tcBorders>
          </w:tcPr>
          <w:p>
            <w:pPr/>
          </w:p>
        </w:tc>
        <w:tc>
          <w:tcPr>
            <w:tcW w:w="775" w:type="dxa"/>
            <w:tcBorders>
              <w:top w:val="single" w:sz="2" w:space="0" w:color="000000"/>
              <w:left w:val="single" w:sz="2" w:space="0" w:color="000000"/>
              <w:bottom w:val="nil" w:sz="6" w:space="0" w:color="auto"/>
              <w:right w:val="single" w:sz="2" w:space="0" w:color="000000"/>
            </w:tcBorders>
          </w:tcPr>
          <w:p>
            <w:pPr/>
          </w:p>
        </w:tc>
        <w:tc>
          <w:tcPr>
            <w:tcW w:w="674" w:type="dxa"/>
            <w:tcBorders>
              <w:top w:val="single" w:sz="2" w:space="0" w:color="000000"/>
              <w:left w:val="single" w:sz="2" w:space="0" w:color="000000"/>
              <w:bottom w:val="nil" w:sz="6" w:space="0" w:color="auto"/>
              <w:right w:val="single" w:sz="2" w:space="0" w:color="000000"/>
            </w:tcBorders>
          </w:tcPr>
          <w:p>
            <w:pPr/>
          </w:p>
        </w:tc>
        <w:tc>
          <w:tcPr>
            <w:tcW w:w="2234" w:type="dxa"/>
            <w:tcBorders>
              <w:top w:val="single" w:sz="2" w:space="0" w:color="000000"/>
              <w:left w:val="single" w:sz="2" w:space="0" w:color="000000"/>
              <w:bottom w:val="nil" w:sz="6" w:space="0" w:color="auto"/>
              <w:right w:val="single" w:sz="2" w:space="0" w:color="000000"/>
            </w:tcBorders>
          </w:tcPr>
          <w:p>
            <w:pPr/>
          </w:p>
        </w:tc>
        <w:tc>
          <w:tcPr>
            <w:tcW w:w="775" w:type="dxa"/>
            <w:tcBorders>
              <w:top w:val="single" w:sz="2" w:space="0" w:color="000000"/>
              <w:left w:val="single" w:sz="2" w:space="0" w:color="000000"/>
              <w:bottom w:val="nil" w:sz="6" w:space="0" w:color="auto"/>
              <w:right w:val="single" w:sz="2" w:space="0" w:color="000000"/>
            </w:tcBorders>
          </w:tcPr>
          <w:p>
            <w:pPr/>
          </w:p>
        </w:tc>
        <w:tc>
          <w:tcPr>
            <w:tcW w:w="989" w:type="dxa"/>
            <w:tcBorders>
              <w:top w:val="single" w:sz="2" w:space="0" w:color="000000"/>
              <w:left w:val="single" w:sz="2" w:space="0" w:color="000000"/>
              <w:bottom w:val="nil" w:sz="6" w:space="0" w:color="auto"/>
              <w:right w:val="single" w:sz="2" w:space="0" w:color="000000"/>
            </w:tcBorders>
          </w:tcPr>
          <w:p>
            <w:pPr/>
          </w:p>
        </w:tc>
        <w:tc>
          <w:tcPr>
            <w:tcW w:w="1188" w:type="dxa"/>
            <w:tcBorders>
              <w:top w:val="single" w:sz="2" w:space="0" w:color="000000"/>
              <w:left w:val="single" w:sz="2" w:space="0" w:color="000000"/>
              <w:bottom w:val="nil" w:sz="6" w:space="0" w:color="auto"/>
              <w:right w:val="nil" w:sz="6" w:space="0" w:color="auto"/>
            </w:tcBorders>
          </w:tcPr>
          <w:p>
            <w:pPr/>
          </w:p>
        </w:tc>
      </w:tr>
      <w:tr>
        <w:trPr>
          <w:trHeight w:val="595" w:hRule="exact"/>
        </w:trPr>
        <w:tc>
          <w:tcPr>
            <w:tcW w:w="871" w:type="dxa"/>
            <w:tcBorders>
              <w:top w:val="nil" w:sz="6" w:space="0" w:color="auto"/>
              <w:left w:val="nil" w:sz="6" w:space="0" w:color="auto"/>
              <w:bottom w:val="nil" w:sz="6" w:space="0" w:color="auto"/>
              <w:right w:val="single" w:sz="2" w:space="0" w:color="000000"/>
            </w:tcBorders>
          </w:tcPr>
          <w:p>
            <w:pPr>
              <w:pStyle w:val="TableParagraph"/>
              <w:spacing w:line="304" w:lineRule="auto" w:before="2"/>
              <w:ind w:left="76" w:right="71"/>
              <w:jc w:val="left"/>
              <w:rPr>
                <w:rFonts w:ascii="宋体" w:hAnsi="宋体" w:cs="宋体" w:eastAsia="宋体" w:hint="default"/>
                <w:sz w:val="18"/>
                <w:szCs w:val="18"/>
              </w:rPr>
            </w:pPr>
            <w:r>
              <w:rPr>
                <w:rFonts w:ascii="宋体" w:hAnsi="宋体" w:cs="宋体" w:eastAsia="宋体" w:hint="default"/>
                <w:sz w:val="18"/>
                <w:szCs w:val="18"/>
              </w:rPr>
              <w:t>川滤波科 技有限公</w:t>
            </w:r>
          </w:p>
        </w:tc>
        <w:tc>
          <w:tcPr>
            <w:tcW w:w="821" w:type="dxa"/>
            <w:tcBorders>
              <w:top w:val="nil" w:sz="6" w:space="0" w:color="auto"/>
              <w:left w:val="single" w:sz="2" w:space="0" w:color="000000"/>
              <w:bottom w:val="nil" w:sz="6" w:space="0" w:color="auto"/>
              <w:right w:val="single" w:sz="2" w:space="0" w:color="000000"/>
            </w:tcBorders>
          </w:tcPr>
          <w:p>
            <w:pPr>
              <w:pStyle w:val="TableParagraph"/>
              <w:spacing w:line="240" w:lineRule="auto" w:before="151"/>
              <w:ind w:left="5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71" w:type="dxa"/>
            <w:tcBorders>
              <w:top w:val="nil" w:sz="6" w:space="0" w:color="auto"/>
              <w:left w:val="single" w:sz="2" w:space="0" w:color="000000"/>
              <w:bottom w:val="nil" w:sz="6" w:space="0" w:color="auto"/>
              <w:right w:val="single" w:sz="2" w:space="0" w:color="000000"/>
            </w:tcBorders>
          </w:tcPr>
          <w:p>
            <w:pPr>
              <w:pStyle w:val="TableParagraph"/>
              <w:spacing w:line="240" w:lineRule="auto" w:before="151"/>
              <w:ind w:left="7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775" w:type="dxa"/>
            <w:tcBorders>
              <w:top w:val="nil" w:sz="6" w:space="0" w:color="auto"/>
              <w:left w:val="single" w:sz="2" w:space="0" w:color="000000"/>
              <w:bottom w:val="nil" w:sz="6" w:space="0" w:color="auto"/>
              <w:right w:val="single" w:sz="2" w:space="0" w:color="000000"/>
            </w:tcBorders>
          </w:tcPr>
          <w:p>
            <w:pPr>
              <w:pStyle w:val="TableParagraph"/>
              <w:spacing w:line="304" w:lineRule="auto" w:before="2"/>
              <w:ind w:left="117" w:right="110"/>
              <w:jc w:val="left"/>
              <w:rPr>
                <w:rFonts w:ascii="宋体" w:hAnsi="宋体" w:cs="宋体" w:eastAsia="宋体" w:hint="default"/>
                <w:sz w:val="18"/>
                <w:szCs w:val="18"/>
              </w:rPr>
            </w:pPr>
            <w:r>
              <w:rPr>
                <w:rFonts w:ascii="宋体" w:hAnsi="宋体" w:cs="宋体" w:eastAsia="宋体" w:hint="default"/>
                <w:sz w:val="18"/>
                <w:szCs w:val="18"/>
              </w:rPr>
              <w:t>青岛市 城阳区</w:t>
            </w:r>
          </w:p>
        </w:tc>
        <w:tc>
          <w:tcPr>
            <w:tcW w:w="674" w:type="dxa"/>
            <w:tcBorders>
              <w:top w:val="nil" w:sz="6" w:space="0" w:color="auto"/>
              <w:left w:val="single" w:sz="2" w:space="0" w:color="000000"/>
              <w:bottom w:val="nil" w:sz="6" w:space="0" w:color="auto"/>
              <w:right w:val="single" w:sz="2" w:space="0" w:color="000000"/>
            </w:tcBorders>
          </w:tcPr>
          <w:p>
            <w:pPr>
              <w:pStyle w:val="TableParagraph"/>
              <w:spacing w:line="240" w:lineRule="auto" w:before="151"/>
              <w:ind w:left="6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2234" w:type="dxa"/>
            <w:tcBorders>
              <w:top w:val="nil" w:sz="6" w:space="0" w:color="auto"/>
              <w:left w:val="single" w:sz="2" w:space="0" w:color="000000"/>
              <w:bottom w:val="nil" w:sz="6" w:space="0" w:color="auto"/>
              <w:right w:val="single" w:sz="2" w:space="0" w:color="000000"/>
            </w:tcBorders>
          </w:tcPr>
          <w:p>
            <w:pPr>
              <w:pStyle w:val="TableParagraph"/>
              <w:spacing w:line="304" w:lineRule="auto" w:before="2"/>
              <w:ind w:left="756" w:right="31" w:hanging="720"/>
              <w:jc w:val="left"/>
              <w:rPr>
                <w:rFonts w:ascii="宋体" w:hAnsi="宋体" w:cs="宋体" w:eastAsia="宋体" w:hint="default"/>
                <w:sz w:val="18"/>
                <w:szCs w:val="18"/>
              </w:rPr>
            </w:pPr>
            <w:r>
              <w:rPr>
                <w:rFonts w:ascii="宋体" w:hAnsi="宋体" w:cs="宋体" w:eastAsia="宋体" w:hint="default"/>
                <w:sz w:val="18"/>
                <w:szCs w:val="18"/>
              </w:rPr>
              <w:t>滤波软硬件的开发、销售及 技术服务</w:t>
            </w:r>
          </w:p>
        </w:tc>
        <w:tc>
          <w:tcPr>
            <w:tcW w:w="775" w:type="dxa"/>
            <w:tcBorders>
              <w:top w:val="nil" w:sz="6" w:space="0" w:color="auto"/>
              <w:left w:val="single" w:sz="2" w:space="0" w:color="000000"/>
              <w:bottom w:val="nil" w:sz="6" w:space="0" w:color="auto"/>
              <w:right w:val="single" w:sz="2" w:space="0" w:color="000000"/>
            </w:tcBorders>
          </w:tcPr>
          <w:p>
            <w:pPr>
              <w:pStyle w:val="TableParagraph"/>
              <w:spacing w:line="240" w:lineRule="auto" w:before="151"/>
              <w:ind w:left="384" w:right="0"/>
              <w:jc w:val="left"/>
              <w:rPr>
                <w:rFonts w:ascii="宋体" w:hAnsi="宋体" w:cs="宋体" w:eastAsia="宋体" w:hint="default"/>
                <w:sz w:val="18"/>
                <w:szCs w:val="18"/>
              </w:rPr>
            </w:pPr>
            <w:r>
              <w:rPr>
                <w:rFonts w:ascii="宋体"/>
                <w:sz w:val="18"/>
              </w:rPr>
              <w:t>100%</w:t>
            </w:r>
          </w:p>
        </w:tc>
        <w:tc>
          <w:tcPr>
            <w:tcW w:w="989" w:type="dxa"/>
            <w:tcBorders>
              <w:top w:val="nil" w:sz="6" w:space="0" w:color="auto"/>
              <w:left w:val="single" w:sz="2" w:space="0" w:color="000000"/>
              <w:bottom w:val="nil" w:sz="6" w:space="0" w:color="auto"/>
              <w:right w:val="single" w:sz="2" w:space="0" w:color="000000"/>
            </w:tcBorders>
          </w:tcPr>
          <w:p>
            <w:pPr>
              <w:pStyle w:val="TableParagraph"/>
              <w:spacing w:line="240" w:lineRule="auto" w:before="151"/>
              <w:ind w:left="595" w:right="0"/>
              <w:jc w:val="left"/>
              <w:rPr>
                <w:rFonts w:ascii="宋体" w:hAnsi="宋体" w:cs="宋体" w:eastAsia="宋体" w:hint="default"/>
                <w:sz w:val="18"/>
                <w:szCs w:val="18"/>
              </w:rPr>
            </w:pPr>
            <w:r>
              <w:rPr>
                <w:rFonts w:ascii="宋体"/>
                <w:sz w:val="18"/>
              </w:rPr>
              <w:t>100%</w:t>
            </w:r>
          </w:p>
        </w:tc>
        <w:tc>
          <w:tcPr>
            <w:tcW w:w="1188" w:type="dxa"/>
            <w:tcBorders>
              <w:top w:val="nil" w:sz="6" w:space="0" w:color="auto"/>
              <w:left w:val="single" w:sz="2" w:space="0" w:color="000000"/>
              <w:bottom w:val="nil" w:sz="6" w:space="0" w:color="auto"/>
              <w:right w:val="nil" w:sz="6" w:space="0" w:color="auto"/>
            </w:tcBorders>
          </w:tcPr>
          <w:p>
            <w:pPr>
              <w:pStyle w:val="TableParagraph"/>
              <w:spacing w:line="240" w:lineRule="auto" w:before="151"/>
              <w:ind w:left="187" w:right="0"/>
              <w:jc w:val="left"/>
              <w:rPr>
                <w:rFonts w:ascii="宋体" w:hAnsi="宋体" w:cs="宋体" w:eastAsia="宋体" w:hint="default"/>
                <w:sz w:val="18"/>
                <w:szCs w:val="18"/>
              </w:rPr>
            </w:pPr>
            <w:r>
              <w:rPr>
                <w:rFonts w:ascii="宋体"/>
                <w:sz w:val="18"/>
              </w:rPr>
              <w:t>770263966</w:t>
            </w:r>
          </w:p>
        </w:tc>
      </w:tr>
      <w:tr>
        <w:trPr>
          <w:trHeight w:val="339" w:hRule="exact"/>
        </w:trPr>
        <w:tc>
          <w:tcPr>
            <w:tcW w:w="871" w:type="dxa"/>
            <w:tcBorders>
              <w:top w:val="nil" w:sz="6" w:space="0" w:color="auto"/>
              <w:left w:val="nil" w:sz="6" w:space="0" w:color="auto"/>
              <w:bottom w:val="single" w:sz="2" w:space="0" w:color="000000"/>
              <w:right w:val="single" w:sz="2" w:space="0" w:color="000000"/>
            </w:tcBorders>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821" w:type="dxa"/>
            <w:tcBorders>
              <w:top w:val="nil" w:sz="6" w:space="0" w:color="auto"/>
              <w:left w:val="single" w:sz="2" w:space="0" w:color="000000"/>
              <w:bottom w:val="single" w:sz="2" w:space="0" w:color="000000"/>
              <w:right w:val="single" w:sz="2" w:space="0" w:color="000000"/>
            </w:tcBorders>
          </w:tcPr>
          <w:p>
            <w:pPr/>
          </w:p>
        </w:tc>
        <w:tc>
          <w:tcPr>
            <w:tcW w:w="871" w:type="dxa"/>
            <w:tcBorders>
              <w:top w:val="nil" w:sz="6" w:space="0" w:color="auto"/>
              <w:left w:val="single" w:sz="2" w:space="0" w:color="000000"/>
              <w:bottom w:val="single" w:sz="2" w:space="0" w:color="000000"/>
              <w:right w:val="single" w:sz="2" w:space="0" w:color="000000"/>
            </w:tcBorders>
          </w:tcPr>
          <w:p>
            <w:pPr/>
          </w:p>
        </w:tc>
        <w:tc>
          <w:tcPr>
            <w:tcW w:w="775" w:type="dxa"/>
            <w:tcBorders>
              <w:top w:val="nil" w:sz="6" w:space="0" w:color="auto"/>
              <w:left w:val="single" w:sz="2" w:space="0" w:color="000000"/>
              <w:bottom w:val="single" w:sz="2" w:space="0" w:color="000000"/>
              <w:right w:val="single" w:sz="2" w:space="0" w:color="000000"/>
            </w:tcBorders>
          </w:tcPr>
          <w:p>
            <w:pPr/>
          </w:p>
        </w:tc>
        <w:tc>
          <w:tcPr>
            <w:tcW w:w="674" w:type="dxa"/>
            <w:tcBorders>
              <w:top w:val="nil" w:sz="6" w:space="0" w:color="auto"/>
              <w:left w:val="single" w:sz="2" w:space="0" w:color="000000"/>
              <w:bottom w:val="single" w:sz="2" w:space="0" w:color="000000"/>
              <w:right w:val="single" w:sz="2" w:space="0" w:color="000000"/>
            </w:tcBorders>
          </w:tcPr>
          <w:p>
            <w:pPr/>
          </w:p>
        </w:tc>
        <w:tc>
          <w:tcPr>
            <w:tcW w:w="2234" w:type="dxa"/>
            <w:tcBorders>
              <w:top w:val="nil" w:sz="6" w:space="0" w:color="auto"/>
              <w:left w:val="single" w:sz="2" w:space="0" w:color="000000"/>
              <w:bottom w:val="single" w:sz="2" w:space="0" w:color="000000"/>
              <w:right w:val="single" w:sz="2" w:space="0" w:color="000000"/>
            </w:tcBorders>
          </w:tcPr>
          <w:p>
            <w:pPr/>
          </w:p>
        </w:tc>
        <w:tc>
          <w:tcPr>
            <w:tcW w:w="775" w:type="dxa"/>
            <w:tcBorders>
              <w:top w:val="nil" w:sz="6" w:space="0" w:color="auto"/>
              <w:left w:val="single" w:sz="2" w:space="0" w:color="000000"/>
              <w:bottom w:val="single" w:sz="2" w:space="0" w:color="000000"/>
              <w:right w:val="single" w:sz="2" w:space="0" w:color="000000"/>
            </w:tcBorders>
          </w:tcPr>
          <w:p>
            <w:pPr/>
          </w:p>
        </w:tc>
        <w:tc>
          <w:tcPr>
            <w:tcW w:w="989" w:type="dxa"/>
            <w:tcBorders>
              <w:top w:val="nil" w:sz="6" w:space="0" w:color="auto"/>
              <w:left w:val="single" w:sz="2" w:space="0" w:color="000000"/>
              <w:bottom w:val="single" w:sz="2" w:space="0" w:color="000000"/>
              <w:right w:val="single" w:sz="2" w:space="0" w:color="000000"/>
            </w:tcBorders>
          </w:tcPr>
          <w:p>
            <w:pPr/>
          </w:p>
        </w:tc>
        <w:tc>
          <w:tcPr>
            <w:tcW w:w="1188" w:type="dxa"/>
            <w:tcBorders>
              <w:top w:val="nil" w:sz="6" w:space="0" w:color="auto"/>
              <w:left w:val="single" w:sz="2" w:space="0" w:color="000000"/>
              <w:bottom w:val="single" w:sz="2" w:space="0" w:color="000000"/>
              <w:right w:val="nil" w:sz="6" w:space="0" w:color="auto"/>
            </w:tcBorders>
          </w:tcPr>
          <w:p>
            <w:pPr/>
          </w:p>
        </w:tc>
      </w:tr>
    </w:tbl>
    <w:p>
      <w:pPr>
        <w:spacing w:line="240" w:lineRule="auto" w:before="14"/>
        <w:rPr>
          <w:rFonts w:ascii="Microsoft JhengHei" w:hAnsi="Microsoft JhengHei" w:cs="Microsoft JhengHei" w:eastAsia="Microsoft JhengHei" w:hint="default"/>
          <w:b/>
          <w:bCs/>
          <w:sz w:val="6"/>
          <w:szCs w:val="6"/>
        </w:rPr>
      </w:pPr>
    </w:p>
    <w:p>
      <w:pPr>
        <w:pStyle w:val="Heading3"/>
        <w:spacing w:line="368" w:lineRule="exact"/>
        <w:ind w:left="467" w:right="0"/>
        <w:jc w:val="left"/>
        <w:rPr>
          <w:b w:val="0"/>
          <w:bCs w:val="0"/>
        </w:rPr>
      </w:pPr>
      <w:r>
        <w:rPr/>
        <w:t>3、存在控制关系的关联方的注册资本及其变化</w:t>
      </w:r>
      <w:r>
        <w:rPr>
          <w:b w:val="0"/>
          <w:bCs w:val="0"/>
        </w:rPr>
      </w:r>
    </w:p>
    <w:p>
      <w:pPr>
        <w:spacing w:line="240" w:lineRule="auto" w:before="15"/>
        <w:rPr>
          <w:rFonts w:ascii="Microsoft JhengHei" w:hAnsi="Microsoft JhengHei" w:cs="Microsoft JhengHei" w:eastAsia="Microsoft JhengHei" w:hint="default"/>
          <w:b/>
          <w:bCs/>
          <w:sz w:val="10"/>
          <w:szCs w:val="10"/>
        </w:rPr>
      </w:pPr>
    </w:p>
    <w:tbl>
      <w:tblPr>
        <w:tblW w:w="0" w:type="auto"/>
        <w:jc w:val="left"/>
        <w:tblInd w:w="103" w:type="dxa"/>
        <w:tblLayout w:type="fixed"/>
        <w:tblCellMar>
          <w:top w:w="0" w:type="dxa"/>
          <w:left w:w="0" w:type="dxa"/>
          <w:bottom w:w="0" w:type="dxa"/>
          <w:right w:w="0" w:type="dxa"/>
        </w:tblCellMar>
        <w:tblLook w:val="01E0"/>
      </w:tblPr>
      <w:tblGrid>
        <w:gridCol w:w="2712"/>
        <w:gridCol w:w="1934"/>
        <w:gridCol w:w="1190"/>
        <w:gridCol w:w="1250"/>
        <w:gridCol w:w="2268"/>
      </w:tblGrid>
      <w:tr>
        <w:trPr>
          <w:trHeight w:val="387"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2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6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left="386"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94" w:hRule="exact"/>
        </w:trPr>
        <w:tc>
          <w:tcPr>
            <w:tcW w:w="2712"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青岛清源环保实业有限公司</w:t>
            </w:r>
          </w:p>
        </w:tc>
        <w:tc>
          <w:tcPr>
            <w:tcW w:w="193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4"/>
              <w:ind w:left="652" w:right="0"/>
              <w:jc w:val="left"/>
              <w:rPr>
                <w:rFonts w:ascii="宋体" w:hAnsi="宋体" w:cs="宋体" w:eastAsia="宋体" w:hint="default"/>
                <w:sz w:val="18"/>
                <w:szCs w:val="18"/>
              </w:rPr>
            </w:pPr>
            <w:r>
              <w:rPr>
                <w:rFonts w:ascii="宋体"/>
                <w:sz w:val="18"/>
              </w:rPr>
              <w:t>40,000,000.00</w:t>
            </w:r>
          </w:p>
        </w:tc>
        <w:tc>
          <w:tcPr>
            <w:tcW w:w="1190" w:type="dxa"/>
            <w:tcBorders>
              <w:top w:val="single" w:sz="4" w:space="0" w:color="000000"/>
              <w:left w:val="single" w:sz="4" w:space="0" w:color="000000"/>
              <w:bottom w:val="single" w:sz="8" w:space="0" w:color="000000"/>
              <w:right w:val="single" w:sz="4" w:space="0" w:color="000000"/>
            </w:tcBorders>
          </w:tcPr>
          <w:p>
            <w:pPr/>
          </w:p>
        </w:tc>
        <w:tc>
          <w:tcPr>
            <w:tcW w:w="1250" w:type="dxa"/>
            <w:tcBorders>
              <w:top w:val="single" w:sz="4" w:space="0" w:color="000000"/>
              <w:left w:val="single" w:sz="4" w:space="0" w:color="000000"/>
              <w:bottom w:val="single" w:sz="8" w:space="0" w:color="000000"/>
              <w:right w:val="single" w:sz="4" w:space="0" w:color="000000"/>
            </w:tcBorders>
          </w:tcPr>
          <w:p>
            <w:pPr/>
          </w:p>
        </w:tc>
        <w:tc>
          <w:tcPr>
            <w:tcW w:w="2268"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44"/>
              <w:ind w:left="986" w:right="0"/>
              <w:jc w:val="left"/>
              <w:rPr>
                <w:rFonts w:ascii="宋体" w:hAnsi="宋体" w:cs="宋体" w:eastAsia="宋体" w:hint="default"/>
                <w:sz w:val="18"/>
                <w:szCs w:val="18"/>
              </w:rPr>
            </w:pPr>
            <w:r>
              <w:rPr>
                <w:rFonts w:ascii="宋体"/>
                <w:sz w:val="18"/>
              </w:rPr>
              <w:t>40,000,000.00</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4"/>
          <w:szCs w:val="14"/>
        </w:rPr>
      </w:pPr>
    </w:p>
    <w:p>
      <w:pPr>
        <w:pStyle w:val="Heading3"/>
        <w:spacing w:line="368" w:lineRule="exact"/>
        <w:ind w:left="467" w:right="0"/>
        <w:jc w:val="left"/>
        <w:rPr>
          <w:b w:val="0"/>
          <w:bCs w:val="0"/>
        </w:rPr>
      </w:pPr>
      <w:r>
        <w:rPr/>
        <w:t>4、存在控制关系的关联方所持股份及其变化</w:t>
      </w:r>
      <w:r>
        <w:rPr>
          <w:b w:val="0"/>
          <w:bCs w:val="0"/>
        </w:rPr>
      </w:r>
    </w:p>
    <w:p>
      <w:pPr>
        <w:spacing w:line="240" w:lineRule="auto" w:before="15"/>
        <w:rPr>
          <w:rFonts w:ascii="Microsoft JhengHei" w:hAnsi="Microsoft JhengHei" w:cs="Microsoft JhengHei" w:eastAsia="Microsoft JhengHei"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678"/>
        <w:gridCol w:w="1094"/>
        <w:gridCol w:w="670"/>
        <w:gridCol w:w="924"/>
        <w:gridCol w:w="766"/>
        <w:gridCol w:w="686"/>
        <w:gridCol w:w="614"/>
        <w:gridCol w:w="1006"/>
        <w:gridCol w:w="761"/>
      </w:tblGrid>
      <w:tr>
        <w:trPr>
          <w:trHeight w:val="466" w:hRule="exact"/>
        </w:trPr>
        <w:tc>
          <w:tcPr>
            <w:tcW w:w="2678" w:type="dxa"/>
            <w:vMerge w:val="restart"/>
            <w:tcBorders>
              <w:top w:val="single" w:sz="6" w:space="0" w:color="000000"/>
              <w:left w:val="nil" w:sz="6" w:space="0" w:color="auto"/>
              <w:right w:val="single" w:sz="2"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1764" w:type="dxa"/>
            <w:gridSpan w:val="2"/>
            <w:tcBorders>
              <w:top w:val="single" w:sz="6" w:space="0" w:color="000000"/>
              <w:left w:val="single" w:sz="2" w:space="0" w:color="000000"/>
              <w:bottom w:val="single" w:sz="2" w:space="0" w:color="000000"/>
              <w:right w:val="single" w:sz="2" w:space="0" w:color="000000"/>
            </w:tcBorders>
          </w:tcPr>
          <w:p>
            <w:pPr>
              <w:pStyle w:val="TableParagraph"/>
              <w:spacing w:line="240" w:lineRule="auto" w:before="83"/>
              <w:ind w:left="249" w:right="0"/>
              <w:jc w:val="left"/>
              <w:rPr>
                <w:rFonts w:ascii="宋体" w:hAnsi="宋体" w:cs="宋体" w:eastAsia="宋体" w:hint="default"/>
                <w:sz w:val="18"/>
                <w:szCs w:val="18"/>
              </w:rPr>
            </w:pPr>
            <w:r>
              <w:rPr>
                <w:rFonts w:ascii="宋体" w:hAnsi="宋体" w:cs="宋体" w:eastAsia="宋体" w:hint="default"/>
                <w:sz w:val="18"/>
                <w:szCs w:val="18"/>
              </w:rPr>
              <w:t>2010年12月31日</w:t>
            </w:r>
          </w:p>
        </w:tc>
        <w:tc>
          <w:tcPr>
            <w:tcW w:w="1690" w:type="dxa"/>
            <w:gridSpan w:val="2"/>
            <w:tcBorders>
              <w:top w:val="single" w:sz="6" w:space="0" w:color="000000"/>
              <w:left w:val="single" w:sz="2" w:space="0" w:color="000000"/>
              <w:bottom w:val="single" w:sz="2" w:space="0" w:color="000000"/>
              <w:right w:val="single" w:sz="2" w:space="0" w:color="000000"/>
            </w:tcBorders>
          </w:tcPr>
          <w:p>
            <w:pPr>
              <w:pStyle w:val="TableParagraph"/>
              <w:spacing w:line="240" w:lineRule="auto" w:before="83"/>
              <w:ind w:left="393" w:right="0"/>
              <w:jc w:val="left"/>
              <w:rPr>
                <w:rFonts w:ascii="宋体" w:hAnsi="宋体" w:cs="宋体" w:eastAsia="宋体" w:hint="default"/>
                <w:sz w:val="18"/>
                <w:szCs w:val="18"/>
              </w:rPr>
            </w:pPr>
            <w:r>
              <w:rPr>
                <w:rFonts w:ascii="宋体" w:hAnsi="宋体" w:cs="宋体" w:eastAsia="宋体" w:hint="default"/>
                <w:sz w:val="18"/>
                <w:szCs w:val="18"/>
              </w:rPr>
              <w:t>本年增加数</w:t>
            </w:r>
          </w:p>
        </w:tc>
        <w:tc>
          <w:tcPr>
            <w:tcW w:w="1301" w:type="dxa"/>
            <w:gridSpan w:val="2"/>
            <w:tcBorders>
              <w:top w:val="single" w:sz="6" w:space="0" w:color="000000"/>
              <w:left w:val="single" w:sz="2" w:space="0" w:color="000000"/>
              <w:bottom w:val="single" w:sz="2" w:space="0" w:color="000000"/>
              <w:right w:val="single" w:sz="2" w:space="0" w:color="000000"/>
            </w:tcBorders>
          </w:tcPr>
          <w:p>
            <w:pPr>
              <w:pStyle w:val="TableParagraph"/>
              <w:spacing w:line="240" w:lineRule="auto" w:before="83"/>
              <w:ind w:left="199" w:right="0"/>
              <w:jc w:val="left"/>
              <w:rPr>
                <w:rFonts w:ascii="宋体" w:hAnsi="宋体" w:cs="宋体" w:eastAsia="宋体" w:hint="default"/>
                <w:sz w:val="18"/>
                <w:szCs w:val="18"/>
              </w:rPr>
            </w:pPr>
            <w:r>
              <w:rPr>
                <w:rFonts w:ascii="宋体" w:hAnsi="宋体" w:cs="宋体" w:eastAsia="宋体" w:hint="default"/>
                <w:sz w:val="18"/>
                <w:szCs w:val="18"/>
              </w:rPr>
              <w:t>本年减少数</w:t>
            </w:r>
          </w:p>
        </w:tc>
        <w:tc>
          <w:tcPr>
            <w:tcW w:w="1766" w:type="dxa"/>
            <w:gridSpan w:val="2"/>
            <w:tcBorders>
              <w:top w:val="single" w:sz="6" w:space="0" w:color="000000"/>
              <w:left w:val="single" w:sz="2" w:space="0" w:color="000000"/>
              <w:bottom w:val="single" w:sz="2" w:space="0" w:color="000000"/>
              <w:right w:val="nil" w:sz="6" w:space="0" w:color="auto"/>
            </w:tcBorders>
          </w:tcPr>
          <w:p>
            <w:pPr>
              <w:pStyle w:val="TableParagraph"/>
              <w:spacing w:line="240" w:lineRule="auto" w:before="83"/>
              <w:ind w:left="252" w:right="0"/>
              <w:jc w:val="left"/>
              <w:rPr>
                <w:rFonts w:ascii="宋体" w:hAnsi="宋体" w:cs="宋体" w:eastAsia="宋体" w:hint="default"/>
                <w:sz w:val="18"/>
                <w:szCs w:val="18"/>
              </w:rPr>
            </w:pPr>
            <w:r>
              <w:rPr>
                <w:rFonts w:ascii="宋体" w:hAnsi="宋体" w:cs="宋体" w:eastAsia="宋体" w:hint="default"/>
                <w:sz w:val="18"/>
                <w:szCs w:val="18"/>
              </w:rPr>
              <w:t>2011年12月31日</w:t>
            </w:r>
          </w:p>
        </w:tc>
      </w:tr>
      <w:tr>
        <w:trPr>
          <w:trHeight w:val="462" w:hRule="exact"/>
        </w:trPr>
        <w:tc>
          <w:tcPr>
            <w:tcW w:w="2678" w:type="dxa"/>
            <w:vMerge/>
            <w:tcBorders>
              <w:left w:val="nil" w:sz="6" w:space="0" w:color="auto"/>
              <w:bottom w:val="single" w:sz="2" w:space="0" w:color="000000"/>
              <w:right w:val="single" w:sz="2" w:space="0" w:color="000000"/>
            </w:tcBorders>
          </w:tcPr>
          <w:p>
            <w:pP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left="15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left="1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left="7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62" w:hRule="exact"/>
        </w:trPr>
        <w:tc>
          <w:tcPr>
            <w:tcW w:w="26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259" w:right="0"/>
              <w:jc w:val="left"/>
              <w:rPr>
                <w:rFonts w:ascii="宋体" w:hAnsi="宋体" w:cs="宋体" w:eastAsia="宋体" w:hint="default"/>
                <w:sz w:val="18"/>
                <w:szCs w:val="18"/>
              </w:rPr>
            </w:pPr>
            <w:r>
              <w:rPr>
                <w:rFonts w:ascii="宋体" w:hAnsi="宋体" w:cs="宋体" w:eastAsia="宋体" w:hint="default"/>
                <w:sz w:val="18"/>
                <w:szCs w:val="18"/>
              </w:rPr>
              <w:t>青岛清源环保实业有限公司</w:t>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2360万元</w:t>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left="1" w:right="0"/>
              <w:jc w:val="center"/>
              <w:rPr>
                <w:rFonts w:ascii="宋体" w:hAnsi="宋体" w:cs="宋体" w:eastAsia="宋体" w:hint="default"/>
                <w:sz w:val="18"/>
                <w:szCs w:val="18"/>
              </w:rPr>
            </w:pPr>
            <w:r>
              <w:rPr>
                <w:rFonts w:ascii="宋体"/>
                <w:sz w:val="18"/>
              </w:rPr>
              <w:t>44.95</w:t>
            </w:r>
          </w:p>
        </w:tc>
        <w:tc>
          <w:tcPr>
            <w:tcW w:w="924" w:type="dxa"/>
            <w:tcBorders>
              <w:top w:val="single" w:sz="2" w:space="0" w:color="000000"/>
              <w:left w:val="single" w:sz="2" w:space="0" w:color="000000"/>
              <w:bottom w:val="single" w:sz="2" w:space="0" w:color="000000"/>
              <w:right w:val="single" w:sz="2" w:space="0" w:color="000000"/>
            </w:tcBorders>
          </w:tcPr>
          <w:p>
            <w:pPr/>
          </w:p>
        </w:tc>
        <w:tc>
          <w:tcPr>
            <w:tcW w:w="766" w:type="dxa"/>
            <w:tcBorders>
              <w:top w:val="single" w:sz="2" w:space="0" w:color="000000"/>
              <w:left w:val="single" w:sz="2" w:space="0" w:color="000000"/>
              <w:bottom w:val="single" w:sz="2" w:space="0" w:color="000000"/>
              <w:right w:val="single" w:sz="2" w:space="0" w:color="000000"/>
            </w:tcBorders>
          </w:tcPr>
          <w:p>
            <w:pPr/>
          </w:p>
        </w:tc>
        <w:tc>
          <w:tcPr>
            <w:tcW w:w="686" w:type="dxa"/>
            <w:tcBorders>
              <w:top w:val="single" w:sz="2" w:space="0" w:color="000000"/>
              <w:left w:val="single" w:sz="2" w:space="0" w:color="000000"/>
              <w:bottom w:val="single" w:sz="2" w:space="0" w:color="000000"/>
              <w:right w:val="single" w:sz="2" w:space="0" w:color="000000"/>
            </w:tcBorders>
          </w:tcPr>
          <w:p>
            <w:pPr/>
          </w:p>
        </w:tc>
        <w:tc>
          <w:tcPr>
            <w:tcW w:w="614" w:type="dxa"/>
            <w:tcBorders>
              <w:top w:val="single" w:sz="2" w:space="0" w:color="000000"/>
              <w:left w:val="single" w:sz="2" w:space="0" w:color="000000"/>
              <w:bottom w:val="single" w:sz="2" w:space="0" w:color="000000"/>
              <w:right w:val="single" w:sz="2" w:space="0" w:color="000000"/>
            </w:tcBorders>
          </w:tcPr>
          <w:p>
            <w:pPr/>
          </w:p>
        </w:tc>
        <w:tc>
          <w:tcPr>
            <w:tcW w:w="10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2360万元</w:t>
            </w:r>
          </w:p>
        </w:tc>
        <w:tc>
          <w:tcPr>
            <w:tcW w:w="7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
              <w:jc w:val="center"/>
              <w:rPr>
                <w:rFonts w:ascii="宋体" w:hAnsi="宋体" w:cs="宋体" w:eastAsia="宋体" w:hint="default"/>
                <w:sz w:val="18"/>
                <w:szCs w:val="18"/>
              </w:rPr>
            </w:pPr>
            <w:r>
              <w:rPr>
                <w:rFonts w:ascii="宋体"/>
                <w:sz w:val="18"/>
              </w:rPr>
              <w:t>33.71</w:t>
            </w:r>
          </w:p>
        </w:tc>
      </w:tr>
    </w:tbl>
    <w:p>
      <w:pPr>
        <w:pStyle w:val="BodyText"/>
        <w:spacing w:line="391" w:lineRule="auto" w:before="93"/>
        <w:ind w:right="107" w:firstLine="276"/>
        <w:jc w:val="left"/>
      </w:pPr>
      <w:r>
        <w:rPr/>
        <w:t>注：公司</w:t>
      </w:r>
      <w:r>
        <w:rPr>
          <w:spacing w:val="-63"/>
        </w:rPr>
        <w:t> </w:t>
      </w:r>
      <w:r>
        <w:rPr/>
        <w:t>2011</w:t>
      </w:r>
      <w:r>
        <w:rPr>
          <w:spacing w:val="-64"/>
        </w:rPr>
        <w:t> </w:t>
      </w:r>
      <w:r>
        <w:rPr/>
        <w:t>年</w:t>
      </w:r>
      <w:r>
        <w:rPr>
          <w:spacing w:val="-63"/>
        </w:rPr>
        <w:t> </w:t>
      </w:r>
      <w:r>
        <w:rPr/>
        <w:t>4</w:t>
      </w:r>
      <w:r>
        <w:rPr>
          <w:spacing w:val="-61"/>
        </w:rPr>
        <w:t> </w:t>
      </w:r>
      <w:r>
        <w:rPr/>
        <w:t>月</w:t>
      </w:r>
      <w:r>
        <w:rPr>
          <w:spacing w:val="-63"/>
        </w:rPr>
        <w:t> </w:t>
      </w:r>
      <w:r>
        <w:rPr/>
        <w:t>21</w:t>
      </w:r>
      <w:r>
        <w:rPr>
          <w:spacing w:val="-61"/>
        </w:rPr>
        <w:t> </w:t>
      </w:r>
      <w:r>
        <w:rPr/>
        <w:t>日发行新股</w:t>
      </w:r>
      <w:r>
        <w:rPr>
          <w:spacing w:val="-60"/>
        </w:rPr>
        <w:t> </w:t>
      </w:r>
      <w:r>
        <w:rPr/>
        <w:t>1,750</w:t>
      </w:r>
      <w:r>
        <w:rPr>
          <w:spacing w:val="-64"/>
        </w:rPr>
        <w:t> </w:t>
      </w:r>
      <w:r>
        <w:rPr/>
        <w:t>万股，每股面值</w:t>
      </w:r>
      <w:r>
        <w:rPr>
          <w:spacing w:val="-60"/>
        </w:rPr>
        <w:t> </w:t>
      </w:r>
      <w:r>
        <w:rPr/>
        <w:t>1</w:t>
      </w:r>
      <w:r>
        <w:rPr>
          <w:spacing w:val="-64"/>
        </w:rPr>
        <w:t> </w:t>
      </w:r>
      <w:r>
        <w:rPr/>
        <w:t>元，股本总额增加，母公司出资额不变，</w:t>
      </w:r>
      <w:r>
        <w:rPr>
          <w:w w:val="58"/>
        </w:rPr>
        <w:t> </w:t>
      </w:r>
      <w:r>
        <w:rPr/>
        <w:t>导致母公司持股比例下降。</w:t>
      </w:r>
    </w:p>
    <w:p>
      <w:pPr>
        <w:pStyle w:val="Heading3"/>
        <w:spacing w:line="240" w:lineRule="auto" w:before="53"/>
        <w:ind w:left="467" w:right="0"/>
        <w:jc w:val="left"/>
        <w:rPr>
          <w:b w:val="0"/>
          <w:bCs w:val="0"/>
        </w:rPr>
      </w:pPr>
      <w:r>
        <w:rPr/>
        <w:t>5、不存在控制关系的关联方</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388" w:right="0"/>
        <w:jc w:val="left"/>
      </w:pPr>
      <w:r>
        <w:rPr/>
        <w:t>（1）持有公司</w:t>
      </w:r>
      <w:r>
        <w:rPr>
          <w:spacing w:val="-59"/>
        </w:rPr>
        <w:t> </w:t>
      </w:r>
      <w:r>
        <w:rPr/>
        <w:t>5%以上股份的股东</w:t>
      </w:r>
    </w:p>
    <w:p>
      <w:pPr>
        <w:spacing w:line="240" w:lineRule="auto" w:before="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04"/>
        <w:gridCol w:w="3516"/>
        <w:gridCol w:w="3703"/>
        <w:gridCol w:w="1476"/>
      </w:tblGrid>
      <w:tr>
        <w:trPr>
          <w:trHeight w:val="387" w:hRule="exact"/>
        </w:trPr>
        <w:tc>
          <w:tcPr>
            <w:tcW w:w="504"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51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3703"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76"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2"/>
              <w:ind w:right="2"/>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82" w:hRule="exact"/>
        </w:trPr>
        <w:tc>
          <w:tcPr>
            <w:tcW w:w="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6" w:right="0"/>
              <w:jc w:val="center"/>
              <w:rPr>
                <w:rFonts w:ascii="宋体" w:hAnsi="宋体" w:cs="宋体" w:eastAsia="宋体" w:hint="default"/>
                <w:sz w:val="18"/>
                <w:szCs w:val="18"/>
              </w:rPr>
            </w:pPr>
            <w:r>
              <w:rPr>
                <w:rFonts w:ascii="宋体"/>
                <w:w w:val="99"/>
                <w:sz w:val="18"/>
              </w:rPr>
              <w:t>1</w:t>
            </w:r>
            <w:r>
              <w:rPr>
                <w:rFonts w:ascii="宋体"/>
                <w:sz w:val="18"/>
              </w:rPr>
            </w:r>
          </w:p>
        </w:tc>
        <w:tc>
          <w:tcPr>
            <w:tcW w:w="3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厦门市奕飞投资有限责任公司</w:t>
            </w:r>
          </w:p>
        </w:tc>
        <w:tc>
          <w:tcPr>
            <w:tcW w:w="3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持有本公司5%以上股东</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67826954-8</w:t>
            </w:r>
          </w:p>
        </w:tc>
      </w:tr>
      <w:tr>
        <w:trPr>
          <w:trHeight w:val="382" w:hRule="exact"/>
        </w:trPr>
        <w:tc>
          <w:tcPr>
            <w:tcW w:w="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6" w:right="0"/>
              <w:jc w:val="center"/>
              <w:rPr>
                <w:rFonts w:ascii="宋体" w:hAnsi="宋体" w:cs="宋体" w:eastAsia="宋体" w:hint="default"/>
                <w:sz w:val="18"/>
                <w:szCs w:val="18"/>
              </w:rPr>
            </w:pPr>
            <w:r>
              <w:rPr>
                <w:rFonts w:ascii="宋体"/>
                <w:sz w:val="18"/>
              </w:rPr>
              <w:t>2</w:t>
            </w:r>
          </w:p>
        </w:tc>
        <w:tc>
          <w:tcPr>
            <w:tcW w:w="3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3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持有本公司5%以上股东</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11888731-3</w:t>
            </w:r>
          </w:p>
        </w:tc>
      </w:tr>
      <w:tr>
        <w:trPr>
          <w:trHeight w:val="382" w:hRule="exact"/>
        </w:trPr>
        <w:tc>
          <w:tcPr>
            <w:tcW w:w="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6" w:right="0"/>
              <w:jc w:val="center"/>
              <w:rPr>
                <w:rFonts w:ascii="宋体" w:hAnsi="宋体" w:cs="宋体" w:eastAsia="宋体" w:hint="default"/>
                <w:sz w:val="18"/>
                <w:szCs w:val="18"/>
              </w:rPr>
            </w:pPr>
            <w:r>
              <w:rPr>
                <w:rFonts w:ascii="宋体"/>
                <w:w w:val="99"/>
                <w:sz w:val="18"/>
              </w:rPr>
              <w:t>3</w:t>
            </w:r>
            <w:r>
              <w:rPr>
                <w:rFonts w:ascii="宋体"/>
                <w:sz w:val="18"/>
              </w:rPr>
            </w:r>
          </w:p>
        </w:tc>
        <w:tc>
          <w:tcPr>
            <w:tcW w:w="3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马东卫</w:t>
            </w:r>
          </w:p>
        </w:tc>
        <w:tc>
          <w:tcPr>
            <w:tcW w:w="3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持有本公司5%以上股东</w:t>
            </w: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6" w:right="0"/>
              <w:jc w:val="center"/>
              <w:rPr>
                <w:rFonts w:ascii="宋体" w:hAnsi="宋体" w:cs="宋体" w:eastAsia="宋体" w:hint="default"/>
                <w:sz w:val="18"/>
                <w:szCs w:val="18"/>
              </w:rPr>
            </w:pPr>
            <w:r>
              <w:rPr>
                <w:rFonts w:ascii="宋体"/>
                <w:sz w:val="18"/>
              </w:rPr>
              <w:t>4</w:t>
            </w:r>
          </w:p>
        </w:tc>
        <w:tc>
          <w:tcPr>
            <w:tcW w:w="3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龙晓荣</w:t>
            </w:r>
          </w:p>
        </w:tc>
        <w:tc>
          <w:tcPr>
            <w:tcW w:w="3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持有本公司5%以上股东</w:t>
            </w: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6" w:right="0"/>
              <w:jc w:val="center"/>
              <w:rPr>
                <w:rFonts w:ascii="宋体" w:hAnsi="宋体" w:cs="宋体" w:eastAsia="宋体" w:hint="default"/>
                <w:sz w:val="18"/>
                <w:szCs w:val="18"/>
              </w:rPr>
            </w:pPr>
            <w:r>
              <w:rPr>
                <w:rFonts w:ascii="宋体"/>
                <w:sz w:val="18"/>
              </w:rPr>
              <w:t>5</w:t>
            </w:r>
          </w:p>
        </w:tc>
        <w:tc>
          <w:tcPr>
            <w:tcW w:w="3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青岛福日集团有限公司</w:t>
            </w:r>
          </w:p>
        </w:tc>
        <w:tc>
          <w:tcPr>
            <w:tcW w:w="3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持有本公司5%以上股东</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
              <w:jc w:val="center"/>
              <w:rPr>
                <w:rFonts w:ascii="宋体" w:hAnsi="宋体" w:cs="宋体" w:eastAsia="宋体" w:hint="default"/>
                <w:sz w:val="18"/>
                <w:szCs w:val="18"/>
              </w:rPr>
            </w:pPr>
            <w:r>
              <w:rPr>
                <w:rFonts w:ascii="宋体"/>
                <w:sz w:val="18"/>
              </w:rPr>
              <w:t>74398064-4</w:t>
            </w:r>
          </w:p>
        </w:tc>
      </w:tr>
    </w:tbl>
    <w:p>
      <w:pPr>
        <w:pStyle w:val="BodyText"/>
        <w:spacing w:line="240" w:lineRule="auto" w:before="93"/>
        <w:ind w:left="388" w:right="0"/>
        <w:jc w:val="left"/>
      </w:pPr>
      <w:r>
        <w:rPr/>
        <w:t>（2）其他关联方</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04"/>
        <w:gridCol w:w="3516"/>
        <w:gridCol w:w="3703"/>
        <w:gridCol w:w="1476"/>
      </w:tblGrid>
      <w:tr>
        <w:trPr>
          <w:trHeight w:val="387" w:hRule="exact"/>
        </w:trPr>
        <w:tc>
          <w:tcPr>
            <w:tcW w:w="504"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51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3703"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76"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82" w:hRule="exact"/>
        </w:trPr>
        <w:tc>
          <w:tcPr>
            <w:tcW w:w="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6" w:right="0"/>
              <w:jc w:val="center"/>
              <w:rPr>
                <w:rFonts w:ascii="宋体" w:hAnsi="宋体" w:cs="宋体" w:eastAsia="宋体" w:hint="default"/>
                <w:sz w:val="18"/>
                <w:szCs w:val="18"/>
              </w:rPr>
            </w:pPr>
            <w:r>
              <w:rPr>
                <w:rFonts w:ascii="宋体"/>
                <w:w w:val="99"/>
                <w:sz w:val="18"/>
              </w:rPr>
              <w:t>1</w:t>
            </w:r>
            <w:r>
              <w:rPr>
                <w:rFonts w:ascii="宋体"/>
                <w:sz w:val="18"/>
              </w:rPr>
            </w:r>
          </w:p>
        </w:tc>
        <w:tc>
          <w:tcPr>
            <w:tcW w:w="3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贾玉兰</w:t>
            </w:r>
          </w:p>
        </w:tc>
        <w:tc>
          <w:tcPr>
            <w:tcW w:w="3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持有本公司控股股东40%股份</w:t>
            </w: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6" w:right="0"/>
              <w:jc w:val="center"/>
              <w:rPr>
                <w:rFonts w:ascii="宋体" w:hAnsi="宋体" w:cs="宋体" w:eastAsia="宋体" w:hint="default"/>
                <w:sz w:val="18"/>
                <w:szCs w:val="18"/>
              </w:rPr>
            </w:pPr>
            <w:r>
              <w:rPr>
                <w:rFonts w:ascii="宋体"/>
                <w:w w:val="99"/>
                <w:sz w:val="18"/>
              </w:rPr>
              <w:t>2</w:t>
            </w:r>
            <w:r>
              <w:rPr>
                <w:rFonts w:ascii="宋体"/>
                <w:sz w:val="18"/>
              </w:rPr>
            </w:r>
          </w:p>
        </w:tc>
        <w:tc>
          <w:tcPr>
            <w:tcW w:w="3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广西天源置业有限责任公司</w:t>
            </w:r>
          </w:p>
        </w:tc>
        <w:tc>
          <w:tcPr>
            <w:tcW w:w="3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同一母公司</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79973987-6</w:t>
            </w:r>
          </w:p>
        </w:tc>
      </w:tr>
      <w:tr>
        <w:trPr>
          <w:trHeight w:val="382" w:hRule="exact"/>
        </w:trPr>
        <w:tc>
          <w:tcPr>
            <w:tcW w:w="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6" w:right="0"/>
              <w:jc w:val="center"/>
              <w:rPr>
                <w:rFonts w:ascii="宋体" w:hAnsi="宋体" w:cs="宋体" w:eastAsia="宋体" w:hint="default"/>
                <w:sz w:val="18"/>
                <w:szCs w:val="18"/>
              </w:rPr>
            </w:pPr>
            <w:r>
              <w:rPr>
                <w:rFonts w:ascii="宋体"/>
                <w:w w:val="99"/>
                <w:sz w:val="18"/>
              </w:rPr>
              <w:t>3</w:t>
            </w:r>
            <w:r>
              <w:rPr>
                <w:rFonts w:ascii="宋体"/>
                <w:sz w:val="18"/>
              </w:rPr>
            </w:r>
          </w:p>
        </w:tc>
        <w:tc>
          <w:tcPr>
            <w:tcW w:w="3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南宁市恒川高新商务酒店</w:t>
            </w:r>
          </w:p>
        </w:tc>
        <w:tc>
          <w:tcPr>
            <w:tcW w:w="3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6" w:right="0"/>
              <w:jc w:val="center"/>
              <w:rPr>
                <w:rFonts w:ascii="宋体" w:hAnsi="宋体" w:cs="宋体" w:eastAsia="宋体" w:hint="default"/>
                <w:sz w:val="18"/>
                <w:szCs w:val="18"/>
              </w:rPr>
            </w:pPr>
            <w:r>
              <w:rPr>
                <w:rFonts w:ascii="宋体"/>
                <w:w w:val="99"/>
                <w:sz w:val="18"/>
              </w:rPr>
              <w:t>4</w:t>
            </w:r>
            <w:r>
              <w:rPr>
                <w:rFonts w:ascii="宋体"/>
                <w:sz w:val="18"/>
              </w:rPr>
            </w:r>
          </w:p>
        </w:tc>
        <w:tc>
          <w:tcPr>
            <w:tcW w:w="3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南宁恒川大酒店有限公司</w:t>
            </w:r>
          </w:p>
        </w:tc>
        <w:tc>
          <w:tcPr>
            <w:tcW w:w="3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74208748-3</w:t>
            </w:r>
          </w:p>
        </w:tc>
      </w:tr>
      <w:tr>
        <w:trPr>
          <w:trHeight w:val="382" w:hRule="exact"/>
        </w:trPr>
        <w:tc>
          <w:tcPr>
            <w:tcW w:w="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6" w:right="0"/>
              <w:jc w:val="center"/>
              <w:rPr>
                <w:rFonts w:ascii="宋体" w:hAnsi="宋体" w:cs="宋体" w:eastAsia="宋体" w:hint="default"/>
                <w:sz w:val="18"/>
                <w:szCs w:val="18"/>
              </w:rPr>
            </w:pPr>
            <w:r>
              <w:rPr>
                <w:rFonts w:ascii="宋体"/>
                <w:w w:val="99"/>
                <w:sz w:val="18"/>
              </w:rPr>
              <w:t>5</w:t>
            </w:r>
            <w:r>
              <w:rPr>
                <w:rFonts w:ascii="宋体"/>
                <w:sz w:val="18"/>
              </w:rPr>
            </w:r>
          </w:p>
        </w:tc>
        <w:tc>
          <w:tcPr>
            <w:tcW w:w="3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南宁市顺天食府</w:t>
            </w:r>
          </w:p>
        </w:tc>
        <w:tc>
          <w:tcPr>
            <w:tcW w:w="3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6" w:right="0"/>
              <w:jc w:val="center"/>
              <w:rPr>
                <w:rFonts w:ascii="宋体" w:hAnsi="宋体" w:cs="宋体" w:eastAsia="宋体" w:hint="default"/>
                <w:sz w:val="18"/>
                <w:szCs w:val="18"/>
              </w:rPr>
            </w:pPr>
            <w:r>
              <w:rPr>
                <w:rFonts w:ascii="宋体"/>
                <w:w w:val="99"/>
                <w:sz w:val="18"/>
              </w:rPr>
              <w:t>6</w:t>
            </w:r>
            <w:r>
              <w:rPr>
                <w:rFonts w:ascii="宋体"/>
                <w:sz w:val="18"/>
              </w:rPr>
            </w:r>
          </w:p>
        </w:tc>
        <w:tc>
          <w:tcPr>
            <w:tcW w:w="3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南宁市龙庭网吧</w:t>
            </w:r>
          </w:p>
        </w:tc>
        <w:tc>
          <w:tcPr>
            <w:tcW w:w="3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6" w:right="0"/>
              <w:jc w:val="center"/>
              <w:rPr>
                <w:rFonts w:ascii="宋体" w:hAnsi="宋体" w:cs="宋体" w:eastAsia="宋体" w:hint="default"/>
                <w:sz w:val="18"/>
                <w:szCs w:val="18"/>
              </w:rPr>
            </w:pPr>
            <w:r>
              <w:rPr>
                <w:rFonts w:ascii="宋体"/>
                <w:sz w:val="18"/>
              </w:rPr>
              <w:t>7</w:t>
            </w:r>
          </w:p>
        </w:tc>
        <w:tc>
          <w:tcPr>
            <w:tcW w:w="3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广西恒鼎房地产开发有限公司</w:t>
            </w:r>
          </w:p>
        </w:tc>
        <w:tc>
          <w:tcPr>
            <w:tcW w:w="3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74511157-3</w:t>
            </w:r>
          </w:p>
        </w:tc>
      </w:tr>
      <w:tr>
        <w:trPr>
          <w:trHeight w:val="382" w:hRule="exact"/>
        </w:trPr>
        <w:tc>
          <w:tcPr>
            <w:tcW w:w="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6" w:right="0"/>
              <w:jc w:val="center"/>
              <w:rPr>
                <w:rFonts w:ascii="宋体" w:hAnsi="宋体" w:cs="宋体" w:eastAsia="宋体" w:hint="default"/>
                <w:sz w:val="18"/>
                <w:szCs w:val="18"/>
              </w:rPr>
            </w:pPr>
            <w:r>
              <w:rPr>
                <w:rFonts w:ascii="宋体"/>
                <w:sz w:val="18"/>
              </w:rPr>
              <w:t>8</w:t>
            </w:r>
          </w:p>
        </w:tc>
        <w:tc>
          <w:tcPr>
            <w:tcW w:w="3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广西瑞源财富投资管理有限公司</w:t>
            </w:r>
          </w:p>
        </w:tc>
        <w:tc>
          <w:tcPr>
            <w:tcW w:w="3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66970999-4</w:t>
            </w:r>
          </w:p>
        </w:tc>
      </w:tr>
    </w:tbl>
    <w:p>
      <w:pPr>
        <w:spacing w:after="0" w:line="240" w:lineRule="auto"/>
        <w:jc w:val="center"/>
        <w:rPr>
          <w:rFonts w:ascii="宋体" w:hAnsi="宋体" w:cs="宋体" w:eastAsia="宋体" w:hint="default"/>
          <w:sz w:val="18"/>
          <w:szCs w:val="18"/>
        </w:rPr>
        <w:sectPr>
          <w:pgSz w:w="11910" w:h="16840"/>
          <w:pgMar w:header="841" w:footer="955" w:top="1200" w:bottom="1140" w:left="1020" w:right="1020"/>
        </w:sectPr>
      </w:pPr>
    </w:p>
    <w:p>
      <w:pPr>
        <w:spacing w:line="240" w:lineRule="auto" w:before="4"/>
        <w:rPr>
          <w:rFonts w:ascii="宋体" w:hAnsi="宋体" w:cs="宋体" w:eastAsia="宋体" w:hint="default"/>
          <w:sz w:val="17"/>
          <w:szCs w:val="17"/>
        </w:rPr>
      </w:pPr>
    </w:p>
    <w:tbl>
      <w:tblPr>
        <w:tblW w:w="0" w:type="auto"/>
        <w:jc w:val="left"/>
        <w:tblInd w:w="230" w:type="dxa"/>
        <w:tblLayout w:type="fixed"/>
        <w:tblCellMar>
          <w:top w:w="0" w:type="dxa"/>
          <w:left w:w="0" w:type="dxa"/>
          <w:bottom w:w="0" w:type="dxa"/>
          <w:right w:w="0" w:type="dxa"/>
        </w:tblCellMar>
        <w:tblLook w:val="01E0"/>
      </w:tblPr>
      <w:tblGrid>
        <w:gridCol w:w="504"/>
        <w:gridCol w:w="3516"/>
        <w:gridCol w:w="3703"/>
        <w:gridCol w:w="1476"/>
      </w:tblGrid>
      <w:tr>
        <w:trPr>
          <w:trHeight w:val="382" w:hRule="exact"/>
        </w:trPr>
        <w:tc>
          <w:tcPr>
            <w:tcW w:w="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6" w:right="0"/>
              <w:jc w:val="center"/>
              <w:rPr>
                <w:rFonts w:ascii="宋体" w:hAnsi="宋体" w:cs="宋体" w:eastAsia="宋体" w:hint="default"/>
                <w:sz w:val="18"/>
                <w:szCs w:val="18"/>
              </w:rPr>
            </w:pPr>
            <w:r>
              <w:rPr>
                <w:rFonts w:ascii="宋体"/>
                <w:sz w:val="18"/>
              </w:rPr>
              <w:t>9</w:t>
            </w:r>
          </w:p>
        </w:tc>
        <w:tc>
          <w:tcPr>
            <w:tcW w:w="3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滨州市永利汽车销售服务有限公司</w:t>
            </w:r>
          </w:p>
        </w:tc>
        <w:tc>
          <w:tcPr>
            <w:tcW w:w="3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69544656-9</w:t>
            </w:r>
          </w:p>
        </w:tc>
      </w:tr>
      <w:tr>
        <w:trPr>
          <w:trHeight w:val="382" w:hRule="exact"/>
        </w:trPr>
        <w:tc>
          <w:tcPr>
            <w:tcW w:w="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6" w:right="0"/>
              <w:jc w:val="center"/>
              <w:rPr>
                <w:rFonts w:ascii="宋体" w:hAnsi="宋体" w:cs="宋体" w:eastAsia="宋体" w:hint="default"/>
                <w:sz w:val="18"/>
                <w:szCs w:val="18"/>
              </w:rPr>
            </w:pPr>
            <w:r>
              <w:rPr>
                <w:rFonts w:ascii="宋体"/>
                <w:sz w:val="18"/>
              </w:rPr>
              <w:t>10</w:t>
            </w:r>
          </w:p>
        </w:tc>
        <w:tc>
          <w:tcPr>
            <w:tcW w:w="3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烟台永利汽车销售有限公司</w:t>
            </w:r>
          </w:p>
        </w:tc>
        <w:tc>
          <w:tcPr>
            <w:tcW w:w="3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72078820-3</w:t>
            </w:r>
          </w:p>
        </w:tc>
      </w:tr>
      <w:tr>
        <w:trPr>
          <w:trHeight w:val="382" w:hRule="exact"/>
        </w:trPr>
        <w:tc>
          <w:tcPr>
            <w:tcW w:w="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6" w:right="0"/>
              <w:jc w:val="center"/>
              <w:rPr>
                <w:rFonts w:ascii="宋体" w:hAnsi="宋体" w:cs="宋体" w:eastAsia="宋体" w:hint="default"/>
                <w:sz w:val="18"/>
                <w:szCs w:val="18"/>
              </w:rPr>
            </w:pPr>
            <w:r>
              <w:rPr>
                <w:rFonts w:ascii="宋体"/>
                <w:sz w:val="18"/>
              </w:rPr>
              <w:t>11</w:t>
            </w:r>
          </w:p>
        </w:tc>
        <w:tc>
          <w:tcPr>
            <w:tcW w:w="3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青岛福日房地产开发有限公司</w:t>
            </w:r>
          </w:p>
        </w:tc>
        <w:tc>
          <w:tcPr>
            <w:tcW w:w="3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73351986-2</w:t>
            </w:r>
          </w:p>
        </w:tc>
      </w:tr>
      <w:tr>
        <w:trPr>
          <w:trHeight w:val="721" w:hRule="exact"/>
        </w:trPr>
        <w:tc>
          <w:tcPr>
            <w:tcW w:w="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 w:right="0"/>
              <w:jc w:val="center"/>
              <w:rPr>
                <w:rFonts w:ascii="宋体" w:hAnsi="宋体" w:cs="宋体" w:eastAsia="宋体" w:hint="default"/>
                <w:sz w:val="18"/>
                <w:szCs w:val="18"/>
              </w:rPr>
            </w:pPr>
            <w:r>
              <w:rPr>
                <w:rFonts w:ascii="宋体"/>
                <w:sz w:val="18"/>
              </w:rPr>
              <w:t>12</w:t>
            </w:r>
          </w:p>
        </w:tc>
        <w:tc>
          <w:tcPr>
            <w:tcW w:w="3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青岛维康科技有限公司</w:t>
            </w:r>
          </w:p>
        </w:tc>
        <w:tc>
          <w:tcPr>
            <w:tcW w:w="3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26479520-6</w:t>
            </w:r>
          </w:p>
        </w:tc>
      </w:tr>
      <w:tr>
        <w:trPr>
          <w:trHeight w:val="382" w:hRule="exact"/>
        </w:trPr>
        <w:tc>
          <w:tcPr>
            <w:tcW w:w="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6" w:right="0"/>
              <w:jc w:val="center"/>
              <w:rPr>
                <w:rFonts w:ascii="宋体" w:hAnsi="宋体" w:cs="宋体" w:eastAsia="宋体" w:hint="default"/>
                <w:sz w:val="18"/>
                <w:szCs w:val="18"/>
              </w:rPr>
            </w:pPr>
            <w:r>
              <w:rPr>
                <w:rFonts w:ascii="宋体"/>
                <w:sz w:val="18"/>
              </w:rPr>
              <w:t>13</w:t>
            </w:r>
          </w:p>
        </w:tc>
        <w:tc>
          <w:tcPr>
            <w:tcW w:w="3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青岛恒海木业有限公司</w:t>
            </w:r>
          </w:p>
        </w:tc>
        <w:tc>
          <w:tcPr>
            <w:tcW w:w="3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公司关联自然人担任董事、高级管理人员</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72557960-3</w:t>
            </w:r>
          </w:p>
        </w:tc>
      </w:tr>
    </w:tbl>
    <w:p>
      <w:pPr>
        <w:pStyle w:val="BodyText"/>
        <w:spacing w:line="388" w:lineRule="auto" w:before="93"/>
        <w:ind w:left="232" w:right="107"/>
        <w:jc w:val="both"/>
      </w:pPr>
      <w:r>
        <w:rPr/>
        <w:t>注：其他关联方还包括本公司的关键管理人员，主要指本公司董事、监事、高级管理人员和直接或者间</w:t>
      </w:r>
      <w:r>
        <w:rPr>
          <w:spacing w:val="-72"/>
        </w:rPr>
        <w:t> </w:t>
      </w:r>
      <w:r>
        <w:rPr>
          <w:spacing w:val="-72"/>
        </w:rPr>
      </w:r>
      <w:r>
        <w:rPr/>
        <w:t>接持有公司</w:t>
      </w:r>
      <w:r>
        <w:rPr>
          <w:spacing w:val="-54"/>
        </w:rPr>
        <w:t> </w:t>
      </w:r>
      <w:r>
        <w:rPr/>
        <w:t>5%以上股份的自然人贾全臣、马东卫、龙晓荣和公司的董事、监事、高级管理人员的关系密</w:t>
      </w:r>
      <w:r>
        <w:rPr>
          <w:w w:val="99"/>
        </w:rPr>
        <w:t> </w:t>
      </w:r>
      <w:r>
        <w:rPr/>
        <w:t>切的家庭成员，包括配偶、父母、配偶的父母、兄弟姐妹及其配偶、年满</w:t>
      </w:r>
      <w:r>
        <w:rPr>
          <w:spacing w:val="-63"/>
        </w:rPr>
        <w:t> </w:t>
      </w:r>
      <w:r>
        <w:rPr/>
        <w:t>18</w:t>
      </w:r>
      <w:r>
        <w:rPr>
          <w:spacing w:val="-62"/>
        </w:rPr>
        <w:t> </w:t>
      </w:r>
      <w:r>
        <w:rPr/>
        <w:t>周岁的子女及其配偶、配偶</w:t>
      </w:r>
      <w:r>
        <w:rPr>
          <w:w w:val="99"/>
        </w:rPr>
        <w:t> </w:t>
      </w:r>
      <w:r>
        <w:rPr/>
        <w:t>的兄弟姐妹和子女配偶的父母。</w:t>
      </w:r>
    </w:p>
    <w:p>
      <w:pPr>
        <w:pStyle w:val="Heading3"/>
        <w:spacing w:line="240" w:lineRule="auto" w:before="58"/>
        <w:ind w:left="587" w:right="126"/>
        <w:jc w:val="left"/>
        <w:rPr>
          <w:b w:val="0"/>
          <w:bCs w:val="0"/>
        </w:rPr>
      </w:pPr>
      <w:r>
        <w:rPr/>
        <w:t>6、关联方交易</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232" w:right="0"/>
        <w:jc w:val="both"/>
      </w:pPr>
      <w:r>
        <w:rPr/>
        <w:t>（1）购销商品、提供和接受劳务的关联交易</w:t>
      </w:r>
    </w:p>
    <w:p>
      <w:pPr>
        <w:spacing w:line="240" w:lineRule="auto" w:before="1"/>
        <w:rPr>
          <w:rFonts w:ascii="宋体" w:hAnsi="宋体" w:cs="宋体" w:eastAsia="宋体" w:hint="default"/>
          <w:sz w:val="16"/>
          <w:szCs w:val="16"/>
        </w:rPr>
      </w:pPr>
    </w:p>
    <w:p>
      <w:pPr>
        <w:pStyle w:val="BodyText"/>
        <w:spacing w:line="240" w:lineRule="auto"/>
        <w:ind w:left="232" w:right="0"/>
        <w:jc w:val="both"/>
      </w:pPr>
      <w:r>
        <w:rPr/>
        <w:t>①2011</w:t>
      </w:r>
      <w:r>
        <w:rPr>
          <w:spacing w:val="-54"/>
        </w:rPr>
        <w:t> </w:t>
      </w:r>
      <w:r>
        <w:rPr/>
        <w:t>年度</w:t>
      </w:r>
    </w:p>
    <w:p>
      <w:pPr>
        <w:spacing w:line="240" w:lineRule="auto" w:before="3"/>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951"/>
        <w:gridCol w:w="994"/>
        <w:gridCol w:w="994"/>
        <w:gridCol w:w="2306"/>
        <w:gridCol w:w="1250"/>
        <w:gridCol w:w="1860"/>
      </w:tblGrid>
      <w:tr>
        <w:trPr>
          <w:trHeight w:val="387" w:hRule="exact"/>
        </w:trPr>
        <w:tc>
          <w:tcPr>
            <w:tcW w:w="195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302" w:lineRule="auto"/>
              <w:ind w:left="312" w:right="131" w:hanging="180"/>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w w:val="99"/>
                <w:sz w:val="18"/>
                <w:szCs w:val="18"/>
              </w:rPr>
              <w:t> </w:t>
            </w:r>
            <w:r>
              <w:rPr>
                <w:rFonts w:ascii="宋体" w:hAnsi="宋体" w:cs="宋体" w:eastAsia="宋体" w:hint="default"/>
                <w:sz w:val="18"/>
                <w:szCs w:val="18"/>
              </w:rPr>
              <w:t>类型</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302" w:lineRule="auto"/>
              <w:ind w:left="312" w:right="131" w:hanging="180"/>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w w:val="99"/>
                <w:sz w:val="18"/>
                <w:szCs w:val="18"/>
              </w:rPr>
              <w:t> </w:t>
            </w:r>
            <w:r>
              <w:rPr>
                <w:rFonts w:ascii="宋体" w:hAnsi="宋体" w:cs="宋体" w:eastAsia="宋体" w:hint="default"/>
                <w:sz w:val="18"/>
                <w:szCs w:val="18"/>
              </w:rPr>
              <w:t>内容</w:t>
            </w:r>
          </w:p>
        </w:tc>
        <w:tc>
          <w:tcPr>
            <w:tcW w:w="230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302" w:lineRule="auto"/>
              <w:ind w:left="967" w:right="156" w:hanging="809"/>
              <w:jc w:val="left"/>
              <w:rPr>
                <w:rFonts w:ascii="宋体" w:hAnsi="宋体" w:cs="宋体" w:eastAsia="宋体" w:hint="default"/>
                <w:sz w:val="18"/>
                <w:szCs w:val="18"/>
              </w:rPr>
            </w:pPr>
            <w:r>
              <w:rPr>
                <w:rFonts w:ascii="宋体" w:hAnsi="宋体" w:cs="宋体" w:eastAsia="宋体" w:hint="default"/>
                <w:sz w:val="18"/>
                <w:szCs w:val="18"/>
              </w:rPr>
              <w:t>关联交易定价方式及决策</w:t>
            </w:r>
            <w:r>
              <w:rPr>
                <w:rFonts w:ascii="宋体" w:hAnsi="宋体" w:cs="宋体" w:eastAsia="宋体" w:hint="default"/>
                <w:w w:val="99"/>
                <w:sz w:val="18"/>
                <w:szCs w:val="18"/>
              </w:rPr>
              <w:t> </w:t>
            </w:r>
            <w:r>
              <w:rPr>
                <w:rFonts w:ascii="宋体" w:hAnsi="宋体" w:cs="宋体" w:eastAsia="宋体" w:hint="default"/>
                <w:sz w:val="18"/>
                <w:szCs w:val="18"/>
              </w:rPr>
              <w:t>程序</w:t>
            </w:r>
          </w:p>
        </w:tc>
        <w:tc>
          <w:tcPr>
            <w:tcW w:w="311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2"/>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786" w:hRule="exact"/>
        </w:trPr>
        <w:tc>
          <w:tcPr>
            <w:tcW w:w="1951" w:type="dxa"/>
            <w:vMerge/>
            <w:tcBorders>
              <w:left w:val="nil" w:sz="6" w:space="0" w:color="auto"/>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306" w:type="dxa"/>
            <w:vMerge/>
            <w:tcBorders>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302" w:lineRule="auto" w:before="95"/>
              <w:ind w:left="612" w:right="119" w:hanging="497"/>
              <w:jc w:val="left"/>
              <w:rPr>
                <w:rFonts w:ascii="宋体" w:hAnsi="宋体" w:cs="宋体" w:eastAsia="宋体" w:hint="default"/>
                <w:sz w:val="18"/>
                <w:szCs w:val="18"/>
              </w:rPr>
            </w:pPr>
            <w:r>
              <w:rPr>
                <w:rFonts w:ascii="宋体" w:hAnsi="宋体" w:cs="宋体" w:eastAsia="宋体" w:hint="default"/>
                <w:sz w:val="18"/>
                <w:szCs w:val="18"/>
              </w:rPr>
              <w:t>占同类交易金额的比</w:t>
            </w:r>
            <w:r>
              <w:rPr>
                <w:rFonts w:ascii="宋体" w:hAnsi="宋体" w:cs="宋体" w:eastAsia="宋体" w:hint="default"/>
                <w:w w:val="99"/>
                <w:sz w:val="18"/>
                <w:szCs w:val="18"/>
              </w:rPr>
              <w:t> </w:t>
            </w:r>
            <w:r>
              <w:rPr>
                <w:rFonts w:ascii="宋体" w:hAnsi="宋体" w:cs="宋体" w:eastAsia="宋体" w:hint="default"/>
                <w:sz w:val="18"/>
                <w:szCs w:val="18"/>
              </w:rPr>
              <w:t>例（%）</w:t>
            </w:r>
          </w:p>
        </w:tc>
      </w:tr>
      <w:tr>
        <w:trPr>
          <w:trHeight w:val="685" w:hRule="exact"/>
        </w:trPr>
        <w:tc>
          <w:tcPr>
            <w:tcW w:w="1951" w:type="dxa"/>
            <w:tcBorders>
              <w:top w:val="single" w:sz="4" w:space="0" w:color="000000"/>
              <w:left w:val="nil" w:sz="6" w:space="0" w:color="auto"/>
              <w:bottom w:val="single" w:sz="4" w:space="0" w:color="000000"/>
              <w:right w:val="single" w:sz="4" w:space="0" w:color="000000"/>
            </w:tcBorders>
          </w:tcPr>
          <w:p>
            <w:pPr>
              <w:pStyle w:val="TableParagraph"/>
              <w:spacing w:line="304" w:lineRule="auto" w:before="42"/>
              <w:ind w:left="705" w:right="158" w:hanging="540"/>
              <w:jc w:val="left"/>
              <w:rPr>
                <w:rFonts w:ascii="宋体" w:hAnsi="宋体" w:cs="宋体" w:eastAsia="宋体" w:hint="default"/>
                <w:sz w:val="18"/>
                <w:szCs w:val="18"/>
              </w:rPr>
            </w:pPr>
            <w:r>
              <w:rPr>
                <w:rFonts w:ascii="宋体" w:hAnsi="宋体" w:cs="宋体" w:eastAsia="宋体" w:hint="default"/>
                <w:sz w:val="18"/>
                <w:szCs w:val="18"/>
              </w:rPr>
              <w:t>荣信电力电子股份有 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核心部件</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2"/>
              <w:ind w:left="787" w:right="101" w:hanging="684"/>
              <w:jc w:val="left"/>
              <w:rPr>
                <w:rFonts w:ascii="宋体" w:hAnsi="宋体" w:cs="宋体" w:eastAsia="宋体" w:hint="default"/>
                <w:sz w:val="18"/>
                <w:szCs w:val="18"/>
              </w:rPr>
            </w:pPr>
            <w:r>
              <w:rPr>
                <w:rFonts w:ascii="宋体" w:hAnsi="宋体" w:cs="宋体" w:eastAsia="宋体" w:hint="default"/>
                <w:spacing w:val="-6"/>
                <w:w w:val="95"/>
                <w:sz w:val="18"/>
                <w:szCs w:val="18"/>
              </w:rPr>
              <w:t>市场价/股东大会（董事会）</w:t>
            </w:r>
            <w:r>
              <w:rPr>
                <w:rFonts w:ascii="宋体" w:hAnsi="宋体" w:cs="宋体" w:eastAsia="宋体" w:hint="default"/>
                <w:spacing w:val="-55"/>
                <w:w w:val="95"/>
                <w:sz w:val="18"/>
                <w:szCs w:val="18"/>
              </w:rPr>
              <w:t> </w:t>
            </w:r>
            <w:r>
              <w:rPr>
                <w:rFonts w:ascii="宋体" w:hAnsi="宋体" w:cs="宋体" w:eastAsia="宋体" w:hint="default"/>
                <w:spacing w:val="-55"/>
                <w:w w:val="95"/>
                <w:sz w:val="18"/>
                <w:szCs w:val="18"/>
              </w:rPr>
            </w:r>
            <w:r>
              <w:rPr>
                <w:rFonts w:ascii="宋体" w:hAnsi="宋体" w:cs="宋体" w:eastAsia="宋体" w:hint="default"/>
                <w:sz w:val="18"/>
                <w:szCs w:val="18"/>
              </w:rPr>
              <w:t>表决通过</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12,112,798.</w:t>
            </w:r>
          </w:p>
          <w:p>
            <w:pPr>
              <w:pStyle w:val="TableParagraph"/>
              <w:spacing w:line="240" w:lineRule="auto" w:before="62"/>
              <w:ind w:right="101"/>
              <w:jc w:val="right"/>
              <w:rPr>
                <w:rFonts w:ascii="宋体" w:hAnsi="宋体" w:cs="宋体" w:eastAsia="宋体" w:hint="default"/>
                <w:sz w:val="18"/>
                <w:szCs w:val="18"/>
              </w:rPr>
            </w:pPr>
            <w:r>
              <w:rPr>
                <w:rFonts w:ascii="宋体"/>
                <w:sz w:val="18"/>
              </w:rPr>
              <w:t>27</w:t>
            </w: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47.91</w:t>
            </w:r>
          </w:p>
        </w:tc>
      </w:tr>
      <w:tr>
        <w:trPr>
          <w:trHeight w:val="685" w:hRule="exact"/>
        </w:trPr>
        <w:tc>
          <w:tcPr>
            <w:tcW w:w="1951" w:type="dxa"/>
            <w:tcBorders>
              <w:top w:val="single" w:sz="4" w:space="0" w:color="000000"/>
              <w:left w:val="nil" w:sz="6" w:space="0" w:color="auto"/>
              <w:bottom w:val="single" w:sz="4" w:space="0" w:color="000000"/>
              <w:right w:val="single" w:sz="4" w:space="0" w:color="000000"/>
            </w:tcBorders>
          </w:tcPr>
          <w:p>
            <w:pPr>
              <w:pStyle w:val="TableParagraph"/>
              <w:spacing w:line="304" w:lineRule="auto" w:before="44"/>
              <w:ind w:left="705" w:right="158" w:hanging="540"/>
              <w:jc w:val="left"/>
              <w:rPr>
                <w:rFonts w:ascii="宋体" w:hAnsi="宋体" w:cs="宋体" w:eastAsia="宋体" w:hint="default"/>
                <w:sz w:val="18"/>
                <w:szCs w:val="18"/>
              </w:rPr>
            </w:pPr>
            <w:r>
              <w:rPr>
                <w:rFonts w:ascii="宋体" w:hAnsi="宋体" w:cs="宋体" w:eastAsia="宋体" w:hint="default"/>
                <w:sz w:val="18"/>
                <w:szCs w:val="18"/>
              </w:rPr>
              <w:t>荣信电力电子股份有 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4"/>
              <w:ind w:left="312" w:right="131" w:hanging="180"/>
              <w:jc w:val="left"/>
              <w:rPr>
                <w:rFonts w:ascii="宋体" w:hAnsi="宋体" w:cs="宋体" w:eastAsia="宋体" w:hint="default"/>
                <w:sz w:val="18"/>
                <w:szCs w:val="18"/>
              </w:rPr>
            </w:pPr>
            <w:r>
              <w:rPr>
                <w:rFonts w:ascii="宋体" w:hAnsi="宋体" w:cs="宋体" w:eastAsia="宋体" w:hint="default"/>
                <w:sz w:val="18"/>
                <w:szCs w:val="18"/>
              </w:rPr>
              <w:t>无功补偿 装置</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4"/>
              <w:ind w:left="787" w:right="101" w:hanging="684"/>
              <w:jc w:val="left"/>
              <w:rPr>
                <w:rFonts w:ascii="宋体" w:hAnsi="宋体" w:cs="宋体" w:eastAsia="宋体" w:hint="default"/>
                <w:sz w:val="18"/>
                <w:szCs w:val="18"/>
              </w:rPr>
            </w:pPr>
            <w:r>
              <w:rPr>
                <w:rFonts w:ascii="宋体" w:hAnsi="宋体" w:cs="宋体" w:eastAsia="宋体" w:hint="default"/>
                <w:spacing w:val="-6"/>
                <w:w w:val="95"/>
                <w:sz w:val="18"/>
                <w:szCs w:val="18"/>
              </w:rPr>
              <w:t>市场价/股东大会（董事会）</w:t>
            </w:r>
            <w:r>
              <w:rPr>
                <w:rFonts w:ascii="宋体" w:hAnsi="宋体" w:cs="宋体" w:eastAsia="宋体" w:hint="default"/>
                <w:spacing w:val="-55"/>
                <w:w w:val="95"/>
                <w:sz w:val="18"/>
                <w:szCs w:val="18"/>
              </w:rPr>
              <w:t> </w:t>
            </w:r>
            <w:r>
              <w:rPr>
                <w:rFonts w:ascii="宋体" w:hAnsi="宋体" w:cs="宋体" w:eastAsia="宋体" w:hint="default"/>
                <w:spacing w:val="-55"/>
                <w:w w:val="95"/>
                <w:sz w:val="18"/>
                <w:szCs w:val="18"/>
              </w:rPr>
            </w:r>
            <w:r>
              <w:rPr>
                <w:rFonts w:ascii="宋体" w:hAnsi="宋体" w:cs="宋体" w:eastAsia="宋体" w:hint="default"/>
                <w:sz w:val="18"/>
                <w:szCs w:val="18"/>
              </w:rPr>
              <w:t>表决通过</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2,166,239.3</w:t>
            </w:r>
          </w:p>
          <w:p>
            <w:pPr>
              <w:pStyle w:val="TableParagraph"/>
              <w:spacing w:line="240" w:lineRule="auto" w:before="62"/>
              <w:ind w:right="101"/>
              <w:jc w:val="right"/>
              <w:rPr>
                <w:rFonts w:ascii="宋体" w:hAnsi="宋体" w:cs="宋体" w:eastAsia="宋体" w:hint="default"/>
                <w:sz w:val="18"/>
                <w:szCs w:val="18"/>
              </w:rPr>
            </w:pPr>
            <w:r>
              <w:rPr>
                <w:rFonts w:ascii="宋体"/>
                <w:w w:val="99"/>
                <w:sz w:val="18"/>
              </w:rPr>
              <w:t>4</w:t>
            </w:r>
            <w:r>
              <w:rPr>
                <w:rFonts w:ascii="宋体"/>
                <w:sz w:val="18"/>
              </w:rPr>
            </w: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z w:val="18"/>
              </w:rPr>
              <w:t>1.36</w:t>
            </w:r>
          </w:p>
        </w:tc>
      </w:tr>
      <w:tr>
        <w:trPr>
          <w:trHeight w:val="690" w:hRule="exact"/>
        </w:trPr>
        <w:tc>
          <w:tcPr>
            <w:tcW w:w="1951" w:type="dxa"/>
            <w:tcBorders>
              <w:top w:val="single" w:sz="4" w:space="0" w:color="000000"/>
              <w:left w:val="nil" w:sz="6" w:space="0" w:color="auto"/>
              <w:bottom w:val="single" w:sz="8" w:space="0" w:color="000000"/>
              <w:right w:val="single" w:sz="4" w:space="0" w:color="000000"/>
            </w:tcBorders>
          </w:tcPr>
          <w:p>
            <w:pPr/>
          </w:p>
        </w:tc>
        <w:tc>
          <w:tcPr>
            <w:tcW w:w="994" w:type="dxa"/>
            <w:tcBorders>
              <w:top w:val="single" w:sz="4" w:space="0" w:color="000000"/>
              <w:left w:val="single" w:sz="4" w:space="0" w:color="000000"/>
              <w:bottom w:val="single" w:sz="8" w:space="0" w:color="000000"/>
              <w:right w:val="single" w:sz="4" w:space="0" w:color="000000"/>
            </w:tcBorders>
          </w:tcPr>
          <w:p>
            <w:pPr/>
          </w:p>
        </w:tc>
        <w:tc>
          <w:tcPr>
            <w:tcW w:w="99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06" w:type="dxa"/>
            <w:tcBorders>
              <w:top w:val="single" w:sz="4" w:space="0" w:color="000000"/>
              <w:left w:val="single" w:sz="4" w:space="0" w:color="000000"/>
              <w:bottom w:val="single" w:sz="8" w:space="0" w:color="000000"/>
              <w:right w:val="single" w:sz="4" w:space="0" w:color="000000"/>
            </w:tcBorders>
          </w:tcPr>
          <w:p>
            <w:pPr/>
          </w:p>
        </w:tc>
        <w:tc>
          <w:tcPr>
            <w:tcW w:w="125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14,279,037.</w:t>
            </w:r>
          </w:p>
          <w:p>
            <w:pPr>
              <w:pStyle w:val="TableParagraph"/>
              <w:spacing w:line="240" w:lineRule="auto" w:before="62"/>
              <w:ind w:right="101"/>
              <w:jc w:val="right"/>
              <w:rPr>
                <w:rFonts w:ascii="宋体" w:hAnsi="宋体" w:cs="宋体" w:eastAsia="宋体" w:hint="default"/>
                <w:sz w:val="18"/>
                <w:szCs w:val="18"/>
              </w:rPr>
            </w:pPr>
            <w:r>
              <w:rPr>
                <w:rFonts w:ascii="宋体"/>
                <w:sz w:val="18"/>
              </w:rPr>
              <w:t>61</w:t>
            </w:r>
          </w:p>
        </w:tc>
        <w:tc>
          <w:tcPr>
            <w:tcW w:w="1860" w:type="dxa"/>
            <w:tcBorders>
              <w:top w:val="single" w:sz="4" w:space="0" w:color="000000"/>
              <w:left w:val="single" w:sz="4" w:space="0" w:color="000000"/>
              <w:bottom w:val="single" w:sz="8" w:space="0" w:color="000000"/>
              <w:right w:val="nil" w:sz="6" w:space="0" w:color="auto"/>
            </w:tcBorders>
          </w:tcPr>
          <w:p>
            <w:pPr/>
          </w:p>
        </w:tc>
      </w:tr>
    </w:tbl>
    <w:p>
      <w:pPr>
        <w:pStyle w:val="BodyText"/>
        <w:spacing w:line="240" w:lineRule="auto" w:before="93"/>
        <w:ind w:left="232" w:right="126"/>
        <w:jc w:val="left"/>
      </w:pPr>
      <w:r>
        <w:rPr/>
        <w:t>②2010</w:t>
      </w:r>
      <w:r>
        <w:rPr>
          <w:spacing w:val="-54"/>
        </w:rPr>
        <w:t> </w:t>
      </w:r>
      <w:r>
        <w:rPr/>
        <w:t>年度</w:t>
      </w:r>
    </w:p>
    <w:p>
      <w:pPr>
        <w:spacing w:line="240" w:lineRule="auto" w:before="1"/>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987"/>
        <w:gridCol w:w="979"/>
        <w:gridCol w:w="979"/>
        <w:gridCol w:w="2297"/>
        <w:gridCol w:w="1253"/>
        <w:gridCol w:w="1860"/>
      </w:tblGrid>
      <w:tr>
        <w:trPr>
          <w:trHeight w:val="389" w:hRule="exact"/>
        </w:trPr>
        <w:tc>
          <w:tcPr>
            <w:tcW w:w="198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304"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304"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22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304" w:lineRule="auto"/>
              <w:ind w:left="964" w:right="149" w:hanging="809"/>
              <w:jc w:val="left"/>
              <w:rPr>
                <w:rFonts w:ascii="宋体" w:hAnsi="宋体" w:cs="宋体" w:eastAsia="宋体" w:hint="default"/>
                <w:sz w:val="18"/>
                <w:szCs w:val="18"/>
              </w:rPr>
            </w:pPr>
            <w:r>
              <w:rPr>
                <w:rFonts w:ascii="宋体" w:hAnsi="宋体" w:cs="宋体" w:eastAsia="宋体" w:hint="default"/>
                <w:sz w:val="18"/>
                <w:szCs w:val="18"/>
              </w:rPr>
              <w:t>关联交易定价方式及决策 程序</w:t>
            </w:r>
          </w:p>
        </w:tc>
        <w:tc>
          <w:tcPr>
            <w:tcW w:w="311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911" w:hRule="exact"/>
        </w:trPr>
        <w:tc>
          <w:tcPr>
            <w:tcW w:w="1987" w:type="dxa"/>
            <w:vMerge/>
            <w:tcBorders>
              <w:left w:val="nil" w:sz="6" w:space="0" w:color="auto"/>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2297" w:type="dxa"/>
            <w:vMerge/>
            <w:tcBorders>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302" w:lineRule="auto" w:before="157"/>
              <w:ind w:left="609" w:right="119" w:hanging="495"/>
              <w:jc w:val="left"/>
              <w:rPr>
                <w:rFonts w:ascii="宋体" w:hAnsi="宋体" w:cs="宋体" w:eastAsia="宋体" w:hint="default"/>
                <w:sz w:val="18"/>
                <w:szCs w:val="18"/>
              </w:rPr>
            </w:pPr>
            <w:r>
              <w:rPr>
                <w:rFonts w:ascii="宋体" w:hAnsi="宋体" w:cs="宋体" w:eastAsia="宋体" w:hint="default"/>
                <w:sz w:val="18"/>
                <w:szCs w:val="18"/>
              </w:rPr>
              <w:t>占同类交易金额的比 例（%）</w:t>
            </w:r>
          </w:p>
        </w:tc>
      </w:tr>
      <w:tr>
        <w:trPr>
          <w:trHeight w:val="685" w:hRule="exact"/>
        </w:trPr>
        <w:tc>
          <w:tcPr>
            <w:tcW w:w="1987" w:type="dxa"/>
            <w:tcBorders>
              <w:top w:val="single" w:sz="4" w:space="0" w:color="000000"/>
              <w:left w:val="nil" w:sz="6" w:space="0" w:color="auto"/>
              <w:bottom w:val="single" w:sz="4" w:space="0" w:color="000000"/>
              <w:right w:val="single" w:sz="4" w:space="0" w:color="000000"/>
            </w:tcBorders>
          </w:tcPr>
          <w:p>
            <w:pPr>
              <w:pStyle w:val="TableParagraph"/>
              <w:spacing w:line="304" w:lineRule="auto" w:before="44"/>
              <w:ind w:left="724" w:right="175" w:hanging="540"/>
              <w:jc w:val="left"/>
              <w:rPr>
                <w:rFonts w:ascii="宋体" w:hAnsi="宋体" w:cs="宋体" w:eastAsia="宋体" w:hint="default"/>
                <w:sz w:val="18"/>
                <w:szCs w:val="18"/>
              </w:rPr>
            </w:pPr>
            <w:r>
              <w:rPr>
                <w:rFonts w:ascii="宋体" w:hAnsi="宋体" w:cs="宋体" w:eastAsia="宋体" w:hint="default"/>
                <w:sz w:val="18"/>
                <w:szCs w:val="18"/>
              </w:rPr>
              <w:t>荣信电力电子股份有</w:t>
            </w:r>
            <w:r>
              <w:rPr>
                <w:rFonts w:ascii="宋体" w:hAnsi="宋体" w:cs="宋体" w:eastAsia="宋体" w:hint="default"/>
                <w:w w:val="99"/>
                <w:sz w:val="18"/>
                <w:szCs w:val="18"/>
              </w:rPr>
              <w:t> </w:t>
            </w:r>
            <w:r>
              <w:rPr>
                <w:rFonts w:ascii="宋体" w:hAnsi="宋体" w:cs="宋体" w:eastAsia="宋体" w:hint="default"/>
                <w:sz w:val="18"/>
                <w:szCs w:val="18"/>
              </w:rPr>
              <w:t>限公司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电容器</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4"/>
              <w:ind w:left="784" w:right="101" w:hanging="680"/>
              <w:jc w:val="left"/>
              <w:rPr>
                <w:rFonts w:ascii="宋体" w:hAnsi="宋体" w:cs="宋体" w:eastAsia="宋体" w:hint="default"/>
                <w:sz w:val="18"/>
                <w:szCs w:val="18"/>
              </w:rPr>
            </w:pPr>
            <w:r>
              <w:rPr>
                <w:rFonts w:ascii="宋体" w:hAnsi="宋体" w:cs="宋体" w:eastAsia="宋体" w:hint="default"/>
                <w:spacing w:val="-7"/>
                <w:w w:val="96"/>
                <w:sz w:val="18"/>
                <w:szCs w:val="18"/>
              </w:rPr>
              <w:t>市场价/股东大会（董事会）</w:t>
            </w:r>
            <w:r>
              <w:rPr>
                <w:rFonts w:ascii="宋体" w:hAnsi="宋体" w:cs="宋体" w:eastAsia="宋体" w:hint="default"/>
                <w:spacing w:val="-81"/>
                <w:w w:val="96"/>
                <w:sz w:val="18"/>
                <w:szCs w:val="18"/>
              </w:rPr>
              <w:t> </w:t>
            </w:r>
            <w:r>
              <w:rPr>
                <w:rFonts w:ascii="宋体" w:hAnsi="宋体" w:cs="宋体" w:eastAsia="宋体" w:hint="default"/>
                <w:spacing w:val="-81"/>
                <w:w w:val="96"/>
                <w:sz w:val="18"/>
                <w:szCs w:val="18"/>
              </w:rPr>
            </w:r>
            <w:r>
              <w:rPr>
                <w:rFonts w:ascii="宋体" w:hAnsi="宋体" w:cs="宋体" w:eastAsia="宋体" w:hint="default"/>
                <w:sz w:val="18"/>
                <w:szCs w:val="18"/>
              </w:rPr>
              <w:t>表决通过</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13,053,654.</w:t>
            </w:r>
          </w:p>
          <w:p>
            <w:pPr>
              <w:pStyle w:val="TableParagraph"/>
              <w:spacing w:line="240" w:lineRule="auto" w:before="62"/>
              <w:ind w:right="101"/>
              <w:jc w:val="right"/>
              <w:rPr>
                <w:rFonts w:ascii="宋体" w:hAnsi="宋体" w:cs="宋体" w:eastAsia="宋体" w:hint="default"/>
                <w:sz w:val="18"/>
                <w:szCs w:val="18"/>
              </w:rPr>
            </w:pPr>
            <w:r>
              <w:rPr>
                <w:rFonts w:ascii="宋体"/>
                <w:sz w:val="18"/>
              </w:rPr>
              <w:t>68</w:t>
            </w: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74.43</w:t>
            </w:r>
          </w:p>
        </w:tc>
      </w:tr>
      <w:tr>
        <w:trPr>
          <w:trHeight w:val="688" w:hRule="exact"/>
        </w:trPr>
        <w:tc>
          <w:tcPr>
            <w:tcW w:w="1987" w:type="dxa"/>
            <w:tcBorders>
              <w:top w:val="single" w:sz="4" w:space="0" w:color="000000"/>
              <w:left w:val="nil" w:sz="6" w:space="0" w:color="auto"/>
              <w:bottom w:val="single" w:sz="4" w:space="0" w:color="000000"/>
              <w:right w:val="single" w:sz="4" w:space="0" w:color="000000"/>
            </w:tcBorders>
          </w:tcPr>
          <w:p>
            <w:pPr>
              <w:pStyle w:val="TableParagraph"/>
              <w:spacing w:line="304" w:lineRule="auto" w:before="44"/>
              <w:ind w:left="724" w:right="175" w:hanging="540"/>
              <w:jc w:val="left"/>
              <w:rPr>
                <w:rFonts w:ascii="宋体" w:hAnsi="宋体" w:cs="宋体" w:eastAsia="宋体" w:hint="default"/>
                <w:sz w:val="18"/>
                <w:szCs w:val="18"/>
              </w:rPr>
            </w:pPr>
            <w:r>
              <w:rPr>
                <w:rFonts w:ascii="宋体" w:hAnsi="宋体" w:cs="宋体" w:eastAsia="宋体" w:hint="default"/>
                <w:sz w:val="18"/>
                <w:szCs w:val="18"/>
              </w:rPr>
              <w:t>荣信电力电子股份有 限公司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4"/>
              <w:ind w:left="304" w:right="122" w:hanging="180"/>
              <w:jc w:val="left"/>
              <w:rPr>
                <w:rFonts w:ascii="宋体" w:hAnsi="宋体" w:cs="宋体" w:eastAsia="宋体" w:hint="default"/>
                <w:sz w:val="18"/>
                <w:szCs w:val="18"/>
              </w:rPr>
            </w:pPr>
            <w:r>
              <w:rPr>
                <w:rFonts w:ascii="宋体" w:hAnsi="宋体" w:cs="宋体" w:eastAsia="宋体" w:hint="default"/>
                <w:sz w:val="18"/>
                <w:szCs w:val="18"/>
              </w:rPr>
              <w:t>无功补偿 装置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4"/>
              <w:ind w:left="784" w:right="101" w:hanging="680"/>
              <w:jc w:val="left"/>
              <w:rPr>
                <w:rFonts w:ascii="宋体" w:hAnsi="宋体" w:cs="宋体" w:eastAsia="宋体" w:hint="default"/>
                <w:sz w:val="18"/>
                <w:szCs w:val="18"/>
              </w:rPr>
            </w:pPr>
            <w:r>
              <w:rPr>
                <w:rFonts w:ascii="宋体" w:hAnsi="宋体" w:cs="宋体" w:eastAsia="宋体" w:hint="default"/>
                <w:spacing w:val="-7"/>
                <w:w w:val="96"/>
                <w:sz w:val="18"/>
                <w:szCs w:val="18"/>
              </w:rPr>
              <w:t>市场价/股东大会（董事会）</w:t>
            </w:r>
            <w:r>
              <w:rPr>
                <w:rFonts w:ascii="宋体" w:hAnsi="宋体" w:cs="宋体" w:eastAsia="宋体" w:hint="default"/>
                <w:spacing w:val="-81"/>
                <w:w w:val="96"/>
                <w:sz w:val="18"/>
                <w:szCs w:val="18"/>
              </w:rPr>
              <w:t> </w:t>
            </w:r>
            <w:r>
              <w:rPr>
                <w:rFonts w:ascii="宋体" w:hAnsi="宋体" w:cs="宋体" w:eastAsia="宋体" w:hint="default"/>
                <w:spacing w:val="-81"/>
                <w:w w:val="96"/>
                <w:sz w:val="18"/>
                <w:szCs w:val="18"/>
              </w:rPr>
            </w:r>
            <w:r>
              <w:rPr>
                <w:rFonts w:ascii="宋体" w:hAnsi="宋体" w:cs="宋体" w:eastAsia="宋体" w:hint="default"/>
                <w:sz w:val="18"/>
                <w:szCs w:val="18"/>
              </w:rPr>
              <w:t>表决通过</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1,777,777.7</w:t>
            </w:r>
          </w:p>
          <w:p>
            <w:pPr>
              <w:pStyle w:val="TableParagraph"/>
              <w:spacing w:line="240" w:lineRule="auto" w:before="62"/>
              <w:ind w:right="102"/>
              <w:jc w:val="right"/>
              <w:rPr>
                <w:rFonts w:ascii="宋体" w:hAnsi="宋体" w:cs="宋体" w:eastAsia="宋体" w:hint="default"/>
                <w:sz w:val="18"/>
                <w:szCs w:val="18"/>
              </w:rPr>
            </w:pPr>
            <w:r>
              <w:rPr>
                <w:rFonts w:ascii="宋体"/>
                <w:sz w:val="18"/>
              </w:rPr>
              <w:t>8</w:t>
            </w: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z w:val="18"/>
              </w:rPr>
              <w:t>1.53</w:t>
            </w:r>
          </w:p>
        </w:tc>
      </w:tr>
      <w:tr>
        <w:trPr>
          <w:trHeight w:val="685" w:hRule="exact"/>
        </w:trPr>
        <w:tc>
          <w:tcPr>
            <w:tcW w:w="1987"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44"/>
              <w:ind w:left="724" w:right="175" w:hanging="540"/>
              <w:jc w:val="left"/>
              <w:rPr>
                <w:rFonts w:ascii="宋体" w:hAnsi="宋体" w:cs="宋体" w:eastAsia="宋体" w:hint="default"/>
                <w:sz w:val="18"/>
                <w:szCs w:val="18"/>
              </w:rPr>
            </w:pPr>
            <w:r>
              <w:rPr>
                <w:rFonts w:ascii="宋体" w:hAnsi="宋体" w:cs="宋体" w:eastAsia="宋体" w:hint="default"/>
                <w:sz w:val="18"/>
                <w:szCs w:val="18"/>
              </w:rPr>
              <w:t>荣信电力电子股份有</w:t>
            </w:r>
            <w:r>
              <w:rPr>
                <w:rFonts w:ascii="宋体" w:hAnsi="宋体" w:cs="宋体" w:eastAsia="宋体" w:hint="default"/>
                <w:w w:val="99"/>
                <w:sz w:val="18"/>
                <w:szCs w:val="18"/>
              </w:rPr>
              <w:t> </w:t>
            </w:r>
            <w:r>
              <w:rPr>
                <w:rFonts w:ascii="宋体" w:hAnsi="宋体" w:cs="宋体" w:eastAsia="宋体" w:hint="default"/>
                <w:sz w:val="18"/>
                <w:szCs w:val="18"/>
              </w:rPr>
              <w:t>限公司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29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14,831,432.</w:t>
            </w:r>
          </w:p>
          <w:p>
            <w:pPr>
              <w:pStyle w:val="TableParagraph"/>
              <w:spacing w:line="240" w:lineRule="auto" w:before="60"/>
              <w:ind w:right="101"/>
              <w:jc w:val="right"/>
              <w:rPr>
                <w:rFonts w:ascii="宋体" w:hAnsi="宋体" w:cs="宋体" w:eastAsia="宋体" w:hint="default"/>
                <w:sz w:val="18"/>
                <w:szCs w:val="18"/>
              </w:rPr>
            </w:pPr>
            <w:r>
              <w:rPr>
                <w:rFonts w:ascii="宋体"/>
                <w:sz w:val="18"/>
              </w:rPr>
              <w:t>46</w:t>
            </w:r>
          </w:p>
        </w:tc>
        <w:tc>
          <w:tcPr>
            <w:tcW w:w="186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93"/>
        <w:ind w:left="232" w:right="126"/>
        <w:jc w:val="left"/>
      </w:pPr>
      <w:r>
        <w:rPr/>
        <w:t>（2）关联方担保</w:t>
      </w:r>
    </w:p>
    <w:p>
      <w:pPr>
        <w:spacing w:line="240" w:lineRule="auto" w:before="1"/>
        <w:rPr>
          <w:rFonts w:ascii="宋体" w:hAnsi="宋体" w:cs="宋体" w:eastAsia="宋体" w:hint="default"/>
          <w:sz w:val="16"/>
          <w:szCs w:val="16"/>
        </w:rPr>
      </w:pPr>
    </w:p>
    <w:p>
      <w:pPr>
        <w:pStyle w:val="BodyText"/>
        <w:spacing w:line="240" w:lineRule="auto"/>
        <w:ind w:left="232" w:right="0"/>
        <w:jc w:val="left"/>
      </w:pPr>
      <w:r>
        <w:rPr/>
        <w:t>①2010</w:t>
      </w:r>
      <w:r>
        <w:rPr>
          <w:spacing w:val="-69"/>
        </w:rPr>
        <w:t> </w:t>
      </w:r>
      <w:r>
        <w:rPr/>
        <w:t>年</w:t>
      </w:r>
      <w:r>
        <w:rPr>
          <w:spacing w:val="-68"/>
        </w:rPr>
        <w:t> </w:t>
      </w:r>
      <w:r>
        <w:rPr/>
        <w:t>2</w:t>
      </w:r>
      <w:r>
        <w:rPr>
          <w:spacing w:val="-67"/>
        </w:rPr>
        <w:t> </w:t>
      </w:r>
      <w:r>
        <w:rPr/>
        <w:t>月</w:t>
      </w:r>
      <w:r>
        <w:rPr>
          <w:spacing w:val="-68"/>
        </w:rPr>
        <w:t> </w:t>
      </w:r>
      <w:r>
        <w:rPr/>
        <w:t>10</w:t>
      </w:r>
      <w:r>
        <w:rPr>
          <w:spacing w:val="-69"/>
        </w:rPr>
        <w:t> </w:t>
      </w:r>
      <w:r>
        <w:rPr/>
        <w:t>日贾全臣和青岛青波变压器股份有限公司分别与交通银行青岛分行签订了《最高限额保</w:t>
      </w:r>
    </w:p>
    <w:p>
      <w:pPr>
        <w:spacing w:after="0" w:line="240" w:lineRule="auto"/>
        <w:jc w:val="left"/>
        <w:sectPr>
          <w:pgSz w:w="11910" w:h="16840"/>
          <w:pgMar w:header="841" w:footer="955" w:top="1200" w:bottom="1140" w:left="900" w:right="1120"/>
        </w:sectPr>
      </w:pPr>
    </w:p>
    <w:p>
      <w:pPr>
        <w:spacing w:line="240" w:lineRule="auto" w:before="9"/>
        <w:rPr>
          <w:rFonts w:ascii="宋体" w:hAnsi="宋体" w:cs="宋体" w:eastAsia="宋体" w:hint="default"/>
          <w:sz w:val="18"/>
          <w:szCs w:val="18"/>
        </w:rPr>
      </w:pPr>
    </w:p>
    <w:p>
      <w:pPr>
        <w:pStyle w:val="BodyText"/>
        <w:spacing w:line="240" w:lineRule="auto" w:before="34"/>
        <w:ind w:right="0"/>
        <w:jc w:val="left"/>
      </w:pPr>
      <w:r>
        <w:rPr>
          <w:spacing w:val="2"/>
          <w:w w:val="99"/>
        </w:rPr>
        <w:t>证</w:t>
      </w:r>
      <w:r>
        <w:rPr>
          <w:w w:val="99"/>
        </w:rPr>
        <w:t>合</w:t>
      </w:r>
      <w:r>
        <w:rPr>
          <w:spacing w:val="2"/>
          <w:w w:val="99"/>
        </w:rPr>
        <w:t>同</w:t>
      </w:r>
      <w:r>
        <w:rPr>
          <w:spacing w:val="-104"/>
          <w:w w:val="99"/>
        </w:rPr>
        <w:t>》</w:t>
      </w:r>
      <w:r>
        <w:rPr>
          <w:spacing w:val="-8"/>
          <w:w w:val="99"/>
        </w:rPr>
        <w:t>，</w:t>
      </w:r>
      <w:r>
        <w:rPr>
          <w:spacing w:val="2"/>
          <w:w w:val="99"/>
        </w:rPr>
        <w:t>为</w:t>
      </w:r>
      <w:r>
        <w:rPr>
          <w:w w:val="99"/>
        </w:rPr>
        <w:t>公</w:t>
      </w:r>
      <w:r>
        <w:rPr>
          <w:spacing w:val="2"/>
          <w:w w:val="99"/>
        </w:rPr>
        <w:t>司</w:t>
      </w:r>
      <w:r>
        <w:rPr>
          <w:w w:val="99"/>
        </w:rPr>
        <w:t>提</w:t>
      </w:r>
      <w:r>
        <w:rPr>
          <w:spacing w:val="2"/>
          <w:w w:val="99"/>
        </w:rPr>
        <w:t>供</w:t>
      </w:r>
      <w:r>
        <w:rPr>
          <w:w w:val="99"/>
        </w:rPr>
        <w:t>最</w:t>
      </w:r>
      <w:r>
        <w:rPr>
          <w:spacing w:val="2"/>
          <w:w w:val="99"/>
        </w:rPr>
        <w:t>高</w:t>
      </w:r>
      <w:r>
        <w:rPr>
          <w:w w:val="99"/>
        </w:rPr>
        <w:t>限</w:t>
      </w:r>
      <w:r>
        <w:rPr>
          <w:spacing w:val="2"/>
          <w:w w:val="99"/>
        </w:rPr>
        <w:t>额</w:t>
      </w:r>
      <w:r>
        <w:rPr>
          <w:w w:val="99"/>
        </w:rPr>
        <w:t>为</w:t>
      </w:r>
      <w:r>
        <w:rPr>
          <w:spacing w:val="-53"/>
        </w:rPr>
        <w:t> </w:t>
      </w:r>
      <w:r>
        <w:rPr>
          <w:spacing w:val="1"/>
          <w:w w:val="99"/>
        </w:rPr>
        <w:t>5,5</w:t>
      </w:r>
      <w:r>
        <w:rPr>
          <w:spacing w:val="-2"/>
          <w:w w:val="99"/>
        </w:rPr>
        <w:t>0</w:t>
      </w:r>
      <w:r>
        <w:rPr>
          <w:w w:val="99"/>
        </w:rPr>
        <w:t>0</w:t>
      </w:r>
      <w:r>
        <w:rPr>
          <w:spacing w:val="-51"/>
        </w:rPr>
        <w:t> </w:t>
      </w:r>
      <w:r>
        <w:rPr>
          <w:spacing w:val="2"/>
          <w:w w:val="99"/>
        </w:rPr>
        <w:t>万</w:t>
      </w:r>
      <w:r>
        <w:rPr>
          <w:w w:val="99"/>
        </w:rPr>
        <w:t>元</w:t>
      </w:r>
      <w:r>
        <w:rPr>
          <w:spacing w:val="2"/>
          <w:w w:val="99"/>
        </w:rPr>
        <w:t>的</w:t>
      </w:r>
      <w:r>
        <w:rPr>
          <w:w w:val="99"/>
        </w:rPr>
        <w:t>流</w:t>
      </w:r>
      <w:r>
        <w:rPr>
          <w:spacing w:val="2"/>
          <w:w w:val="99"/>
        </w:rPr>
        <w:t>动</w:t>
      </w:r>
      <w:r>
        <w:rPr>
          <w:w w:val="99"/>
        </w:rPr>
        <w:t>资</w:t>
      </w:r>
      <w:r>
        <w:rPr>
          <w:spacing w:val="2"/>
          <w:w w:val="99"/>
        </w:rPr>
        <w:t>金</w:t>
      </w:r>
      <w:r>
        <w:rPr>
          <w:w w:val="99"/>
        </w:rPr>
        <w:t>贷</w:t>
      </w:r>
      <w:r>
        <w:rPr>
          <w:spacing w:val="2"/>
          <w:w w:val="99"/>
        </w:rPr>
        <w:t>款</w:t>
      </w:r>
      <w:r>
        <w:rPr>
          <w:w w:val="99"/>
        </w:rPr>
        <w:t>担</w:t>
      </w:r>
      <w:r>
        <w:rPr>
          <w:spacing w:val="2"/>
          <w:w w:val="99"/>
        </w:rPr>
        <w:t>保</w:t>
      </w:r>
      <w:r>
        <w:rPr>
          <w:spacing w:val="-5"/>
          <w:w w:val="99"/>
        </w:rPr>
        <w:t>，</w:t>
      </w:r>
      <w:r>
        <w:rPr>
          <w:spacing w:val="2"/>
          <w:w w:val="99"/>
        </w:rPr>
        <w:t>公</w:t>
      </w:r>
      <w:r>
        <w:rPr>
          <w:w w:val="99"/>
        </w:rPr>
        <w:t>司于</w:t>
      </w:r>
      <w:r>
        <w:rPr>
          <w:spacing w:val="-53"/>
        </w:rPr>
        <w:t> </w:t>
      </w:r>
      <w:r>
        <w:rPr>
          <w:spacing w:val="1"/>
          <w:w w:val="99"/>
        </w:rPr>
        <w:t>201</w:t>
      </w:r>
      <w:r>
        <w:rPr>
          <w:w w:val="99"/>
        </w:rPr>
        <w:t>0</w:t>
      </w:r>
      <w:r>
        <w:rPr>
          <w:spacing w:val="-54"/>
        </w:rPr>
        <w:t> </w:t>
      </w:r>
      <w:r>
        <w:rPr>
          <w:w w:val="99"/>
        </w:rPr>
        <w:t>年</w:t>
      </w:r>
      <w:r>
        <w:rPr>
          <w:spacing w:val="-50"/>
        </w:rPr>
        <w:t> </w:t>
      </w:r>
      <w:r>
        <w:rPr>
          <w:w w:val="99"/>
        </w:rPr>
        <w:t>3</w:t>
      </w:r>
      <w:r>
        <w:rPr>
          <w:spacing w:val="-54"/>
        </w:rPr>
        <w:t> </w:t>
      </w:r>
      <w:r>
        <w:rPr>
          <w:w w:val="99"/>
        </w:rPr>
        <w:t>月</w:t>
      </w:r>
      <w:r>
        <w:rPr>
          <w:spacing w:val="-50"/>
        </w:rPr>
        <w:t> </w:t>
      </w:r>
      <w:r>
        <w:rPr>
          <w:spacing w:val="1"/>
          <w:w w:val="99"/>
        </w:rPr>
        <w:t>1</w:t>
      </w:r>
      <w:r>
        <w:rPr>
          <w:w w:val="99"/>
        </w:rPr>
        <w:t>0</w:t>
      </w:r>
      <w:r>
        <w:rPr>
          <w:spacing w:val="-54"/>
        </w:rPr>
        <w:t> </w:t>
      </w:r>
      <w:r>
        <w:rPr>
          <w:spacing w:val="2"/>
          <w:w w:val="99"/>
        </w:rPr>
        <w:t>日</w:t>
      </w:r>
      <w:r>
        <w:rPr>
          <w:w w:val="99"/>
        </w:rPr>
        <w:t>向</w:t>
      </w:r>
      <w:r>
        <w:rPr>
          <w:spacing w:val="2"/>
          <w:w w:val="99"/>
        </w:rPr>
        <w:t>交</w:t>
      </w:r>
      <w:r>
        <w:rPr>
          <w:w w:val="99"/>
        </w:rPr>
        <w:t>通</w:t>
      </w:r>
      <w:r>
        <w:rPr>
          <w:spacing w:val="2"/>
          <w:w w:val="99"/>
        </w:rPr>
        <w:t>银</w:t>
      </w:r>
      <w:r>
        <w:rPr>
          <w:w w:val="99"/>
        </w:rPr>
        <w:t>行</w:t>
      </w:r>
      <w:r>
        <w:rPr/>
      </w:r>
    </w:p>
    <w:p>
      <w:pPr>
        <w:pStyle w:val="BodyText"/>
        <w:spacing w:line="240" w:lineRule="auto" w:before="170"/>
        <w:ind w:right="0"/>
        <w:jc w:val="left"/>
      </w:pPr>
      <w:r>
        <w:rPr>
          <w:spacing w:val="2"/>
          <w:w w:val="99"/>
        </w:rPr>
        <w:t>青</w:t>
      </w:r>
      <w:r>
        <w:rPr>
          <w:w w:val="99"/>
        </w:rPr>
        <w:t>岛</w:t>
      </w:r>
      <w:r>
        <w:rPr>
          <w:spacing w:val="2"/>
          <w:w w:val="99"/>
        </w:rPr>
        <w:t>分</w:t>
      </w:r>
      <w:r>
        <w:rPr>
          <w:w w:val="99"/>
        </w:rPr>
        <w:t>行</w:t>
      </w:r>
      <w:r>
        <w:rPr>
          <w:spacing w:val="2"/>
          <w:w w:val="99"/>
        </w:rPr>
        <w:t>借</w:t>
      </w:r>
      <w:r>
        <w:rPr>
          <w:w w:val="99"/>
        </w:rPr>
        <w:t>入</w:t>
      </w:r>
      <w:r>
        <w:rPr>
          <w:spacing w:val="2"/>
          <w:w w:val="99"/>
        </w:rPr>
        <w:t>流</w:t>
      </w:r>
      <w:r>
        <w:rPr>
          <w:w w:val="99"/>
        </w:rPr>
        <w:t>动</w:t>
      </w:r>
      <w:r>
        <w:rPr>
          <w:spacing w:val="2"/>
          <w:w w:val="99"/>
        </w:rPr>
        <w:t>资</w:t>
      </w:r>
      <w:r>
        <w:rPr>
          <w:w w:val="99"/>
        </w:rPr>
        <w:t>金</w:t>
      </w:r>
      <w:r>
        <w:rPr>
          <w:spacing w:val="2"/>
          <w:w w:val="99"/>
        </w:rPr>
        <w:t>借</w:t>
      </w:r>
      <w:r>
        <w:rPr>
          <w:w w:val="99"/>
        </w:rPr>
        <w:t>款</w:t>
      </w:r>
      <w:r>
        <w:rPr>
          <w:spacing w:val="-50"/>
        </w:rPr>
        <w:t> </w:t>
      </w:r>
      <w:r>
        <w:rPr>
          <w:spacing w:val="1"/>
          <w:w w:val="99"/>
        </w:rPr>
        <w:t>3,5</w:t>
      </w:r>
      <w:r>
        <w:rPr>
          <w:spacing w:val="-2"/>
          <w:w w:val="99"/>
        </w:rPr>
        <w:t>0</w:t>
      </w:r>
      <w:r>
        <w:rPr>
          <w:w w:val="99"/>
        </w:rPr>
        <w:t>0</w:t>
      </w:r>
      <w:r>
        <w:rPr>
          <w:spacing w:val="-51"/>
        </w:rPr>
        <w:t> </w:t>
      </w:r>
      <w:r>
        <w:rPr>
          <w:spacing w:val="2"/>
          <w:w w:val="99"/>
        </w:rPr>
        <w:t>万</w:t>
      </w:r>
      <w:r>
        <w:rPr>
          <w:w w:val="99"/>
        </w:rPr>
        <w:t>元</w:t>
      </w:r>
      <w:r>
        <w:rPr>
          <w:spacing w:val="-84"/>
          <w:w w:val="99"/>
        </w:rPr>
        <w:t>，</w:t>
      </w:r>
      <w:r>
        <w:rPr>
          <w:spacing w:val="1"/>
          <w:w w:val="99"/>
        </w:rPr>
        <w:t>201</w:t>
      </w:r>
      <w:r>
        <w:rPr>
          <w:w w:val="99"/>
        </w:rPr>
        <w:t>0</w:t>
      </w:r>
      <w:r>
        <w:rPr>
          <w:spacing w:val="-54"/>
        </w:rPr>
        <w:t> </w:t>
      </w:r>
      <w:r>
        <w:rPr>
          <w:w w:val="99"/>
        </w:rPr>
        <w:t>年</w:t>
      </w:r>
      <w:r>
        <w:rPr>
          <w:spacing w:val="-50"/>
        </w:rPr>
        <w:t> </w:t>
      </w:r>
      <w:r>
        <w:rPr>
          <w:w w:val="99"/>
        </w:rPr>
        <w:t>4</w:t>
      </w:r>
      <w:r>
        <w:rPr>
          <w:spacing w:val="-54"/>
        </w:rPr>
        <w:t> </w:t>
      </w:r>
      <w:r>
        <w:rPr>
          <w:w w:val="99"/>
        </w:rPr>
        <w:t>月</w:t>
      </w:r>
      <w:r>
        <w:rPr>
          <w:spacing w:val="-50"/>
        </w:rPr>
        <w:t> </w:t>
      </w:r>
      <w:r>
        <w:rPr>
          <w:spacing w:val="1"/>
          <w:w w:val="99"/>
        </w:rPr>
        <w:t>2</w:t>
      </w:r>
      <w:r>
        <w:rPr>
          <w:w w:val="99"/>
        </w:rPr>
        <w:t>1</w:t>
      </w:r>
      <w:r>
        <w:rPr>
          <w:spacing w:val="-54"/>
        </w:rPr>
        <w:t> </w:t>
      </w:r>
      <w:r>
        <w:rPr>
          <w:spacing w:val="2"/>
          <w:w w:val="99"/>
        </w:rPr>
        <w:t>日</w:t>
      </w:r>
      <w:r>
        <w:rPr>
          <w:w w:val="99"/>
        </w:rPr>
        <w:t>偿还</w:t>
      </w:r>
      <w:r>
        <w:rPr>
          <w:spacing w:val="-50"/>
        </w:rPr>
        <w:t> </w:t>
      </w:r>
      <w:r>
        <w:rPr>
          <w:spacing w:val="1"/>
          <w:w w:val="99"/>
        </w:rPr>
        <w:t>1,</w:t>
      </w:r>
      <w:r>
        <w:rPr>
          <w:spacing w:val="-2"/>
          <w:w w:val="99"/>
        </w:rPr>
        <w:t>0</w:t>
      </w:r>
      <w:r>
        <w:rPr>
          <w:spacing w:val="1"/>
          <w:w w:val="99"/>
        </w:rPr>
        <w:t>0</w:t>
      </w:r>
      <w:r>
        <w:rPr>
          <w:w w:val="99"/>
        </w:rPr>
        <w:t>0</w:t>
      </w:r>
      <w:r>
        <w:rPr>
          <w:spacing w:val="-51"/>
        </w:rPr>
        <w:t> </w:t>
      </w:r>
      <w:r>
        <w:rPr>
          <w:spacing w:val="2"/>
          <w:w w:val="99"/>
        </w:rPr>
        <w:t>万</w:t>
      </w:r>
      <w:r>
        <w:rPr>
          <w:w w:val="99"/>
        </w:rPr>
        <w:t>元</w:t>
      </w:r>
      <w:r>
        <w:rPr>
          <w:spacing w:val="-84"/>
          <w:w w:val="99"/>
        </w:rPr>
        <w:t>，</w:t>
      </w:r>
      <w:r>
        <w:rPr>
          <w:spacing w:val="1"/>
          <w:w w:val="99"/>
        </w:rPr>
        <w:t>20</w:t>
      </w:r>
      <w:r>
        <w:rPr>
          <w:spacing w:val="-2"/>
          <w:w w:val="99"/>
        </w:rPr>
        <w:t>1</w:t>
      </w:r>
      <w:r>
        <w:rPr>
          <w:w w:val="99"/>
        </w:rPr>
        <w:t>1</w:t>
      </w:r>
      <w:r>
        <w:rPr>
          <w:spacing w:val="-54"/>
        </w:rPr>
        <w:t> </w:t>
      </w:r>
      <w:r>
        <w:rPr>
          <w:w w:val="99"/>
        </w:rPr>
        <w:t>年</w:t>
      </w:r>
      <w:r>
        <w:rPr>
          <w:spacing w:val="-50"/>
        </w:rPr>
        <w:t> </w:t>
      </w:r>
      <w:r>
        <w:rPr>
          <w:w w:val="99"/>
        </w:rPr>
        <w:t>2</w:t>
      </w:r>
      <w:r>
        <w:rPr>
          <w:spacing w:val="-51"/>
        </w:rPr>
        <w:t> </w:t>
      </w:r>
      <w:r>
        <w:rPr>
          <w:w w:val="99"/>
        </w:rPr>
        <w:t>月</w:t>
      </w:r>
      <w:r>
        <w:rPr>
          <w:spacing w:val="-53"/>
        </w:rPr>
        <w:t> </w:t>
      </w:r>
      <w:r>
        <w:rPr>
          <w:spacing w:val="1"/>
          <w:w w:val="99"/>
        </w:rPr>
        <w:t>1</w:t>
      </w:r>
      <w:r>
        <w:rPr>
          <w:w w:val="99"/>
        </w:rPr>
        <w:t>0</w:t>
      </w:r>
      <w:r>
        <w:rPr>
          <w:spacing w:val="-54"/>
        </w:rPr>
        <w:t> </w:t>
      </w:r>
      <w:r>
        <w:rPr>
          <w:spacing w:val="2"/>
          <w:w w:val="99"/>
        </w:rPr>
        <w:t>日</w:t>
      </w:r>
      <w:r>
        <w:rPr>
          <w:w w:val="99"/>
        </w:rPr>
        <w:t>偿还</w:t>
      </w:r>
      <w:r>
        <w:rPr>
          <w:spacing w:val="-48"/>
        </w:rPr>
        <w:t> </w:t>
      </w:r>
      <w:r>
        <w:rPr>
          <w:spacing w:val="1"/>
          <w:w w:val="99"/>
        </w:rPr>
        <w:t>2</w:t>
      </w:r>
      <w:r>
        <w:rPr>
          <w:spacing w:val="-2"/>
          <w:w w:val="99"/>
        </w:rPr>
        <w:t>,</w:t>
      </w:r>
      <w:r>
        <w:rPr>
          <w:spacing w:val="1"/>
          <w:w w:val="99"/>
        </w:rPr>
        <w:t>50</w:t>
      </w:r>
      <w:r>
        <w:rPr>
          <w:w w:val="99"/>
        </w:rPr>
        <w:t>0</w:t>
      </w:r>
      <w:r>
        <w:rPr/>
      </w:r>
    </w:p>
    <w:p>
      <w:pPr>
        <w:pStyle w:val="BodyText"/>
        <w:spacing w:line="240" w:lineRule="auto" w:before="172"/>
        <w:ind w:right="1978"/>
        <w:jc w:val="left"/>
      </w:pPr>
      <w:r>
        <w:rPr/>
        <w:t>万元，该借款公司已于</w:t>
      </w:r>
      <w:r>
        <w:rPr>
          <w:spacing w:val="-54"/>
        </w:rPr>
        <w:t> </w:t>
      </w:r>
      <w:r>
        <w:rPr/>
        <w:t>2011</w:t>
      </w:r>
      <w:r>
        <w:rPr>
          <w:spacing w:val="-55"/>
        </w:rPr>
        <w:t> </w:t>
      </w:r>
      <w:r>
        <w:rPr/>
        <w:t>年</w:t>
      </w:r>
      <w:r>
        <w:rPr>
          <w:spacing w:val="-54"/>
        </w:rPr>
        <w:t> </w:t>
      </w:r>
      <w:r>
        <w:rPr/>
        <w:t>2</w:t>
      </w:r>
      <w:r>
        <w:rPr>
          <w:spacing w:val="-53"/>
        </w:rPr>
        <w:t> </w:t>
      </w:r>
      <w:r>
        <w:rPr/>
        <w:t>月还清。</w:t>
      </w:r>
    </w:p>
    <w:p>
      <w:pPr>
        <w:spacing w:line="240" w:lineRule="auto" w:before="1"/>
        <w:rPr>
          <w:rFonts w:ascii="宋体" w:hAnsi="宋体" w:cs="宋体" w:eastAsia="宋体" w:hint="default"/>
          <w:sz w:val="16"/>
          <w:szCs w:val="16"/>
        </w:rPr>
      </w:pPr>
    </w:p>
    <w:p>
      <w:pPr>
        <w:pStyle w:val="BodyText"/>
        <w:spacing w:line="240" w:lineRule="auto"/>
        <w:ind w:right="0"/>
        <w:jc w:val="left"/>
      </w:pPr>
      <w:r>
        <w:rPr/>
        <w:t>②2011</w:t>
      </w:r>
      <w:r>
        <w:rPr>
          <w:spacing w:val="-49"/>
        </w:rPr>
        <w:t> </w:t>
      </w:r>
      <w:r>
        <w:rPr/>
        <w:t>年</w:t>
      </w:r>
      <w:r>
        <w:rPr>
          <w:spacing w:val="-51"/>
        </w:rPr>
        <w:t> </w:t>
      </w:r>
      <w:r>
        <w:rPr/>
        <w:t>4</w:t>
      </w:r>
      <w:r>
        <w:rPr>
          <w:spacing w:val="-49"/>
        </w:rPr>
        <w:t> </w:t>
      </w:r>
      <w:r>
        <w:rPr/>
        <w:t>月</w:t>
      </w:r>
      <w:r>
        <w:rPr>
          <w:spacing w:val="-48"/>
        </w:rPr>
        <w:t> </w:t>
      </w:r>
      <w:r>
        <w:rPr/>
        <w:t>11</w:t>
      </w:r>
      <w:r>
        <w:rPr>
          <w:spacing w:val="-49"/>
        </w:rPr>
        <w:t> </w:t>
      </w:r>
      <w:r>
        <w:rPr/>
        <w:t>日贾全臣与交通银行青岛分行签订了编号为青交银</w:t>
      </w:r>
      <w:r>
        <w:rPr>
          <w:spacing w:val="-51"/>
        </w:rPr>
        <w:t> </w:t>
      </w:r>
      <w:r>
        <w:rPr/>
        <w:t>2011-580</w:t>
      </w:r>
      <w:r>
        <w:rPr>
          <w:spacing w:val="-49"/>
        </w:rPr>
        <w:t> </w:t>
      </w:r>
      <w:r>
        <w:rPr/>
        <w:t>最高额保的《最高额保证</w:t>
      </w:r>
    </w:p>
    <w:p>
      <w:pPr>
        <w:pStyle w:val="BodyText"/>
        <w:spacing w:line="240" w:lineRule="auto" w:before="172"/>
        <w:ind w:right="0"/>
        <w:jc w:val="left"/>
      </w:pPr>
      <w:r>
        <w:rPr>
          <w:spacing w:val="2"/>
          <w:w w:val="99"/>
        </w:rPr>
        <w:t>合同</w:t>
      </w:r>
      <w:r>
        <w:rPr>
          <w:spacing w:val="-106"/>
          <w:w w:val="99"/>
        </w:rPr>
        <w:t>》</w:t>
      </w:r>
      <w:r>
        <w:rPr>
          <w:spacing w:val="-8"/>
          <w:w w:val="99"/>
        </w:rPr>
        <w:t>，</w:t>
      </w:r>
      <w:r>
        <w:rPr>
          <w:spacing w:val="2"/>
          <w:w w:val="99"/>
        </w:rPr>
        <w:t>为</w:t>
      </w:r>
      <w:r>
        <w:rPr>
          <w:w w:val="99"/>
        </w:rPr>
        <w:t>公</w:t>
      </w:r>
      <w:r>
        <w:rPr>
          <w:spacing w:val="2"/>
          <w:w w:val="99"/>
        </w:rPr>
        <w:t>司</w:t>
      </w:r>
      <w:r>
        <w:rPr>
          <w:w w:val="99"/>
        </w:rPr>
        <w:t>提</w:t>
      </w:r>
      <w:r>
        <w:rPr>
          <w:spacing w:val="2"/>
          <w:w w:val="99"/>
        </w:rPr>
        <w:t>供</w:t>
      </w:r>
      <w:r>
        <w:rPr>
          <w:w w:val="99"/>
        </w:rPr>
        <w:t>最</w:t>
      </w:r>
      <w:r>
        <w:rPr>
          <w:spacing w:val="2"/>
          <w:w w:val="99"/>
        </w:rPr>
        <w:t>高</w:t>
      </w:r>
      <w:r>
        <w:rPr>
          <w:w w:val="99"/>
        </w:rPr>
        <w:t>限</w:t>
      </w:r>
      <w:r>
        <w:rPr>
          <w:spacing w:val="2"/>
          <w:w w:val="99"/>
        </w:rPr>
        <w:t>额</w:t>
      </w:r>
      <w:r>
        <w:rPr>
          <w:w w:val="99"/>
        </w:rPr>
        <w:t>为</w:t>
      </w:r>
      <w:r>
        <w:rPr>
          <w:spacing w:val="-50"/>
        </w:rPr>
        <w:t> </w:t>
      </w:r>
      <w:r>
        <w:rPr>
          <w:spacing w:val="1"/>
          <w:w w:val="99"/>
        </w:rPr>
        <w:t>2,7</w:t>
      </w:r>
      <w:r>
        <w:rPr>
          <w:spacing w:val="-2"/>
          <w:w w:val="99"/>
        </w:rPr>
        <w:t>5</w:t>
      </w:r>
      <w:r>
        <w:rPr>
          <w:w w:val="99"/>
        </w:rPr>
        <w:t>0</w:t>
      </w:r>
      <w:r>
        <w:rPr>
          <w:spacing w:val="-51"/>
        </w:rPr>
        <w:t> </w:t>
      </w:r>
      <w:r>
        <w:rPr>
          <w:spacing w:val="2"/>
          <w:w w:val="99"/>
        </w:rPr>
        <w:t>万</w:t>
      </w:r>
      <w:r>
        <w:rPr>
          <w:w w:val="99"/>
        </w:rPr>
        <w:t>元</w:t>
      </w:r>
      <w:r>
        <w:rPr>
          <w:spacing w:val="2"/>
          <w:w w:val="99"/>
        </w:rPr>
        <w:t>的</w:t>
      </w:r>
      <w:r>
        <w:rPr>
          <w:w w:val="99"/>
        </w:rPr>
        <w:t>流</w:t>
      </w:r>
      <w:r>
        <w:rPr>
          <w:spacing w:val="2"/>
          <w:w w:val="99"/>
        </w:rPr>
        <w:t>动</w:t>
      </w:r>
      <w:r>
        <w:rPr>
          <w:w w:val="99"/>
        </w:rPr>
        <w:t>资</w:t>
      </w:r>
      <w:r>
        <w:rPr>
          <w:spacing w:val="2"/>
          <w:w w:val="99"/>
        </w:rPr>
        <w:t>金</w:t>
      </w:r>
      <w:r>
        <w:rPr>
          <w:w w:val="99"/>
        </w:rPr>
        <w:t>贷</w:t>
      </w:r>
      <w:r>
        <w:rPr>
          <w:spacing w:val="2"/>
          <w:w w:val="99"/>
        </w:rPr>
        <w:t>款</w:t>
      </w:r>
      <w:r>
        <w:rPr>
          <w:w w:val="99"/>
        </w:rPr>
        <w:t>担</w:t>
      </w:r>
      <w:r>
        <w:rPr>
          <w:spacing w:val="2"/>
          <w:w w:val="99"/>
        </w:rPr>
        <w:t>保</w:t>
      </w:r>
      <w:r>
        <w:rPr>
          <w:spacing w:val="-8"/>
          <w:w w:val="99"/>
        </w:rPr>
        <w:t>，</w:t>
      </w:r>
      <w:r>
        <w:rPr>
          <w:spacing w:val="2"/>
          <w:w w:val="99"/>
        </w:rPr>
        <w:t>担</w:t>
      </w:r>
      <w:r>
        <w:rPr>
          <w:w w:val="99"/>
        </w:rPr>
        <w:t>保</w:t>
      </w:r>
      <w:r>
        <w:rPr>
          <w:spacing w:val="2"/>
          <w:w w:val="99"/>
        </w:rPr>
        <w:t>的</w:t>
      </w:r>
      <w:r>
        <w:rPr>
          <w:w w:val="99"/>
        </w:rPr>
        <w:t>借</w:t>
      </w:r>
      <w:r>
        <w:rPr>
          <w:spacing w:val="2"/>
          <w:w w:val="99"/>
        </w:rPr>
        <w:t>款</w:t>
      </w:r>
      <w:r>
        <w:rPr>
          <w:w w:val="99"/>
        </w:rPr>
        <w:t>期</w:t>
      </w:r>
      <w:r>
        <w:rPr>
          <w:spacing w:val="2"/>
          <w:w w:val="99"/>
        </w:rPr>
        <w:t>间</w:t>
      </w:r>
      <w:r>
        <w:rPr>
          <w:w w:val="99"/>
        </w:rPr>
        <w:t>为</w:t>
      </w:r>
      <w:r>
        <w:rPr>
          <w:spacing w:val="-53"/>
        </w:rPr>
        <w:t> </w:t>
      </w:r>
      <w:r>
        <w:rPr>
          <w:spacing w:val="1"/>
          <w:w w:val="99"/>
        </w:rPr>
        <w:t>201</w:t>
      </w:r>
      <w:r>
        <w:rPr>
          <w:w w:val="99"/>
        </w:rPr>
        <w:t>1</w:t>
      </w:r>
      <w:r>
        <w:rPr>
          <w:spacing w:val="-54"/>
        </w:rPr>
        <w:t> </w:t>
      </w:r>
      <w:r>
        <w:rPr>
          <w:w w:val="99"/>
        </w:rPr>
        <w:t>年</w:t>
      </w:r>
      <w:r>
        <w:rPr>
          <w:spacing w:val="-50"/>
        </w:rPr>
        <w:t> </w:t>
      </w:r>
      <w:r>
        <w:rPr>
          <w:w w:val="99"/>
        </w:rPr>
        <w:t>4</w:t>
      </w:r>
      <w:r>
        <w:rPr>
          <w:spacing w:val="-54"/>
        </w:rPr>
        <w:t> </w:t>
      </w:r>
      <w:r>
        <w:rPr>
          <w:w w:val="99"/>
        </w:rPr>
        <w:t>月</w:t>
      </w:r>
      <w:r>
        <w:rPr>
          <w:spacing w:val="-50"/>
        </w:rPr>
        <w:t> </w:t>
      </w:r>
      <w:r>
        <w:rPr>
          <w:spacing w:val="1"/>
          <w:w w:val="99"/>
        </w:rPr>
        <w:t>1</w:t>
      </w:r>
      <w:r>
        <w:rPr>
          <w:w w:val="99"/>
        </w:rPr>
        <w:t>1</w:t>
      </w:r>
      <w:r>
        <w:rPr>
          <w:spacing w:val="-54"/>
        </w:rPr>
        <w:t> </w:t>
      </w:r>
      <w:r>
        <w:rPr>
          <w:spacing w:val="2"/>
          <w:w w:val="99"/>
        </w:rPr>
        <w:t>日</w:t>
      </w:r>
      <w:r>
        <w:rPr>
          <w:w w:val="99"/>
        </w:rPr>
        <w:t>至</w:t>
      </w:r>
      <w:r>
        <w:rPr/>
      </w:r>
    </w:p>
    <w:p>
      <w:pPr>
        <w:pStyle w:val="BodyText"/>
        <w:spacing w:line="240" w:lineRule="auto" w:before="170"/>
        <w:ind w:right="0"/>
        <w:jc w:val="left"/>
      </w:pPr>
      <w:r>
        <w:rPr/>
        <w:t>2012</w:t>
      </w:r>
      <w:r>
        <w:rPr>
          <w:spacing w:val="-56"/>
        </w:rPr>
        <w:t> </w:t>
      </w:r>
      <w:r>
        <w:rPr/>
        <w:t>年</w:t>
      </w:r>
      <w:r>
        <w:rPr>
          <w:spacing w:val="-52"/>
        </w:rPr>
        <w:t> </w:t>
      </w:r>
      <w:r>
        <w:rPr/>
        <w:t>4</w:t>
      </w:r>
      <w:r>
        <w:rPr>
          <w:spacing w:val="-53"/>
        </w:rPr>
        <w:t> </w:t>
      </w:r>
      <w:r>
        <w:rPr/>
        <w:t>月</w:t>
      </w:r>
      <w:r>
        <w:rPr>
          <w:spacing w:val="-55"/>
        </w:rPr>
        <w:t> </w:t>
      </w:r>
      <w:r>
        <w:rPr/>
        <w:t>10</w:t>
      </w:r>
      <w:r>
        <w:rPr>
          <w:spacing w:val="-56"/>
        </w:rPr>
        <w:t> </w:t>
      </w:r>
      <w:r>
        <w:rPr>
          <w:spacing w:val="-6"/>
        </w:rPr>
        <w:t>日，公司于</w:t>
      </w:r>
      <w:r>
        <w:rPr>
          <w:spacing w:val="-55"/>
        </w:rPr>
        <w:t> </w:t>
      </w:r>
      <w:r>
        <w:rPr/>
        <w:t>2011</w:t>
      </w:r>
      <w:r>
        <w:rPr>
          <w:spacing w:val="-56"/>
        </w:rPr>
        <w:t> </w:t>
      </w:r>
      <w:r>
        <w:rPr/>
        <w:t>年</w:t>
      </w:r>
      <w:r>
        <w:rPr>
          <w:spacing w:val="-55"/>
        </w:rPr>
        <w:t> </w:t>
      </w:r>
      <w:r>
        <w:rPr/>
        <w:t>4</w:t>
      </w:r>
      <w:r>
        <w:rPr>
          <w:spacing w:val="-53"/>
        </w:rPr>
        <w:t> </w:t>
      </w:r>
      <w:r>
        <w:rPr/>
        <w:t>月</w:t>
      </w:r>
      <w:r>
        <w:rPr>
          <w:spacing w:val="-55"/>
        </w:rPr>
        <w:t> </w:t>
      </w:r>
      <w:r>
        <w:rPr/>
        <w:t>11</w:t>
      </w:r>
      <w:r>
        <w:rPr>
          <w:spacing w:val="-53"/>
        </w:rPr>
        <w:t> </w:t>
      </w:r>
      <w:r>
        <w:rPr/>
        <w:t>日向交通银行青岛分行借入流动资金借款</w:t>
      </w:r>
      <w:r>
        <w:rPr>
          <w:spacing w:val="-52"/>
        </w:rPr>
        <w:t> </w:t>
      </w:r>
      <w:r>
        <w:rPr/>
        <w:t>2,500</w:t>
      </w:r>
      <w:r>
        <w:rPr>
          <w:spacing w:val="-53"/>
        </w:rPr>
        <w:t> </w:t>
      </w:r>
      <w:r>
        <w:rPr>
          <w:spacing w:val="-5"/>
        </w:rPr>
        <w:t>万元，该借款</w:t>
      </w:r>
    </w:p>
    <w:p>
      <w:pPr>
        <w:pStyle w:val="BodyText"/>
        <w:spacing w:line="240" w:lineRule="auto" w:before="172"/>
        <w:ind w:right="1978"/>
        <w:jc w:val="left"/>
      </w:pPr>
      <w:r>
        <w:rPr/>
        <w:t>公司已于</w:t>
      </w:r>
      <w:r>
        <w:rPr>
          <w:spacing w:val="-54"/>
        </w:rPr>
        <w:t> </w:t>
      </w:r>
      <w:r>
        <w:rPr/>
        <w:t>2011</w:t>
      </w:r>
      <w:r>
        <w:rPr>
          <w:spacing w:val="-55"/>
        </w:rPr>
        <w:t> </w:t>
      </w:r>
      <w:r>
        <w:rPr/>
        <w:t>年</w:t>
      </w:r>
      <w:r>
        <w:rPr>
          <w:spacing w:val="-54"/>
        </w:rPr>
        <w:t> </w:t>
      </w:r>
      <w:r>
        <w:rPr/>
        <w:t>7</w:t>
      </w:r>
      <w:r>
        <w:rPr>
          <w:spacing w:val="-52"/>
        </w:rPr>
        <w:t> </w:t>
      </w:r>
      <w:r>
        <w:rPr/>
        <w:t>月还清。</w:t>
      </w:r>
    </w:p>
    <w:p>
      <w:pPr>
        <w:spacing w:line="240" w:lineRule="auto" w:before="1"/>
        <w:rPr>
          <w:rFonts w:ascii="宋体" w:hAnsi="宋体" w:cs="宋体" w:eastAsia="宋体" w:hint="default"/>
          <w:sz w:val="16"/>
          <w:szCs w:val="16"/>
        </w:rPr>
      </w:pPr>
    </w:p>
    <w:p>
      <w:pPr>
        <w:pStyle w:val="BodyText"/>
        <w:spacing w:line="240" w:lineRule="auto"/>
        <w:ind w:right="0"/>
        <w:jc w:val="left"/>
      </w:pPr>
      <w:r>
        <w:rPr/>
        <w:t>③2011</w:t>
      </w:r>
      <w:r>
        <w:rPr>
          <w:spacing w:val="-70"/>
        </w:rPr>
        <w:t> </w:t>
      </w:r>
      <w:r>
        <w:rPr/>
        <w:t>年</w:t>
      </w:r>
      <w:r>
        <w:rPr>
          <w:spacing w:val="-69"/>
        </w:rPr>
        <w:t> </w:t>
      </w:r>
      <w:r>
        <w:rPr/>
        <w:t>1</w:t>
      </w:r>
      <w:r>
        <w:rPr>
          <w:spacing w:val="-68"/>
        </w:rPr>
        <w:t> </w:t>
      </w:r>
      <w:r>
        <w:rPr/>
        <w:t>月</w:t>
      </w:r>
      <w:r>
        <w:rPr>
          <w:spacing w:val="-69"/>
        </w:rPr>
        <w:t> </w:t>
      </w:r>
      <w:r>
        <w:rPr/>
        <w:t>25</w:t>
      </w:r>
      <w:r>
        <w:rPr>
          <w:spacing w:val="-70"/>
        </w:rPr>
        <w:t> </w:t>
      </w:r>
      <w:r>
        <w:rPr/>
        <w:t>日贾全臣、青岛清源环保实业有限公司和广西恒顺电器有限公司分别与恒丰银行青岛高</w:t>
      </w:r>
    </w:p>
    <w:p>
      <w:pPr>
        <w:pStyle w:val="BodyText"/>
        <w:spacing w:line="240" w:lineRule="auto" w:before="172"/>
        <w:ind w:right="0"/>
        <w:jc w:val="left"/>
      </w:pPr>
      <w:r>
        <w:rPr>
          <w:spacing w:val="2"/>
          <w:w w:val="99"/>
        </w:rPr>
        <w:t>新</w:t>
      </w:r>
      <w:r>
        <w:rPr>
          <w:w w:val="99"/>
        </w:rPr>
        <w:t>技</w:t>
      </w:r>
      <w:r>
        <w:rPr>
          <w:spacing w:val="2"/>
          <w:w w:val="99"/>
        </w:rPr>
        <w:t>术</w:t>
      </w:r>
      <w:r>
        <w:rPr>
          <w:w w:val="99"/>
        </w:rPr>
        <w:t>产</w:t>
      </w:r>
      <w:r>
        <w:rPr>
          <w:spacing w:val="2"/>
          <w:w w:val="99"/>
        </w:rPr>
        <w:t>业</w:t>
      </w:r>
      <w:r>
        <w:rPr>
          <w:w w:val="99"/>
        </w:rPr>
        <w:t>开</w:t>
      </w:r>
      <w:r>
        <w:rPr>
          <w:spacing w:val="2"/>
          <w:w w:val="99"/>
        </w:rPr>
        <w:t>发</w:t>
      </w:r>
      <w:r>
        <w:rPr>
          <w:w w:val="99"/>
        </w:rPr>
        <w:t>区</w:t>
      </w:r>
      <w:r>
        <w:rPr>
          <w:spacing w:val="2"/>
          <w:w w:val="99"/>
        </w:rPr>
        <w:t>支</w:t>
      </w:r>
      <w:r>
        <w:rPr>
          <w:w w:val="99"/>
        </w:rPr>
        <w:t>行</w:t>
      </w:r>
      <w:r>
        <w:rPr>
          <w:spacing w:val="2"/>
          <w:w w:val="99"/>
        </w:rPr>
        <w:t>签</w:t>
      </w:r>
      <w:r>
        <w:rPr>
          <w:w w:val="99"/>
        </w:rPr>
        <w:t>订</w:t>
      </w:r>
      <w:r>
        <w:rPr>
          <w:spacing w:val="-5"/>
          <w:w w:val="99"/>
        </w:rPr>
        <w:t>了</w:t>
      </w:r>
      <w:r>
        <w:rPr>
          <w:spacing w:val="2"/>
          <w:w w:val="99"/>
        </w:rPr>
        <w:t>《最</w:t>
      </w:r>
      <w:r>
        <w:rPr>
          <w:w w:val="99"/>
        </w:rPr>
        <w:t>高</w:t>
      </w:r>
      <w:r>
        <w:rPr>
          <w:spacing w:val="2"/>
          <w:w w:val="99"/>
        </w:rPr>
        <w:t>限</w:t>
      </w:r>
      <w:r>
        <w:rPr>
          <w:w w:val="99"/>
        </w:rPr>
        <w:t>额</w:t>
      </w:r>
      <w:r>
        <w:rPr>
          <w:spacing w:val="2"/>
          <w:w w:val="99"/>
        </w:rPr>
        <w:t>保</w:t>
      </w:r>
      <w:r>
        <w:rPr>
          <w:w w:val="99"/>
        </w:rPr>
        <w:t>证</w:t>
      </w:r>
      <w:r>
        <w:rPr>
          <w:spacing w:val="2"/>
          <w:w w:val="99"/>
        </w:rPr>
        <w:t>合</w:t>
      </w:r>
      <w:r>
        <w:rPr>
          <w:w w:val="99"/>
        </w:rPr>
        <w:t>同</w:t>
      </w:r>
      <w:r>
        <w:rPr>
          <w:spacing w:val="-106"/>
          <w:w w:val="99"/>
        </w:rPr>
        <w:t>》</w:t>
      </w:r>
      <w:r>
        <w:rPr>
          <w:spacing w:val="-5"/>
          <w:w w:val="99"/>
        </w:rPr>
        <w:t>，</w:t>
      </w:r>
      <w:r>
        <w:rPr>
          <w:spacing w:val="2"/>
          <w:w w:val="99"/>
        </w:rPr>
        <w:t>为</w:t>
      </w:r>
      <w:r>
        <w:rPr>
          <w:w w:val="99"/>
        </w:rPr>
        <w:t>公</w:t>
      </w:r>
      <w:r>
        <w:rPr>
          <w:spacing w:val="2"/>
          <w:w w:val="99"/>
        </w:rPr>
        <w:t>司</w:t>
      </w:r>
      <w:r>
        <w:rPr>
          <w:w w:val="99"/>
        </w:rPr>
        <w:t>提</w:t>
      </w:r>
      <w:r>
        <w:rPr>
          <w:spacing w:val="2"/>
          <w:w w:val="99"/>
        </w:rPr>
        <w:t>供</w:t>
      </w:r>
      <w:r>
        <w:rPr>
          <w:w w:val="99"/>
        </w:rPr>
        <w:t>最</w:t>
      </w:r>
      <w:r>
        <w:rPr>
          <w:spacing w:val="2"/>
          <w:w w:val="99"/>
        </w:rPr>
        <w:t>高</w:t>
      </w:r>
      <w:r>
        <w:rPr>
          <w:w w:val="99"/>
        </w:rPr>
        <w:t>限</w:t>
      </w:r>
      <w:r>
        <w:rPr>
          <w:spacing w:val="2"/>
          <w:w w:val="99"/>
        </w:rPr>
        <w:t>额</w:t>
      </w:r>
      <w:r>
        <w:rPr>
          <w:w w:val="99"/>
        </w:rPr>
        <w:t>为</w:t>
      </w:r>
      <w:r>
        <w:rPr>
          <w:spacing w:val="-53"/>
        </w:rPr>
        <w:t> </w:t>
      </w:r>
      <w:r>
        <w:rPr>
          <w:spacing w:val="1"/>
          <w:w w:val="99"/>
        </w:rPr>
        <w:t>2,0</w:t>
      </w:r>
      <w:r>
        <w:rPr>
          <w:spacing w:val="-2"/>
          <w:w w:val="99"/>
        </w:rPr>
        <w:t>0</w:t>
      </w:r>
      <w:r>
        <w:rPr>
          <w:w w:val="99"/>
        </w:rPr>
        <w:t>0</w:t>
      </w:r>
      <w:r>
        <w:rPr>
          <w:spacing w:val="-54"/>
        </w:rPr>
        <w:t> </w:t>
      </w:r>
      <w:r>
        <w:rPr>
          <w:spacing w:val="2"/>
          <w:w w:val="99"/>
        </w:rPr>
        <w:t>万</w:t>
      </w:r>
      <w:r>
        <w:rPr>
          <w:w w:val="99"/>
        </w:rPr>
        <w:t>元</w:t>
      </w:r>
      <w:r>
        <w:rPr>
          <w:spacing w:val="2"/>
          <w:w w:val="99"/>
        </w:rPr>
        <w:t>的</w:t>
      </w:r>
      <w:r>
        <w:rPr>
          <w:w w:val="99"/>
        </w:rPr>
        <w:t>流</w:t>
      </w:r>
      <w:r>
        <w:rPr>
          <w:spacing w:val="2"/>
          <w:w w:val="99"/>
        </w:rPr>
        <w:t>动</w:t>
      </w:r>
      <w:r>
        <w:rPr>
          <w:w w:val="99"/>
        </w:rPr>
        <w:t>资</w:t>
      </w:r>
      <w:r>
        <w:rPr>
          <w:spacing w:val="2"/>
          <w:w w:val="99"/>
        </w:rPr>
        <w:t>金</w:t>
      </w:r>
      <w:r>
        <w:rPr>
          <w:w w:val="99"/>
        </w:rPr>
        <w:t>贷款</w:t>
      </w:r>
      <w:r>
        <w:rPr/>
      </w:r>
    </w:p>
    <w:p>
      <w:pPr>
        <w:pStyle w:val="BodyText"/>
        <w:spacing w:line="388" w:lineRule="auto" w:before="172"/>
        <w:ind w:right="102"/>
        <w:jc w:val="left"/>
      </w:pPr>
      <w:r>
        <w:rPr/>
        <w:t>担保，公司于</w:t>
      </w:r>
      <w:r>
        <w:rPr>
          <w:spacing w:val="-41"/>
        </w:rPr>
        <w:t> </w:t>
      </w:r>
      <w:r>
        <w:rPr/>
        <w:t>2011</w:t>
      </w:r>
      <w:r>
        <w:rPr>
          <w:spacing w:val="-50"/>
        </w:rPr>
        <w:t> </w:t>
      </w:r>
      <w:r>
        <w:rPr/>
        <w:t>年</w:t>
      </w:r>
      <w:r>
        <w:rPr>
          <w:spacing w:val="-49"/>
        </w:rPr>
        <w:t> </w:t>
      </w:r>
      <w:r>
        <w:rPr/>
        <w:t>1</w:t>
      </w:r>
      <w:r>
        <w:rPr>
          <w:spacing w:val="-48"/>
        </w:rPr>
        <w:t> </w:t>
      </w:r>
      <w:r>
        <w:rPr/>
        <w:t>月</w:t>
      </w:r>
      <w:r>
        <w:rPr>
          <w:spacing w:val="-49"/>
        </w:rPr>
        <w:t> </w:t>
      </w:r>
      <w:r>
        <w:rPr/>
        <w:t>25</w:t>
      </w:r>
      <w:r>
        <w:rPr>
          <w:spacing w:val="-50"/>
        </w:rPr>
        <w:t> </w:t>
      </w:r>
      <w:r>
        <w:rPr/>
        <w:t>日向恒丰银行青岛高新技术开发区支行借入流动资金借款</w:t>
      </w:r>
      <w:r>
        <w:rPr>
          <w:spacing w:val="-17"/>
        </w:rPr>
        <w:t> </w:t>
      </w:r>
      <w:r>
        <w:rPr/>
        <w:t>2,000</w:t>
      </w:r>
      <w:r>
        <w:rPr>
          <w:spacing w:val="-50"/>
        </w:rPr>
        <w:t> </w:t>
      </w:r>
      <w:r>
        <w:rPr/>
        <w:t>万元，期</w:t>
      </w:r>
      <w:r>
        <w:rPr>
          <w:w w:val="99"/>
        </w:rPr>
        <w:t> </w:t>
      </w:r>
      <w:r>
        <w:rPr/>
        <w:t>末该借款尚未到期。</w:t>
      </w:r>
    </w:p>
    <w:p>
      <w:pPr>
        <w:pStyle w:val="BodyText"/>
        <w:spacing w:line="240" w:lineRule="auto" w:before="80"/>
        <w:ind w:right="0"/>
        <w:jc w:val="left"/>
      </w:pPr>
      <w:r>
        <w:rPr>
          <w:spacing w:val="2"/>
          <w:w w:val="99"/>
        </w:rPr>
        <w:t>④</w:t>
      </w:r>
      <w:r>
        <w:rPr>
          <w:spacing w:val="1"/>
          <w:w w:val="99"/>
        </w:rPr>
        <w:t>20</w:t>
      </w:r>
      <w:r>
        <w:rPr>
          <w:spacing w:val="-2"/>
          <w:w w:val="99"/>
        </w:rPr>
        <w:t>1</w:t>
      </w:r>
      <w:r>
        <w:rPr>
          <w:w w:val="99"/>
        </w:rPr>
        <w:t>0</w:t>
      </w:r>
      <w:r>
        <w:rPr>
          <w:spacing w:val="-63"/>
        </w:rPr>
        <w:t> </w:t>
      </w:r>
      <w:r>
        <w:rPr>
          <w:w w:val="99"/>
        </w:rPr>
        <w:t>年</w:t>
      </w:r>
      <w:r>
        <w:rPr>
          <w:spacing w:val="-72"/>
        </w:rPr>
        <w:t> </w:t>
      </w:r>
      <w:r>
        <w:rPr>
          <w:spacing w:val="1"/>
          <w:w w:val="99"/>
        </w:rPr>
        <w:t>1</w:t>
      </w:r>
      <w:r>
        <w:rPr>
          <w:w w:val="99"/>
        </w:rPr>
        <w:t>0</w:t>
      </w:r>
      <w:r>
        <w:rPr>
          <w:spacing w:val="-71"/>
        </w:rPr>
        <w:t> </w:t>
      </w:r>
      <w:r>
        <w:rPr>
          <w:w w:val="99"/>
        </w:rPr>
        <w:t>月</w:t>
      </w:r>
      <w:r>
        <w:rPr>
          <w:spacing w:val="-72"/>
        </w:rPr>
        <w:t> </w:t>
      </w:r>
      <w:r>
        <w:rPr>
          <w:w w:val="99"/>
        </w:rPr>
        <w:t>4</w:t>
      </w:r>
      <w:r>
        <w:rPr>
          <w:spacing w:val="-71"/>
        </w:rPr>
        <w:t> </w:t>
      </w:r>
      <w:r>
        <w:rPr>
          <w:spacing w:val="2"/>
          <w:w w:val="99"/>
        </w:rPr>
        <w:t>日</w:t>
      </w:r>
      <w:r>
        <w:rPr>
          <w:w w:val="99"/>
        </w:rPr>
        <w:t>贾</w:t>
      </w:r>
      <w:r>
        <w:rPr>
          <w:spacing w:val="2"/>
          <w:w w:val="99"/>
        </w:rPr>
        <w:t>全</w:t>
      </w:r>
      <w:r>
        <w:rPr>
          <w:w w:val="99"/>
        </w:rPr>
        <w:t>臣</w:t>
      </w:r>
      <w:r>
        <w:rPr>
          <w:spacing w:val="2"/>
          <w:w w:val="99"/>
        </w:rPr>
        <w:t>与</w:t>
      </w:r>
      <w:r>
        <w:rPr>
          <w:w w:val="99"/>
        </w:rPr>
        <w:t>招</w:t>
      </w:r>
      <w:r>
        <w:rPr>
          <w:spacing w:val="2"/>
          <w:w w:val="99"/>
        </w:rPr>
        <w:t>商</w:t>
      </w:r>
      <w:r>
        <w:rPr>
          <w:w w:val="99"/>
        </w:rPr>
        <w:t>银</w:t>
      </w:r>
      <w:r>
        <w:rPr>
          <w:spacing w:val="2"/>
          <w:w w:val="99"/>
        </w:rPr>
        <w:t>行</w:t>
      </w:r>
      <w:r>
        <w:rPr>
          <w:w w:val="99"/>
        </w:rPr>
        <w:t>股</w:t>
      </w:r>
      <w:r>
        <w:rPr>
          <w:spacing w:val="2"/>
          <w:w w:val="99"/>
        </w:rPr>
        <w:t>份</w:t>
      </w:r>
      <w:r>
        <w:rPr>
          <w:w w:val="99"/>
        </w:rPr>
        <w:t>有</w:t>
      </w:r>
      <w:r>
        <w:rPr>
          <w:spacing w:val="2"/>
          <w:w w:val="99"/>
        </w:rPr>
        <w:t>限</w:t>
      </w:r>
      <w:r>
        <w:rPr>
          <w:w w:val="99"/>
        </w:rPr>
        <w:t>公</w:t>
      </w:r>
      <w:r>
        <w:rPr>
          <w:spacing w:val="2"/>
          <w:w w:val="99"/>
        </w:rPr>
        <w:t>司</w:t>
      </w:r>
      <w:r>
        <w:rPr>
          <w:w w:val="99"/>
        </w:rPr>
        <w:t>青</w:t>
      </w:r>
      <w:r>
        <w:rPr>
          <w:spacing w:val="2"/>
          <w:w w:val="99"/>
        </w:rPr>
        <w:t>岛</w:t>
      </w:r>
      <w:r>
        <w:rPr>
          <w:w w:val="99"/>
        </w:rPr>
        <w:t>分</w:t>
      </w:r>
      <w:r>
        <w:rPr>
          <w:spacing w:val="2"/>
          <w:w w:val="99"/>
        </w:rPr>
        <w:t>行</w:t>
      </w:r>
      <w:r>
        <w:rPr>
          <w:w w:val="99"/>
        </w:rPr>
        <w:t>签</w:t>
      </w:r>
      <w:r>
        <w:rPr>
          <w:spacing w:val="2"/>
          <w:w w:val="99"/>
        </w:rPr>
        <w:t>订</w:t>
      </w:r>
      <w:r>
        <w:rPr>
          <w:w w:val="99"/>
        </w:rPr>
        <w:t>了</w:t>
      </w:r>
      <w:r>
        <w:rPr>
          <w:spacing w:val="2"/>
          <w:w w:val="99"/>
        </w:rPr>
        <w:t>编号</w:t>
      </w:r>
      <w:r>
        <w:rPr>
          <w:w w:val="99"/>
        </w:rPr>
        <w:t>为</w:t>
      </w:r>
      <w:r>
        <w:rPr>
          <w:spacing w:val="-72"/>
        </w:rPr>
        <w:t> </w:t>
      </w:r>
      <w:r>
        <w:rPr>
          <w:spacing w:val="1"/>
          <w:w w:val="99"/>
        </w:rPr>
        <w:t>20</w:t>
      </w:r>
      <w:r>
        <w:rPr>
          <w:spacing w:val="-2"/>
          <w:w w:val="99"/>
        </w:rPr>
        <w:t>1</w:t>
      </w:r>
      <w:r>
        <w:rPr>
          <w:w w:val="99"/>
        </w:rPr>
        <w:t>0</w:t>
      </w:r>
      <w:r>
        <w:rPr>
          <w:spacing w:val="-71"/>
        </w:rPr>
        <w:t> </w:t>
      </w:r>
      <w:r>
        <w:rPr>
          <w:spacing w:val="2"/>
          <w:w w:val="99"/>
        </w:rPr>
        <w:t>年</w:t>
      </w:r>
      <w:r>
        <w:rPr>
          <w:w w:val="99"/>
        </w:rPr>
        <w:t>信</w:t>
      </w:r>
      <w:r>
        <w:rPr>
          <w:spacing w:val="2"/>
          <w:w w:val="99"/>
        </w:rPr>
        <w:t>字</w:t>
      </w:r>
      <w:r>
        <w:rPr>
          <w:w w:val="99"/>
        </w:rPr>
        <w:t>第</w:t>
      </w:r>
      <w:r>
        <w:rPr>
          <w:spacing w:val="-72"/>
        </w:rPr>
        <w:t> </w:t>
      </w:r>
      <w:r>
        <w:rPr>
          <w:spacing w:val="1"/>
          <w:w w:val="99"/>
        </w:rPr>
        <w:t>211</w:t>
      </w:r>
      <w:r>
        <w:rPr>
          <w:spacing w:val="-2"/>
          <w:w w:val="99"/>
        </w:rPr>
        <w:t>0</w:t>
      </w:r>
      <w:r>
        <w:rPr>
          <w:spacing w:val="1"/>
          <w:w w:val="99"/>
        </w:rPr>
        <w:t>10</w:t>
      </w:r>
      <w:r>
        <w:rPr>
          <w:spacing w:val="-2"/>
          <w:w w:val="99"/>
        </w:rPr>
        <w:t>2</w:t>
      </w:r>
      <w:r>
        <w:rPr>
          <w:w w:val="99"/>
        </w:rPr>
        <w:t>9</w:t>
      </w:r>
      <w:r>
        <w:rPr>
          <w:spacing w:val="-71"/>
        </w:rPr>
        <w:t> </w:t>
      </w:r>
      <w:r>
        <w:rPr>
          <w:spacing w:val="-104"/>
          <w:w w:val="99"/>
        </w:rPr>
        <w:t>的</w:t>
      </w:r>
      <w:r>
        <w:rPr>
          <w:spacing w:val="-8"/>
          <w:w w:val="99"/>
        </w:rPr>
        <w:t>《</w:t>
      </w:r>
      <w:r>
        <w:rPr>
          <w:w w:val="99"/>
        </w:rPr>
        <w:t>最</w:t>
      </w:r>
      <w:r>
        <w:rPr/>
      </w:r>
    </w:p>
    <w:p>
      <w:pPr>
        <w:pStyle w:val="BodyText"/>
        <w:spacing w:line="240" w:lineRule="auto" w:before="172"/>
        <w:ind w:right="102"/>
        <w:jc w:val="left"/>
      </w:pPr>
      <w:r>
        <w:rPr>
          <w:spacing w:val="4"/>
          <w:w w:val="99"/>
        </w:rPr>
        <w:t>高额不可撤销担保书</w:t>
      </w:r>
      <w:r>
        <w:rPr>
          <w:spacing w:val="-101"/>
          <w:w w:val="99"/>
        </w:rPr>
        <w:t>》</w:t>
      </w:r>
      <w:r>
        <w:rPr>
          <w:spacing w:val="4"/>
          <w:w w:val="99"/>
        </w:rPr>
        <w:t>，为公司</w:t>
      </w:r>
      <w:r>
        <w:rPr>
          <w:w w:val="99"/>
        </w:rPr>
        <w:t>于</w:t>
      </w:r>
      <w:r>
        <w:rPr>
          <w:spacing w:val="-48"/>
        </w:rPr>
        <w:t> </w:t>
      </w:r>
      <w:r>
        <w:rPr>
          <w:spacing w:val="1"/>
          <w:w w:val="99"/>
        </w:rPr>
        <w:t>20</w:t>
      </w:r>
      <w:r>
        <w:rPr>
          <w:spacing w:val="-2"/>
          <w:w w:val="99"/>
        </w:rPr>
        <w:t>1</w:t>
      </w:r>
      <w:r>
        <w:rPr>
          <w:w w:val="99"/>
        </w:rPr>
        <w:t>0</w:t>
      </w:r>
      <w:r>
        <w:rPr>
          <w:spacing w:val="-49"/>
        </w:rPr>
        <w:t> </w:t>
      </w:r>
      <w:r>
        <w:rPr>
          <w:w w:val="99"/>
        </w:rPr>
        <w:t>年</w:t>
      </w:r>
      <w:r>
        <w:rPr>
          <w:spacing w:val="-48"/>
        </w:rPr>
        <w:t> </w:t>
      </w:r>
      <w:r>
        <w:rPr>
          <w:spacing w:val="1"/>
          <w:w w:val="99"/>
        </w:rPr>
        <w:t>1</w:t>
      </w:r>
      <w:r>
        <w:rPr>
          <w:w w:val="99"/>
        </w:rPr>
        <w:t>0</w:t>
      </w:r>
      <w:r>
        <w:rPr>
          <w:spacing w:val="-49"/>
        </w:rPr>
        <w:t> </w:t>
      </w:r>
      <w:r>
        <w:rPr>
          <w:spacing w:val="4"/>
          <w:w w:val="99"/>
        </w:rPr>
        <w:t>月向招商银行股份有限公司青岛分行借入的流动资金借</w:t>
      </w:r>
      <w:r>
        <w:rPr>
          <w:w w:val="99"/>
        </w:rPr>
        <w:t>款</w:t>
      </w:r>
      <w:r>
        <w:rPr/>
      </w:r>
    </w:p>
    <w:p>
      <w:pPr>
        <w:pStyle w:val="BodyText"/>
        <w:spacing w:line="240" w:lineRule="auto" w:before="172"/>
        <w:ind w:right="1978"/>
        <w:jc w:val="left"/>
      </w:pPr>
      <w:r>
        <w:rPr/>
        <w:t>2,000</w:t>
      </w:r>
      <w:r>
        <w:rPr>
          <w:spacing w:val="-53"/>
        </w:rPr>
        <w:t> </w:t>
      </w:r>
      <w:r>
        <w:rPr/>
        <w:t>万元提供担保，该借款公司已于</w:t>
      </w:r>
      <w:r>
        <w:rPr>
          <w:spacing w:val="-55"/>
        </w:rPr>
        <w:t> </w:t>
      </w:r>
      <w:r>
        <w:rPr/>
        <w:t>2011</w:t>
      </w:r>
      <w:r>
        <w:rPr>
          <w:spacing w:val="-56"/>
        </w:rPr>
        <w:t> </w:t>
      </w:r>
      <w:r>
        <w:rPr/>
        <w:t>年</w:t>
      </w:r>
      <w:r>
        <w:rPr>
          <w:spacing w:val="-55"/>
        </w:rPr>
        <w:t> </w:t>
      </w:r>
      <w:r>
        <w:rPr/>
        <w:t>10</w:t>
      </w:r>
      <w:r>
        <w:rPr>
          <w:spacing w:val="-56"/>
        </w:rPr>
        <w:t> </w:t>
      </w:r>
      <w:r>
        <w:rPr/>
        <w:t>月还清。</w:t>
      </w:r>
    </w:p>
    <w:p>
      <w:pPr>
        <w:spacing w:line="240" w:lineRule="auto" w:before="1"/>
        <w:rPr>
          <w:rFonts w:ascii="宋体" w:hAnsi="宋体" w:cs="宋体" w:eastAsia="宋体" w:hint="default"/>
          <w:sz w:val="16"/>
          <w:szCs w:val="16"/>
        </w:rPr>
      </w:pPr>
    </w:p>
    <w:p>
      <w:pPr>
        <w:pStyle w:val="BodyText"/>
        <w:spacing w:line="240" w:lineRule="auto"/>
        <w:ind w:right="0"/>
        <w:jc w:val="left"/>
      </w:pPr>
      <w:r>
        <w:rPr>
          <w:spacing w:val="2"/>
          <w:w w:val="99"/>
        </w:rPr>
        <w:t>⑤</w:t>
      </w:r>
      <w:r>
        <w:rPr>
          <w:spacing w:val="1"/>
          <w:w w:val="99"/>
        </w:rPr>
        <w:t>20</w:t>
      </w:r>
      <w:r>
        <w:rPr>
          <w:spacing w:val="-2"/>
          <w:w w:val="99"/>
        </w:rPr>
        <w:t>1</w:t>
      </w:r>
      <w:r>
        <w:rPr>
          <w:w w:val="99"/>
        </w:rPr>
        <w:t>1</w:t>
      </w:r>
      <w:r>
        <w:rPr>
          <w:spacing w:val="-63"/>
        </w:rPr>
        <w:t> </w:t>
      </w:r>
      <w:r>
        <w:rPr>
          <w:w w:val="99"/>
        </w:rPr>
        <w:t>年</w:t>
      </w:r>
      <w:r>
        <w:rPr>
          <w:spacing w:val="-72"/>
        </w:rPr>
        <w:t> </w:t>
      </w:r>
      <w:r>
        <w:rPr>
          <w:spacing w:val="1"/>
          <w:w w:val="99"/>
        </w:rPr>
        <w:t>1</w:t>
      </w:r>
      <w:r>
        <w:rPr>
          <w:w w:val="99"/>
        </w:rPr>
        <w:t>1</w:t>
      </w:r>
      <w:r>
        <w:rPr>
          <w:spacing w:val="-71"/>
        </w:rPr>
        <w:t> </w:t>
      </w:r>
      <w:r>
        <w:rPr>
          <w:w w:val="99"/>
        </w:rPr>
        <w:t>月</w:t>
      </w:r>
      <w:r>
        <w:rPr>
          <w:spacing w:val="-72"/>
        </w:rPr>
        <w:t> </w:t>
      </w:r>
      <w:r>
        <w:rPr>
          <w:w w:val="99"/>
        </w:rPr>
        <w:t>4</w:t>
      </w:r>
      <w:r>
        <w:rPr>
          <w:spacing w:val="-71"/>
        </w:rPr>
        <w:t> </w:t>
      </w:r>
      <w:r>
        <w:rPr>
          <w:spacing w:val="2"/>
          <w:w w:val="99"/>
        </w:rPr>
        <w:t>日</w:t>
      </w:r>
      <w:r>
        <w:rPr>
          <w:w w:val="99"/>
        </w:rPr>
        <w:t>贾</w:t>
      </w:r>
      <w:r>
        <w:rPr>
          <w:spacing w:val="2"/>
          <w:w w:val="99"/>
        </w:rPr>
        <w:t>玉</w:t>
      </w:r>
      <w:r>
        <w:rPr>
          <w:w w:val="99"/>
        </w:rPr>
        <w:t>兰</w:t>
      </w:r>
      <w:r>
        <w:rPr>
          <w:spacing w:val="2"/>
          <w:w w:val="99"/>
        </w:rPr>
        <w:t>与</w:t>
      </w:r>
      <w:r>
        <w:rPr>
          <w:w w:val="99"/>
        </w:rPr>
        <w:t>招</w:t>
      </w:r>
      <w:r>
        <w:rPr>
          <w:spacing w:val="2"/>
          <w:w w:val="99"/>
        </w:rPr>
        <w:t>商</w:t>
      </w:r>
      <w:r>
        <w:rPr>
          <w:w w:val="99"/>
        </w:rPr>
        <w:t>银</w:t>
      </w:r>
      <w:r>
        <w:rPr>
          <w:spacing w:val="2"/>
          <w:w w:val="99"/>
        </w:rPr>
        <w:t>行</w:t>
      </w:r>
      <w:r>
        <w:rPr>
          <w:w w:val="99"/>
        </w:rPr>
        <w:t>股</w:t>
      </w:r>
      <w:r>
        <w:rPr>
          <w:spacing w:val="2"/>
          <w:w w:val="99"/>
        </w:rPr>
        <w:t>份</w:t>
      </w:r>
      <w:r>
        <w:rPr>
          <w:w w:val="99"/>
        </w:rPr>
        <w:t>有</w:t>
      </w:r>
      <w:r>
        <w:rPr>
          <w:spacing w:val="2"/>
          <w:w w:val="99"/>
        </w:rPr>
        <w:t>限</w:t>
      </w:r>
      <w:r>
        <w:rPr>
          <w:w w:val="99"/>
        </w:rPr>
        <w:t>公</w:t>
      </w:r>
      <w:r>
        <w:rPr>
          <w:spacing w:val="2"/>
          <w:w w:val="99"/>
        </w:rPr>
        <w:t>司</w:t>
      </w:r>
      <w:r>
        <w:rPr>
          <w:w w:val="99"/>
        </w:rPr>
        <w:t>青</w:t>
      </w:r>
      <w:r>
        <w:rPr>
          <w:spacing w:val="2"/>
          <w:w w:val="99"/>
        </w:rPr>
        <w:t>岛</w:t>
      </w:r>
      <w:r>
        <w:rPr>
          <w:w w:val="99"/>
        </w:rPr>
        <w:t>分</w:t>
      </w:r>
      <w:r>
        <w:rPr>
          <w:spacing w:val="2"/>
          <w:w w:val="99"/>
        </w:rPr>
        <w:t>行</w:t>
      </w:r>
      <w:r>
        <w:rPr>
          <w:w w:val="99"/>
        </w:rPr>
        <w:t>签</w:t>
      </w:r>
      <w:r>
        <w:rPr>
          <w:spacing w:val="2"/>
          <w:w w:val="99"/>
        </w:rPr>
        <w:t>订</w:t>
      </w:r>
      <w:r>
        <w:rPr>
          <w:w w:val="99"/>
        </w:rPr>
        <w:t>了</w:t>
      </w:r>
      <w:r>
        <w:rPr>
          <w:spacing w:val="2"/>
          <w:w w:val="99"/>
        </w:rPr>
        <w:t>编号</w:t>
      </w:r>
      <w:r>
        <w:rPr>
          <w:w w:val="99"/>
        </w:rPr>
        <w:t>为</w:t>
      </w:r>
      <w:r>
        <w:rPr>
          <w:spacing w:val="-72"/>
        </w:rPr>
        <w:t> </w:t>
      </w:r>
      <w:r>
        <w:rPr>
          <w:spacing w:val="1"/>
          <w:w w:val="99"/>
        </w:rPr>
        <w:t>20</w:t>
      </w:r>
      <w:r>
        <w:rPr>
          <w:spacing w:val="-2"/>
          <w:w w:val="99"/>
        </w:rPr>
        <w:t>1</w:t>
      </w:r>
      <w:r>
        <w:rPr>
          <w:w w:val="99"/>
        </w:rPr>
        <w:t>1</w:t>
      </w:r>
      <w:r>
        <w:rPr>
          <w:spacing w:val="-71"/>
        </w:rPr>
        <w:t> </w:t>
      </w:r>
      <w:r>
        <w:rPr>
          <w:spacing w:val="2"/>
          <w:w w:val="99"/>
        </w:rPr>
        <w:t>年</w:t>
      </w:r>
      <w:r>
        <w:rPr>
          <w:w w:val="99"/>
        </w:rPr>
        <w:t>信</w:t>
      </w:r>
      <w:r>
        <w:rPr>
          <w:spacing w:val="2"/>
          <w:w w:val="99"/>
        </w:rPr>
        <w:t>字</w:t>
      </w:r>
      <w:r>
        <w:rPr>
          <w:w w:val="99"/>
        </w:rPr>
        <w:t>第</w:t>
      </w:r>
      <w:r>
        <w:rPr>
          <w:spacing w:val="-72"/>
        </w:rPr>
        <w:t> </w:t>
      </w:r>
      <w:r>
        <w:rPr>
          <w:spacing w:val="1"/>
          <w:w w:val="99"/>
        </w:rPr>
        <w:t>211</w:t>
      </w:r>
      <w:r>
        <w:rPr>
          <w:spacing w:val="-2"/>
          <w:w w:val="99"/>
        </w:rPr>
        <w:t>1</w:t>
      </w:r>
      <w:r>
        <w:rPr>
          <w:spacing w:val="1"/>
          <w:w w:val="99"/>
        </w:rPr>
        <w:t>10</w:t>
      </w:r>
      <w:r>
        <w:rPr>
          <w:spacing w:val="-2"/>
          <w:w w:val="99"/>
        </w:rPr>
        <w:t>3</w:t>
      </w:r>
      <w:r>
        <w:rPr>
          <w:w w:val="99"/>
        </w:rPr>
        <w:t>6</w:t>
      </w:r>
      <w:r>
        <w:rPr>
          <w:spacing w:val="-71"/>
        </w:rPr>
        <w:t> </w:t>
      </w:r>
      <w:r>
        <w:rPr>
          <w:spacing w:val="-104"/>
          <w:w w:val="99"/>
        </w:rPr>
        <w:t>的</w:t>
      </w:r>
      <w:r>
        <w:rPr>
          <w:spacing w:val="-8"/>
          <w:w w:val="99"/>
        </w:rPr>
        <w:t>《</w:t>
      </w:r>
      <w:r>
        <w:rPr>
          <w:w w:val="99"/>
        </w:rPr>
        <w:t>最</w:t>
      </w:r>
      <w:r>
        <w:rPr/>
      </w:r>
    </w:p>
    <w:p>
      <w:pPr>
        <w:pStyle w:val="BodyText"/>
        <w:spacing w:line="240" w:lineRule="auto" w:before="172"/>
        <w:ind w:right="0"/>
        <w:jc w:val="left"/>
      </w:pPr>
      <w:r>
        <w:rPr>
          <w:spacing w:val="2"/>
          <w:w w:val="99"/>
        </w:rPr>
        <w:t>高</w:t>
      </w:r>
      <w:r>
        <w:rPr>
          <w:w w:val="99"/>
        </w:rPr>
        <w:t>额</w:t>
      </w:r>
      <w:r>
        <w:rPr>
          <w:spacing w:val="2"/>
          <w:w w:val="99"/>
        </w:rPr>
        <w:t>不</w:t>
      </w:r>
      <w:r>
        <w:rPr>
          <w:w w:val="99"/>
        </w:rPr>
        <w:t>可</w:t>
      </w:r>
      <w:r>
        <w:rPr>
          <w:spacing w:val="2"/>
          <w:w w:val="99"/>
        </w:rPr>
        <w:t>撤</w:t>
      </w:r>
      <w:r>
        <w:rPr>
          <w:w w:val="99"/>
        </w:rPr>
        <w:t>销</w:t>
      </w:r>
      <w:r>
        <w:rPr>
          <w:spacing w:val="2"/>
          <w:w w:val="99"/>
        </w:rPr>
        <w:t>担</w:t>
      </w:r>
      <w:r>
        <w:rPr>
          <w:w w:val="99"/>
        </w:rPr>
        <w:t>保</w:t>
      </w:r>
      <w:r>
        <w:rPr>
          <w:spacing w:val="2"/>
          <w:w w:val="99"/>
        </w:rPr>
        <w:t>书</w:t>
      </w:r>
      <w:r>
        <w:rPr>
          <w:spacing w:val="-104"/>
          <w:w w:val="99"/>
        </w:rPr>
        <w:t>》</w:t>
      </w:r>
      <w:r>
        <w:rPr>
          <w:spacing w:val="-15"/>
          <w:w w:val="99"/>
        </w:rPr>
        <w:t>，</w:t>
      </w:r>
      <w:r>
        <w:rPr>
          <w:spacing w:val="2"/>
          <w:w w:val="99"/>
        </w:rPr>
        <w:t>为</w:t>
      </w:r>
      <w:r>
        <w:rPr>
          <w:w w:val="99"/>
        </w:rPr>
        <w:t>公</w:t>
      </w:r>
      <w:r>
        <w:rPr>
          <w:spacing w:val="2"/>
          <w:w w:val="99"/>
        </w:rPr>
        <w:t>司</w:t>
      </w:r>
      <w:r>
        <w:rPr>
          <w:w w:val="99"/>
        </w:rPr>
        <w:t>于</w:t>
      </w:r>
      <w:r>
        <w:rPr>
          <w:spacing w:val="-53"/>
        </w:rPr>
        <w:t> </w:t>
      </w:r>
      <w:r>
        <w:rPr>
          <w:spacing w:val="1"/>
          <w:w w:val="99"/>
        </w:rPr>
        <w:t>201</w:t>
      </w:r>
      <w:r>
        <w:rPr>
          <w:w w:val="99"/>
        </w:rPr>
        <w:t>1</w:t>
      </w:r>
      <w:r>
        <w:rPr>
          <w:spacing w:val="-51"/>
        </w:rPr>
        <w:t> </w:t>
      </w:r>
      <w:r>
        <w:rPr>
          <w:w w:val="99"/>
        </w:rPr>
        <w:t>年</w:t>
      </w:r>
      <w:r>
        <w:rPr>
          <w:spacing w:val="-53"/>
        </w:rPr>
        <w:t> </w:t>
      </w:r>
      <w:r>
        <w:rPr>
          <w:spacing w:val="1"/>
          <w:w w:val="99"/>
        </w:rPr>
        <w:t>1</w:t>
      </w:r>
      <w:r>
        <w:rPr>
          <w:w w:val="99"/>
        </w:rPr>
        <w:t>1</w:t>
      </w:r>
      <w:r>
        <w:rPr>
          <w:spacing w:val="-54"/>
        </w:rPr>
        <w:t> </w:t>
      </w:r>
      <w:r>
        <w:rPr>
          <w:w w:val="99"/>
        </w:rPr>
        <w:t>月</w:t>
      </w:r>
      <w:r>
        <w:rPr>
          <w:spacing w:val="-50"/>
        </w:rPr>
        <w:t> </w:t>
      </w:r>
      <w:r>
        <w:rPr>
          <w:w w:val="99"/>
        </w:rPr>
        <w:t>4</w:t>
      </w:r>
      <w:r>
        <w:rPr>
          <w:spacing w:val="-54"/>
        </w:rPr>
        <w:t> </w:t>
      </w:r>
      <w:r>
        <w:rPr>
          <w:spacing w:val="2"/>
          <w:w w:val="99"/>
        </w:rPr>
        <w:t>日</w:t>
      </w:r>
      <w:r>
        <w:rPr>
          <w:w w:val="99"/>
        </w:rPr>
        <w:t>至</w:t>
      </w:r>
      <w:r>
        <w:rPr>
          <w:spacing w:val="-53"/>
        </w:rPr>
        <w:t> </w:t>
      </w:r>
      <w:r>
        <w:rPr>
          <w:spacing w:val="1"/>
          <w:w w:val="99"/>
        </w:rPr>
        <w:t>201</w:t>
      </w:r>
      <w:r>
        <w:rPr>
          <w:w w:val="99"/>
        </w:rPr>
        <w:t>2</w:t>
      </w:r>
      <w:r>
        <w:rPr>
          <w:spacing w:val="-51"/>
        </w:rPr>
        <w:t> </w:t>
      </w:r>
      <w:r>
        <w:rPr>
          <w:w w:val="99"/>
        </w:rPr>
        <w:t>年</w:t>
      </w:r>
      <w:r>
        <w:rPr>
          <w:spacing w:val="-53"/>
        </w:rPr>
        <w:t> </w:t>
      </w:r>
      <w:r>
        <w:rPr>
          <w:spacing w:val="1"/>
          <w:w w:val="99"/>
        </w:rPr>
        <w:t>1</w:t>
      </w:r>
      <w:r>
        <w:rPr>
          <w:w w:val="99"/>
        </w:rPr>
        <w:t>1</w:t>
      </w:r>
      <w:r>
        <w:rPr>
          <w:spacing w:val="-54"/>
        </w:rPr>
        <w:t> </w:t>
      </w:r>
      <w:r>
        <w:rPr>
          <w:w w:val="99"/>
        </w:rPr>
        <w:t>月</w:t>
      </w:r>
      <w:r>
        <w:rPr>
          <w:spacing w:val="-50"/>
        </w:rPr>
        <w:t> </w:t>
      </w:r>
      <w:r>
        <w:rPr>
          <w:w w:val="99"/>
        </w:rPr>
        <w:t>3</w:t>
      </w:r>
      <w:r>
        <w:rPr>
          <w:spacing w:val="-54"/>
        </w:rPr>
        <w:t> </w:t>
      </w:r>
      <w:r>
        <w:rPr>
          <w:spacing w:val="2"/>
          <w:w w:val="99"/>
        </w:rPr>
        <w:t>日</w:t>
      </w:r>
      <w:r>
        <w:rPr>
          <w:w w:val="99"/>
        </w:rPr>
        <w:t>向</w:t>
      </w:r>
      <w:r>
        <w:rPr>
          <w:spacing w:val="2"/>
          <w:w w:val="99"/>
        </w:rPr>
        <w:t>招</w:t>
      </w:r>
      <w:r>
        <w:rPr>
          <w:w w:val="99"/>
        </w:rPr>
        <w:t>商</w:t>
      </w:r>
      <w:r>
        <w:rPr>
          <w:spacing w:val="2"/>
          <w:w w:val="99"/>
        </w:rPr>
        <w:t>银</w:t>
      </w:r>
      <w:r>
        <w:rPr>
          <w:w w:val="99"/>
        </w:rPr>
        <w:t>行</w:t>
      </w:r>
      <w:r>
        <w:rPr>
          <w:spacing w:val="2"/>
          <w:w w:val="99"/>
        </w:rPr>
        <w:t>股</w:t>
      </w:r>
      <w:r>
        <w:rPr>
          <w:w w:val="99"/>
        </w:rPr>
        <w:t>份</w:t>
      </w:r>
      <w:r>
        <w:rPr>
          <w:spacing w:val="2"/>
          <w:w w:val="99"/>
        </w:rPr>
        <w:t>有</w:t>
      </w:r>
      <w:r>
        <w:rPr>
          <w:w w:val="99"/>
        </w:rPr>
        <w:t>限</w:t>
      </w:r>
      <w:r>
        <w:rPr>
          <w:spacing w:val="2"/>
          <w:w w:val="99"/>
        </w:rPr>
        <w:t>公</w:t>
      </w:r>
      <w:r>
        <w:rPr>
          <w:w w:val="99"/>
        </w:rPr>
        <w:t>司</w:t>
      </w:r>
      <w:r>
        <w:rPr>
          <w:spacing w:val="2"/>
          <w:w w:val="99"/>
        </w:rPr>
        <w:t>青</w:t>
      </w:r>
      <w:r>
        <w:rPr>
          <w:w w:val="99"/>
        </w:rPr>
        <w:t>岛分</w:t>
      </w:r>
      <w:r>
        <w:rPr/>
      </w:r>
    </w:p>
    <w:p>
      <w:pPr>
        <w:pStyle w:val="BodyText"/>
        <w:spacing w:line="240" w:lineRule="auto" w:before="170"/>
        <w:ind w:right="0"/>
        <w:jc w:val="left"/>
      </w:pPr>
      <w:r>
        <w:rPr/>
        <w:t>行借入的流动资金提供最高额为</w:t>
      </w:r>
      <w:r>
        <w:rPr>
          <w:spacing w:val="-54"/>
        </w:rPr>
        <w:t> </w:t>
      </w:r>
      <w:r>
        <w:rPr/>
        <w:t>5,000</w:t>
      </w:r>
      <w:r>
        <w:rPr>
          <w:spacing w:val="-58"/>
        </w:rPr>
        <w:t> </w:t>
      </w:r>
      <w:r>
        <w:rPr/>
        <w:t>万元的担保，公司于</w:t>
      </w:r>
      <w:r>
        <w:rPr>
          <w:spacing w:val="-57"/>
        </w:rPr>
        <w:t> </w:t>
      </w:r>
      <w:r>
        <w:rPr/>
        <w:t>2011</w:t>
      </w:r>
      <w:r>
        <w:rPr>
          <w:spacing w:val="-55"/>
        </w:rPr>
        <w:t> </w:t>
      </w:r>
      <w:r>
        <w:rPr/>
        <w:t>年</w:t>
      </w:r>
      <w:r>
        <w:rPr>
          <w:spacing w:val="-57"/>
        </w:rPr>
        <w:t> </w:t>
      </w:r>
      <w:r>
        <w:rPr/>
        <w:t>11</w:t>
      </w:r>
      <w:r>
        <w:rPr>
          <w:spacing w:val="-55"/>
        </w:rPr>
        <w:t> </w:t>
      </w:r>
      <w:r>
        <w:rPr/>
        <w:t>月</w:t>
      </w:r>
      <w:r>
        <w:rPr>
          <w:spacing w:val="-57"/>
        </w:rPr>
        <w:t> </w:t>
      </w:r>
      <w:r>
        <w:rPr/>
        <w:t>30</w:t>
      </w:r>
      <w:r>
        <w:rPr>
          <w:spacing w:val="-58"/>
        </w:rPr>
        <w:t> </w:t>
      </w:r>
      <w:r>
        <w:rPr/>
        <w:t>日向招商银行股份有限公司</w:t>
      </w:r>
    </w:p>
    <w:p>
      <w:pPr>
        <w:pStyle w:val="BodyText"/>
        <w:spacing w:line="240" w:lineRule="auto" w:before="172"/>
        <w:ind w:right="1978"/>
        <w:jc w:val="left"/>
      </w:pPr>
      <w:r>
        <w:rPr/>
        <w:t>青岛分行借入流动资金借款</w:t>
      </w:r>
      <w:r>
        <w:rPr>
          <w:spacing w:val="-57"/>
        </w:rPr>
        <w:t> </w:t>
      </w:r>
      <w:r>
        <w:rPr/>
        <w:t>3,000</w:t>
      </w:r>
      <w:r>
        <w:rPr>
          <w:spacing w:val="-56"/>
        </w:rPr>
        <w:t> </w:t>
      </w:r>
      <w:r>
        <w:rPr/>
        <w:t>万元，期末该借款尚未到期。</w:t>
      </w:r>
    </w:p>
    <w:p>
      <w:pPr>
        <w:spacing w:line="240" w:lineRule="auto" w:before="1"/>
        <w:rPr>
          <w:rFonts w:ascii="宋体" w:hAnsi="宋体" w:cs="宋体" w:eastAsia="宋体" w:hint="default"/>
          <w:sz w:val="16"/>
          <w:szCs w:val="16"/>
        </w:rPr>
      </w:pPr>
    </w:p>
    <w:p>
      <w:pPr>
        <w:pStyle w:val="BodyText"/>
        <w:spacing w:line="240" w:lineRule="auto"/>
        <w:ind w:right="0"/>
        <w:jc w:val="left"/>
      </w:pPr>
      <w:r>
        <w:rPr>
          <w:w w:val="95"/>
        </w:rPr>
        <w:t>⑥2010 年 11 月 30</w:t>
      </w:r>
      <w:r>
        <w:rPr>
          <w:spacing w:val="55"/>
          <w:w w:val="95"/>
        </w:rPr>
        <w:t> </w:t>
      </w:r>
      <w:r>
        <w:rPr>
          <w:w w:val="95"/>
        </w:rPr>
        <w:t>日，贾全臣与齐鲁银行股份有限公司青岛分行签订了《法人综合授信最高额保证合同》</w:t>
      </w:r>
      <w:r>
        <w:rPr/>
      </w:r>
    </w:p>
    <w:p>
      <w:pPr>
        <w:pStyle w:val="BodyText"/>
        <w:spacing w:line="240" w:lineRule="auto" w:before="172"/>
        <w:ind w:right="102"/>
        <w:jc w:val="left"/>
      </w:pPr>
      <w:r>
        <w:rPr>
          <w:spacing w:val="2"/>
          <w:w w:val="99"/>
        </w:rPr>
        <w:t>（</w:t>
      </w:r>
      <w:r>
        <w:rPr>
          <w:spacing w:val="1"/>
          <w:w w:val="99"/>
        </w:rPr>
        <w:t>201</w:t>
      </w:r>
      <w:r>
        <w:rPr>
          <w:w w:val="99"/>
        </w:rPr>
        <w:t>0</w:t>
      </w:r>
      <w:r>
        <w:rPr>
          <w:spacing w:val="-54"/>
        </w:rPr>
        <w:t> </w:t>
      </w:r>
      <w:r>
        <w:rPr>
          <w:spacing w:val="2"/>
          <w:w w:val="99"/>
        </w:rPr>
        <w:t>年</w:t>
      </w:r>
      <w:r>
        <w:rPr>
          <w:w w:val="99"/>
        </w:rPr>
        <w:t>齐</w:t>
      </w:r>
      <w:r>
        <w:rPr>
          <w:spacing w:val="2"/>
          <w:w w:val="99"/>
        </w:rPr>
        <w:t>鲁</w:t>
      </w:r>
      <w:r>
        <w:rPr>
          <w:w w:val="99"/>
        </w:rPr>
        <w:t>青</w:t>
      </w:r>
      <w:r>
        <w:rPr>
          <w:spacing w:val="2"/>
          <w:w w:val="99"/>
        </w:rPr>
        <w:t>分</w:t>
      </w:r>
      <w:r>
        <w:rPr>
          <w:w w:val="99"/>
        </w:rPr>
        <w:t>法</w:t>
      </w:r>
      <w:r>
        <w:rPr>
          <w:spacing w:val="2"/>
          <w:w w:val="99"/>
        </w:rPr>
        <w:t>授</w:t>
      </w:r>
      <w:r>
        <w:rPr>
          <w:w w:val="99"/>
        </w:rPr>
        <w:t>最</w:t>
      </w:r>
      <w:r>
        <w:rPr>
          <w:spacing w:val="2"/>
          <w:w w:val="99"/>
        </w:rPr>
        <w:t>高</w:t>
      </w:r>
      <w:r>
        <w:rPr>
          <w:w w:val="99"/>
        </w:rPr>
        <w:t>保</w:t>
      </w:r>
      <w:r>
        <w:rPr>
          <w:spacing w:val="2"/>
          <w:w w:val="99"/>
        </w:rPr>
        <w:t>字</w:t>
      </w:r>
      <w:r>
        <w:rPr>
          <w:w w:val="99"/>
        </w:rPr>
        <w:t>第</w:t>
      </w:r>
      <w:r>
        <w:rPr>
          <w:spacing w:val="-53"/>
        </w:rPr>
        <w:t> </w:t>
      </w:r>
      <w:r>
        <w:rPr>
          <w:spacing w:val="1"/>
          <w:w w:val="99"/>
        </w:rPr>
        <w:t>00</w:t>
      </w:r>
      <w:r>
        <w:rPr>
          <w:spacing w:val="-2"/>
          <w:w w:val="99"/>
        </w:rPr>
        <w:t>4</w:t>
      </w:r>
      <w:r>
        <w:rPr>
          <w:spacing w:val="1"/>
          <w:w w:val="99"/>
        </w:rPr>
        <w:t>6-</w:t>
      </w:r>
      <w:r>
        <w:rPr>
          <w:w w:val="99"/>
        </w:rPr>
        <w:t>2</w:t>
      </w:r>
      <w:r>
        <w:rPr>
          <w:spacing w:val="-54"/>
        </w:rPr>
        <w:t> </w:t>
      </w:r>
      <w:r>
        <w:rPr>
          <w:w w:val="99"/>
        </w:rPr>
        <w:t>号</w:t>
      </w:r>
      <w:r>
        <w:rPr>
          <w:spacing w:val="-104"/>
          <w:w w:val="99"/>
        </w:rPr>
        <w:t>）</w:t>
      </w:r>
      <w:r>
        <w:rPr>
          <w:spacing w:val="2"/>
          <w:w w:val="99"/>
        </w:rPr>
        <w:t>，</w:t>
      </w:r>
      <w:r>
        <w:rPr>
          <w:w w:val="99"/>
        </w:rPr>
        <w:t>为</w:t>
      </w:r>
      <w:r>
        <w:rPr>
          <w:spacing w:val="2"/>
          <w:w w:val="99"/>
        </w:rPr>
        <w:t>该</w:t>
      </w:r>
      <w:r>
        <w:rPr>
          <w:w w:val="99"/>
        </w:rPr>
        <w:t>银</w:t>
      </w:r>
      <w:r>
        <w:rPr>
          <w:spacing w:val="2"/>
          <w:w w:val="99"/>
        </w:rPr>
        <w:t>行</w:t>
      </w:r>
      <w:r>
        <w:rPr>
          <w:w w:val="99"/>
        </w:rPr>
        <w:t>向</w:t>
      </w:r>
      <w:r>
        <w:rPr>
          <w:spacing w:val="2"/>
          <w:w w:val="99"/>
        </w:rPr>
        <w:t>公</w:t>
      </w:r>
      <w:r>
        <w:rPr>
          <w:w w:val="99"/>
        </w:rPr>
        <w:t>司</w:t>
      </w:r>
      <w:r>
        <w:rPr>
          <w:spacing w:val="2"/>
          <w:w w:val="99"/>
        </w:rPr>
        <w:t>授</w:t>
      </w:r>
      <w:r>
        <w:rPr>
          <w:w w:val="99"/>
        </w:rPr>
        <w:t>信</w:t>
      </w:r>
      <w:r>
        <w:rPr>
          <w:spacing w:val="2"/>
          <w:w w:val="99"/>
        </w:rPr>
        <w:t>提</w:t>
      </w:r>
      <w:r>
        <w:rPr>
          <w:w w:val="99"/>
        </w:rPr>
        <w:t>供</w:t>
      </w:r>
      <w:r>
        <w:rPr>
          <w:spacing w:val="-53"/>
        </w:rPr>
        <w:t> </w:t>
      </w:r>
      <w:r>
        <w:rPr>
          <w:spacing w:val="1"/>
          <w:w w:val="99"/>
        </w:rPr>
        <w:t>2,4</w:t>
      </w:r>
      <w:r>
        <w:rPr>
          <w:spacing w:val="-2"/>
          <w:w w:val="99"/>
        </w:rPr>
        <w:t>0</w:t>
      </w:r>
      <w:r>
        <w:rPr>
          <w:w w:val="99"/>
        </w:rPr>
        <w:t>0</w:t>
      </w:r>
      <w:r>
        <w:rPr>
          <w:spacing w:val="-51"/>
        </w:rPr>
        <w:t> </w:t>
      </w:r>
      <w:r>
        <w:rPr>
          <w:spacing w:val="2"/>
          <w:w w:val="99"/>
        </w:rPr>
        <w:t>万</w:t>
      </w:r>
      <w:r>
        <w:rPr>
          <w:w w:val="99"/>
        </w:rPr>
        <w:t>元</w:t>
      </w:r>
      <w:r>
        <w:rPr>
          <w:spacing w:val="2"/>
          <w:w w:val="99"/>
        </w:rPr>
        <w:t>的</w:t>
      </w:r>
      <w:r>
        <w:rPr>
          <w:w w:val="99"/>
        </w:rPr>
        <w:t>最</w:t>
      </w:r>
      <w:r>
        <w:rPr>
          <w:spacing w:val="2"/>
          <w:w w:val="99"/>
        </w:rPr>
        <w:t>高</w:t>
      </w:r>
      <w:r>
        <w:rPr>
          <w:w w:val="99"/>
        </w:rPr>
        <w:t>限</w:t>
      </w:r>
      <w:r>
        <w:rPr>
          <w:spacing w:val="2"/>
          <w:w w:val="99"/>
        </w:rPr>
        <w:t>额</w:t>
      </w:r>
      <w:r>
        <w:rPr>
          <w:w w:val="99"/>
        </w:rPr>
        <w:t>保</w:t>
      </w:r>
      <w:r>
        <w:rPr>
          <w:spacing w:val="2"/>
          <w:w w:val="99"/>
        </w:rPr>
        <w:t>证</w:t>
      </w:r>
      <w:r>
        <w:rPr>
          <w:w w:val="99"/>
        </w:rPr>
        <w:t>。</w:t>
      </w:r>
      <w:r>
        <w:rPr/>
      </w:r>
    </w:p>
    <w:p>
      <w:pPr>
        <w:spacing w:line="240" w:lineRule="auto" w:before="1"/>
        <w:rPr>
          <w:rFonts w:ascii="宋体" w:hAnsi="宋体" w:cs="宋体" w:eastAsia="宋体" w:hint="default"/>
          <w:sz w:val="16"/>
          <w:szCs w:val="16"/>
        </w:rPr>
      </w:pPr>
    </w:p>
    <w:p>
      <w:pPr>
        <w:pStyle w:val="BodyText"/>
        <w:spacing w:line="424" w:lineRule="auto"/>
        <w:ind w:right="7115"/>
        <w:jc w:val="left"/>
      </w:pPr>
      <w:r>
        <w:rPr/>
        <w:t>（3）其他关联交易</w:t>
      </w:r>
      <w:r>
        <w:rPr>
          <w:w w:val="99"/>
        </w:rPr>
        <w:t> </w:t>
      </w:r>
      <w:r>
        <w:rPr/>
        <w:t>报告期内关键管理人员报酬</w:t>
      </w:r>
    </w:p>
    <w:tbl>
      <w:tblPr>
        <w:tblW w:w="0" w:type="auto"/>
        <w:jc w:val="left"/>
        <w:tblInd w:w="105" w:type="dxa"/>
        <w:tblLayout w:type="fixed"/>
        <w:tblCellMar>
          <w:top w:w="0" w:type="dxa"/>
          <w:left w:w="0" w:type="dxa"/>
          <w:bottom w:w="0" w:type="dxa"/>
          <w:right w:w="0" w:type="dxa"/>
        </w:tblCellMar>
        <w:tblLook w:val="01E0"/>
      </w:tblPr>
      <w:tblGrid>
        <w:gridCol w:w="4133"/>
        <w:gridCol w:w="2534"/>
        <w:gridCol w:w="2532"/>
      </w:tblGrid>
      <w:tr>
        <w:trPr>
          <w:trHeight w:val="387" w:hRule="exact"/>
        </w:trPr>
        <w:tc>
          <w:tcPr>
            <w:tcW w:w="4133" w:type="dxa"/>
            <w:tcBorders>
              <w:top w:val="single" w:sz="6" w:space="0" w:color="000000"/>
              <w:left w:val="nil" w:sz="6" w:space="0" w:color="auto"/>
              <w:bottom w:val="single" w:sz="2" w:space="0" w:color="000000"/>
              <w:right w:val="single" w:sz="2" w:space="0" w:color="000000"/>
            </w:tcBorders>
          </w:tcPr>
          <w:p>
            <w:pPr>
              <w:pStyle w:val="TableParagraph"/>
              <w:tabs>
                <w:tab w:pos="633"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34"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2011年</w:t>
            </w:r>
          </w:p>
        </w:tc>
        <w:tc>
          <w:tcPr>
            <w:tcW w:w="2532"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2010年</w:t>
            </w:r>
          </w:p>
        </w:tc>
      </w:tr>
      <w:tr>
        <w:trPr>
          <w:trHeight w:val="382" w:hRule="exact"/>
        </w:trPr>
        <w:tc>
          <w:tcPr>
            <w:tcW w:w="41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报酬金额</w:t>
            </w:r>
          </w:p>
        </w:tc>
        <w:tc>
          <w:tcPr>
            <w:tcW w:w="2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867,944.00</w:t>
            </w:r>
          </w:p>
        </w:tc>
        <w:tc>
          <w:tcPr>
            <w:tcW w:w="25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914,900.00</w:t>
            </w:r>
          </w:p>
        </w:tc>
      </w:tr>
      <w:tr>
        <w:trPr>
          <w:trHeight w:val="382" w:hRule="exact"/>
        </w:trPr>
        <w:tc>
          <w:tcPr>
            <w:tcW w:w="4133" w:type="dxa"/>
            <w:tcBorders>
              <w:top w:val="single" w:sz="2" w:space="0" w:color="000000"/>
              <w:left w:val="nil" w:sz="6" w:space="0" w:color="auto"/>
              <w:bottom w:val="single" w:sz="2" w:space="0" w:color="000000"/>
              <w:right w:val="single" w:sz="2" w:space="0" w:color="000000"/>
            </w:tcBorders>
          </w:tcPr>
          <w:p>
            <w:pPr>
              <w:pStyle w:val="TableParagraph"/>
              <w:tabs>
                <w:tab w:pos="542"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867,944.00</w:t>
            </w:r>
          </w:p>
        </w:tc>
        <w:tc>
          <w:tcPr>
            <w:tcW w:w="25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914,900.00</w:t>
            </w:r>
          </w:p>
        </w:tc>
      </w:tr>
    </w:tbl>
    <w:p>
      <w:pPr>
        <w:spacing w:line="240" w:lineRule="auto" w:before="1"/>
        <w:rPr>
          <w:rFonts w:ascii="宋体" w:hAnsi="宋体" w:cs="宋体" w:eastAsia="宋体" w:hint="default"/>
          <w:sz w:val="9"/>
          <w:szCs w:val="9"/>
        </w:rPr>
      </w:pPr>
    </w:p>
    <w:p>
      <w:pPr>
        <w:pStyle w:val="Heading3"/>
        <w:spacing w:line="368" w:lineRule="exact"/>
        <w:ind w:left="422" w:right="1978"/>
        <w:jc w:val="left"/>
        <w:rPr>
          <w:b w:val="0"/>
          <w:bCs w:val="0"/>
        </w:rPr>
      </w:pPr>
      <w:r>
        <w:rPr/>
        <w:t>7、关联方应收应付款项</w:t>
      </w:r>
      <w:r>
        <w:rPr>
          <w:b w:val="0"/>
          <w:bCs w:val="0"/>
        </w:rPr>
      </w:r>
    </w:p>
    <w:p>
      <w:pPr>
        <w:spacing w:line="240" w:lineRule="auto" w:before="4"/>
        <w:rPr>
          <w:rFonts w:ascii="Microsoft JhengHei" w:hAnsi="Microsoft JhengHei" w:cs="Microsoft JhengHei" w:eastAsia="Microsoft JhengHei" w:hint="default"/>
          <w:b/>
          <w:bCs/>
          <w:sz w:val="20"/>
          <w:szCs w:val="20"/>
        </w:rPr>
      </w:pPr>
    </w:p>
    <w:p>
      <w:pPr>
        <w:pStyle w:val="BodyText"/>
        <w:spacing w:line="240" w:lineRule="auto"/>
        <w:ind w:left="218" w:right="1978"/>
        <w:jc w:val="left"/>
      </w:pPr>
      <w:r>
        <w:rPr/>
        <w:t>（1）应收账款</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686"/>
        <w:gridCol w:w="2071"/>
        <w:gridCol w:w="1186"/>
        <w:gridCol w:w="2071"/>
        <w:gridCol w:w="1186"/>
      </w:tblGrid>
      <w:tr>
        <w:trPr>
          <w:trHeight w:val="387" w:hRule="exact"/>
        </w:trPr>
        <w:tc>
          <w:tcPr>
            <w:tcW w:w="2686" w:type="dxa"/>
            <w:vMerge w:val="restart"/>
            <w:tcBorders>
              <w:top w:val="single" w:sz="6"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3257" w:type="dxa"/>
            <w:gridSpan w:val="2"/>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996" w:right="0"/>
              <w:jc w:val="left"/>
              <w:rPr>
                <w:rFonts w:ascii="宋体" w:hAnsi="宋体" w:cs="宋体" w:eastAsia="宋体" w:hint="default"/>
                <w:sz w:val="18"/>
                <w:szCs w:val="18"/>
              </w:rPr>
            </w:pPr>
            <w:r>
              <w:rPr>
                <w:rFonts w:ascii="宋体" w:hAnsi="宋体" w:cs="宋体" w:eastAsia="宋体" w:hint="default"/>
                <w:sz w:val="18"/>
                <w:szCs w:val="18"/>
              </w:rPr>
              <w:t>2011年12月31日</w:t>
            </w:r>
          </w:p>
        </w:tc>
        <w:tc>
          <w:tcPr>
            <w:tcW w:w="3257" w:type="dxa"/>
            <w:gridSpan w:val="2"/>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996" w:right="0"/>
              <w:jc w:val="left"/>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2686" w:type="dxa"/>
            <w:vMerge/>
            <w:tcBorders>
              <w:left w:val="nil" w:sz="6" w:space="0" w:color="auto"/>
              <w:bottom w:val="single" w:sz="2" w:space="0" w:color="000000"/>
              <w:right w:val="single" w:sz="2" w:space="0" w:color="000000"/>
            </w:tcBorders>
          </w:tcPr>
          <w:p>
            <w:pPr/>
          </w:p>
        </w:tc>
        <w:tc>
          <w:tcPr>
            <w:tcW w:w="20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6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6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23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5" w:hRule="exact"/>
        </w:trPr>
        <w:tc>
          <w:tcPr>
            <w:tcW w:w="2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64" w:right="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20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960" w:right="0"/>
              <w:jc w:val="left"/>
              <w:rPr>
                <w:rFonts w:ascii="宋体" w:hAnsi="宋体" w:cs="宋体" w:eastAsia="宋体" w:hint="default"/>
                <w:sz w:val="18"/>
                <w:szCs w:val="18"/>
              </w:rPr>
            </w:pPr>
            <w:r>
              <w:rPr>
                <w:rFonts w:ascii="宋体"/>
                <w:sz w:val="18"/>
              </w:rPr>
              <w:t>4,253,250.00</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54" w:right="0"/>
              <w:jc w:val="left"/>
              <w:rPr>
                <w:rFonts w:ascii="宋体" w:hAnsi="宋体" w:cs="宋体" w:eastAsia="宋体" w:hint="default"/>
                <w:sz w:val="18"/>
                <w:szCs w:val="18"/>
              </w:rPr>
            </w:pPr>
            <w:r>
              <w:rPr>
                <w:rFonts w:ascii="宋体"/>
                <w:sz w:val="18"/>
              </w:rPr>
              <w:t>212,662.50</w:t>
            </w:r>
          </w:p>
        </w:tc>
        <w:tc>
          <w:tcPr>
            <w:tcW w:w="20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960" w:right="0"/>
              <w:jc w:val="left"/>
              <w:rPr>
                <w:rFonts w:ascii="宋体" w:hAnsi="宋体" w:cs="宋体" w:eastAsia="宋体" w:hint="default"/>
                <w:sz w:val="18"/>
                <w:szCs w:val="18"/>
              </w:rPr>
            </w:pPr>
            <w:r>
              <w:rPr>
                <w:rFonts w:ascii="宋体"/>
                <w:sz w:val="18"/>
              </w:rPr>
              <w:t>4,512,776.00</w:t>
            </w:r>
          </w:p>
        </w:tc>
        <w:tc>
          <w:tcPr>
            <w:tcW w:w="11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254" w:right="0"/>
              <w:jc w:val="left"/>
              <w:rPr>
                <w:rFonts w:ascii="宋体" w:hAnsi="宋体" w:cs="宋体" w:eastAsia="宋体" w:hint="default"/>
                <w:sz w:val="18"/>
                <w:szCs w:val="18"/>
              </w:rPr>
            </w:pPr>
            <w:r>
              <w:rPr>
                <w:rFonts w:ascii="宋体"/>
                <w:sz w:val="18"/>
              </w:rPr>
              <w:t>225,638.80</w:t>
            </w:r>
          </w:p>
        </w:tc>
      </w:tr>
    </w:tbl>
    <w:p>
      <w:pPr>
        <w:spacing w:after="0" w:line="240" w:lineRule="auto"/>
        <w:jc w:val="left"/>
        <w:rPr>
          <w:rFonts w:ascii="宋体" w:hAnsi="宋体" w:cs="宋体" w:eastAsia="宋体" w:hint="default"/>
          <w:sz w:val="18"/>
          <w:szCs w:val="18"/>
        </w:rPr>
        <w:sectPr>
          <w:pgSz w:w="11910" w:h="16840"/>
          <w:pgMar w:header="841" w:footer="955" w:top="1200" w:bottom="1140" w:left="1020" w:right="1120"/>
        </w:sectPr>
      </w:pPr>
    </w:p>
    <w:p>
      <w:pPr>
        <w:spacing w:line="240" w:lineRule="auto" w:before="4"/>
        <w:rPr>
          <w:rFonts w:ascii="宋体" w:hAnsi="宋体" w:cs="宋体" w:eastAsia="宋体"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2686"/>
        <w:gridCol w:w="2071"/>
        <w:gridCol w:w="1186"/>
        <w:gridCol w:w="2071"/>
        <w:gridCol w:w="1186"/>
      </w:tblGrid>
      <w:tr>
        <w:trPr>
          <w:trHeight w:val="382" w:hRule="exact"/>
        </w:trPr>
        <w:tc>
          <w:tcPr>
            <w:tcW w:w="2686" w:type="dxa"/>
            <w:tcBorders>
              <w:top w:val="single" w:sz="2" w:space="0" w:color="000000"/>
              <w:left w:val="nil" w:sz="6" w:space="0" w:color="auto"/>
              <w:bottom w:val="single" w:sz="2" w:space="0" w:color="000000"/>
              <w:right w:val="single" w:sz="2" w:space="0" w:color="000000"/>
            </w:tcBorders>
          </w:tcPr>
          <w:p>
            <w:pPr>
              <w:pStyle w:val="TableParagraph"/>
              <w:tabs>
                <w:tab w:pos="544"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960" w:right="0"/>
              <w:jc w:val="left"/>
              <w:rPr>
                <w:rFonts w:ascii="宋体" w:hAnsi="宋体" w:cs="宋体" w:eastAsia="宋体" w:hint="default"/>
                <w:sz w:val="18"/>
                <w:szCs w:val="18"/>
              </w:rPr>
            </w:pPr>
            <w:r>
              <w:rPr>
                <w:rFonts w:ascii="宋体"/>
                <w:sz w:val="18"/>
              </w:rPr>
              <w:t>4,253,250.00</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54" w:right="0"/>
              <w:jc w:val="left"/>
              <w:rPr>
                <w:rFonts w:ascii="宋体" w:hAnsi="宋体" w:cs="宋体" w:eastAsia="宋体" w:hint="default"/>
                <w:sz w:val="18"/>
                <w:szCs w:val="18"/>
              </w:rPr>
            </w:pPr>
            <w:r>
              <w:rPr>
                <w:rFonts w:ascii="宋体"/>
                <w:sz w:val="18"/>
              </w:rPr>
              <w:t>212,662.50</w:t>
            </w:r>
          </w:p>
        </w:tc>
        <w:tc>
          <w:tcPr>
            <w:tcW w:w="20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960" w:right="0"/>
              <w:jc w:val="left"/>
              <w:rPr>
                <w:rFonts w:ascii="宋体" w:hAnsi="宋体" w:cs="宋体" w:eastAsia="宋体" w:hint="default"/>
                <w:sz w:val="18"/>
                <w:szCs w:val="18"/>
              </w:rPr>
            </w:pPr>
            <w:r>
              <w:rPr>
                <w:rFonts w:ascii="宋体"/>
                <w:sz w:val="18"/>
              </w:rPr>
              <w:t>4,512,776.00</w:t>
            </w:r>
          </w:p>
        </w:tc>
        <w:tc>
          <w:tcPr>
            <w:tcW w:w="11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254" w:right="0"/>
              <w:jc w:val="left"/>
              <w:rPr>
                <w:rFonts w:ascii="宋体" w:hAnsi="宋体" w:cs="宋体" w:eastAsia="宋体" w:hint="default"/>
                <w:sz w:val="18"/>
                <w:szCs w:val="18"/>
              </w:rPr>
            </w:pPr>
            <w:r>
              <w:rPr>
                <w:rFonts w:ascii="宋体"/>
                <w:sz w:val="18"/>
              </w:rPr>
              <w:t>225,638.80</w:t>
            </w:r>
          </w:p>
        </w:tc>
      </w:tr>
    </w:tbl>
    <w:p>
      <w:pPr>
        <w:pStyle w:val="BodyText"/>
        <w:spacing w:line="240" w:lineRule="auto" w:before="93"/>
        <w:ind w:left="218" w:right="1978"/>
        <w:jc w:val="left"/>
      </w:pPr>
      <w:r>
        <w:rPr/>
        <w:t>（2）应收票据</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482"/>
        <w:gridCol w:w="2590"/>
        <w:gridCol w:w="3127"/>
      </w:tblGrid>
      <w:tr>
        <w:trPr>
          <w:trHeight w:val="387" w:hRule="exact"/>
        </w:trPr>
        <w:tc>
          <w:tcPr>
            <w:tcW w:w="3482" w:type="dxa"/>
            <w:vMerge w:val="restart"/>
            <w:tcBorders>
              <w:top w:val="single" w:sz="6"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2590"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662" w:right="0"/>
              <w:jc w:val="left"/>
              <w:rPr>
                <w:rFonts w:ascii="宋体" w:hAnsi="宋体" w:cs="宋体" w:eastAsia="宋体" w:hint="default"/>
                <w:sz w:val="18"/>
                <w:szCs w:val="18"/>
              </w:rPr>
            </w:pPr>
            <w:r>
              <w:rPr>
                <w:rFonts w:ascii="宋体" w:hAnsi="宋体" w:cs="宋体" w:eastAsia="宋体" w:hint="default"/>
                <w:sz w:val="18"/>
                <w:szCs w:val="18"/>
              </w:rPr>
              <w:t>2011年12月31日</w:t>
            </w:r>
          </w:p>
        </w:tc>
        <w:tc>
          <w:tcPr>
            <w:tcW w:w="3127"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931" w:right="0"/>
              <w:jc w:val="left"/>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3482" w:type="dxa"/>
            <w:vMerge/>
            <w:tcBorders>
              <w:left w:val="nil" w:sz="6" w:space="0" w:color="auto"/>
              <w:bottom w:val="single" w:sz="2" w:space="0" w:color="000000"/>
              <w:right w:val="single" w:sz="2" w:space="0" w:color="000000"/>
            </w:tcBorders>
          </w:tcPr>
          <w:p>
            <w:pPr/>
          </w:p>
        </w:tc>
        <w:tc>
          <w:tcPr>
            <w:tcW w:w="2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82" w:hRule="exact"/>
        </w:trPr>
        <w:tc>
          <w:tcPr>
            <w:tcW w:w="34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2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2,600,000.00</w:t>
            </w:r>
          </w:p>
        </w:tc>
        <w:tc>
          <w:tcPr>
            <w:tcW w:w="31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2,400,000.00</w:t>
            </w:r>
          </w:p>
        </w:tc>
      </w:tr>
      <w:tr>
        <w:trPr>
          <w:trHeight w:val="385" w:hRule="exact"/>
        </w:trPr>
        <w:tc>
          <w:tcPr>
            <w:tcW w:w="3482" w:type="dxa"/>
            <w:tcBorders>
              <w:top w:val="single" w:sz="2" w:space="0" w:color="000000"/>
              <w:left w:val="nil" w:sz="6" w:space="0" w:color="auto"/>
              <w:bottom w:val="single" w:sz="2" w:space="0" w:color="000000"/>
              <w:right w:val="single" w:sz="2" w:space="0" w:color="000000"/>
            </w:tcBorders>
          </w:tcPr>
          <w:p>
            <w:pPr>
              <w:pStyle w:val="TableParagraph"/>
              <w:tabs>
                <w:tab w:pos="453"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2,600,000.00</w:t>
            </w:r>
          </w:p>
        </w:tc>
        <w:tc>
          <w:tcPr>
            <w:tcW w:w="31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2,400,000.00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3"/>
        <w:spacing w:line="368" w:lineRule="exact"/>
        <w:ind w:right="1978"/>
        <w:jc w:val="left"/>
        <w:rPr>
          <w:b w:val="0"/>
          <w:bCs w:val="0"/>
        </w:rPr>
      </w:pPr>
      <w:r>
        <w:rPr/>
        <w:t>附注七、或有事项的说明</w:t>
      </w:r>
      <w:r>
        <w:rPr>
          <w:b w:val="0"/>
          <w:bCs w:val="0"/>
        </w:rPr>
      </w:r>
    </w:p>
    <w:p>
      <w:pPr>
        <w:spacing w:line="240" w:lineRule="auto" w:before="8"/>
        <w:rPr>
          <w:rFonts w:ascii="Microsoft JhengHei" w:hAnsi="Microsoft JhengHei" w:cs="Microsoft JhengHei" w:eastAsia="Microsoft JhengHei" w:hint="default"/>
          <w:b/>
          <w:bCs/>
          <w:sz w:val="12"/>
          <w:szCs w:val="12"/>
        </w:rPr>
      </w:pPr>
    </w:p>
    <w:p>
      <w:pPr>
        <w:pStyle w:val="Heading3"/>
        <w:spacing w:line="240" w:lineRule="auto"/>
        <w:ind w:left="595" w:right="1978"/>
        <w:jc w:val="left"/>
        <w:rPr>
          <w:b w:val="0"/>
          <w:bCs w:val="0"/>
        </w:rPr>
      </w:pPr>
      <w:r>
        <w:rPr/>
        <w:t>1、已贴现/转让商业承兑汇票</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218" w:right="1978"/>
        <w:jc w:val="left"/>
      </w:pPr>
      <w:r>
        <w:rPr/>
        <w:t>截至</w:t>
      </w:r>
      <w:r>
        <w:rPr>
          <w:spacing w:val="-55"/>
        </w:rPr>
        <w:t> </w:t>
      </w:r>
      <w:r>
        <w:rPr/>
        <w:t>2011</w:t>
      </w:r>
      <w:r>
        <w:rPr>
          <w:spacing w:val="-56"/>
        </w:rPr>
        <w:t> </w:t>
      </w:r>
      <w:r>
        <w:rPr/>
        <w:t>年</w:t>
      </w:r>
      <w:r>
        <w:rPr>
          <w:spacing w:val="-55"/>
        </w:rPr>
        <w:t> </w:t>
      </w:r>
      <w:r>
        <w:rPr/>
        <w:t>12</w:t>
      </w:r>
      <w:r>
        <w:rPr>
          <w:spacing w:val="-53"/>
        </w:rPr>
        <w:t> </w:t>
      </w:r>
      <w:r>
        <w:rPr/>
        <w:t>月</w:t>
      </w:r>
      <w:r>
        <w:rPr>
          <w:spacing w:val="-55"/>
        </w:rPr>
        <w:t> </w:t>
      </w:r>
      <w:r>
        <w:rPr/>
        <w:t>31</w:t>
      </w:r>
      <w:r>
        <w:rPr>
          <w:spacing w:val="-53"/>
        </w:rPr>
        <w:t> </w:t>
      </w:r>
      <w:r>
        <w:rPr/>
        <w:t>日，无未到期已贴现或未到期已背书转让的商业承兑汇票。</w:t>
      </w:r>
    </w:p>
    <w:p>
      <w:pPr>
        <w:spacing w:line="240" w:lineRule="auto" w:before="3"/>
        <w:rPr>
          <w:rFonts w:ascii="宋体" w:hAnsi="宋体" w:cs="宋体" w:eastAsia="宋体" w:hint="default"/>
          <w:sz w:val="14"/>
          <w:szCs w:val="14"/>
        </w:rPr>
      </w:pPr>
    </w:p>
    <w:p>
      <w:pPr>
        <w:pStyle w:val="Heading3"/>
        <w:spacing w:line="240" w:lineRule="auto"/>
        <w:ind w:left="595" w:right="1978"/>
        <w:jc w:val="left"/>
        <w:rPr>
          <w:b w:val="0"/>
          <w:bCs w:val="0"/>
        </w:rPr>
      </w:pPr>
      <w:r>
        <w:rPr/>
        <w:t>2、公司提供的各种债务担保</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218" w:right="1978"/>
        <w:jc w:val="left"/>
      </w:pPr>
      <w:r>
        <w:rPr/>
        <w:t>（1）截至</w:t>
      </w:r>
      <w:r>
        <w:rPr>
          <w:spacing w:val="-55"/>
        </w:rPr>
        <w:t> </w:t>
      </w:r>
      <w:r>
        <w:rPr/>
        <w:t>2011</w:t>
      </w:r>
      <w:r>
        <w:rPr>
          <w:spacing w:val="-53"/>
        </w:rPr>
        <w:t> </w:t>
      </w:r>
      <w:r>
        <w:rPr/>
        <w:t>年</w:t>
      </w:r>
      <w:r>
        <w:rPr>
          <w:spacing w:val="-55"/>
        </w:rPr>
        <w:t> </w:t>
      </w:r>
      <w:r>
        <w:rPr/>
        <w:t>12</w:t>
      </w:r>
      <w:r>
        <w:rPr>
          <w:spacing w:val="-53"/>
        </w:rPr>
        <w:t> </w:t>
      </w:r>
      <w:r>
        <w:rPr/>
        <w:t>月</w:t>
      </w:r>
      <w:r>
        <w:rPr>
          <w:spacing w:val="-55"/>
        </w:rPr>
        <w:t> </w:t>
      </w:r>
      <w:r>
        <w:rPr/>
        <w:t>31</w:t>
      </w:r>
      <w:r>
        <w:rPr>
          <w:spacing w:val="-56"/>
        </w:rPr>
        <w:t> </w:t>
      </w:r>
      <w:r>
        <w:rPr/>
        <w:t>日，公司财产质押情况见本附注五</w:t>
      </w:r>
      <w:r>
        <w:rPr>
          <w:spacing w:val="-55"/>
        </w:rPr>
        <w:t> </w:t>
      </w:r>
      <w:r>
        <w:rPr/>
        <w:t>1</w:t>
      </w:r>
      <w:r>
        <w:rPr>
          <w:spacing w:val="-53"/>
        </w:rPr>
        <w:t> </w:t>
      </w:r>
      <w:r>
        <w:rPr/>
        <w:t>注②之说明。</w:t>
      </w:r>
    </w:p>
    <w:p>
      <w:pPr>
        <w:spacing w:line="240" w:lineRule="auto" w:before="4"/>
        <w:rPr>
          <w:rFonts w:ascii="宋体" w:hAnsi="宋体" w:cs="宋体" w:eastAsia="宋体" w:hint="default"/>
          <w:sz w:val="16"/>
          <w:szCs w:val="16"/>
        </w:rPr>
      </w:pPr>
    </w:p>
    <w:p>
      <w:pPr>
        <w:pStyle w:val="BodyText"/>
        <w:spacing w:line="240" w:lineRule="auto"/>
        <w:ind w:left="218" w:right="1978"/>
        <w:jc w:val="left"/>
      </w:pPr>
      <w:r>
        <w:rPr/>
        <w:t>（2）截至</w:t>
      </w:r>
      <w:r>
        <w:rPr>
          <w:spacing w:val="-55"/>
        </w:rPr>
        <w:t> </w:t>
      </w:r>
      <w:r>
        <w:rPr/>
        <w:t>2011</w:t>
      </w:r>
      <w:r>
        <w:rPr>
          <w:spacing w:val="-53"/>
        </w:rPr>
        <w:t> </w:t>
      </w:r>
      <w:r>
        <w:rPr/>
        <w:t>年</w:t>
      </w:r>
      <w:r>
        <w:rPr>
          <w:spacing w:val="-55"/>
        </w:rPr>
        <w:t> </w:t>
      </w:r>
      <w:r>
        <w:rPr/>
        <w:t>12</w:t>
      </w:r>
      <w:r>
        <w:rPr>
          <w:spacing w:val="-53"/>
        </w:rPr>
        <w:t> </w:t>
      </w:r>
      <w:r>
        <w:rPr/>
        <w:t>月</w:t>
      </w:r>
      <w:r>
        <w:rPr>
          <w:spacing w:val="-55"/>
        </w:rPr>
        <w:t> </w:t>
      </w:r>
      <w:r>
        <w:rPr/>
        <w:t>31</w:t>
      </w:r>
      <w:r>
        <w:rPr>
          <w:spacing w:val="-56"/>
        </w:rPr>
        <w:t> </w:t>
      </w:r>
      <w:r>
        <w:rPr/>
        <w:t>日，公司财产抵押情况见本附注五</w:t>
      </w:r>
      <w:r>
        <w:rPr>
          <w:spacing w:val="-55"/>
        </w:rPr>
        <w:t> </w:t>
      </w:r>
      <w:r>
        <w:rPr/>
        <w:t>7（6）之说明。</w:t>
      </w:r>
    </w:p>
    <w:p>
      <w:pPr>
        <w:spacing w:line="240" w:lineRule="auto" w:before="3"/>
        <w:rPr>
          <w:rFonts w:ascii="宋体" w:hAnsi="宋体" w:cs="宋体" w:eastAsia="宋体" w:hint="default"/>
          <w:sz w:val="14"/>
          <w:szCs w:val="14"/>
        </w:rPr>
      </w:pPr>
    </w:p>
    <w:p>
      <w:pPr>
        <w:pStyle w:val="Heading3"/>
        <w:spacing w:line="240" w:lineRule="auto"/>
        <w:ind w:left="595" w:right="1978"/>
        <w:jc w:val="left"/>
        <w:rPr>
          <w:b w:val="0"/>
          <w:bCs w:val="0"/>
        </w:rPr>
      </w:pPr>
      <w:r>
        <w:rPr/>
        <w:t>3、未决诉讼或仲裁</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218" w:right="1978"/>
        <w:jc w:val="left"/>
      </w:pPr>
      <w:r>
        <w:rPr/>
        <w:t>截至</w:t>
      </w:r>
      <w:r>
        <w:rPr>
          <w:spacing w:val="-54"/>
        </w:rPr>
        <w:t> </w:t>
      </w:r>
      <w:r>
        <w:rPr/>
        <w:t>2011</w:t>
      </w:r>
      <w:r>
        <w:rPr>
          <w:spacing w:val="-55"/>
        </w:rPr>
        <w:t> </w:t>
      </w:r>
      <w:r>
        <w:rPr/>
        <w:t>年</w:t>
      </w:r>
      <w:r>
        <w:rPr>
          <w:spacing w:val="-54"/>
        </w:rPr>
        <w:t> </w:t>
      </w:r>
      <w:r>
        <w:rPr/>
        <w:t>12</w:t>
      </w:r>
      <w:r>
        <w:rPr>
          <w:spacing w:val="-52"/>
        </w:rPr>
        <w:t> </w:t>
      </w:r>
      <w:r>
        <w:rPr/>
        <w:t>月</w:t>
      </w:r>
      <w:r>
        <w:rPr>
          <w:spacing w:val="-54"/>
        </w:rPr>
        <w:t> </w:t>
      </w:r>
      <w:r>
        <w:rPr/>
        <w:t>31</w:t>
      </w:r>
      <w:r>
        <w:rPr>
          <w:spacing w:val="-52"/>
        </w:rPr>
        <w:t> </w:t>
      </w:r>
      <w:r>
        <w:rPr/>
        <w:t>日，无未决诉讼或仲裁。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3"/>
        <w:spacing w:line="240" w:lineRule="auto"/>
        <w:ind w:right="1978"/>
        <w:jc w:val="left"/>
        <w:rPr>
          <w:b w:val="0"/>
          <w:bCs w:val="0"/>
        </w:rPr>
      </w:pPr>
      <w:r>
        <w:rPr/>
        <w:t>附注八、承诺事项</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218" w:right="1978"/>
        <w:jc w:val="left"/>
      </w:pPr>
      <w:r>
        <w:rPr/>
        <w:t>截至</w:t>
      </w:r>
      <w:r>
        <w:rPr>
          <w:spacing w:val="-54"/>
        </w:rPr>
        <w:t> </w:t>
      </w:r>
      <w:r>
        <w:rPr/>
        <w:t>2011</w:t>
      </w:r>
      <w:r>
        <w:rPr>
          <w:spacing w:val="-55"/>
        </w:rPr>
        <w:t> </w:t>
      </w:r>
      <w:r>
        <w:rPr/>
        <w:t>年</w:t>
      </w:r>
      <w:r>
        <w:rPr>
          <w:spacing w:val="-54"/>
        </w:rPr>
        <w:t> </w:t>
      </w:r>
      <w:r>
        <w:rPr/>
        <w:t>12</w:t>
      </w:r>
      <w:r>
        <w:rPr>
          <w:spacing w:val="-52"/>
        </w:rPr>
        <w:t> </w:t>
      </w:r>
      <w:r>
        <w:rPr/>
        <w:t>月</w:t>
      </w:r>
      <w:r>
        <w:rPr>
          <w:spacing w:val="-54"/>
        </w:rPr>
        <w:t> </w:t>
      </w:r>
      <w:r>
        <w:rPr/>
        <w:t>31</w:t>
      </w:r>
      <w:r>
        <w:rPr>
          <w:spacing w:val="-52"/>
        </w:rPr>
        <w:t> </w:t>
      </w:r>
      <w:r>
        <w:rPr/>
        <w:t>日公司无需要披露的重大承诺事项。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3"/>
        <w:spacing w:line="240" w:lineRule="auto"/>
        <w:ind w:right="1978"/>
        <w:jc w:val="left"/>
        <w:rPr>
          <w:b w:val="0"/>
          <w:bCs w:val="0"/>
        </w:rPr>
      </w:pPr>
      <w:r>
        <w:rPr/>
        <w:t>附注九、资产负债表日后事项</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218" w:right="0"/>
        <w:jc w:val="left"/>
      </w:pPr>
      <w:r>
        <w:rPr/>
        <w:t>经董事会研究决定，公司</w:t>
      </w:r>
      <w:r>
        <w:rPr>
          <w:spacing w:val="-38"/>
        </w:rPr>
        <w:t> </w:t>
      </w:r>
      <w:r>
        <w:rPr/>
        <w:t>2011</w:t>
      </w:r>
      <w:r>
        <w:rPr>
          <w:spacing w:val="-51"/>
        </w:rPr>
        <w:t> </w:t>
      </w:r>
      <w:r>
        <w:rPr>
          <w:spacing w:val="2"/>
        </w:rPr>
        <w:t>年度的利润分配预案为:拟以公司</w:t>
      </w:r>
      <w:r>
        <w:rPr>
          <w:spacing w:val="-45"/>
        </w:rPr>
        <w:t> </w:t>
      </w:r>
      <w:r>
        <w:rPr/>
        <w:t>2011</w:t>
      </w:r>
      <w:r>
        <w:rPr>
          <w:spacing w:val="-51"/>
        </w:rPr>
        <w:t> </w:t>
      </w:r>
      <w:r>
        <w:rPr/>
        <w:t>年末股本</w:t>
      </w:r>
      <w:r>
        <w:rPr>
          <w:spacing w:val="-45"/>
        </w:rPr>
        <w:t> </w:t>
      </w:r>
      <w:r>
        <w:rPr/>
        <w:t>7,000</w:t>
      </w:r>
      <w:r>
        <w:rPr>
          <w:spacing w:val="-49"/>
        </w:rPr>
        <w:t> </w:t>
      </w:r>
      <w:r>
        <w:rPr/>
        <w:t>万股为基数，向</w:t>
      </w:r>
    </w:p>
    <w:p>
      <w:pPr>
        <w:pStyle w:val="BodyText"/>
        <w:spacing w:line="240" w:lineRule="auto" w:before="172"/>
        <w:ind w:right="102"/>
        <w:jc w:val="left"/>
      </w:pPr>
      <w:r>
        <w:rPr/>
        <w:t>全体股东每</w:t>
      </w:r>
      <w:r>
        <w:rPr>
          <w:spacing w:val="-45"/>
        </w:rPr>
        <w:t> </w:t>
      </w:r>
      <w:r>
        <w:rPr/>
        <w:t>10</w:t>
      </w:r>
      <w:r>
        <w:rPr>
          <w:spacing w:val="1"/>
        </w:rPr>
        <w:t> </w:t>
      </w:r>
      <w:r>
        <w:rPr/>
        <w:t>股派发现金股利人民币</w:t>
      </w:r>
      <w:r>
        <w:rPr>
          <w:spacing w:val="-38"/>
        </w:rPr>
        <w:t> </w:t>
      </w:r>
      <w:r>
        <w:rPr/>
        <w:t>2</w:t>
      </w:r>
      <w:r>
        <w:rPr>
          <w:spacing w:val="1"/>
        </w:rPr>
        <w:t> </w:t>
      </w:r>
      <w:r>
        <w:rPr>
          <w:spacing w:val="2"/>
        </w:rPr>
        <w:t>元(含税)，合计派发现金</w:t>
      </w:r>
      <w:r>
        <w:rPr>
          <w:spacing w:val="-45"/>
        </w:rPr>
        <w:t> </w:t>
      </w:r>
      <w:r>
        <w:rPr/>
        <w:t>1,400</w:t>
      </w:r>
      <w:r>
        <w:rPr>
          <w:spacing w:val="-49"/>
        </w:rPr>
        <w:t> </w:t>
      </w:r>
      <w:r>
        <w:rPr/>
        <w:t>万元，剩余未分配利润结转下</w:t>
      </w:r>
    </w:p>
    <w:p>
      <w:pPr>
        <w:pStyle w:val="BodyText"/>
        <w:spacing w:line="391" w:lineRule="auto" w:before="172"/>
        <w:ind w:right="102"/>
        <w:jc w:val="left"/>
      </w:pPr>
      <w:r>
        <w:rPr>
          <w:spacing w:val="-3"/>
        </w:rPr>
        <w:t>一年度。同时，拟以</w:t>
      </w:r>
      <w:r>
        <w:rPr>
          <w:spacing w:val="-57"/>
        </w:rPr>
        <w:t> </w:t>
      </w:r>
      <w:r>
        <w:rPr/>
        <w:t>2011</w:t>
      </w:r>
      <w:r>
        <w:rPr>
          <w:spacing w:val="-58"/>
        </w:rPr>
        <w:t> </w:t>
      </w:r>
      <w:r>
        <w:rPr/>
        <w:t>年末总股本</w:t>
      </w:r>
      <w:r>
        <w:rPr>
          <w:spacing w:val="-54"/>
        </w:rPr>
        <w:t> </w:t>
      </w:r>
      <w:r>
        <w:rPr/>
        <w:t>7,000</w:t>
      </w:r>
      <w:r>
        <w:rPr>
          <w:spacing w:val="-8"/>
        </w:rPr>
        <w:t> </w:t>
      </w:r>
      <w:r>
        <w:rPr/>
        <w:t>万股为基数，以资本公积金每</w:t>
      </w:r>
      <w:r>
        <w:rPr>
          <w:spacing w:val="-54"/>
        </w:rPr>
        <w:t> </w:t>
      </w:r>
      <w:r>
        <w:rPr/>
        <w:t>10</w:t>
      </w:r>
      <w:r>
        <w:rPr>
          <w:spacing w:val="-8"/>
        </w:rPr>
        <w:t> </w:t>
      </w:r>
      <w:r>
        <w:rPr/>
        <w:t>股转增</w:t>
      </w:r>
      <w:r>
        <w:rPr>
          <w:spacing w:val="-54"/>
        </w:rPr>
        <w:t> </w:t>
      </w:r>
      <w:r>
        <w:rPr/>
        <w:t>10</w:t>
      </w:r>
      <w:r>
        <w:rPr>
          <w:spacing w:val="-58"/>
        </w:rPr>
        <w:t> </w:t>
      </w:r>
      <w:r>
        <w:rPr>
          <w:spacing w:val="-4"/>
        </w:rPr>
        <w:t>股，共计</w:t>
      </w:r>
      <w:r>
        <w:rPr>
          <w:spacing w:val="-57"/>
        </w:rPr>
        <w:t> </w:t>
      </w:r>
      <w:r>
        <w:rPr/>
        <w:t>7,000</w:t>
      </w:r>
      <w:r>
        <w:rPr>
          <w:w w:val="99"/>
        </w:rPr>
        <w:t> </w:t>
      </w:r>
      <w:r>
        <w:rPr/>
        <w:t>万股。</w:t>
      </w:r>
    </w:p>
    <w:p>
      <w:pPr>
        <w:pStyle w:val="BodyText"/>
        <w:spacing w:line="240" w:lineRule="auto" w:before="78"/>
        <w:ind w:left="218" w:right="102"/>
        <w:jc w:val="left"/>
      </w:pPr>
      <w:r>
        <w:rPr/>
        <w:t>本次利润分配及资本公积金转增股本预案须经</w:t>
      </w:r>
      <w:r>
        <w:rPr>
          <w:spacing w:val="-57"/>
        </w:rPr>
        <w:t> </w:t>
      </w:r>
      <w:r>
        <w:rPr/>
        <w:t>2011</w:t>
      </w:r>
      <w:r>
        <w:rPr>
          <w:spacing w:val="-58"/>
        </w:rPr>
        <w:t> </w:t>
      </w:r>
      <w:r>
        <w:rPr/>
        <w:t>年度股东大会审议批准后实施。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3"/>
        <w:spacing w:line="240" w:lineRule="auto"/>
        <w:ind w:right="1978"/>
        <w:jc w:val="left"/>
        <w:rPr>
          <w:b w:val="0"/>
          <w:bCs w:val="0"/>
        </w:rPr>
      </w:pPr>
      <w:r>
        <w:rPr/>
        <w:t>附注十、其他重要事项</w:t>
      </w:r>
      <w:r>
        <w:rPr>
          <w:b w:val="0"/>
          <w:bCs w:val="0"/>
        </w:rPr>
      </w:r>
    </w:p>
    <w:p>
      <w:pPr>
        <w:spacing w:after="0" w:line="240" w:lineRule="auto"/>
        <w:jc w:val="left"/>
        <w:sectPr>
          <w:pgSz w:w="11910" w:h="16840"/>
          <w:pgMar w:header="841" w:footer="955" w:top="1200" w:bottom="1140" w:left="1020" w:right="1120"/>
        </w:sectPr>
      </w:pPr>
    </w:p>
    <w:p>
      <w:pPr>
        <w:spacing w:line="240" w:lineRule="auto" w:before="1"/>
        <w:rPr>
          <w:rFonts w:ascii="Microsoft JhengHei" w:hAnsi="Microsoft JhengHei" w:cs="Microsoft JhengHei" w:eastAsia="Microsoft JhengHei" w:hint="default"/>
          <w:b/>
          <w:bCs/>
          <w:sz w:val="14"/>
          <w:szCs w:val="14"/>
        </w:rPr>
      </w:pPr>
    </w:p>
    <w:p>
      <w:pPr>
        <w:pStyle w:val="BodyText"/>
        <w:spacing w:line="240" w:lineRule="auto" w:before="34"/>
        <w:ind w:left="218" w:right="102"/>
        <w:jc w:val="left"/>
      </w:pPr>
      <w:r>
        <w:rPr/>
        <w:t>1、青岛市城阳区人民政府</w:t>
      </w:r>
      <w:r>
        <w:rPr>
          <w:spacing w:val="-37"/>
        </w:rPr>
        <w:t> </w:t>
      </w:r>
      <w:r>
        <w:rPr/>
        <w:t>2007</w:t>
      </w:r>
      <w:r>
        <w:rPr>
          <w:spacing w:val="-48"/>
        </w:rPr>
        <w:t> </w:t>
      </w:r>
      <w:r>
        <w:rPr/>
        <w:t>年</w:t>
      </w:r>
      <w:r>
        <w:rPr>
          <w:spacing w:val="-44"/>
        </w:rPr>
        <w:t> </w:t>
      </w:r>
      <w:r>
        <w:rPr/>
        <w:t>11</w:t>
      </w:r>
      <w:r>
        <w:rPr>
          <w:spacing w:val="-48"/>
        </w:rPr>
        <w:t> </w:t>
      </w:r>
      <w:r>
        <w:rPr/>
        <w:t>月召开的第</w:t>
      </w:r>
      <w:r>
        <w:rPr>
          <w:spacing w:val="-41"/>
        </w:rPr>
        <w:t> </w:t>
      </w:r>
      <w:r>
        <w:rPr/>
        <w:t>148</w:t>
      </w:r>
      <w:r>
        <w:rPr>
          <w:spacing w:val="-48"/>
        </w:rPr>
        <w:t> </w:t>
      </w:r>
      <w:r>
        <w:rPr/>
        <w:t>次《关于青岛变压器集团有限公司退城进园协调</w:t>
      </w:r>
    </w:p>
    <w:p>
      <w:pPr>
        <w:pStyle w:val="BodyText"/>
        <w:spacing w:line="388" w:lineRule="auto" w:before="170"/>
        <w:ind w:right="108"/>
        <w:jc w:val="both"/>
      </w:pPr>
      <w:r>
        <w:rPr/>
        <w:t>会议》的会议纪要中确定：青岛变压器集团有限公司拆迁总补偿额按照评估值定为</w:t>
      </w:r>
      <w:r>
        <w:rPr>
          <w:spacing w:val="-2"/>
        </w:rPr>
        <w:t> </w:t>
      </w:r>
      <w:r>
        <w:rPr/>
        <w:t>3.2</w:t>
      </w:r>
      <w:r>
        <w:rPr>
          <w:spacing w:val="-42"/>
        </w:rPr>
        <w:t> </w:t>
      </w:r>
      <w:r>
        <w:rPr/>
        <w:t>亿元，包括土地</w:t>
      </w:r>
      <w:r>
        <w:rPr>
          <w:spacing w:val="-100"/>
        </w:rPr>
        <w:t> </w:t>
      </w:r>
      <w:r>
        <w:rPr>
          <w:spacing w:val="-100"/>
        </w:rPr>
      </w:r>
      <w:r>
        <w:rPr>
          <w:spacing w:val="-2"/>
          <w:w w:val="95"/>
        </w:rPr>
        <w:t>补偿、地上附着物和机械设备拆迁补偿、经营性补偿费和搬家补助费。青岛变压器集团有限公司用于“招</w:t>
      </w:r>
      <w:r>
        <w:rPr>
          <w:spacing w:val="45"/>
          <w:w w:val="95"/>
        </w:rPr>
        <w:t> </w:t>
      </w:r>
      <w:r>
        <w:rPr>
          <w:spacing w:val="45"/>
          <w:w w:val="95"/>
        </w:rPr>
      </w:r>
      <w:r>
        <w:rPr>
          <w:spacing w:val="-10"/>
          <w:w w:val="99"/>
        </w:rPr>
        <w:t>拍挂”的</w:t>
      </w:r>
      <w:r>
        <w:rPr>
          <w:spacing w:val="-49"/>
          <w:w w:val="99"/>
        </w:rPr>
        <w:t> </w:t>
      </w:r>
      <w:r>
        <w:rPr>
          <w:w w:val="99"/>
        </w:rPr>
        <w:t>174.55</w:t>
      </w:r>
      <w:r>
        <w:rPr>
          <w:spacing w:val="-47"/>
          <w:w w:val="99"/>
        </w:rPr>
        <w:t> </w:t>
      </w:r>
      <w:r>
        <w:rPr>
          <w:spacing w:val="-1"/>
          <w:w w:val="99"/>
        </w:rPr>
        <w:t>亩土地纯收益，如果低于政府与企业协商确定的</w:t>
      </w:r>
      <w:r>
        <w:rPr>
          <w:spacing w:val="-49"/>
          <w:w w:val="99"/>
        </w:rPr>
        <w:t> </w:t>
      </w:r>
      <w:r>
        <w:rPr>
          <w:w w:val="99"/>
        </w:rPr>
        <w:t>2.7</w:t>
      </w:r>
      <w:r>
        <w:rPr>
          <w:spacing w:val="-50"/>
          <w:w w:val="99"/>
        </w:rPr>
        <w:t> </w:t>
      </w:r>
      <w:r>
        <w:rPr>
          <w:spacing w:val="-4"/>
          <w:w w:val="99"/>
        </w:rPr>
        <w:t>亿元，由区政府按照</w:t>
      </w:r>
      <w:r>
        <w:rPr>
          <w:spacing w:val="-49"/>
          <w:w w:val="99"/>
        </w:rPr>
        <w:t> </w:t>
      </w:r>
      <w:r>
        <w:rPr>
          <w:w w:val="99"/>
        </w:rPr>
        <w:t>2.7</w:t>
      </w:r>
      <w:r>
        <w:rPr>
          <w:spacing w:val="-50"/>
          <w:w w:val="99"/>
        </w:rPr>
        <w:t> </w:t>
      </w:r>
      <w:r>
        <w:rPr>
          <w:w w:val="89"/>
        </w:rPr>
        <w:t>亿元补偿；</w:t>
      </w:r>
      <w:r>
        <w:rPr/>
      </w:r>
    </w:p>
    <w:p>
      <w:pPr>
        <w:pStyle w:val="BodyText"/>
        <w:spacing w:line="388" w:lineRule="auto" w:before="42"/>
        <w:ind w:right="107"/>
        <w:jc w:val="both"/>
      </w:pPr>
      <w:r>
        <w:rPr/>
        <w:t>如果高于</w:t>
      </w:r>
      <w:r>
        <w:rPr>
          <w:spacing w:val="-58"/>
        </w:rPr>
        <w:t> </w:t>
      </w:r>
      <w:r>
        <w:rPr/>
        <w:t>2.7</w:t>
      </w:r>
      <w:r>
        <w:rPr>
          <w:spacing w:val="-59"/>
        </w:rPr>
        <w:t> </w:t>
      </w:r>
      <w:r>
        <w:rPr/>
        <w:t>亿元但低于</w:t>
      </w:r>
      <w:r>
        <w:rPr>
          <w:spacing w:val="-56"/>
        </w:rPr>
        <w:t> </w:t>
      </w:r>
      <w:r>
        <w:rPr/>
        <w:t>3.2</w:t>
      </w:r>
      <w:r>
        <w:rPr>
          <w:spacing w:val="-59"/>
        </w:rPr>
        <w:t> </w:t>
      </w:r>
      <w:r>
        <w:rPr>
          <w:spacing w:val="-3"/>
        </w:rPr>
        <w:t>亿元，全部用于补偿；如果高于</w:t>
      </w:r>
      <w:r>
        <w:rPr>
          <w:spacing w:val="-58"/>
        </w:rPr>
        <w:t> </w:t>
      </w:r>
      <w:r>
        <w:rPr/>
        <w:t>3.2</w:t>
      </w:r>
      <w:r>
        <w:rPr>
          <w:spacing w:val="-56"/>
        </w:rPr>
        <w:t> </w:t>
      </w:r>
      <w:r>
        <w:rPr/>
        <w:t>亿元，其超出部分由区政府按</w:t>
      </w:r>
      <w:r>
        <w:rPr>
          <w:spacing w:val="-58"/>
        </w:rPr>
        <w:t> </w:t>
      </w:r>
      <w:r>
        <w:rPr/>
        <w:t>30%的比</w:t>
      </w:r>
      <w:r>
        <w:rPr>
          <w:w w:val="99"/>
        </w:rPr>
        <w:t> </w:t>
      </w:r>
      <w:r>
        <w:rPr/>
        <w:t>例扶持企业发展。《青岛变压器集团有限公司及部分下属企业</w:t>
      </w:r>
      <w:r>
        <w:rPr>
          <w:spacing w:val="-79"/>
        </w:rPr>
        <w:t> </w:t>
      </w:r>
      <w:r>
        <w:rPr>
          <w:spacing w:val="2"/>
        </w:rPr>
        <w:t>“退城进园”土地纳入储备核定企业搬迁</w:t>
      </w:r>
      <w:r>
        <w:rPr>
          <w:w w:val="99"/>
        </w:rPr>
        <w:t> </w:t>
      </w:r>
      <w:r>
        <w:rPr/>
        <w:t>损失项目资产评估报告》的评估结论：各项资产于评估基准日</w:t>
      </w:r>
      <w:r>
        <w:rPr>
          <w:spacing w:val="-18"/>
        </w:rPr>
        <w:t> </w:t>
      </w:r>
      <w:r>
        <w:rPr/>
        <w:t>2005</w:t>
      </w:r>
      <w:r>
        <w:rPr>
          <w:spacing w:val="-46"/>
        </w:rPr>
        <w:t> </w:t>
      </w:r>
      <w:r>
        <w:rPr/>
        <w:t>年</w:t>
      </w:r>
      <w:r>
        <w:rPr>
          <w:spacing w:val="-47"/>
        </w:rPr>
        <w:t> </w:t>
      </w:r>
      <w:r>
        <w:rPr/>
        <w:t>7</w:t>
      </w:r>
      <w:r>
        <w:rPr>
          <w:spacing w:val="-48"/>
        </w:rPr>
        <w:t> </w:t>
      </w:r>
      <w:r>
        <w:rPr/>
        <w:t>月</w:t>
      </w:r>
      <w:r>
        <w:rPr>
          <w:spacing w:val="-45"/>
        </w:rPr>
        <w:t> </w:t>
      </w:r>
      <w:r>
        <w:rPr/>
        <w:t>31</w:t>
      </w:r>
      <w:r>
        <w:rPr>
          <w:spacing w:val="-48"/>
        </w:rPr>
        <w:t> </w:t>
      </w:r>
      <w:r>
        <w:rPr/>
        <w:t>日所表现的搬迁损失价值</w:t>
      </w:r>
    </w:p>
    <w:p>
      <w:pPr>
        <w:pStyle w:val="BodyText"/>
        <w:spacing w:line="240" w:lineRule="auto" w:before="42"/>
        <w:ind w:right="0"/>
        <w:jc w:val="both"/>
      </w:pPr>
      <w:r>
        <w:rPr/>
        <w:t>合计</w:t>
      </w:r>
      <w:r>
        <w:rPr>
          <w:spacing w:val="-62"/>
        </w:rPr>
        <w:t> </w:t>
      </w:r>
      <w:r>
        <w:rPr/>
        <w:t>212,488,738.00</w:t>
      </w:r>
      <w:r>
        <w:rPr>
          <w:spacing w:val="-61"/>
        </w:rPr>
        <w:t> </w:t>
      </w:r>
      <w:r>
        <w:rPr/>
        <w:t>元，其中青岛恒顺电器有限公司</w:t>
      </w:r>
      <w:r>
        <w:rPr>
          <w:spacing w:val="-60"/>
        </w:rPr>
        <w:t> </w:t>
      </w:r>
      <w:r>
        <w:rPr/>
        <w:t>27,393,688.00</w:t>
      </w:r>
      <w:r>
        <w:rPr>
          <w:spacing w:val="-61"/>
        </w:rPr>
        <w:t> </w:t>
      </w:r>
      <w:r>
        <w:rPr/>
        <w:t>元；所表现的企业搬迁期间经营性</w:t>
      </w:r>
    </w:p>
    <w:p>
      <w:pPr>
        <w:pStyle w:val="BodyText"/>
        <w:spacing w:line="240" w:lineRule="auto" w:before="172"/>
        <w:ind w:right="0"/>
        <w:jc w:val="both"/>
      </w:pPr>
      <w:r>
        <w:rPr/>
        <w:t>损失价值合计</w:t>
      </w:r>
      <w:r>
        <w:rPr>
          <w:spacing w:val="-57"/>
        </w:rPr>
        <w:t> </w:t>
      </w:r>
      <w:r>
        <w:rPr/>
        <w:t>94,930,213.48</w:t>
      </w:r>
      <w:r>
        <w:rPr>
          <w:spacing w:val="-55"/>
        </w:rPr>
        <w:t> </w:t>
      </w:r>
      <w:r>
        <w:rPr/>
        <w:t>元，其中青岛恒顺电器有限公司</w:t>
      </w:r>
      <w:r>
        <w:rPr>
          <w:spacing w:val="-57"/>
        </w:rPr>
        <w:t> </w:t>
      </w:r>
      <w:r>
        <w:rPr/>
        <w:t>26,772,901.13</w:t>
      </w:r>
      <w:r>
        <w:rPr>
          <w:spacing w:val="-58"/>
        </w:rPr>
        <w:t> </w:t>
      </w:r>
      <w:r>
        <w:rPr/>
        <w:t>元。</w:t>
      </w:r>
    </w:p>
    <w:p>
      <w:pPr>
        <w:spacing w:line="240" w:lineRule="auto" w:before="1"/>
        <w:rPr>
          <w:rFonts w:ascii="宋体" w:hAnsi="宋体" w:cs="宋体" w:eastAsia="宋体" w:hint="default"/>
          <w:sz w:val="16"/>
          <w:szCs w:val="16"/>
        </w:rPr>
      </w:pPr>
    </w:p>
    <w:p>
      <w:pPr>
        <w:pStyle w:val="BodyText"/>
        <w:spacing w:line="388" w:lineRule="auto"/>
        <w:ind w:right="109" w:firstLine="105"/>
        <w:jc w:val="both"/>
      </w:pPr>
      <w:r>
        <w:rPr/>
        <w:t>青岛市城阳区人民政府</w:t>
      </w:r>
      <w:r>
        <w:rPr>
          <w:spacing w:val="-57"/>
        </w:rPr>
        <w:t> </w:t>
      </w:r>
      <w:r>
        <w:rPr/>
        <w:t>2009</w:t>
      </w:r>
      <w:r>
        <w:rPr>
          <w:spacing w:val="-58"/>
        </w:rPr>
        <w:t> </w:t>
      </w:r>
      <w:r>
        <w:rPr/>
        <w:t>年</w:t>
      </w:r>
      <w:r>
        <w:rPr>
          <w:spacing w:val="-55"/>
        </w:rPr>
        <w:t> </w:t>
      </w:r>
      <w:r>
        <w:rPr/>
        <w:t>6</w:t>
      </w:r>
      <w:r>
        <w:rPr>
          <w:spacing w:val="-58"/>
        </w:rPr>
        <w:t> </w:t>
      </w:r>
      <w:r>
        <w:rPr/>
        <w:t>月召开的第</w:t>
      </w:r>
      <w:r>
        <w:rPr>
          <w:spacing w:val="-55"/>
        </w:rPr>
        <w:t> </w:t>
      </w:r>
      <w:r>
        <w:rPr/>
        <w:t>18</w:t>
      </w:r>
      <w:r>
        <w:rPr>
          <w:spacing w:val="-58"/>
        </w:rPr>
        <w:t> </w:t>
      </w:r>
      <w:r>
        <w:rPr/>
        <w:t>次《关于青岛恒顺电器有限公司退城进园拆迁补偿有关</w:t>
      </w:r>
      <w:r>
        <w:rPr>
          <w:w w:val="99"/>
        </w:rPr>
        <w:t> </w:t>
      </w:r>
      <w:r>
        <w:rPr/>
        <w:t>问题协调会议》的会议纪要中确定：根据青岛变压器集团有限公司退城进园片区拆迁补偿评估报告所确</w:t>
      </w:r>
      <w:r>
        <w:rPr>
          <w:spacing w:val="-72"/>
        </w:rPr>
        <w:t> </w:t>
      </w:r>
      <w:r>
        <w:rPr>
          <w:spacing w:val="-72"/>
        </w:rPr>
      </w:r>
      <w:r>
        <w:rPr/>
        <w:t>认的青岛恒顺电器有限公司房产、设备和存货搬迁费共计</w:t>
      </w:r>
      <w:r>
        <w:rPr>
          <w:spacing w:val="-64"/>
        </w:rPr>
        <w:t> </w:t>
      </w:r>
      <w:r>
        <w:rPr/>
        <w:t>2,739.37</w:t>
      </w:r>
      <w:r>
        <w:rPr>
          <w:spacing w:val="-65"/>
        </w:rPr>
        <w:t> </w:t>
      </w:r>
      <w:r>
        <w:rPr/>
        <w:t>万元，从国家开发银行专款用于青岛</w:t>
      </w:r>
      <w:r>
        <w:rPr>
          <w:w w:val="99"/>
        </w:rPr>
        <w:t> </w:t>
      </w:r>
      <w:r>
        <w:rPr>
          <w:spacing w:val="2"/>
          <w:w w:val="95"/>
        </w:rPr>
        <w:t>变压器集团有限公司片区“退城进园”拆迁补偿封闭贷款资金中，将上述款项拨付给青岛恒顺电器有限</w:t>
      </w:r>
      <w:r>
        <w:rPr>
          <w:spacing w:val="25"/>
          <w:w w:val="95"/>
        </w:rPr>
        <w:t> </w:t>
      </w:r>
      <w:r>
        <w:rPr>
          <w:spacing w:val="25"/>
          <w:w w:val="95"/>
        </w:rPr>
      </w:r>
      <w:r>
        <w:rPr/>
        <w:t>公司。2009</w:t>
      </w:r>
      <w:r>
        <w:rPr>
          <w:spacing w:val="-56"/>
        </w:rPr>
        <w:t> </w:t>
      </w:r>
      <w:r>
        <w:rPr/>
        <w:t>年</w:t>
      </w:r>
      <w:r>
        <w:rPr>
          <w:spacing w:val="-55"/>
        </w:rPr>
        <w:t> </w:t>
      </w:r>
      <w:r>
        <w:rPr/>
        <w:t>6</w:t>
      </w:r>
      <w:r>
        <w:rPr>
          <w:spacing w:val="-54"/>
        </w:rPr>
        <w:t> </w:t>
      </w:r>
      <w:r>
        <w:rPr/>
        <w:t>月，青岛恒顺电器有限公司已收到区政府拨付的拆迁补偿款</w:t>
      </w:r>
      <w:r>
        <w:rPr>
          <w:spacing w:val="-55"/>
        </w:rPr>
        <w:t> </w:t>
      </w:r>
      <w:r>
        <w:rPr/>
        <w:t>2,700</w:t>
      </w:r>
      <w:r>
        <w:rPr>
          <w:spacing w:val="-56"/>
        </w:rPr>
        <w:t> </w:t>
      </w:r>
      <w:r>
        <w:rPr/>
        <w:t>万元。</w:t>
      </w:r>
    </w:p>
    <w:p>
      <w:pPr>
        <w:pStyle w:val="BodyText"/>
        <w:spacing w:line="240" w:lineRule="auto" w:before="83"/>
        <w:ind w:left="218" w:right="1978"/>
        <w:jc w:val="left"/>
      </w:pPr>
      <w:r>
        <w:rPr/>
        <w:t>截至</w:t>
      </w:r>
      <w:r>
        <w:rPr>
          <w:spacing w:val="-55"/>
        </w:rPr>
        <w:t> </w:t>
      </w:r>
      <w:r>
        <w:rPr/>
        <w:t>2011</w:t>
      </w:r>
      <w:r>
        <w:rPr>
          <w:spacing w:val="-56"/>
        </w:rPr>
        <w:t> </w:t>
      </w:r>
      <w:r>
        <w:rPr/>
        <w:t>年</w:t>
      </w:r>
      <w:r>
        <w:rPr>
          <w:spacing w:val="-55"/>
        </w:rPr>
        <w:t> </w:t>
      </w:r>
      <w:r>
        <w:rPr/>
        <w:t>12</w:t>
      </w:r>
      <w:r>
        <w:rPr>
          <w:spacing w:val="-53"/>
        </w:rPr>
        <w:t> </w:t>
      </w:r>
      <w:r>
        <w:rPr/>
        <w:t>月</w:t>
      </w:r>
      <w:r>
        <w:rPr>
          <w:spacing w:val="-55"/>
        </w:rPr>
        <w:t> </w:t>
      </w:r>
      <w:r>
        <w:rPr/>
        <w:t>31</w:t>
      </w:r>
      <w:r>
        <w:rPr>
          <w:spacing w:val="-53"/>
        </w:rPr>
        <w:t> </w:t>
      </w:r>
      <w:r>
        <w:rPr/>
        <w:t>日，上述土地仍未处置，公司尚未收到经营损失补偿款。</w:t>
      </w:r>
    </w:p>
    <w:p>
      <w:pPr>
        <w:spacing w:line="240" w:lineRule="auto" w:before="1"/>
        <w:rPr>
          <w:rFonts w:ascii="宋体" w:hAnsi="宋体" w:cs="宋体" w:eastAsia="宋体" w:hint="default"/>
          <w:sz w:val="16"/>
          <w:szCs w:val="16"/>
        </w:rPr>
      </w:pPr>
    </w:p>
    <w:p>
      <w:pPr>
        <w:pStyle w:val="BodyText"/>
        <w:spacing w:line="240" w:lineRule="auto"/>
        <w:ind w:left="218" w:right="0"/>
        <w:jc w:val="left"/>
      </w:pPr>
      <w:r>
        <w:rPr/>
        <w:t>2、2011</w:t>
      </w:r>
      <w:r>
        <w:rPr>
          <w:spacing w:val="-52"/>
        </w:rPr>
        <w:t> </w:t>
      </w:r>
      <w:r>
        <w:rPr/>
        <w:t>年</w:t>
      </w:r>
      <w:r>
        <w:rPr>
          <w:spacing w:val="-48"/>
        </w:rPr>
        <w:t> </w:t>
      </w:r>
      <w:r>
        <w:rPr/>
        <w:t>12</w:t>
      </w:r>
      <w:r>
        <w:rPr>
          <w:spacing w:val="-49"/>
        </w:rPr>
        <w:t> </w:t>
      </w:r>
      <w:r>
        <w:rPr/>
        <w:t>月</w:t>
      </w:r>
      <w:r>
        <w:rPr>
          <w:spacing w:val="-48"/>
        </w:rPr>
        <w:t> </w:t>
      </w:r>
      <w:r>
        <w:rPr/>
        <w:t>1</w:t>
      </w:r>
      <w:r>
        <w:rPr>
          <w:spacing w:val="-49"/>
        </w:rPr>
        <w:t> </w:t>
      </w:r>
      <w:r>
        <w:rPr/>
        <w:t>日，公司</w:t>
      </w:r>
      <w:r>
        <w:rPr>
          <w:spacing w:val="-48"/>
        </w:rPr>
        <w:t> </w:t>
      </w:r>
      <w:r>
        <w:rPr/>
        <w:t>2011</w:t>
      </w:r>
      <w:r>
        <w:rPr>
          <w:spacing w:val="-49"/>
        </w:rPr>
        <w:t> </w:t>
      </w:r>
      <w:r>
        <w:rPr/>
        <w:t>年第二次临时股东大会审议通过了《青岛市恒顺电气股份有限公司股</w:t>
      </w:r>
    </w:p>
    <w:p>
      <w:pPr>
        <w:pStyle w:val="BodyText"/>
        <w:spacing w:line="240" w:lineRule="auto" w:before="172"/>
        <w:ind w:right="0"/>
        <w:jc w:val="both"/>
      </w:pPr>
      <w:r>
        <w:rPr>
          <w:spacing w:val="2"/>
        </w:rPr>
        <w:t>权激励计划（正式稿）》。2011</w:t>
      </w:r>
      <w:r>
        <w:rPr>
          <w:spacing w:val="-50"/>
        </w:rPr>
        <w:t> </w:t>
      </w:r>
      <w:r>
        <w:rPr/>
        <w:t>年</w:t>
      </w:r>
      <w:r>
        <w:rPr>
          <w:spacing w:val="-47"/>
        </w:rPr>
        <w:t> </w:t>
      </w:r>
      <w:r>
        <w:rPr/>
        <w:t>12</w:t>
      </w:r>
      <w:r>
        <w:rPr>
          <w:spacing w:val="-50"/>
        </w:rPr>
        <w:t> </w:t>
      </w:r>
      <w:r>
        <w:rPr/>
        <w:t>月</w:t>
      </w:r>
      <w:r>
        <w:rPr>
          <w:spacing w:val="-49"/>
        </w:rPr>
        <w:t> </w:t>
      </w:r>
      <w:r>
        <w:rPr/>
        <w:t>5</w:t>
      </w:r>
      <w:r>
        <w:rPr>
          <w:spacing w:val="-48"/>
        </w:rPr>
        <w:t> </w:t>
      </w:r>
      <w:r>
        <w:rPr/>
        <w:t>日公司召开第一届董事会第十八次会议，会议决定授予公司</w:t>
      </w:r>
    </w:p>
    <w:p>
      <w:pPr>
        <w:pStyle w:val="BodyText"/>
        <w:spacing w:line="391" w:lineRule="auto" w:before="170"/>
        <w:ind w:right="106"/>
        <w:jc w:val="both"/>
      </w:pPr>
      <w:r>
        <w:rPr/>
        <w:t>25</w:t>
      </w:r>
      <w:r>
        <w:rPr>
          <w:spacing w:val="-57"/>
        </w:rPr>
        <w:t> </w:t>
      </w:r>
      <w:r>
        <w:rPr/>
        <w:t>位激励对象合计</w:t>
      </w:r>
      <w:r>
        <w:rPr>
          <w:spacing w:val="-56"/>
        </w:rPr>
        <w:t> </w:t>
      </w:r>
      <w:r>
        <w:rPr/>
        <w:t>410</w:t>
      </w:r>
      <w:r>
        <w:rPr>
          <w:spacing w:val="-60"/>
        </w:rPr>
        <w:t> </w:t>
      </w:r>
      <w:r>
        <w:rPr/>
        <w:t>万份股票期权，授权日为</w:t>
      </w:r>
      <w:r>
        <w:rPr>
          <w:spacing w:val="-59"/>
        </w:rPr>
        <w:t> </w:t>
      </w:r>
      <w:r>
        <w:rPr/>
        <w:t>2011</w:t>
      </w:r>
      <w:r>
        <w:rPr>
          <w:spacing w:val="-57"/>
        </w:rPr>
        <w:t> </w:t>
      </w:r>
      <w:r>
        <w:rPr/>
        <w:t>年</w:t>
      </w:r>
      <w:r>
        <w:rPr>
          <w:spacing w:val="-59"/>
        </w:rPr>
        <w:t> </w:t>
      </w:r>
      <w:r>
        <w:rPr/>
        <w:t>12</w:t>
      </w:r>
      <w:r>
        <w:rPr>
          <w:spacing w:val="-57"/>
        </w:rPr>
        <w:t> </w:t>
      </w:r>
      <w:r>
        <w:rPr/>
        <w:t>月</w:t>
      </w:r>
      <w:r>
        <w:rPr>
          <w:spacing w:val="-59"/>
        </w:rPr>
        <w:t> </w:t>
      </w:r>
      <w:r>
        <w:rPr/>
        <w:t>5</w:t>
      </w:r>
      <w:r>
        <w:rPr>
          <w:spacing w:val="-57"/>
        </w:rPr>
        <w:t> </w:t>
      </w:r>
      <w:r>
        <w:rPr>
          <w:spacing w:val="-3"/>
        </w:rPr>
        <w:t>日，行权价格为</w:t>
      </w:r>
      <w:r>
        <w:rPr>
          <w:spacing w:val="-56"/>
        </w:rPr>
        <w:t> </w:t>
      </w:r>
      <w:r>
        <w:rPr/>
        <w:t>19.74</w:t>
      </w:r>
      <w:r>
        <w:rPr>
          <w:spacing w:val="-57"/>
        </w:rPr>
        <w:t> </w:t>
      </w:r>
      <w:r>
        <w:rPr/>
        <w:t>元/股，并对相关</w:t>
      </w:r>
      <w:r>
        <w:rPr>
          <w:w w:val="99"/>
        </w:rPr>
        <w:t> </w:t>
      </w:r>
      <w:r>
        <w:rPr/>
        <w:t>事项进行了公告。</w:t>
      </w:r>
    </w:p>
    <w:p>
      <w:pPr>
        <w:pStyle w:val="BodyText"/>
        <w:spacing w:line="391" w:lineRule="auto" w:before="78"/>
        <w:ind w:right="112" w:firstLine="105"/>
        <w:jc w:val="both"/>
      </w:pPr>
      <w:r>
        <w:rPr>
          <w:w w:val="95"/>
        </w:rPr>
        <w:t>根据股权激励计划，自股票期权授权日起 18 个月后，满足行权条件的，激励对象可以分三期申请行权。</w:t>
      </w:r>
      <w:r>
        <w:rPr>
          <w:w w:val="49"/>
        </w:rPr>
        <w:t> </w:t>
      </w:r>
      <w:r>
        <w:rPr/>
        <w:t>行权安排如下表所示：</w:t>
      </w:r>
    </w:p>
    <w:p>
      <w:pPr>
        <w:spacing w:line="240" w:lineRule="auto" w:before="0"/>
        <w:rPr>
          <w:rFonts w:ascii="宋体" w:hAnsi="宋体" w:cs="宋体" w:eastAsia="宋体" w:hint="default"/>
          <w:sz w:val="2"/>
          <w:szCs w:val="2"/>
        </w:rPr>
      </w:pPr>
    </w:p>
    <w:tbl>
      <w:tblPr>
        <w:tblW w:w="0" w:type="auto"/>
        <w:jc w:val="left"/>
        <w:tblInd w:w="249" w:type="dxa"/>
        <w:tblLayout w:type="fixed"/>
        <w:tblCellMar>
          <w:top w:w="0" w:type="dxa"/>
          <w:left w:w="0" w:type="dxa"/>
          <w:bottom w:w="0" w:type="dxa"/>
          <w:right w:w="0" w:type="dxa"/>
        </w:tblCellMar>
        <w:tblLook w:val="01E0"/>
      </w:tblPr>
      <w:tblGrid>
        <w:gridCol w:w="2266"/>
        <w:gridCol w:w="5472"/>
        <w:gridCol w:w="1618"/>
      </w:tblGrid>
      <w:tr>
        <w:trPr>
          <w:trHeight w:val="536"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 w:right="0"/>
              <w:jc w:val="center"/>
              <w:rPr>
                <w:rFonts w:ascii="宋体" w:hAnsi="宋体" w:cs="宋体" w:eastAsia="宋体" w:hint="default"/>
                <w:sz w:val="18"/>
                <w:szCs w:val="18"/>
              </w:rPr>
            </w:pPr>
            <w:r>
              <w:rPr>
                <w:rFonts w:ascii="宋体" w:hAnsi="宋体" w:cs="宋体" w:eastAsia="宋体" w:hint="default"/>
                <w:sz w:val="18"/>
                <w:szCs w:val="18"/>
              </w:rPr>
              <w:t>行权期</w:t>
            </w:r>
          </w:p>
        </w:tc>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行权时间</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行权比例</w:t>
            </w:r>
          </w:p>
        </w:tc>
      </w:tr>
      <w:tr>
        <w:trPr>
          <w:trHeight w:val="98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第一批股票期权行权期</w:t>
            </w:r>
          </w:p>
        </w:tc>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453" w:lineRule="auto" w:before="119"/>
              <w:ind w:left="103" w:right="101"/>
              <w:jc w:val="left"/>
              <w:rPr>
                <w:rFonts w:ascii="宋体" w:hAnsi="宋体" w:cs="宋体" w:eastAsia="宋体" w:hint="default"/>
                <w:sz w:val="18"/>
                <w:szCs w:val="18"/>
              </w:rPr>
            </w:pPr>
            <w:r>
              <w:rPr>
                <w:rFonts w:ascii="宋体" w:hAnsi="宋体" w:cs="宋体" w:eastAsia="宋体" w:hint="default"/>
                <w:sz w:val="18"/>
                <w:szCs w:val="18"/>
              </w:rPr>
              <w:t>自授权日起</w:t>
            </w:r>
            <w:r>
              <w:rPr>
                <w:rFonts w:ascii="宋体" w:hAnsi="宋体" w:cs="宋体" w:eastAsia="宋体" w:hint="default"/>
                <w:spacing w:val="-40"/>
                <w:sz w:val="18"/>
                <w:szCs w:val="18"/>
              </w:rPr>
              <w:t> </w:t>
            </w:r>
            <w:r>
              <w:rPr>
                <w:rFonts w:ascii="宋体" w:hAnsi="宋体" w:cs="宋体" w:eastAsia="宋体" w:hint="default"/>
                <w:sz w:val="18"/>
                <w:szCs w:val="18"/>
              </w:rPr>
              <w:t>18</w:t>
            </w:r>
            <w:r>
              <w:rPr>
                <w:rFonts w:ascii="宋体" w:hAnsi="宋体" w:cs="宋体" w:eastAsia="宋体" w:hint="default"/>
                <w:spacing w:val="-39"/>
                <w:sz w:val="18"/>
                <w:szCs w:val="18"/>
              </w:rPr>
              <w:t> </w:t>
            </w:r>
            <w:r>
              <w:rPr>
                <w:rFonts w:ascii="宋体" w:hAnsi="宋体" w:cs="宋体" w:eastAsia="宋体" w:hint="default"/>
                <w:sz w:val="18"/>
                <w:szCs w:val="18"/>
              </w:rPr>
              <w:t>个月后首个交易日起至授权日起</w:t>
            </w:r>
            <w:r>
              <w:rPr>
                <w:rFonts w:ascii="宋体" w:hAnsi="宋体" w:cs="宋体" w:eastAsia="宋体" w:hint="default"/>
                <w:spacing w:val="-40"/>
                <w:sz w:val="18"/>
                <w:szCs w:val="18"/>
              </w:rPr>
              <w:t> </w:t>
            </w:r>
            <w:r>
              <w:rPr>
                <w:rFonts w:ascii="宋体" w:hAnsi="宋体" w:cs="宋体" w:eastAsia="宋体" w:hint="default"/>
                <w:sz w:val="18"/>
                <w:szCs w:val="18"/>
              </w:rPr>
              <w:t>30</w:t>
            </w:r>
            <w:r>
              <w:rPr>
                <w:rFonts w:ascii="宋体" w:hAnsi="宋体" w:cs="宋体" w:eastAsia="宋体" w:hint="default"/>
                <w:spacing w:val="-39"/>
                <w:sz w:val="18"/>
                <w:szCs w:val="18"/>
              </w:rPr>
              <w:t> </w:t>
            </w:r>
            <w:r>
              <w:rPr>
                <w:rFonts w:ascii="宋体" w:hAnsi="宋体" w:cs="宋体" w:eastAsia="宋体" w:hint="default"/>
                <w:sz w:val="18"/>
                <w:szCs w:val="18"/>
              </w:rPr>
              <w:t>个月内最后一个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交易日当日止</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sz w:val="18"/>
              </w:rPr>
              <w:t>30%</w:t>
            </w:r>
          </w:p>
        </w:tc>
      </w:tr>
      <w:tr>
        <w:trPr>
          <w:trHeight w:val="98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第二批股票期权行权期</w:t>
            </w:r>
          </w:p>
        </w:tc>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453" w:lineRule="auto" w:before="119"/>
              <w:ind w:left="103" w:right="101"/>
              <w:jc w:val="left"/>
              <w:rPr>
                <w:rFonts w:ascii="宋体" w:hAnsi="宋体" w:cs="宋体" w:eastAsia="宋体" w:hint="default"/>
                <w:sz w:val="18"/>
                <w:szCs w:val="18"/>
              </w:rPr>
            </w:pPr>
            <w:r>
              <w:rPr>
                <w:rFonts w:ascii="宋体" w:hAnsi="宋体" w:cs="宋体" w:eastAsia="宋体" w:hint="default"/>
                <w:sz w:val="18"/>
                <w:szCs w:val="18"/>
              </w:rPr>
              <w:t>自授权日起</w:t>
            </w:r>
            <w:r>
              <w:rPr>
                <w:rFonts w:ascii="宋体" w:hAnsi="宋体" w:cs="宋体" w:eastAsia="宋体" w:hint="default"/>
                <w:spacing w:val="-40"/>
                <w:sz w:val="18"/>
                <w:szCs w:val="18"/>
              </w:rPr>
              <w:t> </w:t>
            </w:r>
            <w:r>
              <w:rPr>
                <w:rFonts w:ascii="宋体" w:hAnsi="宋体" w:cs="宋体" w:eastAsia="宋体" w:hint="default"/>
                <w:sz w:val="18"/>
                <w:szCs w:val="18"/>
              </w:rPr>
              <w:t>30</w:t>
            </w:r>
            <w:r>
              <w:rPr>
                <w:rFonts w:ascii="宋体" w:hAnsi="宋体" w:cs="宋体" w:eastAsia="宋体" w:hint="default"/>
                <w:spacing w:val="-39"/>
                <w:sz w:val="18"/>
                <w:szCs w:val="18"/>
              </w:rPr>
              <w:t> </w:t>
            </w:r>
            <w:r>
              <w:rPr>
                <w:rFonts w:ascii="宋体" w:hAnsi="宋体" w:cs="宋体" w:eastAsia="宋体" w:hint="default"/>
                <w:sz w:val="18"/>
                <w:szCs w:val="18"/>
              </w:rPr>
              <w:t>个月后首个交易日起至授权日起</w:t>
            </w:r>
            <w:r>
              <w:rPr>
                <w:rFonts w:ascii="宋体" w:hAnsi="宋体" w:cs="宋体" w:eastAsia="宋体" w:hint="default"/>
                <w:spacing w:val="-40"/>
                <w:sz w:val="18"/>
                <w:szCs w:val="18"/>
              </w:rPr>
              <w:t> </w:t>
            </w:r>
            <w:r>
              <w:rPr>
                <w:rFonts w:ascii="宋体" w:hAnsi="宋体" w:cs="宋体" w:eastAsia="宋体" w:hint="default"/>
                <w:sz w:val="18"/>
                <w:szCs w:val="18"/>
              </w:rPr>
              <w:t>42</w:t>
            </w:r>
            <w:r>
              <w:rPr>
                <w:rFonts w:ascii="宋体" w:hAnsi="宋体" w:cs="宋体" w:eastAsia="宋体" w:hint="default"/>
                <w:spacing w:val="-39"/>
                <w:sz w:val="18"/>
                <w:szCs w:val="18"/>
              </w:rPr>
              <w:t> </w:t>
            </w:r>
            <w:r>
              <w:rPr>
                <w:rFonts w:ascii="宋体" w:hAnsi="宋体" w:cs="宋体" w:eastAsia="宋体" w:hint="default"/>
                <w:sz w:val="18"/>
                <w:szCs w:val="18"/>
              </w:rPr>
              <w:t>个月内最后一个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交易日当日止</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sz w:val="18"/>
              </w:rPr>
              <w:t>30%</w:t>
            </w:r>
          </w:p>
        </w:tc>
      </w:tr>
      <w:tr>
        <w:trPr>
          <w:trHeight w:val="98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第三批股票期权行权期</w:t>
            </w:r>
          </w:p>
        </w:tc>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453" w:lineRule="auto" w:before="119"/>
              <w:ind w:left="103" w:right="101"/>
              <w:jc w:val="left"/>
              <w:rPr>
                <w:rFonts w:ascii="宋体" w:hAnsi="宋体" w:cs="宋体" w:eastAsia="宋体" w:hint="default"/>
                <w:sz w:val="18"/>
                <w:szCs w:val="18"/>
              </w:rPr>
            </w:pPr>
            <w:r>
              <w:rPr>
                <w:rFonts w:ascii="宋体" w:hAnsi="宋体" w:cs="宋体" w:eastAsia="宋体" w:hint="default"/>
                <w:sz w:val="18"/>
                <w:szCs w:val="18"/>
              </w:rPr>
              <w:t>自授权日起</w:t>
            </w:r>
            <w:r>
              <w:rPr>
                <w:rFonts w:ascii="宋体" w:hAnsi="宋体" w:cs="宋体" w:eastAsia="宋体" w:hint="default"/>
                <w:spacing w:val="-40"/>
                <w:sz w:val="18"/>
                <w:szCs w:val="18"/>
              </w:rPr>
              <w:t> </w:t>
            </w:r>
            <w:r>
              <w:rPr>
                <w:rFonts w:ascii="宋体" w:hAnsi="宋体" w:cs="宋体" w:eastAsia="宋体" w:hint="default"/>
                <w:sz w:val="18"/>
                <w:szCs w:val="18"/>
              </w:rPr>
              <w:t>42</w:t>
            </w:r>
            <w:r>
              <w:rPr>
                <w:rFonts w:ascii="宋体" w:hAnsi="宋体" w:cs="宋体" w:eastAsia="宋体" w:hint="default"/>
                <w:spacing w:val="-39"/>
                <w:sz w:val="18"/>
                <w:szCs w:val="18"/>
              </w:rPr>
              <w:t> </w:t>
            </w:r>
            <w:r>
              <w:rPr>
                <w:rFonts w:ascii="宋体" w:hAnsi="宋体" w:cs="宋体" w:eastAsia="宋体" w:hint="default"/>
                <w:sz w:val="18"/>
                <w:szCs w:val="18"/>
              </w:rPr>
              <w:t>个月后首个交易日起至授权日起</w:t>
            </w:r>
            <w:r>
              <w:rPr>
                <w:rFonts w:ascii="宋体" w:hAnsi="宋体" w:cs="宋体" w:eastAsia="宋体" w:hint="default"/>
                <w:spacing w:val="-40"/>
                <w:sz w:val="18"/>
                <w:szCs w:val="18"/>
              </w:rPr>
              <w:t> </w:t>
            </w:r>
            <w:r>
              <w:rPr>
                <w:rFonts w:ascii="宋体" w:hAnsi="宋体" w:cs="宋体" w:eastAsia="宋体" w:hint="default"/>
                <w:sz w:val="18"/>
                <w:szCs w:val="18"/>
              </w:rPr>
              <w:t>54</w:t>
            </w:r>
            <w:r>
              <w:rPr>
                <w:rFonts w:ascii="宋体" w:hAnsi="宋体" w:cs="宋体" w:eastAsia="宋体" w:hint="default"/>
                <w:spacing w:val="-39"/>
                <w:sz w:val="18"/>
                <w:szCs w:val="18"/>
              </w:rPr>
              <w:t> </w:t>
            </w:r>
            <w:r>
              <w:rPr>
                <w:rFonts w:ascii="宋体" w:hAnsi="宋体" w:cs="宋体" w:eastAsia="宋体" w:hint="default"/>
                <w:sz w:val="18"/>
                <w:szCs w:val="18"/>
              </w:rPr>
              <w:t>个月内最后一个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交易日当日止</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sz w:val="18"/>
              </w:rPr>
              <w:t>40%</w:t>
            </w:r>
          </w:p>
        </w:tc>
      </w:tr>
    </w:tbl>
    <w:p>
      <w:pPr>
        <w:pStyle w:val="BodyText"/>
        <w:spacing w:line="391" w:lineRule="auto" w:before="90"/>
        <w:ind w:right="107" w:firstLine="105"/>
        <w:jc w:val="left"/>
      </w:pPr>
      <w:r>
        <w:rPr>
          <w:w w:val="99"/>
        </w:rPr>
        <w:t>本公司采用</w:t>
      </w:r>
      <w:r>
        <w:rPr>
          <w:spacing w:val="-51"/>
          <w:w w:val="99"/>
        </w:rPr>
        <w:t> </w:t>
      </w:r>
      <w:r>
        <w:rPr>
          <w:w w:val="99"/>
        </w:rPr>
        <w:t>B-S</w:t>
      </w:r>
      <w:r>
        <w:rPr>
          <w:spacing w:val="4"/>
          <w:w w:val="99"/>
        </w:rPr>
        <w:t> </w:t>
      </w:r>
      <w:r>
        <w:rPr>
          <w:spacing w:val="-8"/>
          <w:w w:val="99"/>
        </w:rPr>
        <w:t>模型确定该股票期权的公允价值，估值方法选取的参数为：（1）期权的行权价格为</w:t>
      </w:r>
      <w:r>
        <w:rPr>
          <w:spacing w:val="-48"/>
          <w:w w:val="99"/>
        </w:rPr>
        <w:t> </w:t>
      </w:r>
      <w:r>
        <w:rPr>
          <w:w w:val="99"/>
        </w:rPr>
        <w:t>19.74</w:t>
      </w:r>
      <w:r>
        <w:rPr>
          <w:w w:val="99"/>
        </w:rPr>
        <w:t> </w:t>
      </w:r>
      <w:r>
        <w:rPr/>
        <w:t>元；（2）股票期权的剩余年限为</w:t>
      </w:r>
      <w:r>
        <w:rPr>
          <w:spacing w:val="-69"/>
        </w:rPr>
        <w:t> </w:t>
      </w:r>
      <w:r>
        <w:rPr/>
        <w:t>1.5</w:t>
      </w:r>
      <w:r>
        <w:rPr>
          <w:spacing w:val="-70"/>
        </w:rPr>
        <w:t> </w:t>
      </w:r>
      <w:r>
        <w:rPr/>
        <w:t>年、2.5</w:t>
      </w:r>
      <w:r>
        <w:rPr>
          <w:spacing w:val="-68"/>
        </w:rPr>
        <w:t> </w:t>
      </w:r>
      <w:r>
        <w:rPr/>
        <w:t>年、3.5</w:t>
      </w:r>
      <w:r>
        <w:rPr>
          <w:spacing w:val="-33"/>
        </w:rPr>
        <w:t> </w:t>
      </w:r>
      <w:r>
        <w:rPr/>
        <w:t>年；（3）标的股份在授予日的价格为</w:t>
      </w:r>
      <w:r>
        <w:rPr>
          <w:spacing w:val="-69"/>
        </w:rPr>
        <w:t> </w:t>
      </w:r>
      <w:r>
        <w:rPr/>
        <w:t>19.69</w:t>
      </w:r>
      <w:r>
        <w:rPr>
          <w:spacing w:val="-33"/>
        </w:rPr>
        <w:t> </w:t>
      </w:r>
      <w:r>
        <w:rPr/>
        <w:t>元；</w:t>
      </w:r>
    </w:p>
    <w:p>
      <w:pPr>
        <w:spacing w:after="0" w:line="391" w:lineRule="auto"/>
        <w:jc w:val="left"/>
        <w:sectPr>
          <w:pgSz w:w="11910" w:h="16840"/>
          <w:pgMar w:header="841" w:footer="955" w:top="1200" w:bottom="1140" w:left="1020" w:right="1120"/>
        </w:sectPr>
      </w:pPr>
    </w:p>
    <w:p>
      <w:pPr>
        <w:spacing w:line="240" w:lineRule="auto" w:before="9"/>
        <w:rPr>
          <w:rFonts w:ascii="宋体" w:hAnsi="宋体" w:cs="宋体" w:eastAsia="宋体" w:hint="default"/>
          <w:sz w:val="18"/>
          <w:szCs w:val="18"/>
        </w:rPr>
      </w:pPr>
    </w:p>
    <w:p>
      <w:pPr>
        <w:pStyle w:val="BodyText"/>
        <w:spacing w:line="424" w:lineRule="auto" w:before="34"/>
        <w:ind w:left="218" w:right="2399" w:hanging="106"/>
        <w:jc w:val="left"/>
      </w:pPr>
      <w:r>
        <w:rPr/>
        <w:t>（4）股价预计年化波动率为</w:t>
      </w:r>
      <w:r>
        <w:rPr>
          <w:spacing w:val="-57"/>
        </w:rPr>
        <w:t> </w:t>
      </w:r>
      <w:r>
        <w:rPr/>
        <w:t>37%；（5）期权有效期内的无风险利率为</w:t>
      </w:r>
      <w:r>
        <w:rPr>
          <w:spacing w:val="-57"/>
        </w:rPr>
        <w:t> </w:t>
      </w:r>
      <w:r>
        <w:rPr/>
        <w:t>5.43%。</w:t>
      </w:r>
      <w:r>
        <w:rPr>
          <w:w w:val="99"/>
        </w:rPr>
        <w:t> </w:t>
      </w:r>
      <w:r>
        <w:rPr/>
        <w:t>本次股票期权激励计划的实施对公司业绩的影响如下表所示：</w:t>
      </w:r>
    </w:p>
    <w:p>
      <w:pPr>
        <w:spacing w:before="42"/>
        <w:ind w:left="0" w:right="407" w:firstLine="0"/>
        <w:jc w:val="right"/>
        <w:rPr>
          <w:rFonts w:ascii="宋体" w:hAnsi="宋体" w:cs="宋体" w:eastAsia="宋体" w:hint="default"/>
          <w:sz w:val="22"/>
          <w:szCs w:val="22"/>
        </w:rPr>
      </w:pPr>
      <w:r>
        <w:rPr>
          <w:rFonts w:ascii="宋体" w:hAnsi="宋体" w:cs="宋体" w:eastAsia="宋体" w:hint="default"/>
          <w:sz w:val="22"/>
          <w:szCs w:val="22"/>
        </w:rPr>
        <w:t>单位：万元</w:t>
      </w:r>
    </w:p>
    <w:p>
      <w:pPr>
        <w:spacing w:line="240" w:lineRule="auto" w:before="8"/>
        <w:rPr>
          <w:rFonts w:ascii="宋体" w:hAnsi="宋体" w:cs="宋体" w:eastAsia="宋体" w:hint="default"/>
          <w:sz w:val="11"/>
          <w:szCs w:val="11"/>
        </w:rPr>
      </w:pPr>
    </w:p>
    <w:tbl>
      <w:tblPr>
        <w:tblW w:w="0" w:type="auto"/>
        <w:jc w:val="left"/>
        <w:tblInd w:w="249" w:type="dxa"/>
        <w:tblLayout w:type="fixed"/>
        <w:tblCellMar>
          <w:top w:w="0" w:type="dxa"/>
          <w:left w:w="0" w:type="dxa"/>
          <w:bottom w:w="0" w:type="dxa"/>
          <w:right w:w="0" w:type="dxa"/>
        </w:tblCellMar>
        <w:tblLook w:val="01E0"/>
      </w:tblPr>
      <w:tblGrid>
        <w:gridCol w:w="1877"/>
        <w:gridCol w:w="1870"/>
        <w:gridCol w:w="1870"/>
        <w:gridCol w:w="1870"/>
        <w:gridCol w:w="1870"/>
      </w:tblGrid>
      <w:tr>
        <w:trPr>
          <w:trHeight w:val="537"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91" w:right="0"/>
              <w:jc w:val="left"/>
              <w:rPr>
                <w:rFonts w:ascii="宋体" w:hAnsi="宋体" w:cs="宋体" w:eastAsia="宋体" w:hint="default"/>
                <w:sz w:val="18"/>
                <w:szCs w:val="18"/>
              </w:rPr>
            </w:pPr>
            <w:r>
              <w:rPr>
                <w:rFonts w:ascii="宋体" w:hAnsi="宋体" w:cs="宋体" w:eastAsia="宋体" w:hint="default"/>
                <w:sz w:val="18"/>
                <w:szCs w:val="18"/>
              </w:rPr>
              <w:t>第一个行权期</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91" w:right="0"/>
              <w:jc w:val="left"/>
              <w:rPr>
                <w:rFonts w:ascii="宋体" w:hAnsi="宋体" w:cs="宋体" w:eastAsia="宋体" w:hint="default"/>
                <w:sz w:val="18"/>
                <w:szCs w:val="18"/>
              </w:rPr>
            </w:pPr>
            <w:r>
              <w:rPr>
                <w:rFonts w:ascii="宋体" w:hAnsi="宋体" w:cs="宋体" w:eastAsia="宋体" w:hint="default"/>
                <w:sz w:val="18"/>
                <w:szCs w:val="18"/>
              </w:rPr>
              <w:t>第二个行权期</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88" w:right="0"/>
              <w:jc w:val="left"/>
              <w:rPr>
                <w:rFonts w:ascii="宋体" w:hAnsi="宋体" w:cs="宋体" w:eastAsia="宋体" w:hint="default"/>
                <w:sz w:val="18"/>
                <w:szCs w:val="18"/>
              </w:rPr>
            </w:pPr>
            <w:r>
              <w:rPr>
                <w:rFonts w:ascii="宋体" w:hAnsi="宋体" w:cs="宋体" w:eastAsia="宋体" w:hint="default"/>
                <w:sz w:val="18"/>
                <w:szCs w:val="18"/>
              </w:rPr>
              <w:t>第三个行权期</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37"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18"/>
                <w:szCs w:val="18"/>
              </w:rPr>
            </w:pPr>
            <w:r>
              <w:rPr>
                <w:rFonts w:ascii="宋体"/>
                <w:sz w:val="18"/>
              </w:rPr>
              <w:t>2011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pacing w:val="-1"/>
                <w:sz w:val="18"/>
              </w:rPr>
              <w:t>28.53</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pacing w:val="-1"/>
                <w:sz w:val="18"/>
              </w:rPr>
              <w:t>22.77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pacing w:val="-1"/>
                <w:sz w:val="18"/>
              </w:rPr>
              <w:t>26.12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pacing w:val="-1"/>
                <w:sz w:val="18"/>
              </w:rPr>
              <w:t>77.42</w:t>
            </w:r>
          </w:p>
        </w:tc>
      </w:tr>
      <w:tr>
        <w:trPr>
          <w:trHeight w:val="536"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 w:right="0"/>
              <w:jc w:val="center"/>
              <w:rPr>
                <w:rFonts w:ascii="宋体" w:hAnsi="宋体" w:cs="宋体" w:eastAsia="宋体" w:hint="default"/>
                <w:sz w:val="18"/>
                <w:szCs w:val="18"/>
              </w:rPr>
            </w:pPr>
            <w:r>
              <w:rPr>
                <w:rFonts w:ascii="宋体"/>
                <w:sz w:val="18"/>
              </w:rPr>
              <w:t>2012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342.30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273.22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313.48</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7"/>
              <w:jc w:val="right"/>
              <w:rPr>
                <w:rFonts w:ascii="宋体" w:hAnsi="宋体" w:cs="宋体" w:eastAsia="宋体" w:hint="default"/>
                <w:sz w:val="18"/>
                <w:szCs w:val="18"/>
              </w:rPr>
            </w:pPr>
            <w:r>
              <w:rPr>
                <w:rFonts w:ascii="宋体"/>
                <w:spacing w:val="-1"/>
                <w:sz w:val="18"/>
              </w:rPr>
              <w:t>929.00</w:t>
            </w:r>
          </w:p>
        </w:tc>
      </w:tr>
      <w:tr>
        <w:trPr>
          <w:trHeight w:val="536"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18"/>
                <w:szCs w:val="18"/>
              </w:rPr>
            </w:pPr>
            <w:r>
              <w:rPr>
                <w:rFonts w:ascii="宋体"/>
                <w:sz w:val="18"/>
              </w:rPr>
              <w:t>2013</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1"/>
                <w:sz w:val="18"/>
              </w:rPr>
              <w:t>142.62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1"/>
                <w:sz w:val="18"/>
              </w:rPr>
              <w:t>273.22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1"/>
                <w:sz w:val="18"/>
              </w:rPr>
              <w:t>313.49</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7"/>
              <w:jc w:val="right"/>
              <w:rPr>
                <w:rFonts w:ascii="宋体" w:hAnsi="宋体" w:cs="宋体" w:eastAsia="宋体" w:hint="default"/>
                <w:sz w:val="18"/>
                <w:szCs w:val="18"/>
              </w:rPr>
            </w:pPr>
            <w:r>
              <w:rPr>
                <w:rFonts w:ascii="宋体"/>
                <w:spacing w:val="-1"/>
                <w:sz w:val="18"/>
              </w:rPr>
              <w:t>729.33</w:t>
            </w:r>
          </w:p>
        </w:tc>
      </w:tr>
      <w:tr>
        <w:trPr>
          <w:trHeight w:val="536"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18"/>
                <w:szCs w:val="18"/>
              </w:rPr>
            </w:pPr>
            <w:r>
              <w:rPr>
                <w:rFonts w:ascii="宋体"/>
                <w:sz w:val="18"/>
              </w:rPr>
              <w:t>2014</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1"/>
                <w:sz w:val="18"/>
              </w:rPr>
              <w:t>113.84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1"/>
                <w:sz w:val="18"/>
              </w:rPr>
              <w:t>313.49</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7"/>
              <w:jc w:val="right"/>
              <w:rPr>
                <w:rFonts w:ascii="宋体" w:hAnsi="宋体" w:cs="宋体" w:eastAsia="宋体" w:hint="default"/>
                <w:sz w:val="18"/>
                <w:szCs w:val="18"/>
              </w:rPr>
            </w:pPr>
            <w:r>
              <w:rPr>
                <w:rFonts w:ascii="宋体"/>
                <w:spacing w:val="-1"/>
                <w:sz w:val="18"/>
              </w:rPr>
              <w:t>427.33</w:t>
            </w:r>
          </w:p>
        </w:tc>
      </w:tr>
      <w:tr>
        <w:trPr>
          <w:trHeight w:val="536"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18"/>
                <w:szCs w:val="18"/>
              </w:rPr>
            </w:pPr>
            <w:r>
              <w:rPr>
                <w:rFonts w:ascii="宋体"/>
                <w:sz w:val="18"/>
              </w:rPr>
              <w:t>2015</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1"/>
                <w:sz w:val="18"/>
              </w:rPr>
              <w:t>130.62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7"/>
              <w:jc w:val="right"/>
              <w:rPr>
                <w:rFonts w:ascii="宋体" w:hAnsi="宋体" w:cs="宋体" w:eastAsia="宋体" w:hint="default"/>
                <w:sz w:val="18"/>
                <w:szCs w:val="18"/>
              </w:rPr>
            </w:pPr>
            <w:r>
              <w:rPr>
                <w:rFonts w:ascii="宋体"/>
                <w:spacing w:val="-1"/>
                <w:sz w:val="18"/>
              </w:rPr>
              <w:t>130.62</w:t>
            </w:r>
          </w:p>
        </w:tc>
      </w:tr>
      <w:tr>
        <w:trPr>
          <w:trHeight w:val="536"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1"/>
                <w:sz w:val="18"/>
              </w:rPr>
              <w:t>513.45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1"/>
                <w:sz w:val="18"/>
              </w:rPr>
              <w:t>683.05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1"/>
                <w:sz w:val="18"/>
              </w:rPr>
              <w:t>1,097.20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7"/>
              <w:jc w:val="right"/>
              <w:rPr>
                <w:rFonts w:ascii="宋体" w:hAnsi="宋体" w:cs="宋体" w:eastAsia="宋体" w:hint="default"/>
                <w:sz w:val="18"/>
                <w:szCs w:val="18"/>
              </w:rPr>
            </w:pPr>
            <w:r>
              <w:rPr>
                <w:rFonts w:ascii="宋体"/>
                <w:spacing w:val="-1"/>
                <w:sz w:val="18"/>
              </w:rPr>
              <w:t>2,293.70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3"/>
        <w:spacing w:line="368" w:lineRule="exact"/>
        <w:ind w:right="1978"/>
        <w:jc w:val="left"/>
        <w:rPr>
          <w:b w:val="0"/>
          <w:bCs w:val="0"/>
        </w:rPr>
      </w:pPr>
      <w:r>
        <w:rPr/>
        <w:t>附注十一、母公司财务报表主要项目注释</w:t>
      </w:r>
      <w:r>
        <w:rPr>
          <w:b w:val="0"/>
          <w:bCs w:val="0"/>
        </w:rPr>
      </w:r>
    </w:p>
    <w:p>
      <w:pPr>
        <w:spacing w:line="240" w:lineRule="auto" w:before="8"/>
        <w:rPr>
          <w:rFonts w:ascii="Microsoft JhengHei" w:hAnsi="Microsoft JhengHei" w:cs="Microsoft JhengHei" w:eastAsia="Microsoft JhengHei" w:hint="default"/>
          <w:b/>
          <w:bCs/>
          <w:sz w:val="12"/>
          <w:szCs w:val="12"/>
        </w:rPr>
      </w:pPr>
    </w:p>
    <w:p>
      <w:pPr>
        <w:pStyle w:val="Heading3"/>
        <w:spacing w:line="240" w:lineRule="auto"/>
        <w:ind w:left="595" w:right="1978"/>
        <w:jc w:val="left"/>
        <w:rPr>
          <w:b w:val="0"/>
          <w:bCs w:val="0"/>
        </w:rPr>
      </w:pPr>
      <w:r>
        <w:rPr/>
        <w:t>1、应收账款</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240" w:lineRule="auto"/>
        <w:ind w:left="218" w:right="1978"/>
        <w:jc w:val="left"/>
      </w:pPr>
      <w:r>
        <w:rPr/>
        <w:t>（1）应收账款总额按种类披露：</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306"/>
        <w:gridCol w:w="1318"/>
        <w:gridCol w:w="710"/>
        <w:gridCol w:w="1229"/>
        <w:gridCol w:w="758"/>
        <w:gridCol w:w="1166"/>
        <w:gridCol w:w="684"/>
        <w:gridCol w:w="1399"/>
        <w:gridCol w:w="679"/>
      </w:tblGrid>
      <w:tr>
        <w:trPr>
          <w:trHeight w:val="387" w:hRule="exact"/>
        </w:trPr>
        <w:tc>
          <w:tcPr>
            <w:tcW w:w="1306" w:type="dxa"/>
            <w:vMerge w:val="restart"/>
            <w:tcBorders>
              <w:top w:val="single" w:sz="6"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1"/>
                <w:sz w:val="18"/>
                <w:szCs w:val="18"/>
              </w:rPr>
              <w:t> </w:t>
            </w:r>
            <w:r>
              <w:rPr>
                <w:rFonts w:ascii="宋体" w:hAnsi="宋体" w:cs="宋体" w:eastAsia="宋体" w:hint="default"/>
                <w:sz w:val="18"/>
                <w:szCs w:val="18"/>
              </w:rPr>
              <w:t>龄</w:t>
            </w:r>
          </w:p>
        </w:tc>
        <w:tc>
          <w:tcPr>
            <w:tcW w:w="4015" w:type="dxa"/>
            <w:gridSpan w:val="4"/>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2011年12月31日</w:t>
            </w:r>
          </w:p>
        </w:tc>
        <w:tc>
          <w:tcPr>
            <w:tcW w:w="3929" w:type="dxa"/>
            <w:gridSpan w:val="4"/>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1306" w:type="dxa"/>
            <w:vMerge/>
            <w:tcBorders>
              <w:left w:val="nil" w:sz="6" w:space="0" w:color="auto"/>
              <w:right w:val="single" w:sz="2" w:space="0" w:color="000000"/>
            </w:tcBorders>
          </w:tcPr>
          <w:p>
            <w:pPr/>
          </w:p>
        </w:tc>
        <w:tc>
          <w:tcPr>
            <w:tcW w:w="20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65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78"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67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80" w:hRule="exact"/>
        </w:trPr>
        <w:tc>
          <w:tcPr>
            <w:tcW w:w="1306" w:type="dxa"/>
            <w:vMerge/>
            <w:tcBorders>
              <w:left w:val="nil" w:sz="6" w:space="0" w:color="auto"/>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1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4"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44"/>
              <w:ind w:left="204" w:right="158" w:hanging="46"/>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w w:val="99"/>
                <w:sz w:val="18"/>
                <w:szCs w:val="18"/>
              </w:rPr>
              <w:t> </w:t>
            </w:r>
            <w:r>
              <w:rPr>
                <w:rFonts w:ascii="宋体" w:hAnsi="宋体" w:cs="宋体" w:eastAsia="宋体" w:hint="default"/>
                <w:sz w:val="18"/>
                <w:szCs w:val="18"/>
              </w:rPr>
              <w:t>(%)</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79" w:type="dxa"/>
            <w:tcBorders>
              <w:top w:val="single" w:sz="2" w:space="0" w:color="000000"/>
              <w:left w:val="single" w:sz="2" w:space="0" w:color="000000"/>
              <w:bottom w:val="single" w:sz="2" w:space="0" w:color="000000"/>
              <w:right w:val="nil" w:sz="6" w:space="0" w:color="auto"/>
            </w:tcBorders>
          </w:tcPr>
          <w:p>
            <w:pPr>
              <w:pStyle w:val="TableParagraph"/>
              <w:spacing w:line="304" w:lineRule="auto" w:before="44"/>
              <w:ind w:left="201" w:right="156" w:hanging="44"/>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w w:val="99"/>
                <w:sz w:val="18"/>
                <w:szCs w:val="18"/>
              </w:rPr>
              <w:t> </w:t>
            </w:r>
            <w:r>
              <w:rPr>
                <w:rFonts w:ascii="宋体" w:hAnsi="宋体" w:cs="宋体" w:eastAsia="宋体" w:hint="default"/>
                <w:sz w:val="18"/>
                <w:szCs w:val="18"/>
              </w:rPr>
              <w:t>(%)</w:t>
            </w:r>
          </w:p>
        </w:tc>
      </w:tr>
      <w:tr>
        <w:trPr>
          <w:trHeight w:val="680" w:hRule="exact"/>
        </w:trPr>
        <w:tc>
          <w:tcPr>
            <w:tcW w:w="1306"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44"/>
              <w:ind w:left="204" w:right="108" w:hanging="92"/>
              <w:jc w:val="left"/>
              <w:rPr>
                <w:rFonts w:ascii="宋体" w:hAnsi="宋体" w:cs="宋体" w:eastAsia="宋体" w:hint="default"/>
                <w:sz w:val="18"/>
                <w:szCs w:val="18"/>
              </w:rPr>
            </w:pPr>
            <w:r>
              <w:rPr>
                <w:rFonts w:ascii="宋体" w:hAnsi="宋体" w:cs="宋体" w:eastAsia="宋体" w:hint="default"/>
                <w:sz w:val="18"/>
                <w:szCs w:val="18"/>
              </w:rPr>
              <w:t>单项金额重大</w:t>
            </w:r>
            <w:r>
              <w:rPr>
                <w:rFonts w:ascii="宋体" w:hAnsi="宋体" w:cs="宋体" w:eastAsia="宋体" w:hint="default"/>
                <w:w w:val="99"/>
                <w:sz w:val="18"/>
                <w:szCs w:val="18"/>
              </w:rPr>
              <w:t> </w:t>
            </w:r>
            <w:r>
              <w:rPr>
                <w:rFonts w:ascii="宋体" w:hAnsi="宋体" w:cs="宋体" w:eastAsia="宋体" w:hint="default"/>
                <w:sz w:val="18"/>
                <w:szCs w:val="18"/>
              </w:rPr>
              <w:t>的应收账款</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54,767,978.26</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50.88</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2,803,398.91</w:t>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26.54</w:t>
            </w:r>
          </w:p>
        </w:tc>
        <w:tc>
          <w:tcPr>
            <w:tcW w:w="11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56,548,749.4</w:t>
            </w:r>
          </w:p>
          <w:p>
            <w:pPr>
              <w:pStyle w:val="TableParagraph"/>
              <w:spacing w:line="240" w:lineRule="auto" w:before="62"/>
              <w:ind w:right="25"/>
              <w:jc w:val="right"/>
              <w:rPr>
                <w:rFonts w:ascii="宋体" w:hAnsi="宋体" w:cs="宋体" w:eastAsia="宋体" w:hint="default"/>
                <w:sz w:val="18"/>
                <w:szCs w:val="18"/>
              </w:rPr>
            </w:pPr>
            <w:r>
              <w:rPr>
                <w:rFonts w:ascii="宋体"/>
                <w:sz w:val="18"/>
              </w:rPr>
              <w:t>9</w:t>
            </w:r>
          </w:p>
        </w:tc>
        <w:tc>
          <w:tcPr>
            <w:tcW w:w="6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76.55</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2,956,218.47</w:t>
            </w:r>
          </w:p>
        </w:tc>
        <w:tc>
          <w:tcPr>
            <w:tcW w:w="6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38.75</w:t>
            </w:r>
          </w:p>
        </w:tc>
      </w:tr>
      <w:tr>
        <w:trPr>
          <w:trHeight w:val="1572" w:hRule="exact"/>
        </w:trPr>
        <w:tc>
          <w:tcPr>
            <w:tcW w:w="1306" w:type="dxa"/>
            <w:tcBorders>
              <w:top w:val="single" w:sz="2" w:space="0" w:color="000000"/>
              <w:left w:val="nil" w:sz="6" w:space="0" w:color="auto"/>
              <w:bottom w:val="single" w:sz="2" w:space="0" w:color="000000"/>
              <w:right w:val="single" w:sz="2" w:space="0" w:color="000000"/>
            </w:tcBorders>
          </w:tcPr>
          <w:p>
            <w:pPr>
              <w:pStyle w:val="TableParagraph"/>
              <w:spacing w:line="302" w:lineRule="auto" w:before="44"/>
              <w:ind w:left="112" w:right="108"/>
              <w:jc w:val="center"/>
              <w:rPr>
                <w:rFonts w:ascii="宋体" w:hAnsi="宋体" w:cs="宋体" w:eastAsia="宋体" w:hint="default"/>
                <w:sz w:val="18"/>
                <w:szCs w:val="18"/>
              </w:rPr>
            </w:pPr>
            <w:r>
              <w:rPr>
                <w:rFonts w:ascii="宋体" w:hAnsi="宋体" w:cs="宋体" w:eastAsia="宋体" w:hint="default"/>
                <w:sz w:val="18"/>
                <w:szCs w:val="18"/>
              </w:rPr>
              <w:t>单项金额不重</w:t>
            </w:r>
            <w:r>
              <w:rPr>
                <w:rFonts w:ascii="宋体" w:hAnsi="宋体" w:cs="宋体" w:eastAsia="宋体" w:hint="default"/>
                <w:w w:val="99"/>
                <w:sz w:val="18"/>
                <w:szCs w:val="18"/>
              </w:rPr>
              <w:t> </w:t>
            </w:r>
            <w:r>
              <w:rPr>
                <w:rFonts w:ascii="宋体" w:hAnsi="宋体" w:cs="宋体" w:eastAsia="宋体" w:hint="default"/>
                <w:sz w:val="18"/>
                <w:szCs w:val="18"/>
              </w:rPr>
              <w:t>大但按信用风</w:t>
            </w:r>
            <w:r>
              <w:rPr>
                <w:rFonts w:ascii="宋体" w:hAnsi="宋体" w:cs="宋体" w:eastAsia="宋体" w:hint="default"/>
                <w:w w:val="99"/>
                <w:sz w:val="18"/>
                <w:szCs w:val="18"/>
              </w:rPr>
              <w:t> </w:t>
            </w:r>
            <w:r>
              <w:rPr>
                <w:rFonts w:ascii="宋体" w:hAnsi="宋体" w:cs="宋体" w:eastAsia="宋体" w:hint="default"/>
                <w:sz w:val="18"/>
                <w:szCs w:val="18"/>
              </w:rPr>
              <w:t>险特征组合后</w:t>
            </w:r>
            <w:r>
              <w:rPr>
                <w:rFonts w:ascii="宋体" w:hAnsi="宋体" w:cs="宋体" w:eastAsia="宋体" w:hint="default"/>
                <w:w w:val="99"/>
                <w:sz w:val="18"/>
                <w:szCs w:val="18"/>
              </w:rPr>
              <w:t> </w:t>
            </w:r>
            <w:r>
              <w:rPr>
                <w:rFonts w:ascii="宋体" w:hAnsi="宋体" w:cs="宋体" w:eastAsia="宋体" w:hint="default"/>
                <w:sz w:val="18"/>
                <w:szCs w:val="18"/>
              </w:rPr>
              <w:t>该组合的风险</w:t>
            </w:r>
            <w:r>
              <w:rPr>
                <w:rFonts w:ascii="宋体" w:hAnsi="宋体" w:cs="宋体" w:eastAsia="宋体" w:hint="default"/>
                <w:w w:val="99"/>
                <w:sz w:val="18"/>
                <w:szCs w:val="18"/>
              </w:rPr>
              <w:t> </w:t>
            </w:r>
            <w:r>
              <w:rPr>
                <w:rFonts w:ascii="宋体" w:hAnsi="宋体" w:cs="宋体" w:eastAsia="宋体" w:hint="default"/>
                <w:sz w:val="18"/>
                <w:szCs w:val="18"/>
              </w:rPr>
              <w:t>较大</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1,658,190.00</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1.54</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2" w:right="0"/>
              <w:jc w:val="center"/>
              <w:rPr>
                <w:rFonts w:ascii="宋体" w:hAnsi="宋体" w:cs="宋体" w:eastAsia="宋体" w:hint="default"/>
                <w:sz w:val="18"/>
                <w:szCs w:val="18"/>
              </w:rPr>
            </w:pPr>
            <w:r>
              <w:rPr>
                <w:rFonts w:ascii="宋体"/>
                <w:sz w:val="18"/>
              </w:rPr>
              <w:t>1,658,190.00</w:t>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15.70</w:t>
            </w:r>
          </w:p>
        </w:tc>
        <w:tc>
          <w:tcPr>
            <w:tcW w:w="11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7" w:right="0"/>
              <w:jc w:val="center"/>
              <w:rPr>
                <w:rFonts w:ascii="宋体" w:hAnsi="宋体" w:cs="宋体" w:eastAsia="宋体" w:hint="default"/>
                <w:sz w:val="18"/>
                <w:szCs w:val="18"/>
              </w:rPr>
            </w:pPr>
            <w:r>
              <w:rPr>
                <w:rFonts w:ascii="宋体"/>
                <w:sz w:val="18"/>
              </w:rPr>
              <w:t>1,658,190.00</w:t>
            </w:r>
          </w:p>
        </w:tc>
        <w:tc>
          <w:tcPr>
            <w:tcW w:w="6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5"/>
              <w:jc w:val="right"/>
              <w:rPr>
                <w:rFonts w:ascii="宋体" w:hAnsi="宋体" w:cs="宋体" w:eastAsia="宋体" w:hint="default"/>
                <w:sz w:val="18"/>
                <w:szCs w:val="18"/>
              </w:rPr>
            </w:pPr>
            <w:r>
              <w:rPr>
                <w:rFonts w:ascii="宋体"/>
                <w:sz w:val="18"/>
              </w:rPr>
              <w:t>2.24</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1,658,190.00</w:t>
            </w:r>
          </w:p>
        </w:tc>
        <w:tc>
          <w:tcPr>
            <w:tcW w:w="67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21.73</w:t>
            </w:r>
          </w:p>
        </w:tc>
      </w:tr>
      <w:tr>
        <w:trPr>
          <w:trHeight w:val="719" w:hRule="exact"/>
        </w:trPr>
        <w:tc>
          <w:tcPr>
            <w:tcW w:w="1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其他不重大</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51,222,269.64</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47.58</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2" w:right="0"/>
              <w:jc w:val="center"/>
              <w:rPr>
                <w:rFonts w:ascii="宋体" w:hAnsi="宋体" w:cs="宋体" w:eastAsia="宋体" w:hint="default"/>
                <w:sz w:val="18"/>
                <w:szCs w:val="18"/>
              </w:rPr>
            </w:pPr>
            <w:r>
              <w:rPr>
                <w:rFonts w:ascii="宋体"/>
                <w:sz w:val="18"/>
              </w:rPr>
              <w:t>6,101,298.46</w:t>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57.76</w:t>
            </w:r>
          </w:p>
        </w:tc>
        <w:tc>
          <w:tcPr>
            <w:tcW w:w="11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25"/>
              <w:jc w:val="right"/>
              <w:rPr>
                <w:rFonts w:ascii="宋体" w:hAnsi="宋体" w:cs="宋体" w:eastAsia="宋体" w:hint="default"/>
                <w:sz w:val="18"/>
                <w:szCs w:val="18"/>
              </w:rPr>
            </w:pPr>
            <w:r>
              <w:rPr>
                <w:rFonts w:ascii="宋体"/>
                <w:spacing w:val="-1"/>
                <w:sz w:val="18"/>
              </w:rPr>
              <w:t>15,664,916.1</w:t>
            </w:r>
          </w:p>
          <w:p>
            <w:pPr>
              <w:pStyle w:val="TableParagraph"/>
              <w:spacing w:line="240" w:lineRule="auto" w:before="62"/>
              <w:ind w:right="25"/>
              <w:jc w:val="right"/>
              <w:rPr>
                <w:rFonts w:ascii="宋体" w:hAnsi="宋体" w:cs="宋体" w:eastAsia="宋体" w:hint="default"/>
                <w:sz w:val="18"/>
                <w:szCs w:val="18"/>
              </w:rPr>
            </w:pPr>
            <w:r>
              <w:rPr>
                <w:rFonts w:ascii="宋体"/>
                <w:sz w:val="18"/>
              </w:rPr>
              <w:t>1</w:t>
            </w:r>
          </w:p>
        </w:tc>
        <w:tc>
          <w:tcPr>
            <w:tcW w:w="6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21.21</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3,015,077.91</w:t>
            </w:r>
          </w:p>
        </w:tc>
        <w:tc>
          <w:tcPr>
            <w:tcW w:w="6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39.52</w:t>
            </w:r>
          </w:p>
        </w:tc>
      </w:tr>
      <w:tr>
        <w:trPr>
          <w:trHeight w:val="839" w:hRule="exact"/>
        </w:trPr>
        <w:tc>
          <w:tcPr>
            <w:tcW w:w="1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tabs>
                <w:tab w:pos="451" w:val="left" w:leader="none"/>
              </w:tabs>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25"/>
              <w:jc w:val="right"/>
              <w:rPr>
                <w:rFonts w:ascii="宋体" w:hAnsi="宋体" w:cs="宋体" w:eastAsia="宋体" w:hint="default"/>
                <w:sz w:val="18"/>
                <w:szCs w:val="18"/>
              </w:rPr>
            </w:pPr>
            <w:r>
              <w:rPr>
                <w:rFonts w:ascii="宋体"/>
                <w:spacing w:val="-1"/>
                <w:sz w:val="18"/>
              </w:rPr>
              <w:t>107,648,437.9</w:t>
            </w:r>
          </w:p>
          <w:p>
            <w:pPr>
              <w:pStyle w:val="TableParagraph"/>
              <w:spacing w:line="240" w:lineRule="auto" w:before="62"/>
              <w:ind w:right="25"/>
              <w:jc w:val="right"/>
              <w:rPr>
                <w:rFonts w:ascii="宋体" w:hAnsi="宋体" w:cs="宋体" w:eastAsia="宋体" w:hint="default"/>
                <w:sz w:val="18"/>
                <w:szCs w:val="18"/>
              </w:rPr>
            </w:pPr>
            <w:r>
              <w:rPr>
                <w:rFonts w:ascii="宋体"/>
                <w:w w:val="99"/>
                <w:sz w:val="18"/>
              </w:rPr>
              <w:t>0</w:t>
            </w:r>
            <w:r>
              <w:rPr>
                <w:rFonts w:ascii="宋体"/>
                <w:sz w:val="18"/>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sz w:val="18"/>
              </w:rPr>
              <w:t>10,562,887.37</w:t>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w:t>
            </w:r>
          </w:p>
        </w:tc>
        <w:tc>
          <w:tcPr>
            <w:tcW w:w="11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25"/>
              <w:jc w:val="right"/>
              <w:rPr>
                <w:rFonts w:ascii="宋体" w:hAnsi="宋体" w:cs="宋体" w:eastAsia="宋体" w:hint="default"/>
                <w:sz w:val="18"/>
                <w:szCs w:val="18"/>
              </w:rPr>
            </w:pPr>
            <w:r>
              <w:rPr>
                <w:rFonts w:ascii="宋体"/>
                <w:spacing w:val="-1"/>
                <w:sz w:val="18"/>
              </w:rPr>
              <w:t>73,871,855.6</w:t>
            </w:r>
          </w:p>
          <w:p>
            <w:pPr>
              <w:pStyle w:val="TableParagraph"/>
              <w:spacing w:line="240" w:lineRule="auto" w:before="62"/>
              <w:ind w:right="25"/>
              <w:jc w:val="right"/>
              <w:rPr>
                <w:rFonts w:ascii="宋体" w:hAnsi="宋体" w:cs="宋体" w:eastAsia="宋体" w:hint="default"/>
                <w:sz w:val="18"/>
                <w:szCs w:val="18"/>
              </w:rPr>
            </w:pPr>
            <w:r>
              <w:rPr>
                <w:rFonts w:ascii="宋体"/>
                <w:w w:val="99"/>
                <w:sz w:val="18"/>
              </w:rPr>
              <w:t>0</w:t>
            </w:r>
            <w:r>
              <w:rPr>
                <w:rFonts w:ascii="宋体"/>
                <w:sz w:val="18"/>
              </w:rPr>
            </w:r>
          </w:p>
        </w:tc>
        <w:tc>
          <w:tcPr>
            <w:tcW w:w="6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100.00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7,629,486.38</w:t>
            </w:r>
          </w:p>
        </w:tc>
        <w:tc>
          <w:tcPr>
            <w:tcW w:w="6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100.00</w:t>
            </w:r>
          </w:p>
        </w:tc>
      </w:tr>
    </w:tbl>
    <w:p>
      <w:pPr>
        <w:pStyle w:val="BodyText"/>
        <w:spacing w:line="240" w:lineRule="auto" w:before="93"/>
        <w:ind w:left="218" w:right="102"/>
        <w:jc w:val="left"/>
      </w:pPr>
      <w:r>
        <w:rPr/>
        <w:t>（2）单项金额不重大但按信用风险特征组合后该组合的风险较大的应收账款包括：</w:t>
      </w:r>
    </w:p>
    <w:p>
      <w:pPr>
        <w:spacing w:line="240" w:lineRule="auto" w:before="1"/>
        <w:rPr>
          <w:rFonts w:ascii="宋体" w:hAnsi="宋体" w:cs="宋体" w:eastAsia="宋体" w:hint="default"/>
          <w:sz w:val="16"/>
          <w:szCs w:val="16"/>
        </w:rPr>
      </w:pPr>
    </w:p>
    <w:p>
      <w:pPr>
        <w:pStyle w:val="BodyText"/>
        <w:spacing w:line="240" w:lineRule="auto"/>
        <w:ind w:left="218" w:right="0"/>
        <w:jc w:val="left"/>
      </w:pPr>
      <w:r>
        <w:rPr/>
        <w:t>①</w:t>
      </w:r>
      <w:r>
        <w:rPr>
          <w:spacing w:val="-2"/>
        </w:rPr>
        <w:t> </w:t>
      </w:r>
      <w:r>
        <w:rPr/>
        <w:t>2009</w:t>
      </w:r>
      <w:r>
        <w:rPr>
          <w:spacing w:val="-57"/>
        </w:rPr>
        <w:t> </w:t>
      </w:r>
      <w:r>
        <w:rPr/>
        <w:t>年</w:t>
      </w:r>
      <w:r>
        <w:rPr>
          <w:spacing w:val="-53"/>
        </w:rPr>
        <w:t> </w:t>
      </w:r>
      <w:r>
        <w:rPr/>
        <w:t>5</w:t>
      </w:r>
      <w:r>
        <w:rPr>
          <w:spacing w:val="-57"/>
        </w:rPr>
        <w:t> </w:t>
      </w:r>
      <w:r>
        <w:rPr/>
        <w:t>月销售给青岛青波变压器股份有限公司产品货款</w:t>
      </w:r>
      <w:r>
        <w:rPr>
          <w:spacing w:val="-53"/>
        </w:rPr>
        <w:t> </w:t>
      </w:r>
      <w:r>
        <w:rPr/>
        <w:t>80</w:t>
      </w:r>
      <w:r>
        <w:rPr>
          <w:spacing w:val="-54"/>
        </w:rPr>
        <w:t> </w:t>
      </w:r>
      <w:r>
        <w:rPr>
          <w:spacing w:val="-4"/>
        </w:rPr>
        <w:t>万元，因对方对欠款余额不确认，造成</w:t>
      </w:r>
    </w:p>
    <w:p>
      <w:pPr>
        <w:spacing w:after="0" w:line="240" w:lineRule="auto"/>
        <w:jc w:val="left"/>
        <w:sectPr>
          <w:footerReference w:type="default" r:id="rId37"/>
          <w:pgSz w:w="11910" w:h="16840"/>
          <w:pgMar w:footer="955" w:header="841" w:top="1200" w:bottom="1140" w:left="1020" w:right="1120"/>
          <w:pgNumType w:start="120"/>
        </w:sectPr>
      </w:pPr>
    </w:p>
    <w:p>
      <w:pPr>
        <w:spacing w:line="240" w:lineRule="auto" w:before="9"/>
        <w:rPr>
          <w:rFonts w:ascii="宋体" w:hAnsi="宋体" w:cs="宋体" w:eastAsia="宋体" w:hint="default"/>
          <w:sz w:val="18"/>
          <w:szCs w:val="18"/>
        </w:rPr>
      </w:pPr>
    </w:p>
    <w:p>
      <w:pPr>
        <w:pStyle w:val="BodyText"/>
        <w:spacing w:line="240" w:lineRule="auto" w:before="34"/>
        <w:ind w:right="1978"/>
        <w:jc w:val="left"/>
      </w:pPr>
      <w:r>
        <w:rPr/>
        <w:t>款项无法收回的风险，故在</w:t>
      </w:r>
      <w:r>
        <w:rPr>
          <w:spacing w:val="-55"/>
        </w:rPr>
        <w:t> </w:t>
      </w:r>
      <w:r>
        <w:rPr/>
        <w:t>2010</w:t>
      </w:r>
      <w:r>
        <w:rPr>
          <w:spacing w:val="-56"/>
        </w:rPr>
        <w:t> </w:t>
      </w:r>
      <w:r>
        <w:rPr/>
        <w:t>年全额计提坏账准备。</w:t>
      </w:r>
    </w:p>
    <w:p>
      <w:pPr>
        <w:spacing w:line="240" w:lineRule="auto" w:before="1"/>
        <w:rPr>
          <w:rFonts w:ascii="宋体" w:hAnsi="宋体" w:cs="宋体" w:eastAsia="宋体" w:hint="default"/>
          <w:sz w:val="16"/>
          <w:szCs w:val="16"/>
        </w:rPr>
      </w:pPr>
    </w:p>
    <w:p>
      <w:pPr>
        <w:pStyle w:val="BodyText"/>
        <w:spacing w:line="388" w:lineRule="auto"/>
        <w:ind w:right="107" w:firstLine="105"/>
        <w:jc w:val="both"/>
      </w:pPr>
      <w:r>
        <w:rPr/>
        <w:t>②应收沁阳沁澳铝业有限公司货款</w:t>
      </w:r>
      <w:r>
        <w:rPr>
          <w:spacing w:val="-56"/>
        </w:rPr>
        <w:t> </w:t>
      </w:r>
      <w:r>
        <w:rPr/>
        <w:t>184</w:t>
      </w:r>
      <w:r>
        <w:rPr>
          <w:spacing w:val="-57"/>
        </w:rPr>
        <w:t> </w:t>
      </w:r>
      <w:r>
        <w:rPr>
          <w:spacing w:val="-4"/>
        </w:rPr>
        <w:t>万元，2010</w:t>
      </w:r>
      <w:r>
        <w:rPr>
          <w:spacing w:val="-57"/>
        </w:rPr>
        <w:t> </w:t>
      </w:r>
      <w:r>
        <w:rPr/>
        <w:t>年已收回</w:t>
      </w:r>
      <w:r>
        <w:rPr>
          <w:spacing w:val="-56"/>
        </w:rPr>
        <w:t> </w:t>
      </w:r>
      <w:r>
        <w:rPr/>
        <w:t>981,810.00</w:t>
      </w:r>
      <w:r>
        <w:rPr>
          <w:spacing w:val="-57"/>
        </w:rPr>
        <w:t> </w:t>
      </w:r>
      <w:r>
        <w:rPr>
          <w:spacing w:val="-8"/>
        </w:rPr>
        <w:t>元，余额</w:t>
      </w:r>
      <w:r>
        <w:rPr>
          <w:spacing w:val="-53"/>
        </w:rPr>
        <w:t> </w:t>
      </w:r>
      <w:r>
        <w:rPr/>
        <w:t>858,190.00</w:t>
      </w:r>
      <w:r>
        <w:rPr>
          <w:spacing w:val="-57"/>
        </w:rPr>
        <w:t> </w:t>
      </w:r>
      <w:r>
        <w:rPr/>
        <w:t>元重新划</w:t>
      </w:r>
      <w:r>
        <w:rPr>
          <w:w w:val="99"/>
        </w:rPr>
        <w:t> </w:t>
      </w:r>
      <w:r>
        <w:rPr/>
        <w:t>分为单项金额不重大但按信用风险特征组合后该组合的风险较大的应收账款种类，已全额计提了坏账准</w:t>
      </w:r>
      <w:r>
        <w:rPr>
          <w:spacing w:val="-72"/>
        </w:rPr>
        <w:t> </w:t>
      </w:r>
      <w:r>
        <w:rPr>
          <w:spacing w:val="-72"/>
        </w:rPr>
      </w:r>
      <w:r>
        <w:rPr/>
        <w:t>备。</w:t>
      </w:r>
    </w:p>
    <w:p>
      <w:pPr>
        <w:pStyle w:val="BodyText"/>
        <w:spacing w:line="240" w:lineRule="auto" w:before="83"/>
        <w:ind w:left="218" w:right="1978"/>
        <w:jc w:val="left"/>
      </w:pPr>
      <w:r>
        <w:rPr/>
        <w:t>（3）应收账款按账龄列示</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301"/>
        <w:gridCol w:w="1438"/>
        <w:gridCol w:w="960"/>
        <w:gridCol w:w="1740"/>
        <w:gridCol w:w="1469"/>
        <w:gridCol w:w="1022"/>
        <w:gridCol w:w="1270"/>
      </w:tblGrid>
      <w:tr>
        <w:trPr>
          <w:trHeight w:val="387" w:hRule="exact"/>
        </w:trPr>
        <w:tc>
          <w:tcPr>
            <w:tcW w:w="1301" w:type="dxa"/>
            <w:vMerge w:val="restart"/>
            <w:tcBorders>
              <w:top w:val="single" w:sz="6"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138" w:type="dxa"/>
            <w:gridSpan w:val="3"/>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2011年12月31日</w:t>
            </w:r>
          </w:p>
        </w:tc>
        <w:tc>
          <w:tcPr>
            <w:tcW w:w="3761" w:type="dxa"/>
            <w:gridSpan w:val="3"/>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1248" w:right="0"/>
              <w:jc w:val="left"/>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1301" w:type="dxa"/>
            <w:vMerge/>
            <w:tcBorders>
              <w:left w:val="nil" w:sz="6" w:space="0" w:color="auto"/>
              <w:bottom w:val="single" w:sz="2" w:space="0" w:color="000000"/>
              <w:right w:val="single" w:sz="2" w:space="0" w:color="000000"/>
            </w:tcBorders>
          </w:tcPr>
          <w:p>
            <w:pP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9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6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2"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90,035,549.96</w:t>
            </w:r>
          </w:p>
        </w:tc>
        <w:tc>
          <w:tcPr>
            <w:tcW w:w="9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83.64</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4,501,777.50</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62,972,842.52</w:t>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85.25</w:t>
            </w: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3,148,642.13</w:t>
            </w:r>
          </w:p>
        </w:tc>
      </w:tr>
      <w:tr>
        <w:trPr>
          <w:trHeight w:val="382"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-2年</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9,751,505.00</w:t>
            </w:r>
          </w:p>
        </w:tc>
        <w:tc>
          <w:tcPr>
            <w:tcW w:w="9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9.06</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975,150.50</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5,649,844.00</w:t>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7.65</w:t>
            </w: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1,284,984.40</w:t>
            </w:r>
          </w:p>
        </w:tc>
      </w:tr>
      <w:tr>
        <w:trPr>
          <w:trHeight w:val="385"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3年</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2,625,538.86</w:t>
            </w:r>
          </w:p>
        </w:tc>
        <w:tc>
          <w:tcPr>
            <w:tcW w:w="9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2.44</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1,165,107.77</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1,487,545.00</w:t>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2.01</w:t>
            </w: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297,509.00</w:t>
            </w:r>
          </w:p>
        </w:tc>
      </w:tr>
      <w:tr>
        <w:trPr>
          <w:trHeight w:val="382"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-5年</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3,488,174.96</w:t>
            </w:r>
          </w:p>
        </w:tc>
        <w:tc>
          <w:tcPr>
            <w:tcW w:w="9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z w:val="18"/>
              </w:rPr>
              <w:t>3.24</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2,173,182.48</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2,584,736.46</w:t>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z w:val="18"/>
              </w:rPr>
              <w:t>3.50</w:t>
            </w: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1,721,463.23</w:t>
            </w:r>
          </w:p>
        </w:tc>
      </w:tr>
      <w:tr>
        <w:trPr>
          <w:trHeight w:val="382"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5年以上</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1,747,669.12</w:t>
            </w:r>
          </w:p>
        </w:tc>
        <w:tc>
          <w:tcPr>
            <w:tcW w:w="9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1.62</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1,747,669.12</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1,176,887.62</w:t>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1.59</w:t>
            </w: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1,176,887.62</w:t>
            </w:r>
          </w:p>
        </w:tc>
      </w:tr>
      <w:tr>
        <w:trPr>
          <w:trHeight w:val="382"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tabs>
                <w:tab w:pos="455"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107,648,437.90</w:t>
            </w:r>
          </w:p>
        </w:tc>
        <w:tc>
          <w:tcPr>
            <w:tcW w:w="9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100.00</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10,562,887.37</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73,871,855.60</w:t>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100.00</w:t>
            </w: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7,629,486.38</w:t>
            </w:r>
          </w:p>
        </w:tc>
      </w:tr>
    </w:tbl>
    <w:p>
      <w:pPr>
        <w:pStyle w:val="BodyText"/>
        <w:spacing w:line="424" w:lineRule="auto" w:before="93"/>
        <w:ind w:left="218" w:right="3754"/>
        <w:jc w:val="left"/>
      </w:pPr>
      <w:r>
        <w:rPr/>
        <w:t>（4）报告期实际核销应收账款的性质、原因及其金额的说明：</w:t>
      </w:r>
      <w:r>
        <w:rPr>
          <w:w w:val="99"/>
        </w:rPr>
        <w:t> </w:t>
      </w:r>
      <w:r>
        <w:rPr/>
        <w:t>无。</w:t>
      </w:r>
    </w:p>
    <w:p>
      <w:pPr>
        <w:pStyle w:val="BodyText"/>
        <w:spacing w:line="240" w:lineRule="auto" w:before="49"/>
        <w:ind w:left="218" w:right="1978"/>
        <w:jc w:val="left"/>
      </w:pPr>
      <w:r>
        <w:rPr/>
        <w:t>（5）本报告期应收账款中持有公司</w:t>
      </w:r>
      <w:r>
        <w:rPr>
          <w:spacing w:val="-60"/>
        </w:rPr>
        <w:t> </w:t>
      </w:r>
      <w:r>
        <w:rPr/>
        <w:t>5%(含</w:t>
      </w:r>
      <w:r>
        <w:rPr>
          <w:spacing w:val="-55"/>
        </w:rPr>
        <w:t> </w:t>
      </w:r>
      <w:r>
        <w:rPr/>
        <w:t>5%)以上表决权股份的股东单位情况</w:t>
      </w:r>
    </w:p>
    <w:p>
      <w:pPr>
        <w:spacing w:line="240" w:lineRule="auto" w:before="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827"/>
        <w:gridCol w:w="1654"/>
        <w:gridCol w:w="1534"/>
        <w:gridCol w:w="1654"/>
        <w:gridCol w:w="1531"/>
      </w:tblGrid>
      <w:tr>
        <w:trPr>
          <w:trHeight w:val="387" w:hRule="exact"/>
        </w:trPr>
        <w:tc>
          <w:tcPr>
            <w:tcW w:w="2827" w:type="dxa"/>
            <w:vMerge w:val="restart"/>
            <w:tcBorders>
              <w:top w:val="single" w:sz="6"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87" w:type="dxa"/>
            <w:gridSpan w:val="2"/>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962" w:right="0"/>
              <w:jc w:val="left"/>
              <w:rPr>
                <w:rFonts w:ascii="宋体" w:hAnsi="宋体" w:cs="宋体" w:eastAsia="宋体" w:hint="default"/>
                <w:sz w:val="18"/>
                <w:szCs w:val="18"/>
              </w:rPr>
            </w:pPr>
            <w:r>
              <w:rPr>
                <w:rFonts w:ascii="宋体" w:hAnsi="宋体" w:cs="宋体" w:eastAsia="宋体" w:hint="default"/>
                <w:sz w:val="18"/>
                <w:szCs w:val="18"/>
              </w:rPr>
              <w:t>2011年12月31日</w:t>
            </w:r>
          </w:p>
        </w:tc>
        <w:tc>
          <w:tcPr>
            <w:tcW w:w="3185" w:type="dxa"/>
            <w:gridSpan w:val="2"/>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960" w:right="0"/>
              <w:jc w:val="left"/>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2" w:hRule="exact"/>
        </w:trPr>
        <w:tc>
          <w:tcPr>
            <w:tcW w:w="2827" w:type="dxa"/>
            <w:vMerge/>
            <w:tcBorders>
              <w:left w:val="nil" w:sz="6" w:space="0" w:color="auto"/>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22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385" w:hRule="exact"/>
        </w:trPr>
        <w:tc>
          <w:tcPr>
            <w:tcW w:w="28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4,253,250.00</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212,662.50</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4,512,776.00</w:t>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225,638.80</w:t>
            </w:r>
          </w:p>
        </w:tc>
      </w:tr>
      <w:tr>
        <w:trPr>
          <w:trHeight w:val="382" w:hRule="exact"/>
        </w:trPr>
        <w:tc>
          <w:tcPr>
            <w:tcW w:w="2827" w:type="dxa"/>
            <w:tcBorders>
              <w:top w:val="single" w:sz="2" w:space="0" w:color="000000"/>
              <w:left w:val="nil" w:sz="6" w:space="0" w:color="auto"/>
              <w:bottom w:val="single" w:sz="2" w:space="0" w:color="000000"/>
              <w:right w:val="single" w:sz="2" w:space="0" w:color="000000"/>
            </w:tcBorders>
          </w:tcPr>
          <w:p>
            <w:pPr>
              <w:pStyle w:val="TableParagraph"/>
              <w:tabs>
                <w:tab w:pos="633" w:val="left" w:leader="none"/>
              </w:tabs>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4,253,250.00</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212,662.50</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4,512,776.00</w:t>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225,638.80</w:t>
            </w:r>
          </w:p>
        </w:tc>
      </w:tr>
    </w:tbl>
    <w:p>
      <w:pPr>
        <w:pStyle w:val="BodyText"/>
        <w:spacing w:line="240" w:lineRule="auto" w:before="93"/>
        <w:ind w:left="218" w:right="1978"/>
        <w:jc w:val="left"/>
      </w:pPr>
      <w:r>
        <w:rPr/>
        <w:t>（6）期末应收账款前五名情况</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391"/>
        <w:gridCol w:w="1303"/>
        <w:gridCol w:w="1752"/>
        <w:gridCol w:w="1222"/>
        <w:gridCol w:w="1606"/>
      </w:tblGrid>
      <w:tr>
        <w:trPr>
          <w:trHeight w:val="685" w:hRule="exact"/>
        </w:trPr>
        <w:tc>
          <w:tcPr>
            <w:tcW w:w="3391"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03"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52"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22"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606" w:type="dxa"/>
            <w:tcBorders>
              <w:top w:val="single" w:sz="6" w:space="0" w:color="000000"/>
              <w:left w:val="single" w:sz="2" w:space="0" w:color="000000"/>
              <w:bottom w:val="single" w:sz="2" w:space="0" w:color="000000"/>
              <w:right w:val="nil" w:sz="6" w:space="0" w:color="auto"/>
            </w:tcBorders>
          </w:tcPr>
          <w:p>
            <w:pPr>
              <w:pStyle w:val="TableParagraph"/>
              <w:spacing w:line="302" w:lineRule="auto" w:before="44"/>
              <w:ind w:left="396" w:right="79" w:hanging="315"/>
              <w:jc w:val="left"/>
              <w:rPr>
                <w:rFonts w:ascii="宋体" w:hAnsi="宋体" w:cs="宋体" w:eastAsia="宋体" w:hint="default"/>
                <w:sz w:val="18"/>
                <w:szCs w:val="18"/>
              </w:rPr>
            </w:pPr>
            <w:r>
              <w:rPr>
                <w:rFonts w:ascii="宋体" w:hAnsi="宋体" w:cs="宋体" w:eastAsia="宋体" w:hint="default"/>
                <w:sz w:val="18"/>
                <w:szCs w:val="18"/>
              </w:rPr>
              <w:t>占应收账款总额的</w:t>
            </w:r>
            <w:r>
              <w:rPr>
                <w:rFonts w:ascii="宋体" w:hAnsi="宋体" w:cs="宋体" w:eastAsia="宋体" w:hint="default"/>
                <w:w w:val="99"/>
                <w:sz w:val="18"/>
                <w:szCs w:val="18"/>
              </w:rPr>
              <w:t> </w:t>
            </w:r>
            <w:r>
              <w:rPr>
                <w:rFonts w:ascii="宋体" w:hAnsi="宋体" w:cs="宋体" w:eastAsia="宋体" w:hint="default"/>
                <w:sz w:val="18"/>
                <w:szCs w:val="18"/>
              </w:rPr>
              <w:t>比例（%）</w:t>
            </w:r>
          </w:p>
        </w:tc>
      </w:tr>
      <w:tr>
        <w:trPr>
          <w:trHeight w:val="382" w:hRule="exact"/>
        </w:trPr>
        <w:tc>
          <w:tcPr>
            <w:tcW w:w="3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华北电网有限公司</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17,204,962.00</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15.98</w:t>
            </w:r>
          </w:p>
        </w:tc>
      </w:tr>
      <w:tr>
        <w:trPr>
          <w:trHeight w:val="382" w:hRule="exact"/>
        </w:trPr>
        <w:tc>
          <w:tcPr>
            <w:tcW w:w="3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江西久盛国际机电设备有限责任公司</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10,278,493.60</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9.55</w:t>
            </w:r>
          </w:p>
        </w:tc>
      </w:tr>
      <w:tr>
        <w:trPr>
          <w:trHeight w:val="382" w:hRule="exact"/>
        </w:trPr>
        <w:tc>
          <w:tcPr>
            <w:tcW w:w="3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湖北省电力公司</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5,921,284.60</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5.50</w:t>
            </w:r>
          </w:p>
        </w:tc>
      </w:tr>
      <w:tr>
        <w:trPr>
          <w:trHeight w:val="382" w:hRule="exact"/>
        </w:trPr>
        <w:tc>
          <w:tcPr>
            <w:tcW w:w="3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北京华迪计算机技术有限公司</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5,235,200.00</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2年以内</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4.86</w:t>
            </w:r>
          </w:p>
        </w:tc>
      </w:tr>
      <w:tr>
        <w:trPr>
          <w:trHeight w:val="385" w:hRule="exact"/>
        </w:trPr>
        <w:tc>
          <w:tcPr>
            <w:tcW w:w="3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江苏省电力公司</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4,929,188.06</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4.58</w:t>
            </w:r>
          </w:p>
        </w:tc>
      </w:tr>
      <w:tr>
        <w:trPr>
          <w:trHeight w:val="382" w:hRule="exact"/>
        </w:trPr>
        <w:tc>
          <w:tcPr>
            <w:tcW w:w="3391" w:type="dxa"/>
            <w:tcBorders>
              <w:top w:val="single" w:sz="2" w:space="0" w:color="000000"/>
              <w:left w:val="nil" w:sz="6" w:space="0" w:color="auto"/>
              <w:bottom w:val="single" w:sz="2" w:space="0" w:color="000000"/>
              <w:right w:val="single" w:sz="2" w:space="0" w:color="000000"/>
            </w:tcBorders>
          </w:tcPr>
          <w:p>
            <w:pPr>
              <w:pStyle w:val="TableParagraph"/>
              <w:tabs>
                <w:tab w:pos="722" w:val="left" w:leader="none"/>
              </w:tabs>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03" w:type="dxa"/>
            <w:tcBorders>
              <w:top w:val="single" w:sz="2" w:space="0" w:color="000000"/>
              <w:left w:val="single" w:sz="2" w:space="0" w:color="000000"/>
              <w:bottom w:val="single" w:sz="2" w:space="0" w:color="000000"/>
              <w:right w:val="single" w:sz="2" w:space="0" w:color="000000"/>
            </w:tcBorders>
          </w:tcPr>
          <w:p>
            <w:pP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43,569,128.26</w:t>
            </w:r>
          </w:p>
        </w:tc>
        <w:tc>
          <w:tcPr>
            <w:tcW w:w="1222"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40.47</w:t>
            </w:r>
          </w:p>
        </w:tc>
      </w:tr>
    </w:tbl>
    <w:p>
      <w:pPr>
        <w:pStyle w:val="BodyText"/>
        <w:spacing w:line="240" w:lineRule="auto" w:before="93"/>
        <w:ind w:left="218" w:right="1978"/>
        <w:jc w:val="left"/>
      </w:pPr>
      <w:r>
        <w:rPr/>
        <w:t>（7）期末应收关联方账款情况</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582"/>
        <w:gridCol w:w="2633"/>
        <w:gridCol w:w="1505"/>
        <w:gridCol w:w="1078"/>
        <w:gridCol w:w="1402"/>
      </w:tblGrid>
      <w:tr>
        <w:trPr>
          <w:trHeight w:val="685" w:hRule="exact"/>
        </w:trPr>
        <w:tc>
          <w:tcPr>
            <w:tcW w:w="2582"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33"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05"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402" w:type="dxa"/>
            <w:tcBorders>
              <w:top w:val="single" w:sz="6" w:space="0" w:color="000000"/>
              <w:left w:val="single" w:sz="2" w:space="0" w:color="000000"/>
              <w:bottom w:val="single" w:sz="2" w:space="0" w:color="000000"/>
              <w:right w:val="nil" w:sz="6" w:space="0" w:color="auto"/>
            </w:tcBorders>
          </w:tcPr>
          <w:p>
            <w:pPr>
              <w:pStyle w:val="TableParagraph"/>
              <w:spacing w:line="304" w:lineRule="auto" w:before="44"/>
              <w:ind w:left="204" w:right="67" w:hanging="135"/>
              <w:jc w:val="left"/>
              <w:rPr>
                <w:rFonts w:ascii="宋体" w:hAnsi="宋体" w:cs="宋体" w:eastAsia="宋体" w:hint="default"/>
                <w:sz w:val="18"/>
                <w:szCs w:val="18"/>
              </w:rPr>
            </w:pPr>
            <w:r>
              <w:rPr>
                <w:rFonts w:ascii="宋体" w:hAnsi="宋体" w:cs="宋体" w:eastAsia="宋体" w:hint="default"/>
                <w:sz w:val="18"/>
                <w:szCs w:val="18"/>
              </w:rPr>
              <w:t>占应收帐款总额</w:t>
            </w:r>
            <w:r>
              <w:rPr>
                <w:rFonts w:ascii="宋体" w:hAnsi="宋体" w:cs="宋体" w:eastAsia="宋体" w:hint="default"/>
                <w:w w:val="99"/>
                <w:sz w:val="18"/>
                <w:szCs w:val="18"/>
              </w:rPr>
              <w:t> </w:t>
            </w:r>
            <w:r>
              <w:rPr>
                <w:rFonts w:ascii="宋体" w:hAnsi="宋体" w:cs="宋体" w:eastAsia="宋体" w:hint="default"/>
                <w:sz w:val="18"/>
                <w:szCs w:val="18"/>
              </w:rPr>
              <w:t>的比例（%）</w:t>
            </w:r>
          </w:p>
        </w:tc>
      </w:tr>
      <w:tr>
        <w:trPr>
          <w:trHeight w:val="680" w:hRule="exact"/>
        </w:trPr>
        <w:tc>
          <w:tcPr>
            <w:tcW w:w="25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2633"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44"/>
              <w:ind w:left="684" w:right="97" w:hanging="586"/>
              <w:jc w:val="left"/>
              <w:rPr>
                <w:rFonts w:ascii="宋体" w:hAnsi="宋体" w:cs="宋体" w:eastAsia="宋体" w:hint="default"/>
                <w:sz w:val="18"/>
                <w:szCs w:val="18"/>
              </w:rPr>
            </w:pPr>
            <w:r>
              <w:rPr>
                <w:rFonts w:ascii="宋体" w:hAnsi="宋体" w:cs="宋体" w:eastAsia="宋体" w:hint="default"/>
                <w:sz w:val="18"/>
                <w:szCs w:val="18"/>
              </w:rPr>
              <w:t>持有本公司10.71%股份的股东,</w:t>
            </w:r>
            <w:r>
              <w:rPr>
                <w:rFonts w:ascii="宋体" w:hAnsi="宋体" w:cs="宋体" w:eastAsia="宋体" w:hint="default"/>
                <w:w w:val="99"/>
                <w:sz w:val="18"/>
                <w:szCs w:val="18"/>
              </w:rPr>
              <w:t> </w:t>
            </w:r>
            <w:r>
              <w:rPr>
                <w:rFonts w:ascii="宋体" w:hAnsi="宋体" w:cs="宋体" w:eastAsia="宋体" w:hint="default"/>
                <w:sz w:val="18"/>
                <w:szCs w:val="18"/>
              </w:rPr>
              <w:t>并委派一名董事</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93" w:right="0"/>
              <w:jc w:val="left"/>
              <w:rPr>
                <w:rFonts w:ascii="宋体" w:hAnsi="宋体" w:cs="宋体" w:eastAsia="宋体" w:hint="default"/>
                <w:sz w:val="18"/>
                <w:szCs w:val="18"/>
              </w:rPr>
            </w:pPr>
            <w:r>
              <w:rPr>
                <w:rFonts w:ascii="宋体"/>
                <w:sz w:val="18"/>
              </w:rPr>
              <w:t>4,253,250.00</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z w:val="18"/>
              </w:rPr>
              <w:t>3.95</w:t>
            </w:r>
          </w:p>
        </w:tc>
      </w:tr>
    </w:tbl>
    <w:p>
      <w:pPr>
        <w:spacing w:after="0" w:line="240" w:lineRule="auto"/>
        <w:jc w:val="right"/>
        <w:rPr>
          <w:rFonts w:ascii="宋体" w:hAnsi="宋体" w:cs="宋体" w:eastAsia="宋体" w:hint="default"/>
          <w:sz w:val="18"/>
          <w:szCs w:val="18"/>
        </w:rPr>
        <w:sectPr>
          <w:pgSz w:w="11910" w:h="16840"/>
          <w:pgMar w:header="841" w:footer="955" w:top="1200" w:bottom="1140" w:left="1020" w:right="1120"/>
        </w:sectPr>
      </w:pPr>
    </w:p>
    <w:p>
      <w:pPr>
        <w:spacing w:line="240" w:lineRule="auto" w:before="1"/>
        <w:rPr>
          <w:rFonts w:ascii="宋体" w:hAnsi="宋体" w:cs="宋体" w:eastAsia="宋体" w:hint="default"/>
          <w:sz w:val="17"/>
          <w:szCs w:val="17"/>
        </w:rPr>
      </w:pPr>
    </w:p>
    <w:p>
      <w:pPr>
        <w:spacing w:line="389" w:lineRule="exact"/>
        <w:ind w:left="230"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60.2pt;height:19.5pt;mso-position-horizontal-relative:char;mso-position-vertical-relative:line" coordorigin="0,0" coordsize="9204,390">
            <v:group style="position:absolute;left:2;top:5;width:9200;height:2" coordorigin="2,5" coordsize="9200,2">
              <v:shape style="position:absolute;left:2;top:5;width:9200;height:2" coordorigin="2,5" coordsize="9200,0" path="m2,5l9202,5e" filled="false" stroked="true" strokeweight=".2404pt" strokecolor="#000000">
                <v:path arrowok="t"/>
              </v:shape>
            </v:group>
            <v:group style="position:absolute;left:2;top:387;width:9200;height:2" coordorigin="2,387" coordsize="9200,2">
              <v:shape style="position:absolute;left:2;top:387;width:9200;height:2" coordorigin="2,387" coordsize="9200,0" path="m2,387l9202,387e" filled="false" stroked="true" strokeweight=".2404pt" strokecolor="#000000">
                <v:path arrowok="t"/>
              </v:shape>
            </v:group>
            <v:group style="position:absolute;left:2585;top:2;width:2;height:383" coordorigin="2585,2" coordsize="2,383">
              <v:shape style="position:absolute;left:2585;top:2;width:2;height:383" coordorigin="2585,2" coordsize="0,383" path="m2585,2l2585,385e" filled="false" stroked="true" strokeweight=".24pt" strokecolor="#000000">
                <v:path arrowok="t"/>
              </v:shape>
            </v:group>
            <v:group style="position:absolute;left:5218;top:2;width:2;height:383" coordorigin="5218,2" coordsize="2,383">
              <v:shape style="position:absolute;left:5218;top:2;width:2;height:383" coordorigin="5218,2" coordsize="0,383" path="m5218,2l5218,385e" filled="false" stroked="true" strokeweight=".24pt" strokecolor="#000000">
                <v:path arrowok="t"/>
              </v:shape>
            </v:group>
            <v:group style="position:absolute;left:6722;top:2;width:2;height:383" coordorigin="6722,2" coordsize="2,383">
              <v:shape style="position:absolute;left:6722;top:2;width:2;height:383" coordorigin="6722,2" coordsize="0,383" path="m6722,2l6722,385e" filled="false" stroked="true" strokeweight=".24pt" strokecolor="#000000">
                <v:path arrowok="t"/>
              </v:shape>
            </v:group>
            <v:group style="position:absolute;left:7800;top:2;width:2;height:383" coordorigin="7800,2" coordsize="2,383">
              <v:shape style="position:absolute;left:7800;top:2;width:2;height:383" coordorigin="7800,2" coordsize="0,383" path="m7800,2l7800,385e" filled="false" stroked="true" strokeweight=".24pt" strokecolor="#000000">
                <v:path arrowok="t"/>
              </v:shape>
              <v:shape style="position:absolute;left:5218;top:5;width:1505;height:383" type="#_x0000_t202" filled="false" stroked="false">
                <v:textbox inset="0,0,0,0">
                  <w:txbxContent>
                    <w:p>
                      <w:pPr>
                        <w:spacing w:before="47"/>
                        <w:ind w:left="396" w:right="0" w:firstLine="0"/>
                        <w:jc w:val="left"/>
                        <w:rPr>
                          <w:rFonts w:ascii="宋体" w:hAnsi="宋体" w:cs="宋体" w:eastAsia="宋体" w:hint="default"/>
                          <w:sz w:val="18"/>
                          <w:szCs w:val="18"/>
                        </w:rPr>
                      </w:pPr>
                      <w:r>
                        <w:rPr>
                          <w:rFonts w:ascii="宋体"/>
                          <w:sz w:val="18"/>
                        </w:rPr>
                        <w:t>4,253,250.00</w:t>
                      </w:r>
                    </w:p>
                  </w:txbxContent>
                </v:textbox>
                <w10:wrap type="none"/>
              </v:shape>
              <v:shape style="position:absolute;left:934;top:107;width:720;height:181" type="#_x0000_t202" filled="false" stroked="false">
                <v:textbox inset="0,0,0,0">
                  <w:txbxContent>
                    <w:p>
                      <w:pPr>
                        <w:tabs>
                          <w:tab w:pos="53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w:t>
                        <w:tab/>
                        <w:t>计</w:t>
                      </w:r>
                    </w:p>
                  </w:txbxContent>
                </v:textbox>
                <w10:wrap type="none"/>
              </v:shape>
              <v:shape style="position:absolute;left:8813;top:107;width:362;height:18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3.95</w:t>
                      </w:r>
                    </w:p>
                  </w:txbxContent>
                </v:textbox>
                <w10:wrap type="none"/>
              </v:shape>
            </v:group>
          </v:group>
        </w:pict>
      </w:r>
      <w:r>
        <w:rPr>
          <w:rFonts w:ascii="宋体" w:hAnsi="宋体" w:cs="宋体" w:eastAsia="宋体" w:hint="default"/>
          <w:position w:val="-7"/>
          <w:sz w:val="20"/>
          <w:szCs w:val="20"/>
        </w:rPr>
      </w:r>
    </w:p>
    <w:p>
      <w:pPr>
        <w:pStyle w:val="BodyText"/>
        <w:spacing w:line="240" w:lineRule="auto" w:before="94"/>
        <w:ind w:left="338" w:right="126"/>
        <w:jc w:val="left"/>
      </w:pPr>
      <w:r>
        <w:rPr/>
        <w:t>（8）报告期内公司无以应收账款为标的进行证券化交易的情况。</w:t>
      </w:r>
    </w:p>
    <w:p>
      <w:pPr>
        <w:spacing w:line="240" w:lineRule="auto" w:before="1"/>
        <w:rPr>
          <w:rFonts w:ascii="宋体" w:hAnsi="宋体" w:cs="宋体" w:eastAsia="宋体" w:hint="default"/>
          <w:sz w:val="16"/>
          <w:szCs w:val="16"/>
        </w:rPr>
      </w:pPr>
    </w:p>
    <w:p>
      <w:pPr>
        <w:pStyle w:val="BodyText"/>
        <w:spacing w:line="240" w:lineRule="auto"/>
        <w:ind w:left="338" w:right="126"/>
        <w:jc w:val="left"/>
      </w:pPr>
      <w:r>
        <w:rPr/>
        <w:t>（9）期末无应收外币账款。</w:t>
      </w:r>
    </w:p>
    <w:p>
      <w:pPr>
        <w:spacing w:line="240" w:lineRule="auto" w:before="3"/>
        <w:rPr>
          <w:rFonts w:ascii="宋体" w:hAnsi="宋体" w:cs="宋体" w:eastAsia="宋体" w:hint="default"/>
          <w:sz w:val="14"/>
          <w:szCs w:val="14"/>
        </w:rPr>
      </w:pPr>
    </w:p>
    <w:p>
      <w:pPr>
        <w:pStyle w:val="Heading3"/>
        <w:spacing w:line="240" w:lineRule="auto"/>
        <w:ind w:left="712" w:right="126"/>
        <w:jc w:val="left"/>
        <w:rPr>
          <w:b w:val="0"/>
          <w:bCs w:val="0"/>
        </w:rPr>
      </w:pPr>
      <w:r>
        <w:rPr/>
        <w:t>2、其他应收款</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508" w:right="126"/>
        <w:jc w:val="left"/>
      </w:pPr>
      <w:r>
        <w:rPr/>
        <w:t>（1）其他应收款总额按种类披露如下：</w:t>
      </w:r>
    </w:p>
    <w:p>
      <w:pPr>
        <w:spacing w:line="240" w:lineRule="auto" w:before="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054"/>
        <w:gridCol w:w="1404"/>
        <w:gridCol w:w="895"/>
        <w:gridCol w:w="1054"/>
        <w:gridCol w:w="857"/>
        <w:gridCol w:w="1464"/>
        <w:gridCol w:w="780"/>
        <w:gridCol w:w="936"/>
        <w:gridCol w:w="912"/>
      </w:tblGrid>
      <w:tr>
        <w:trPr>
          <w:trHeight w:val="399" w:hRule="exact"/>
        </w:trPr>
        <w:tc>
          <w:tcPr>
            <w:tcW w:w="1054"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48"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4210" w:type="dxa"/>
            <w:gridSpan w:val="4"/>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35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4092" w:type="dxa"/>
            <w:gridSpan w:val="4"/>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left="129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97" w:hRule="exact"/>
        </w:trPr>
        <w:tc>
          <w:tcPr>
            <w:tcW w:w="1054" w:type="dxa"/>
            <w:vMerge/>
            <w:tcBorders>
              <w:left w:val="nil" w:sz="6" w:space="0" w:color="auto"/>
              <w:right w:val="single" w:sz="8" w:space="0" w:color="000000"/>
            </w:tcBorders>
          </w:tcPr>
          <w:p>
            <w:pPr/>
          </w:p>
        </w:tc>
        <w:tc>
          <w:tcPr>
            <w:tcW w:w="229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1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58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4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left="55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95" w:hRule="exact"/>
        </w:trPr>
        <w:tc>
          <w:tcPr>
            <w:tcW w:w="1054" w:type="dxa"/>
            <w:vMerge/>
            <w:tcBorders>
              <w:left w:val="nil" w:sz="6" w:space="0" w:color="auto"/>
              <w:bottom w:val="single" w:sz="8" w:space="0" w:color="000000"/>
              <w:right w:val="single" w:sz="8" w:space="0" w:color="000000"/>
            </w:tcBorders>
          </w:tcPr>
          <w:p>
            <w:pPr/>
          </w:p>
        </w:tc>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0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0"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44"/>
              <w:ind w:left="244" w:right="199"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9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1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pacing w:val="-1"/>
                <w:sz w:val="18"/>
                <w:szCs w:val="18"/>
              </w:rPr>
              <w:t>比例(%)</w:t>
            </w:r>
          </w:p>
        </w:tc>
      </w:tr>
      <w:tr>
        <w:trPr>
          <w:trHeight w:val="993" w:hRule="exact"/>
        </w:trPr>
        <w:tc>
          <w:tcPr>
            <w:tcW w:w="1054" w:type="dxa"/>
            <w:tcBorders>
              <w:top w:val="single" w:sz="8" w:space="0" w:color="000000"/>
              <w:left w:val="nil" w:sz="6" w:space="0" w:color="auto"/>
              <w:bottom w:val="single" w:sz="8" w:space="0" w:color="000000"/>
              <w:right w:val="single" w:sz="8" w:space="0" w:color="000000"/>
            </w:tcBorders>
          </w:tcPr>
          <w:p>
            <w:pPr>
              <w:pStyle w:val="TableParagraph"/>
              <w:spacing w:line="302" w:lineRule="auto" w:before="47"/>
              <w:ind w:left="168" w:right="155"/>
              <w:jc w:val="both"/>
              <w:rPr>
                <w:rFonts w:ascii="宋体" w:hAnsi="宋体" w:cs="宋体" w:eastAsia="宋体" w:hint="default"/>
                <w:sz w:val="18"/>
                <w:szCs w:val="18"/>
              </w:rPr>
            </w:pPr>
            <w:r>
              <w:rPr>
                <w:rFonts w:ascii="宋体" w:hAnsi="宋体" w:cs="宋体" w:eastAsia="宋体" w:hint="default"/>
                <w:sz w:val="18"/>
                <w:szCs w:val="18"/>
              </w:rPr>
              <w:t>单项金额</w:t>
            </w:r>
            <w:r>
              <w:rPr>
                <w:rFonts w:ascii="宋体" w:hAnsi="宋体" w:cs="宋体" w:eastAsia="宋体" w:hint="default"/>
                <w:w w:val="99"/>
                <w:sz w:val="18"/>
                <w:szCs w:val="18"/>
              </w:rPr>
              <w:t> </w:t>
            </w:r>
            <w:r>
              <w:rPr>
                <w:rFonts w:ascii="宋体" w:hAnsi="宋体" w:cs="宋体" w:eastAsia="宋体" w:hint="default"/>
                <w:sz w:val="18"/>
                <w:szCs w:val="18"/>
              </w:rPr>
              <w:t>重大的其</w:t>
            </w:r>
            <w:r>
              <w:rPr>
                <w:rFonts w:ascii="宋体" w:hAnsi="宋体" w:cs="宋体" w:eastAsia="宋体" w:hint="default"/>
                <w:w w:val="99"/>
                <w:sz w:val="18"/>
                <w:szCs w:val="18"/>
              </w:rPr>
              <w:t> </w:t>
            </w:r>
            <w:r>
              <w:rPr>
                <w:rFonts w:ascii="宋体" w:hAnsi="宋体" w:cs="宋体" w:eastAsia="宋体" w:hint="default"/>
                <w:sz w:val="18"/>
                <w:szCs w:val="18"/>
              </w:rPr>
              <w:t>他应收款</w:t>
            </w:r>
          </w:p>
        </w:tc>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0" w:right="0"/>
              <w:jc w:val="center"/>
              <w:rPr>
                <w:rFonts w:ascii="宋体" w:hAnsi="宋体" w:cs="宋体" w:eastAsia="宋体" w:hint="default"/>
                <w:sz w:val="18"/>
                <w:szCs w:val="18"/>
              </w:rPr>
            </w:pPr>
            <w:r>
              <w:rPr>
                <w:rFonts w:ascii="宋体"/>
                <w:sz w:val="18"/>
              </w:rPr>
              <w:t>51,041,120.00</w:t>
            </w:r>
          </w:p>
        </w:tc>
        <w:tc>
          <w:tcPr>
            <w:tcW w:w="8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91.96</w:t>
            </w:r>
          </w:p>
        </w:tc>
        <w:tc>
          <w:tcPr>
            <w:tcW w:w="1054" w:type="dxa"/>
            <w:tcBorders>
              <w:top w:val="single" w:sz="8" w:space="0" w:color="000000"/>
              <w:left w:val="single" w:sz="8" w:space="0" w:color="000000"/>
              <w:bottom w:val="single" w:sz="8" w:space="0" w:color="000000"/>
              <w:right w:val="single" w:sz="8" w:space="0" w:color="000000"/>
            </w:tcBorders>
          </w:tcPr>
          <w:p>
            <w:pPr/>
          </w:p>
        </w:tc>
        <w:tc>
          <w:tcPr>
            <w:tcW w:w="857"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3,958,500.00</w:t>
            </w:r>
          </w:p>
        </w:tc>
        <w:tc>
          <w:tcPr>
            <w:tcW w:w="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5"/>
              <w:jc w:val="right"/>
              <w:rPr>
                <w:rFonts w:ascii="宋体" w:hAnsi="宋体" w:cs="宋体" w:eastAsia="宋体" w:hint="default"/>
                <w:sz w:val="18"/>
                <w:szCs w:val="18"/>
              </w:rPr>
            </w:pPr>
            <w:r>
              <w:rPr>
                <w:rFonts w:ascii="宋体"/>
                <w:sz w:val="18"/>
              </w:rPr>
              <w:t>53</w:t>
            </w:r>
          </w:p>
        </w:tc>
        <w:tc>
          <w:tcPr>
            <w:tcW w:w="936" w:type="dxa"/>
            <w:tcBorders>
              <w:top w:val="single" w:sz="8" w:space="0" w:color="000000"/>
              <w:left w:val="single" w:sz="8" w:space="0" w:color="000000"/>
              <w:bottom w:val="single" w:sz="8" w:space="0" w:color="000000"/>
              <w:right w:val="single" w:sz="8" w:space="0" w:color="000000"/>
            </w:tcBorders>
          </w:tcPr>
          <w:p>
            <w:pPr/>
          </w:p>
        </w:tc>
        <w:tc>
          <w:tcPr>
            <w:tcW w:w="91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w w:val="99"/>
                <w:sz w:val="18"/>
              </w:rPr>
              <w:t>0</w:t>
            </w:r>
            <w:r>
              <w:rPr>
                <w:rFonts w:ascii="宋体"/>
                <w:sz w:val="18"/>
              </w:rPr>
            </w:r>
          </w:p>
        </w:tc>
      </w:tr>
      <w:tr>
        <w:trPr>
          <w:trHeight w:val="2183" w:hRule="exact"/>
        </w:trPr>
        <w:tc>
          <w:tcPr>
            <w:tcW w:w="1054" w:type="dxa"/>
            <w:tcBorders>
              <w:top w:val="single" w:sz="8" w:space="0" w:color="000000"/>
              <w:left w:val="nil" w:sz="6" w:space="0" w:color="auto"/>
              <w:bottom w:val="single" w:sz="8" w:space="0" w:color="000000"/>
              <w:right w:val="single" w:sz="8" w:space="0" w:color="000000"/>
            </w:tcBorders>
          </w:tcPr>
          <w:p>
            <w:pPr>
              <w:pStyle w:val="TableParagraph"/>
              <w:spacing w:line="302" w:lineRule="auto" w:before="44"/>
              <w:ind w:left="168" w:right="155"/>
              <w:jc w:val="center"/>
              <w:rPr>
                <w:rFonts w:ascii="宋体" w:hAnsi="宋体" w:cs="宋体" w:eastAsia="宋体" w:hint="default"/>
                <w:sz w:val="18"/>
                <w:szCs w:val="18"/>
              </w:rPr>
            </w:pPr>
            <w:r>
              <w:rPr>
                <w:rFonts w:ascii="宋体" w:hAnsi="宋体" w:cs="宋体" w:eastAsia="宋体" w:hint="default"/>
                <w:sz w:val="18"/>
                <w:szCs w:val="18"/>
              </w:rPr>
              <w:t>单项金额 不重大但 按信用风 险特征组 合后该组 合的风险 较大</w:t>
            </w:r>
          </w:p>
        </w:tc>
        <w:tc>
          <w:tcPr>
            <w:tcW w:w="1404" w:type="dxa"/>
            <w:tcBorders>
              <w:top w:val="single" w:sz="8" w:space="0" w:color="000000"/>
              <w:left w:val="single" w:sz="8" w:space="0" w:color="000000"/>
              <w:bottom w:val="single" w:sz="8" w:space="0" w:color="000000"/>
              <w:right w:val="single" w:sz="8" w:space="0" w:color="000000"/>
            </w:tcBorders>
          </w:tcPr>
          <w:p>
            <w:pPr/>
          </w:p>
        </w:tc>
        <w:tc>
          <w:tcPr>
            <w:tcW w:w="895" w:type="dxa"/>
            <w:tcBorders>
              <w:top w:val="single" w:sz="8" w:space="0" w:color="000000"/>
              <w:left w:val="single" w:sz="8" w:space="0" w:color="000000"/>
              <w:bottom w:val="single" w:sz="8" w:space="0" w:color="000000"/>
              <w:right w:val="single" w:sz="8" w:space="0" w:color="000000"/>
            </w:tcBorders>
          </w:tcPr>
          <w:p>
            <w:pPr/>
          </w:p>
        </w:tc>
        <w:tc>
          <w:tcPr>
            <w:tcW w:w="1054" w:type="dxa"/>
            <w:tcBorders>
              <w:top w:val="single" w:sz="8" w:space="0" w:color="000000"/>
              <w:left w:val="single" w:sz="8" w:space="0" w:color="000000"/>
              <w:bottom w:val="single" w:sz="8" w:space="0" w:color="000000"/>
              <w:right w:val="single" w:sz="8" w:space="0" w:color="000000"/>
            </w:tcBorders>
          </w:tcPr>
          <w:p>
            <w:pPr/>
          </w:p>
        </w:tc>
        <w:tc>
          <w:tcPr>
            <w:tcW w:w="857"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780" w:type="dxa"/>
            <w:tcBorders>
              <w:top w:val="single" w:sz="8" w:space="0" w:color="000000"/>
              <w:left w:val="single" w:sz="8" w:space="0" w:color="000000"/>
              <w:bottom w:val="single" w:sz="8" w:space="0" w:color="000000"/>
              <w:right w:val="single" w:sz="8" w:space="0" w:color="000000"/>
            </w:tcBorders>
          </w:tcPr>
          <w:p>
            <w:pPr/>
          </w:p>
        </w:tc>
        <w:tc>
          <w:tcPr>
            <w:tcW w:w="936" w:type="dxa"/>
            <w:tcBorders>
              <w:top w:val="single" w:sz="8" w:space="0" w:color="000000"/>
              <w:left w:val="single" w:sz="8" w:space="0" w:color="000000"/>
              <w:bottom w:val="single" w:sz="8" w:space="0" w:color="000000"/>
              <w:right w:val="single" w:sz="8" w:space="0" w:color="000000"/>
            </w:tcBorders>
          </w:tcPr>
          <w:p>
            <w:pPr/>
          </w:p>
        </w:tc>
        <w:tc>
          <w:tcPr>
            <w:tcW w:w="912" w:type="dxa"/>
            <w:tcBorders>
              <w:top w:val="single" w:sz="8" w:space="0" w:color="000000"/>
              <w:left w:val="single" w:sz="8" w:space="0" w:color="000000"/>
              <w:bottom w:val="single" w:sz="8" w:space="0" w:color="000000"/>
              <w:right w:val="nil" w:sz="6" w:space="0" w:color="auto"/>
            </w:tcBorders>
          </w:tcPr>
          <w:p>
            <w:pPr/>
          </w:p>
        </w:tc>
      </w:tr>
      <w:tr>
        <w:trPr>
          <w:trHeight w:val="695" w:hRule="exact"/>
        </w:trPr>
        <w:tc>
          <w:tcPr>
            <w:tcW w:w="1054" w:type="dxa"/>
            <w:tcBorders>
              <w:top w:val="single" w:sz="8" w:space="0" w:color="000000"/>
              <w:left w:val="nil" w:sz="6" w:space="0" w:color="auto"/>
              <w:bottom w:val="single" w:sz="8" w:space="0" w:color="000000"/>
              <w:right w:val="single" w:sz="8" w:space="0" w:color="000000"/>
            </w:tcBorders>
          </w:tcPr>
          <w:p>
            <w:pPr>
              <w:pStyle w:val="TableParagraph"/>
              <w:spacing w:line="304" w:lineRule="auto" w:before="44"/>
              <w:ind w:left="436" w:right="155" w:hanging="269"/>
              <w:jc w:val="left"/>
              <w:rPr>
                <w:rFonts w:ascii="宋体" w:hAnsi="宋体" w:cs="宋体" w:eastAsia="宋体" w:hint="default"/>
                <w:sz w:val="18"/>
                <w:szCs w:val="18"/>
              </w:rPr>
            </w:pPr>
            <w:r>
              <w:rPr>
                <w:rFonts w:ascii="宋体" w:hAnsi="宋体" w:cs="宋体" w:eastAsia="宋体" w:hint="default"/>
                <w:sz w:val="18"/>
                <w:szCs w:val="18"/>
              </w:rPr>
              <w:t>其他不重</w:t>
            </w:r>
            <w:r>
              <w:rPr>
                <w:rFonts w:ascii="宋体" w:hAnsi="宋体" w:cs="宋体" w:eastAsia="宋体" w:hint="default"/>
                <w:w w:val="99"/>
                <w:sz w:val="18"/>
                <w:szCs w:val="18"/>
              </w:rPr>
              <w:t> </w:t>
            </w:r>
            <w:r>
              <w:rPr>
                <w:rFonts w:ascii="宋体" w:hAnsi="宋体" w:cs="宋体" w:eastAsia="宋体" w:hint="default"/>
                <w:sz w:val="18"/>
                <w:szCs w:val="18"/>
              </w:rPr>
              <w:t>大</w:t>
            </w:r>
          </w:p>
        </w:tc>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9" w:right="0"/>
              <w:jc w:val="center"/>
              <w:rPr>
                <w:rFonts w:ascii="宋体" w:hAnsi="宋体" w:cs="宋体" w:eastAsia="宋体" w:hint="default"/>
                <w:sz w:val="18"/>
                <w:szCs w:val="18"/>
              </w:rPr>
            </w:pPr>
            <w:r>
              <w:rPr>
                <w:rFonts w:ascii="宋体"/>
                <w:sz w:val="18"/>
              </w:rPr>
              <w:t>4,462,345.52</w:t>
            </w:r>
          </w:p>
        </w:tc>
        <w:tc>
          <w:tcPr>
            <w:tcW w:w="8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2"/>
              <w:jc w:val="right"/>
              <w:rPr>
                <w:rFonts w:ascii="宋体" w:hAnsi="宋体" w:cs="宋体" w:eastAsia="宋体" w:hint="default"/>
                <w:sz w:val="18"/>
                <w:szCs w:val="18"/>
              </w:rPr>
            </w:pPr>
            <w:r>
              <w:rPr>
                <w:rFonts w:ascii="宋体"/>
                <w:sz w:val="18"/>
              </w:rPr>
              <w:t>8.04</w:t>
            </w:r>
          </w:p>
        </w:tc>
        <w:tc>
          <w:tcPr>
            <w:tcW w:w="10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136,602.5</w:t>
            </w:r>
          </w:p>
          <w:p>
            <w:pPr>
              <w:pStyle w:val="TableParagraph"/>
              <w:spacing w:line="240" w:lineRule="auto" w:before="62"/>
              <w:ind w:right="95"/>
              <w:jc w:val="right"/>
              <w:rPr>
                <w:rFonts w:ascii="宋体" w:hAnsi="宋体" w:cs="宋体" w:eastAsia="宋体" w:hint="default"/>
                <w:sz w:val="18"/>
                <w:szCs w:val="18"/>
              </w:rPr>
            </w:pPr>
            <w:r>
              <w:rPr>
                <w:rFonts w:ascii="宋体"/>
                <w:sz w:val="18"/>
              </w:rPr>
              <w:t>7</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100</w:t>
            </w: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3,510,546.64</w:t>
            </w:r>
          </w:p>
        </w:tc>
        <w:tc>
          <w:tcPr>
            <w:tcW w:w="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z w:val="18"/>
              </w:rPr>
              <w:t>47</w:t>
            </w:r>
          </w:p>
        </w:tc>
        <w:tc>
          <w:tcPr>
            <w:tcW w:w="9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72,409.3</w:t>
            </w:r>
          </w:p>
          <w:p>
            <w:pPr>
              <w:pStyle w:val="TableParagraph"/>
              <w:spacing w:line="240" w:lineRule="auto" w:before="62"/>
              <w:ind w:right="97"/>
              <w:jc w:val="right"/>
              <w:rPr>
                <w:rFonts w:ascii="宋体" w:hAnsi="宋体" w:cs="宋体" w:eastAsia="宋体" w:hint="default"/>
                <w:sz w:val="18"/>
                <w:szCs w:val="18"/>
              </w:rPr>
            </w:pPr>
            <w:r>
              <w:rPr>
                <w:rFonts w:ascii="宋体"/>
                <w:sz w:val="18"/>
              </w:rPr>
              <w:t>7</w:t>
            </w:r>
          </w:p>
        </w:tc>
        <w:tc>
          <w:tcPr>
            <w:tcW w:w="91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100</w:t>
            </w:r>
          </w:p>
        </w:tc>
      </w:tr>
      <w:tr>
        <w:trPr>
          <w:trHeight w:val="697" w:hRule="exact"/>
        </w:trPr>
        <w:tc>
          <w:tcPr>
            <w:tcW w:w="10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662" w:val="left" w:leader="none"/>
              </w:tabs>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18"/>
                <w:szCs w:val="18"/>
              </w:rPr>
            </w:pPr>
            <w:r>
              <w:rPr>
                <w:rFonts w:ascii="宋体"/>
                <w:sz w:val="18"/>
              </w:rPr>
              <w:t>55,503,465.52</w:t>
            </w:r>
          </w:p>
        </w:tc>
        <w:tc>
          <w:tcPr>
            <w:tcW w:w="8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100</w:t>
            </w:r>
          </w:p>
        </w:tc>
        <w:tc>
          <w:tcPr>
            <w:tcW w:w="10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136,602.5</w:t>
            </w:r>
          </w:p>
          <w:p>
            <w:pPr>
              <w:pStyle w:val="TableParagraph"/>
              <w:spacing w:line="240" w:lineRule="auto" w:before="62"/>
              <w:ind w:right="95"/>
              <w:jc w:val="right"/>
              <w:rPr>
                <w:rFonts w:ascii="宋体" w:hAnsi="宋体" w:cs="宋体" w:eastAsia="宋体" w:hint="default"/>
                <w:sz w:val="18"/>
                <w:szCs w:val="18"/>
              </w:rPr>
            </w:pPr>
            <w:r>
              <w:rPr>
                <w:rFonts w:ascii="宋体"/>
                <w:w w:val="99"/>
                <w:sz w:val="18"/>
              </w:rPr>
              <w:t>7</w:t>
            </w:r>
            <w:r>
              <w:rPr>
                <w:rFonts w:ascii="宋体"/>
                <w:sz w:val="18"/>
              </w:rPr>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100</w:t>
            </w: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7,469,046.64</w:t>
            </w:r>
          </w:p>
        </w:tc>
        <w:tc>
          <w:tcPr>
            <w:tcW w:w="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100</w:t>
            </w:r>
          </w:p>
        </w:tc>
        <w:tc>
          <w:tcPr>
            <w:tcW w:w="9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72,409.3</w:t>
            </w:r>
          </w:p>
          <w:p>
            <w:pPr>
              <w:pStyle w:val="TableParagraph"/>
              <w:spacing w:line="240" w:lineRule="auto" w:before="62"/>
              <w:ind w:right="97"/>
              <w:jc w:val="right"/>
              <w:rPr>
                <w:rFonts w:ascii="宋体" w:hAnsi="宋体" w:cs="宋体" w:eastAsia="宋体" w:hint="default"/>
                <w:sz w:val="18"/>
                <w:szCs w:val="18"/>
              </w:rPr>
            </w:pPr>
            <w:r>
              <w:rPr>
                <w:rFonts w:ascii="宋体"/>
                <w:w w:val="99"/>
                <w:sz w:val="18"/>
              </w:rPr>
              <w:t>7</w:t>
            </w:r>
            <w:r>
              <w:rPr>
                <w:rFonts w:ascii="宋体"/>
                <w:sz w:val="18"/>
              </w:rPr>
            </w:r>
          </w:p>
        </w:tc>
        <w:tc>
          <w:tcPr>
            <w:tcW w:w="91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100</w:t>
            </w:r>
          </w:p>
        </w:tc>
      </w:tr>
    </w:tbl>
    <w:p>
      <w:pPr>
        <w:pStyle w:val="BodyText"/>
        <w:spacing w:line="240" w:lineRule="auto" w:before="93"/>
        <w:ind w:left="508" w:right="126"/>
        <w:jc w:val="left"/>
      </w:pPr>
      <w:r>
        <w:rPr/>
        <w:t>（2）其他应收款按账龄列示</w:t>
      </w:r>
      <w:r>
        <w:rPr>
          <w:spacing w:val="-4"/>
        </w:rPr>
        <w:t> </w:t>
      </w:r>
      <w:r>
        <w:rPr/>
        <w:t>：</w:t>
      </w:r>
    </w:p>
    <w:p>
      <w:pPr>
        <w:spacing w:line="240" w:lineRule="auto" w:before="1"/>
        <w:rPr>
          <w:rFonts w:ascii="宋体" w:hAnsi="宋体" w:cs="宋体" w:eastAsia="宋体" w:hint="default"/>
          <w:sz w:val="12"/>
          <w:szCs w:val="12"/>
        </w:rPr>
      </w:pPr>
    </w:p>
    <w:tbl>
      <w:tblPr>
        <w:tblW w:w="0" w:type="auto"/>
        <w:jc w:val="left"/>
        <w:tblInd w:w="196" w:type="dxa"/>
        <w:tblLayout w:type="fixed"/>
        <w:tblCellMar>
          <w:top w:w="0" w:type="dxa"/>
          <w:left w:w="0" w:type="dxa"/>
          <w:bottom w:w="0" w:type="dxa"/>
          <w:right w:w="0" w:type="dxa"/>
        </w:tblCellMar>
        <w:tblLook w:val="01E0"/>
      </w:tblPr>
      <w:tblGrid>
        <w:gridCol w:w="1318"/>
        <w:gridCol w:w="1476"/>
        <w:gridCol w:w="1044"/>
        <w:gridCol w:w="1291"/>
        <w:gridCol w:w="1613"/>
        <w:gridCol w:w="1046"/>
        <w:gridCol w:w="1411"/>
      </w:tblGrid>
      <w:tr>
        <w:trPr>
          <w:trHeight w:val="387" w:hRule="exact"/>
        </w:trPr>
        <w:tc>
          <w:tcPr>
            <w:tcW w:w="1318" w:type="dxa"/>
            <w:vMerge w:val="restart"/>
            <w:tcBorders>
              <w:top w:val="single" w:sz="6"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11" w:type="dxa"/>
            <w:gridSpan w:val="3"/>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2011年12月31日</w:t>
            </w:r>
          </w:p>
        </w:tc>
        <w:tc>
          <w:tcPr>
            <w:tcW w:w="4070" w:type="dxa"/>
            <w:gridSpan w:val="3"/>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2010年12月31日</w:t>
            </w:r>
          </w:p>
        </w:tc>
      </w:tr>
      <w:tr>
        <w:trPr>
          <w:trHeight w:val="385" w:hRule="exact"/>
        </w:trPr>
        <w:tc>
          <w:tcPr>
            <w:tcW w:w="1318" w:type="dxa"/>
            <w:vMerge/>
            <w:tcBorders>
              <w:left w:val="nil" w:sz="6" w:space="0" w:color="auto"/>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3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4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2" w:hRule="exact"/>
        </w:trPr>
        <w:tc>
          <w:tcPr>
            <w:tcW w:w="13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43" w:right="0"/>
              <w:jc w:val="left"/>
              <w:rPr>
                <w:rFonts w:ascii="宋体" w:hAnsi="宋体" w:cs="宋体" w:eastAsia="宋体" w:hint="default"/>
                <w:sz w:val="18"/>
                <w:szCs w:val="18"/>
              </w:rPr>
            </w:pPr>
            <w:r>
              <w:rPr>
                <w:rFonts w:ascii="宋体" w:hAnsi="宋体" w:cs="宋体" w:eastAsia="宋体" w:hint="default"/>
                <w:sz w:val="18"/>
                <w:szCs w:val="18"/>
              </w:rPr>
              <w:t>1年以内</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54,113,314.12</w:t>
            </w:r>
          </w:p>
        </w:tc>
        <w:tc>
          <w:tcPr>
            <w:tcW w:w="10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97.50</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21,661.39</w:t>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6,535,259.48</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87.50</w:t>
            </w:r>
          </w:p>
        </w:tc>
        <w:tc>
          <w:tcPr>
            <w:tcW w:w="14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17,979.37</w:t>
            </w:r>
          </w:p>
        </w:tc>
      </w:tr>
      <w:tr>
        <w:trPr>
          <w:trHeight w:val="382" w:hRule="exact"/>
        </w:trPr>
        <w:tc>
          <w:tcPr>
            <w:tcW w:w="13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88" w:right="0"/>
              <w:jc w:val="left"/>
              <w:rPr>
                <w:rFonts w:ascii="宋体" w:hAnsi="宋体" w:cs="宋体" w:eastAsia="宋体" w:hint="default"/>
                <w:sz w:val="18"/>
                <w:szCs w:val="18"/>
              </w:rPr>
            </w:pPr>
            <w:r>
              <w:rPr>
                <w:rFonts w:ascii="宋体" w:hAnsi="宋体" w:cs="宋体" w:eastAsia="宋体" w:hint="default"/>
                <w:sz w:val="18"/>
                <w:szCs w:val="18"/>
              </w:rPr>
              <w:t>1—2年</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1,255,511.00</w:t>
            </w:r>
          </w:p>
        </w:tc>
        <w:tc>
          <w:tcPr>
            <w:tcW w:w="10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2.26</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3,861.10</w:t>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824,927.16</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11.04</w:t>
            </w:r>
          </w:p>
        </w:tc>
        <w:tc>
          <w:tcPr>
            <w:tcW w:w="1411"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13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88" w:right="0"/>
              <w:jc w:val="left"/>
              <w:rPr>
                <w:rFonts w:ascii="宋体" w:hAnsi="宋体" w:cs="宋体" w:eastAsia="宋体" w:hint="default"/>
                <w:sz w:val="18"/>
                <w:szCs w:val="18"/>
              </w:rPr>
            </w:pPr>
            <w:r>
              <w:rPr>
                <w:rFonts w:ascii="宋体" w:hAnsi="宋体" w:cs="宋体" w:eastAsia="宋体" w:hint="default"/>
                <w:sz w:val="18"/>
                <w:szCs w:val="18"/>
              </w:rPr>
              <w:t>2—3年</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25,780.40</w:t>
            </w:r>
          </w:p>
        </w:tc>
        <w:tc>
          <w:tcPr>
            <w:tcW w:w="10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0.05</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2,220.08</w:t>
            </w:r>
          </w:p>
        </w:tc>
        <w:tc>
          <w:tcPr>
            <w:tcW w:w="1613" w:type="dxa"/>
            <w:tcBorders>
              <w:top w:val="single" w:sz="2" w:space="0" w:color="000000"/>
              <w:left w:val="single" w:sz="2" w:space="0" w:color="000000"/>
              <w:bottom w:val="single" w:sz="2" w:space="0" w:color="000000"/>
              <w:right w:val="single" w:sz="2" w:space="0" w:color="000000"/>
            </w:tcBorders>
          </w:tcPr>
          <w:p>
            <w:pP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w:t>
            </w:r>
          </w:p>
        </w:tc>
        <w:tc>
          <w:tcPr>
            <w:tcW w:w="1411"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13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88" w:right="0"/>
              <w:jc w:val="left"/>
              <w:rPr>
                <w:rFonts w:ascii="宋体" w:hAnsi="宋体" w:cs="宋体" w:eastAsia="宋体" w:hint="default"/>
                <w:sz w:val="18"/>
                <w:szCs w:val="18"/>
              </w:rPr>
            </w:pPr>
            <w:r>
              <w:rPr>
                <w:rFonts w:ascii="宋体" w:hAnsi="宋体" w:cs="宋体" w:eastAsia="宋体" w:hint="default"/>
                <w:sz w:val="18"/>
                <w:szCs w:val="18"/>
              </w:rPr>
              <w:t>3—5年</w:t>
            </w:r>
          </w:p>
        </w:tc>
        <w:tc>
          <w:tcPr>
            <w:tcW w:w="1476" w:type="dxa"/>
            <w:tcBorders>
              <w:top w:val="single" w:sz="2" w:space="0" w:color="000000"/>
              <w:left w:val="single" w:sz="2" w:space="0" w:color="000000"/>
              <w:bottom w:val="single" w:sz="2" w:space="0" w:color="000000"/>
              <w:right w:val="single" w:sz="2" w:space="0" w:color="000000"/>
            </w:tcBorders>
          </w:tcPr>
          <w:p>
            <w:pPr/>
          </w:p>
        </w:tc>
        <w:tc>
          <w:tcPr>
            <w:tcW w:w="1044" w:type="dxa"/>
            <w:tcBorders>
              <w:top w:val="single" w:sz="2" w:space="0" w:color="000000"/>
              <w:left w:val="single" w:sz="2" w:space="0" w:color="000000"/>
              <w:bottom w:val="single" w:sz="2" w:space="0" w:color="000000"/>
              <w:right w:val="single" w:sz="2" w:space="0" w:color="000000"/>
            </w:tcBorders>
          </w:tcPr>
          <w:p>
            <w:pP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0.00</w:t>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108,860.00</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1.46</w:t>
            </w:r>
          </w:p>
        </w:tc>
        <w:tc>
          <w:tcPr>
            <w:tcW w:w="14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54,430.00</w:t>
            </w:r>
          </w:p>
        </w:tc>
      </w:tr>
      <w:tr>
        <w:trPr>
          <w:trHeight w:val="382" w:hRule="exact"/>
        </w:trPr>
        <w:tc>
          <w:tcPr>
            <w:tcW w:w="13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43" w:right="0"/>
              <w:jc w:val="left"/>
              <w:rPr>
                <w:rFonts w:ascii="宋体" w:hAnsi="宋体" w:cs="宋体" w:eastAsia="宋体" w:hint="default"/>
                <w:sz w:val="18"/>
                <w:szCs w:val="18"/>
              </w:rPr>
            </w:pPr>
            <w:r>
              <w:rPr>
                <w:rFonts w:ascii="宋体" w:hAnsi="宋体" w:cs="宋体" w:eastAsia="宋体" w:hint="default"/>
                <w:sz w:val="18"/>
                <w:szCs w:val="18"/>
              </w:rPr>
              <w:t>5年以上</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108,860.00</w:t>
            </w:r>
          </w:p>
        </w:tc>
        <w:tc>
          <w:tcPr>
            <w:tcW w:w="10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0.20</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108,860.00</w:t>
            </w:r>
          </w:p>
        </w:tc>
        <w:tc>
          <w:tcPr>
            <w:tcW w:w="1613" w:type="dxa"/>
            <w:tcBorders>
              <w:top w:val="single" w:sz="2" w:space="0" w:color="000000"/>
              <w:left w:val="single" w:sz="2" w:space="0" w:color="000000"/>
              <w:bottom w:val="single" w:sz="2" w:space="0" w:color="000000"/>
              <w:right w:val="single" w:sz="2" w:space="0" w:color="000000"/>
            </w:tcBorders>
          </w:tcPr>
          <w:p>
            <w:pP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w w:val="99"/>
                <w:sz w:val="18"/>
              </w:rPr>
              <w:t>-</w:t>
            </w:r>
            <w:r>
              <w:rPr>
                <w:rFonts w:ascii="宋体"/>
                <w:sz w:val="18"/>
              </w:rPr>
            </w:r>
          </w:p>
        </w:tc>
        <w:tc>
          <w:tcPr>
            <w:tcW w:w="1411"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1318" w:type="dxa"/>
            <w:tcBorders>
              <w:top w:val="single" w:sz="2" w:space="0" w:color="000000"/>
              <w:left w:val="nil" w:sz="6" w:space="0" w:color="auto"/>
              <w:bottom w:val="single" w:sz="2" w:space="0" w:color="000000"/>
              <w:right w:val="single" w:sz="2" w:space="0" w:color="000000"/>
            </w:tcBorders>
          </w:tcPr>
          <w:p>
            <w:pPr>
              <w:pStyle w:val="TableParagraph"/>
              <w:tabs>
                <w:tab w:pos="794" w:val="left" w:leader="none"/>
              </w:tabs>
              <w:spacing w:line="240" w:lineRule="auto" w:before="44"/>
              <w:ind w:left="34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55,503,465.52</w:t>
            </w:r>
          </w:p>
        </w:tc>
        <w:tc>
          <w:tcPr>
            <w:tcW w:w="10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100.00</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136,602.57</w:t>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7,469,046.64</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100.00</w:t>
            </w:r>
          </w:p>
        </w:tc>
        <w:tc>
          <w:tcPr>
            <w:tcW w:w="14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72,409.37</w:t>
            </w:r>
          </w:p>
        </w:tc>
      </w:tr>
    </w:tbl>
    <w:p>
      <w:pPr>
        <w:spacing w:line="240" w:lineRule="auto" w:before="12"/>
        <w:rPr>
          <w:rFonts w:ascii="宋体" w:hAnsi="宋体" w:cs="宋体" w:eastAsia="宋体" w:hint="default"/>
          <w:sz w:val="8"/>
          <w:szCs w:val="8"/>
        </w:rPr>
      </w:pPr>
    </w:p>
    <w:p>
      <w:pPr>
        <w:pStyle w:val="Heading3"/>
        <w:spacing w:line="368" w:lineRule="exact"/>
        <w:ind w:left="712" w:right="126"/>
        <w:jc w:val="left"/>
        <w:rPr>
          <w:b w:val="0"/>
          <w:bCs w:val="0"/>
        </w:rPr>
      </w:pPr>
      <w:r>
        <w:rPr/>
        <w:t>3、长期股权投资</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240" w:lineRule="auto"/>
        <w:ind w:left="508" w:right="126"/>
        <w:jc w:val="left"/>
      </w:pPr>
      <w:r>
        <w:rPr/>
        <w:t>（1）明细情况</w:t>
      </w:r>
    </w:p>
    <w:p>
      <w:pPr>
        <w:spacing w:after="0" w:line="240" w:lineRule="auto"/>
        <w:jc w:val="left"/>
        <w:sectPr>
          <w:pgSz w:w="11910" w:h="16840"/>
          <w:pgMar w:header="841" w:footer="955" w:top="1200" w:bottom="1140" w:left="900" w:right="1120"/>
        </w:sectPr>
      </w:pPr>
    </w:p>
    <w:p>
      <w:pPr>
        <w:spacing w:line="240" w:lineRule="auto" w:before="4"/>
        <w:rPr>
          <w:rFonts w:ascii="宋体" w:hAnsi="宋体" w:cs="宋体" w:eastAsia="宋体"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823"/>
        <w:gridCol w:w="823"/>
        <w:gridCol w:w="1385"/>
        <w:gridCol w:w="1397"/>
        <w:gridCol w:w="1272"/>
        <w:gridCol w:w="1385"/>
        <w:gridCol w:w="516"/>
        <w:gridCol w:w="516"/>
        <w:gridCol w:w="413"/>
        <w:gridCol w:w="413"/>
        <w:gridCol w:w="413"/>
      </w:tblGrid>
      <w:tr>
        <w:trPr>
          <w:trHeight w:val="3669" w:hRule="exact"/>
        </w:trPr>
        <w:tc>
          <w:tcPr>
            <w:tcW w:w="823"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04" w:lineRule="auto"/>
              <w:ind w:left="144" w:right="127"/>
              <w:jc w:val="center"/>
              <w:rPr>
                <w:rFonts w:ascii="宋体" w:hAnsi="宋体" w:cs="宋体" w:eastAsia="宋体" w:hint="default"/>
                <w:sz w:val="18"/>
                <w:szCs w:val="18"/>
              </w:rPr>
            </w:pPr>
            <w:r>
              <w:rPr>
                <w:rFonts w:ascii="宋体" w:hAnsi="宋体" w:cs="宋体" w:eastAsia="宋体" w:hint="default"/>
                <w:sz w:val="18"/>
                <w:szCs w:val="18"/>
              </w:rPr>
              <w:t>被投资</w:t>
            </w:r>
            <w:r>
              <w:rPr>
                <w:rFonts w:ascii="宋体" w:hAnsi="宋体" w:cs="宋体" w:eastAsia="宋体" w:hint="default"/>
                <w:w w:val="99"/>
                <w:sz w:val="18"/>
                <w:szCs w:val="18"/>
              </w:rPr>
              <w:t> </w:t>
            </w:r>
            <w:r>
              <w:rPr>
                <w:rFonts w:ascii="宋体" w:hAnsi="宋体" w:cs="宋体" w:eastAsia="宋体" w:hint="default"/>
                <w:sz w:val="18"/>
                <w:szCs w:val="18"/>
              </w:rPr>
              <w:t>单位名</w:t>
            </w:r>
            <w:r>
              <w:rPr>
                <w:rFonts w:ascii="宋体" w:hAnsi="宋体" w:cs="宋体" w:eastAsia="宋体" w:hint="default"/>
                <w:w w:val="99"/>
                <w:sz w:val="18"/>
                <w:szCs w:val="18"/>
              </w:rPr>
              <w:t> </w:t>
            </w:r>
            <w:r>
              <w:rPr>
                <w:rFonts w:ascii="宋体" w:hAnsi="宋体" w:cs="宋体" w:eastAsia="宋体" w:hint="default"/>
                <w:sz w:val="18"/>
                <w:szCs w:val="18"/>
              </w:rPr>
              <w:t>称</w:t>
            </w:r>
          </w:p>
        </w:tc>
        <w:tc>
          <w:tcPr>
            <w:tcW w:w="8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19"/>
              <w:ind w:left="314" w:right="127" w:hanging="180"/>
              <w:jc w:val="left"/>
              <w:rPr>
                <w:rFonts w:ascii="宋体" w:hAnsi="宋体" w:cs="宋体" w:eastAsia="宋体" w:hint="default"/>
                <w:sz w:val="18"/>
                <w:szCs w:val="18"/>
              </w:rPr>
            </w:pPr>
            <w:r>
              <w:rPr>
                <w:rFonts w:ascii="宋体" w:hAnsi="宋体" w:cs="宋体" w:eastAsia="宋体" w:hint="default"/>
                <w:sz w:val="18"/>
                <w:szCs w:val="18"/>
              </w:rPr>
              <w:t>核算方 法</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初始投资成本</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12</w:t>
            </w:r>
            <w:r>
              <w:rPr>
                <w:rFonts w:ascii="宋体" w:hAnsi="宋体" w:cs="宋体" w:eastAsia="宋体" w:hint="default"/>
                <w:spacing w:val="-67"/>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31</w:t>
            </w:r>
          </w:p>
          <w:p>
            <w:pPr>
              <w:pStyle w:val="TableParagraph"/>
              <w:spacing w:line="240" w:lineRule="auto" w:before="60"/>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19"/>
              <w:ind w:left="446" w:right="95" w:hanging="346"/>
              <w:jc w:val="left"/>
              <w:rPr>
                <w:rFonts w:ascii="宋体" w:hAnsi="宋体" w:cs="宋体" w:eastAsia="宋体" w:hint="default"/>
                <w:sz w:val="18"/>
                <w:szCs w:val="18"/>
              </w:rPr>
            </w:pPr>
            <w:r>
              <w:rPr>
                <w:rFonts w:ascii="宋体" w:hAnsi="宋体" w:cs="宋体" w:eastAsia="宋体" w:hint="default"/>
                <w:spacing w:val="-15"/>
                <w:w w:val="90"/>
                <w:sz w:val="18"/>
                <w:szCs w:val="18"/>
              </w:rPr>
              <w:t>增（+）减（-）</w:t>
            </w:r>
            <w:r>
              <w:rPr>
                <w:rFonts w:ascii="宋体" w:hAnsi="宋体" w:cs="宋体" w:eastAsia="宋体" w:hint="default"/>
                <w:spacing w:val="-43"/>
                <w:w w:val="90"/>
                <w:sz w:val="18"/>
                <w:szCs w:val="18"/>
              </w:rPr>
              <w:t> </w:t>
            </w:r>
            <w:r>
              <w:rPr>
                <w:rFonts w:ascii="宋体" w:hAnsi="宋体" w:cs="宋体" w:eastAsia="宋体" w:hint="default"/>
                <w:spacing w:val="-43"/>
                <w:w w:val="90"/>
                <w:sz w:val="18"/>
                <w:szCs w:val="18"/>
              </w:rPr>
            </w:r>
            <w:r>
              <w:rPr>
                <w:rFonts w:ascii="宋体" w:hAnsi="宋体" w:cs="宋体" w:eastAsia="宋体" w:hint="default"/>
                <w:sz w:val="18"/>
                <w:szCs w:val="18"/>
              </w:rPr>
              <w:t>变动</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43"/>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302" w:lineRule="auto"/>
              <w:ind w:left="112" w:right="113" w:firstLine="45"/>
              <w:jc w:val="both"/>
              <w:rPr>
                <w:rFonts w:ascii="宋体" w:hAnsi="宋体" w:cs="宋体" w:eastAsia="宋体" w:hint="default"/>
                <w:sz w:val="18"/>
                <w:szCs w:val="18"/>
              </w:rPr>
            </w:pPr>
            <w:r>
              <w:rPr>
                <w:rFonts w:ascii="宋体" w:hAnsi="宋体" w:cs="宋体" w:eastAsia="宋体" w:hint="default"/>
                <w:sz w:val="18"/>
                <w:szCs w:val="18"/>
              </w:rPr>
              <w:t>在 被 投 资 单 位 持 股 比 例 (%)</w:t>
            </w:r>
          </w:p>
        </w:tc>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302" w:lineRule="auto" w:before="44"/>
              <w:ind w:left="112" w:right="113" w:firstLine="45"/>
              <w:jc w:val="both"/>
              <w:rPr>
                <w:rFonts w:ascii="宋体" w:hAnsi="宋体" w:cs="宋体" w:eastAsia="宋体" w:hint="default"/>
                <w:sz w:val="18"/>
                <w:szCs w:val="18"/>
              </w:rPr>
            </w:pPr>
            <w:r>
              <w:rPr>
                <w:rFonts w:ascii="宋体" w:hAnsi="宋体" w:cs="宋体" w:eastAsia="宋体" w:hint="default"/>
                <w:sz w:val="18"/>
                <w:szCs w:val="18"/>
              </w:rPr>
              <w:t>在 被 投 资 单 位 表 决 权 比 例 (%)</w:t>
            </w:r>
          </w:p>
        </w:tc>
        <w:tc>
          <w:tcPr>
            <w:tcW w:w="4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302" w:lineRule="auto"/>
              <w:ind w:left="105" w:right="107"/>
              <w:jc w:val="both"/>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w w:val="99"/>
                <w:sz w:val="18"/>
                <w:szCs w:val="18"/>
              </w:rPr>
              <w:t> </w:t>
            </w:r>
            <w:r>
              <w:rPr>
                <w:rFonts w:ascii="宋体" w:hAnsi="宋体" w:cs="宋体" w:eastAsia="宋体" w:hint="default"/>
                <w:sz w:val="18"/>
                <w:szCs w:val="18"/>
              </w:rPr>
              <w:t>值</w:t>
            </w:r>
            <w:r>
              <w:rPr>
                <w:rFonts w:ascii="宋体" w:hAnsi="宋体" w:cs="宋体" w:eastAsia="宋体" w:hint="default"/>
                <w:w w:val="99"/>
                <w:sz w:val="18"/>
                <w:szCs w:val="18"/>
              </w:rPr>
              <w:t> </w:t>
            </w:r>
            <w:r>
              <w:rPr>
                <w:rFonts w:ascii="宋体" w:hAnsi="宋体" w:cs="宋体" w:eastAsia="宋体" w:hint="default"/>
                <w:sz w:val="18"/>
                <w:szCs w:val="18"/>
              </w:rPr>
              <w:t>准</w:t>
            </w:r>
            <w:r>
              <w:rPr>
                <w:rFonts w:ascii="宋体" w:hAnsi="宋体" w:cs="宋体" w:eastAsia="宋体" w:hint="default"/>
                <w:w w:val="99"/>
                <w:sz w:val="18"/>
                <w:szCs w:val="18"/>
              </w:rPr>
              <w:t> </w:t>
            </w:r>
            <w:r>
              <w:rPr>
                <w:rFonts w:ascii="宋体" w:hAnsi="宋体" w:cs="宋体" w:eastAsia="宋体" w:hint="default"/>
                <w:sz w:val="18"/>
                <w:szCs w:val="18"/>
              </w:rPr>
              <w:t>备</w:t>
            </w:r>
          </w:p>
        </w:tc>
        <w:tc>
          <w:tcPr>
            <w:tcW w:w="4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02" w:lineRule="auto"/>
              <w:ind w:left="108" w:right="103"/>
              <w:jc w:val="both"/>
              <w:rPr>
                <w:rFonts w:ascii="宋体" w:hAnsi="宋体" w:cs="宋体" w:eastAsia="宋体" w:hint="default"/>
                <w:sz w:val="18"/>
                <w:szCs w:val="18"/>
              </w:rPr>
            </w:pPr>
            <w:r>
              <w:rPr>
                <w:rFonts w:ascii="宋体" w:hAnsi="宋体" w:cs="宋体" w:eastAsia="宋体" w:hint="default"/>
                <w:sz w:val="18"/>
                <w:szCs w:val="18"/>
              </w:rPr>
              <w:t>本 期 计 提 减 值 准 备</w:t>
            </w:r>
          </w:p>
        </w:tc>
        <w:tc>
          <w:tcPr>
            <w:tcW w:w="413"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02" w:lineRule="auto"/>
              <w:ind w:left="108" w:right="113"/>
              <w:jc w:val="both"/>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w w:val="99"/>
                <w:sz w:val="18"/>
                <w:szCs w:val="18"/>
              </w:rPr>
              <w:t> </w:t>
            </w:r>
            <w:r>
              <w:rPr>
                <w:rFonts w:ascii="宋体" w:hAnsi="宋体" w:cs="宋体" w:eastAsia="宋体" w:hint="default"/>
                <w:sz w:val="18"/>
                <w:szCs w:val="18"/>
              </w:rPr>
              <w:t>期</w:t>
            </w:r>
            <w:r>
              <w:rPr>
                <w:rFonts w:ascii="宋体" w:hAnsi="宋体" w:cs="宋体" w:eastAsia="宋体" w:hint="default"/>
                <w:w w:val="99"/>
                <w:sz w:val="18"/>
                <w:szCs w:val="18"/>
              </w:rPr>
              <w:t> </w:t>
            </w:r>
            <w:r>
              <w:rPr>
                <w:rFonts w:ascii="宋体" w:hAnsi="宋体" w:cs="宋体" w:eastAsia="宋体" w:hint="default"/>
                <w:sz w:val="18"/>
                <w:szCs w:val="18"/>
              </w:rPr>
              <w:t>现</w:t>
            </w:r>
            <w:r>
              <w:rPr>
                <w:rFonts w:ascii="宋体" w:hAnsi="宋体" w:cs="宋体" w:eastAsia="宋体" w:hint="default"/>
                <w:w w:val="99"/>
                <w:sz w:val="18"/>
                <w:szCs w:val="18"/>
              </w:rPr>
              <w:t> </w:t>
            </w:r>
            <w:r>
              <w:rPr>
                <w:rFonts w:ascii="宋体" w:hAnsi="宋体" w:cs="宋体" w:eastAsia="宋体" w:hint="default"/>
                <w:sz w:val="18"/>
                <w:szCs w:val="18"/>
              </w:rPr>
              <w:t>金</w:t>
            </w:r>
            <w:r>
              <w:rPr>
                <w:rFonts w:ascii="宋体" w:hAnsi="宋体" w:cs="宋体" w:eastAsia="宋体" w:hint="default"/>
                <w:w w:val="99"/>
                <w:sz w:val="18"/>
                <w:szCs w:val="18"/>
              </w:rPr>
              <w:t> </w:t>
            </w:r>
            <w:r>
              <w:rPr>
                <w:rFonts w:ascii="宋体" w:hAnsi="宋体" w:cs="宋体" w:eastAsia="宋体" w:hint="default"/>
                <w:sz w:val="18"/>
                <w:szCs w:val="18"/>
              </w:rPr>
              <w:t>红</w:t>
            </w:r>
            <w:r>
              <w:rPr>
                <w:rFonts w:ascii="宋体" w:hAnsi="宋体" w:cs="宋体" w:eastAsia="宋体" w:hint="default"/>
                <w:w w:val="99"/>
                <w:sz w:val="18"/>
                <w:szCs w:val="18"/>
              </w:rPr>
              <w:t> </w:t>
            </w:r>
            <w:r>
              <w:rPr>
                <w:rFonts w:ascii="宋体" w:hAnsi="宋体" w:cs="宋体" w:eastAsia="宋体" w:hint="default"/>
                <w:sz w:val="18"/>
                <w:szCs w:val="18"/>
              </w:rPr>
              <w:t>利</w:t>
            </w:r>
          </w:p>
        </w:tc>
      </w:tr>
      <w:tr>
        <w:trPr>
          <w:trHeight w:val="1589" w:hRule="exact"/>
        </w:trPr>
        <w:tc>
          <w:tcPr>
            <w:tcW w:w="823" w:type="dxa"/>
            <w:tcBorders>
              <w:top w:val="single" w:sz="8" w:space="0" w:color="000000"/>
              <w:left w:val="nil" w:sz="6" w:space="0" w:color="auto"/>
              <w:bottom w:val="single" w:sz="8" w:space="0" w:color="000000"/>
              <w:right w:val="single" w:sz="8" w:space="0" w:color="000000"/>
            </w:tcBorders>
          </w:tcPr>
          <w:p>
            <w:pPr>
              <w:pStyle w:val="TableParagraph"/>
              <w:spacing w:line="302" w:lineRule="auto" w:before="44"/>
              <w:ind w:left="144" w:right="127"/>
              <w:jc w:val="center"/>
              <w:rPr>
                <w:rFonts w:ascii="宋体" w:hAnsi="宋体" w:cs="宋体" w:eastAsia="宋体" w:hint="default"/>
                <w:sz w:val="18"/>
                <w:szCs w:val="18"/>
              </w:rPr>
            </w:pPr>
            <w:r>
              <w:rPr>
                <w:rFonts w:ascii="宋体" w:hAnsi="宋体" w:cs="宋体" w:eastAsia="宋体" w:hint="default"/>
                <w:sz w:val="18"/>
                <w:szCs w:val="18"/>
              </w:rPr>
              <w:t>青岛市</w:t>
            </w:r>
            <w:r>
              <w:rPr>
                <w:rFonts w:ascii="宋体" w:hAnsi="宋体" w:cs="宋体" w:eastAsia="宋体" w:hint="default"/>
                <w:w w:val="99"/>
                <w:sz w:val="18"/>
                <w:szCs w:val="18"/>
              </w:rPr>
              <w:t> </w:t>
            </w:r>
            <w:r>
              <w:rPr>
                <w:rFonts w:ascii="宋体" w:hAnsi="宋体" w:cs="宋体" w:eastAsia="宋体" w:hint="default"/>
                <w:sz w:val="18"/>
                <w:szCs w:val="18"/>
              </w:rPr>
              <w:t>恒川滤</w:t>
            </w:r>
            <w:r>
              <w:rPr>
                <w:rFonts w:ascii="宋体" w:hAnsi="宋体" w:cs="宋体" w:eastAsia="宋体" w:hint="default"/>
                <w:w w:val="99"/>
                <w:sz w:val="18"/>
                <w:szCs w:val="18"/>
              </w:rPr>
              <w:t> </w:t>
            </w:r>
            <w:r>
              <w:rPr>
                <w:rFonts w:ascii="宋体" w:hAnsi="宋体" w:cs="宋体" w:eastAsia="宋体" w:hint="default"/>
                <w:sz w:val="18"/>
                <w:szCs w:val="18"/>
              </w:rPr>
              <w:t>波科技</w:t>
            </w:r>
            <w:r>
              <w:rPr>
                <w:rFonts w:ascii="宋体" w:hAnsi="宋体" w:cs="宋体" w:eastAsia="宋体" w:hint="default"/>
                <w:w w:val="99"/>
                <w:sz w:val="18"/>
                <w:szCs w:val="18"/>
              </w:rPr>
              <w:t> </w:t>
            </w:r>
            <w:r>
              <w:rPr>
                <w:rFonts w:ascii="宋体" w:hAnsi="宋体" w:cs="宋体" w:eastAsia="宋体" w:hint="default"/>
                <w:sz w:val="18"/>
                <w:szCs w:val="18"/>
              </w:rPr>
              <w:t>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8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4" w:right="0"/>
              <w:jc w:val="center"/>
              <w:rPr>
                <w:rFonts w:ascii="宋体" w:hAnsi="宋体" w:cs="宋体" w:eastAsia="宋体" w:hint="default"/>
                <w:sz w:val="18"/>
                <w:szCs w:val="18"/>
              </w:rPr>
            </w:pPr>
            <w:r>
              <w:rPr>
                <w:rFonts w:ascii="宋体"/>
                <w:sz w:val="18"/>
              </w:rPr>
              <w:t>3,000,000.00</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3,000,000.00</w:t>
            </w:r>
          </w:p>
        </w:tc>
        <w:tc>
          <w:tcPr>
            <w:tcW w:w="1272" w:type="dxa"/>
            <w:tcBorders>
              <w:top w:val="single" w:sz="8" w:space="0" w:color="000000"/>
              <w:left w:val="single" w:sz="8" w:space="0" w:color="000000"/>
              <w:bottom w:val="single" w:sz="8" w:space="0" w:color="000000"/>
              <w:right w:val="single" w:sz="8" w:space="0" w:color="000000"/>
            </w:tcBorders>
          </w:tcPr>
          <w:p>
            <w:pP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7" w:right="0"/>
              <w:jc w:val="left"/>
              <w:rPr>
                <w:rFonts w:ascii="宋体" w:hAnsi="宋体" w:cs="宋体" w:eastAsia="宋体" w:hint="default"/>
                <w:sz w:val="18"/>
                <w:szCs w:val="18"/>
              </w:rPr>
            </w:pPr>
            <w:r>
              <w:rPr>
                <w:rFonts w:ascii="宋体"/>
                <w:sz w:val="18"/>
              </w:rPr>
              <w:t>3,000,000.00</w:t>
            </w:r>
          </w:p>
        </w:tc>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2" w:right="0"/>
              <w:jc w:val="center"/>
              <w:rPr>
                <w:rFonts w:ascii="宋体" w:hAnsi="宋体" w:cs="宋体" w:eastAsia="宋体" w:hint="default"/>
                <w:sz w:val="18"/>
                <w:szCs w:val="18"/>
              </w:rPr>
            </w:pPr>
            <w:r>
              <w:rPr>
                <w:rFonts w:ascii="宋体"/>
                <w:sz w:val="18"/>
              </w:rPr>
              <w:t>100</w:t>
            </w:r>
          </w:p>
        </w:tc>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100</w:t>
            </w:r>
          </w:p>
        </w:tc>
        <w:tc>
          <w:tcPr>
            <w:tcW w:w="413" w:type="dxa"/>
            <w:tcBorders>
              <w:top w:val="single" w:sz="8" w:space="0" w:color="000000"/>
              <w:left w:val="single" w:sz="8" w:space="0" w:color="000000"/>
              <w:bottom w:val="single" w:sz="8" w:space="0" w:color="000000"/>
              <w:right w:val="single" w:sz="8" w:space="0" w:color="000000"/>
            </w:tcBorders>
          </w:tcPr>
          <w:p>
            <w:pPr/>
          </w:p>
        </w:tc>
        <w:tc>
          <w:tcPr>
            <w:tcW w:w="413" w:type="dxa"/>
            <w:tcBorders>
              <w:top w:val="single" w:sz="8" w:space="0" w:color="000000"/>
              <w:left w:val="single" w:sz="8" w:space="0" w:color="000000"/>
              <w:bottom w:val="single" w:sz="8" w:space="0" w:color="000000"/>
              <w:right w:val="single" w:sz="8" w:space="0" w:color="000000"/>
            </w:tcBorders>
          </w:tcPr>
          <w:p>
            <w:pPr/>
          </w:p>
        </w:tc>
        <w:tc>
          <w:tcPr>
            <w:tcW w:w="413" w:type="dxa"/>
            <w:tcBorders>
              <w:top w:val="single" w:sz="8" w:space="0" w:color="000000"/>
              <w:left w:val="single" w:sz="8" w:space="0" w:color="000000"/>
              <w:bottom w:val="single" w:sz="8" w:space="0" w:color="000000"/>
              <w:right w:val="nil" w:sz="6" w:space="0" w:color="auto"/>
            </w:tcBorders>
          </w:tcPr>
          <w:p>
            <w:pPr/>
          </w:p>
        </w:tc>
      </w:tr>
      <w:tr>
        <w:trPr>
          <w:trHeight w:val="1289" w:hRule="exact"/>
        </w:trPr>
        <w:tc>
          <w:tcPr>
            <w:tcW w:w="823" w:type="dxa"/>
            <w:tcBorders>
              <w:top w:val="single" w:sz="8" w:space="0" w:color="000000"/>
              <w:left w:val="nil" w:sz="6" w:space="0" w:color="auto"/>
              <w:bottom w:val="single" w:sz="8" w:space="0" w:color="000000"/>
              <w:right w:val="single" w:sz="8" w:space="0" w:color="000000"/>
            </w:tcBorders>
          </w:tcPr>
          <w:p>
            <w:pPr>
              <w:pStyle w:val="TableParagraph"/>
              <w:spacing w:line="302" w:lineRule="auto" w:before="44"/>
              <w:ind w:left="144" w:right="127"/>
              <w:jc w:val="both"/>
              <w:rPr>
                <w:rFonts w:ascii="宋体" w:hAnsi="宋体" w:cs="宋体" w:eastAsia="宋体" w:hint="default"/>
                <w:sz w:val="18"/>
                <w:szCs w:val="18"/>
              </w:rPr>
            </w:pPr>
            <w:r>
              <w:rPr>
                <w:rFonts w:ascii="宋体" w:hAnsi="宋体" w:cs="宋体" w:eastAsia="宋体" w:hint="default"/>
                <w:sz w:val="18"/>
                <w:szCs w:val="18"/>
              </w:rPr>
              <w:t>青岛恒</w:t>
            </w:r>
            <w:r>
              <w:rPr>
                <w:rFonts w:ascii="宋体" w:hAnsi="宋体" w:cs="宋体" w:eastAsia="宋体" w:hint="default"/>
                <w:w w:val="99"/>
                <w:sz w:val="18"/>
                <w:szCs w:val="18"/>
              </w:rPr>
              <w:t> </w:t>
            </w:r>
            <w:r>
              <w:rPr>
                <w:rFonts w:ascii="宋体" w:hAnsi="宋体" w:cs="宋体" w:eastAsia="宋体" w:hint="default"/>
                <w:sz w:val="18"/>
                <w:szCs w:val="18"/>
              </w:rPr>
              <w:t>顺节能</w:t>
            </w:r>
            <w:r>
              <w:rPr>
                <w:rFonts w:ascii="宋体" w:hAnsi="宋体" w:cs="宋体" w:eastAsia="宋体" w:hint="default"/>
                <w:w w:val="99"/>
                <w:sz w:val="18"/>
                <w:szCs w:val="18"/>
              </w:rPr>
              <w:t> </w:t>
            </w:r>
            <w:r>
              <w:rPr>
                <w:rFonts w:ascii="宋体" w:hAnsi="宋体" w:cs="宋体" w:eastAsia="宋体" w:hint="default"/>
                <w:sz w:val="18"/>
                <w:szCs w:val="18"/>
              </w:rPr>
              <w:t>科技有</w:t>
            </w:r>
            <w:r>
              <w:rPr>
                <w:rFonts w:ascii="宋体" w:hAnsi="宋体" w:cs="宋体" w:eastAsia="宋体" w:hint="default"/>
                <w:w w:val="99"/>
                <w:sz w:val="18"/>
                <w:szCs w:val="18"/>
              </w:rPr>
              <w:t> </w:t>
            </w:r>
            <w:r>
              <w:rPr>
                <w:rFonts w:ascii="宋体" w:hAnsi="宋体" w:cs="宋体" w:eastAsia="宋体" w:hint="default"/>
                <w:sz w:val="18"/>
                <w:szCs w:val="18"/>
              </w:rPr>
              <w:t>限公司</w:t>
            </w:r>
          </w:p>
        </w:tc>
        <w:tc>
          <w:tcPr>
            <w:tcW w:w="8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2"/>
              <w:jc w:val="right"/>
              <w:rPr>
                <w:rFonts w:ascii="宋体" w:hAnsi="宋体" w:cs="宋体" w:eastAsia="宋体" w:hint="default"/>
                <w:sz w:val="18"/>
                <w:szCs w:val="18"/>
              </w:rPr>
            </w:pPr>
            <w:r>
              <w:rPr>
                <w:rFonts w:ascii="宋体"/>
                <w:spacing w:val="-1"/>
                <w:sz w:val="18"/>
              </w:rPr>
              <w:t>50,000,000.0</w:t>
            </w:r>
          </w:p>
          <w:p>
            <w:pPr>
              <w:pStyle w:val="TableParagraph"/>
              <w:spacing w:line="240" w:lineRule="auto" w:before="60"/>
              <w:ind w:right="95"/>
              <w:jc w:val="right"/>
              <w:rPr>
                <w:rFonts w:ascii="宋体" w:hAnsi="宋体" w:cs="宋体" w:eastAsia="宋体" w:hint="default"/>
                <w:sz w:val="18"/>
                <w:szCs w:val="18"/>
              </w:rPr>
            </w:pPr>
            <w:r>
              <w:rPr>
                <w:rFonts w:ascii="宋体"/>
                <w:w w:val="99"/>
                <w:sz w:val="18"/>
              </w:rPr>
              <w:t>0</w:t>
            </w:r>
            <w:r>
              <w:rPr>
                <w:rFonts w:ascii="宋体"/>
                <w:sz w:val="18"/>
              </w:rPr>
            </w:r>
          </w:p>
        </w:tc>
        <w:tc>
          <w:tcPr>
            <w:tcW w:w="1397" w:type="dxa"/>
            <w:tcBorders>
              <w:top w:val="single" w:sz="8" w:space="0" w:color="000000"/>
              <w:left w:val="single" w:sz="8" w:space="0" w:color="000000"/>
              <w:bottom w:val="single" w:sz="8" w:space="0" w:color="000000"/>
              <w:right w:val="single" w:sz="8" w:space="0" w:color="000000"/>
            </w:tcBorders>
          </w:tcPr>
          <w:p>
            <w:pP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50,000,000.</w:t>
            </w:r>
          </w:p>
          <w:p>
            <w:pPr>
              <w:pStyle w:val="TableParagraph"/>
              <w:spacing w:line="240" w:lineRule="auto" w:before="60"/>
              <w:ind w:right="95"/>
              <w:jc w:val="right"/>
              <w:rPr>
                <w:rFonts w:ascii="宋体" w:hAnsi="宋体" w:cs="宋体" w:eastAsia="宋体" w:hint="default"/>
                <w:sz w:val="18"/>
                <w:szCs w:val="18"/>
              </w:rPr>
            </w:pPr>
            <w:r>
              <w:rPr>
                <w:rFonts w:ascii="宋体"/>
                <w:sz w:val="18"/>
              </w:rPr>
              <w:t>00</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50,000,000.0</w:t>
            </w:r>
          </w:p>
          <w:p>
            <w:pPr>
              <w:pStyle w:val="TableParagraph"/>
              <w:spacing w:line="240" w:lineRule="auto" w:before="60"/>
              <w:ind w:right="95"/>
              <w:jc w:val="right"/>
              <w:rPr>
                <w:rFonts w:ascii="宋体" w:hAnsi="宋体" w:cs="宋体" w:eastAsia="宋体" w:hint="default"/>
                <w:sz w:val="18"/>
                <w:szCs w:val="18"/>
              </w:rPr>
            </w:pPr>
            <w:r>
              <w:rPr>
                <w:rFonts w:ascii="宋体"/>
                <w:w w:val="99"/>
                <w:sz w:val="18"/>
              </w:rPr>
              <w:t>0</w:t>
            </w:r>
            <w:r>
              <w:rPr>
                <w:rFonts w:ascii="宋体"/>
                <w:sz w:val="18"/>
              </w:rPr>
            </w:r>
          </w:p>
        </w:tc>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2" w:right="0"/>
              <w:jc w:val="center"/>
              <w:rPr>
                <w:rFonts w:ascii="宋体" w:hAnsi="宋体" w:cs="宋体" w:eastAsia="宋体" w:hint="default"/>
                <w:sz w:val="18"/>
                <w:szCs w:val="18"/>
              </w:rPr>
            </w:pPr>
            <w:r>
              <w:rPr>
                <w:rFonts w:ascii="宋体"/>
                <w:sz w:val="18"/>
              </w:rPr>
              <w:t>100</w:t>
            </w:r>
          </w:p>
        </w:tc>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100</w:t>
            </w:r>
          </w:p>
        </w:tc>
        <w:tc>
          <w:tcPr>
            <w:tcW w:w="413" w:type="dxa"/>
            <w:tcBorders>
              <w:top w:val="single" w:sz="8" w:space="0" w:color="000000"/>
              <w:left w:val="single" w:sz="8" w:space="0" w:color="000000"/>
              <w:bottom w:val="single" w:sz="8" w:space="0" w:color="000000"/>
              <w:right w:val="single" w:sz="8" w:space="0" w:color="000000"/>
            </w:tcBorders>
          </w:tcPr>
          <w:p>
            <w:pPr/>
          </w:p>
        </w:tc>
        <w:tc>
          <w:tcPr>
            <w:tcW w:w="413" w:type="dxa"/>
            <w:tcBorders>
              <w:top w:val="single" w:sz="8" w:space="0" w:color="000000"/>
              <w:left w:val="single" w:sz="8" w:space="0" w:color="000000"/>
              <w:bottom w:val="single" w:sz="8" w:space="0" w:color="000000"/>
              <w:right w:val="single" w:sz="8" w:space="0" w:color="000000"/>
            </w:tcBorders>
          </w:tcPr>
          <w:p>
            <w:pPr/>
          </w:p>
        </w:tc>
        <w:tc>
          <w:tcPr>
            <w:tcW w:w="413" w:type="dxa"/>
            <w:tcBorders>
              <w:top w:val="single" w:sz="8" w:space="0" w:color="000000"/>
              <w:left w:val="single" w:sz="8" w:space="0" w:color="000000"/>
              <w:bottom w:val="single" w:sz="8" w:space="0" w:color="000000"/>
              <w:right w:val="nil" w:sz="6" w:space="0" w:color="auto"/>
            </w:tcBorders>
          </w:tcPr>
          <w:p>
            <w:pPr/>
          </w:p>
        </w:tc>
      </w:tr>
      <w:tr>
        <w:trPr>
          <w:trHeight w:val="697" w:hRule="exact"/>
        </w:trPr>
        <w:tc>
          <w:tcPr>
            <w:tcW w:w="8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823" w:type="dxa"/>
            <w:tcBorders>
              <w:top w:val="single" w:sz="8" w:space="0" w:color="000000"/>
              <w:left w:val="single" w:sz="8" w:space="0" w:color="000000"/>
              <w:bottom w:val="single" w:sz="8" w:space="0" w:color="000000"/>
              <w:right w:val="single" w:sz="8" w:space="0" w:color="000000"/>
            </w:tcBorders>
          </w:tcPr>
          <w:p>
            <w:pP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2"/>
              <w:jc w:val="right"/>
              <w:rPr>
                <w:rFonts w:ascii="宋体" w:hAnsi="宋体" w:cs="宋体" w:eastAsia="宋体" w:hint="default"/>
                <w:sz w:val="18"/>
                <w:szCs w:val="18"/>
              </w:rPr>
            </w:pPr>
            <w:r>
              <w:rPr>
                <w:rFonts w:ascii="宋体"/>
                <w:spacing w:val="-1"/>
                <w:sz w:val="18"/>
              </w:rPr>
              <w:t>53,000,000.0</w:t>
            </w:r>
          </w:p>
          <w:p>
            <w:pPr>
              <w:pStyle w:val="TableParagraph"/>
              <w:spacing w:line="240" w:lineRule="auto" w:before="62"/>
              <w:ind w:right="95"/>
              <w:jc w:val="right"/>
              <w:rPr>
                <w:rFonts w:ascii="宋体" w:hAnsi="宋体" w:cs="宋体" w:eastAsia="宋体" w:hint="default"/>
                <w:sz w:val="18"/>
                <w:szCs w:val="18"/>
              </w:rPr>
            </w:pPr>
            <w:r>
              <w:rPr>
                <w:rFonts w:ascii="宋体"/>
                <w:w w:val="99"/>
                <w:sz w:val="18"/>
              </w:rPr>
              <w:t>0</w:t>
            </w:r>
            <w:r>
              <w:rPr>
                <w:rFonts w:ascii="宋体"/>
                <w:sz w:val="18"/>
              </w:rPr>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3,000,000.00</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50,000,000.</w:t>
            </w:r>
          </w:p>
          <w:p>
            <w:pPr>
              <w:pStyle w:val="TableParagraph"/>
              <w:spacing w:line="240" w:lineRule="auto" w:before="62"/>
              <w:ind w:right="95"/>
              <w:jc w:val="right"/>
              <w:rPr>
                <w:rFonts w:ascii="宋体" w:hAnsi="宋体" w:cs="宋体" w:eastAsia="宋体" w:hint="default"/>
                <w:sz w:val="18"/>
                <w:szCs w:val="18"/>
              </w:rPr>
            </w:pPr>
            <w:r>
              <w:rPr>
                <w:rFonts w:ascii="宋体"/>
                <w:sz w:val="18"/>
              </w:rPr>
              <w:t>00</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53,000,000.0</w:t>
            </w:r>
          </w:p>
          <w:p>
            <w:pPr>
              <w:pStyle w:val="TableParagraph"/>
              <w:spacing w:line="240" w:lineRule="auto" w:before="62"/>
              <w:ind w:right="95"/>
              <w:jc w:val="right"/>
              <w:rPr>
                <w:rFonts w:ascii="宋体" w:hAnsi="宋体" w:cs="宋体" w:eastAsia="宋体" w:hint="default"/>
                <w:sz w:val="18"/>
                <w:szCs w:val="18"/>
              </w:rPr>
            </w:pPr>
            <w:r>
              <w:rPr>
                <w:rFonts w:ascii="宋体"/>
                <w:w w:val="99"/>
                <w:sz w:val="18"/>
              </w:rPr>
              <w:t>0</w:t>
            </w:r>
            <w:r>
              <w:rPr>
                <w:rFonts w:ascii="宋体"/>
                <w:sz w:val="18"/>
              </w:rPr>
            </w:r>
          </w:p>
        </w:tc>
        <w:tc>
          <w:tcPr>
            <w:tcW w:w="516" w:type="dxa"/>
            <w:tcBorders>
              <w:top w:val="single" w:sz="8" w:space="0" w:color="000000"/>
              <w:left w:val="single" w:sz="8" w:space="0" w:color="000000"/>
              <w:bottom w:val="single" w:sz="8" w:space="0" w:color="000000"/>
              <w:right w:val="single" w:sz="8" w:space="0" w:color="000000"/>
            </w:tcBorders>
          </w:tcPr>
          <w:p>
            <w:pPr/>
          </w:p>
        </w:tc>
        <w:tc>
          <w:tcPr>
            <w:tcW w:w="516" w:type="dxa"/>
            <w:tcBorders>
              <w:top w:val="single" w:sz="8" w:space="0" w:color="000000"/>
              <w:left w:val="single" w:sz="8" w:space="0" w:color="000000"/>
              <w:bottom w:val="single" w:sz="8" w:space="0" w:color="000000"/>
              <w:right w:val="single" w:sz="8" w:space="0" w:color="000000"/>
            </w:tcBorders>
          </w:tcPr>
          <w:p>
            <w:pPr/>
          </w:p>
        </w:tc>
        <w:tc>
          <w:tcPr>
            <w:tcW w:w="413" w:type="dxa"/>
            <w:tcBorders>
              <w:top w:val="single" w:sz="8" w:space="0" w:color="000000"/>
              <w:left w:val="single" w:sz="8" w:space="0" w:color="000000"/>
              <w:bottom w:val="single" w:sz="8" w:space="0" w:color="000000"/>
              <w:right w:val="single" w:sz="8" w:space="0" w:color="000000"/>
            </w:tcBorders>
          </w:tcPr>
          <w:p>
            <w:pPr/>
          </w:p>
        </w:tc>
        <w:tc>
          <w:tcPr>
            <w:tcW w:w="413" w:type="dxa"/>
            <w:tcBorders>
              <w:top w:val="single" w:sz="8" w:space="0" w:color="000000"/>
              <w:left w:val="single" w:sz="8" w:space="0" w:color="000000"/>
              <w:bottom w:val="single" w:sz="8" w:space="0" w:color="000000"/>
              <w:right w:val="single" w:sz="8" w:space="0" w:color="000000"/>
            </w:tcBorders>
          </w:tcPr>
          <w:p>
            <w:pPr/>
          </w:p>
        </w:tc>
        <w:tc>
          <w:tcPr>
            <w:tcW w:w="413" w:type="dxa"/>
            <w:tcBorders>
              <w:top w:val="single" w:sz="8" w:space="0" w:color="000000"/>
              <w:left w:val="single" w:sz="8" w:space="0" w:color="000000"/>
              <w:bottom w:val="single" w:sz="8" w:space="0" w:color="000000"/>
              <w:right w:val="nil" w:sz="6" w:space="0" w:color="auto"/>
            </w:tcBorders>
          </w:tcPr>
          <w:p>
            <w:pPr/>
          </w:p>
        </w:tc>
      </w:tr>
    </w:tbl>
    <w:p>
      <w:pPr>
        <w:pStyle w:val="BodyText"/>
        <w:spacing w:line="240" w:lineRule="auto" w:before="93"/>
        <w:ind w:left="508" w:right="126"/>
        <w:jc w:val="left"/>
      </w:pPr>
      <w:r>
        <w:rPr/>
        <w:t>（2）期末，未发现长期股权投资存在明显减值迹象，故未计提减值准备。</w:t>
      </w:r>
    </w:p>
    <w:p>
      <w:pPr>
        <w:spacing w:line="240" w:lineRule="auto" w:before="3"/>
        <w:rPr>
          <w:rFonts w:ascii="宋体" w:hAnsi="宋体" w:cs="宋体" w:eastAsia="宋体" w:hint="default"/>
          <w:sz w:val="14"/>
          <w:szCs w:val="14"/>
        </w:rPr>
      </w:pPr>
    </w:p>
    <w:p>
      <w:pPr>
        <w:pStyle w:val="Heading3"/>
        <w:spacing w:line="240" w:lineRule="auto"/>
        <w:ind w:left="703" w:right="126"/>
        <w:jc w:val="left"/>
        <w:rPr>
          <w:b w:val="0"/>
          <w:bCs w:val="0"/>
        </w:rPr>
      </w:pPr>
      <w:r>
        <w:rPr/>
        <w:t>4、营业收入和营业成本</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508" w:right="126"/>
        <w:jc w:val="left"/>
      </w:pPr>
      <w:r>
        <w:rPr/>
        <w:t>（1）明细情况</w:t>
      </w:r>
    </w:p>
    <w:p>
      <w:pPr>
        <w:spacing w:line="240" w:lineRule="auto" w:before="1"/>
        <w:rPr>
          <w:rFonts w:ascii="宋体" w:hAnsi="宋体" w:cs="宋体" w:eastAsia="宋体" w:hint="default"/>
          <w:sz w:val="16"/>
          <w:szCs w:val="16"/>
        </w:rPr>
      </w:pPr>
    </w:p>
    <w:p>
      <w:pPr>
        <w:pStyle w:val="BodyText"/>
        <w:spacing w:line="240" w:lineRule="auto"/>
        <w:ind w:left="508" w:right="126"/>
        <w:jc w:val="left"/>
      </w:pPr>
      <w:r>
        <w:rPr/>
        <w:t>①</w:t>
      </w:r>
      <w:r>
        <w:rPr>
          <w:spacing w:val="-3"/>
        </w:rPr>
        <w:t> </w:t>
      </w:r>
      <w:r>
        <w:rPr/>
        <w:t>营业收入</w:t>
      </w:r>
    </w:p>
    <w:p>
      <w:pPr>
        <w:spacing w:line="240" w:lineRule="auto" w:before="1"/>
        <w:rPr>
          <w:rFonts w:ascii="宋体" w:hAnsi="宋体" w:cs="宋体" w:eastAsia="宋体" w:hint="default"/>
          <w:sz w:val="12"/>
          <w:szCs w:val="12"/>
        </w:rPr>
      </w:pPr>
    </w:p>
    <w:tbl>
      <w:tblPr>
        <w:tblW w:w="0" w:type="auto"/>
        <w:jc w:val="left"/>
        <w:tblInd w:w="225" w:type="dxa"/>
        <w:tblLayout w:type="fixed"/>
        <w:tblCellMar>
          <w:top w:w="0" w:type="dxa"/>
          <w:left w:w="0" w:type="dxa"/>
          <w:bottom w:w="0" w:type="dxa"/>
          <w:right w:w="0" w:type="dxa"/>
        </w:tblCellMar>
        <w:tblLook w:val="01E0"/>
      </w:tblPr>
      <w:tblGrid>
        <w:gridCol w:w="4452"/>
        <w:gridCol w:w="2374"/>
        <w:gridCol w:w="2374"/>
      </w:tblGrid>
      <w:tr>
        <w:trPr>
          <w:trHeight w:val="389" w:hRule="exact"/>
        </w:trPr>
        <w:tc>
          <w:tcPr>
            <w:tcW w:w="4452" w:type="dxa"/>
            <w:tcBorders>
              <w:top w:val="single" w:sz="6" w:space="0" w:color="000000"/>
              <w:left w:val="nil" w:sz="6" w:space="0" w:color="auto"/>
              <w:bottom w:val="single" w:sz="2" w:space="0" w:color="000000"/>
              <w:right w:val="single" w:sz="2" w:space="0" w:color="000000"/>
            </w:tcBorders>
          </w:tcPr>
          <w:p>
            <w:pPr>
              <w:pStyle w:val="TableParagraph"/>
              <w:tabs>
                <w:tab w:pos="453"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74"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2011年</w:t>
            </w:r>
          </w:p>
        </w:tc>
        <w:tc>
          <w:tcPr>
            <w:tcW w:w="2374"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2010年</w:t>
            </w:r>
          </w:p>
        </w:tc>
      </w:tr>
      <w:tr>
        <w:trPr>
          <w:trHeight w:val="382" w:hRule="exact"/>
        </w:trPr>
        <w:tc>
          <w:tcPr>
            <w:tcW w:w="44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23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218,389,021.63</w:t>
            </w:r>
          </w:p>
        </w:tc>
        <w:tc>
          <w:tcPr>
            <w:tcW w:w="23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181,354,680.16</w:t>
            </w:r>
          </w:p>
        </w:tc>
      </w:tr>
      <w:tr>
        <w:trPr>
          <w:trHeight w:val="382" w:hRule="exact"/>
        </w:trPr>
        <w:tc>
          <w:tcPr>
            <w:tcW w:w="44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23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4,034,486.54</w:t>
            </w:r>
          </w:p>
        </w:tc>
        <w:tc>
          <w:tcPr>
            <w:tcW w:w="23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1,395,028.17</w:t>
            </w:r>
          </w:p>
        </w:tc>
      </w:tr>
      <w:tr>
        <w:trPr>
          <w:trHeight w:val="382" w:hRule="exact"/>
        </w:trPr>
        <w:tc>
          <w:tcPr>
            <w:tcW w:w="4452" w:type="dxa"/>
            <w:tcBorders>
              <w:top w:val="single" w:sz="2" w:space="0" w:color="000000"/>
              <w:left w:val="nil" w:sz="6" w:space="0" w:color="auto"/>
              <w:bottom w:val="single" w:sz="2" w:space="0" w:color="000000"/>
              <w:right w:val="single" w:sz="2" w:space="0" w:color="000000"/>
            </w:tcBorders>
          </w:tcPr>
          <w:p>
            <w:pPr>
              <w:pStyle w:val="TableParagraph"/>
              <w:tabs>
                <w:tab w:pos="453" w:val="left" w:leader="none"/>
              </w:tabs>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222,423,508.17</w:t>
            </w:r>
          </w:p>
        </w:tc>
        <w:tc>
          <w:tcPr>
            <w:tcW w:w="23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182,749,708.33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508" w:right="126"/>
        <w:jc w:val="left"/>
      </w:pPr>
      <w:r>
        <w:rPr/>
        <w:t>②</w:t>
      </w:r>
      <w:r>
        <w:rPr>
          <w:spacing w:val="-3"/>
        </w:rPr>
        <w:t> </w:t>
      </w:r>
      <w:r>
        <w:rPr/>
        <w:t>营业成本</w:t>
      </w:r>
    </w:p>
    <w:p>
      <w:pPr>
        <w:spacing w:line="240" w:lineRule="auto" w:before="3"/>
        <w:rPr>
          <w:rFonts w:ascii="宋体" w:hAnsi="宋体" w:cs="宋体" w:eastAsia="宋体" w:hint="default"/>
          <w:sz w:val="12"/>
          <w:szCs w:val="12"/>
        </w:rPr>
      </w:pPr>
    </w:p>
    <w:tbl>
      <w:tblPr>
        <w:tblW w:w="0" w:type="auto"/>
        <w:jc w:val="left"/>
        <w:tblInd w:w="225" w:type="dxa"/>
        <w:tblLayout w:type="fixed"/>
        <w:tblCellMar>
          <w:top w:w="0" w:type="dxa"/>
          <w:left w:w="0" w:type="dxa"/>
          <w:bottom w:w="0" w:type="dxa"/>
          <w:right w:w="0" w:type="dxa"/>
        </w:tblCellMar>
        <w:tblLook w:val="01E0"/>
      </w:tblPr>
      <w:tblGrid>
        <w:gridCol w:w="4445"/>
        <w:gridCol w:w="2378"/>
        <w:gridCol w:w="2376"/>
      </w:tblGrid>
      <w:tr>
        <w:trPr>
          <w:trHeight w:val="387" w:hRule="exact"/>
        </w:trPr>
        <w:tc>
          <w:tcPr>
            <w:tcW w:w="4445"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0"/>
                <w:sz w:val="18"/>
                <w:szCs w:val="18"/>
              </w:rPr>
              <w:t> </w:t>
            </w:r>
            <w:r>
              <w:rPr>
                <w:rFonts w:ascii="宋体" w:hAnsi="宋体" w:cs="宋体" w:eastAsia="宋体" w:hint="default"/>
                <w:sz w:val="18"/>
                <w:szCs w:val="18"/>
              </w:rPr>
              <w:t>目</w:t>
            </w:r>
          </w:p>
        </w:tc>
        <w:tc>
          <w:tcPr>
            <w:tcW w:w="237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2011年</w:t>
            </w:r>
          </w:p>
        </w:tc>
        <w:tc>
          <w:tcPr>
            <w:tcW w:w="2376"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2010年</w:t>
            </w:r>
          </w:p>
        </w:tc>
      </w:tr>
      <w:tr>
        <w:trPr>
          <w:trHeight w:val="382" w:hRule="exact"/>
        </w:trPr>
        <w:tc>
          <w:tcPr>
            <w:tcW w:w="44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2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131,128,192.69</w:t>
            </w:r>
          </w:p>
        </w:tc>
        <w:tc>
          <w:tcPr>
            <w:tcW w:w="23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106,324,363.71</w:t>
            </w:r>
          </w:p>
        </w:tc>
      </w:tr>
      <w:tr>
        <w:trPr>
          <w:trHeight w:val="382" w:hRule="exact"/>
        </w:trPr>
        <w:tc>
          <w:tcPr>
            <w:tcW w:w="44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其他业务成本</w:t>
            </w:r>
          </w:p>
        </w:tc>
        <w:tc>
          <w:tcPr>
            <w:tcW w:w="2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123,708.02</w:t>
            </w:r>
          </w:p>
        </w:tc>
        <w:tc>
          <w:tcPr>
            <w:tcW w:w="23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114,888.97</w:t>
            </w:r>
          </w:p>
        </w:tc>
      </w:tr>
      <w:tr>
        <w:trPr>
          <w:trHeight w:val="385" w:hRule="exact"/>
        </w:trPr>
        <w:tc>
          <w:tcPr>
            <w:tcW w:w="4445" w:type="dxa"/>
            <w:tcBorders>
              <w:top w:val="single" w:sz="2" w:space="0" w:color="000000"/>
              <w:left w:val="nil" w:sz="6" w:space="0" w:color="auto"/>
              <w:bottom w:val="single" w:sz="2" w:space="0" w:color="000000"/>
              <w:right w:val="single" w:sz="2" w:space="0" w:color="000000"/>
            </w:tcBorders>
          </w:tcPr>
          <w:p>
            <w:pPr>
              <w:pStyle w:val="TableParagraph"/>
              <w:tabs>
                <w:tab w:pos="455"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131,251,900.71</w:t>
            </w:r>
          </w:p>
        </w:tc>
        <w:tc>
          <w:tcPr>
            <w:tcW w:w="23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106,439,252.68</w:t>
            </w:r>
          </w:p>
        </w:tc>
      </w:tr>
    </w:tbl>
    <w:p>
      <w:pPr>
        <w:spacing w:after="0" w:line="240" w:lineRule="auto"/>
        <w:jc w:val="right"/>
        <w:rPr>
          <w:rFonts w:ascii="宋体" w:hAnsi="宋体" w:cs="宋体" w:eastAsia="宋体" w:hint="default"/>
          <w:sz w:val="18"/>
          <w:szCs w:val="18"/>
        </w:rPr>
        <w:sectPr>
          <w:pgSz w:w="11910" w:h="16840"/>
          <w:pgMar w:header="841" w:footer="955" w:top="1200" w:bottom="1140" w:left="900" w:right="1120"/>
        </w:sectPr>
      </w:pPr>
    </w:p>
    <w:p>
      <w:pPr>
        <w:spacing w:line="240" w:lineRule="auto" w:before="9"/>
        <w:rPr>
          <w:rFonts w:ascii="宋体" w:hAnsi="宋体" w:cs="宋体" w:eastAsia="宋体" w:hint="default"/>
          <w:sz w:val="18"/>
          <w:szCs w:val="18"/>
        </w:rPr>
      </w:pPr>
    </w:p>
    <w:p>
      <w:pPr>
        <w:pStyle w:val="BodyText"/>
        <w:spacing w:line="240" w:lineRule="auto" w:before="34"/>
        <w:ind w:left="388" w:right="1978"/>
        <w:jc w:val="left"/>
      </w:pPr>
      <w:r>
        <w:rPr/>
        <w:t>（2）按产品类别列示情况</w:t>
      </w:r>
    </w:p>
    <w:p>
      <w:pPr>
        <w:spacing w:line="240" w:lineRule="auto" w:before="1"/>
        <w:rPr>
          <w:rFonts w:ascii="宋体" w:hAnsi="宋体" w:cs="宋体" w:eastAsia="宋体" w:hint="default"/>
          <w:sz w:val="16"/>
          <w:szCs w:val="16"/>
        </w:rPr>
      </w:pPr>
    </w:p>
    <w:p>
      <w:pPr>
        <w:pStyle w:val="BodyText"/>
        <w:spacing w:line="240" w:lineRule="auto"/>
        <w:ind w:left="388" w:right="1978"/>
        <w:jc w:val="left"/>
      </w:pPr>
      <w:r>
        <w:rPr/>
        <w:t>①2011</w:t>
      </w:r>
      <w:r>
        <w:rPr>
          <w:spacing w:val="-56"/>
        </w:rPr>
        <w:t> </w:t>
      </w:r>
      <w:r>
        <w:rPr/>
        <w:t>年度</w:t>
      </w:r>
    </w:p>
    <w:p>
      <w:pPr>
        <w:spacing w:line="240" w:lineRule="auto" w:before="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806"/>
        <w:gridCol w:w="2184"/>
        <w:gridCol w:w="2182"/>
        <w:gridCol w:w="2184"/>
      </w:tblGrid>
      <w:tr>
        <w:trPr>
          <w:trHeight w:val="389"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tabs>
                <w:tab w:pos="729" w:val="left" w:leader="none"/>
              </w:tabs>
              <w:spacing w:line="240" w:lineRule="auto" w:before="44"/>
              <w:ind w:left="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毛利</w:t>
            </w:r>
          </w:p>
        </w:tc>
      </w:tr>
      <w:tr>
        <w:trPr>
          <w:trHeight w:val="387"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0" w:right="0"/>
              <w:jc w:val="left"/>
              <w:rPr>
                <w:rFonts w:ascii="宋体" w:hAnsi="宋体" w:cs="宋体" w:eastAsia="宋体" w:hint="default"/>
                <w:sz w:val="18"/>
                <w:szCs w:val="18"/>
              </w:rPr>
            </w:pPr>
            <w:r>
              <w:rPr>
                <w:rFonts w:ascii="宋体" w:hAnsi="宋体" w:cs="宋体" w:eastAsia="宋体" w:hint="default"/>
                <w:sz w:val="18"/>
                <w:szCs w:val="18"/>
              </w:rPr>
              <w:t>1、主营业务</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218,389,021.63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7"/>
              <w:jc w:val="right"/>
              <w:rPr>
                <w:rFonts w:ascii="宋体" w:hAnsi="宋体" w:cs="宋体" w:eastAsia="宋体" w:hint="default"/>
                <w:sz w:val="18"/>
                <w:szCs w:val="18"/>
              </w:rPr>
            </w:pPr>
            <w:r>
              <w:rPr>
                <w:rFonts w:ascii="宋体"/>
                <w:spacing w:val="-1"/>
                <w:sz w:val="18"/>
              </w:rPr>
              <w:t>131,128,192.69</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宋体" w:hAnsi="宋体" w:cs="宋体" w:eastAsia="宋体" w:hint="default"/>
                <w:sz w:val="18"/>
                <w:szCs w:val="18"/>
              </w:rPr>
            </w:pPr>
            <w:r>
              <w:rPr>
                <w:rFonts w:ascii="宋体"/>
                <w:spacing w:val="-1"/>
                <w:sz w:val="18"/>
              </w:rPr>
              <w:t>87,260,828.94</w:t>
            </w:r>
          </w:p>
        </w:tc>
      </w:tr>
      <w:tr>
        <w:trPr>
          <w:trHeight w:val="387"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379" w:right="0"/>
              <w:jc w:val="left"/>
              <w:rPr>
                <w:rFonts w:ascii="宋体" w:hAnsi="宋体" w:cs="宋体" w:eastAsia="宋体" w:hint="default"/>
                <w:sz w:val="18"/>
                <w:szCs w:val="18"/>
              </w:rPr>
            </w:pPr>
            <w:r>
              <w:rPr>
                <w:rFonts w:ascii="宋体" w:hAnsi="宋体" w:cs="宋体" w:eastAsia="宋体" w:hint="default"/>
                <w:sz w:val="18"/>
                <w:szCs w:val="18"/>
              </w:rPr>
              <w:t>其中：无功补偿装置</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158,720,676.49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95,971,373.27</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4"/>
              <w:jc w:val="right"/>
              <w:rPr>
                <w:rFonts w:ascii="宋体" w:hAnsi="宋体" w:cs="宋体" w:eastAsia="宋体" w:hint="default"/>
                <w:sz w:val="18"/>
                <w:szCs w:val="18"/>
              </w:rPr>
            </w:pPr>
            <w:r>
              <w:rPr>
                <w:rFonts w:ascii="宋体"/>
                <w:spacing w:val="-1"/>
                <w:sz w:val="18"/>
              </w:rPr>
              <w:t>62,749,303.22</w:t>
            </w:r>
          </w:p>
        </w:tc>
      </w:tr>
      <w:tr>
        <w:trPr>
          <w:trHeight w:val="387"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044" w:right="0"/>
              <w:jc w:val="left"/>
              <w:rPr>
                <w:rFonts w:ascii="宋体" w:hAnsi="宋体" w:cs="宋体" w:eastAsia="宋体" w:hint="default"/>
                <w:sz w:val="18"/>
                <w:szCs w:val="18"/>
              </w:rPr>
            </w:pPr>
            <w:r>
              <w:rPr>
                <w:rFonts w:ascii="宋体" w:hAnsi="宋体" w:cs="宋体" w:eastAsia="宋体" w:hint="default"/>
                <w:sz w:val="18"/>
                <w:szCs w:val="18"/>
              </w:rPr>
              <w:t>滤波器装置</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34,384,762.34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19,454,190.84</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4"/>
              <w:jc w:val="right"/>
              <w:rPr>
                <w:rFonts w:ascii="宋体" w:hAnsi="宋体" w:cs="宋体" w:eastAsia="宋体" w:hint="default"/>
                <w:sz w:val="18"/>
                <w:szCs w:val="18"/>
              </w:rPr>
            </w:pPr>
            <w:r>
              <w:rPr>
                <w:rFonts w:ascii="宋体"/>
                <w:spacing w:val="-1"/>
                <w:sz w:val="18"/>
              </w:rPr>
              <w:t>14,930,571.50</w:t>
            </w:r>
          </w:p>
        </w:tc>
      </w:tr>
      <w:tr>
        <w:trPr>
          <w:trHeight w:val="389"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核心部件</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25,283,582.80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15,702,628.58</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4"/>
              <w:jc w:val="right"/>
              <w:rPr>
                <w:rFonts w:ascii="宋体" w:hAnsi="宋体" w:cs="宋体" w:eastAsia="宋体" w:hint="default"/>
                <w:sz w:val="18"/>
                <w:szCs w:val="18"/>
              </w:rPr>
            </w:pPr>
            <w:r>
              <w:rPr>
                <w:rFonts w:ascii="宋体"/>
                <w:spacing w:val="-1"/>
                <w:sz w:val="18"/>
              </w:rPr>
              <w:t>9,580,954.22</w:t>
            </w:r>
          </w:p>
        </w:tc>
      </w:tr>
      <w:tr>
        <w:trPr>
          <w:trHeight w:val="387"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0" w:right="0"/>
              <w:jc w:val="left"/>
              <w:rPr>
                <w:rFonts w:ascii="宋体" w:hAnsi="宋体" w:cs="宋体" w:eastAsia="宋体" w:hint="default"/>
                <w:sz w:val="18"/>
                <w:szCs w:val="18"/>
              </w:rPr>
            </w:pPr>
            <w:r>
              <w:rPr>
                <w:rFonts w:ascii="宋体" w:hAnsi="宋体" w:cs="宋体" w:eastAsia="宋体" w:hint="default"/>
                <w:sz w:val="18"/>
                <w:szCs w:val="18"/>
              </w:rPr>
              <w:t>2、其他业务</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4,034,486.54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7"/>
              <w:jc w:val="right"/>
              <w:rPr>
                <w:rFonts w:ascii="宋体" w:hAnsi="宋体" w:cs="宋体" w:eastAsia="宋体" w:hint="default"/>
                <w:sz w:val="18"/>
                <w:szCs w:val="18"/>
              </w:rPr>
            </w:pPr>
            <w:r>
              <w:rPr>
                <w:rFonts w:ascii="宋体"/>
                <w:spacing w:val="-1"/>
                <w:sz w:val="18"/>
              </w:rPr>
              <w:t>123,708.02</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宋体" w:hAnsi="宋体" w:cs="宋体" w:eastAsia="宋体" w:hint="default"/>
                <w:sz w:val="18"/>
                <w:szCs w:val="18"/>
              </w:rPr>
            </w:pPr>
            <w:r>
              <w:rPr>
                <w:rFonts w:ascii="宋体"/>
                <w:spacing w:val="-1"/>
                <w:sz w:val="18"/>
              </w:rPr>
              <w:t>3,910,778.52</w:t>
            </w:r>
          </w:p>
        </w:tc>
      </w:tr>
      <w:tr>
        <w:trPr>
          <w:trHeight w:val="387"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379" w:right="0"/>
              <w:jc w:val="left"/>
              <w:rPr>
                <w:rFonts w:ascii="宋体" w:hAnsi="宋体" w:cs="宋体" w:eastAsia="宋体" w:hint="default"/>
                <w:sz w:val="18"/>
                <w:szCs w:val="18"/>
              </w:rPr>
            </w:pPr>
            <w:r>
              <w:rPr>
                <w:rFonts w:ascii="宋体" w:hAnsi="宋体" w:cs="宋体" w:eastAsia="宋体" w:hint="default"/>
                <w:sz w:val="18"/>
                <w:szCs w:val="18"/>
              </w:rPr>
              <w:t>其中：技术转让</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3,770,000.00</w:t>
            </w:r>
          </w:p>
        </w:tc>
        <w:tc>
          <w:tcPr>
            <w:tcW w:w="2182" w:type="dxa"/>
            <w:tcBorders>
              <w:top w:val="single" w:sz="4" w:space="0" w:color="000000"/>
              <w:left w:val="single" w:sz="4" w:space="0" w:color="000000"/>
              <w:bottom w:val="single" w:sz="4" w:space="0" w:color="000000"/>
              <w:right w:val="single" w:sz="4" w:space="0" w:color="000000"/>
            </w:tcBorders>
          </w:tcPr>
          <w:p>
            <w:pP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4"/>
              <w:jc w:val="right"/>
              <w:rPr>
                <w:rFonts w:ascii="宋体" w:hAnsi="宋体" w:cs="宋体" w:eastAsia="宋体" w:hint="default"/>
                <w:sz w:val="18"/>
                <w:szCs w:val="18"/>
              </w:rPr>
            </w:pPr>
            <w:r>
              <w:rPr>
                <w:rFonts w:ascii="宋体"/>
                <w:spacing w:val="-1"/>
                <w:sz w:val="18"/>
              </w:rPr>
              <w:t>3,770,000.00</w:t>
            </w:r>
          </w:p>
        </w:tc>
      </w:tr>
      <w:tr>
        <w:trPr>
          <w:trHeight w:val="387"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材料销售</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264,486.54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pacing w:val="-1"/>
                <w:sz w:val="18"/>
              </w:rPr>
              <w:t>123,708.02</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4"/>
              <w:jc w:val="right"/>
              <w:rPr>
                <w:rFonts w:ascii="宋体" w:hAnsi="宋体" w:cs="宋体" w:eastAsia="宋体" w:hint="default"/>
                <w:sz w:val="18"/>
                <w:szCs w:val="18"/>
              </w:rPr>
            </w:pPr>
            <w:r>
              <w:rPr>
                <w:rFonts w:ascii="宋体"/>
                <w:spacing w:val="-1"/>
                <w:sz w:val="18"/>
              </w:rPr>
              <w:t>140,778.52</w:t>
            </w:r>
          </w:p>
        </w:tc>
      </w:tr>
      <w:tr>
        <w:trPr>
          <w:trHeight w:val="394" w:hRule="exact"/>
        </w:trPr>
        <w:tc>
          <w:tcPr>
            <w:tcW w:w="2806" w:type="dxa"/>
            <w:tcBorders>
              <w:top w:val="single" w:sz="4" w:space="0" w:color="000000"/>
              <w:left w:val="nil" w:sz="6" w:space="0" w:color="auto"/>
              <w:bottom w:val="single" w:sz="8" w:space="0" w:color="000000"/>
              <w:right w:val="single" w:sz="4" w:space="0" w:color="000000"/>
            </w:tcBorders>
          </w:tcPr>
          <w:p>
            <w:pPr>
              <w:pStyle w:val="TableParagraph"/>
              <w:tabs>
                <w:tab w:pos="1718" w:val="left" w:leader="none"/>
              </w:tabs>
              <w:spacing w:line="240" w:lineRule="auto" w:before="44"/>
              <w:ind w:left="90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18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222,423,508.17</w:t>
            </w:r>
          </w:p>
        </w:tc>
        <w:tc>
          <w:tcPr>
            <w:tcW w:w="21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pacing w:val="-1"/>
                <w:sz w:val="18"/>
              </w:rPr>
              <w:t>131,251,900.71</w:t>
            </w:r>
          </w:p>
        </w:tc>
        <w:tc>
          <w:tcPr>
            <w:tcW w:w="2184"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44"/>
              <w:ind w:right="104"/>
              <w:jc w:val="right"/>
              <w:rPr>
                <w:rFonts w:ascii="宋体" w:hAnsi="宋体" w:cs="宋体" w:eastAsia="宋体" w:hint="default"/>
                <w:sz w:val="18"/>
                <w:szCs w:val="18"/>
              </w:rPr>
            </w:pPr>
            <w:r>
              <w:rPr>
                <w:rFonts w:ascii="宋体"/>
                <w:spacing w:val="-1"/>
                <w:sz w:val="18"/>
              </w:rPr>
              <w:t>91,171,607.46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388" w:right="1978"/>
        <w:jc w:val="left"/>
      </w:pPr>
      <w:r>
        <w:rPr/>
        <w:t>② 2010</w:t>
      </w:r>
      <w:r>
        <w:rPr>
          <w:spacing w:val="-55"/>
        </w:rPr>
        <w:t> </w:t>
      </w:r>
      <w:r>
        <w:rPr/>
        <w:t>年度</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686"/>
        <w:gridCol w:w="1836"/>
        <w:gridCol w:w="1838"/>
        <w:gridCol w:w="1838"/>
      </w:tblGrid>
      <w:tr>
        <w:trPr>
          <w:trHeight w:val="387" w:hRule="exact"/>
        </w:trPr>
        <w:tc>
          <w:tcPr>
            <w:tcW w:w="3686" w:type="dxa"/>
            <w:tcBorders>
              <w:top w:val="single" w:sz="6" w:space="0" w:color="000000"/>
              <w:left w:val="nil" w:sz="6" w:space="0" w:color="auto"/>
              <w:bottom w:val="single" w:sz="2" w:space="0" w:color="000000"/>
              <w:right w:val="single" w:sz="2" w:space="0" w:color="000000"/>
            </w:tcBorders>
          </w:tcPr>
          <w:p>
            <w:pPr>
              <w:pStyle w:val="TableParagraph"/>
              <w:tabs>
                <w:tab w:pos="719" w:val="left" w:leader="none"/>
              </w:tabs>
              <w:spacing w:line="240" w:lineRule="auto" w:before="44"/>
              <w:ind w:right="138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83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3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38"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毛利</w:t>
            </w:r>
          </w:p>
        </w:tc>
      </w:tr>
      <w:tr>
        <w:trPr>
          <w:trHeight w:val="382" w:hRule="exact"/>
        </w:trPr>
        <w:tc>
          <w:tcPr>
            <w:tcW w:w="3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1、主营业务</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181,354,680.16</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106,324,363.71</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75,030,316.45</w:t>
            </w:r>
          </w:p>
        </w:tc>
      </w:tr>
      <w:tr>
        <w:trPr>
          <w:trHeight w:val="382" w:hRule="exact"/>
        </w:trPr>
        <w:tc>
          <w:tcPr>
            <w:tcW w:w="3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02" w:right="0"/>
              <w:jc w:val="left"/>
              <w:rPr>
                <w:rFonts w:ascii="宋体" w:hAnsi="宋体" w:cs="宋体" w:eastAsia="宋体" w:hint="default"/>
                <w:sz w:val="18"/>
                <w:szCs w:val="18"/>
              </w:rPr>
            </w:pPr>
            <w:r>
              <w:rPr>
                <w:rFonts w:ascii="宋体" w:hAnsi="宋体" w:cs="宋体" w:eastAsia="宋体" w:hint="default"/>
                <w:sz w:val="18"/>
                <w:szCs w:val="18"/>
              </w:rPr>
              <w:t>其中：无功补偿装置</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116,057,845.23</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66,934,910.76</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49,122,934.47</w:t>
            </w:r>
          </w:p>
        </w:tc>
      </w:tr>
      <w:tr>
        <w:trPr>
          <w:trHeight w:val="385" w:hRule="exact"/>
        </w:trPr>
        <w:tc>
          <w:tcPr>
            <w:tcW w:w="3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840" w:right="0"/>
              <w:jc w:val="left"/>
              <w:rPr>
                <w:rFonts w:ascii="宋体" w:hAnsi="宋体" w:cs="宋体" w:eastAsia="宋体" w:hint="default"/>
                <w:sz w:val="18"/>
                <w:szCs w:val="18"/>
              </w:rPr>
            </w:pPr>
            <w:r>
              <w:rPr>
                <w:rFonts w:ascii="宋体" w:hAnsi="宋体" w:cs="宋体" w:eastAsia="宋体" w:hint="default"/>
                <w:sz w:val="18"/>
                <w:szCs w:val="18"/>
              </w:rPr>
              <w:t>滤波器装置</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44,492,583.68</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28,123,766.62</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16,368,817.06</w:t>
            </w:r>
          </w:p>
        </w:tc>
      </w:tr>
      <w:tr>
        <w:trPr>
          <w:trHeight w:val="382" w:hRule="exact"/>
        </w:trPr>
        <w:tc>
          <w:tcPr>
            <w:tcW w:w="3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840" w:right="0"/>
              <w:jc w:val="left"/>
              <w:rPr>
                <w:rFonts w:ascii="宋体" w:hAnsi="宋体" w:cs="宋体" w:eastAsia="宋体" w:hint="default"/>
                <w:sz w:val="18"/>
                <w:szCs w:val="18"/>
              </w:rPr>
            </w:pPr>
            <w:r>
              <w:rPr>
                <w:rFonts w:ascii="宋体" w:hAnsi="宋体" w:cs="宋体" w:eastAsia="宋体" w:hint="default"/>
                <w:sz w:val="18"/>
                <w:szCs w:val="18"/>
              </w:rPr>
              <w:t>核心部件</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19,443,464.96</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10,800,820.83</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8,642,644.13</w:t>
            </w:r>
          </w:p>
        </w:tc>
      </w:tr>
      <w:tr>
        <w:trPr>
          <w:trHeight w:val="382" w:hRule="exact"/>
        </w:trPr>
        <w:tc>
          <w:tcPr>
            <w:tcW w:w="3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840" w:right="0"/>
              <w:jc w:val="left"/>
              <w:rPr>
                <w:rFonts w:ascii="宋体" w:hAnsi="宋体" w:cs="宋体" w:eastAsia="宋体" w:hint="default"/>
                <w:sz w:val="18"/>
                <w:szCs w:val="18"/>
              </w:rPr>
            </w:pPr>
            <w:r>
              <w:rPr>
                <w:rFonts w:ascii="宋体" w:hAnsi="宋体" w:cs="宋体" w:eastAsia="宋体" w:hint="default"/>
                <w:sz w:val="18"/>
                <w:szCs w:val="18"/>
              </w:rPr>
              <w:t>配件</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1,360,786.29</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464,865.50</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895,920.79</w:t>
            </w:r>
          </w:p>
        </w:tc>
      </w:tr>
      <w:tr>
        <w:trPr>
          <w:trHeight w:val="382" w:hRule="exact"/>
        </w:trPr>
        <w:tc>
          <w:tcPr>
            <w:tcW w:w="3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2、其他业务</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1,395,028.17</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114,888.97</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1,280,139.20</w:t>
            </w:r>
          </w:p>
        </w:tc>
      </w:tr>
      <w:tr>
        <w:trPr>
          <w:trHeight w:val="382" w:hRule="exact"/>
        </w:trPr>
        <w:tc>
          <w:tcPr>
            <w:tcW w:w="3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02" w:right="0"/>
              <w:jc w:val="left"/>
              <w:rPr>
                <w:rFonts w:ascii="宋体" w:hAnsi="宋体" w:cs="宋体" w:eastAsia="宋体" w:hint="default"/>
                <w:sz w:val="18"/>
                <w:szCs w:val="18"/>
              </w:rPr>
            </w:pPr>
            <w:r>
              <w:rPr>
                <w:rFonts w:ascii="宋体" w:hAnsi="宋体" w:cs="宋体" w:eastAsia="宋体" w:hint="default"/>
                <w:sz w:val="18"/>
                <w:szCs w:val="18"/>
              </w:rPr>
              <w:t>其中：技术转让</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1,230,000.00</w:t>
            </w:r>
          </w:p>
        </w:tc>
        <w:tc>
          <w:tcPr>
            <w:tcW w:w="1838" w:type="dxa"/>
            <w:tcBorders>
              <w:top w:val="single" w:sz="2" w:space="0" w:color="000000"/>
              <w:left w:val="single" w:sz="2" w:space="0" w:color="000000"/>
              <w:bottom w:val="single" w:sz="2" w:space="0" w:color="000000"/>
              <w:right w:val="single" w:sz="2" w:space="0" w:color="000000"/>
            </w:tcBorders>
          </w:tcPr>
          <w:p>
            <w:pP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1,230,000.00</w:t>
            </w:r>
          </w:p>
        </w:tc>
      </w:tr>
      <w:tr>
        <w:trPr>
          <w:trHeight w:val="382" w:hRule="exact"/>
        </w:trPr>
        <w:tc>
          <w:tcPr>
            <w:tcW w:w="3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840" w:right="0"/>
              <w:jc w:val="left"/>
              <w:rPr>
                <w:rFonts w:ascii="宋体" w:hAnsi="宋体" w:cs="宋体" w:eastAsia="宋体" w:hint="default"/>
                <w:sz w:val="18"/>
                <w:szCs w:val="18"/>
              </w:rPr>
            </w:pPr>
            <w:r>
              <w:rPr>
                <w:rFonts w:ascii="宋体" w:hAnsi="宋体" w:cs="宋体" w:eastAsia="宋体" w:hint="default"/>
                <w:sz w:val="18"/>
                <w:szCs w:val="18"/>
              </w:rPr>
              <w:t>材料销售</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165,028.17</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114,888.97</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50,139.20</w:t>
            </w:r>
          </w:p>
        </w:tc>
      </w:tr>
      <w:tr>
        <w:trPr>
          <w:trHeight w:val="385" w:hRule="exact"/>
        </w:trPr>
        <w:tc>
          <w:tcPr>
            <w:tcW w:w="3686" w:type="dxa"/>
            <w:tcBorders>
              <w:top w:val="single" w:sz="2" w:space="0" w:color="000000"/>
              <w:left w:val="nil" w:sz="6" w:space="0" w:color="auto"/>
              <w:bottom w:val="single" w:sz="2" w:space="0" w:color="000000"/>
              <w:right w:val="single" w:sz="2" w:space="0" w:color="000000"/>
            </w:tcBorders>
          </w:tcPr>
          <w:p>
            <w:pPr>
              <w:pStyle w:val="TableParagraph"/>
              <w:tabs>
                <w:tab w:pos="808" w:val="left" w:leader="none"/>
              </w:tabs>
              <w:spacing w:line="240" w:lineRule="auto" w:before="44"/>
              <w:ind w:right="134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182,749,708.33</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106,439,252.68</w:t>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76,310,455.65</w:t>
            </w:r>
          </w:p>
        </w:tc>
      </w:tr>
    </w:tbl>
    <w:p>
      <w:pPr>
        <w:pStyle w:val="BodyText"/>
        <w:spacing w:line="240" w:lineRule="auto" w:before="91"/>
        <w:ind w:left="388" w:right="1978"/>
        <w:jc w:val="left"/>
      </w:pPr>
      <w:r>
        <w:rPr/>
        <w:t>（3）按产品销售区域分类情况</w:t>
      </w:r>
    </w:p>
    <w:p>
      <w:pPr>
        <w:spacing w:line="240" w:lineRule="auto" w:before="4"/>
        <w:rPr>
          <w:rFonts w:ascii="宋体" w:hAnsi="宋体" w:cs="宋体" w:eastAsia="宋体" w:hint="default"/>
          <w:sz w:val="16"/>
          <w:szCs w:val="16"/>
        </w:rPr>
      </w:pPr>
    </w:p>
    <w:p>
      <w:pPr>
        <w:pStyle w:val="BodyText"/>
        <w:spacing w:line="240" w:lineRule="auto"/>
        <w:ind w:left="388" w:right="1978"/>
        <w:jc w:val="left"/>
      </w:pPr>
      <w:r>
        <w:rPr/>
        <w:t>① 2011</w:t>
      </w:r>
      <w:r>
        <w:rPr>
          <w:spacing w:val="-55"/>
        </w:rPr>
        <w:t> </w:t>
      </w:r>
      <w:r>
        <w:rPr/>
        <w:t>年度</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626"/>
        <w:gridCol w:w="1906"/>
        <w:gridCol w:w="1382"/>
        <w:gridCol w:w="1903"/>
        <w:gridCol w:w="1382"/>
      </w:tblGrid>
      <w:tr>
        <w:trPr>
          <w:trHeight w:val="387" w:hRule="exact"/>
        </w:trPr>
        <w:tc>
          <w:tcPr>
            <w:tcW w:w="2626"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地域分类</w:t>
            </w:r>
          </w:p>
        </w:tc>
        <w:tc>
          <w:tcPr>
            <w:tcW w:w="190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82"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37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903"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382"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37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东北地区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20,385,276.92</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9.17</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12,930,119.99</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9.85</w:t>
            </w:r>
          </w:p>
        </w:tc>
      </w:tr>
      <w:tr>
        <w:trPr>
          <w:trHeight w:val="385"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61,795,408.46</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27.78</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35,108,157.08</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26.75</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7" w:right="0"/>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58,744,050.96</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26.41</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33,056,462.79</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25.19</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华南地区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6,696,400.85</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3.01</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3,605,151.85</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2.74</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华中地区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9,367,282.05</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4.21</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5,608,545.99</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4.27</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西北地区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59,914,251.32</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26.94</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37,834,160.05</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28.83</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西南地区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5,520,837.61</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2.48</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3,109,302.96</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2.37</w:t>
            </w:r>
          </w:p>
        </w:tc>
      </w:tr>
      <w:tr>
        <w:trPr>
          <w:trHeight w:val="385"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222,423,508.17</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100.00</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131,251,900.71</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100.00</w:t>
            </w:r>
          </w:p>
        </w:tc>
      </w:tr>
    </w:tbl>
    <w:p>
      <w:pPr>
        <w:spacing w:after="0" w:line="240" w:lineRule="auto"/>
        <w:jc w:val="right"/>
        <w:rPr>
          <w:rFonts w:ascii="宋体" w:hAnsi="宋体" w:cs="宋体" w:eastAsia="宋体" w:hint="default"/>
          <w:sz w:val="18"/>
          <w:szCs w:val="18"/>
        </w:rPr>
        <w:sectPr>
          <w:pgSz w:w="11910" w:h="16840"/>
          <w:pgMar w:header="841" w:footer="955" w:top="1200" w:bottom="1140" w:left="10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40" w:lineRule="auto" w:before="34"/>
        <w:ind w:left="388" w:right="1978"/>
        <w:jc w:val="left"/>
      </w:pPr>
      <w:r>
        <w:rPr/>
        <w:t>② 2010</w:t>
      </w:r>
      <w:r>
        <w:rPr>
          <w:spacing w:val="-55"/>
        </w:rPr>
        <w:t> </w:t>
      </w:r>
      <w:r>
        <w:rPr/>
        <w:t>年度</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626"/>
        <w:gridCol w:w="1906"/>
        <w:gridCol w:w="1382"/>
        <w:gridCol w:w="1903"/>
        <w:gridCol w:w="1382"/>
      </w:tblGrid>
      <w:tr>
        <w:trPr>
          <w:trHeight w:val="387" w:hRule="exact"/>
        </w:trPr>
        <w:tc>
          <w:tcPr>
            <w:tcW w:w="2626"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地域分类</w:t>
            </w:r>
          </w:p>
        </w:tc>
        <w:tc>
          <w:tcPr>
            <w:tcW w:w="190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82"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37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903"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382"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37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东北地区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15,196,047.85</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8.32</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8,455,333.63</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7.94</w:t>
            </w:r>
          </w:p>
        </w:tc>
      </w:tr>
      <w:tr>
        <w:trPr>
          <w:trHeight w:val="385"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42,373,760.54</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23.19</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23,484,929.43</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22.06</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7" w:right="0"/>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67,303,652.99</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36.83</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37,107,608.10</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34.86</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华中地区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33,560,703.33</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18.36</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23,979,045.30</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22.53</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西北地区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16,795,714.55</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9.19</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9,432,430.44</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8.86</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华南地区</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7,519,829.07</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4.11</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3,979,905.78</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3.75</w:t>
            </w:r>
          </w:p>
        </w:tc>
      </w:tr>
      <w:tr>
        <w:trPr>
          <w:trHeight w:val="382"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182,749,708.33</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100.00</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106,439,252.68</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703" w:right="1978"/>
        <w:jc w:val="left"/>
      </w:pPr>
      <w:r>
        <w:rPr/>
        <w:t>（4）公司前五名客户的营业收入情况</w:t>
      </w:r>
    </w:p>
    <w:p>
      <w:pPr>
        <w:spacing w:line="240" w:lineRule="auto" w:before="4"/>
        <w:rPr>
          <w:rFonts w:ascii="宋体" w:hAnsi="宋体" w:cs="宋体" w:eastAsia="宋体" w:hint="default"/>
          <w:sz w:val="16"/>
          <w:szCs w:val="16"/>
        </w:rPr>
      </w:pPr>
    </w:p>
    <w:p>
      <w:pPr>
        <w:pStyle w:val="BodyText"/>
        <w:spacing w:line="240" w:lineRule="auto"/>
        <w:ind w:left="388" w:right="1978"/>
        <w:jc w:val="left"/>
      </w:pPr>
      <w:r>
        <w:rPr/>
        <w:t>①2011</w:t>
      </w:r>
      <w:r>
        <w:rPr>
          <w:spacing w:val="-56"/>
        </w:rPr>
        <w:t> </w:t>
      </w:r>
      <w:r>
        <w:rPr/>
        <w:t>年度</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943"/>
        <w:gridCol w:w="2218"/>
        <w:gridCol w:w="3038"/>
      </w:tblGrid>
      <w:tr>
        <w:trPr>
          <w:trHeight w:val="387" w:hRule="exact"/>
        </w:trPr>
        <w:tc>
          <w:tcPr>
            <w:tcW w:w="3943"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21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566"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3038"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腾达西北铁合金有限责任公司</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42,564,102.55</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19.14</w:t>
            </w:r>
          </w:p>
        </w:tc>
      </w:tr>
      <w:tr>
        <w:trPr>
          <w:trHeight w:val="385"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华北电网有限公司</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38,399,777.68</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17.26</w:t>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江西久盛国际机电设备有限责任公司</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27,495,018.78</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12.36</w:t>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14,279,037.59</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w w:val="95"/>
                <w:sz w:val="18"/>
              </w:rPr>
              <w:t>6.42</w:t>
            </w:r>
            <w:r>
              <w:rPr>
                <w:rFonts w:ascii="宋体"/>
                <w:sz w:val="18"/>
              </w:rPr>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江苏省电力公司</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10,746,739.33</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4.83</w:t>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tabs>
                <w:tab w:pos="544"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133,484,675.93</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60.01</w:t>
            </w:r>
          </w:p>
        </w:tc>
      </w:tr>
    </w:tbl>
    <w:p>
      <w:pPr>
        <w:pStyle w:val="BodyText"/>
        <w:spacing w:line="240" w:lineRule="auto" w:before="93"/>
        <w:ind w:left="388" w:right="1978"/>
        <w:jc w:val="left"/>
      </w:pPr>
      <w:r>
        <w:rPr/>
        <w:t>② 2010</w:t>
      </w:r>
      <w:r>
        <w:rPr>
          <w:spacing w:val="-55"/>
        </w:rPr>
        <w:t> </w:t>
      </w:r>
      <w:r>
        <w:rPr/>
        <w:t>年度</w:t>
      </w:r>
    </w:p>
    <w:p>
      <w:pPr>
        <w:spacing w:line="240" w:lineRule="auto" w:before="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943"/>
        <w:gridCol w:w="2218"/>
        <w:gridCol w:w="3038"/>
      </w:tblGrid>
      <w:tr>
        <w:trPr>
          <w:trHeight w:val="387" w:hRule="exact"/>
        </w:trPr>
        <w:tc>
          <w:tcPr>
            <w:tcW w:w="3943"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21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566"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3038"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江苏省电力公司</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43,937,378.72</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24.04</w:t>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江西久盛国际机电设备有限责任公司</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33,184,891.36</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18.16</w:t>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14,831,432.46</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8.12</w:t>
            </w:r>
          </w:p>
        </w:tc>
      </w:tr>
      <w:tr>
        <w:trPr>
          <w:trHeight w:val="385"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华北电网有限公司</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10,595,982.86</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5.80</w:t>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华北电网有限公司张家口供电公司</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pacing w:val="-1"/>
                <w:sz w:val="18"/>
              </w:rPr>
              <w:t>9,876,410.22</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5"/>
              <w:jc w:val="right"/>
              <w:rPr>
                <w:rFonts w:ascii="宋体" w:hAnsi="宋体" w:cs="宋体" w:eastAsia="宋体" w:hint="default"/>
                <w:sz w:val="18"/>
                <w:szCs w:val="18"/>
              </w:rPr>
            </w:pPr>
            <w:r>
              <w:rPr>
                <w:rFonts w:ascii="宋体"/>
                <w:sz w:val="18"/>
              </w:rPr>
              <w:t>5.40</w:t>
            </w:r>
          </w:p>
        </w:tc>
      </w:tr>
      <w:tr>
        <w:trPr>
          <w:trHeight w:val="382" w:hRule="exact"/>
        </w:trPr>
        <w:tc>
          <w:tcPr>
            <w:tcW w:w="3943" w:type="dxa"/>
            <w:tcBorders>
              <w:top w:val="single" w:sz="2" w:space="0" w:color="000000"/>
              <w:left w:val="nil" w:sz="6" w:space="0" w:color="auto"/>
              <w:bottom w:val="single" w:sz="2" w:space="0" w:color="000000"/>
              <w:right w:val="single" w:sz="2" w:space="0" w:color="000000"/>
            </w:tcBorders>
          </w:tcPr>
          <w:p>
            <w:pPr>
              <w:pStyle w:val="TableParagraph"/>
              <w:tabs>
                <w:tab w:pos="544"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112,426,095.62</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61.52</w:t>
            </w:r>
          </w:p>
        </w:tc>
      </w:tr>
    </w:tbl>
    <w:p>
      <w:pPr>
        <w:spacing w:line="240" w:lineRule="auto" w:before="1"/>
        <w:rPr>
          <w:rFonts w:ascii="宋体" w:hAnsi="宋体" w:cs="宋体" w:eastAsia="宋体" w:hint="default"/>
          <w:sz w:val="9"/>
          <w:szCs w:val="9"/>
        </w:rPr>
      </w:pPr>
    </w:p>
    <w:p>
      <w:pPr>
        <w:pStyle w:val="Heading3"/>
        <w:spacing w:line="368" w:lineRule="exact"/>
        <w:ind w:left="422" w:right="1978"/>
        <w:jc w:val="left"/>
        <w:rPr>
          <w:b w:val="0"/>
          <w:bCs w:val="0"/>
        </w:rPr>
      </w:pPr>
      <w:r>
        <w:rPr/>
        <w:t>5、现金流量表补充资料</w:t>
      </w:r>
      <w:r>
        <w:rPr>
          <w:b w:val="0"/>
          <w:bCs w:val="0"/>
        </w:rPr>
      </w:r>
    </w:p>
    <w:p>
      <w:pPr>
        <w:spacing w:line="240" w:lineRule="auto" w:before="1"/>
        <w:rPr>
          <w:rFonts w:ascii="Microsoft JhengHei" w:hAnsi="Microsoft JhengHei" w:cs="Microsoft JhengHei" w:eastAsia="Microsoft JhengHei" w:hint="default"/>
          <w:b/>
          <w:bCs/>
          <w:sz w:val="17"/>
          <w:szCs w:val="17"/>
        </w:rPr>
      </w:pPr>
    </w:p>
    <w:tbl>
      <w:tblPr>
        <w:tblW w:w="0" w:type="auto"/>
        <w:jc w:val="left"/>
        <w:tblInd w:w="105" w:type="dxa"/>
        <w:tblLayout w:type="fixed"/>
        <w:tblCellMar>
          <w:top w:w="0" w:type="dxa"/>
          <w:left w:w="0" w:type="dxa"/>
          <w:bottom w:w="0" w:type="dxa"/>
          <w:right w:w="0" w:type="dxa"/>
        </w:tblCellMar>
        <w:tblLook w:val="01E0"/>
      </w:tblPr>
      <w:tblGrid>
        <w:gridCol w:w="2668"/>
        <w:gridCol w:w="360"/>
        <w:gridCol w:w="360"/>
        <w:gridCol w:w="2665"/>
        <w:gridCol w:w="1586"/>
        <w:gridCol w:w="1560"/>
      </w:tblGrid>
      <w:tr>
        <w:trPr>
          <w:trHeight w:val="389" w:hRule="exact"/>
        </w:trPr>
        <w:tc>
          <w:tcPr>
            <w:tcW w:w="2668" w:type="dxa"/>
            <w:tcBorders>
              <w:top w:val="single" w:sz="6" w:space="0" w:color="000000"/>
              <w:left w:val="nil" w:sz="6" w:space="0" w:color="auto"/>
              <w:bottom w:val="single" w:sz="2" w:space="0" w:color="000000"/>
              <w:right w:val="nil" w:sz="6" w:space="0" w:color="auto"/>
            </w:tcBorders>
          </w:tcPr>
          <w:p>
            <w:pPr>
              <w:pStyle w:val="TableParagraph"/>
              <w:spacing w:line="240" w:lineRule="auto" w:before="44"/>
              <w:ind w:right="89"/>
              <w:jc w:val="right"/>
              <w:rPr>
                <w:rFonts w:ascii="宋体" w:hAnsi="宋体" w:cs="宋体" w:eastAsia="宋体" w:hint="default"/>
                <w:sz w:val="18"/>
                <w:szCs w:val="18"/>
              </w:rPr>
            </w:pPr>
            <w:r>
              <w:rPr>
                <w:rFonts w:ascii="宋体" w:hAnsi="宋体" w:cs="宋体" w:eastAsia="宋体" w:hint="default"/>
                <w:sz w:val="18"/>
                <w:szCs w:val="18"/>
              </w:rPr>
              <w:t>补</w:t>
            </w:r>
          </w:p>
        </w:tc>
        <w:tc>
          <w:tcPr>
            <w:tcW w:w="360" w:type="dxa"/>
            <w:tcBorders>
              <w:top w:val="single" w:sz="6" w:space="0" w:color="000000"/>
              <w:left w:val="nil" w:sz="6" w:space="0" w:color="auto"/>
              <w:bottom w:val="single" w:sz="2" w:space="0" w:color="000000"/>
              <w:right w:val="nil" w:sz="6" w:space="0" w:color="auto"/>
            </w:tcBorders>
          </w:tcPr>
          <w:p>
            <w:pPr>
              <w:pStyle w:val="TableParagraph"/>
              <w:spacing w:line="240" w:lineRule="auto" w:before="44"/>
              <w:ind w:left="89" w:right="0"/>
              <w:jc w:val="left"/>
              <w:rPr>
                <w:rFonts w:ascii="宋体" w:hAnsi="宋体" w:cs="宋体" w:eastAsia="宋体" w:hint="default"/>
                <w:sz w:val="18"/>
                <w:szCs w:val="18"/>
              </w:rPr>
            </w:pPr>
            <w:r>
              <w:rPr>
                <w:rFonts w:ascii="宋体" w:hAnsi="宋体" w:cs="宋体" w:eastAsia="宋体" w:hint="default"/>
                <w:sz w:val="18"/>
                <w:szCs w:val="18"/>
              </w:rPr>
              <w:t>充</w:t>
            </w:r>
          </w:p>
        </w:tc>
        <w:tc>
          <w:tcPr>
            <w:tcW w:w="360" w:type="dxa"/>
            <w:tcBorders>
              <w:top w:val="single" w:sz="6" w:space="0" w:color="000000"/>
              <w:left w:val="nil" w:sz="6" w:space="0" w:color="auto"/>
              <w:bottom w:val="single" w:sz="2" w:space="0" w:color="000000"/>
              <w:right w:val="nil" w:sz="6" w:space="0" w:color="auto"/>
            </w:tcBorders>
          </w:tcPr>
          <w:p>
            <w:pPr>
              <w:pStyle w:val="TableParagraph"/>
              <w:spacing w:line="240" w:lineRule="auto" w:before="44"/>
              <w:ind w:left="89" w:right="0"/>
              <w:jc w:val="left"/>
              <w:rPr>
                <w:rFonts w:ascii="宋体" w:hAnsi="宋体" w:cs="宋体" w:eastAsia="宋体" w:hint="default"/>
                <w:sz w:val="18"/>
                <w:szCs w:val="18"/>
              </w:rPr>
            </w:pPr>
            <w:r>
              <w:rPr>
                <w:rFonts w:ascii="宋体" w:hAnsi="宋体" w:cs="宋体" w:eastAsia="宋体" w:hint="default"/>
                <w:sz w:val="18"/>
                <w:szCs w:val="18"/>
              </w:rPr>
              <w:t>资</w:t>
            </w:r>
          </w:p>
        </w:tc>
        <w:tc>
          <w:tcPr>
            <w:tcW w:w="2665" w:type="dxa"/>
            <w:tcBorders>
              <w:top w:val="single" w:sz="6" w:space="0" w:color="000000"/>
              <w:left w:val="nil" w:sz="6" w:space="0" w:color="auto"/>
              <w:bottom w:val="single" w:sz="2" w:space="0" w:color="000000"/>
              <w:right w:val="single" w:sz="2" w:space="0" w:color="000000"/>
            </w:tcBorders>
          </w:tcPr>
          <w:p>
            <w:pPr>
              <w:pStyle w:val="TableParagraph"/>
              <w:spacing w:line="240" w:lineRule="auto" w:before="44"/>
              <w:ind w:left="89" w:right="0"/>
              <w:jc w:val="left"/>
              <w:rPr>
                <w:rFonts w:ascii="宋体" w:hAnsi="宋体" w:cs="宋体" w:eastAsia="宋体" w:hint="default"/>
                <w:sz w:val="18"/>
                <w:szCs w:val="18"/>
              </w:rPr>
            </w:pPr>
            <w:r>
              <w:rPr>
                <w:rFonts w:ascii="宋体" w:hAnsi="宋体" w:cs="宋体" w:eastAsia="宋体" w:hint="default"/>
                <w:sz w:val="18"/>
                <w:szCs w:val="18"/>
              </w:rPr>
              <w:t>料</w:t>
            </w:r>
          </w:p>
        </w:tc>
        <w:tc>
          <w:tcPr>
            <w:tcW w:w="158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4"/>
              <w:ind w:left="520" w:right="0"/>
              <w:jc w:val="left"/>
              <w:rPr>
                <w:rFonts w:ascii="宋体" w:hAnsi="宋体" w:cs="宋体" w:eastAsia="宋体" w:hint="default"/>
                <w:sz w:val="18"/>
                <w:szCs w:val="18"/>
              </w:rPr>
            </w:pPr>
            <w:r>
              <w:rPr>
                <w:rFonts w:ascii="宋体" w:hAnsi="宋体" w:cs="宋体" w:eastAsia="宋体" w:hint="default"/>
                <w:sz w:val="18"/>
                <w:szCs w:val="18"/>
              </w:rPr>
              <w:t>2011年</w:t>
            </w:r>
          </w:p>
        </w:tc>
        <w:tc>
          <w:tcPr>
            <w:tcW w:w="1560" w:type="dxa"/>
            <w:tcBorders>
              <w:top w:val="single" w:sz="6" w:space="0" w:color="000000"/>
              <w:left w:val="single" w:sz="2" w:space="0" w:color="000000"/>
              <w:bottom w:val="single" w:sz="2" w:space="0" w:color="000000"/>
              <w:right w:val="nil" w:sz="6" w:space="0" w:color="auto"/>
            </w:tcBorders>
          </w:tcPr>
          <w:p>
            <w:pPr>
              <w:pStyle w:val="TableParagraph"/>
              <w:spacing w:line="240" w:lineRule="auto" w:before="44"/>
              <w:ind w:left="508" w:right="0"/>
              <w:jc w:val="left"/>
              <w:rPr>
                <w:rFonts w:ascii="宋体" w:hAnsi="宋体" w:cs="宋体" w:eastAsia="宋体" w:hint="default"/>
                <w:sz w:val="18"/>
                <w:szCs w:val="18"/>
              </w:rPr>
            </w:pPr>
            <w:r>
              <w:rPr>
                <w:rFonts w:ascii="宋体" w:hAnsi="宋体" w:cs="宋体" w:eastAsia="宋体" w:hint="default"/>
                <w:sz w:val="18"/>
                <w:szCs w:val="18"/>
              </w:rPr>
              <w:t>2010年</w:t>
            </w:r>
          </w:p>
        </w:tc>
      </w:tr>
      <w:tr>
        <w:trPr>
          <w:trHeight w:val="382" w:hRule="exact"/>
        </w:trPr>
        <w:tc>
          <w:tcPr>
            <w:tcW w:w="6053" w:type="dxa"/>
            <w:gridSpan w:val="4"/>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1" w:right="0"/>
              <w:jc w:val="left"/>
              <w:rPr>
                <w:rFonts w:ascii="宋体" w:hAnsi="宋体" w:cs="宋体" w:eastAsia="宋体" w:hint="default"/>
                <w:sz w:val="18"/>
                <w:szCs w:val="18"/>
              </w:rPr>
            </w:pPr>
            <w:r>
              <w:rPr>
                <w:rFonts w:ascii="宋体" w:hAnsi="宋体" w:cs="宋体" w:eastAsia="宋体" w:hint="default"/>
                <w:sz w:val="18"/>
                <w:szCs w:val="18"/>
              </w:rPr>
              <w:t>1.将净利润调节为经营活动现金流量：</w:t>
            </w:r>
          </w:p>
        </w:tc>
        <w:tc>
          <w:tcPr>
            <w:tcW w:w="1586"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6053" w:type="dxa"/>
            <w:gridSpan w:val="4"/>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2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84" w:right="0"/>
              <w:jc w:val="left"/>
              <w:rPr>
                <w:rFonts w:ascii="宋体" w:hAnsi="宋体" w:cs="宋体" w:eastAsia="宋体" w:hint="default"/>
                <w:sz w:val="18"/>
                <w:szCs w:val="18"/>
              </w:rPr>
            </w:pPr>
            <w:r>
              <w:rPr>
                <w:rFonts w:ascii="宋体"/>
                <w:sz w:val="18"/>
              </w:rPr>
              <w:t>50,056,832.46</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357" w:right="0"/>
              <w:jc w:val="left"/>
              <w:rPr>
                <w:rFonts w:ascii="宋体" w:hAnsi="宋体" w:cs="宋体" w:eastAsia="宋体" w:hint="default"/>
                <w:sz w:val="18"/>
                <w:szCs w:val="18"/>
              </w:rPr>
            </w:pPr>
            <w:r>
              <w:rPr>
                <w:rFonts w:ascii="宋体"/>
                <w:sz w:val="18"/>
              </w:rPr>
              <w:t>41,216,323.64</w:t>
            </w:r>
          </w:p>
        </w:tc>
      </w:tr>
    </w:tbl>
    <w:p>
      <w:pPr>
        <w:spacing w:after="0" w:line="240" w:lineRule="auto"/>
        <w:jc w:val="left"/>
        <w:rPr>
          <w:rFonts w:ascii="宋体" w:hAnsi="宋体" w:cs="宋体" w:eastAsia="宋体" w:hint="default"/>
          <w:sz w:val="18"/>
          <w:szCs w:val="18"/>
        </w:rPr>
        <w:sectPr>
          <w:pgSz w:w="11910" w:h="16840"/>
          <w:pgMar w:header="841" w:footer="955" w:top="1200" w:bottom="1140" w:left="1020" w:right="1120"/>
        </w:sectPr>
      </w:pPr>
    </w:p>
    <w:p>
      <w:pPr>
        <w:spacing w:line="240" w:lineRule="auto" w:before="17"/>
        <w:rPr>
          <w:rFonts w:ascii="Microsoft JhengHei" w:hAnsi="Microsoft JhengHei" w:cs="Microsoft JhengHei" w:eastAsia="Microsoft JhengHei"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6053"/>
        <w:gridCol w:w="1586"/>
        <w:gridCol w:w="1560"/>
      </w:tblGrid>
      <w:tr>
        <w:trPr>
          <w:trHeight w:val="382"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2,997,594.19</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512,581.45</w:t>
            </w:r>
          </w:p>
        </w:tc>
      </w:tr>
      <w:tr>
        <w:trPr>
          <w:trHeight w:val="654"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11,929,138.15</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8,441,724.43</w:t>
            </w:r>
          </w:p>
        </w:tc>
      </w:tr>
      <w:tr>
        <w:trPr>
          <w:trHeight w:val="382"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57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179,781.84</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171,476.86</w:t>
            </w:r>
          </w:p>
        </w:tc>
      </w:tr>
      <w:tr>
        <w:trPr>
          <w:trHeight w:val="382"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57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49,032.50</w:t>
            </w:r>
          </w:p>
        </w:tc>
        <w:tc>
          <w:tcPr>
            <w:tcW w:w="1560" w:type="dxa"/>
            <w:tcBorders>
              <w:top w:val="single" w:sz="2" w:space="0" w:color="000000"/>
              <w:left w:val="single" w:sz="2" w:space="0" w:color="000000"/>
              <w:bottom w:val="single" w:sz="2" w:space="0" w:color="000000"/>
              <w:right w:val="nil" w:sz="6" w:space="0" w:color="auto"/>
            </w:tcBorders>
          </w:tcPr>
          <w:p>
            <w:pPr/>
          </w:p>
        </w:tc>
      </w:tr>
      <w:tr>
        <w:trPr>
          <w:trHeight w:val="591"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8"/>
              <w:ind w:left="571" w:right="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处置固定资产、无形资产和其他长期资产的损失（收益以“-”号填列</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tabs>
                <w:tab w:pos="655" w:val="left" w:leader="none"/>
              </w:tabs>
              <w:spacing w:line="240" w:lineRule="auto" w:before="148"/>
              <w:ind w:left="-120" w:right="23"/>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pacing w:val="-1"/>
                <w:sz w:val="18"/>
                <w:szCs w:val="18"/>
              </w:rPr>
              <w:t>-10,192.03</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8"/>
              <w:ind w:right="29"/>
              <w:jc w:val="right"/>
              <w:rPr>
                <w:rFonts w:ascii="宋体" w:hAnsi="宋体" w:cs="宋体" w:eastAsia="宋体" w:hint="default"/>
                <w:sz w:val="18"/>
                <w:szCs w:val="18"/>
              </w:rPr>
            </w:pPr>
            <w:r>
              <w:rPr>
                <w:rFonts w:ascii="宋体"/>
                <w:spacing w:val="-1"/>
                <w:sz w:val="18"/>
              </w:rPr>
              <w:t>-8,878.66</w:t>
            </w:r>
          </w:p>
        </w:tc>
      </w:tr>
      <w:tr>
        <w:trPr>
          <w:trHeight w:val="382"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7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586"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57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586"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57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6,776,773.98</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4,730,897.62</w:t>
            </w:r>
          </w:p>
        </w:tc>
      </w:tr>
      <w:tr>
        <w:trPr>
          <w:trHeight w:val="382"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57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-2,386.52</w:t>
            </w:r>
          </w:p>
        </w:tc>
      </w:tr>
      <w:tr>
        <w:trPr>
          <w:trHeight w:val="385"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57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-449,639.13</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-76,887.21</w:t>
            </w:r>
          </w:p>
        </w:tc>
      </w:tr>
      <w:tr>
        <w:trPr>
          <w:trHeight w:val="382"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7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586"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57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1,501,096.15</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6,313,429.25</w:t>
            </w:r>
          </w:p>
        </w:tc>
      </w:tr>
      <w:tr>
        <w:trPr>
          <w:trHeight w:val="382"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57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-47,846,999.33</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-18,124,928.64</w:t>
            </w:r>
          </w:p>
        </w:tc>
      </w:tr>
      <w:tr>
        <w:trPr>
          <w:trHeight w:val="382"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57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-3,191,869.37</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2,284,315.40</w:t>
            </w:r>
          </w:p>
        </w:tc>
      </w:tr>
      <w:tr>
        <w:trPr>
          <w:trHeight w:val="382"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571" w:right="0"/>
              <w:jc w:val="left"/>
              <w:rPr>
                <w:rFonts w:ascii="宋体" w:hAnsi="宋体" w:cs="宋体" w:eastAsia="宋体" w:hint="default"/>
                <w:sz w:val="18"/>
                <w:szCs w:val="18"/>
              </w:rPr>
            </w:pPr>
            <w:r>
              <w:rPr>
                <w:rFonts w:ascii="宋体" w:hAnsi="宋体" w:cs="宋体" w:eastAsia="宋体" w:hint="default"/>
                <w:sz w:val="18"/>
                <w:szCs w:val="18"/>
              </w:rPr>
              <w:t>其他(递延收益转回）</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-1,057,941.76</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-1,057,941.75</w:t>
            </w:r>
          </w:p>
        </w:tc>
      </w:tr>
      <w:tr>
        <w:trPr>
          <w:trHeight w:val="385"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20,933,607.65</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44,399,725.87</w:t>
            </w:r>
          </w:p>
        </w:tc>
      </w:tr>
      <w:tr>
        <w:trPr>
          <w:trHeight w:val="382"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1" w:right="0"/>
              <w:jc w:val="left"/>
              <w:rPr>
                <w:rFonts w:ascii="宋体" w:hAnsi="宋体" w:cs="宋体" w:eastAsia="宋体" w:hint="default"/>
                <w:sz w:val="18"/>
                <w:szCs w:val="18"/>
              </w:rPr>
            </w:pPr>
            <w:r>
              <w:rPr>
                <w:rFonts w:ascii="宋体" w:hAnsi="宋体" w:cs="宋体" w:eastAsia="宋体" w:hint="default"/>
                <w:sz w:val="18"/>
                <w:szCs w:val="18"/>
              </w:rPr>
              <w:t>2.不涉及现金收支的重大投资和筹资活动：</w:t>
            </w:r>
          </w:p>
        </w:tc>
        <w:tc>
          <w:tcPr>
            <w:tcW w:w="1586"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21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586"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586"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586"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3.现金及现金等价物净变动情况：</w:t>
            </w:r>
          </w:p>
        </w:tc>
        <w:tc>
          <w:tcPr>
            <w:tcW w:w="1586"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397,962,170.59</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57,723,750.08</w:t>
            </w:r>
          </w:p>
        </w:tc>
      </w:tr>
      <w:tr>
        <w:trPr>
          <w:trHeight w:val="382"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2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宋体" w:hAnsi="宋体" w:cs="宋体" w:eastAsia="宋体" w:hint="default"/>
                <w:sz w:val="18"/>
                <w:szCs w:val="18"/>
              </w:rPr>
            </w:pPr>
            <w:r>
              <w:rPr>
                <w:rFonts w:ascii="宋体"/>
                <w:spacing w:val="-1"/>
                <w:sz w:val="18"/>
              </w:rPr>
              <w:t>57,723,750.08</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9"/>
              <w:jc w:val="right"/>
              <w:rPr>
                <w:rFonts w:ascii="宋体" w:hAnsi="宋体" w:cs="宋体" w:eastAsia="宋体" w:hint="default"/>
                <w:sz w:val="18"/>
                <w:szCs w:val="18"/>
              </w:rPr>
            </w:pPr>
            <w:r>
              <w:rPr>
                <w:rFonts w:ascii="宋体"/>
                <w:spacing w:val="-1"/>
                <w:sz w:val="18"/>
              </w:rPr>
              <w:t>17,867,619.34</w:t>
            </w:r>
          </w:p>
        </w:tc>
      </w:tr>
      <w:tr>
        <w:trPr>
          <w:trHeight w:val="382"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586"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586"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60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340,238,420.51</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39,856,130.74</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4"/>
          <w:szCs w:val="14"/>
        </w:rPr>
      </w:pPr>
    </w:p>
    <w:p>
      <w:pPr>
        <w:pStyle w:val="Heading3"/>
        <w:spacing w:line="368" w:lineRule="exact"/>
        <w:ind w:right="1978"/>
        <w:jc w:val="left"/>
        <w:rPr>
          <w:b w:val="0"/>
          <w:bCs w:val="0"/>
        </w:rPr>
      </w:pPr>
      <w:r>
        <w:rPr/>
        <w:t>附注十二、补充资料</w:t>
      </w:r>
      <w:r>
        <w:rPr>
          <w:b w:val="0"/>
          <w:bCs w:val="0"/>
        </w:rPr>
      </w:r>
    </w:p>
    <w:p>
      <w:pPr>
        <w:spacing w:line="240" w:lineRule="auto" w:before="8"/>
        <w:rPr>
          <w:rFonts w:ascii="Microsoft JhengHei" w:hAnsi="Microsoft JhengHei" w:cs="Microsoft JhengHei" w:eastAsia="Microsoft JhengHei" w:hint="default"/>
          <w:b/>
          <w:bCs/>
          <w:sz w:val="12"/>
          <w:szCs w:val="12"/>
        </w:rPr>
      </w:pPr>
    </w:p>
    <w:p>
      <w:pPr>
        <w:pStyle w:val="Heading3"/>
        <w:spacing w:line="240" w:lineRule="auto"/>
        <w:ind w:left="583" w:right="1978"/>
        <w:jc w:val="left"/>
        <w:rPr>
          <w:b w:val="0"/>
          <w:bCs w:val="0"/>
        </w:rPr>
      </w:pPr>
      <w:r>
        <w:rPr/>
        <w:t>1、当期非经常性损益明细表</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388" w:right="1978"/>
        <w:jc w:val="left"/>
      </w:pPr>
      <w:r>
        <w:rPr/>
        <w:t>（1）明细情况</w:t>
      </w:r>
    </w:p>
    <w:p>
      <w:pPr>
        <w:spacing w:line="240" w:lineRule="auto" w:before="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6305"/>
        <w:gridCol w:w="1526"/>
        <w:gridCol w:w="1524"/>
      </w:tblGrid>
      <w:tr>
        <w:trPr>
          <w:trHeight w:val="471"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46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2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0"/>
              <w:ind w:left="46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26"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1、非流动性资产处置损益，包括已计提资产减值准备的冲销部分；</w:t>
            </w:r>
          </w:p>
        </w:tc>
        <w:tc>
          <w:tcPr>
            <w:tcW w:w="15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597" w:right="0"/>
              <w:jc w:val="left"/>
              <w:rPr>
                <w:rFonts w:ascii="宋体" w:hAnsi="宋体" w:cs="宋体" w:eastAsia="宋体" w:hint="default"/>
                <w:sz w:val="18"/>
                <w:szCs w:val="18"/>
              </w:rPr>
            </w:pPr>
            <w:r>
              <w:rPr>
                <w:rFonts w:ascii="宋体"/>
                <w:sz w:val="18"/>
              </w:rPr>
              <w:t>10,192.03</w:t>
            </w:r>
          </w:p>
        </w:tc>
        <w:tc>
          <w:tcPr>
            <w:tcW w:w="152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9"/>
              <w:ind w:left="686" w:right="0"/>
              <w:jc w:val="left"/>
              <w:rPr>
                <w:rFonts w:ascii="宋体" w:hAnsi="宋体" w:cs="宋体" w:eastAsia="宋体" w:hint="default"/>
                <w:sz w:val="18"/>
                <w:szCs w:val="18"/>
              </w:rPr>
            </w:pPr>
            <w:r>
              <w:rPr>
                <w:rFonts w:ascii="宋体"/>
                <w:sz w:val="18"/>
              </w:rPr>
              <w:t>8,878.66</w:t>
            </w:r>
          </w:p>
        </w:tc>
      </w:tr>
    </w:tbl>
    <w:p>
      <w:pPr>
        <w:spacing w:after="0" w:line="240" w:lineRule="auto"/>
        <w:jc w:val="left"/>
        <w:rPr>
          <w:rFonts w:ascii="宋体" w:hAnsi="宋体" w:cs="宋体" w:eastAsia="宋体" w:hint="default"/>
          <w:sz w:val="18"/>
          <w:szCs w:val="18"/>
        </w:rPr>
        <w:sectPr>
          <w:pgSz w:w="11910" w:h="16840"/>
          <w:pgMar w:header="841" w:footer="955" w:top="1200" w:bottom="1140" w:left="1020" w:right="1120"/>
        </w:sectPr>
      </w:pPr>
    </w:p>
    <w:p>
      <w:pPr>
        <w:spacing w:line="240" w:lineRule="auto" w:before="4"/>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6305"/>
        <w:gridCol w:w="1526"/>
        <w:gridCol w:w="1524"/>
      </w:tblGrid>
      <w:tr>
        <w:trPr>
          <w:trHeight w:val="426"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2、越权审批，或无正式批准文件，或偶发性的税收返还、减免；</w:t>
            </w:r>
          </w:p>
        </w:tc>
        <w:tc>
          <w:tcPr>
            <w:tcW w:w="1526"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9"/>
              <w:ind w:right="104"/>
              <w:jc w:val="right"/>
              <w:rPr>
                <w:rFonts w:ascii="宋体" w:hAnsi="宋体" w:cs="宋体" w:eastAsia="宋体" w:hint="default"/>
                <w:sz w:val="18"/>
                <w:szCs w:val="18"/>
              </w:rPr>
            </w:pPr>
            <w:r>
              <w:rPr>
                <w:rFonts w:ascii="宋体"/>
                <w:spacing w:val="-1"/>
                <w:sz w:val="18"/>
              </w:rPr>
              <w:t>37,455.75</w:t>
            </w:r>
          </w:p>
        </w:tc>
      </w:tr>
      <w:tr>
        <w:trPr>
          <w:trHeight w:val="846"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304" w:lineRule="auto" w:before="44"/>
              <w:ind w:left="110" w:right="115"/>
              <w:jc w:val="left"/>
              <w:rPr>
                <w:rFonts w:ascii="宋体" w:hAnsi="宋体" w:cs="宋体" w:eastAsia="宋体" w:hint="default"/>
                <w:sz w:val="18"/>
                <w:szCs w:val="18"/>
              </w:rPr>
            </w:pPr>
            <w:r>
              <w:rPr>
                <w:rFonts w:ascii="宋体" w:hAnsi="宋体" w:cs="宋体" w:eastAsia="宋体" w:hint="default"/>
                <w:sz w:val="18"/>
                <w:szCs w:val="18"/>
              </w:rPr>
              <w:t>3、计入当期损益的政府补助，但与公司正常经营业务密切相关，符合国家政</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策规定、按照一定标准定额或定量持续享受的政府补助除外；</w:t>
            </w:r>
          </w:p>
        </w:tc>
        <w:tc>
          <w:tcPr>
            <w:tcW w:w="15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5,693,541.76</w:t>
            </w:r>
          </w:p>
        </w:tc>
        <w:tc>
          <w:tcPr>
            <w:tcW w:w="152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2,626,516.75</w:t>
            </w:r>
          </w:p>
        </w:tc>
      </w:tr>
      <w:tr>
        <w:trPr>
          <w:trHeight w:val="426"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4、计入当期损益的对非金融企业收取的资金占用费；</w:t>
            </w:r>
          </w:p>
        </w:tc>
        <w:tc>
          <w:tcPr>
            <w:tcW w:w="1526"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nil" w:sz="6" w:space="0" w:color="auto"/>
            </w:tcBorders>
          </w:tcPr>
          <w:p>
            <w:pPr/>
          </w:p>
        </w:tc>
      </w:tr>
      <w:tr>
        <w:trPr>
          <w:trHeight w:val="695"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304" w:lineRule="auto" w:before="44"/>
              <w:ind w:left="110" w:right="115"/>
              <w:jc w:val="left"/>
              <w:rPr>
                <w:rFonts w:ascii="宋体" w:hAnsi="宋体" w:cs="宋体" w:eastAsia="宋体" w:hint="default"/>
                <w:sz w:val="18"/>
                <w:szCs w:val="18"/>
              </w:rPr>
            </w:pPr>
            <w:r>
              <w:rPr>
                <w:rFonts w:ascii="宋体" w:hAnsi="宋体" w:cs="宋体" w:eastAsia="宋体" w:hint="default"/>
                <w:sz w:val="18"/>
                <w:szCs w:val="18"/>
              </w:rPr>
              <w:t>5、企业取得子公司、联营企业及合营企业的投资成本小于取得投资时应享有</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被投资单位可辨认净资产公允价值产生的收益；</w:t>
            </w:r>
          </w:p>
        </w:tc>
        <w:tc>
          <w:tcPr>
            <w:tcW w:w="1526"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nil" w:sz="6" w:space="0" w:color="auto"/>
            </w:tcBorders>
          </w:tcPr>
          <w:p>
            <w:pPr/>
          </w:p>
        </w:tc>
      </w:tr>
      <w:tr>
        <w:trPr>
          <w:trHeight w:val="426"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6、非货币性资产交换损益；</w:t>
            </w:r>
          </w:p>
        </w:tc>
        <w:tc>
          <w:tcPr>
            <w:tcW w:w="1526"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nil" w:sz="6" w:space="0" w:color="auto"/>
            </w:tcBorders>
          </w:tcPr>
          <w:p>
            <w:pPr/>
          </w:p>
        </w:tc>
      </w:tr>
      <w:tr>
        <w:trPr>
          <w:trHeight w:val="426"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7、委托他人投资或管理资产的损益；</w:t>
            </w:r>
          </w:p>
        </w:tc>
        <w:tc>
          <w:tcPr>
            <w:tcW w:w="1526"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nil" w:sz="6" w:space="0" w:color="auto"/>
            </w:tcBorders>
          </w:tcPr>
          <w:p>
            <w:pPr/>
          </w:p>
        </w:tc>
      </w:tr>
      <w:tr>
        <w:trPr>
          <w:trHeight w:val="426"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8、因不可抗力因素，如遭受自然灾害而计提的各项资产减值准备；</w:t>
            </w:r>
          </w:p>
        </w:tc>
        <w:tc>
          <w:tcPr>
            <w:tcW w:w="1526"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nil" w:sz="6" w:space="0" w:color="auto"/>
            </w:tcBorders>
          </w:tcPr>
          <w:p>
            <w:pPr/>
          </w:p>
        </w:tc>
      </w:tr>
      <w:tr>
        <w:trPr>
          <w:trHeight w:val="426"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9、债务重组损益；</w:t>
            </w:r>
          </w:p>
        </w:tc>
        <w:tc>
          <w:tcPr>
            <w:tcW w:w="1526"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nil" w:sz="6" w:space="0" w:color="auto"/>
            </w:tcBorders>
          </w:tcPr>
          <w:p>
            <w:pPr/>
          </w:p>
        </w:tc>
      </w:tr>
      <w:tr>
        <w:trPr>
          <w:trHeight w:val="428"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7"/>
              <w:ind w:left="110" w:right="0"/>
              <w:jc w:val="left"/>
              <w:rPr>
                <w:rFonts w:ascii="宋体" w:hAnsi="宋体" w:cs="宋体" w:eastAsia="宋体" w:hint="default"/>
                <w:sz w:val="18"/>
                <w:szCs w:val="18"/>
              </w:rPr>
            </w:pPr>
            <w:r>
              <w:rPr>
                <w:rFonts w:ascii="宋体" w:hAnsi="宋体" w:cs="宋体" w:eastAsia="宋体" w:hint="default"/>
                <w:sz w:val="18"/>
                <w:szCs w:val="18"/>
              </w:rPr>
              <w:t>10、企业重组费用，如安置职工的支出、整合费用等；</w:t>
            </w:r>
          </w:p>
        </w:tc>
        <w:tc>
          <w:tcPr>
            <w:tcW w:w="1526"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nil" w:sz="6" w:space="0" w:color="auto"/>
            </w:tcBorders>
          </w:tcPr>
          <w:p>
            <w:pPr/>
          </w:p>
        </w:tc>
      </w:tr>
      <w:tr>
        <w:trPr>
          <w:trHeight w:val="426"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11、交易价格显失公允的交易产生的超过公允价值部分的损益；</w:t>
            </w:r>
          </w:p>
        </w:tc>
        <w:tc>
          <w:tcPr>
            <w:tcW w:w="1526"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nil" w:sz="6" w:space="0" w:color="auto"/>
            </w:tcBorders>
          </w:tcPr>
          <w:p>
            <w:pPr/>
          </w:p>
        </w:tc>
      </w:tr>
      <w:tr>
        <w:trPr>
          <w:trHeight w:val="411"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12、同一控制下企业合并产生的子公司期初至合并日的当期净损益；</w:t>
            </w:r>
          </w:p>
        </w:tc>
        <w:tc>
          <w:tcPr>
            <w:tcW w:w="1526"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nil" w:sz="6" w:space="0" w:color="auto"/>
            </w:tcBorders>
          </w:tcPr>
          <w:p>
            <w:pPr/>
          </w:p>
        </w:tc>
      </w:tr>
      <w:tr>
        <w:trPr>
          <w:trHeight w:val="426"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13、与公司主营业务无关的预计负债产生的损益；</w:t>
            </w:r>
          </w:p>
        </w:tc>
        <w:tc>
          <w:tcPr>
            <w:tcW w:w="1526"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nil" w:sz="6" w:space="0" w:color="auto"/>
            </w:tcBorders>
          </w:tcPr>
          <w:p>
            <w:pPr/>
          </w:p>
        </w:tc>
      </w:tr>
      <w:tr>
        <w:trPr>
          <w:trHeight w:val="1087"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304" w:lineRule="auto" w:before="44"/>
              <w:ind w:left="110" w:right="95"/>
              <w:jc w:val="both"/>
              <w:rPr>
                <w:rFonts w:ascii="宋体" w:hAnsi="宋体" w:cs="宋体" w:eastAsia="宋体" w:hint="default"/>
                <w:sz w:val="18"/>
                <w:szCs w:val="18"/>
              </w:rPr>
            </w:pPr>
            <w:r>
              <w:rPr>
                <w:rFonts w:ascii="宋体" w:hAnsi="宋体" w:cs="宋体" w:eastAsia="宋体" w:hint="default"/>
                <w:spacing w:val="-4"/>
                <w:w w:val="98"/>
                <w:sz w:val="18"/>
                <w:szCs w:val="18"/>
              </w:rPr>
              <w:t>14、除同公司正常经营业务相关的有效套期保值业务外，持有交易性金融资产、</w:t>
            </w:r>
            <w:r>
              <w:rPr>
                <w:rFonts w:ascii="宋体" w:hAnsi="宋体" w:cs="宋体" w:eastAsia="宋体" w:hint="default"/>
                <w:spacing w:val="-73"/>
                <w:w w:val="98"/>
                <w:sz w:val="18"/>
                <w:szCs w:val="18"/>
              </w:rPr>
              <w:t> </w:t>
            </w:r>
            <w:r>
              <w:rPr>
                <w:rFonts w:ascii="宋体" w:hAnsi="宋体" w:cs="宋体" w:eastAsia="宋体" w:hint="default"/>
                <w:spacing w:val="-73"/>
                <w:w w:val="98"/>
                <w:sz w:val="18"/>
                <w:szCs w:val="18"/>
              </w:rPr>
            </w:r>
            <w:r>
              <w:rPr>
                <w:rFonts w:ascii="宋体" w:hAnsi="宋体" w:cs="宋体" w:eastAsia="宋体" w:hint="default"/>
                <w:spacing w:val="-1"/>
                <w:sz w:val="18"/>
                <w:szCs w:val="18"/>
              </w:rPr>
              <w:t>交易性金融负债产生的公允价值变动损益，以及处置交易性金融资产、交易性</w:t>
            </w:r>
            <w:r>
              <w:rPr>
                <w:rFonts w:ascii="宋体" w:hAnsi="宋体" w:cs="宋体" w:eastAsia="宋体" w:hint="default"/>
                <w:sz w:val="18"/>
                <w:szCs w:val="18"/>
              </w:rPr>
              <w:t> 金融负债和可供出售金融资产取得的投资收益；</w:t>
            </w:r>
          </w:p>
        </w:tc>
        <w:tc>
          <w:tcPr>
            <w:tcW w:w="1526"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nil" w:sz="6" w:space="0" w:color="auto"/>
            </w:tcBorders>
          </w:tcPr>
          <w:p>
            <w:pPr/>
          </w:p>
        </w:tc>
      </w:tr>
      <w:tr>
        <w:trPr>
          <w:trHeight w:val="428"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15、单独进行减值测试的应收款项减值准备转回；</w:t>
            </w:r>
          </w:p>
        </w:tc>
        <w:tc>
          <w:tcPr>
            <w:tcW w:w="1526"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nil" w:sz="6" w:space="0" w:color="auto"/>
            </w:tcBorders>
          </w:tcPr>
          <w:p>
            <w:pPr/>
          </w:p>
        </w:tc>
      </w:tr>
      <w:tr>
        <w:trPr>
          <w:trHeight w:val="426"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16、对外委托贷款取得的损益；</w:t>
            </w:r>
          </w:p>
        </w:tc>
        <w:tc>
          <w:tcPr>
            <w:tcW w:w="1526"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nil" w:sz="6" w:space="0" w:color="auto"/>
            </w:tcBorders>
          </w:tcPr>
          <w:p>
            <w:pPr/>
          </w:p>
        </w:tc>
      </w:tr>
      <w:tr>
        <w:trPr>
          <w:trHeight w:val="695"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302" w:lineRule="auto" w:before="44"/>
              <w:ind w:left="110" w:right="91"/>
              <w:jc w:val="left"/>
              <w:rPr>
                <w:rFonts w:ascii="宋体" w:hAnsi="宋体" w:cs="宋体" w:eastAsia="宋体" w:hint="default"/>
                <w:sz w:val="18"/>
                <w:szCs w:val="18"/>
              </w:rPr>
            </w:pPr>
            <w:r>
              <w:rPr>
                <w:rFonts w:ascii="宋体" w:hAnsi="宋体" w:cs="宋体" w:eastAsia="宋体" w:hint="default"/>
                <w:spacing w:val="3"/>
                <w:sz w:val="18"/>
                <w:szCs w:val="18"/>
              </w:rPr>
              <w:t>17、采用公允价值模式进行后续计量的投资性房地产公允价值变动产生的损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w:t>
            </w:r>
          </w:p>
        </w:tc>
        <w:tc>
          <w:tcPr>
            <w:tcW w:w="1526"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nil" w:sz="6" w:space="0" w:color="auto"/>
            </w:tcBorders>
          </w:tcPr>
          <w:p>
            <w:pPr/>
          </w:p>
        </w:tc>
      </w:tr>
      <w:tr>
        <w:trPr>
          <w:trHeight w:val="695"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304" w:lineRule="auto" w:before="44"/>
              <w:ind w:left="110" w:right="95"/>
              <w:jc w:val="left"/>
              <w:rPr>
                <w:rFonts w:ascii="宋体" w:hAnsi="宋体" w:cs="宋体" w:eastAsia="宋体" w:hint="default"/>
                <w:sz w:val="18"/>
                <w:szCs w:val="18"/>
              </w:rPr>
            </w:pPr>
            <w:r>
              <w:rPr>
                <w:rFonts w:ascii="宋体" w:hAnsi="宋体" w:cs="宋体" w:eastAsia="宋体" w:hint="default"/>
                <w:spacing w:val="-1"/>
                <w:sz w:val="18"/>
                <w:szCs w:val="18"/>
              </w:rPr>
              <w:t>18、根据税收、会计等法律、法规的要求对当期损益进行一次性调整对当期损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益的影响；</w:t>
            </w:r>
          </w:p>
        </w:tc>
        <w:tc>
          <w:tcPr>
            <w:tcW w:w="1526"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nil" w:sz="6" w:space="0" w:color="auto"/>
            </w:tcBorders>
          </w:tcPr>
          <w:p>
            <w:pPr/>
          </w:p>
        </w:tc>
      </w:tr>
      <w:tr>
        <w:trPr>
          <w:trHeight w:val="426"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19、受托经营取得的托管费收入；</w:t>
            </w:r>
          </w:p>
        </w:tc>
        <w:tc>
          <w:tcPr>
            <w:tcW w:w="1526"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nil" w:sz="6" w:space="0" w:color="auto"/>
            </w:tcBorders>
          </w:tcPr>
          <w:p>
            <w:pPr/>
          </w:p>
        </w:tc>
      </w:tr>
      <w:tr>
        <w:trPr>
          <w:trHeight w:val="426"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20、除上述各项之外的其他营业外收入和支出；</w:t>
            </w:r>
          </w:p>
        </w:tc>
        <w:tc>
          <w:tcPr>
            <w:tcW w:w="15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5"/>
              <w:jc w:val="right"/>
              <w:rPr>
                <w:rFonts w:ascii="宋体" w:hAnsi="宋体" w:cs="宋体" w:eastAsia="宋体" w:hint="default"/>
                <w:sz w:val="18"/>
                <w:szCs w:val="18"/>
              </w:rPr>
            </w:pPr>
            <w:r>
              <w:rPr>
                <w:rFonts w:ascii="宋体"/>
                <w:spacing w:val="-1"/>
                <w:sz w:val="18"/>
              </w:rPr>
              <w:t>3,150.00</w:t>
            </w:r>
          </w:p>
        </w:tc>
        <w:tc>
          <w:tcPr>
            <w:tcW w:w="152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9"/>
              <w:ind w:right="104"/>
              <w:jc w:val="right"/>
              <w:rPr>
                <w:rFonts w:ascii="宋体" w:hAnsi="宋体" w:cs="宋体" w:eastAsia="宋体" w:hint="default"/>
                <w:sz w:val="18"/>
                <w:szCs w:val="18"/>
              </w:rPr>
            </w:pPr>
            <w:r>
              <w:rPr>
                <w:rFonts w:ascii="宋体"/>
                <w:spacing w:val="-1"/>
                <w:sz w:val="18"/>
              </w:rPr>
              <w:t>-91,000.00</w:t>
            </w:r>
          </w:p>
        </w:tc>
      </w:tr>
      <w:tr>
        <w:trPr>
          <w:trHeight w:val="426"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21、其他符合非经常性损益定义的损益项目。</w:t>
            </w:r>
          </w:p>
        </w:tc>
        <w:tc>
          <w:tcPr>
            <w:tcW w:w="1526"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9"/>
              <w:ind w:right="104"/>
              <w:jc w:val="right"/>
              <w:rPr>
                <w:rFonts w:ascii="宋体" w:hAnsi="宋体" w:cs="宋体" w:eastAsia="宋体" w:hint="default"/>
                <w:sz w:val="18"/>
                <w:szCs w:val="18"/>
              </w:rPr>
            </w:pPr>
            <w:r>
              <w:rPr>
                <w:rFonts w:ascii="宋体"/>
                <w:spacing w:val="-1"/>
                <w:sz w:val="18"/>
              </w:rPr>
              <w:t>1,582,162.51</w:t>
            </w:r>
          </w:p>
        </w:tc>
      </w:tr>
      <w:tr>
        <w:trPr>
          <w:trHeight w:val="426"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tabs>
                <w:tab w:pos="1099" w:val="left" w:leader="none"/>
              </w:tabs>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5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5"/>
              <w:jc w:val="right"/>
              <w:rPr>
                <w:rFonts w:ascii="宋体" w:hAnsi="宋体" w:cs="宋体" w:eastAsia="宋体" w:hint="default"/>
                <w:sz w:val="18"/>
                <w:szCs w:val="18"/>
              </w:rPr>
            </w:pPr>
            <w:r>
              <w:rPr>
                <w:rFonts w:ascii="宋体"/>
                <w:spacing w:val="-1"/>
                <w:sz w:val="18"/>
              </w:rPr>
              <w:t>5,706,883.79</w:t>
            </w:r>
          </w:p>
        </w:tc>
        <w:tc>
          <w:tcPr>
            <w:tcW w:w="152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9"/>
              <w:ind w:right="104"/>
              <w:jc w:val="right"/>
              <w:rPr>
                <w:rFonts w:ascii="宋体" w:hAnsi="宋体" w:cs="宋体" w:eastAsia="宋体" w:hint="default"/>
                <w:sz w:val="18"/>
                <w:szCs w:val="18"/>
              </w:rPr>
            </w:pPr>
            <w:r>
              <w:rPr>
                <w:rFonts w:ascii="宋体"/>
                <w:spacing w:val="-1"/>
                <w:sz w:val="18"/>
              </w:rPr>
              <w:t>4,164,013.67</w:t>
            </w:r>
          </w:p>
        </w:tc>
      </w:tr>
      <w:tr>
        <w:trPr>
          <w:trHeight w:val="426"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减：所得税费用（所得税费用减少以“-”表示）</w:t>
            </w:r>
          </w:p>
        </w:tc>
        <w:tc>
          <w:tcPr>
            <w:tcW w:w="15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5"/>
              <w:jc w:val="right"/>
              <w:rPr>
                <w:rFonts w:ascii="宋体" w:hAnsi="宋体" w:cs="宋体" w:eastAsia="宋体" w:hint="default"/>
                <w:sz w:val="18"/>
                <w:szCs w:val="18"/>
              </w:rPr>
            </w:pPr>
            <w:r>
              <w:rPr>
                <w:rFonts w:ascii="宋体"/>
                <w:spacing w:val="-1"/>
                <w:sz w:val="18"/>
              </w:rPr>
              <w:t>697,341.30</w:t>
            </w:r>
          </w:p>
        </w:tc>
        <w:tc>
          <w:tcPr>
            <w:tcW w:w="152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9"/>
              <w:ind w:right="104"/>
              <w:jc w:val="right"/>
              <w:rPr>
                <w:rFonts w:ascii="宋体" w:hAnsi="宋体" w:cs="宋体" w:eastAsia="宋体" w:hint="default"/>
                <w:sz w:val="18"/>
                <w:szCs w:val="18"/>
              </w:rPr>
            </w:pPr>
            <w:r>
              <w:rPr>
                <w:rFonts w:ascii="宋体"/>
                <w:spacing w:val="-1"/>
                <w:sz w:val="18"/>
              </w:rPr>
              <w:t>480,910.79</w:t>
            </w:r>
          </w:p>
        </w:tc>
      </w:tr>
      <w:tr>
        <w:trPr>
          <w:trHeight w:val="426"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少数股东损益影响数（亏损以“-”表示）</w:t>
            </w:r>
          </w:p>
        </w:tc>
        <w:tc>
          <w:tcPr>
            <w:tcW w:w="1526"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nil" w:sz="6" w:space="0" w:color="auto"/>
            </w:tcBorders>
          </w:tcPr>
          <w:p>
            <w:pPr/>
          </w:p>
        </w:tc>
      </w:tr>
      <w:tr>
        <w:trPr>
          <w:trHeight w:val="428"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7"/>
              <w:ind w:left="110" w:right="0"/>
              <w:jc w:val="left"/>
              <w:rPr>
                <w:rFonts w:ascii="宋体" w:hAnsi="宋体" w:cs="宋体" w:eastAsia="宋体" w:hint="default"/>
                <w:sz w:val="18"/>
                <w:szCs w:val="18"/>
              </w:rPr>
            </w:pPr>
            <w:r>
              <w:rPr>
                <w:rFonts w:ascii="宋体" w:hAnsi="宋体" w:cs="宋体" w:eastAsia="宋体" w:hint="default"/>
                <w:sz w:val="18"/>
                <w:szCs w:val="18"/>
              </w:rPr>
              <w:t>非经常性损益净额</w:t>
            </w:r>
          </w:p>
        </w:tc>
        <w:tc>
          <w:tcPr>
            <w:tcW w:w="15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5"/>
              <w:jc w:val="right"/>
              <w:rPr>
                <w:rFonts w:ascii="宋体" w:hAnsi="宋体" w:cs="宋体" w:eastAsia="宋体" w:hint="default"/>
                <w:sz w:val="18"/>
                <w:szCs w:val="18"/>
              </w:rPr>
            </w:pPr>
            <w:r>
              <w:rPr>
                <w:rFonts w:ascii="宋体"/>
                <w:spacing w:val="-1"/>
                <w:sz w:val="18"/>
              </w:rPr>
              <w:t>5,009,542.49</w:t>
            </w:r>
          </w:p>
        </w:tc>
        <w:tc>
          <w:tcPr>
            <w:tcW w:w="152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9"/>
              <w:ind w:right="104"/>
              <w:jc w:val="right"/>
              <w:rPr>
                <w:rFonts w:ascii="宋体" w:hAnsi="宋体" w:cs="宋体" w:eastAsia="宋体" w:hint="default"/>
                <w:sz w:val="18"/>
                <w:szCs w:val="18"/>
              </w:rPr>
            </w:pPr>
            <w:r>
              <w:rPr>
                <w:rFonts w:ascii="宋体"/>
                <w:spacing w:val="-1"/>
                <w:sz w:val="18"/>
              </w:rPr>
              <w:t>3,683,102.88</w:t>
            </w:r>
          </w:p>
        </w:tc>
      </w:tr>
      <w:tr>
        <w:trPr>
          <w:trHeight w:val="426"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5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97"/>
              <w:jc w:val="right"/>
              <w:rPr>
                <w:rFonts w:ascii="宋体" w:hAnsi="宋体" w:cs="宋体" w:eastAsia="宋体" w:hint="default"/>
                <w:sz w:val="18"/>
                <w:szCs w:val="18"/>
              </w:rPr>
            </w:pPr>
            <w:r>
              <w:rPr>
                <w:rFonts w:ascii="宋体"/>
                <w:spacing w:val="-1"/>
                <w:sz w:val="18"/>
              </w:rPr>
              <w:t>49,890,964.92</w:t>
            </w:r>
          </w:p>
        </w:tc>
        <w:tc>
          <w:tcPr>
            <w:tcW w:w="152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6"/>
              <w:ind w:right="104"/>
              <w:jc w:val="right"/>
              <w:rPr>
                <w:rFonts w:ascii="宋体" w:hAnsi="宋体" w:cs="宋体" w:eastAsia="宋体" w:hint="default"/>
                <w:sz w:val="18"/>
                <w:szCs w:val="18"/>
              </w:rPr>
            </w:pPr>
            <w:r>
              <w:rPr>
                <w:rFonts w:ascii="宋体"/>
                <w:spacing w:val="-1"/>
                <w:sz w:val="18"/>
              </w:rPr>
              <w:t>41,204,344.33</w:t>
            </w:r>
          </w:p>
        </w:tc>
      </w:tr>
      <w:tr>
        <w:trPr>
          <w:trHeight w:val="426" w:hRule="exact"/>
        </w:trPr>
        <w:tc>
          <w:tcPr>
            <w:tcW w:w="6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5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7"/>
              <w:jc w:val="right"/>
              <w:rPr>
                <w:rFonts w:ascii="宋体" w:hAnsi="宋体" w:cs="宋体" w:eastAsia="宋体" w:hint="default"/>
                <w:sz w:val="18"/>
                <w:szCs w:val="18"/>
              </w:rPr>
            </w:pPr>
            <w:r>
              <w:rPr>
                <w:rFonts w:ascii="宋体"/>
                <w:spacing w:val="-1"/>
                <w:sz w:val="18"/>
              </w:rPr>
              <w:t>44,881,422.43</w:t>
            </w:r>
          </w:p>
        </w:tc>
        <w:tc>
          <w:tcPr>
            <w:tcW w:w="152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9"/>
              <w:ind w:right="104"/>
              <w:jc w:val="right"/>
              <w:rPr>
                <w:rFonts w:ascii="宋体" w:hAnsi="宋体" w:cs="宋体" w:eastAsia="宋体" w:hint="default"/>
                <w:sz w:val="18"/>
                <w:szCs w:val="18"/>
              </w:rPr>
            </w:pPr>
            <w:r>
              <w:rPr>
                <w:rFonts w:ascii="宋体"/>
                <w:spacing w:val="-1"/>
                <w:sz w:val="18"/>
              </w:rPr>
              <w:t>37,521,241.45</w:t>
            </w:r>
          </w:p>
        </w:tc>
      </w:tr>
    </w:tbl>
    <w:p>
      <w:pPr>
        <w:pStyle w:val="BodyText"/>
        <w:spacing w:line="240" w:lineRule="auto" w:before="93"/>
        <w:ind w:left="388" w:right="1978"/>
        <w:jc w:val="left"/>
      </w:pPr>
      <w:r>
        <w:rPr/>
        <w:t>（2）其他说明</w:t>
      </w:r>
    </w:p>
    <w:p>
      <w:pPr>
        <w:spacing w:line="240" w:lineRule="auto" w:before="1"/>
        <w:rPr>
          <w:rFonts w:ascii="宋体" w:hAnsi="宋体" w:cs="宋体" w:eastAsia="宋体" w:hint="default"/>
          <w:sz w:val="16"/>
          <w:szCs w:val="16"/>
        </w:rPr>
      </w:pPr>
    </w:p>
    <w:p>
      <w:pPr>
        <w:pStyle w:val="BodyText"/>
        <w:spacing w:line="240" w:lineRule="auto"/>
        <w:ind w:left="388" w:right="102"/>
        <w:jc w:val="left"/>
      </w:pPr>
      <w:r>
        <w:rPr/>
        <w:t>①其他符合非经常性损益定义的损益项目：</w:t>
      </w:r>
      <w:r>
        <w:rPr>
          <w:spacing w:val="-83"/>
        </w:rPr>
        <w:t> </w:t>
      </w:r>
      <w:r>
        <w:rPr/>
        <w:t>2010</w:t>
      </w:r>
      <w:r>
        <w:rPr>
          <w:spacing w:val="-44"/>
        </w:rPr>
        <w:t> </w:t>
      </w:r>
      <w:r>
        <w:rPr/>
        <w:t>年度</w:t>
      </w:r>
      <w:r>
        <w:rPr>
          <w:spacing w:val="-45"/>
        </w:rPr>
        <w:t> </w:t>
      </w:r>
      <w:r>
        <w:rPr/>
        <w:t>1,582,162.51</w:t>
      </w:r>
      <w:r>
        <w:rPr>
          <w:spacing w:val="-47"/>
        </w:rPr>
        <w:t> </w:t>
      </w:r>
      <w:r>
        <w:rPr/>
        <w:t>元是青岛清源环保实业有限公司</w:t>
      </w:r>
    </w:p>
    <w:p>
      <w:pPr>
        <w:spacing w:after="0" w:line="240" w:lineRule="auto"/>
        <w:jc w:val="left"/>
        <w:sectPr>
          <w:pgSz w:w="11910" w:h="16840"/>
          <w:pgMar w:header="841" w:footer="955" w:top="1200" w:bottom="1140" w:left="1020" w:right="1120"/>
        </w:sectPr>
      </w:pPr>
    </w:p>
    <w:p>
      <w:pPr>
        <w:spacing w:line="240" w:lineRule="auto" w:before="9"/>
        <w:rPr>
          <w:rFonts w:ascii="宋体" w:hAnsi="宋体" w:cs="宋体" w:eastAsia="宋体" w:hint="default"/>
          <w:sz w:val="18"/>
          <w:szCs w:val="18"/>
        </w:rPr>
      </w:pPr>
    </w:p>
    <w:p>
      <w:pPr>
        <w:pStyle w:val="BodyText"/>
        <w:spacing w:line="240" w:lineRule="auto" w:before="34"/>
        <w:ind w:right="1978"/>
        <w:jc w:val="left"/>
      </w:pPr>
      <w:r>
        <w:rPr/>
        <w:t>偿还青岛变压器集团欠款冲销的坏账准备。</w:t>
      </w:r>
    </w:p>
    <w:p>
      <w:pPr>
        <w:spacing w:line="240" w:lineRule="auto" w:before="1"/>
        <w:rPr>
          <w:rFonts w:ascii="宋体" w:hAnsi="宋体" w:cs="宋体" w:eastAsia="宋体" w:hint="default"/>
          <w:sz w:val="16"/>
          <w:szCs w:val="16"/>
        </w:rPr>
      </w:pPr>
    </w:p>
    <w:p>
      <w:pPr>
        <w:pStyle w:val="BodyText"/>
        <w:spacing w:line="391" w:lineRule="auto"/>
        <w:ind w:right="117" w:firstLine="276"/>
        <w:jc w:val="left"/>
      </w:pPr>
      <w:r>
        <w:rPr/>
        <w:t>②2011</w:t>
      </w:r>
      <w:r>
        <w:rPr>
          <w:spacing w:val="-53"/>
        </w:rPr>
        <w:t> </w:t>
      </w:r>
      <w:r>
        <w:rPr/>
        <w:t>年收到税务部门退回的个人所得税手续费</w:t>
      </w:r>
      <w:r>
        <w:rPr>
          <w:spacing w:val="-43"/>
        </w:rPr>
        <w:t> </w:t>
      </w:r>
      <w:r>
        <w:rPr/>
        <w:t>5,718.50</w:t>
      </w:r>
      <w:r>
        <w:rPr>
          <w:spacing w:val="-56"/>
        </w:rPr>
        <w:t> </w:t>
      </w:r>
      <w:r>
        <w:rPr/>
        <w:t>元、2010</w:t>
      </w:r>
      <w:r>
        <w:rPr>
          <w:spacing w:val="-56"/>
        </w:rPr>
        <w:t> </w:t>
      </w:r>
      <w:r>
        <w:rPr/>
        <w:t>年收到税务部门退回的个人所得</w:t>
      </w:r>
      <w:r>
        <w:rPr>
          <w:w w:val="99"/>
        </w:rPr>
        <w:t> </w:t>
      </w:r>
      <w:r>
        <w:rPr/>
        <w:t>税手续费</w:t>
      </w:r>
      <w:r>
        <w:rPr>
          <w:spacing w:val="-57"/>
        </w:rPr>
        <w:t> </w:t>
      </w:r>
      <w:r>
        <w:rPr/>
        <w:t>5,590.14</w:t>
      </w:r>
      <w:r>
        <w:rPr>
          <w:spacing w:val="-58"/>
        </w:rPr>
        <w:t> </w:t>
      </w:r>
      <w:r>
        <w:rPr/>
        <w:t>元，计入营业外收入未作为非经常性损益。</w:t>
      </w:r>
    </w:p>
    <w:p>
      <w:pPr>
        <w:pStyle w:val="Heading3"/>
        <w:spacing w:line="240" w:lineRule="auto" w:before="53"/>
        <w:ind w:right="1978"/>
        <w:jc w:val="left"/>
        <w:rPr>
          <w:b w:val="0"/>
          <w:bCs w:val="0"/>
        </w:rPr>
      </w:pPr>
      <w:r>
        <w:rPr/>
        <w:t>2、净资产收益及每股收益</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391" w:lineRule="auto"/>
        <w:ind w:right="112" w:firstLine="276"/>
        <w:jc w:val="left"/>
      </w:pPr>
      <w:r>
        <w:rPr/>
        <w:t>按照证监会《公开发行证券的公司信息披露编报规则第</w:t>
      </w:r>
      <w:r>
        <w:rPr>
          <w:spacing w:val="-43"/>
        </w:rPr>
        <w:t> </w:t>
      </w:r>
      <w:r>
        <w:rPr/>
        <w:t>9</w:t>
      </w:r>
      <w:r>
        <w:rPr>
          <w:spacing w:val="-55"/>
        </w:rPr>
        <w:t> </w:t>
      </w:r>
      <w:r>
        <w:rPr/>
        <w:t>号——净资产收益率和每股收益的计算及披</w:t>
      </w:r>
      <w:r>
        <w:rPr>
          <w:w w:val="99"/>
        </w:rPr>
        <w:t> </w:t>
      </w:r>
      <w:r>
        <w:rPr/>
        <w:t>露》的相关规定，公司</w:t>
      </w:r>
      <w:r>
        <w:rPr>
          <w:spacing w:val="-55"/>
        </w:rPr>
        <w:t> </w:t>
      </w:r>
      <w:r>
        <w:rPr/>
        <w:t>2011</w:t>
      </w:r>
      <w:r>
        <w:rPr>
          <w:spacing w:val="-56"/>
        </w:rPr>
        <w:t> </w:t>
      </w:r>
      <w:r>
        <w:rPr/>
        <w:t>年、2010</w:t>
      </w:r>
      <w:r>
        <w:rPr>
          <w:spacing w:val="-56"/>
        </w:rPr>
        <w:t> </w:t>
      </w:r>
      <w:r>
        <w:rPr/>
        <w:t>年度净资产收益率及每股收益如下：</w:t>
      </w:r>
    </w:p>
    <w:p>
      <w:pPr>
        <w:pStyle w:val="BodyText"/>
        <w:spacing w:line="240" w:lineRule="auto" w:before="78"/>
        <w:ind w:left="388" w:right="1978"/>
        <w:jc w:val="left"/>
      </w:pPr>
      <w:r>
        <w:rPr/>
        <w:t>（1）净资产收益率与每股收益</w:t>
      </w:r>
    </w:p>
    <w:p>
      <w:pPr>
        <w:spacing w:line="240" w:lineRule="auto" w:before="1"/>
        <w:rPr>
          <w:rFonts w:ascii="宋体" w:hAnsi="宋体" w:cs="宋体" w:eastAsia="宋体" w:hint="default"/>
          <w:sz w:val="20"/>
          <w:szCs w:val="20"/>
        </w:rPr>
      </w:pPr>
    </w:p>
    <w:p>
      <w:pPr>
        <w:pStyle w:val="Heading4"/>
        <w:spacing w:line="240" w:lineRule="auto"/>
        <w:ind w:left="535" w:right="1978"/>
        <w:jc w:val="left"/>
      </w:pPr>
      <w:r>
        <w:rPr/>
        <w:t>① 2011</w:t>
      </w:r>
      <w:r>
        <w:rPr>
          <w:spacing w:val="-63"/>
        </w:rPr>
        <w:t> </w:t>
      </w:r>
      <w:r>
        <w:rPr/>
        <w:t>年度</w:t>
      </w:r>
    </w:p>
    <w:p>
      <w:pPr>
        <w:spacing w:line="240" w:lineRule="auto" w:before="7"/>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2839"/>
        <w:gridCol w:w="1927"/>
        <w:gridCol w:w="2304"/>
        <w:gridCol w:w="2285"/>
      </w:tblGrid>
      <w:tr>
        <w:trPr>
          <w:trHeight w:val="399" w:hRule="exact"/>
        </w:trPr>
        <w:tc>
          <w:tcPr>
            <w:tcW w:w="2839" w:type="dxa"/>
            <w:vMerge w:val="restart"/>
            <w:tcBorders>
              <w:top w:val="single" w:sz="8" w:space="0" w:color="000000"/>
              <w:left w:val="nil" w:sz="6" w:space="0" w:color="auto"/>
              <w:right w:val="single" w:sz="8"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927" w:type="dxa"/>
            <w:vMerge w:val="restart"/>
            <w:tcBorders>
              <w:top w:val="single" w:sz="8" w:space="0" w:color="000000"/>
              <w:left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tabs>
                <w:tab w:pos="1583" w:val="left" w:leader="none"/>
              </w:tabs>
              <w:spacing w:line="302" w:lineRule="auto"/>
              <w:ind w:left="369" w:right="143" w:hanging="226"/>
              <w:jc w:val="left"/>
              <w:rPr>
                <w:rFonts w:ascii="宋体" w:hAnsi="宋体" w:cs="宋体" w:eastAsia="宋体" w:hint="default"/>
                <w:sz w:val="18"/>
                <w:szCs w:val="18"/>
              </w:rPr>
            </w:pPr>
            <w:r>
              <w:rPr>
                <w:rFonts w:ascii="宋体" w:hAnsi="宋体" w:cs="宋体" w:eastAsia="宋体" w:hint="default"/>
                <w:sz w:val="18"/>
                <w:szCs w:val="18"/>
              </w:rPr>
              <w:t>加权平均净</w:t>
              <w:tab/>
              <w:t>资 产收益率（%）</w:t>
            </w:r>
          </w:p>
        </w:tc>
        <w:tc>
          <w:tcPr>
            <w:tcW w:w="4589" w:type="dxa"/>
            <w:gridSpan w:val="2"/>
            <w:tcBorders>
              <w:top w:val="single" w:sz="8" w:space="0" w:color="000000"/>
              <w:left w:val="single" w:sz="8" w:space="0" w:color="000000"/>
              <w:bottom w:val="single" w:sz="8" w:space="0" w:color="000000"/>
              <w:right w:val="nil" w:sz="6" w:space="0" w:color="auto"/>
            </w:tcBorders>
          </w:tcPr>
          <w:p>
            <w:pPr>
              <w:pStyle w:val="TableParagraph"/>
              <w:spacing w:line="240" w:lineRule="auto" w:before="47"/>
              <w:ind w:right="7"/>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596" w:hRule="exact"/>
        </w:trPr>
        <w:tc>
          <w:tcPr>
            <w:tcW w:w="2839" w:type="dxa"/>
            <w:vMerge/>
            <w:tcBorders>
              <w:left w:val="nil" w:sz="6" w:space="0" w:color="auto"/>
              <w:bottom w:val="single" w:sz="8" w:space="0" w:color="000000"/>
              <w:right w:val="single" w:sz="8" w:space="0" w:color="000000"/>
            </w:tcBorders>
          </w:tcPr>
          <w:p>
            <w:pPr/>
          </w:p>
        </w:tc>
        <w:tc>
          <w:tcPr>
            <w:tcW w:w="1927" w:type="dxa"/>
            <w:vMerge/>
            <w:tcBorders>
              <w:left w:val="single" w:sz="8" w:space="0" w:color="000000"/>
              <w:bottom w:val="single" w:sz="8" w:space="0" w:color="000000"/>
              <w:right w:val="single" w:sz="8" w:space="0" w:color="000000"/>
            </w:tcBorders>
          </w:tcPr>
          <w:p>
            <w:pPr/>
          </w:p>
        </w:tc>
        <w:tc>
          <w:tcPr>
            <w:tcW w:w="23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199"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228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3"/>
              <w:ind w:left="189"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r>
      <w:tr>
        <w:trPr>
          <w:trHeight w:val="399" w:hRule="exact"/>
        </w:trPr>
        <w:tc>
          <w:tcPr>
            <w:tcW w:w="28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340" w:right="0"/>
              <w:jc w:val="left"/>
              <w:rPr>
                <w:rFonts w:ascii="宋体" w:hAnsi="宋体" w:cs="宋体" w:eastAsia="宋体" w:hint="default"/>
                <w:sz w:val="18"/>
                <w:szCs w:val="18"/>
              </w:rPr>
            </w:pPr>
            <w:r>
              <w:rPr>
                <w:rFonts w:ascii="宋体" w:hAnsi="宋体" w:cs="宋体" w:eastAsia="宋体" w:hint="default"/>
                <w:sz w:val="18"/>
                <w:szCs w:val="18"/>
              </w:rPr>
              <w:t>归属于普通股股东的净利润</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10.65</w:t>
            </w:r>
          </w:p>
        </w:tc>
        <w:tc>
          <w:tcPr>
            <w:tcW w:w="23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2"/>
              <w:jc w:val="right"/>
              <w:rPr>
                <w:rFonts w:ascii="宋体" w:hAnsi="宋体" w:cs="宋体" w:eastAsia="宋体" w:hint="default"/>
                <w:sz w:val="18"/>
                <w:szCs w:val="18"/>
              </w:rPr>
            </w:pPr>
            <w:r>
              <w:rPr>
                <w:rFonts w:ascii="宋体"/>
                <w:sz w:val="18"/>
              </w:rPr>
              <w:t>0.78</w:t>
            </w:r>
          </w:p>
        </w:tc>
        <w:tc>
          <w:tcPr>
            <w:tcW w:w="228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104"/>
              <w:jc w:val="right"/>
              <w:rPr>
                <w:rFonts w:ascii="宋体" w:hAnsi="宋体" w:cs="宋体" w:eastAsia="宋体" w:hint="default"/>
                <w:sz w:val="18"/>
                <w:szCs w:val="18"/>
              </w:rPr>
            </w:pPr>
            <w:r>
              <w:rPr>
                <w:rFonts w:ascii="宋体"/>
                <w:sz w:val="18"/>
              </w:rPr>
              <w:t>0.78</w:t>
            </w:r>
          </w:p>
        </w:tc>
      </w:tr>
      <w:tr>
        <w:trPr>
          <w:trHeight w:val="695" w:hRule="exact"/>
        </w:trPr>
        <w:tc>
          <w:tcPr>
            <w:tcW w:w="2839" w:type="dxa"/>
            <w:tcBorders>
              <w:top w:val="single" w:sz="8" w:space="0" w:color="000000"/>
              <w:left w:val="nil" w:sz="6" w:space="0" w:color="auto"/>
              <w:bottom w:val="single" w:sz="8" w:space="0" w:color="000000"/>
              <w:right w:val="single" w:sz="8" w:space="0" w:color="000000"/>
            </w:tcBorders>
          </w:tcPr>
          <w:p>
            <w:pPr>
              <w:pStyle w:val="TableParagraph"/>
              <w:spacing w:line="302" w:lineRule="auto" w:before="44"/>
              <w:ind w:left="789" w:right="146" w:hanging="629"/>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w:t>
            </w:r>
            <w:r>
              <w:rPr>
                <w:rFonts w:ascii="宋体" w:hAnsi="宋体" w:cs="宋体" w:eastAsia="宋体" w:hint="default"/>
                <w:w w:val="99"/>
                <w:sz w:val="18"/>
                <w:szCs w:val="18"/>
              </w:rPr>
              <w:t> </w:t>
            </w:r>
            <w:r>
              <w:rPr>
                <w:rFonts w:ascii="宋体" w:hAnsi="宋体" w:cs="宋体" w:eastAsia="宋体" w:hint="default"/>
                <w:sz w:val="18"/>
                <w:szCs w:val="18"/>
              </w:rPr>
              <w:t>股股东的净利润</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z w:val="18"/>
              </w:rPr>
              <w:t>9.63</w:t>
            </w:r>
          </w:p>
        </w:tc>
        <w:tc>
          <w:tcPr>
            <w:tcW w:w="23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0.7</w:t>
            </w:r>
          </w:p>
        </w:tc>
        <w:tc>
          <w:tcPr>
            <w:tcW w:w="228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0.7</w:t>
            </w:r>
          </w:p>
        </w:tc>
      </w:tr>
    </w:tbl>
    <w:p>
      <w:pPr>
        <w:spacing w:line="240" w:lineRule="auto" w:before="1"/>
        <w:rPr>
          <w:rFonts w:ascii="宋体" w:hAnsi="宋体" w:cs="宋体" w:eastAsia="宋体" w:hint="default"/>
          <w:sz w:val="9"/>
          <w:szCs w:val="9"/>
        </w:rPr>
      </w:pPr>
    </w:p>
    <w:p>
      <w:pPr>
        <w:pStyle w:val="Heading4"/>
        <w:spacing w:line="240" w:lineRule="auto" w:before="26"/>
        <w:ind w:right="1978"/>
        <w:jc w:val="left"/>
      </w:pPr>
      <w:r>
        <w:rPr/>
        <w:t>② 2010</w:t>
      </w:r>
      <w:r>
        <w:rPr>
          <w:spacing w:val="-63"/>
        </w:rPr>
        <w:t> </w:t>
      </w:r>
      <w:r>
        <w:rPr/>
        <w:t>年</w:t>
      </w:r>
    </w:p>
    <w:p>
      <w:pPr>
        <w:spacing w:line="240" w:lineRule="auto" w:before="7"/>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2774"/>
        <w:gridCol w:w="1882"/>
        <w:gridCol w:w="2174"/>
        <w:gridCol w:w="2525"/>
      </w:tblGrid>
      <w:tr>
        <w:trPr>
          <w:trHeight w:val="397" w:hRule="exact"/>
        </w:trPr>
        <w:tc>
          <w:tcPr>
            <w:tcW w:w="2774" w:type="dxa"/>
            <w:vMerge w:val="restart"/>
            <w:tcBorders>
              <w:top w:val="single" w:sz="8" w:space="0" w:color="000000"/>
              <w:left w:val="nil" w:sz="6" w:space="0" w:color="auto"/>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882" w:type="dxa"/>
            <w:vMerge w:val="restart"/>
            <w:tcBorders>
              <w:top w:val="single" w:sz="8" w:space="0" w:color="000000"/>
              <w:left w:val="single" w:sz="8" w:space="0" w:color="000000"/>
              <w:right w:val="single" w:sz="8" w:space="0" w:color="000000"/>
            </w:tcBorders>
          </w:tcPr>
          <w:p>
            <w:pPr>
              <w:pStyle w:val="TableParagraph"/>
              <w:tabs>
                <w:tab w:pos="1336" w:val="left" w:leader="none"/>
              </w:tabs>
              <w:spacing w:line="304" w:lineRule="auto" w:before="152"/>
              <w:ind w:left="436" w:right="163" w:hanging="272"/>
              <w:jc w:val="left"/>
              <w:rPr>
                <w:rFonts w:ascii="宋体" w:hAnsi="宋体" w:cs="宋体" w:eastAsia="宋体" w:hint="default"/>
                <w:sz w:val="18"/>
                <w:szCs w:val="18"/>
              </w:rPr>
            </w:pPr>
            <w:r>
              <w:rPr>
                <w:rFonts w:ascii="宋体" w:hAnsi="宋体" w:cs="宋体" w:eastAsia="宋体" w:hint="default"/>
                <w:sz w:val="18"/>
                <w:szCs w:val="18"/>
              </w:rPr>
              <w:t>加权平均净</w:t>
              <w:tab/>
              <w:t>资产 收益率（%）</w:t>
            </w:r>
          </w:p>
        </w:tc>
        <w:tc>
          <w:tcPr>
            <w:tcW w:w="4699" w:type="dxa"/>
            <w:gridSpan w:val="2"/>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517" w:hRule="exact"/>
        </w:trPr>
        <w:tc>
          <w:tcPr>
            <w:tcW w:w="2774" w:type="dxa"/>
            <w:vMerge/>
            <w:tcBorders>
              <w:left w:val="nil" w:sz="6" w:space="0" w:color="auto"/>
              <w:bottom w:val="single" w:sz="8" w:space="0" w:color="000000"/>
              <w:right w:val="single" w:sz="8" w:space="0" w:color="000000"/>
            </w:tcBorders>
          </w:tcPr>
          <w:p>
            <w:pPr/>
          </w:p>
        </w:tc>
        <w:tc>
          <w:tcPr>
            <w:tcW w:w="1882" w:type="dxa"/>
            <w:vMerge/>
            <w:tcBorders>
              <w:left w:val="single" w:sz="8" w:space="0" w:color="000000"/>
              <w:bottom w:val="single" w:sz="8" w:space="0" w:color="000000"/>
              <w:right w:val="single" w:sz="8" w:space="0" w:color="000000"/>
            </w:tcBorders>
          </w:tcPr>
          <w:p>
            <w:pPr/>
          </w:p>
        </w:tc>
        <w:tc>
          <w:tcPr>
            <w:tcW w:w="2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31"/>
              <w:jc w:val="right"/>
              <w:rPr>
                <w:rFonts w:ascii="宋体" w:hAnsi="宋体" w:cs="宋体" w:eastAsia="宋体" w:hint="default"/>
                <w:sz w:val="18"/>
                <w:szCs w:val="18"/>
              </w:rPr>
            </w:pPr>
            <w:r>
              <w:rPr>
                <w:rFonts w:ascii="宋体" w:hAnsi="宋体" w:cs="宋体" w:eastAsia="宋体" w:hint="default"/>
                <w:spacing w:val="-1"/>
                <w:sz w:val="18"/>
                <w:szCs w:val="18"/>
              </w:rPr>
              <w:t>基本每股收益（元/股）</w:t>
            </w:r>
          </w:p>
        </w:tc>
        <w:tc>
          <w:tcPr>
            <w:tcW w:w="25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r>
      <w:tr>
        <w:trPr>
          <w:trHeight w:val="397" w:hRule="exact"/>
        </w:trPr>
        <w:tc>
          <w:tcPr>
            <w:tcW w:w="27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307" w:right="0"/>
              <w:jc w:val="left"/>
              <w:rPr>
                <w:rFonts w:ascii="宋体" w:hAnsi="宋体" w:cs="宋体" w:eastAsia="宋体" w:hint="default"/>
                <w:sz w:val="18"/>
                <w:szCs w:val="18"/>
              </w:rPr>
            </w:pPr>
            <w:r>
              <w:rPr>
                <w:rFonts w:ascii="宋体" w:hAnsi="宋体" w:cs="宋体" w:eastAsia="宋体" w:hint="default"/>
                <w:sz w:val="18"/>
                <w:szCs w:val="18"/>
              </w:rPr>
              <w:t>归属于普通股股东的净利润</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30.17</w:t>
            </w:r>
          </w:p>
        </w:tc>
        <w:tc>
          <w:tcPr>
            <w:tcW w:w="2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pacing w:val="-1"/>
                <w:sz w:val="18"/>
              </w:rPr>
              <w:t>0.8</w:t>
            </w:r>
          </w:p>
        </w:tc>
        <w:tc>
          <w:tcPr>
            <w:tcW w:w="25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104"/>
              <w:jc w:val="right"/>
              <w:rPr>
                <w:rFonts w:ascii="宋体" w:hAnsi="宋体" w:cs="宋体" w:eastAsia="宋体" w:hint="default"/>
                <w:sz w:val="18"/>
                <w:szCs w:val="18"/>
              </w:rPr>
            </w:pPr>
            <w:r>
              <w:rPr>
                <w:rFonts w:ascii="宋体"/>
                <w:spacing w:val="-1"/>
                <w:sz w:val="18"/>
              </w:rPr>
              <w:t>0.8</w:t>
            </w:r>
          </w:p>
        </w:tc>
      </w:tr>
      <w:tr>
        <w:trPr>
          <w:trHeight w:val="697" w:hRule="exact"/>
        </w:trPr>
        <w:tc>
          <w:tcPr>
            <w:tcW w:w="2774" w:type="dxa"/>
            <w:tcBorders>
              <w:top w:val="single" w:sz="8" w:space="0" w:color="000000"/>
              <w:left w:val="nil" w:sz="6" w:space="0" w:color="auto"/>
              <w:bottom w:val="single" w:sz="8" w:space="0" w:color="000000"/>
              <w:right w:val="single" w:sz="8" w:space="0" w:color="000000"/>
            </w:tcBorders>
          </w:tcPr>
          <w:p>
            <w:pPr>
              <w:pStyle w:val="TableParagraph"/>
              <w:spacing w:line="304" w:lineRule="auto" w:before="44"/>
              <w:ind w:left="756" w:right="115" w:hanging="629"/>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 股股东的净利润</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27.85</w:t>
            </w:r>
          </w:p>
        </w:tc>
        <w:tc>
          <w:tcPr>
            <w:tcW w:w="2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2"/>
              <w:jc w:val="right"/>
              <w:rPr>
                <w:rFonts w:ascii="宋体" w:hAnsi="宋体" w:cs="宋体" w:eastAsia="宋体" w:hint="default"/>
                <w:sz w:val="18"/>
                <w:szCs w:val="18"/>
              </w:rPr>
            </w:pPr>
            <w:r>
              <w:rPr>
                <w:rFonts w:ascii="宋体"/>
                <w:sz w:val="18"/>
              </w:rPr>
              <w:t>0.73</w:t>
            </w:r>
          </w:p>
        </w:tc>
        <w:tc>
          <w:tcPr>
            <w:tcW w:w="25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z w:val="18"/>
              </w:rPr>
              <w:t>0.73</w:t>
            </w:r>
          </w:p>
        </w:tc>
      </w:tr>
    </w:tbl>
    <w:p>
      <w:pPr>
        <w:pStyle w:val="BodyText"/>
        <w:spacing w:line="388" w:lineRule="auto" w:before="93"/>
        <w:ind w:right="102" w:firstLine="276"/>
        <w:jc w:val="left"/>
      </w:pPr>
      <w:r>
        <w:rPr>
          <w:spacing w:val="2"/>
        </w:rPr>
        <w:t>注：根据中国证券监督管理委员会“证监许可[2011]500</w:t>
      </w:r>
      <w:r>
        <w:rPr>
          <w:spacing w:val="-59"/>
        </w:rPr>
        <w:t> </w:t>
      </w:r>
      <w:r>
        <w:rPr/>
        <w:t>号”文《关于核准青岛市恒顺电气股份有限</w:t>
      </w:r>
      <w:r>
        <w:rPr>
          <w:w w:val="99"/>
        </w:rPr>
        <w:t> </w:t>
      </w:r>
      <w:r>
        <w:rPr>
          <w:spacing w:val="-6"/>
          <w:w w:val="99"/>
        </w:rPr>
        <w:t>公司首次公开发行股票并在创业板上市的批复》，公司于</w:t>
      </w:r>
      <w:r>
        <w:rPr>
          <w:spacing w:val="-47"/>
          <w:w w:val="99"/>
        </w:rPr>
        <w:t> </w:t>
      </w:r>
      <w:r>
        <w:rPr>
          <w:w w:val="99"/>
        </w:rPr>
        <w:t>2011</w:t>
      </w:r>
      <w:r>
        <w:rPr>
          <w:spacing w:val="-51"/>
          <w:w w:val="99"/>
        </w:rPr>
        <w:t> </w:t>
      </w:r>
      <w:r>
        <w:rPr>
          <w:w w:val="99"/>
        </w:rPr>
        <w:t>年</w:t>
      </w:r>
      <w:r>
        <w:rPr>
          <w:spacing w:val="-50"/>
          <w:w w:val="99"/>
        </w:rPr>
        <w:t> </w:t>
      </w:r>
      <w:r>
        <w:rPr>
          <w:w w:val="99"/>
        </w:rPr>
        <w:t>4</w:t>
      </w:r>
      <w:r>
        <w:rPr>
          <w:spacing w:val="-48"/>
          <w:w w:val="99"/>
        </w:rPr>
        <w:t> </w:t>
      </w:r>
      <w:r>
        <w:rPr>
          <w:w w:val="99"/>
        </w:rPr>
        <w:t>月</w:t>
      </w:r>
      <w:r>
        <w:rPr>
          <w:spacing w:val="-50"/>
          <w:w w:val="99"/>
        </w:rPr>
        <w:t> </w:t>
      </w:r>
      <w:r>
        <w:rPr>
          <w:w w:val="99"/>
        </w:rPr>
        <w:t>21</w:t>
      </w:r>
      <w:r>
        <w:rPr>
          <w:spacing w:val="-48"/>
          <w:w w:val="99"/>
        </w:rPr>
        <w:t> </w:t>
      </w:r>
      <w:r>
        <w:rPr>
          <w:w w:val="99"/>
        </w:rPr>
        <w:t>日公开发行</w:t>
      </w:r>
      <w:r>
        <w:rPr>
          <w:spacing w:val="-50"/>
          <w:w w:val="99"/>
        </w:rPr>
        <w:t> </w:t>
      </w:r>
      <w:r>
        <w:rPr>
          <w:w w:val="99"/>
        </w:rPr>
        <w:t>1,750</w:t>
      </w:r>
      <w:r>
        <w:rPr>
          <w:spacing w:val="-48"/>
          <w:w w:val="99"/>
        </w:rPr>
        <w:t> </w:t>
      </w:r>
      <w:r>
        <w:rPr>
          <w:spacing w:val="-8"/>
          <w:w w:val="99"/>
        </w:rPr>
        <w:t>万股普通股（A</w:t>
      </w:r>
      <w:r>
        <w:rPr>
          <w:spacing w:val="-8"/>
        </w:rPr>
      </w:r>
    </w:p>
    <w:p>
      <w:pPr>
        <w:pStyle w:val="BodyText"/>
        <w:spacing w:line="240" w:lineRule="auto" w:before="42"/>
        <w:ind w:right="0"/>
        <w:jc w:val="left"/>
      </w:pPr>
      <w:r>
        <w:rPr>
          <w:spacing w:val="2"/>
          <w:w w:val="99"/>
        </w:rPr>
        <w:t>股</w:t>
      </w:r>
      <w:r>
        <w:rPr>
          <w:spacing w:val="-104"/>
          <w:w w:val="99"/>
        </w:rPr>
        <w:t>）</w:t>
      </w:r>
      <w:r>
        <w:rPr>
          <w:spacing w:val="-5"/>
          <w:w w:val="99"/>
        </w:rPr>
        <w:t>，</w:t>
      </w:r>
      <w:r>
        <w:rPr>
          <w:spacing w:val="2"/>
          <w:w w:val="99"/>
        </w:rPr>
        <w:t>每</w:t>
      </w:r>
      <w:r>
        <w:rPr>
          <w:w w:val="99"/>
        </w:rPr>
        <w:t>股</w:t>
      </w:r>
      <w:r>
        <w:rPr>
          <w:spacing w:val="2"/>
          <w:w w:val="99"/>
        </w:rPr>
        <w:t>面</w:t>
      </w:r>
      <w:r>
        <w:rPr>
          <w:w w:val="99"/>
        </w:rPr>
        <w:t>值</w:t>
      </w:r>
      <w:r>
        <w:rPr>
          <w:spacing w:val="2"/>
          <w:w w:val="99"/>
        </w:rPr>
        <w:t>为</w:t>
      </w:r>
      <w:r>
        <w:rPr>
          <w:w w:val="99"/>
        </w:rPr>
        <w:t>人</w:t>
      </w:r>
      <w:r>
        <w:rPr>
          <w:spacing w:val="2"/>
          <w:w w:val="99"/>
        </w:rPr>
        <w:t>民</w:t>
      </w:r>
      <w:r>
        <w:rPr>
          <w:w w:val="99"/>
        </w:rPr>
        <w:t>币</w:t>
      </w:r>
      <w:r>
        <w:rPr>
          <w:spacing w:val="-53"/>
        </w:rPr>
        <w:t> </w:t>
      </w:r>
      <w:r>
        <w:rPr>
          <w:w w:val="99"/>
        </w:rPr>
        <w:t>1</w:t>
      </w:r>
      <w:r>
        <w:rPr>
          <w:spacing w:val="-51"/>
        </w:rPr>
        <w:t> </w:t>
      </w:r>
      <w:r>
        <w:rPr>
          <w:w w:val="99"/>
        </w:rPr>
        <w:t>元</w:t>
      </w:r>
      <w:r>
        <w:rPr>
          <w:spacing w:val="-3"/>
          <w:w w:val="99"/>
        </w:rPr>
        <w:t>，</w:t>
      </w:r>
      <w:r>
        <w:rPr>
          <w:spacing w:val="2"/>
          <w:w w:val="99"/>
        </w:rPr>
        <w:t>每</w:t>
      </w:r>
      <w:r>
        <w:rPr>
          <w:w w:val="99"/>
        </w:rPr>
        <w:t>股</w:t>
      </w:r>
      <w:r>
        <w:rPr>
          <w:spacing w:val="2"/>
          <w:w w:val="99"/>
        </w:rPr>
        <w:t>发</w:t>
      </w:r>
      <w:r>
        <w:rPr>
          <w:w w:val="99"/>
        </w:rPr>
        <w:t>行</w:t>
      </w:r>
      <w:r>
        <w:rPr>
          <w:spacing w:val="2"/>
          <w:w w:val="99"/>
        </w:rPr>
        <w:t>价</w:t>
      </w:r>
      <w:r>
        <w:rPr>
          <w:w w:val="99"/>
        </w:rPr>
        <w:t>格</w:t>
      </w:r>
      <w:r>
        <w:rPr>
          <w:spacing w:val="2"/>
          <w:w w:val="99"/>
        </w:rPr>
        <w:t>为</w:t>
      </w:r>
      <w:r>
        <w:rPr>
          <w:w w:val="99"/>
        </w:rPr>
        <w:t>人</w:t>
      </w:r>
      <w:r>
        <w:rPr>
          <w:spacing w:val="2"/>
          <w:w w:val="99"/>
        </w:rPr>
        <w:t>民</w:t>
      </w:r>
      <w:r>
        <w:rPr>
          <w:w w:val="99"/>
        </w:rPr>
        <w:t>币</w:t>
      </w:r>
      <w:r>
        <w:rPr>
          <w:spacing w:val="-53"/>
        </w:rPr>
        <w:t> </w:t>
      </w:r>
      <w:r>
        <w:rPr>
          <w:spacing w:val="1"/>
          <w:w w:val="99"/>
        </w:rPr>
        <w:t>25.</w:t>
      </w:r>
      <w:r>
        <w:rPr>
          <w:spacing w:val="-2"/>
          <w:w w:val="99"/>
        </w:rPr>
        <w:t>0</w:t>
      </w:r>
      <w:r>
        <w:rPr>
          <w:w w:val="99"/>
        </w:rPr>
        <w:t>0</w:t>
      </w:r>
      <w:r>
        <w:rPr>
          <w:spacing w:val="-51"/>
        </w:rPr>
        <w:t> </w:t>
      </w:r>
      <w:r>
        <w:rPr>
          <w:w w:val="99"/>
        </w:rPr>
        <w:t>元</w:t>
      </w:r>
      <w:r>
        <w:rPr>
          <w:spacing w:val="-5"/>
          <w:w w:val="99"/>
        </w:rPr>
        <w:t>，</w:t>
      </w:r>
      <w:r>
        <w:rPr>
          <w:spacing w:val="2"/>
          <w:w w:val="99"/>
        </w:rPr>
        <w:t>增</w:t>
      </w:r>
      <w:r>
        <w:rPr>
          <w:w w:val="99"/>
        </w:rPr>
        <w:t>发</w:t>
      </w:r>
      <w:r>
        <w:rPr>
          <w:spacing w:val="2"/>
          <w:w w:val="99"/>
        </w:rPr>
        <w:t>后</w:t>
      </w:r>
      <w:r>
        <w:rPr>
          <w:w w:val="99"/>
        </w:rPr>
        <w:t>公</w:t>
      </w:r>
      <w:r>
        <w:rPr>
          <w:spacing w:val="2"/>
          <w:w w:val="99"/>
        </w:rPr>
        <w:t>司</w:t>
      </w:r>
      <w:r>
        <w:rPr>
          <w:w w:val="99"/>
        </w:rPr>
        <w:t>总</w:t>
      </w:r>
      <w:r>
        <w:rPr>
          <w:spacing w:val="2"/>
          <w:w w:val="99"/>
        </w:rPr>
        <w:t>股</w:t>
      </w:r>
      <w:r>
        <w:rPr>
          <w:w w:val="99"/>
        </w:rPr>
        <w:t>本</w:t>
      </w:r>
      <w:r>
        <w:rPr>
          <w:spacing w:val="2"/>
          <w:w w:val="99"/>
        </w:rPr>
        <w:t>为</w:t>
      </w:r>
      <w:r>
        <w:rPr>
          <w:w w:val="99"/>
        </w:rPr>
        <w:t>由</w:t>
      </w:r>
      <w:r>
        <w:rPr>
          <w:spacing w:val="2"/>
          <w:w w:val="99"/>
        </w:rPr>
        <w:t>原</w:t>
      </w:r>
      <w:r>
        <w:rPr>
          <w:w w:val="99"/>
        </w:rPr>
        <w:t>来的</w:t>
      </w:r>
      <w:r>
        <w:rPr>
          <w:spacing w:val="-50"/>
        </w:rPr>
        <w:t> </w:t>
      </w:r>
      <w:r>
        <w:rPr>
          <w:spacing w:val="1"/>
          <w:w w:val="99"/>
        </w:rPr>
        <w:t>5,2</w:t>
      </w:r>
      <w:r>
        <w:rPr>
          <w:spacing w:val="-2"/>
          <w:w w:val="99"/>
        </w:rPr>
        <w:t>5</w:t>
      </w:r>
      <w:r>
        <w:rPr>
          <w:w w:val="99"/>
        </w:rPr>
        <w:t>0</w:t>
      </w:r>
      <w:r>
        <w:rPr>
          <w:spacing w:val="-51"/>
        </w:rPr>
        <w:t> </w:t>
      </w:r>
      <w:r>
        <w:rPr>
          <w:w w:val="99"/>
        </w:rPr>
        <w:t>万</w:t>
      </w:r>
      <w:r>
        <w:rPr/>
      </w:r>
    </w:p>
    <w:p>
      <w:pPr>
        <w:pStyle w:val="BodyText"/>
        <w:spacing w:line="240" w:lineRule="auto" w:before="170"/>
        <w:ind w:left="94" w:right="7533"/>
        <w:jc w:val="center"/>
      </w:pPr>
      <w:r>
        <w:rPr/>
        <w:t>股增加至</w:t>
      </w:r>
      <w:r>
        <w:rPr>
          <w:spacing w:val="-56"/>
        </w:rPr>
        <w:t> </w:t>
      </w:r>
      <w:r>
        <w:rPr/>
        <w:t>7,000</w:t>
      </w:r>
      <w:r>
        <w:rPr>
          <w:spacing w:val="-54"/>
        </w:rPr>
        <w:t> </w:t>
      </w:r>
      <w:r>
        <w:rPr/>
        <w:t>万股。</w:t>
      </w:r>
    </w:p>
    <w:p>
      <w:pPr>
        <w:spacing w:line="240" w:lineRule="auto" w:before="5"/>
        <w:rPr>
          <w:rFonts w:ascii="宋体" w:hAnsi="宋体" w:cs="宋体" w:eastAsia="宋体" w:hint="default"/>
          <w:sz w:val="14"/>
          <w:szCs w:val="14"/>
        </w:rPr>
      </w:pPr>
    </w:p>
    <w:p>
      <w:pPr>
        <w:pStyle w:val="Heading3"/>
        <w:spacing w:line="240" w:lineRule="auto"/>
        <w:ind w:left="575" w:right="1978"/>
        <w:jc w:val="left"/>
        <w:rPr>
          <w:b w:val="0"/>
          <w:bCs w:val="0"/>
        </w:rPr>
      </w:pPr>
      <w:r>
        <w:rPr/>
        <w:t>3、公司主要会计报表项目的异常情况及原因的说明</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388" w:right="1978"/>
        <w:jc w:val="left"/>
      </w:pPr>
      <w:r>
        <w:rPr/>
        <w:t>（1）货币资金</w:t>
      </w:r>
    </w:p>
    <w:p>
      <w:pPr>
        <w:spacing w:line="240" w:lineRule="auto" w:before="1"/>
        <w:rPr>
          <w:rFonts w:ascii="宋体" w:hAnsi="宋体" w:cs="宋体" w:eastAsia="宋体" w:hint="default"/>
          <w:sz w:val="16"/>
          <w:szCs w:val="16"/>
        </w:rPr>
      </w:pPr>
    </w:p>
    <w:p>
      <w:pPr>
        <w:pStyle w:val="BodyText"/>
        <w:spacing w:line="391" w:lineRule="auto"/>
        <w:ind w:right="102" w:firstLine="276"/>
        <w:jc w:val="left"/>
      </w:pPr>
      <w:r>
        <w:rPr>
          <w:w w:val="99"/>
        </w:rPr>
        <w:t>2011</w:t>
      </w:r>
      <w:r>
        <w:rPr>
          <w:spacing w:val="-50"/>
          <w:w w:val="99"/>
        </w:rPr>
        <w:t> </w:t>
      </w:r>
      <w:r>
        <w:rPr>
          <w:w w:val="99"/>
        </w:rPr>
        <w:t>年末货币资金余额比</w:t>
      </w:r>
      <w:r>
        <w:rPr>
          <w:spacing w:val="-38"/>
          <w:w w:val="99"/>
        </w:rPr>
        <w:t> </w:t>
      </w:r>
      <w:r>
        <w:rPr>
          <w:w w:val="99"/>
        </w:rPr>
        <w:t>2010</w:t>
      </w:r>
      <w:r>
        <w:rPr>
          <w:spacing w:val="-47"/>
          <w:w w:val="99"/>
        </w:rPr>
        <w:t> </w:t>
      </w:r>
      <w:r>
        <w:rPr>
          <w:spacing w:val="1"/>
          <w:w w:val="99"/>
        </w:rPr>
        <w:t>年末增加</w:t>
      </w:r>
      <w:r>
        <w:rPr>
          <w:spacing w:val="-46"/>
          <w:w w:val="99"/>
        </w:rPr>
        <w:t> </w:t>
      </w:r>
      <w:r>
        <w:rPr>
          <w:w w:val="99"/>
        </w:rPr>
        <w:t>501.21%（绝对额增加</w:t>
      </w:r>
      <w:r>
        <w:rPr>
          <w:spacing w:val="-44"/>
          <w:w w:val="99"/>
        </w:rPr>
        <w:t> </w:t>
      </w:r>
      <w:r>
        <w:rPr>
          <w:w w:val="99"/>
        </w:rPr>
        <w:t>34,327.51</w:t>
      </w:r>
      <w:r>
        <w:rPr>
          <w:spacing w:val="-50"/>
          <w:w w:val="99"/>
        </w:rPr>
        <w:t> </w:t>
      </w:r>
      <w:r>
        <w:rPr>
          <w:spacing w:val="-8"/>
          <w:w w:val="99"/>
        </w:rPr>
        <w:t>万元），主要是发行新股募</w:t>
      </w:r>
      <w:r>
        <w:rPr>
          <w:w w:val="99"/>
        </w:rPr>
        <w:t> </w:t>
      </w:r>
      <w:r>
        <w:rPr/>
        <w:t>集资金增加银行存款所致。</w:t>
      </w:r>
    </w:p>
    <w:p>
      <w:pPr>
        <w:pStyle w:val="BodyText"/>
        <w:spacing w:line="240" w:lineRule="auto" w:before="78"/>
        <w:ind w:left="388" w:right="1978"/>
        <w:jc w:val="left"/>
      </w:pPr>
      <w:r>
        <w:rPr/>
        <w:t>（2）应收票据</w:t>
      </w:r>
    </w:p>
    <w:p>
      <w:pPr>
        <w:spacing w:line="240" w:lineRule="auto" w:before="1"/>
        <w:rPr>
          <w:rFonts w:ascii="宋体" w:hAnsi="宋体" w:cs="宋体" w:eastAsia="宋体" w:hint="default"/>
          <w:sz w:val="16"/>
          <w:szCs w:val="16"/>
        </w:rPr>
      </w:pPr>
    </w:p>
    <w:p>
      <w:pPr>
        <w:pStyle w:val="BodyText"/>
        <w:spacing w:line="240" w:lineRule="auto"/>
        <w:ind w:left="388" w:right="0"/>
        <w:jc w:val="left"/>
      </w:pPr>
      <w:r>
        <w:rPr>
          <w:spacing w:val="1"/>
          <w:w w:val="99"/>
        </w:rPr>
        <w:t>201</w:t>
      </w:r>
      <w:r>
        <w:rPr>
          <w:w w:val="99"/>
        </w:rPr>
        <w:t>1</w:t>
      </w:r>
      <w:r>
        <w:rPr>
          <w:spacing w:val="-54"/>
        </w:rPr>
        <w:t> </w:t>
      </w:r>
      <w:r>
        <w:rPr>
          <w:spacing w:val="2"/>
          <w:w w:val="99"/>
        </w:rPr>
        <w:t>年</w:t>
      </w:r>
      <w:r>
        <w:rPr>
          <w:w w:val="99"/>
        </w:rPr>
        <w:t>末</w:t>
      </w:r>
      <w:r>
        <w:rPr>
          <w:spacing w:val="2"/>
          <w:w w:val="99"/>
        </w:rPr>
        <w:t>应</w:t>
      </w:r>
      <w:r>
        <w:rPr>
          <w:w w:val="99"/>
        </w:rPr>
        <w:t>收</w:t>
      </w:r>
      <w:r>
        <w:rPr>
          <w:spacing w:val="2"/>
          <w:w w:val="99"/>
        </w:rPr>
        <w:t>票</w:t>
      </w:r>
      <w:r>
        <w:rPr>
          <w:w w:val="99"/>
        </w:rPr>
        <w:t>据</w:t>
      </w:r>
      <w:r>
        <w:rPr>
          <w:spacing w:val="2"/>
          <w:w w:val="99"/>
        </w:rPr>
        <w:t>余</w:t>
      </w:r>
      <w:r>
        <w:rPr>
          <w:w w:val="99"/>
        </w:rPr>
        <w:t>额比</w:t>
      </w:r>
      <w:r>
        <w:rPr>
          <w:spacing w:val="-53"/>
        </w:rPr>
        <w:t> </w:t>
      </w:r>
      <w:r>
        <w:rPr>
          <w:spacing w:val="1"/>
          <w:w w:val="99"/>
        </w:rPr>
        <w:t>201</w:t>
      </w:r>
      <w:r>
        <w:rPr>
          <w:w w:val="99"/>
        </w:rPr>
        <w:t>0</w:t>
      </w:r>
      <w:r>
        <w:rPr>
          <w:spacing w:val="-54"/>
        </w:rPr>
        <w:t> </w:t>
      </w:r>
      <w:r>
        <w:rPr>
          <w:spacing w:val="2"/>
          <w:w w:val="99"/>
        </w:rPr>
        <w:t>年</w:t>
      </w:r>
      <w:r>
        <w:rPr>
          <w:w w:val="99"/>
        </w:rPr>
        <w:t>末</w:t>
      </w:r>
      <w:r>
        <w:rPr>
          <w:spacing w:val="2"/>
          <w:w w:val="99"/>
        </w:rPr>
        <w:t>增</w:t>
      </w:r>
      <w:r>
        <w:rPr>
          <w:w w:val="99"/>
        </w:rPr>
        <w:t>加</w:t>
      </w:r>
      <w:r>
        <w:rPr>
          <w:spacing w:val="-50"/>
        </w:rPr>
        <w:t> </w:t>
      </w:r>
      <w:r>
        <w:rPr>
          <w:spacing w:val="1"/>
          <w:w w:val="99"/>
        </w:rPr>
        <w:t>3</w:t>
      </w:r>
      <w:r>
        <w:rPr>
          <w:spacing w:val="-2"/>
          <w:w w:val="99"/>
        </w:rPr>
        <w:t>3</w:t>
      </w:r>
      <w:r>
        <w:rPr>
          <w:spacing w:val="1"/>
          <w:w w:val="99"/>
        </w:rPr>
        <w:t>3.4</w:t>
      </w:r>
      <w:r>
        <w:rPr>
          <w:spacing w:val="-2"/>
          <w:w w:val="99"/>
        </w:rPr>
        <w:t>2</w:t>
      </w:r>
      <w:r>
        <w:rPr>
          <w:spacing w:val="-40"/>
          <w:w w:val="99"/>
        </w:rPr>
        <w:t>%</w:t>
      </w:r>
      <w:r>
        <w:rPr>
          <w:spacing w:val="2"/>
          <w:w w:val="99"/>
        </w:rPr>
        <w:t>（绝</w:t>
      </w:r>
      <w:r>
        <w:rPr>
          <w:w w:val="99"/>
        </w:rPr>
        <w:t>对</w:t>
      </w:r>
      <w:r>
        <w:rPr>
          <w:spacing w:val="2"/>
          <w:w w:val="99"/>
        </w:rPr>
        <w:t>额</w:t>
      </w:r>
      <w:r>
        <w:rPr>
          <w:w w:val="99"/>
        </w:rPr>
        <w:t>增加</w:t>
      </w:r>
      <w:r>
        <w:rPr>
          <w:spacing w:val="-53"/>
        </w:rPr>
        <w:t> </w:t>
      </w:r>
      <w:r>
        <w:rPr>
          <w:spacing w:val="1"/>
          <w:w w:val="99"/>
        </w:rPr>
        <w:t>1,8</w:t>
      </w:r>
      <w:r>
        <w:rPr>
          <w:spacing w:val="-2"/>
          <w:w w:val="99"/>
        </w:rPr>
        <w:t>5</w:t>
      </w:r>
      <w:r>
        <w:rPr>
          <w:spacing w:val="1"/>
          <w:w w:val="99"/>
        </w:rPr>
        <w:t>0.0</w:t>
      </w:r>
      <w:r>
        <w:rPr>
          <w:w w:val="99"/>
        </w:rPr>
        <w:t>0</w:t>
      </w:r>
      <w:r>
        <w:rPr>
          <w:spacing w:val="-54"/>
        </w:rPr>
        <w:t> </w:t>
      </w:r>
      <w:r>
        <w:rPr>
          <w:spacing w:val="2"/>
          <w:w w:val="99"/>
        </w:rPr>
        <w:t>万</w:t>
      </w:r>
      <w:r>
        <w:rPr>
          <w:w w:val="99"/>
        </w:rPr>
        <w:t>元</w:t>
      </w:r>
      <w:r>
        <w:rPr>
          <w:spacing w:val="-104"/>
          <w:w w:val="99"/>
        </w:rPr>
        <w:t>）</w:t>
      </w:r>
      <w:r>
        <w:rPr>
          <w:spacing w:val="-39"/>
          <w:w w:val="99"/>
        </w:rPr>
        <w:t>，</w:t>
      </w:r>
      <w:r>
        <w:rPr>
          <w:spacing w:val="2"/>
          <w:w w:val="99"/>
        </w:rPr>
        <w:t>主</w:t>
      </w:r>
      <w:r>
        <w:rPr>
          <w:w w:val="99"/>
        </w:rPr>
        <w:t>要</w:t>
      </w:r>
      <w:r>
        <w:rPr>
          <w:spacing w:val="2"/>
          <w:w w:val="99"/>
        </w:rPr>
        <w:t>是</w:t>
      </w:r>
      <w:r>
        <w:rPr>
          <w:w w:val="99"/>
        </w:rPr>
        <w:t>收</w:t>
      </w:r>
      <w:r>
        <w:rPr>
          <w:spacing w:val="2"/>
          <w:w w:val="99"/>
        </w:rPr>
        <w:t>到</w:t>
      </w:r>
      <w:r>
        <w:rPr>
          <w:w w:val="99"/>
        </w:rPr>
        <w:t>客</w:t>
      </w:r>
      <w:r>
        <w:rPr>
          <w:spacing w:val="2"/>
          <w:w w:val="99"/>
        </w:rPr>
        <w:t>户</w:t>
      </w:r>
      <w:r>
        <w:rPr>
          <w:w w:val="99"/>
        </w:rPr>
        <w:t>以承</w:t>
      </w:r>
      <w:r>
        <w:rPr/>
      </w:r>
    </w:p>
    <w:p>
      <w:pPr>
        <w:spacing w:after="0" w:line="240" w:lineRule="auto"/>
        <w:jc w:val="left"/>
        <w:sectPr>
          <w:pgSz w:w="11910" w:h="16840"/>
          <w:pgMar w:header="841" w:footer="955" w:top="1200" w:bottom="1140" w:left="1020" w:right="1120"/>
        </w:sectPr>
      </w:pPr>
    </w:p>
    <w:p>
      <w:pPr>
        <w:spacing w:line="240" w:lineRule="auto" w:before="9"/>
        <w:rPr>
          <w:rFonts w:ascii="宋体" w:hAnsi="宋体" w:cs="宋体" w:eastAsia="宋体" w:hint="default"/>
          <w:sz w:val="18"/>
          <w:szCs w:val="18"/>
        </w:rPr>
      </w:pPr>
    </w:p>
    <w:p>
      <w:pPr>
        <w:pStyle w:val="BodyText"/>
        <w:tabs>
          <w:tab w:pos="3854" w:val="left" w:leader="none"/>
        </w:tabs>
        <w:spacing w:line="424" w:lineRule="auto" w:before="34"/>
        <w:ind w:left="388" w:right="4192" w:hanging="276"/>
        <w:jc w:val="left"/>
      </w:pPr>
      <w:r>
        <w:rPr/>
        <w:t>兑汇票结算方式支付的货款增加，期末应收票据主要客户：</w:t>
      </w:r>
      <w:r>
        <w:rPr>
          <w:w w:val="99"/>
        </w:rPr>
        <w:t> </w:t>
      </w:r>
      <w:r>
        <w:rPr>
          <w:w w:val="95"/>
        </w:rPr>
        <w:t>腾达西北铁合金有限责任公司</w:t>
        <w:tab/>
      </w:r>
      <w:r>
        <w:rPr/>
        <w:t>2,004.40</w:t>
      </w:r>
      <w:r>
        <w:rPr>
          <w:spacing w:val="-56"/>
        </w:rPr>
        <w:t> </w:t>
      </w:r>
      <w:r>
        <w:rPr/>
        <w:t>万元</w:t>
      </w:r>
    </w:p>
    <w:p>
      <w:pPr>
        <w:pStyle w:val="BodyText"/>
        <w:tabs>
          <w:tab w:pos="4063" w:val="left" w:leader="none"/>
        </w:tabs>
        <w:spacing w:line="240" w:lineRule="auto" w:before="49"/>
        <w:ind w:left="388" w:right="1978"/>
        <w:jc w:val="left"/>
      </w:pPr>
      <w:r>
        <w:rPr>
          <w:w w:val="95"/>
        </w:rPr>
        <w:t>荣信电力电子股份有限公司</w:t>
        <w:tab/>
      </w:r>
      <w:r>
        <w:rPr/>
        <w:t>260.00</w:t>
      </w:r>
      <w:r>
        <w:rPr>
          <w:spacing w:val="-54"/>
        </w:rPr>
        <w:t> </w:t>
      </w:r>
      <w:r>
        <w:rPr/>
        <w:t>万元</w:t>
      </w:r>
    </w:p>
    <w:p>
      <w:pPr>
        <w:spacing w:line="240" w:lineRule="auto" w:before="1"/>
        <w:rPr>
          <w:rFonts w:ascii="宋体" w:hAnsi="宋体" w:cs="宋体" w:eastAsia="宋体" w:hint="default"/>
          <w:sz w:val="16"/>
          <w:szCs w:val="16"/>
        </w:rPr>
      </w:pPr>
    </w:p>
    <w:p>
      <w:pPr>
        <w:pStyle w:val="BodyText"/>
        <w:spacing w:line="240" w:lineRule="auto"/>
        <w:ind w:left="388" w:right="1978"/>
        <w:jc w:val="left"/>
      </w:pPr>
      <w:r>
        <w:rPr/>
        <w:t>（3）应收账款</w:t>
      </w:r>
    </w:p>
    <w:p>
      <w:pPr>
        <w:spacing w:line="240" w:lineRule="auto" w:before="4"/>
        <w:rPr>
          <w:rFonts w:ascii="宋体" w:hAnsi="宋体" w:cs="宋体" w:eastAsia="宋体" w:hint="default"/>
          <w:sz w:val="16"/>
          <w:szCs w:val="16"/>
        </w:rPr>
      </w:pPr>
    </w:p>
    <w:p>
      <w:pPr>
        <w:pStyle w:val="BodyText"/>
        <w:spacing w:line="388" w:lineRule="auto"/>
        <w:ind w:right="118" w:firstLine="276"/>
        <w:jc w:val="left"/>
      </w:pPr>
      <w:r>
        <w:rPr/>
        <w:t>2011</w:t>
      </w:r>
      <w:r>
        <w:rPr>
          <w:spacing w:val="-56"/>
        </w:rPr>
        <w:t> </w:t>
      </w:r>
      <w:r>
        <w:rPr/>
        <w:t>年末应收账款余额比</w:t>
      </w:r>
      <w:r>
        <w:rPr>
          <w:spacing w:val="-46"/>
        </w:rPr>
        <w:t> </w:t>
      </w:r>
      <w:r>
        <w:rPr/>
        <w:t>2010</w:t>
      </w:r>
      <w:r>
        <w:rPr>
          <w:spacing w:val="-54"/>
        </w:rPr>
        <w:t> </w:t>
      </w:r>
      <w:r>
        <w:rPr/>
        <w:t>年末增加</w:t>
      </w:r>
      <w:r>
        <w:rPr>
          <w:spacing w:val="-53"/>
        </w:rPr>
        <w:t> </w:t>
      </w:r>
      <w:r>
        <w:rPr/>
        <w:t>46.56%（绝对额增加</w:t>
      </w:r>
      <w:r>
        <w:rPr>
          <w:spacing w:val="-51"/>
        </w:rPr>
        <w:t> </w:t>
      </w:r>
      <w:r>
        <w:rPr/>
        <w:t>3,084.32</w:t>
      </w:r>
      <w:r>
        <w:rPr>
          <w:spacing w:val="-54"/>
        </w:rPr>
        <w:t> </w:t>
      </w:r>
      <w:r>
        <w:rPr/>
        <w:t>万元）,主要原因是公司销售</w:t>
      </w:r>
      <w:r>
        <w:rPr>
          <w:w w:val="99"/>
        </w:rPr>
        <w:t> </w:t>
      </w:r>
      <w:r>
        <w:rPr/>
        <w:t>规模扩大，同时受宏观经济影响，公司货款回收周期加长，使应收账款出现较大幅度增加。</w:t>
      </w:r>
    </w:p>
    <w:p>
      <w:pPr>
        <w:pStyle w:val="BodyText"/>
        <w:spacing w:line="240" w:lineRule="auto" w:before="83"/>
        <w:ind w:left="388" w:right="1978"/>
        <w:jc w:val="left"/>
      </w:pPr>
      <w:r>
        <w:rPr/>
        <w:t>（4）在建工程</w:t>
      </w:r>
    </w:p>
    <w:p>
      <w:pPr>
        <w:spacing w:line="240" w:lineRule="auto" w:before="1"/>
        <w:rPr>
          <w:rFonts w:ascii="宋体" w:hAnsi="宋体" w:cs="宋体" w:eastAsia="宋体" w:hint="default"/>
          <w:sz w:val="16"/>
          <w:szCs w:val="16"/>
        </w:rPr>
      </w:pPr>
    </w:p>
    <w:p>
      <w:pPr>
        <w:pStyle w:val="BodyText"/>
        <w:spacing w:line="391" w:lineRule="auto"/>
        <w:ind w:right="102" w:firstLine="276"/>
        <w:jc w:val="left"/>
      </w:pPr>
      <w:r>
        <w:rPr>
          <w:w w:val="99"/>
        </w:rPr>
        <w:t>2011</w:t>
      </w:r>
      <w:r>
        <w:rPr>
          <w:spacing w:val="-48"/>
          <w:w w:val="99"/>
        </w:rPr>
        <w:t> </w:t>
      </w:r>
      <w:r>
        <w:rPr>
          <w:w w:val="99"/>
        </w:rPr>
        <w:t>年末在建工程余额比</w:t>
      </w:r>
      <w:r>
        <w:rPr>
          <w:spacing w:val="-47"/>
          <w:w w:val="99"/>
        </w:rPr>
        <w:t> </w:t>
      </w:r>
      <w:r>
        <w:rPr>
          <w:w w:val="99"/>
        </w:rPr>
        <w:t>2010</w:t>
      </w:r>
      <w:r>
        <w:rPr>
          <w:spacing w:val="-48"/>
          <w:w w:val="99"/>
        </w:rPr>
        <w:t> </w:t>
      </w:r>
      <w:r>
        <w:rPr>
          <w:spacing w:val="1"/>
          <w:w w:val="99"/>
        </w:rPr>
        <w:t>年末增加</w:t>
      </w:r>
      <w:r>
        <w:rPr>
          <w:spacing w:val="-44"/>
          <w:w w:val="99"/>
        </w:rPr>
        <w:t> </w:t>
      </w:r>
      <w:r>
        <w:rPr>
          <w:spacing w:val="-3"/>
          <w:w w:val="99"/>
        </w:rPr>
        <w:t>3,335.69%（绝对额增加</w:t>
      </w:r>
      <w:r>
        <w:rPr>
          <w:spacing w:val="-44"/>
          <w:w w:val="99"/>
        </w:rPr>
        <w:t> </w:t>
      </w:r>
      <w:r>
        <w:rPr>
          <w:w w:val="99"/>
        </w:rPr>
        <w:t>541.94</w:t>
      </w:r>
      <w:r>
        <w:rPr>
          <w:spacing w:val="-48"/>
          <w:w w:val="99"/>
        </w:rPr>
        <w:t> </w:t>
      </w:r>
      <w:r>
        <w:rPr>
          <w:spacing w:val="-11"/>
          <w:w w:val="99"/>
        </w:rPr>
        <w:t>万元），主要原因是公司新增</w:t>
      </w:r>
      <w:r>
        <w:rPr>
          <w:w w:val="99"/>
        </w:rPr>
        <w:t> </w:t>
      </w:r>
      <w:r>
        <w:rPr/>
        <w:t>剪切成套设备尚未安装完毕所致。</w:t>
      </w:r>
    </w:p>
    <w:p>
      <w:pPr>
        <w:pStyle w:val="BodyText"/>
        <w:spacing w:line="240" w:lineRule="auto" w:before="78"/>
        <w:ind w:left="388" w:right="1978"/>
        <w:jc w:val="left"/>
      </w:pPr>
      <w:r>
        <w:rPr/>
        <w:t>（5）长期待摊费用</w:t>
      </w:r>
    </w:p>
    <w:p>
      <w:pPr>
        <w:spacing w:line="240" w:lineRule="auto" w:before="1"/>
        <w:rPr>
          <w:rFonts w:ascii="宋体" w:hAnsi="宋体" w:cs="宋体" w:eastAsia="宋体" w:hint="default"/>
          <w:sz w:val="16"/>
          <w:szCs w:val="16"/>
        </w:rPr>
      </w:pPr>
    </w:p>
    <w:p>
      <w:pPr>
        <w:pStyle w:val="BodyText"/>
        <w:spacing w:line="391" w:lineRule="auto"/>
        <w:ind w:right="102" w:firstLine="276"/>
        <w:jc w:val="left"/>
      </w:pPr>
      <w:r>
        <w:rPr/>
        <w:t>2011</w:t>
      </w:r>
      <w:r>
        <w:rPr>
          <w:spacing w:val="-48"/>
        </w:rPr>
        <w:t> </w:t>
      </w:r>
      <w:r>
        <w:rPr/>
        <w:t>年末长期待摊费用余额增加比</w:t>
      </w:r>
      <w:r>
        <w:rPr>
          <w:spacing w:val="-37"/>
        </w:rPr>
        <w:t> </w:t>
      </w:r>
      <w:r>
        <w:rPr/>
        <w:t>2010</w:t>
      </w:r>
      <w:r>
        <w:rPr>
          <w:spacing w:val="-48"/>
        </w:rPr>
        <w:t> </w:t>
      </w:r>
      <w:r>
        <w:rPr/>
        <w:t>年末增加</w:t>
      </w:r>
      <w:r>
        <w:rPr>
          <w:spacing w:val="-41"/>
        </w:rPr>
        <w:t> </w:t>
      </w:r>
      <w:r>
        <w:rPr/>
        <w:t>53.94</w:t>
      </w:r>
      <w:r>
        <w:rPr>
          <w:spacing w:val="-48"/>
        </w:rPr>
        <w:t> </w:t>
      </w:r>
      <w:r>
        <w:rPr/>
        <w:t>万元，主要是公司西北分公司办公场所装修</w:t>
      </w:r>
      <w:r>
        <w:rPr>
          <w:w w:val="99"/>
        </w:rPr>
        <w:t> </w:t>
      </w:r>
      <w:r>
        <w:rPr/>
        <w:t>费应由以后年度摊销部分。</w:t>
      </w:r>
    </w:p>
    <w:p>
      <w:pPr>
        <w:pStyle w:val="BodyText"/>
        <w:spacing w:line="240" w:lineRule="auto" w:before="78"/>
        <w:ind w:left="388" w:right="1978"/>
        <w:jc w:val="left"/>
      </w:pPr>
      <w:r>
        <w:rPr/>
        <w:t>（6）递延所得税资产</w:t>
      </w:r>
    </w:p>
    <w:p>
      <w:pPr>
        <w:spacing w:line="240" w:lineRule="auto" w:before="1"/>
        <w:rPr>
          <w:rFonts w:ascii="宋体" w:hAnsi="宋体" w:cs="宋体" w:eastAsia="宋体" w:hint="default"/>
          <w:sz w:val="16"/>
          <w:szCs w:val="16"/>
        </w:rPr>
      </w:pPr>
    </w:p>
    <w:p>
      <w:pPr>
        <w:pStyle w:val="BodyText"/>
        <w:spacing w:line="391" w:lineRule="auto"/>
        <w:ind w:right="102" w:firstLine="276"/>
        <w:jc w:val="left"/>
      </w:pPr>
      <w:r>
        <w:rPr>
          <w:w w:val="99"/>
        </w:rPr>
        <w:t>2011</w:t>
      </w:r>
      <w:r>
        <w:rPr>
          <w:spacing w:val="-51"/>
          <w:w w:val="99"/>
        </w:rPr>
        <w:t> </w:t>
      </w:r>
      <w:r>
        <w:rPr>
          <w:spacing w:val="1"/>
          <w:w w:val="99"/>
        </w:rPr>
        <w:t>年末递延所得税资产余额比</w:t>
      </w:r>
      <w:r>
        <w:rPr>
          <w:spacing w:val="-50"/>
          <w:w w:val="99"/>
        </w:rPr>
        <w:t> </w:t>
      </w:r>
      <w:r>
        <w:rPr>
          <w:w w:val="99"/>
        </w:rPr>
        <w:t>2010</w:t>
      </w:r>
      <w:r>
        <w:rPr>
          <w:spacing w:val="-51"/>
          <w:w w:val="99"/>
        </w:rPr>
        <w:t> </w:t>
      </w:r>
      <w:r>
        <w:rPr>
          <w:spacing w:val="1"/>
          <w:w w:val="99"/>
        </w:rPr>
        <w:t>年末增加</w:t>
      </w:r>
      <w:r>
        <w:rPr>
          <w:spacing w:val="-50"/>
          <w:w w:val="99"/>
        </w:rPr>
        <w:t> </w:t>
      </w:r>
      <w:r>
        <w:rPr>
          <w:spacing w:val="-3"/>
          <w:w w:val="99"/>
        </w:rPr>
        <w:t>38.32%（绝对额增加</w:t>
      </w:r>
      <w:r>
        <w:rPr>
          <w:spacing w:val="-47"/>
          <w:w w:val="99"/>
        </w:rPr>
        <w:t> </w:t>
      </w:r>
      <w:r>
        <w:rPr>
          <w:w w:val="99"/>
        </w:rPr>
        <w:t>44.46</w:t>
      </w:r>
      <w:r>
        <w:rPr>
          <w:spacing w:val="-48"/>
          <w:w w:val="99"/>
        </w:rPr>
        <w:t> </w:t>
      </w:r>
      <w:r>
        <w:rPr>
          <w:spacing w:val="-12"/>
          <w:w w:val="99"/>
        </w:rPr>
        <w:t>万元），主要原因是应收账</w:t>
      </w:r>
      <w:r>
        <w:rPr>
          <w:w w:val="99"/>
        </w:rPr>
        <w:t> </w:t>
      </w:r>
      <w:r>
        <w:rPr/>
        <w:t>款坏账准备增加所致。</w:t>
      </w:r>
    </w:p>
    <w:p>
      <w:pPr>
        <w:pStyle w:val="BodyText"/>
        <w:spacing w:line="240" w:lineRule="auto" w:before="78"/>
        <w:ind w:left="388" w:right="1978"/>
        <w:jc w:val="left"/>
      </w:pPr>
      <w:r>
        <w:rPr/>
        <w:t>（7）其他非流动资产</w:t>
      </w:r>
    </w:p>
    <w:p>
      <w:pPr>
        <w:spacing w:line="240" w:lineRule="auto" w:before="4"/>
        <w:rPr>
          <w:rFonts w:ascii="宋体" w:hAnsi="宋体" w:cs="宋体" w:eastAsia="宋体" w:hint="default"/>
          <w:sz w:val="16"/>
          <w:szCs w:val="16"/>
        </w:rPr>
      </w:pPr>
    </w:p>
    <w:p>
      <w:pPr>
        <w:pStyle w:val="BodyText"/>
        <w:spacing w:line="388" w:lineRule="auto"/>
        <w:ind w:right="107" w:firstLine="276"/>
        <w:jc w:val="left"/>
      </w:pPr>
      <w:r>
        <w:rPr/>
        <w:t>2011</w:t>
      </w:r>
      <w:r>
        <w:rPr>
          <w:spacing w:val="-61"/>
        </w:rPr>
        <w:t> </w:t>
      </w:r>
      <w:r>
        <w:rPr/>
        <w:t>年末其他非流动资产余额比</w:t>
      </w:r>
      <w:r>
        <w:rPr>
          <w:spacing w:val="-60"/>
        </w:rPr>
        <w:t> </w:t>
      </w:r>
      <w:r>
        <w:rPr/>
        <w:t>2010</w:t>
      </w:r>
      <w:r>
        <w:rPr>
          <w:spacing w:val="-61"/>
        </w:rPr>
        <w:t> </w:t>
      </w:r>
      <w:r>
        <w:rPr/>
        <w:t>年末增加</w:t>
      </w:r>
      <w:r>
        <w:rPr>
          <w:spacing w:val="-60"/>
        </w:rPr>
        <w:t> </w:t>
      </w:r>
      <w:r>
        <w:rPr/>
        <w:t>9,801.15</w:t>
      </w:r>
      <w:r>
        <w:rPr>
          <w:spacing w:val="-61"/>
        </w:rPr>
        <w:t> </w:t>
      </w:r>
      <w:r>
        <w:rPr/>
        <w:t>万元，主要是公司以合同能源管理模式建设</w:t>
      </w:r>
      <w:r>
        <w:rPr>
          <w:w w:val="99"/>
        </w:rPr>
        <w:t> </w:t>
      </w:r>
      <w:r>
        <w:rPr/>
        <w:t>腾达西北铁合金矿热炉余热发电项目的建设支出。</w:t>
      </w:r>
    </w:p>
    <w:p>
      <w:pPr>
        <w:pStyle w:val="BodyText"/>
        <w:spacing w:line="240" w:lineRule="auto" w:before="83"/>
        <w:ind w:left="388" w:right="1978"/>
        <w:jc w:val="left"/>
      </w:pPr>
      <w:r>
        <w:rPr/>
        <w:t>（8）短期借款</w:t>
      </w:r>
    </w:p>
    <w:p>
      <w:pPr>
        <w:spacing w:line="240" w:lineRule="auto" w:before="1"/>
        <w:rPr>
          <w:rFonts w:ascii="宋体" w:hAnsi="宋体" w:cs="宋体" w:eastAsia="宋体" w:hint="default"/>
          <w:sz w:val="16"/>
          <w:szCs w:val="16"/>
        </w:rPr>
      </w:pPr>
    </w:p>
    <w:p>
      <w:pPr>
        <w:pStyle w:val="BodyText"/>
        <w:spacing w:line="391" w:lineRule="auto"/>
        <w:ind w:right="102" w:firstLine="276"/>
        <w:jc w:val="left"/>
      </w:pPr>
      <w:r>
        <w:rPr>
          <w:w w:val="99"/>
        </w:rPr>
        <w:t>2011</w:t>
      </w:r>
      <w:r>
        <w:rPr>
          <w:spacing w:val="-49"/>
          <w:w w:val="99"/>
        </w:rPr>
        <w:t> </w:t>
      </w:r>
      <w:r>
        <w:rPr>
          <w:w w:val="99"/>
        </w:rPr>
        <w:t>年末短期借款余额比</w:t>
      </w:r>
      <w:r>
        <w:rPr>
          <w:spacing w:val="-39"/>
          <w:w w:val="99"/>
        </w:rPr>
        <w:t> </w:t>
      </w:r>
      <w:r>
        <w:rPr>
          <w:w w:val="99"/>
        </w:rPr>
        <w:t>2010</w:t>
      </w:r>
      <w:r>
        <w:rPr>
          <w:spacing w:val="-46"/>
          <w:w w:val="99"/>
        </w:rPr>
        <w:t> </w:t>
      </w:r>
      <w:r>
        <w:rPr>
          <w:spacing w:val="1"/>
          <w:w w:val="99"/>
        </w:rPr>
        <w:t>年末增加</w:t>
      </w:r>
      <w:r>
        <w:rPr>
          <w:spacing w:val="-45"/>
          <w:w w:val="99"/>
        </w:rPr>
        <w:t> </w:t>
      </w:r>
      <w:r>
        <w:rPr>
          <w:w w:val="99"/>
        </w:rPr>
        <w:t>100%（绝对额增加</w:t>
      </w:r>
      <w:r>
        <w:rPr>
          <w:spacing w:val="-42"/>
          <w:w w:val="99"/>
        </w:rPr>
        <w:t> </w:t>
      </w:r>
      <w:r>
        <w:rPr>
          <w:w w:val="99"/>
        </w:rPr>
        <w:t>6,500.00</w:t>
      </w:r>
      <w:r>
        <w:rPr>
          <w:spacing w:val="-49"/>
          <w:w w:val="99"/>
        </w:rPr>
        <w:t> </w:t>
      </w:r>
      <w:r>
        <w:rPr>
          <w:spacing w:val="-7"/>
          <w:w w:val="99"/>
        </w:rPr>
        <w:t>万元），主要原因是公司为补充</w:t>
      </w:r>
      <w:r>
        <w:rPr>
          <w:w w:val="99"/>
        </w:rPr>
        <w:t> </w:t>
      </w:r>
      <w:r>
        <w:rPr/>
        <w:t>流动资金增加了银行借款所致。</w:t>
      </w:r>
    </w:p>
    <w:p>
      <w:pPr>
        <w:pStyle w:val="BodyText"/>
        <w:spacing w:line="240" w:lineRule="auto" w:before="78"/>
        <w:ind w:left="388" w:right="1978"/>
        <w:jc w:val="left"/>
      </w:pPr>
      <w:r>
        <w:rPr/>
        <w:t>（9）应交税费</w:t>
      </w:r>
    </w:p>
    <w:p>
      <w:pPr>
        <w:spacing w:line="240" w:lineRule="auto" w:before="1"/>
        <w:rPr>
          <w:rFonts w:ascii="宋体" w:hAnsi="宋体" w:cs="宋体" w:eastAsia="宋体" w:hint="default"/>
          <w:sz w:val="16"/>
          <w:szCs w:val="16"/>
        </w:rPr>
      </w:pPr>
    </w:p>
    <w:p>
      <w:pPr>
        <w:pStyle w:val="BodyText"/>
        <w:spacing w:line="240" w:lineRule="auto"/>
        <w:ind w:left="388" w:right="0"/>
        <w:jc w:val="left"/>
      </w:pPr>
      <w:r>
        <w:rPr>
          <w:spacing w:val="1"/>
          <w:w w:val="99"/>
        </w:rPr>
        <w:t>201</w:t>
      </w:r>
      <w:r>
        <w:rPr>
          <w:w w:val="99"/>
        </w:rPr>
        <w:t>1</w:t>
      </w:r>
      <w:r>
        <w:rPr>
          <w:spacing w:val="-54"/>
        </w:rPr>
        <w:t> </w:t>
      </w:r>
      <w:r>
        <w:rPr>
          <w:spacing w:val="2"/>
          <w:w w:val="99"/>
        </w:rPr>
        <w:t>年</w:t>
      </w:r>
      <w:r>
        <w:rPr>
          <w:w w:val="99"/>
        </w:rPr>
        <w:t>末</w:t>
      </w:r>
      <w:r>
        <w:rPr>
          <w:spacing w:val="2"/>
          <w:w w:val="99"/>
        </w:rPr>
        <w:t>应</w:t>
      </w:r>
      <w:r>
        <w:rPr>
          <w:w w:val="99"/>
        </w:rPr>
        <w:t>交</w:t>
      </w:r>
      <w:r>
        <w:rPr>
          <w:spacing w:val="2"/>
          <w:w w:val="99"/>
        </w:rPr>
        <w:t>税</w:t>
      </w:r>
      <w:r>
        <w:rPr>
          <w:w w:val="99"/>
        </w:rPr>
        <w:t>费</w:t>
      </w:r>
      <w:r>
        <w:rPr>
          <w:spacing w:val="2"/>
          <w:w w:val="99"/>
        </w:rPr>
        <w:t>余</w:t>
      </w:r>
      <w:r>
        <w:rPr>
          <w:w w:val="99"/>
        </w:rPr>
        <w:t>额比</w:t>
      </w:r>
      <w:r>
        <w:rPr>
          <w:spacing w:val="-45"/>
        </w:rPr>
        <w:t> </w:t>
      </w:r>
      <w:r>
        <w:rPr>
          <w:spacing w:val="1"/>
          <w:w w:val="99"/>
        </w:rPr>
        <w:t>201</w:t>
      </w:r>
      <w:r>
        <w:rPr>
          <w:w w:val="99"/>
        </w:rPr>
        <w:t>0</w:t>
      </w:r>
      <w:r>
        <w:rPr>
          <w:spacing w:val="-51"/>
        </w:rPr>
        <w:t> </w:t>
      </w:r>
      <w:r>
        <w:rPr>
          <w:spacing w:val="2"/>
          <w:w w:val="99"/>
        </w:rPr>
        <w:t>年</w:t>
      </w:r>
      <w:r>
        <w:rPr>
          <w:w w:val="99"/>
        </w:rPr>
        <w:t>末</w:t>
      </w:r>
      <w:r>
        <w:rPr>
          <w:spacing w:val="2"/>
          <w:w w:val="99"/>
        </w:rPr>
        <w:t>增</w:t>
      </w:r>
      <w:r>
        <w:rPr>
          <w:w w:val="99"/>
        </w:rPr>
        <w:t>加</w:t>
      </w:r>
      <w:r>
        <w:rPr>
          <w:spacing w:val="-50"/>
        </w:rPr>
        <w:t> </w:t>
      </w:r>
      <w:r>
        <w:rPr>
          <w:spacing w:val="1"/>
          <w:w w:val="99"/>
        </w:rPr>
        <w:t>45</w:t>
      </w:r>
      <w:r>
        <w:rPr>
          <w:spacing w:val="-2"/>
          <w:w w:val="99"/>
        </w:rPr>
        <w:t>.</w:t>
      </w:r>
      <w:r>
        <w:rPr>
          <w:spacing w:val="1"/>
          <w:w w:val="99"/>
        </w:rPr>
        <w:t>11%</w:t>
      </w:r>
      <w:r>
        <w:rPr>
          <w:spacing w:val="2"/>
          <w:w w:val="99"/>
        </w:rPr>
        <w:t>（</w:t>
      </w:r>
      <w:r>
        <w:rPr>
          <w:w w:val="99"/>
        </w:rPr>
        <w:t>绝</w:t>
      </w:r>
      <w:r>
        <w:rPr>
          <w:spacing w:val="2"/>
          <w:w w:val="99"/>
        </w:rPr>
        <w:t>对</w:t>
      </w:r>
      <w:r>
        <w:rPr>
          <w:w w:val="99"/>
        </w:rPr>
        <w:t>额</w:t>
      </w:r>
      <w:r>
        <w:rPr>
          <w:spacing w:val="2"/>
          <w:w w:val="99"/>
        </w:rPr>
        <w:t>增</w:t>
      </w:r>
      <w:r>
        <w:rPr>
          <w:w w:val="99"/>
        </w:rPr>
        <w:t>加</w:t>
      </w:r>
      <w:r>
        <w:rPr>
          <w:spacing w:val="-50"/>
        </w:rPr>
        <w:t> </w:t>
      </w:r>
      <w:r>
        <w:rPr>
          <w:spacing w:val="1"/>
          <w:w w:val="99"/>
        </w:rPr>
        <w:t>191</w:t>
      </w:r>
      <w:r>
        <w:rPr>
          <w:spacing w:val="-2"/>
          <w:w w:val="99"/>
        </w:rPr>
        <w:t>.</w:t>
      </w:r>
      <w:r>
        <w:rPr>
          <w:spacing w:val="1"/>
          <w:w w:val="99"/>
        </w:rPr>
        <w:t>0</w:t>
      </w:r>
      <w:r>
        <w:rPr>
          <w:w w:val="99"/>
        </w:rPr>
        <w:t>1</w:t>
      </w:r>
      <w:r>
        <w:rPr>
          <w:spacing w:val="-51"/>
        </w:rPr>
        <w:t> </w:t>
      </w:r>
      <w:r>
        <w:rPr>
          <w:spacing w:val="2"/>
          <w:w w:val="99"/>
        </w:rPr>
        <w:t>万元</w:t>
      </w:r>
      <w:r>
        <w:rPr>
          <w:spacing w:val="-104"/>
          <w:w w:val="99"/>
        </w:rPr>
        <w:t>）</w:t>
      </w:r>
      <w:r>
        <w:rPr>
          <w:spacing w:val="2"/>
          <w:w w:val="99"/>
        </w:rPr>
        <w:t>，</w:t>
      </w:r>
      <w:r>
        <w:rPr>
          <w:w w:val="99"/>
        </w:rPr>
        <w:t>主</w:t>
      </w:r>
      <w:r>
        <w:rPr>
          <w:spacing w:val="2"/>
          <w:w w:val="99"/>
        </w:rPr>
        <w:t>要</w:t>
      </w:r>
      <w:r>
        <w:rPr>
          <w:w w:val="99"/>
        </w:rPr>
        <w:t>原</w:t>
      </w:r>
      <w:r>
        <w:rPr>
          <w:spacing w:val="2"/>
          <w:w w:val="99"/>
        </w:rPr>
        <w:t>因</w:t>
      </w:r>
      <w:r>
        <w:rPr>
          <w:w w:val="99"/>
        </w:rPr>
        <w:t>是</w:t>
      </w:r>
      <w:r>
        <w:rPr>
          <w:spacing w:val="2"/>
          <w:w w:val="99"/>
        </w:rPr>
        <w:t>公</w:t>
      </w:r>
      <w:r>
        <w:rPr>
          <w:w w:val="99"/>
        </w:rPr>
        <w:t>司</w:t>
      </w:r>
      <w:r>
        <w:rPr>
          <w:spacing w:val="2"/>
          <w:w w:val="99"/>
        </w:rPr>
        <w:t>经</w:t>
      </w:r>
      <w:r>
        <w:rPr>
          <w:w w:val="99"/>
        </w:rPr>
        <w:t>营规</w:t>
      </w:r>
      <w:r>
        <w:rPr/>
      </w:r>
    </w:p>
    <w:p>
      <w:pPr>
        <w:pStyle w:val="BodyText"/>
        <w:spacing w:line="240" w:lineRule="auto" w:before="172"/>
        <w:ind w:right="1978"/>
        <w:jc w:val="left"/>
      </w:pPr>
      <w:r>
        <w:rPr/>
        <w:t>模扩大应交增值税增加</w:t>
      </w:r>
      <w:r>
        <w:rPr>
          <w:spacing w:val="-56"/>
        </w:rPr>
        <w:t> </w:t>
      </w:r>
      <w:r>
        <w:rPr/>
        <w:t>108.5</w:t>
      </w:r>
      <w:r>
        <w:rPr>
          <w:spacing w:val="-54"/>
        </w:rPr>
        <w:t> </w:t>
      </w:r>
      <w:r>
        <w:rPr/>
        <w:t>万元，企业所得税增加</w:t>
      </w:r>
      <w:r>
        <w:rPr>
          <w:spacing w:val="-56"/>
        </w:rPr>
        <w:t> </w:t>
      </w:r>
      <w:r>
        <w:rPr/>
        <w:t>54.28</w:t>
      </w:r>
      <w:r>
        <w:rPr>
          <w:spacing w:val="-54"/>
        </w:rPr>
        <w:t> </w:t>
      </w:r>
      <w:r>
        <w:rPr/>
        <w:t>万元所致。</w:t>
      </w:r>
    </w:p>
    <w:p>
      <w:pPr>
        <w:spacing w:line="240" w:lineRule="auto" w:before="1"/>
        <w:rPr>
          <w:rFonts w:ascii="宋体" w:hAnsi="宋体" w:cs="宋体" w:eastAsia="宋体" w:hint="default"/>
          <w:sz w:val="16"/>
          <w:szCs w:val="16"/>
        </w:rPr>
      </w:pPr>
    </w:p>
    <w:p>
      <w:pPr>
        <w:pStyle w:val="BodyText"/>
        <w:spacing w:line="240" w:lineRule="auto"/>
        <w:ind w:left="388" w:right="1978"/>
        <w:jc w:val="left"/>
      </w:pPr>
      <w:r>
        <w:rPr/>
        <w:t>（10）应付利息</w:t>
      </w:r>
    </w:p>
    <w:p>
      <w:pPr>
        <w:spacing w:line="240" w:lineRule="auto" w:before="1"/>
        <w:rPr>
          <w:rFonts w:ascii="宋体" w:hAnsi="宋体" w:cs="宋体" w:eastAsia="宋体" w:hint="default"/>
          <w:sz w:val="16"/>
          <w:szCs w:val="16"/>
        </w:rPr>
      </w:pPr>
    </w:p>
    <w:p>
      <w:pPr>
        <w:pStyle w:val="BodyText"/>
        <w:spacing w:line="391" w:lineRule="auto"/>
        <w:ind w:right="102" w:firstLine="276"/>
        <w:jc w:val="left"/>
      </w:pPr>
      <w:r>
        <w:rPr>
          <w:w w:val="99"/>
        </w:rPr>
        <w:t>2011</w:t>
      </w:r>
      <w:r>
        <w:rPr>
          <w:spacing w:val="-49"/>
          <w:w w:val="99"/>
        </w:rPr>
        <w:t> </w:t>
      </w:r>
      <w:r>
        <w:rPr>
          <w:w w:val="99"/>
        </w:rPr>
        <w:t>年末应付利息余额比</w:t>
      </w:r>
      <w:r>
        <w:rPr>
          <w:spacing w:val="-48"/>
          <w:w w:val="99"/>
        </w:rPr>
        <w:t> </w:t>
      </w:r>
      <w:r>
        <w:rPr>
          <w:w w:val="99"/>
        </w:rPr>
        <w:t>2010</w:t>
      </w:r>
      <w:r>
        <w:rPr>
          <w:spacing w:val="-49"/>
          <w:w w:val="99"/>
        </w:rPr>
        <w:t> </w:t>
      </w:r>
      <w:r>
        <w:rPr>
          <w:w w:val="99"/>
        </w:rPr>
        <w:t>年增加</w:t>
      </w:r>
      <w:r>
        <w:rPr>
          <w:spacing w:val="-44"/>
          <w:w w:val="99"/>
        </w:rPr>
        <w:t> </w:t>
      </w:r>
      <w:r>
        <w:rPr>
          <w:spacing w:val="-3"/>
          <w:w w:val="99"/>
        </w:rPr>
        <w:t>64.03%（绝对额增加</w:t>
      </w:r>
      <w:r>
        <w:rPr>
          <w:spacing w:val="-44"/>
          <w:w w:val="99"/>
        </w:rPr>
        <w:t> </w:t>
      </w:r>
      <w:r>
        <w:rPr>
          <w:w w:val="99"/>
        </w:rPr>
        <w:t>12.62</w:t>
      </w:r>
      <w:r>
        <w:rPr>
          <w:spacing w:val="-49"/>
          <w:w w:val="99"/>
        </w:rPr>
        <w:t> </w:t>
      </w:r>
      <w:r>
        <w:rPr>
          <w:spacing w:val="-9"/>
          <w:w w:val="99"/>
        </w:rPr>
        <w:t>万元），主要是因为公司流动资金借</w:t>
      </w:r>
      <w:r>
        <w:rPr>
          <w:w w:val="99"/>
        </w:rPr>
        <w:t> </w:t>
      </w:r>
      <w:r>
        <w:rPr/>
        <w:t>款增加所致。</w:t>
      </w:r>
    </w:p>
    <w:p>
      <w:pPr>
        <w:pStyle w:val="BodyText"/>
        <w:spacing w:line="240" w:lineRule="auto" w:before="78"/>
        <w:ind w:left="388" w:right="1978"/>
        <w:jc w:val="left"/>
      </w:pPr>
      <w:r>
        <w:rPr/>
        <w:t>（11）其他应付款</w:t>
      </w:r>
    </w:p>
    <w:p>
      <w:pPr>
        <w:spacing w:line="240" w:lineRule="auto" w:before="4"/>
        <w:rPr>
          <w:rFonts w:ascii="宋体" w:hAnsi="宋体" w:cs="宋体" w:eastAsia="宋体" w:hint="default"/>
          <w:sz w:val="16"/>
          <w:szCs w:val="16"/>
        </w:rPr>
      </w:pPr>
    </w:p>
    <w:p>
      <w:pPr>
        <w:pStyle w:val="BodyText"/>
        <w:spacing w:line="240" w:lineRule="auto"/>
        <w:ind w:left="388" w:right="0"/>
        <w:jc w:val="left"/>
      </w:pPr>
      <w:r>
        <w:rPr>
          <w:spacing w:val="1"/>
          <w:w w:val="99"/>
        </w:rPr>
        <w:t>20</w:t>
      </w:r>
      <w:r>
        <w:rPr>
          <w:spacing w:val="-2"/>
          <w:w w:val="99"/>
        </w:rPr>
        <w:t>1</w:t>
      </w:r>
      <w:r>
        <w:rPr>
          <w:w w:val="99"/>
        </w:rPr>
        <w:t>1</w:t>
      </w:r>
      <w:r>
        <w:rPr>
          <w:spacing w:val="-56"/>
        </w:rPr>
        <w:t> </w:t>
      </w:r>
      <w:r>
        <w:rPr>
          <w:spacing w:val="2"/>
          <w:w w:val="99"/>
        </w:rPr>
        <w:t>年</w:t>
      </w:r>
      <w:r>
        <w:rPr>
          <w:w w:val="99"/>
        </w:rPr>
        <w:t>末</w:t>
      </w:r>
      <w:r>
        <w:rPr>
          <w:spacing w:val="2"/>
          <w:w w:val="99"/>
        </w:rPr>
        <w:t>其</w:t>
      </w:r>
      <w:r>
        <w:rPr>
          <w:w w:val="99"/>
        </w:rPr>
        <w:t>他</w:t>
      </w:r>
      <w:r>
        <w:rPr>
          <w:spacing w:val="2"/>
          <w:w w:val="99"/>
        </w:rPr>
        <w:t>应</w:t>
      </w:r>
      <w:r>
        <w:rPr>
          <w:w w:val="99"/>
        </w:rPr>
        <w:t>付</w:t>
      </w:r>
      <w:r>
        <w:rPr>
          <w:spacing w:val="2"/>
          <w:w w:val="99"/>
        </w:rPr>
        <w:t>款</w:t>
      </w:r>
      <w:r>
        <w:rPr>
          <w:w w:val="99"/>
        </w:rPr>
        <w:t>余</w:t>
      </w:r>
      <w:r>
        <w:rPr>
          <w:spacing w:val="2"/>
          <w:w w:val="99"/>
        </w:rPr>
        <w:t>额</w:t>
      </w:r>
      <w:r>
        <w:rPr>
          <w:w w:val="99"/>
        </w:rPr>
        <w:t>比</w:t>
      </w:r>
      <w:r>
        <w:rPr>
          <w:spacing w:val="-55"/>
        </w:rPr>
        <w:t> </w:t>
      </w:r>
      <w:r>
        <w:rPr>
          <w:spacing w:val="1"/>
          <w:w w:val="99"/>
        </w:rPr>
        <w:t>20</w:t>
      </w:r>
      <w:r>
        <w:rPr>
          <w:spacing w:val="-2"/>
          <w:w w:val="99"/>
        </w:rPr>
        <w:t>1</w:t>
      </w:r>
      <w:r>
        <w:rPr>
          <w:w w:val="99"/>
        </w:rPr>
        <w:t>0</w:t>
      </w:r>
      <w:r>
        <w:rPr>
          <w:spacing w:val="-56"/>
        </w:rPr>
        <w:t> </w:t>
      </w:r>
      <w:r>
        <w:rPr>
          <w:spacing w:val="2"/>
          <w:w w:val="99"/>
        </w:rPr>
        <w:t>年</w:t>
      </w:r>
      <w:r>
        <w:rPr>
          <w:w w:val="99"/>
        </w:rPr>
        <w:t>末</w:t>
      </w:r>
      <w:r>
        <w:rPr>
          <w:spacing w:val="2"/>
          <w:w w:val="99"/>
        </w:rPr>
        <w:t>减</w:t>
      </w:r>
      <w:r>
        <w:rPr>
          <w:w w:val="99"/>
        </w:rPr>
        <w:t>少</w:t>
      </w:r>
      <w:r>
        <w:rPr>
          <w:spacing w:val="-55"/>
        </w:rPr>
        <w:t> </w:t>
      </w:r>
      <w:r>
        <w:rPr>
          <w:spacing w:val="1"/>
          <w:w w:val="99"/>
        </w:rPr>
        <w:t>57</w:t>
      </w:r>
      <w:r>
        <w:rPr>
          <w:spacing w:val="-2"/>
          <w:w w:val="99"/>
        </w:rPr>
        <w:t>.</w:t>
      </w:r>
      <w:r>
        <w:rPr>
          <w:spacing w:val="1"/>
          <w:w w:val="99"/>
        </w:rPr>
        <w:t>9</w:t>
      </w:r>
      <w:r>
        <w:rPr>
          <w:spacing w:val="-102"/>
          <w:w w:val="99"/>
        </w:rPr>
        <w:t>%</w:t>
      </w:r>
      <w:r>
        <w:rPr>
          <w:spacing w:val="-3"/>
          <w:w w:val="99"/>
        </w:rPr>
        <w:t>（</w:t>
      </w:r>
      <w:r>
        <w:rPr>
          <w:spacing w:val="2"/>
          <w:w w:val="99"/>
        </w:rPr>
        <w:t>绝</w:t>
      </w:r>
      <w:r>
        <w:rPr>
          <w:w w:val="99"/>
        </w:rPr>
        <w:t>对</w:t>
      </w:r>
      <w:r>
        <w:rPr>
          <w:spacing w:val="2"/>
          <w:w w:val="99"/>
        </w:rPr>
        <w:t>额</w:t>
      </w:r>
      <w:r>
        <w:rPr>
          <w:w w:val="99"/>
        </w:rPr>
        <w:t>减少</w:t>
      </w:r>
      <w:r>
        <w:rPr>
          <w:spacing w:val="-55"/>
        </w:rPr>
        <w:t> </w:t>
      </w:r>
      <w:r>
        <w:rPr>
          <w:spacing w:val="1"/>
          <w:w w:val="99"/>
        </w:rPr>
        <w:t>8.</w:t>
      </w:r>
      <w:r>
        <w:rPr>
          <w:spacing w:val="-2"/>
          <w:w w:val="99"/>
        </w:rPr>
        <w:t>0</w:t>
      </w:r>
      <w:r>
        <w:rPr>
          <w:w w:val="99"/>
        </w:rPr>
        <w:t>0</w:t>
      </w:r>
      <w:r>
        <w:rPr>
          <w:spacing w:val="-54"/>
        </w:rPr>
        <w:t> </w:t>
      </w:r>
      <w:r>
        <w:rPr>
          <w:spacing w:val="2"/>
          <w:w w:val="99"/>
        </w:rPr>
        <w:t>万</w:t>
      </w:r>
      <w:r>
        <w:rPr>
          <w:w w:val="99"/>
        </w:rPr>
        <w:t>元</w:t>
      </w:r>
      <w:r>
        <w:rPr>
          <w:spacing w:val="-106"/>
          <w:w w:val="99"/>
        </w:rPr>
        <w:t>）</w:t>
      </w:r>
      <w:r>
        <w:rPr>
          <w:spacing w:val="2"/>
          <w:w w:val="99"/>
        </w:rPr>
        <w:t>主</w:t>
      </w:r>
      <w:r>
        <w:rPr>
          <w:w w:val="99"/>
        </w:rPr>
        <w:t>要</w:t>
      </w:r>
      <w:r>
        <w:rPr>
          <w:spacing w:val="2"/>
          <w:w w:val="99"/>
        </w:rPr>
        <w:t>原</w:t>
      </w:r>
      <w:r>
        <w:rPr>
          <w:w w:val="99"/>
        </w:rPr>
        <w:t>因</w:t>
      </w:r>
      <w:r>
        <w:rPr>
          <w:spacing w:val="2"/>
          <w:w w:val="99"/>
        </w:rPr>
        <w:t>是</w:t>
      </w:r>
      <w:r>
        <w:rPr>
          <w:w w:val="99"/>
        </w:rPr>
        <w:t>公</w:t>
      </w:r>
      <w:r>
        <w:rPr>
          <w:spacing w:val="2"/>
          <w:w w:val="99"/>
        </w:rPr>
        <w:t>司</w:t>
      </w:r>
      <w:r>
        <w:rPr>
          <w:w w:val="99"/>
        </w:rPr>
        <w:t>支</w:t>
      </w:r>
      <w:r>
        <w:rPr>
          <w:spacing w:val="2"/>
          <w:w w:val="99"/>
        </w:rPr>
        <w:t>付</w:t>
      </w:r>
      <w:r>
        <w:rPr>
          <w:w w:val="99"/>
        </w:rPr>
        <w:t>了</w:t>
      </w:r>
      <w:r>
        <w:rPr>
          <w:spacing w:val="-55"/>
        </w:rPr>
        <w:t> </w:t>
      </w:r>
      <w:r>
        <w:rPr>
          <w:spacing w:val="1"/>
          <w:w w:val="99"/>
        </w:rPr>
        <w:t>8.</w:t>
      </w:r>
      <w:r>
        <w:rPr>
          <w:spacing w:val="-2"/>
          <w:w w:val="99"/>
        </w:rPr>
        <w:t>0</w:t>
      </w:r>
      <w:r>
        <w:rPr>
          <w:w w:val="99"/>
        </w:rPr>
        <w:t>0</w:t>
      </w:r>
      <w:r>
        <w:rPr/>
      </w:r>
    </w:p>
    <w:p>
      <w:pPr>
        <w:spacing w:after="0" w:line="240" w:lineRule="auto"/>
        <w:jc w:val="left"/>
        <w:sectPr>
          <w:pgSz w:w="11910" w:h="16840"/>
          <w:pgMar w:header="841" w:footer="955" w:top="1200" w:bottom="1140" w:left="1020" w:right="1120"/>
        </w:sectPr>
      </w:pPr>
    </w:p>
    <w:p>
      <w:pPr>
        <w:spacing w:line="240" w:lineRule="auto" w:before="9"/>
        <w:rPr>
          <w:rFonts w:ascii="宋体" w:hAnsi="宋体" w:cs="宋体" w:eastAsia="宋体" w:hint="default"/>
          <w:sz w:val="18"/>
          <w:szCs w:val="18"/>
        </w:rPr>
      </w:pPr>
    </w:p>
    <w:p>
      <w:pPr>
        <w:pStyle w:val="BodyText"/>
        <w:spacing w:line="240" w:lineRule="auto" w:before="34"/>
        <w:ind w:left="94" w:right="7533"/>
        <w:jc w:val="center"/>
      </w:pPr>
      <w:r>
        <w:rPr/>
        <w:t>万元的其他款项所致。</w:t>
      </w:r>
    </w:p>
    <w:p>
      <w:pPr>
        <w:spacing w:line="240" w:lineRule="auto" w:before="1"/>
        <w:rPr>
          <w:rFonts w:ascii="宋体" w:hAnsi="宋体" w:cs="宋体" w:eastAsia="宋体" w:hint="default"/>
          <w:sz w:val="16"/>
          <w:szCs w:val="16"/>
        </w:rPr>
      </w:pPr>
    </w:p>
    <w:p>
      <w:pPr>
        <w:pStyle w:val="BodyText"/>
        <w:spacing w:line="240" w:lineRule="auto"/>
        <w:ind w:left="388" w:right="1978"/>
        <w:jc w:val="left"/>
      </w:pPr>
      <w:r>
        <w:rPr/>
        <w:t>（12）股本</w:t>
      </w:r>
    </w:p>
    <w:p>
      <w:pPr>
        <w:spacing w:line="240" w:lineRule="auto" w:before="1"/>
        <w:rPr>
          <w:rFonts w:ascii="宋体" w:hAnsi="宋体" w:cs="宋体" w:eastAsia="宋体" w:hint="default"/>
          <w:sz w:val="16"/>
          <w:szCs w:val="16"/>
        </w:rPr>
      </w:pPr>
    </w:p>
    <w:p>
      <w:pPr>
        <w:pStyle w:val="BodyText"/>
        <w:spacing w:line="240" w:lineRule="auto"/>
        <w:ind w:left="388" w:right="0"/>
        <w:jc w:val="left"/>
      </w:pPr>
      <w:r>
        <w:rPr>
          <w:spacing w:val="1"/>
          <w:w w:val="99"/>
        </w:rPr>
        <w:t>201</w:t>
      </w:r>
      <w:r>
        <w:rPr>
          <w:w w:val="99"/>
        </w:rPr>
        <w:t>1</w:t>
      </w:r>
      <w:r>
        <w:rPr>
          <w:spacing w:val="-54"/>
        </w:rPr>
        <w:t> </w:t>
      </w:r>
      <w:r>
        <w:rPr>
          <w:spacing w:val="2"/>
          <w:w w:val="99"/>
        </w:rPr>
        <w:t>年</w:t>
      </w:r>
      <w:r>
        <w:rPr>
          <w:w w:val="99"/>
        </w:rPr>
        <w:t>末</w:t>
      </w:r>
      <w:r>
        <w:rPr>
          <w:spacing w:val="2"/>
          <w:w w:val="99"/>
        </w:rPr>
        <w:t>股</w:t>
      </w:r>
      <w:r>
        <w:rPr>
          <w:w w:val="99"/>
        </w:rPr>
        <w:t>本</w:t>
      </w:r>
      <w:r>
        <w:rPr>
          <w:spacing w:val="2"/>
          <w:w w:val="99"/>
        </w:rPr>
        <w:t>余</w:t>
      </w:r>
      <w:r>
        <w:rPr>
          <w:w w:val="99"/>
        </w:rPr>
        <w:t>额比</w:t>
      </w:r>
      <w:r>
        <w:rPr>
          <w:spacing w:val="-50"/>
        </w:rPr>
        <w:t> </w:t>
      </w:r>
      <w:r>
        <w:rPr>
          <w:spacing w:val="1"/>
          <w:w w:val="99"/>
        </w:rPr>
        <w:t>20</w:t>
      </w:r>
      <w:r>
        <w:rPr>
          <w:spacing w:val="-2"/>
          <w:w w:val="99"/>
        </w:rPr>
        <w:t>1</w:t>
      </w:r>
      <w:r>
        <w:rPr>
          <w:w w:val="99"/>
        </w:rPr>
        <w:t>0</w:t>
      </w:r>
      <w:r>
        <w:rPr>
          <w:spacing w:val="-54"/>
        </w:rPr>
        <w:t> </w:t>
      </w:r>
      <w:r>
        <w:rPr>
          <w:spacing w:val="2"/>
          <w:w w:val="99"/>
        </w:rPr>
        <w:t>年</w:t>
      </w:r>
      <w:r>
        <w:rPr>
          <w:w w:val="99"/>
        </w:rPr>
        <w:t>末</w:t>
      </w:r>
      <w:r>
        <w:rPr>
          <w:spacing w:val="2"/>
          <w:w w:val="99"/>
        </w:rPr>
        <w:t>增</w:t>
      </w:r>
      <w:r>
        <w:rPr>
          <w:w w:val="99"/>
        </w:rPr>
        <w:t>加</w:t>
      </w:r>
      <w:r>
        <w:rPr>
          <w:spacing w:val="-53"/>
        </w:rPr>
        <w:t> </w:t>
      </w:r>
      <w:r>
        <w:rPr>
          <w:spacing w:val="1"/>
          <w:w w:val="99"/>
        </w:rPr>
        <w:t>33.</w:t>
      </w:r>
      <w:r>
        <w:rPr>
          <w:spacing w:val="-2"/>
          <w:w w:val="99"/>
        </w:rPr>
        <w:t>3</w:t>
      </w:r>
      <w:r>
        <w:rPr>
          <w:spacing w:val="1"/>
          <w:w w:val="99"/>
        </w:rPr>
        <w:t>3</w:t>
      </w:r>
      <w:r>
        <w:rPr>
          <w:spacing w:val="-64"/>
          <w:w w:val="99"/>
        </w:rPr>
        <w:t>%</w:t>
      </w:r>
      <w:r>
        <w:rPr>
          <w:w w:val="99"/>
        </w:rPr>
        <w:t>（</w:t>
      </w:r>
      <w:r>
        <w:rPr>
          <w:spacing w:val="2"/>
          <w:w w:val="99"/>
        </w:rPr>
        <w:t>绝</w:t>
      </w:r>
      <w:r>
        <w:rPr>
          <w:w w:val="99"/>
        </w:rPr>
        <w:t>对</w:t>
      </w:r>
      <w:r>
        <w:rPr>
          <w:spacing w:val="2"/>
          <w:w w:val="99"/>
        </w:rPr>
        <w:t>额</w:t>
      </w:r>
      <w:r>
        <w:rPr>
          <w:w w:val="99"/>
        </w:rPr>
        <w:t>增加</w:t>
      </w:r>
      <w:r>
        <w:rPr>
          <w:spacing w:val="-50"/>
        </w:rPr>
        <w:t> </w:t>
      </w:r>
      <w:r>
        <w:rPr>
          <w:spacing w:val="1"/>
          <w:w w:val="99"/>
        </w:rPr>
        <w:t>1,7</w:t>
      </w:r>
      <w:r>
        <w:rPr>
          <w:spacing w:val="-2"/>
          <w:w w:val="99"/>
        </w:rPr>
        <w:t>5</w:t>
      </w:r>
      <w:r>
        <w:rPr>
          <w:spacing w:val="1"/>
          <w:w w:val="99"/>
        </w:rPr>
        <w:t>0.0</w:t>
      </w:r>
      <w:r>
        <w:rPr>
          <w:w w:val="99"/>
        </w:rPr>
        <w:t>0</w:t>
      </w:r>
      <w:r>
        <w:rPr>
          <w:spacing w:val="-54"/>
        </w:rPr>
        <w:t> </w:t>
      </w:r>
      <w:r>
        <w:rPr>
          <w:spacing w:val="2"/>
          <w:w w:val="99"/>
        </w:rPr>
        <w:t>万</w:t>
      </w:r>
      <w:r>
        <w:rPr>
          <w:w w:val="99"/>
        </w:rPr>
        <w:t>元</w:t>
      </w:r>
      <w:r>
        <w:rPr>
          <w:spacing w:val="-104"/>
          <w:w w:val="99"/>
        </w:rPr>
        <w:t>）</w:t>
      </w:r>
      <w:r>
        <w:rPr>
          <w:spacing w:val="-65"/>
          <w:w w:val="99"/>
        </w:rPr>
        <w:t>，</w:t>
      </w:r>
      <w:r>
        <w:rPr>
          <w:spacing w:val="2"/>
          <w:w w:val="99"/>
        </w:rPr>
        <w:t>主</w:t>
      </w:r>
      <w:r>
        <w:rPr>
          <w:w w:val="99"/>
        </w:rPr>
        <w:t>要</w:t>
      </w:r>
      <w:r>
        <w:rPr>
          <w:spacing w:val="2"/>
          <w:w w:val="99"/>
        </w:rPr>
        <w:t>是</w:t>
      </w:r>
      <w:r>
        <w:rPr>
          <w:w w:val="99"/>
        </w:rPr>
        <w:t>公</w:t>
      </w:r>
      <w:r>
        <w:rPr>
          <w:spacing w:val="2"/>
          <w:w w:val="99"/>
        </w:rPr>
        <w:t>司</w:t>
      </w:r>
      <w:r>
        <w:rPr>
          <w:w w:val="99"/>
        </w:rPr>
        <w:t>发</w:t>
      </w:r>
      <w:r>
        <w:rPr>
          <w:spacing w:val="2"/>
          <w:w w:val="99"/>
        </w:rPr>
        <w:t>行</w:t>
      </w:r>
      <w:r>
        <w:rPr>
          <w:w w:val="99"/>
        </w:rPr>
        <w:t>新股</w:t>
      </w:r>
      <w:r>
        <w:rPr>
          <w:spacing w:val="-50"/>
        </w:rPr>
        <w:t> </w:t>
      </w:r>
      <w:r>
        <w:rPr>
          <w:spacing w:val="1"/>
          <w:w w:val="99"/>
        </w:rPr>
        <w:t>1,7</w:t>
      </w:r>
      <w:r>
        <w:rPr>
          <w:spacing w:val="-2"/>
          <w:w w:val="99"/>
        </w:rPr>
        <w:t>5</w:t>
      </w:r>
      <w:r>
        <w:rPr>
          <w:w w:val="99"/>
        </w:rPr>
        <w:t>0</w:t>
      </w:r>
      <w:r>
        <w:rPr/>
      </w:r>
    </w:p>
    <w:p>
      <w:pPr>
        <w:pStyle w:val="BodyText"/>
        <w:spacing w:line="240" w:lineRule="auto" w:before="172"/>
        <w:ind w:right="1978"/>
        <w:jc w:val="left"/>
      </w:pPr>
      <w:r>
        <w:rPr/>
        <w:t>万股，每股面值</w:t>
      </w:r>
      <w:r>
        <w:rPr>
          <w:spacing w:val="-52"/>
        </w:rPr>
        <w:t> </w:t>
      </w:r>
      <w:r>
        <w:rPr/>
        <w:t>1</w:t>
      </w:r>
      <w:r>
        <w:rPr>
          <w:spacing w:val="-53"/>
        </w:rPr>
        <w:t> </w:t>
      </w:r>
      <w:r>
        <w:rPr/>
        <w:t>元,增加股本</w:t>
      </w:r>
      <w:r>
        <w:rPr>
          <w:spacing w:val="-57"/>
        </w:rPr>
        <w:t> </w:t>
      </w:r>
      <w:r>
        <w:rPr/>
        <w:t>1,750.00</w:t>
      </w:r>
      <w:r>
        <w:rPr>
          <w:spacing w:val="-56"/>
        </w:rPr>
        <w:t> </w:t>
      </w:r>
      <w:r>
        <w:rPr/>
        <w:t>万元所致。</w:t>
      </w:r>
    </w:p>
    <w:p>
      <w:pPr>
        <w:spacing w:line="240" w:lineRule="auto" w:before="1"/>
        <w:rPr>
          <w:rFonts w:ascii="宋体" w:hAnsi="宋体" w:cs="宋体" w:eastAsia="宋体" w:hint="default"/>
          <w:sz w:val="16"/>
          <w:szCs w:val="16"/>
        </w:rPr>
      </w:pPr>
    </w:p>
    <w:p>
      <w:pPr>
        <w:pStyle w:val="BodyText"/>
        <w:spacing w:line="240" w:lineRule="auto"/>
        <w:ind w:left="388" w:right="1978"/>
        <w:jc w:val="left"/>
      </w:pPr>
      <w:r>
        <w:rPr/>
        <w:t>（13）资本公积</w:t>
      </w:r>
    </w:p>
    <w:p>
      <w:pPr>
        <w:spacing w:line="240" w:lineRule="auto" w:before="1"/>
        <w:rPr>
          <w:rFonts w:ascii="宋体" w:hAnsi="宋体" w:cs="宋体" w:eastAsia="宋体" w:hint="default"/>
          <w:sz w:val="16"/>
          <w:szCs w:val="16"/>
        </w:rPr>
      </w:pPr>
    </w:p>
    <w:p>
      <w:pPr>
        <w:pStyle w:val="BodyText"/>
        <w:spacing w:line="391" w:lineRule="auto"/>
        <w:ind w:right="102" w:firstLine="276"/>
        <w:jc w:val="left"/>
      </w:pPr>
      <w:r>
        <w:rPr>
          <w:w w:val="99"/>
        </w:rPr>
        <w:t>2011</w:t>
      </w:r>
      <w:r>
        <w:rPr>
          <w:spacing w:val="-50"/>
          <w:w w:val="99"/>
        </w:rPr>
        <w:t> </w:t>
      </w:r>
      <w:r>
        <w:rPr>
          <w:w w:val="99"/>
        </w:rPr>
        <w:t>年末资本公积余额比</w:t>
      </w:r>
      <w:r>
        <w:rPr>
          <w:spacing w:val="-38"/>
          <w:w w:val="99"/>
        </w:rPr>
        <w:t> </w:t>
      </w:r>
      <w:r>
        <w:rPr>
          <w:w w:val="99"/>
        </w:rPr>
        <w:t>2010</w:t>
      </w:r>
      <w:r>
        <w:rPr>
          <w:spacing w:val="-47"/>
          <w:w w:val="99"/>
        </w:rPr>
        <w:t> </w:t>
      </w:r>
      <w:r>
        <w:rPr>
          <w:spacing w:val="1"/>
          <w:w w:val="99"/>
        </w:rPr>
        <w:t>年末增加</w:t>
      </w:r>
      <w:r>
        <w:rPr>
          <w:spacing w:val="-46"/>
          <w:w w:val="99"/>
        </w:rPr>
        <w:t> </w:t>
      </w:r>
      <w:r>
        <w:rPr>
          <w:w w:val="99"/>
        </w:rPr>
        <w:t>446.39%（绝对额增加</w:t>
      </w:r>
      <w:r>
        <w:rPr>
          <w:spacing w:val="-44"/>
          <w:w w:val="99"/>
        </w:rPr>
        <w:t> </w:t>
      </w:r>
      <w:r>
        <w:rPr>
          <w:w w:val="99"/>
        </w:rPr>
        <w:t>38,657.74</w:t>
      </w:r>
      <w:r>
        <w:rPr>
          <w:spacing w:val="-50"/>
          <w:w w:val="99"/>
        </w:rPr>
        <w:t> </w:t>
      </w:r>
      <w:r>
        <w:rPr>
          <w:spacing w:val="-8"/>
          <w:w w:val="99"/>
        </w:rPr>
        <w:t>万元），主要是公司发行新</w:t>
      </w:r>
      <w:r>
        <w:rPr>
          <w:w w:val="99"/>
        </w:rPr>
        <w:t> </w:t>
      </w:r>
      <w:r>
        <w:rPr/>
        <w:t>股溢价所致。</w:t>
      </w:r>
    </w:p>
    <w:p>
      <w:pPr>
        <w:pStyle w:val="BodyText"/>
        <w:spacing w:line="240" w:lineRule="auto" w:before="78"/>
        <w:ind w:left="388" w:right="1978"/>
        <w:jc w:val="left"/>
      </w:pPr>
      <w:r>
        <w:rPr/>
        <w:t>（14）盈余公积</w:t>
      </w:r>
    </w:p>
    <w:p>
      <w:pPr>
        <w:spacing w:line="240" w:lineRule="auto" w:before="4"/>
        <w:rPr>
          <w:rFonts w:ascii="宋体" w:hAnsi="宋体" w:cs="宋体" w:eastAsia="宋体" w:hint="default"/>
          <w:sz w:val="16"/>
          <w:szCs w:val="16"/>
        </w:rPr>
      </w:pPr>
    </w:p>
    <w:p>
      <w:pPr>
        <w:pStyle w:val="BodyText"/>
        <w:spacing w:line="388" w:lineRule="auto"/>
        <w:ind w:right="102" w:firstLine="276"/>
        <w:jc w:val="left"/>
      </w:pPr>
      <w:r>
        <w:rPr>
          <w:w w:val="99"/>
        </w:rPr>
        <w:t>2011</w:t>
      </w:r>
      <w:r>
        <w:rPr>
          <w:spacing w:val="-49"/>
          <w:w w:val="99"/>
        </w:rPr>
        <w:t> </w:t>
      </w:r>
      <w:r>
        <w:rPr>
          <w:w w:val="99"/>
        </w:rPr>
        <w:t>年末盈余公积余额比</w:t>
      </w:r>
      <w:r>
        <w:rPr>
          <w:spacing w:val="-48"/>
          <w:w w:val="99"/>
        </w:rPr>
        <w:t> </w:t>
      </w:r>
      <w:r>
        <w:rPr>
          <w:w w:val="99"/>
        </w:rPr>
        <w:t>2010</w:t>
      </w:r>
      <w:r>
        <w:rPr>
          <w:spacing w:val="-49"/>
          <w:w w:val="99"/>
        </w:rPr>
        <w:t> </w:t>
      </w:r>
      <w:r>
        <w:rPr>
          <w:spacing w:val="1"/>
          <w:w w:val="99"/>
        </w:rPr>
        <w:t>年末增加</w:t>
      </w:r>
      <w:r>
        <w:rPr>
          <w:spacing w:val="-45"/>
          <w:w w:val="99"/>
        </w:rPr>
        <w:t> </w:t>
      </w:r>
      <w:r>
        <w:rPr>
          <w:spacing w:val="-3"/>
          <w:w w:val="99"/>
        </w:rPr>
        <w:t>121.45%（绝对额增加</w:t>
      </w:r>
      <w:r>
        <w:rPr>
          <w:spacing w:val="-48"/>
          <w:w w:val="99"/>
        </w:rPr>
        <w:t> </w:t>
      </w:r>
      <w:r>
        <w:rPr>
          <w:w w:val="99"/>
        </w:rPr>
        <w:t>500.57</w:t>
      </w:r>
      <w:r>
        <w:rPr>
          <w:spacing w:val="-49"/>
          <w:w w:val="99"/>
        </w:rPr>
        <w:t> </w:t>
      </w:r>
      <w:r>
        <w:rPr>
          <w:spacing w:val="-10"/>
          <w:w w:val="99"/>
        </w:rPr>
        <w:t>万元），主要是按规定计提法定</w:t>
      </w:r>
      <w:r>
        <w:rPr>
          <w:w w:val="99"/>
        </w:rPr>
        <w:t> </w:t>
      </w:r>
      <w:r>
        <w:rPr/>
        <w:t>盈余公积所致。</w:t>
      </w:r>
    </w:p>
    <w:p>
      <w:pPr>
        <w:pStyle w:val="BodyText"/>
        <w:spacing w:line="240" w:lineRule="auto" w:before="83"/>
        <w:ind w:left="388" w:right="1978"/>
        <w:jc w:val="left"/>
      </w:pPr>
      <w:r>
        <w:rPr/>
        <w:t>（15）未分配利润</w:t>
      </w:r>
    </w:p>
    <w:p>
      <w:pPr>
        <w:spacing w:line="240" w:lineRule="auto" w:before="1"/>
        <w:rPr>
          <w:rFonts w:ascii="宋体" w:hAnsi="宋体" w:cs="宋体" w:eastAsia="宋体" w:hint="default"/>
          <w:sz w:val="16"/>
          <w:szCs w:val="16"/>
        </w:rPr>
      </w:pPr>
    </w:p>
    <w:p>
      <w:pPr>
        <w:pStyle w:val="BodyText"/>
        <w:spacing w:line="391" w:lineRule="auto"/>
        <w:ind w:right="102" w:firstLine="276"/>
        <w:jc w:val="left"/>
      </w:pPr>
      <w:r>
        <w:rPr>
          <w:w w:val="99"/>
        </w:rPr>
        <w:t>2011</w:t>
      </w:r>
      <w:r>
        <w:rPr>
          <w:spacing w:val="-51"/>
          <w:w w:val="99"/>
        </w:rPr>
        <w:t> </w:t>
      </w:r>
      <w:r>
        <w:rPr>
          <w:spacing w:val="1"/>
          <w:w w:val="99"/>
        </w:rPr>
        <w:t>年末未分配利润余额比</w:t>
      </w:r>
      <w:r>
        <w:rPr>
          <w:spacing w:val="-49"/>
          <w:w w:val="99"/>
        </w:rPr>
        <w:t> </w:t>
      </w:r>
      <w:r>
        <w:rPr>
          <w:w w:val="99"/>
        </w:rPr>
        <w:t>2010</w:t>
      </w:r>
      <w:r>
        <w:rPr>
          <w:spacing w:val="-51"/>
          <w:w w:val="99"/>
        </w:rPr>
        <w:t> </w:t>
      </w:r>
      <w:r>
        <w:rPr>
          <w:spacing w:val="1"/>
          <w:w w:val="99"/>
        </w:rPr>
        <w:t>年末增加</w:t>
      </w:r>
      <w:r>
        <w:rPr>
          <w:spacing w:val="-49"/>
          <w:w w:val="99"/>
        </w:rPr>
        <w:t> </w:t>
      </w:r>
      <w:r>
        <w:rPr>
          <w:spacing w:val="-3"/>
          <w:w w:val="99"/>
        </w:rPr>
        <w:t>143.83%（绝对额增加</w:t>
      </w:r>
      <w:r>
        <w:rPr>
          <w:spacing w:val="-46"/>
          <w:w w:val="99"/>
        </w:rPr>
        <w:t> </w:t>
      </w:r>
      <w:r>
        <w:rPr>
          <w:w w:val="99"/>
        </w:rPr>
        <w:t>4,488.53</w:t>
      </w:r>
      <w:r>
        <w:rPr>
          <w:spacing w:val="-47"/>
          <w:w w:val="99"/>
        </w:rPr>
        <w:t> </w:t>
      </w:r>
      <w:r>
        <w:rPr>
          <w:spacing w:val="-12"/>
          <w:w w:val="99"/>
        </w:rPr>
        <w:t>万元），主要是公司本年盈</w:t>
      </w:r>
      <w:r>
        <w:rPr>
          <w:w w:val="99"/>
        </w:rPr>
        <w:t> </w:t>
      </w:r>
      <w:r>
        <w:rPr/>
        <w:t>利增加所致。</w:t>
      </w:r>
    </w:p>
    <w:p>
      <w:pPr>
        <w:pStyle w:val="BodyText"/>
        <w:spacing w:line="240" w:lineRule="auto" w:before="78"/>
        <w:ind w:left="388" w:right="1978"/>
        <w:jc w:val="left"/>
      </w:pPr>
      <w:r>
        <w:rPr/>
        <w:t>(16)</w:t>
      </w:r>
      <w:r>
        <w:rPr>
          <w:spacing w:val="-2"/>
        </w:rPr>
        <w:t> </w:t>
      </w:r>
      <w:r>
        <w:rPr/>
        <w:t>销售费用</w:t>
      </w:r>
    </w:p>
    <w:p>
      <w:pPr>
        <w:spacing w:line="240" w:lineRule="auto" w:before="1"/>
        <w:rPr>
          <w:rFonts w:ascii="宋体" w:hAnsi="宋体" w:cs="宋体" w:eastAsia="宋体" w:hint="default"/>
          <w:sz w:val="16"/>
          <w:szCs w:val="16"/>
        </w:rPr>
      </w:pPr>
    </w:p>
    <w:p>
      <w:pPr>
        <w:pStyle w:val="BodyText"/>
        <w:spacing w:line="391" w:lineRule="auto"/>
        <w:ind w:right="102" w:firstLine="276"/>
        <w:jc w:val="left"/>
      </w:pPr>
      <w:r>
        <w:rPr>
          <w:w w:val="99"/>
        </w:rPr>
        <w:t>2011</w:t>
      </w:r>
      <w:r>
        <w:rPr>
          <w:spacing w:val="-51"/>
          <w:w w:val="99"/>
        </w:rPr>
        <w:t> </w:t>
      </w:r>
      <w:r>
        <w:rPr>
          <w:spacing w:val="1"/>
          <w:w w:val="99"/>
        </w:rPr>
        <w:t>年度销售费用发生额比</w:t>
      </w:r>
      <w:r>
        <w:rPr>
          <w:spacing w:val="-42"/>
          <w:w w:val="99"/>
        </w:rPr>
        <w:t> </w:t>
      </w:r>
      <w:r>
        <w:rPr>
          <w:w w:val="99"/>
        </w:rPr>
        <w:t>2010</w:t>
      </w:r>
      <w:r>
        <w:rPr>
          <w:spacing w:val="-51"/>
          <w:w w:val="99"/>
        </w:rPr>
        <w:t> </w:t>
      </w:r>
      <w:r>
        <w:rPr>
          <w:spacing w:val="1"/>
          <w:w w:val="99"/>
        </w:rPr>
        <w:t>年度增加</w:t>
      </w:r>
      <w:r>
        <w:rPr>
          <w:spacing w:val="-45"/>
          <w:w w:val="99"/>
        </w:rPr>
        <w:t> </w:t>
      </w:r>
      <w:r>
        <w:rPr>
          <w:w w:val="99"/>
        </w:rPr>
        <w:t>40.43%（绝对额增加</w:t>
      </w:r>
      <w:r>
        <w:rPr>
          <w:spacing w:val="-47"/>
          <w:w w:val="99"/>
        </w:rPr>
        <w:t> </w:t>
      </w:r>
      <w:r>
        <w:rPr>
          <w:w w:val="99"/>
        </w:rPr>
        <w:t>314.43</w:t>
      </w:r>
      <w:r>
        <w:rPr>
          <w:spacing w:val="-48"/>
          <w:w w:val="99"/>
        </w:rPr>
        <w:t> </w:t>
      </w:r>
      <w:r>
        <w:rPr>
          <w:spacing w:val="-7"/>
          <w:w w:val="99"/>
        </w:rPr>
        <w:t>万元），主要原因是公司建设</w:t>
      </w:r>
      <w:r>
        <w:rPr>
          <w:w w:val="99"/>
        </w:rPr>
        <w:t> </w:t>
      </w:r>
      <w:r>
        <w:rPr/>
        <w:t>营销中心，积极开拓市场，业务费用支出增加所致。</w:t>
      </w:r>
    </w:p>
    <w:p>
      <w:pPr>
        <w:pStyle w:val="BodyText"/>
        <w:spacing w:line="240" w:lineRule="auto" w:before="78"/>
        <w:ind w:left="388" w:right="1978"/>
        <w:jc w:val="left"/>
      </w:pPr>
      <w:r>
        <w:rPr/>
        <w:t>（17）资产减值损失</w:t>
      </w:r>
    </w:p>
    <w:p>
      <w:pPr>
        <w:spacing w:line="240" w:lineRule="auto" w:before="1"/>
        <w:rPr>
          <w:rFonts w:ascii="宋体" w:hAnsi="宋体" w:cs="宋体" w:eastAsia="宋体" w:hint="default"/>
          <w:sz w:val="16"/>
          <w:szCs w:val="16"/>
        </w:rPr>
      </w:pPr>
    </w:p>
    <w:p>
      <w:pPr>
        <w:pStyle w:val="BodyText"/>
        <w:spacing w:line="391" w:lineRule="auto"/>
        <w:ind w:right="102" w:firstLine="276"/>
        <w:jc w:val="left"/>
      </w:pPr>
      <w:r>
        <w:rPr>
          <w:w w:val="99"/>
        </w:rPr>
        <w:t>2011</w:t>
      </w:r>
      <w:r>
        <w:rPr>
          <w:spacing w:val="-51"/>
          <w:w w:val="99"/>
        </w:rPr>
        <w:t> </w:t>
      </w:r>
      <w:r>
        <w:rPr>
          <w:spacing w:val="1"/>
          <w:w w:val="99"/>
        </w:rPr>
        <w:t>年度资产减值损失发生额比</w:t>
      </w:r>
      <w:r>
        <w:rPr>
          <w:spacing w:val="-40"/>
          <w:w w:val="99"/>
        </w:rPr>
        <w:t> </w:t>
      </w:r>
      <w:r>
        <w:rPr>
          <w:w w:val="99"/>
        </w:rPr>
        <w:t>2010</w:t>
      </w:r>
      <w:r>
        <w:rPr>
          <w:spacing w:val="-48"/>
          <w:w w:val="99"/>
        </w:rPr>
        <w:t> </w:t>
      </w:r>
      <w:r>
        <w:rPr>
          <w:spacing w:val="1"/>
          <w:w w:val="99"/>
        </w:rPr>
        <w:t>年度增加</w:t>
      </w:r>
      <w:r>
        <w:rPr>
          <w:spacing w:val="-47"/>
          <w:w w:val="99"/>
        </w:rPr>
        <w:t> </w:t>
      </w:r>
      <w:r>
        <w:rPr>
          <w:w w:val="99"/>
        </w:rPr>
        <w:t>739.56%（绝对额增加</w:t>
      </w:r>
      <w:r>
        <w:rPr>
          <w:spacing w:val="-47"/>
          <w:w w:val="99"/>
        </w:rPr>
        <w:t> </w:t>
      </w:r>
      <w:r>
        <w:rPr>
          <w:w w:val="99"/>
        </w:rPr>
        <w:t>264.06</w:t>
      </w:r>
      <w:r>
        <w:rPr>
          <w:spacing w:val="-48"/>
          <w:w w:val="99"/>
        </w:rPr>
        <w:t> </w:t>
      </w:r>
      <w:r>
        <w:rPr>
          <w:spacing w:val="-14"/>
          <w:w w:val="99"/>
        </w:rPr>
        <w:t>万元），主要是</w:t>
      </w:r>
      <w:r>
        <w:rPr>
          <w:spacing w:val="-47"/>
          <w:w w:val="99"/>
        </w:rPr>
        <w:t> </w:t>
      </w:r>
      <w:r>
        <w:rPr>
          <w:w w:val="99"/>
        </w:rPr>
        <w:t>2011</w:t>
      </w:r>
      <w:r>
        <w:rPr>
          <w:spacing w:val="-51"/>
          <w:w w:val="99"/>
        </w:rPr>
        <w:t> </w:t>
      </w:r>
      <w:r>
        <w:rPr>
          <w:w w:val="99"/>
        </w:rPr>
        <w:t>年</w:t>
      </w:r>
      <w:r>
        <w:rPr>
          <w:w w:val="99"/>
        </w:rPr>
        <w:t> </w:t>
      </w:r>
      <w:r>
        <w:rPr/>
        <w:t>度应收账款坏账准备增加所致。</w:t>
      </w:r>
    </w:p>
    <w:p>
      <w:pPr>
        <w:pStyle w:val="BodyText"/>
        <w:spacing w:line="240" w:lineRule="auto" w:before="78"/>
        <w:ind w:left="388" w:right="1978"/>
        <w:jc w:val="left"/>
      </w:pPr>
      <w:r>
        <w:rPr/>
        <w:t>（18）营业外收入</w:t>
      </w:r>
    </w:p>
    <w:p>
      <w:pPr>
        <w:spacing w:line="240" w:lineRule="auto" w:before="4"/>
        <w:rPr>
          <w:rFonts w:ascii="宋体" w:hAnsi="宋体" w:cs="宋体" w:eastAsia="宋体" w:hint="default"/>
          <w:sz w:val="16"/>
          <w:szCs w:val="16"/>
        </w:rPr>
      </w:pPr>
    </w:p>
    <w:p>
      <w:pPr>
        <w:pStyle w:val="BodyText"/>
        <w:spacing w:line="388" w:lineRule="auto"/>
        <w:ind w:right="102" w:firstLine="276"/>
        <w:jc w:val="left"/>
      </w:pPr>
      <w:r>
        <w:rPr/>
        <w:t>2011</w:t>
      </w:r>
      <w:r>
        <w:rPr>
          <w:spacing w:val="-57"/>
        </w:rPr>
        <w:t> </w:t>
      </w:r>
      <w:r>
        <w:rPr/>
        <w:t>年度营业外收入发生额比</w:t>
      </w:r>
      <w:r>
        <w:rPr>
          <w:spacing w:val="-57"/>
        </w:rPr>
        <w:t> </w:t>
      </w:r>
      <w:r>
        <w:rPr/>
        <w:t>2010</w:t>
      </w:r>
      <w:r>
        <w:rPr>
          <w:spacing w:val="-57"/>
        </w:rPr>
        <w:t> </w:t>
      </w:r>
      <w:r>
        <w:rPr/>
        <w:t>年度增加</w:t>
      </w:r>
      <w:r>
        <w:rPr>
          <w:spacing w:val="-54"/>
        </w:rPr>
        <w:t> </w:t>
      </w:r>
      <w:r>
        <w:rPr>
          <w:spacing w:val="-3"/>
        </w:rPr>
        <w:t>113.92%（绝对额增加</w:t>
      </w:r>
      <w:r>
        <w:rPr>
          <w:spacing w:val="-57"/>
        </w:rPr>
        <w:t> </w:t>
      </w:r>
      <w:r>
        <w:rPr/>
        <w:t>306.15</w:t>
      </w:r>
      <w:r>
        <w:rPr>
          <w:spacing w:val="-55"/>
        </w:rPr>
        <w:t> </w:t>
      </w:r>
      <w:r>
        <w:rPr>
          <w:spacing w:val="-3"/>
        </w:rPr>
        <w:t>万元）,主要是政府补助增</w:t>
      </w:r>
      <w:r>
        <w:rPr>
          <w:w w:val="99"/>
        </w:rPr>
        <w:t> </w:t>
      </w:r>
      <w:r>
        <w:rPr/>
        <w:t>加所致。</w:t>
      </w:r>
    </w:p>
    <w:p>
      <w:pPr>
        <w:pStyle w:val="BodyText"/>
        <w:spacing w:line="240" w:lineRule="auto" w:before="83"/>
        <w:ind w:left="388" w:right="1978"/>
        <w:jc w:val="left"/>
      </w:pPr>
      <w:r>
        <w:rPr/>
        <w:t>（19）营业外支出</w:t>
      </w:r>
    </w:p>
    <w:p>
      <w:pPr>
        <w:spacing w:line="240" w:lineRule="auto" w:before="1"/>
        <w:rPr>
          <w:rFonts w:ascii="宋体" w:hAnsi="宋体" w:cs="宋体" w:eastAsia="宋体" w:hint="default"/>
          <w:sz w:val="16"/>
          <w:szCs w:val="16"/>
        </w:rPr>
      </w:pPr>
    </w:p>
    <w:p>
      <w:pPr>
        <w:pStyle w:val="BodyText"/>
        <w:spacing w:line="388" w:lineRule="auto"/>
        <w:ind w:right="102" w:firstLine="276"/>
        <w:jc w:val="left"/>
      </w:pPr>
      <w:r>
        <w:rPr>
          <w:w w:val="99"/>
        </w:rPr>
        <w:t>2011</w:t>
      </w:r>
      <w:r>
        <w:rPr>
          <w:spacing w:val="-50"/>
          <w:w w:val="99"/>
        </w:rPr>
        <w:t> </w:t>
      </w:r>
      <w:r>
        <w:rPr>
          <w:w w:val="99"/>
        </w:rPr>
        <w:t>年度营业外支出发生额比</w:t>
      </w:r>
      <w:r>
        <w:rPr>
          <w:spacing w:val="-38"/>
          <w:w w:val="99"/>
        </w:rPr>
        <w:t> </w:t>
      </w:r>
      <w:r>
        <w:rPr>
          <w:w w:val="99"/>
        </w:rPr>
        <w:t>2010</w:t>
      </w:r>
      <w:r>
        <w:rPr>
          <w:spacing w:val="-50"/>
          <w:w w:val="99"/>
        </w:rPr>
        <w:t> </w:t>
      </w:r>
      <w:r>
        <w:rPr>
          <w:spacing w:val="1"/>
          <w:w w:val="99"/>
        </w:rPr>
        <w:t>年度减少</w:t>
      </w:r>
      <w:r>
        <w:rPr>
          <w:spacing w:val="-46"/>
          <w:w w:val="99"/>
        </w:rPr>
        <w:t> </w:t>
      </w:r>
      <w:r>
        <w:rPr>
          <w:w w:val="99"/>
        </w:rPr>
        <w:t>63.69%（绝对额减少</w:t>
      </w:r>
      <w:r>
        <w:rPr>
          <w:spacing w:val="-44"/>
          <w:w w:val="99"/>
        </w:rPr>
        <w:t> </w:t>
      </w:r>
      <w:r>
        <w:rPr>
          <w:w w:val="99"/>
        </w:rPr>
        <w:t>6.37</w:t>
      </w:r>
      <w:r>
        <w:rPr>
          <w:spacing w:val="-47"/>
          <w:w w:val="99"/>
        </w:rPr>
        <w:t> </w:t>
      </w:r>
      <w:r>
        <w:rPr>
          <w:spacing w:val="-7"/>
          <w:w w:val="99"/>
        </w:rPr>
        <w:t>万元），主要是捐赠支出减少</w:t>
      </w:r>
      <w:r>
        <w:rPr>
          <w:w w:val="99"/>
        </w:rPr>
        <w:t> </w:t>
      </w:r>
      <w:r>
        <w:rPr/>
        <w:t>所致。</w:t>
      </w:r>
    </w:p>
    <w:p>
      <w:pPr>
        <w:spacing w:after="0" w:line="388" w:lineRule="auto"/>
        <w:jc w:val="left"/>
        <w:sectPr>
          <w:footerReference w:type="default" r:id="rId38"/>
          <w:pgSz w:w="11910" w:h="16840"/>
          <w:pgMar w:footer="955" w:header="841" w:top="1200" w:bottom="1140" w:left="1020" w:right="1120"/>
          <w:pgNumType w:start="130"/>
        </w:sectPr>
      </w:pPr>
    </w:p>
    <w:p>
      <w:pPr>
        <w:spacing w:line="240" w:lineRule="auto" w:before="3"/>
        <w:rPr>
          <w:rFonts w:ascii="宋体" w:hAnsi="宋体" w:cs="宋体" w:eastAsia="宋体" w:hint="default"/>
          <w:sz w:val="23"/>
          <w:szCs w:val="23"/>
        </w:rPr>
      </w:pPr>
    </w:p>
    <w:p>
      <w:pPr>
        <w:pStyle w:val="Heading3"/>
        <w:spacing w:line="368" w:lineRule="exact"/>
        <w:ind w:right="1978"/>
        <w:jc w:val="left"/>
        <w:rPr>
          <w:b w:val="0"/>
          <w:bCs w:val="0"/>
        </w:rPr>
      </w:pPr>
      <w:r>
        <w:rPr/>
        <w:t>附注十三、财务报表的核准</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0" w:lineRule="auto"/>
        <w:ind w:left="388" w:right="1978"/>
        <w:jc w:val="left"/>
      </w:pPr>
      <w:r>
        <w:rPr/>
        <w:t>本财务报表于</w:t>
      </w:r>
      <w:r>
        <w:rPr>
          <w:spacing w:val="-55"/>
        </w:rPr>
        <w:t> </w:t>
      </w:r>
      <w:r>
        <w:rPr/>
        <w:t>2012</w:t>
      </w:r>
      <w:r>
        <w:rPr>
          <w:spacing w:val="-53"/>
        </w:rPr>
        <w:t> </w:t>
      </w:r>
      <w:r>
        <w:rPr/>
        <w:t>年</w:t>
      </w:r>
      <w:r>
        <w:rPr>
          <w:spacing w:val="-55"/>
        </w:rPr>
        <w:t> </w:t>
      </w:r>
      <w:r>
        <w:rPr/>
        <w:t>3</w:t>
      </w:r>
      <w:r>
        <w:rPr>
          <w:spacing w:val="-53"/>
        </w:rPr>
        <w:t> </w:t>
      </w:r>
      <w:r>
        <w:rPr/>
        <w:t>月</w:t>
      </w:r>
      <w:r>
        <w:rPr>
          <w:spacing w:val="-55"/>
        </w:rPr>
        <w:t> </w:t>
      </w:r>
      <w:r>
        <w:rPr/>
        <w:t>25</w:t>
      </w:r>
      <w:r>
        <w:rPr>
          <w:spacing w:val="-53"/>
        </w:rPr>
        <w:t> </w:t>
      </w:r>
      <w:r>
        <w:rPr/>
        <w:t>日经本公司董事会核准签发。</w:t>
      </w:r>
    </w:p>
    <w:p>
      <w:pPr>
        <w:spacing w:line="240" w:lineRule="auto" w:before="1"/>
        <w:rPr>
          <w:rFonts w:ascii="宋体" w:hAnsi="宋体" w:cs="宋体" w:eastAsia="宋体" w:hint="default"/>
          <w:sz w:val="16"/>
          <w:szCs w:val="16"/>
        </w:rPr>
      </w:pPr>
    </w:p>
    <w:p>
      <w:pPr>
        <w:pStyle w:val="BodyText"/>
        <w:spacing w:line="240" w:lineRule="auto"/>
        <w:ind w:left="4715" w:right="1477"/>
        <w:jc w:val="center"/>
      </w:pPr>
      <w:r>
        <w:rPr/>
        <w:t>青岛市恒顺电气股份有限公司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left="4902" w:right="1477"/>
        <w:jc w:val="center"/>
      </w:pPr>
      <w:r>
        <w:rPr/>
        <w:t>法定代表人：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3"/>
        <w:ind w:left="4902" w:right="1477"/>
        <w:jc w:val="center"/>
      </w:pPr>
      <w:r>
        <w:rPr/>
        <w:t>2012</w:t>
      </w:r>
      <w:r>
        <w:rPr>
          <w:spacing w:val="-55"/>
        </w:rPr>
        <w:t> </w:t>
      </w:r>
      <w:r>
        <w:rPr/>
        <w:t>年</w:t>
      </w:r>
      <w:r>
        <w:rPr>
          <w:spacing w:val="-54"/>
        </w:rPr>
        <w:t> </w:t>
      </w:r>
      <w:r>
        <w:rPr/>
        <w:t>3</w:t>
      </w:r>
      <w:r>
        <w:rPr>
          <w:spacing w:val="-52"/>
        </w:rPr>
        <w:t> </w:t>
      </w:r>
      <w:r>
        <w:rPr/>
        <w:t>月</w:t>
      </w:r>
      <w:r>
        <w:rPr>
          <w:spacing w:val="-54"/>
        </w:rPr>
        <w:t> </w:t>
      </w:r>
      <w:r>
        <w:rPr/>
        <w:t>25</w:t>
      </w:r>
      <w:r>
        <w:rPr>
          <w:spacing w:val="-55"/>
        </w:rPr>
        <w:t> </w:t>
      </w:r>
      <w:r>
        <w:rPr/>
        <w:t>日</w:t>
      </w:r>
    </w:p>
    <w:p>
      <w:pPr>
        <w:spacing w:after="0" w:line="240" w:lineRule="auto"/>
        <w:jc w:val="center"/>
        <w:sectPr>
          <w:pgSz w:w="11910" w:h="16840"/>
          <w:pgMar w:header="841" w:footer="955" w:top="1200" w:bottom="1140" w:left="1020" w:right="11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94" w:right="94"/>
        <w:jc w:val="center"/>
        <w:rPr>
          <w:b w:val="0"/>
          <w:bCs w:val="0"/>
        </w:rPr>
      </w:pPr>
      <w:bookmarkStart w:name="_bookmark10" w:id="107"/>
      <w:bookmarkEnd w:id="107"/>
      <w:r>
        <w:rPr>
          <w:b w:val="0"/>
          <w:bCs w:val="0"/>
        </w:rPr>
      </w:r>
      <w:r>
        <w:rPr/>
        <w:t>第十节 </w:t>
      </w:r>
      <w:r>
        <w:rPr>
          <w:spacing w:val="7"/>
        </w:rPr>
        <w:t> </w:t>
      </w:r>
      <w:r>
        <w:rPr/>
        <w:t>备查文件</w:t>
      </w:r>
      <w:r>
        <w:rPr>
          <w:b w:val="0"/>
          <w:bCs w:val="0"/>
        </w:rPr>
      </w:r>
    </w:p>
    <w:p>
      <w:pPr>
        <w:spacing w:line="240" w:lineRule="auto" w:before="2"/>
        <w:rPr>
          <w:rFonts w:ascii="Microsoft JhengHei" w:hAnsi="Microsoft JhengHei" w:cs="Microsoft JhengHei" w:eastAsia="Microsoft JhengHei" w:hint="default"/>
          <w:b/>
          <w:bCs/>
          <w:sz w:val="26"/>
          <w:szCs w:val="26"/>
        </w:rPr>
      </w:pPr>
    </w:p>
    <w:p>
      <w:pPr>
        <w:pStyle w:val="BodyText"/>
        <w:spacing w:line="388" w:lineRule="auto"/>
        <w:ind w:left="535" w:right="1022" w:hanging="46"/>
        <w:jc w:val="left"/>
      </w:pPr>
      <w:r>
        <w:rPr/>
        <w:t>一、载有法定代表人、主管会计工作负责人、会计机构负责人签名并盖章的会计报表。</w:t>
      </w:r>
      <w:r>
        <w:rPr>
          <w:w w:val="99"/>
        </w:rPr>
        <w:t> </w:t>
      </w:r>
      <w:r>
        <w:rPr/>
        <w:t>二、载有会计师事务所盖章、注册会计师签名并盖章的审计报告原件。</w:t>
      </w:r>
      <w:r>
        <w:rPr>
          <w:w w:val="99"/>
        </w:rPr>
        <w:t> </w:t>
      </w:r>
      <w:r>
        <w:rPr/>
        <w:t>三、报告期内在中国证监会指定报纸上公开披露过的所有公司文件的正本及公告的原稿。</w:t>
      </w:r>
      <w:r>
        <w:rPr>
          <w:w w:val="99"/>
        </w:rPr>
        <w:t> </w:t>
      </w:r>
      <w:r>
        <w:rPr/>
        <w:t>四、其他相关资料。</w:t>
      </w:r>
    </w:p>
    <w:p>
      <w:pPr>
        <w:pStyle w:val="BodyText"/>
        <w:spacing w:line="240" w:lineRule="auto" w:before="42"/>
        <w:ind w:left="535" w:right="1978"/>
        <w:jc w:val="left"/>
      </w:pPr>
      <w:r>
        <w:rPr/>
        <w:t>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4"/>
        <w:spacing w:line="484" w:lineRule="auto"/>
        <w:ind w:left="4927" w:right="1477"/>
        <w:jc w:val="center"/>
      </w:pPr>
      <w:r>
        <w:rPr/>
        <w:t>青岛市恒顺电气股股份有限公司 法定代表人：贾全臣 二○一二年三月二十五日</w:t>
      </w:r>
    </w:p>
    <w:sectPr>
      <w:pgSz w:w="11910" w:h="16840"/>
      <w:pgMar w:header="841" w:footer="955" w:top="1200" w:bottom="1140" w:left="102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3.262878pt;width:8.5pt;height:11.05pt;mso-position-horizontal-relative:page;mso-position-vertical-relative:page;z-index:-603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w w:val="99"/>
                    <w:sz w:val="18"/>
                  </w:rPr>
                  <w:instrText> PAGE </w:instrText>
                </w:r>
                <w:r>
                  <w:rPr/>
                  <w:fldChar w:fldCharType="separate"/>
                </w:r>
                <w:r>
                  <w:rPr/>
                  <w:t>2</w:t>
                </w:r>
                <w:r>
                  <w:rPr/>
                  <w:fldChar w:fldCharType="end"/>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513.777161pt;width:81.7pt;height:12pt;mso-position-horizontal-relative:page;mso-position-vertical-relative:page;z-index:-603016"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公司法定代表人：</w:t>
                </w:r>
              </w:p>
            </w:txbxContent>
          </v:textbox>
          <w10:wrap type="none"/>
        </v:shape>
      </w:pict>
    </w:r>
    <w:r>
      <w:rPr/>
      <w:pict>
        <v:shape style="position:absolute;margin-left:305.959991pt;margin-top:513.777161pt;width:111.6pt;height:12pt;mso-position-horizontal-relative:page;mso-position-vertical-relative:page;z-index:-602992"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主管会计工作的负责人：</w:t>
                </w:r>
              </w:p>
            </w:txbxContent>
          </v:textbox>
          <w10:wrap type="none"/>
        </v:shape>
      </w:pict>
    </w:r>
    <w:r>
      <w:rPr/>
      <w:pict>
        <v:shape style="position:absolute;margin-left:566pt;margin-top:513.777161pt;width:81.7pt;height:12pt;mso-position-horizontal-relative:page;mso-position-vertical-relative:page;z-index:-60296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会计机构负责人：</w:t>
                </w:r>
              </w:p>
            </w:txbxContent>
          </v:textbox>
          <w10:wrap type="none"/>
        </v:shape>
      </w:pict>
    </w:r>
    <w:r>
      <w:rPr/>
      <w:pict>
        <v:shape style="position:absolute;margin-left:414.399994pt;margin-top:536.251831pt;width:13.1pt;height:11.05pt;mso-position-horizontal-relative:page;mso-position-vertical-relative:page;z-index:-602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3.262878pt;width:13.1pt;height:11.05pt;mso-position-horizontal-relative:page;mso-position-vertical-relative:page;z-index:-602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3.262878pt;width:13.1pt;height:11.05pt;mso-position-horizontal-relative:page;mso-position-vertical-relative:page;z-index:-602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3.262878pt;width:13.1pt;height:11.05pt;mso-position-horizontal-relative:page;mso-position-vertical-relative:page;z-index:-602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3.262878pt;width:13.1pt;height:11.05pt;mso-position-horizontal-relative:page;mso-position-vertical-relative:page;z-index:-602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3.262878pt;width:17.5pt;height:11.05pt;mso-position-horizontal-relative:page;mso-position-vertical-relative:page;z-index:-602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119995pt;margin-top:783.262878pt;width:17.3pt;height:11.05pt;mso-position-horizontal-relative:page;mso-position-vertical-relative:page;z-index:-602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3.262878pt;width:17.5pt;height:11.05pt;mso-position-horizontal-relative:page;mso-position-vertical-relative:page;z-index:-602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3.262878pt;width:13.1pt;height:11.05pt;mso-position-horizontal-relative:page;mso-position-vertical-relative:page;z-index:-603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3.262878pt;width:17.5pt;height:11.05pt;mso-position-horizontal-relative:page;mso-position-vertical-relative:page;z-index:-602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3.262878pt;width:13.1pt;height:11.05pt;mso-position-horizontal-relative:page;mso-position-vertical-relative:page;z-index:-603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3.262878pt;width:13.1pt;height:11.05pt;mso-position-horizontal-relative:page;mso-position-vertical-relative:page;z-index:-603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3.262878pt;width:13.1pt;height:11.05pt;mso-position-horizontal-relative:page;mso-position-vertical-relative:page;z-index:-603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3.262878pt;width:13.1pt;height:11.05pt;mso-position-horizontal-relative:page;mso-position-vertical-relative:page;z-index:-603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3.262878pt;width:13.1pt;height:11.05pt;mso-position-horizontal-relative:page;mso-position-vertical-relative:page;z-index:-603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3.262878pt;width:13.1pt;height:11.05pt;mso-position-horizontal-relative:page;mso-position-vertical-relative:page;z-index:-603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3.262878pt;width:13.1pt;height:11.05pt;mso-position-horizontal-relative:page;mso-position-vertical-relative:page;z-index:-603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37.502399pt;width:71.040pt;height:14.5442pt;mso-position-horizontal-relative:page;mso-position-vertical-relative:page;z-index:-603424" type="#_x0000_t75" stroked="false">
          <v:imagedata r:id="rId1" o:title=""/>
        </v:shape>
      </w:pict>
    </w:r>
    <w:r>
      <w:rPr/>
      <w:pict>
        <v:group style="position:absolute;margin-left:56.639999pt;margin-top:56.013199pt;width:481.95pt;height:.1pt;mso-position-horizontal-relative:page;mso-position-vertical-relative:page;z-index:-603400" coordorigin="1133,1120" coordsize="9639,2">
          <v:shape style="position:absolute;left:1133;top:1120;width:9639;height:2" coordorigin="1133,1120" coordsize="9639,0" path="m1133,1120l10771,1120e" filled="false" stroked="true" strokeweight=".72120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26.68pt;margin-top:43.299335pt;width:119pt;height:11.05pt;mso-position-horizontal-relative:page;mso-position-vertical-relative:page;z-index:-6033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青岛市恒顺电气股份有限公司</w:t>
                </w:r>
              </w:p>
            </w:txbxContent>
          </v:textbox>
          <w10:wrap type="none"/>
        </v:shape>
      </w:pict>
    </w:r>
    <w:r>
      <w:rPr/>
      <w:pict>
        <v:shape style="position:absolute;margin-left:473.23999pt;margin-top:43.299335pt;width:66.45pt;height:11.4pt;mso-position-horizontal-relative:page;mso-position-vertical-relative:page;z-index:-6033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3pt;margin-top:34.497375pt;width:71.040pt;height:14.5442pt;mso-position-horizontal-relative:page;mso-position-vertical-relative:page;z-index:-603112" type="#_x0000_t75" stroked="false">
          <v:imagedata r:id="rId1" o:title=""/>
        </v:shape>
      </w:pict>
    </w:r>
    <w:r>
      <w:rPr/>
      <w:pict>
        <v:group style="position:absolute;margin-left:63pt;margin-top:53.008175pt;width:702.25pt;height:.1pt;mso-position-horizontal-relative:page;mso-position-vertical-relative:page;z-index:-603088" coordorigin="1260,1060" coordsize="14045,2">
          <v:shape style="position:absolute;left:1260;top:1060;width:14045;height:2" coordorigin="1260,1060" coordsize="14045,0" path="m1260,1060l15305,1060e" filled="false" stroked="true" strokeweight=".72120pt" strokecolor="#000000">
            <v:path arrowok="t"/>
          </v:shape>
          <w10:wrap type="none"/>
        </v:group>
      </w:pict>
    </w:r>
    <w:r>
      <w:rPr/>
      <w:pict>
        <v:shape style="position:absolute;margin-left:132.919998pt;margin-top:40.294312pt;width:119pt;height:11.05pt;mso-position-horizontal-relative:page;mso-position-vertical-relative:page;z-index:-6030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青岛市恒顺电气股份有限公司</w:t>
                </w:r>
              </w:p>
            </w:txbxContent>
          </v:textbox>
          <w10:wrap type="none"/>
        </v:shape>
      </w:pict>
    </w:r>
    <w:r>
      <w:rPr/>
      <w:pict>
        <v:shape style="position:absolute;margin-left:695.47998pt;margin-top:40.294312pt;width:66.95pt;height:11.4pt;mso-position-horizontal-relative:page;mso-position-vertical-relative:page;z-index:-6030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37.622601pt;width:70.92pt;height:14.5442pt;mso-position-horizontal-relative:page;mso-position-vertical-relative:page;z-index:-602920" type="#_x0000_t75" stroked="false">
          <v:imagedata r:id="rId1" o:title=""/>
        </v:shape>
      </w:pict>
    </w:r>
    <w:r>
      <w:rPr/>
      <w:pict>
        <v:shape style="position:absolute;margin-left:126.68pt;margin-top:43.299335pt;width:119pt;height:11.05pt;mso-position-horizontal-relative:page;mso-position-vertical-relative:page;z-index:-6028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青岛市恒顺电气股份有限公司</w:t>
                </w:r>
              </w:p>
            </w:txbxContent>
          </v:textbox>
          <w10:wrap type="none"/>
        </v:shape>
      </w:pict>
    </w:r>
    <w:r>
      <w:rPr/>
      <w:pict>
        <v:shape style="position:absolute;margin-left:473.119995pt;margin-top:43.299335pt;width:66.6pt;height:11.55pt;mso-position-horizontal-relative:page;mso-position-vertical-relative:page;z-index:-6028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2.07pt;width:70.92pt;height:14.5442pt;mso-position-horizontal-relative:page;mso-position-vertical-relative:page;z-index:-602848" type="#_x0000_t75" stroked="false">
          <v:imagedata r:id="rId1" o:title=""/>
        </v:shape>
      </w:pict>
    </w:r>
    <w:r>
      <w:rPr/>
      <w:pict>
        <v:group style="position:absolute;margin-left:56.639999pt;margin-top:60.460602pt;width:476.9pt;height:.1pt;mso-position-horizontal-relative:page;mso-position-vertical-relative:page;z-index:-602824" coordorigin="1133,1209" coordsize="9538,2">
          <v:shape style="position:absolute;left:1133;top:1209;width:9538;height:2" coordorigin="1133,1209" coordsize="9538,0" path="m1133,1209l10670,1209e" filled="false" stroked="true" strokeweight=".72120pt" strokecolor="#000000">
            <v:path arrowok="t"/>
          </v:shape>
          <w10:wrap type="none"/>
        </v:group>
      </w:pict>
    </w:r>
    <w:r>
      <w:rPr/>
      <w:pict>
        <v:shape style="position:absolute;margin-left:126.68pt;margin-top:47.746735pt;width:119pt;height:11.05pt;mso-position-horizontal-relative:page;mso-position-vertical-relative:page;z-index:-6028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青岛市恒顺电气股份有限公司</w:t>
                </w:r>
              </w:p>
            </w:txbxContent>
          </v:textbox>
          <w10:wrap type="none"/>
        </v:shape>
      </w:pict>
    </w:r>
    <w:r>
      <w:rPr/>
      <w:pict>
        <v:shape style="position:absolute;margin-left:450.679993pt;margin-top:47.746735pt;width:66.95pt;height:11.55pt;mso-position-horizontal-relative:page;mso-position-vertical-relative:page;z-index:-6027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47"/>
      <w:ind w:left="475"/>
    </w:pPr>
    <w:rPr>
      <w:rFonts w:ascii="宋体" w:hAnsi="宋体" w:eastAsia="宋体"/>
      <w:sz w:val="28"/>
      <w:szCs w:val="28"/>
    </w:rPr>
  </w:style>
  <w:style w:styleId="BodyText" w:type="paragraph">
    <w:name w:val="Body Text"/>
    <w:basedOn w:val="Normal"/>
    <w:uiPriority w:val="1"/>
    <w:qFormat/>
    <w:pPr>
      <w:ind w:left="112"/>
    </w:pPr>
    <w:rPr>
      <w:rFonts w:ascii="宋体" w:hAnsi="宋体" w:eastAsia="宋体"/>
      <w:sz w:val="21"/>
      <w:szCs w:val="21"/>
    </w:rPr>
  </w:style>
  <w:style w:styleId="Heading1" w:type="paragraph">
    <w:name w:val="Heading 1"/>
    <w:basedOn w:val="Normal"/>
    <w:uiPriority w:val="1"/>
    <w:qFormat/>
    <w:pPr>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800"/>
      <w:outlineLvl w:val="2"/>
    </w:pPr>
    <w:rPr>
      <w:rFonts w:ascii="Microsoft JhengHei" w:hAnsi="Microsoft JhengHei" w:eastAsia="Microsoft JhengHei"/>
      <w:b/>
      <w:bCs/>
      <w:sz w:val="30"/>
      <w:szCs w:val="30"/>
    </w:rPr>
  </w:style>
  <w:style w:styleId="Heading3" w:type="paragraph">
    <w:name w:val="Heading 3"/>
    <w:basedOn w:val="Normal"/>
    <w:uiPriority w:val="1"/>
    <w:qFormat/>
    <w:pPr>
      <w:ind w:left="112"/>
      <w:outlineLvl w:val="3"/>
    </w:pPr>
    <w:rPr>
      <w:rFonts w:ascii="Microsoft JhengHei" w:hAnsi="Microsoft JhengHei" w:eastAsia="Microsoft JhengHei"/>
      <w:b/>
      <w:bCs/>
      <w:sz w:val="24"/>
      <w:szCs w:val="24"/>
    </w:rPr>
  </w:style>
  <w:style w:styleId="Heading4" w:type="paragraph">
    <w:name w:val="Heading 4"/>
    <w:basedOn w:val="Normal"/>
    <w:uiPriority w:val="1"/>
    <w:qFormat/>
    <w:pPr>
      <w:ind w:left="475"/>
      <w:outlineLvl w:val="4"/>
    </w:pPr>
    <w:rPr>
      <w:rFonts w:ascii="宋体" w:hAnsi="宋体" w:eastAsia="宋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hengshunzqb@188.com" TargetMode="External"/><Relationship Id="rId9" Type="http://schemas.openxmlformats.org/officeDocument/2006/relationships/hyperlink" Target="http://www.qdhengshun.com/" TargetMode="External"/><Relationship Id="rId10" Type="http://schemas.openxmlformats.org/officeDocument/2006/relationships/hyperlink" Target="mailto:hengshun@188.com" TargetMode="External"/><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yperlink" Target="http://www.cninfo.com.cn/" TargetMode="Externa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header" Target="header2.xml"/><Relationship Id="rId24" Type="http://schemas.openxmlformats.org/officeDocument/2006/relationships/footer" Target="footer10.xml"/><Relationship Id="rId25" Type="http://schemas.openxmlformats.org/officeDocument/2006/relationships/image" Target="media/image2.jpeg"/><Relationship Id="rId26" Type="http://schemas.openxmlformats.org/officeDocument/2006/relationships/header" Target="header3.xml"/><Relationship Id="rId27" Type="http://schemas.openxmlformats.org/officeDocument/2006/relationships/footer" Target="footer11.xml"/><Relationship Id="rId28" Type="http://schemas.openxmlformats.org/officeDocument/2006/relationships/header" Target="header4.xml"/><Relationship Id="rId29" Type="http://schemas.openxmlformats.org/officeDocument/2006/relationships/footer" Target="footer12.xml"/><Relationship Id="rId30" Type="http://schemas.openxmlformats.org/officeDocument/2006/relationships/header" Target="header5.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footer" Target="footer18.xml"/><Relationship Id="rId37" Type="http://schemas.openxmlformats.org/officeDocument/2006/relationships/footer" Target="footer19.xml"/><Relationship Id="rId38" Type="http://schemas.openxmlformats.org/officeDocument/2006/relationships/footer" Target="footer20.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青岛市恒顺电气股份有限公司</dc:title>
  <dcterms:created xsi:type="dcterms:W3CDTF">2020-05-03T17:07:05Z</dcterms:created>
  <dcterms:modified xsi:type="dcterms:W3CDTF">2020-05-03T17:07:05Z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2012-03-26T00:00:00Z</vt:filetime>
  </property>
  <property fmtid="{D5CDD505-2E9C-101B-9397-08002B2CF9AE}" pid="3" name="Creator">
    <vt:lpwstr>WPS Office 个人版</vt:lpwstr>
  </property>
  <property fmtid="{D5CDD505-2E9C-101B-9397-08002B2CF9AE}" pid="4" name="LastSaved">
    <vt:filetime>2012-03-26T00:00:00Z</vt:filetime>
  </property>
</Properties>
</file>