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OHSEC</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青岛市恒顺电气股份有限公司</w:t>
      </w:r>
      <w:bookmarkEnd w:id="3"/>
      <w:bookmarkEnd w:id="4"/>
      <w:bookmarkEnd w:id="5"/>
    </w:p>
    <w:p>
      <w:pPr>
        <w:pStyle w:val="Style10"/>
        <w:keepNext/>
        <w:keepLines/>
        <w:widowControl w:val="0"/>
        <w:shd w:val="clear" w:color="auto" w:fill="auto"/>
        <w:bidi w:val="0"/>
        <w:spacing w:before="0" w:after="4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6"/>
      <w:bookmarkEnd w:id="7"/>
      <w:bookmarkEnd w:id="8"/>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2014-027</w:t>
      </w:r>
    </w:p>
    <w:p>
      <w:pPr>
        <w:pStyle w:val="Style15"/>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559" w:right="1109" w:bottom="2559" w:left="1104"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8"/>
        <w:keepNext w:val="0"/>
        <w:keepLines w:val="0"/>
        <w:widowControl w:val="0"/>
        <w:shd w:val="clear" w:color="auto" w:fill="auto"/>
        <w:bidi w:val="0"/>
        <w:spacing w:before="0"/>
        <w:ind w:left="0" w:right="0"/>
        <w:jc w:val="both"/>
      </w:pPr>
      <w:bookmarkStart w:id="12" w:name="bookmark12"/>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12"/>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34" w:lineRule="exact"/>
        <w:ind w:left="0" w:right="0"/>
        <w:jc w:val="both"/>
      </w:pPr>
      <w:r>
        <w:rPr>
          <w:color w:val="000000"/>
          <w:spacing w:val="0"/>
          <w:w w:val="100"/>
          <w:position w:val="0"/>
        </w:rPr>
        <w:t>公司负责人贾全臣、主管会计工作负责人刘涛及会计机构负责人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刘涛声明：保证年度报告中财务报告的真实、准确、完整。</w:t>
      </w:r>
    </w:p>
    <w:p>
      <w:pPr>
        <w:pStyle w:val="Style18"/>
        <w:keepNext w:val="0"/>
        <w:keepLines w:val="0"/>
        <w:widowControl w:val="0"/>
        <w:shd w:val="clear" w:color="auto" w:fill="auto"/>
        <w:bidi w:val="0"/>
        <w:spacing w:before="0" w:line="617" w:lineRule="exact"/>
        <w:ind w:left="0" w:right="0"/>
        <w:jc w:val="both"/>
        <w:sectPr>
          <w:headerReference w:type="default" r:id="rId7"/>
          <w:footerReference w:type="default" r:id="rId8"/>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本报告中如涉及未来的计划、业绩预测等方面的内容，均不构成本公司对 任何投资者及相关人士的承诺，投资者及相关人士均应对此保持足够的风险认 识，并且应该理解计划、预测与承诺之间的差异。</w:t>
      </w:r>
    </w:p>
    <w:p>
      <w:pPr>
        <w:pStyle w:val="Style8"/>
        <w:keepNext/>
        <w:keepLines/>
        <w:widowControl w:val="0"/>
        <w:shd w:val="clear" w:color="auto" w:fill="auto"/>
        <w:bidi w:val="0"/>
        <w:spacing w:before="1460" w:after="164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21"/>
        <w:keepNext w:val="0"/>
        <w:keepLines w:val="0"/>
        <w:widowControl w:val="0"/>
        <w:shd w:val="clear" w:color="auto" w:fill="auto"/>
        <w:tabs>
          <w:tab w:leader="dot" w:pos="9621"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621" w:val="right"/>
        </w:tabs>
        <w:bidi w:val="0"/>
        <w:spacing w:before="0" w:line="240" w:lineRule="auto"/>
        <w:ind w:left="0" w:right="0" w:firstLine="0"/>
        <w:jc w:val="left"/>
      </w:pPr>
      <w:hyperlink w:anchor="bookmark20"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1"/>
        <w:keepNext w:val="0"/>
        <w:keepLines w:val="0"/>
        <w:widowControl w:val="0"/>
        <w:shd w:val="clear" w:color="auto" w:fill="auto"/>
        <w:tabs>
          <w:tab w:leader="dot" w:pos="9621" w:val="right"/>
        </w:tabs>
        <w:bidi w:val="0"/>
        <w:spacing w:before="0" w:line="240" w:lineRule="auto"/>
        <w:ind w:left="0" w:right="0" w:firstLine="0"/>
        <w:jc w:val="left"/>
      </w:pPr>
      <w:hyperlink w:anchor="bookmark39"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1"/>
        <w:keepNext w:val="0"/>
        <w:keepLines w:val="0"/>
        <w:widowControl w:val="0"/>
        <w:shd w:val="clear" w:color="auto" w:fill="auto"/>
        <w:tabs>
          <w:tab w:leader="dot" w:pos="9621" w:val="right"/>
        </w:tabs>
        <w:bidi w:val="0"/>
        <w:spacing w:before="0" w:line="240" w:lineRule="auto"/>
        <w:ind w:left="0" w:right="0" w:firstLine="0"/>
        <w:jc w:val="left"/>
      </w:pPr>
      <w:hyperlink w:anchor="bookmark57"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1"/>
        <w:keepNext w:val="0"/>
        <w:keepLines w:val="0"/>
        <w:widowControl w:val="0"/>
        <w:shd w:val="clear" w:color="auto" w:fill="auto"/>
        <w:tabs>
          <w:tab w:pos="1040" w:val="left"/>
          <w:tab w:leader="dot" w:pos="9621" w:val="right"/>
        </w:tabs>
        <w:bidi w:val="0"/>
        <w:spacing w:before="0" w:line="240" w:lineRule="auto"/>
        <w:ind w:left="0" w:right="0" w:firstLine="0"/>
        <w:jc w:val="left"/>
      </w:pPr>
      <w:hyperlink w:anchor="bookmark158"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21"/>
        <w:keepNext w:val="0"/>
        <w:keepLines w:val="0"/>
        <w:widowControl w:val="0"/>
        <w:shd w:val="clear" w:color="auto" w:fill="auto"/>
        <w:tabs>
          <w:tab w:leader="dot" w:pos="9621" w:val="right"/>
        </w:tabs>
        <w:bidi w:val="0"/>
        <w:spacing w:before="0" w:line="240" w:lineRule="auto"/>
        <w:ind w:left="0" w:right="0" w:firstLine="0"/>
        <w:jc w:val="left"/>
      </w:pPr>
      <w:hyperlink w:anchor="bookmark255"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1"/>
        <w:keepNext w:val="0"/>
        <w:keepLines w:val="0"/>
        <w:widowControl w:val="0"/>
        <w:shd w:val="clear" w:color="auto" w:fill="auto"/>
        <w:tabs>
          <w:tab w:pos="1040" w:val="left"/>
          <w:tab w:leader="dot" w:pos="9621" w:val="right"/>
        </w:tabs>
        <w:bidi w:val="0"/>
        <w:spacing w:before="0" w:line="240" w:lineRule="auto"/>
        <w:ind w:left="0" w:right="0" w:firstLine="0"/>
        <w:jc w:val="left"/>
      </w:pPr>
      <w:hyperlink w:anchor="bookmark307"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21"/>
        <w:keepNext w:val="0"/>
        <w:keepLines w:val="0"/>
        <w:widowControl w:val="0"/>
        <w:shd w:val="clear" w:color="auto" w:fill="auto"/>
        <w:tabs>
          <w:tab w:leader="dot" w:pos="9621" w:val="right"/>
        </w:tabs>
        <w:bidi w:val="0"/>
        <w:spacing w:before="0" w:line="240" w:lineRule="auto"/>
        <w:ind w:left="0" w:right="0" w:firstLine="0"/>
        <w:jc w:val="left"/>
      </w:pPr>
      <w:hyperlink w:anchor="bookmark366"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21"/>
        <w:keepNext w:val="0"/>
        <w:keepLines w:val="0"/>
        <w:widowControl w:val="0"/>
        <w:shd w:val="clear" w:color="auto" w:fill="auto"/>
        <w:tabs>
          <w:tab w:leader="dot" w:pos="9621" w:val="right"/>
        </w:tabs>
        <w:bidi w:val="0"/>
        <w:spacing w:before="0" w:line="240" w:lineRule="auto"/>
        <w:ind w:left="0" w:right="0" w:firstLine="0"/>
        <w:jc w:val="left"/>
      </w:pPr>
      <w:hyperlink w:anchor="bookmark407" w:tooltip="Current Document">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1"/>
        <w:keepNext w:val="0"/>
        <w:keepLines w:val="0"/>
        <w:widowControl w:val="0"/>
        <w:shd w:val="clear" w:color="auto" w:fill="auto"/>
        <w:tabs>
          <w:tab w:pos="1040" w:val="left"/>
          <w:tab w:leader="dot" w:pos="9621" w:val="right"/>
        </w:tabs>
        <w:bidi w:val="0"/>
        <w:spacing w:before="0" w:line="240" w:lineRule="auto"/>
        <w:ind w:left="0" w:right="0" w:firstLine="0"/>
        <w:jc w:val="left"/>
      </w:pPr>
      <w:hyperlink w:anchor="bookmark1566" w:tooltip="Current Document">
        <w:r>
          <w:rPr>
            <w:color w:val="000000"/>
            <w:spacing w:val="0"/>
            <w:w w:val="100"/>
            <w:position w:val="0"/>
          </w:rPr>
          <w:t>第十节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144</w:t>
        </w:r>
      </w:hyperlink>
      <w:r>
        <w:br w:type="page"/>
      </w:r>
      <w:r>
        <w:fldChar w:fldCharType="end"/>
      </w:r>
    </w:p>
    <w:p>
      <w:pPr>
        <w:pStyle w:val="Style10"/>
        <w:keepNext/>
        <w:keepLines/>
        <w:widowControl w:val="0"/>
        <w:shd w:val="clear" w:color="auto" w:fill="auto"/>
        <w:bidi w:val="0"/>
        <w:spacing w:before="0" w:after="82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本公司、公司、恒顺电气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青岛市恒顺电气股份有限公司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保荐机构、兴业证券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清源环保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青岛清源环保实业有限公司、公司控股股东</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荣信股份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荣信电力电子股份有限公司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青岛福日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青岛福日集团有限公司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青岛市恒顺电气股份有限公司董事会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《青岛市恒顺电气股份有限公司公司章程》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北京天银律师事务所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《创业板上市规则》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19" w:name="bookmark19"/>
      <w:bookmarkStart w:id="20" w:name="bookmark20"/>
      <w:bookmarkStart w:id="21" w:name="bookmark21"/>
      <w:r>
        <w:rPr>
          <w:color w:val="000000"/>
          <w:spacing w:val="0"/>
          <w:w w:val="100"/>
          <w:position w:val="0"/>
        </w:rPr>
        <w:t>第二节公司基本情况简介</w:t>
      </w:r>
      <w:bookmarkEnd w:id="19"/>
      <w:bookmarkEnd w:id="20"/>
      <w:bookmarkEnd w:id="21"/>
    </w:p>
    <w:p>
      <w:pPr>
        <w:pStyle w:val="Style27"/>
        <w:keepNext/>
        <w:keepLines/>
        <w:widowControl w:val="0"/>
        <w:shd w:val="clear" w:color="auto" w:fill="auto"/>
        <w:bidi w:val="0"/>
        <w:spacing w:before="0" w:line="240" w:lineRule="auto"/>
        <w:ind w:left="0" w:right="0" w:firstLine="240"/>
        <w:jc w:val="left"/>
      </w:pPr>
      <w:bookmarkStart w:id="22" w:name="bookmark22"/>
      <w:bookmarkStart w:id="23" w:name="bookmark23"/>
      <w:bookmarkStart w:id="24" w:name="bookmark24"/>
      <w:bookmarkStart w:id="25" w:name="bookmark25"/>
      <w:r>
        <w:rPr>
          <w:color w:val="000000"/>
          <w:spacing w:val="0"/>
          <w:w w:val="100"/>
          <w:position w:val="0"/>
        </w:rPr>
        <w:t>、公司信息</w:t>
      </w:r>
      <w:bookmarkEnd w:id="23"/>
      <w:bookmarkEnd w:id="24"/>
      <w:bookmarkEnd w:id="25"/>
      <w:bookmarkEnd w:id="22"/>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恒顺电气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青岛市恒顺电气股份有限公司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恒顺电气</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 Evercontaining Electric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HSEC</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青岛市城阳区流亭街道双元路西侧（空港工业聚集区）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青岛市城阳区流亭街道双元路西侧（空港工业聚集区）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qdhengshun. com</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 shun@188. com</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山东省济南市经十路</w:t>
            </w:r>
            <w:r>
              <w:rPr>
                <w:rFonts w:ascii="Times New Roman" w:eastAsia="Times New Roman" w:hAnsi="Times New Roman" w:cs="Times New Roman"/>
                <w:color w:val="000000"/>
                <w:spacing w:val="0"/>
                <w:w w:val="100"/>
                <w:position w:val="0"/>
                <w:sz w:val="18"/>
                <w:szCs w:val="18"/>
              </w:rPr>
              <w:t>13777</w:t>
            </w:r>
            <w:r>
              <w:rPr>
                <w:color w:val="000000"/>
                <w:spacing w:val="0"/>
                <w:w w:val="100"/>
                <w:position w:val="0"/>
              </w:rPr>
              <w:t>号中润世纪广场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二</w:t>
      </w:r>
      <w:bookmarkEnd w:id="28"/>
      <w:r>
        <w:rPr>
          <w:color w:val="000000"/>
          <w:spacing w:val="0"/>
          <w:w w:val="100"/>
          <w:position w:val="0"/>
        </w:rPr>
        <w:t>、联系人和联系方式</w:t>
      </w:r>
      <w:bookmarkEnd w:id="26"/>
      <w:bookmarkEnd w:id="27"/>
      <w:bookmarkEnd w:id="2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莫柏欣</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青岛市城阳区流亭街道双元路西侧（空 港工业聚集区）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0532-68004136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0532-87712839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"mailto:hengshunzqb@188.com" </w:instrText>
            </w:r>
            <w:r>
              <w:fldChar w:fldCharType="separate"/>
            </w:r>
            <w:r>
              <w:rPr>
                <w:rFonts w:ascii="Times New Roman" w:eastAsia="Times New Roman" w:hAnsi="Times New Roman" w:cs="Times New Roman"/>
                <w:color w:val="000000"/>
                <w:spacing w:val="0"/>
                <w:w w:val="100"/>
                <w:position w:val="0"/>
                <w:sz w:val="18"/>
                <w:szCs w:val="18"/>
              </w:rPr>
              <w:t>hengshunzqb@188.com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三</w:t>
      </w:r>
      <w:bookmarkEnd w:id="32"/>
      <w:r>
        <w:rPr>
          <w:color w:val="000000"/>
          <w:spacing w:val="0"/>
          <w:w w:val="100"/>
          <w:position w:val="0"/>
        </w:rPr>
        <w:t>、信息披露及备置地点</w:t>
      </w:r>
      <w:bookmarkEnd w:id="30"/>
      <w:bookmarkEnd w:id="31"/>
      <w:bookmarkEnd w:id="33"/>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《证券时报》、《上海证券报》、《中国证券报》、《证券日报》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com.cn)</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青岛市城阳区流亭街道双元路西侧（空港工业聚集区）公司董事会办公 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四</w:t>
      </w:r>
      <w:bookmarkEnd w:id="36"/>
      <w:r>
        <w:rPr>
          <w:color w:val="000000"/>
          <w:spacing w:val="0"/>
          <w:w w:val="100"/>
          <w:position w:val="0"/>
        </w:rPr>
        <w:t>、公司历史沿革</w:t>
      </w:r>
      <w:bookmarkEnd w:id="34"/>
      <w:bookmarkEnd w:id="35"/>
      <w:bookmarkEnd w:id="37"/>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青岛市城阳区长城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141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26485491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370214706460498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706460498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变更股份公司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青岛市城阳区流亭 街道双元路西侧（空 港工业聚集区）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370214018001595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370214706460498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706460498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青岛市城阳区流亭 街道双元路西侧（空 港工业聚集区）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370214018001595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370214706460498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706460498</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青岛市城阳区流亭 街道双元路西侧（空 港工业聚集区）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370214018001595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370214706460498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706460498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资本公积转增股本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青岛市城阳区流亭 街道双元路西侧（空 港工业聚集区）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370214018001595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370214706460498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706460498</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资本公积转增股本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青岛市城阳区流亭 街道双元路西侧（空 港工业聚集区）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370214018001595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370214706460498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706460498</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38" w:name="bookmark38"/>
      <w:bookmarkStart w:id="39" w:name="bookmark39"/>
      <w:bookmarkStart w:id="40" w:name="bookmark40"/>
      <w:r>
        <w:rPr>
          <w:color w:val="000000"/>
          <w:spacing w:val="0"/>
          <w:w w:val="100"/>
          <w:position w:val="0"/>
        </w:rPr>
        <w:t>第三节会计数据和财务指标摘要</w:t>
      </w:r>
      <w:bookmarkEnd w:id="38"/>
      <w:bookmarkEnd w:id="39"/>
      <w:bookmarkEnd w:id="40"/>
    </w:p>
    <w:p>
      <w:pPr>
        <w:pStyle w:val="Style27"/>
        <w:keepNext/>
        <w:keepLines/>
        <w:widowControl w:val="0"/>
        <w:shd w:val="clear" w:color="auto" w:fill="auto"/>
        <w:bidi w:val="0"/>
        <w:spacing w:before="0" w:after="220" w:line="240" w:lineRule="auto"/>
        <w:ind w:left="0" w:right="0" w:firstLine="240"/>
        <w:jc w:val="left"/>
      </w:pPr>
      <w:bookmarkStart w:id="41" w:name="bookmark41"/>
      <w:bookmarkStart w:id="42" w:name="bookmark42"/>
      <w:bookmarkStart w:id="43" w:name="bookmark43"/>
      <w:bookmarkStart w:id="44" w:name="bookmark44"/>
      <w:r>
        <w:rPr>
          <w:color w:val="000000"/>
          <w:spacing w:val="0"/>
          <w:w w:val="100"/>
          <w:position w:val="0"/>
        </w:rPr>
        <w:t>、主要会计数据和财务指标</w:t>
      </w:r>
      <w:bookmarkEnd w:id="42"/>
      <w:bookmarkEnd w:id="43"/>
      <w:bookmarkEnd w:id="44"/>
      <w:bookmarkEnd w:id="41"/>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169,062,898.82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247,263,192.79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222,423,508.17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106,448,596.53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136,316,572.24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131,251,900.71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3,828,705.57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61,382,798.56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51,901,874.52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34,292,126.92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62,771,365.25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57,614,476.81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37,932,509.82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55,341,821.14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49,890,964.92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7,876,007.86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54,010,375.25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44,881,422.43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105,320,672.66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44,601,361.00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20,805,803.43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284,920,000.00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1,188,898,178.69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1,049,481,657.84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859,489,488.90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494,995,767.26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369,619,346.99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231,090,734.40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698,812,892.32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679,862,310.85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628,398,754.50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w:t>
            </w:r>
          </w:p>
        </w:tc>
      </w:tr>
    </w:tbl>
    <w:p>
      <w:pPr>
        <w:pStyle w:val="Style27"/>
        <w:keepNext/>
        <w:keepLines/>
        <w:widowControl w:val="0"/>
        <w:shd w:val="clear" w:color="auto" w:fill="auto"/>
        <w:bidi w:val="0"/>
        <w:spacing w:before="0" w:after="3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二</w:t>
      </w:r>
      <w:bookmarkEnd w:id="47"/>
      <w:r>
        <w:rPr>
          <w:color w:val="000000"/>
          <w:spacing w:val="0"/>
          <w:w w:val="100"/>
          <w:position w:val="0"/>
        </w:rPr>
        <w:t>、非经常性损益的项目及金额</w:t>
      </w:r>
      <w:bookmarkEnd w:id="45"/>
      <w:bookmarkEnd w:id="46"/>
      <w:bookmarkEnd w:id="4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30,488,343.78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1,313,221.76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5,693,541.76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392,332.62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48,265.44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697,341.30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30,056,501.96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1,331,445.89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5,009,542.49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三</w:t>
      </w:r>
      <w:bookmarkEnd w:id="51"/>
      <w:r>
        <w:rPr>
          <w:color w:val="000000"/>
          <w:spacing w:val="0"/>
          <w:w w:val="100"/>
          <w:position w:val="0"/>
        </w:rPr>
        <w:t>、重大风险提示</w:t>
      </w:r>
      <w:bookmarkEnd w:id="49"/>
      <w:bookmarkEnd w:id="50"/>
      <w:bookmarkEnd w:id="52"/>
    </w:p>
    <w:p>
      <w:pPr>
        <w:pStyle w:val="Style29"/>
        <w:keepNext w:val="0"/>
        <w:keepLines w:val="0"/>
        <w:widowControl w:val="0"/>
        <w:shd w:val="clear" w:color="auto" w:fill="auto"/>
        <w:tabs>
          <w:tab w:pos="298" w:val="left"/>
        </w:tabs>
        <w:bidi w:val="0"/>
        <w:spacing w:before="0" w:after="0" w:line="360" w:lineRule="auto"/>
        <w:ind w:left="0" w:right="0" w:firstLine="0"/>
        <w:jc w:val="both"/>
      </w:pPr>
      <w:bookmarkStart w:id="53" w:name="bookmark53"/>
      <w:r>
        <w:rPr>
          <w:rFonts w:ascii="Times New Roman" w:eastAsia="Times New Roman" w:hAnsi="Times New Roman" w:cs="Times New Roman"/>
          <w:color w:val="000000"/>
          <w:spacing w:val="0"/>
          <w:w w:val="100"/>
          <w:position w:val="0"/>
          <w:sz w:val="18"/>
          <w:szCs w:val="18"/>
        </w:rPr>
        <w:t>1</w:t>
      </w:r>
      <w:bookmarkEnd w:id="53"/>
      <w:r>
        <w:rPr>
          <w:color w:val="000000"/>
          <w:spacing w:val="0"/>
          <w:w w:val="100"/>
          <w:position w:val="0"/>
        </w:rPr>
        <w:t>、</w:t>
        <w:tab/>
        <w:t>企业管理风险</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公司自上市以来，随着募投项目实施和境外项目的开展，公司的管理跨度越来越大，这对公司管理层的管理与协调能力， 以及公司在文化融合、资源整合、技术开发、市场开拓等方面的能力提出了更高的要求。若公司的组织结构、管理模式和人 才发展等不能跟上公司内外部环境的变化并及时进行调整、完善，将给公司未来的经营和发展带来一定的影响。</w:t>
      </w:r>
    </w:p>
    <w:p>
      <w:pPr>
        <w:pStyle w:val="Style2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针对此风险，公司管理层将加强学习，逐步强化内部的流程化、体系化管理，最大限度的减少因管理失误造成的公司损 失。</w:t>
      </w:r>
    </w:p>
    <w:p>
      <w:pPr>
        <w:pStyle w:val="Style29"/>
        <w:keepNext w:val="0"/>
        <w:keepLines w:val="0"/>
        <w:widowControl w:val="0"/>
        <w:shd w:val="clear" w:color="auto" w:fill="auto"/>
        <w:tabs>
          <w:tab w:pos="317" w:val="left"/>
        </w:tabs>
        <w:bidi w:val="0"/>
        <w:spacing w:before="0" w:after="0" w:line="360" w:lineRule="auto"/>
        <w:ind w:left="0" w:right="0" w:firstLine="0"/>
        <w:jc w:val="left"/>
      </w:pPr>
      <w:bookmarkStart w:id="54" w:name="bookmark54"/>
      <w:r>
        <w:rPr>
          <w:rFonts w:ascii="Times New Roman" w:eastAsia="Times New Roman" w:hAnsi="Times New Roman" w:cs="Times New Roman"/>
          <w:color w:val="000000"/>
          <w:spacing w:val="0"/>
          <w:w w:val="100"/>
          <w:position w:val="0"/>
          <w:sz w:val="18"/>
          <w:szCs w:val="18"/>
        </w:rPr>
        <w:t>2</w:t>
      </w:r>
      <w:bookmarkEnd w:id="54"/>
      <w:r>
        <w:rPr>
          <w:color w:val="000000"/>
          <w:spacing w:val="0"/>
          <w:w w:val="100"/>
          <w:position w:val="0"/>
        </w:rPr>
        <w:t>、</w:t>
        <w:tab/>
        <w:t>投资项目的实施的风险：</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公司的各项投资项目，包括公司募集资金投入的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营销中心建设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“ASAM</w:t>
      </w:r>
      <w:r>
        <w:rPr>
          <w:color w:val="000000"/>
          <w:spacing w:val="0"/>
          <w:w w:val="100"/>
          <w:position w:val="0"/>
        </w:rPr>
        <w:t>电厂的投资运营</w:t>
      </w:r>
      <w:r>
        <w:rPr>
          <w:i/>
          <w:iCs/>
          <w:color w:val="000000"/>
          <w:spacing w:val="0"/>
          <w:w w:val="100"/>
          <w:position w:val="0"/>
        </w:rPr>
        <w:t>”</w:t>
      </w:r>
      <w:r>
        <w:rPr>
          <w:color w:val="000000"/>
          <w:spacing w:val="0"/>
          <w:w w:val="100"/>
          <w:position w:val="0"/>
        </w:rPr>
        <w:t>煤矿资产收购项目印尼镍 铁工业园项目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等，虽然在前期已请相关专业机构进行了充分论证，并经过了董事会及股东会的审议研究，但由于在项目实 施过程及营运过程中可能会由于市场的变化、政策的调整、投资地人文环境的不适应、市场拓展不力、人力资源的不足等问 题使投资项目时间进度不能按照计划进行或项目收益无法达到预期，由于公司的扩张投资对资金的需求急速扩大，公司负债 率已由年初的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升至年末的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，未来还将进一步增大。公司计划投资项目仍有大量资金需求，如果资金不能及时保障， 将对项目的建设运营产生不利影响。同时因项目投资所需的资金多以国内负债方式取得，投资项目大多有较长的建设期，短 期内公司会产生巨大的财务费用压力，因此对公司的盈利能力造成不利影响。因此项目的实施存在一定的风险。</w:t>
      </w:r>
    </w:p>
    <w:p>
      <w:pPr>
        <w:pStyle w:val="Style2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针对以上风险，在项目时间进度方面，公司会对各项目的进展情况及时跟踪，及时处理项目实施过程中出现的问题，尽 可能使项目时间按计划进度进行。面对预期收益不能达到预期的风险，公司通常会在投资过程中通过降低或摊薄初始投资成 本的方式，尽可能提高项目的收益率，将多余资金用于其它投资项目，以弥补项目绝对收益的不足。公司将积极开展融资， 以项目信托融资、公司债融资、政策性银行项目贷款等各种债务方式筹集资金，保障项目资金供应；同时进一步开拓思路， 通过寻求有资金实力的合作伙伴、争取资本市场直接融资等方式，解决项目资金需求、降低财务成本。</w:t>
      </w:r>
    </w:p>
    <w:p>
      <w:pPr>
        <w:pStyle w:val="Style29"/>
        <w:keepNext w:val="0"/>
        <w:keepLines w:val="0"/>
        <w:widowControl w:val="0"/>
        <w:shd w:val="clear" w:color="auto" w:fill="auto"/>
        <w:tabs>
          <w:tab w:pos="308" w:val="left"/>
        </w:tabs>
        <w:bidi w:val="0"/>
        <w:spacing w:before="0" w:after="0" w:line="360" w:lineRule="auto"/>
        <w:ind w:left="0" w:right="0" w:firstLine="0"/>
        <w:jc w:val="left"/>
      </w:pPr>
      <w:bookmarkStart w:id="55" w:name="bookmark55"/>
      <w:r>
        <w:rPr>
          <w:rFonts w:ascii="Times New Roman" w:eastAsia="Times New Roman" w:hAnsi="Times New Roman" w:cs="Times New Roman"/>
          <w:color w:val="000000"/>
          <w:spacing w:val="0"/>
          <w:w w:val="100"/>
          <w:position w:val="0"/>
          <w:sz w:val="18"/>
          <w:szCs w:val="18"/>
        </w:rPr>
        <w:t>3</w:t>
      </w:r>
      <w:bookmarkEnd w:id="55"/>
      <w:r>
        <w:rPr>
          <w:color w:val="000000"/>
          <w:spacing w:val="0"/>
          <w:w w:val="100"/>
          <w:position w:val="0"/>
        </w:rPr>
        <w:t>、</w:t>
        <w:tab/>
        <w:t>境外政治风险和政策变更风险</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 xml:space="preserve">公司目前在印尼投资项目较多，存在投资地政治风险及政策变更风险。印尼国家属于发展中国家，近年来，政治民主环 </w:t>
      </w:r>
      <w:r>
        <w:rPr>
          <w:color w:val="000000"/>
          <w:spacing w:val="0"/>
          <w:w w:val="100"/>
          <w:position w:val="0"/>
        </w:rPr>
        <w:t>境逐步改善，但政策环境仍相对较为复杂，市场开放有限，对外投资存在限制，公司仍可能面临印尼国家政策的变化带来的 不利影响。</w:t>
      </w:r>
    </w:p>
    <w:p>
      <w:pPr>
        <w:pStyle w:val="Style29"/>
        <w:keepNext w:val="0"/>
        <w:keepLines w:val="0"/>
        <w:widowControl w:val="0"/>
        <w:shd w:val="clear" w:color="auto" w:fill="auto"/>
        <w:bidi w:val="0"/>
        <w:spacing w:before="0" w:after="0" w:line="312" w:lineRule="exact"/>
        <w:ind w:left="0" w:right="0" w:firstLine="300"/>
        <w:jc w:val="both"/>
        <w:sectPr>
          <w:footnotePr>
            <w:pos w:val="pageBottom"/>
            <w:numFmt w:val="decimal"/>
            <w:numRestart w:val="continuous"/>
          </w:footnotePr>
          <w:pgSz w:w="11900" w:h="16840"/>
          <w:pgMar w:top="1388" w:right="1072" w:bottom="1575" w:left="1050" w:header="0" w:footer="3" w:gutter="0"/>
          <w:cols w:space="720"/>
          <w:noEndnote/>
          <w:rtlGutter w:val="0"/>
          <w:docGrid w:linePitch="360"/>
        </w:sectPr>
      </w:pPr>
      <w:r>
        <w:rPr>
          <w:color w:val="000000"/>
          <w:spacing w:val="0"/>
          <w:w w:val="100"/>
          <w:position w:val="0"/>
        </w:rPr>
        <w:t>针对以上风险，公司积极研究了解印尼环境及政策，审慎判断；选取新加坡作为境外业务总部，规避中国与印尼可能产 生的政治风险；在项目投资方向上使之符合我国的战略规划，并积极争取纳入国家级投资项目，以加大我国政府对项目的保 护力度；通过与投资所在地政府的沟通来争取稳定的政策保障；充分利用境外投资保险，加强对自身投资的保障；在项目运 营上坚持与当地资本共同出资管理的方式，走本土化管理道路，尽可能选用当地雇员，适应项目地人文环境，履行社会责任， 规避政策风险。</w:t>
      </w:r>
    </w:p>
    <w:p>
      <w:pPr>
        <w:pStyle w:val="Style10"/>
        <w:keepNext/>
        <w:keepLines/>
        <w:widowControl w:val="0"/>
        <w:shd w:val="clear" w:color="auto" w:fill="auto"/>
        <w:bidi w:val="0"/>
        <w:spacing w:before="600" w:after="540" w:line="240" w:lineRule="auto"/>
        <w:ind w:left="0" w:right="0" w:firstLine="0"/>
        <w:jc w:val="center"/>
      </w:pPr>
      <w:bookmarkStart w:id="56" w:name="bookmark56"/>
      <w:bookmarkStart w:id="57" w:name="bookmark57"/>
      <w:bookmarkStart w:id="58" w:name="bookmark58"/>
      <w:r>
        <w:rPr>
          <w:color w:val="000000"/>
          <w:spacing w:val="0"/>
          <w:w w:val="100"/>
          <w:position w:val="0"/>
        </w:rPr>
        <w:t>第四节董事会报告</w:t>
      </w:r>
      <w:bookmarkEnd w:id="56"/>
      <w:bookmarkEnd w:id="57"/>
      <w:bookmarkEnd w:id="58"/>
    </w:p>
    <w:p>
      <w:pPr>
        <w:pStyle w:val="Style27"/>
        <w:keepNext/>
        <w:keepLines/>
        <w:widowControl w:val="0"/>
        <w:shd w:val="clear" w:color="auto" w:fill="auto"/>
        <w:bidi w:val="0"/>
        <w:spacing w:before="0" w:after="360" w:line="240" w:lineRule="auto"/>
        <w:ind w:left="0" w:right="0" w:firstLine="0"/>
        <w:jc w:val="both"/>
      </w:pPr>
      <w:bookmarkStart w:id="59" w:name="bookmark59"/>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、管理层讨论与分析</w:t>
      </w:r>
      <w:bookmarkEnd w:id="60"/>
      <w:bookmarkEnd w:id="61"/>
      <w:bookmarkEnd w:id="63"/>
      <w:bookmarkEnd w:id="59"/>
    </w:p>
    <w:p>
      <w:pPr>
        <w:pStyle w:val="Style35"/>
        <w:keepNext/>
        <w:keepLines/>
        <w:widowControl w:val="0"/>
        <w:shd w:val="clear" w:color="auto" w:fill="auto"/>
        <w:bidi w:val="0"/>
        <w:spacing w:before="0" w:after="240" w:line="240" w:lineRule="auto"/>
        <w:ind w:left="0" w:right="0" w:firstLine="0"/>
        <w:jc w:val="both"/>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、报告期内主要业务回顾</w:t>
      </w:r>
      <w:bookmarkEnd w:id="64"/>
      <w:bookmarkEnd w:id="65"/>
      <w:bookmarkEnd w:id="67"/>
    </w:p>
    <w:p>
      <w:pPr>
        <w:pStyle w:val="Style29"/>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年是公司发展重大转折的一年。尽管受宏观经济增长速度放缓和国家电网中标减少等因素影响,但是通过自身努力， 不断加强技术研发、调整产品结构、扩大生产规模及不断开拓市场；同时，通过科学的管理和严格的成本控制，在原材料价 格及产品价格波动幅度较大的情况下，实现公司经营稳步运行，为公司的可持续发展奠定基础，推动了公司战略规划的逐步 实施。</w:t>
      </w:r>
    </w:p>
    <w:p>
      <w:pPr>
        <w:pStyle w:val="Style29"/>
        <w:keepNext w:val="0"/>
        <w:keepLines w:val="0"/>
        <w:widowControl w:val="0"/>
        <w:shd w:val="clear" w:color="auto" w:fill="auto"/>
        <w:bidi w:val="0"/>
        <w:spacing w:before="0" w:after="0" w:line="317"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年，公司实现营业收入</w:t>
      </w:r>
      <w:r>
        <w:rPr>
          <w:rFonts w:ascii="Times New Roman" w:eastAsia="Times New Roman" w:hAnsi="Times New Roman" w:cs="Times New Roman"/>
          <w:color w:val="000000"/>
          <w:spacing w:val="0"/>
          <w:w w:val="100"/>
          <w:position w:val="0"/>
          <w:sz w:val="18"/>
          <w:szCs w:val="18"/>
        </w:rPr>
        <w:t>16906.29</w:t>
      </w:r>
      <w:r>
        <w:rPr>
          <w:color w:val="000000"/>
          <w:spacing w:val="0"/>
          <w:w w:val="100"/>
          <w:position w:val="0"/>
          <w:sz w:val="17"/>
          <w:szCs w:val="17"/>
        </w:rPr>
        <w:t>元，比上年同期减少</w:t>
      </w:r>
      <w:r>
        <w:rPr>
          <w:rFonts w:ascii="Times New Roman" w:eastAsia="Times New Roman" w:hAnsi="Times New Roman" w:cs="Times New Roman"/>
          <w:color w:val="000000"/>
          <w:spacing w:val="0"/>
          <w:w w:val="100"/>
          <w:position w:val="0"/>
          <w:sz w:val="18"/>
          <w:szCs w:val="18"/>
        </w:rPr>
        <w:t>31.63%</w:t>
      </w:r>
      <w:r>
        <w:rPr>
          <w:color w:val="000000"/>
          <w:spacing w:val="0"/>
          <w:w w:val="100"/>
          <w:position w:val="0"/>
          <w:sz w:val="17"/>
          <w:szCs w:val="17"/>
        </w:rPr>
        <w:t>，实现营业利润</w:t>
      </w:r>
      <w:r>
        <w:rPr>
          <w:rFonts w:ascii="Times New Roman" w:eastAsia="Times New Roman" w:hAnsi="Times New Roman" w:cs="Times New Roman"/>
          <w:color w:val="000000"/>
          <w:spacing w:val="0"/>
          <w:w w:val="100"/>
          <w:position w:val="0"/>
          <w:sz w:val="18"/>
          <w:szCs w:val="18"/>
        </w:rPr>
        <w:t>382.87</w:t>
      </w:r>
      <w:r>
        <w:rPr>
          <w:color w:val="000000"/>
          <w:spacing w:val="0"/>
          <w:w w:val="100"/>
          <w:position w:val="0"/>
          <w:sz w:val="17"/>
          <w:szCs w:val="17"/>
        </w:rPr>
        <w:t>万元，比上年同期减少</w:t>
      </w:r>
      <w:r>
        <w:rPr>
          <w:rFonts w:ascii="Times New Roman" w:eastAsia="Times New Roman" w:hAnsi="Times New Roman" w:cs="Times New Roman"/>
          <w:color w:val="000000"/>
          <w:spacing w:val="0"/>
          <w:w w:val="100"/>
          <w:position w:val="0"/>
          <w:sz w:val="18"/>
          <w:szCs w:val="18"/>
        </w:rPr>
        <w:t>93.76%</w:t>
      </w:r>
      <w:r>
        <w:rPr>
          <w:color w:val="000000"/>
          <w:spacing w:val="0"/>
          <w:w w:val="100"/>
          <w:position w:val="0"/>
          <w:sz w:val="17"/>
          <w:szCs w:val="17"/>
        </w:rPr>
        <w:t>， 实现归属于母公司股东的净利润</w:t>
      </w:r>
      <w:r>
        <w:rPr>
          <w:rFonts w:ascii="Times New Roman" w:eastAsia="Times New Roman" w:hAnsi="Times New Roman" w:cs="Times New Roman"/>
          <w:color w:val="000000"/>
          <w:spacing w:val="0"/>
          <w:w w:val="100"/>
          <w:position w:val="0"/>
          <w:sz w:val="18"/>
          <w:szCs w:val="18"/>
        </w:rPr>
        <w:t>3793.25</w:t>
      </w:r>
      <w:r>
        <w:rPr>
          <w:color w:val="000000"/>
          <w:spacing w:val="0"/>
          <w:w w:val="100"/>
          <w:position w:val="0"/>
          <w:sz w:val="17"/>
          <w:szCs w:val="17"/>
        </w:rPr>
        <w:t>万元，比上年同期减少</w:t>
      </w:r>
      <w:r>
        <w:rPr>
          <w:rFonts w:ascii="Times New Roman" w:eastAsia="Times New Roman" w:hAnsi="Times New Roman" w:cs="Times New Roman"/>
          <w:color w:val="000000"/>
          <w:spacing w:val="0"/>
          <w:w w:val="100"/>
          <w:position w:val="0"/>
          <w:sz w:val="18"/>
          <w:szCs w:val="18"/>
        </w:rPr>
        <w:t>31.46%</w:t>
      </w:r>
    </w:p>
    <w:p>
      <w:pPr>
        <w:pStyle w:val="Style29"/>
        <w:keepNext w:val="0"/>
        <w:keepLines w:val="0"/>
        <w:widowControl w:val="0"/>
        <w:shd w:val="clear" w:color="auto" w:fill="auto"/>
        <w:bidi w:val="0"/>
        <w:spacing w:before="0" w:after="40" w:line="317" w:lineRule="exact"/>
        <w:ind w:left="0" w:right="0" w:firstLine="300"/>
        <w:jc w:val="both"/>
      </w:pPr>
      <w:r>
        <w:rPr>
          <w:color w:val="000000"/>
          <w:spacing w:val="0"/>
          <w:w w:val="100"/>
          <w:position w:val="0"/>
        </w:rPr>
        <w:t>报告期内，在公司董事会的领导下，公司完成重点工作如下：</w:t>
      </w:r>
    </w:p>
    <w:p>
      <w:pPr>
        <w:pStyle w:val="Style29"/>
        <w:keepNext w:val="0"/>
        <w:keepLines w:val="0"/>
        <w:widowControl w:val="0"/>
        <w:shd w:val="clear" w:color="auto" w:fill="auto"/>
        <w:bidi w:val="0"/>
        <w:spacing w:before="0" w:after="40" w:line="314" w:lineRule="exact"/>
        <w:ind w:left="0" w:right="0" w:firstLine="380"/>
        <w:jc w:val="both"/>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、技术创新延伸，扩大市场份额</w:t>
      </w:r>
    </w:p>
    <w:p>
      <w:pPr>
        <w:pStyle w:val="Style29"/>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虽然公司的战略方向在围绕电力向多产业方向延伸，但公司仍非常重视技术及新品的研发工作，致力于培育引导未来的 市场需求，</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年主要进行了以下方面的技术研发：</w:t>
      </w:r>
    </w:p>
    <w:p>
      <w:pPr>
        <w:pStyle w:val="Style29"/>
        <w:keepNext w:val="0"/>
        <w:keepLines w:val="0"/>
        <w:widowControl w:val="0"/>
        <w:shd w:val="clear" w:color="auto" w:fill="auto"/>
        <w:tabs>
          <w:tab w:pos="784" w:val="left"/>
        </w:tabs>
        <w:bidi w:val="0"/>
        <w:spacing w:before="0" w:after="0" w:line="314" w:lineRule="exact"/>
        <w:ind w:left="0" w:right="0" w:firstLine="30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为了保障电容器装置的运行安全，适应智能电网快速投切电容器组的需要，经过大量仿真计算，通过改进线圈结 构，调整电感与电阻的比值，开发完成放电能力满足从放电开始</w:t>
      </w:r>
      <w:r>
        <w:rPr>
          <w:rFonts w:ascii="Times New Roman" w:eastAsia="Times New Roman" w:hAnsi="Times New Roman" w:cs="Times New Roman"/>
          <w:color w:val="000000"/>
          <w:spacing w:val="0"/>
          <w:w w:val="100"/>
          <w:position w:val="0"/>
          <w:sz w:val="18"/>
          <w:szCs w:val="18"/>
        </w:rPr>
        <w:t>5s</w:t>
      </w:r>
      <w:r>
        <w:rPr>
          <w:color w:val="000000"/>
          <w:spacing w:val="0"/>
          <w:w w:val="100"/>
          <w:position w:val="0"/>
        </w:rPr>
        <w:t>时电容器组的剩余电压小于</w:t>
      </w:r>
      <w:r>
        <w:rPr>
          <w:rFonts w:ascii="Times New Roman" w:eastAsia="Times New Roman" w:hAnsi="Times New Roman" w:cs="Times New Roman"/>
          <w:color w:val="000000"/>
          <w:spacing w:val="0"/>
          <w:w w:val="100"/>
          <w:position w:val="0"/>
          <w:sz w:val="18"/>
          <w:szCs w:val="18"/>
        </w:rPr>
        <w:t>30V</w:t>
      </w:r>
      <w:r>
        <w:rPr>
          <w:color w:val="000000"/>
          <w:spacing w:val="0"/>
          <w:w w:val="100"/>
          <w:position w:val="0"/>
        </w:rPr>
        <w:t>的无局放、大容量放电线 圈，大幅度的提高了产品性能。</w:t>
      </w:r>
    </w:p>
    <w:p>
      <w:pPr>
        <w:pStyle w:val="Style29"/>
        <w:keepNext w:val="0"/>
        <w:keepLines w:val="0"/>
        <w:widowControl w:val="0"/>
        <w:shd w:val="clear" w:color="auto" w:fill="auto"/>
        <w:tabs>
          <w:tab w:pos="779" w:val="left"/>
        </w:tabs>
        <w:bidi w:val="0"/>
        <w:spacing w:before="0" w:after="0" w:line="314" w:lineRule="exact"/>
        <w:ind w:left="0" w:right="0" w:firstLine="30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为了满足智能化电容器装置的需要，开发完成具有无线信号传输功能的电子式互感器，实现了在线监测数据和诊 断的无线同步传输，目前已经实现通过无线网络在笔记本上同步，正在准备开发手机版，使监测更加便捷。</w:t>
      </w:r>
    </w:p>
    <w:p>
      <w:pPr>
        <w:pStyle w:val="Style29"/>
        <w:keepNext w:val="0"/>
        <w:keepLines w:val="0"/>
        <w:widowControl w:val="0"/>
        <w:shd w:val="clear" w:color="auto" w:fill="auto"/>
        <w:tabs>
          <w:tab w:pos="784" w:val="left"/>
        </w:tabs>
        <w:bidi w:val="0"/>
        <w:spacing w:before="0" w:after="0" w:line="314" w:lineRule="exact"/>
        <w:ind w:left="0" w:right="0" w:firstLine="30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磁控电抗器可实现感性无功功率的大范围连续调节，通过动态平衡系统无功功率，起到提高系统功率因数、稳定 母线电压、改善电能质量的作用。与同功能的其它产品相比</w:t>
      </w:r>
      <w:r>
        <w:rPr>
          <w:color w:val="000000"/>
          <w:spacing w:val="0"/>
          <w:w w:val="100"/>
          <w:position w:val="0"/>
          <w:sz w:val="18"/>
          <w:szCs w:val="18"/>
        </w:rPr>
        <w:t>，</w:t>
      </w:r>
      <w:r>
        <w:rPr>
          <w:color w:val="000000"/>
          <w:spacing w:val="0"/>
          <w:w w:val="100"/>
          <w:position w:val="0"/>
        </w:rPr>
        <w:t>干式铁心磁控电抗器具有阻燃、无油化、体积小、电感连续调 节范围大等优点</w:t>
      </w:r>
      <w:r>
        <w:rPr>
          <w:color w:val="000000"/>
          <w:spacing w:val="0"/>
          <w:w w:val="100"/>
          <w:position w:val="0"/>
          <w:sz w:val="18"/>
          <w:szCs w:val="18"/>
        </w:rPr>
        <w:t>，</w:t>
      </w:r>
      <w:r>
        <w:rPr>
          <w:color w:val="000000"/>
          <w:spacing w:val="0"/>
          <w:w w:val="100"/>
          <w:position w:val="0"/>
        </w:rPr>
        <w:t>特别适合于无功波动频繁或对防火要求较高的输变电系统、高层建筑、石化企业、煤炭行业、城市轨道交 通、机场等场合。我公司的</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干式铁心磁控电抗器均已取得了型式试验报告；</w:t>
      </w:r>
    </w:p>
    <w:p>
      <w:pPr>
        <w:pStyle w:val="Style29"/>
        <w:keepNext w:val="0"/>
        <w:keepLines w:val="0"/>
        <w:widowControl w:val="0"/>
        <w:shd w:val="clear" w:color="auto" w:fill="auto"/>
        <w:tabs>
          <w:tab w:pos="784" w:val="left"/>
        </w:tabs>
        <w:bidi w:val="0"/>
        <w:spacing w:before="0" w:after="40" w:line="314" w:lineRule="exact"/>
        <w:ind w:left="0" w:right="0" w:firstLine="30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非线性负载，如整流器、变频器、</w:t>
      </w:r>
      <w:r>
        <w:rPr>
          <w:rFonts w:ascii="Times New Roman" w:eastAsia="Times New Roman" w:hAnsi="Times New Roman" w:cs="Times New Roman"/>
          <w:color w:val="000000"/>
          <w:spacing w:val="0"/>
          <w:w w:val="100"/>
          <w:position w:val="0"/>
          <w:sz w:val="18"/>
          <w:szCs w:val="18"/>
        </w:rPr>
        <w:t>UPS</w:t>
      </w:r>
      <w:r>
        <w:rPr>
          <w:color w:val="000000"/>
          <w:spacing w:val="0"/>
          <w:w w:val="100"/>
          <w:position w:val="0"/>
        </w:rPr>
        <w:t>、</w:t>
      </w:r>
      <w:r>
        <w:rPr>
          <w:color w:val="000000"/>
          <w:spacing w:val="0"/>
          <w:w w:val="100"/>
          <w:position w:val="0"/>
        </w:rPr>
        <w:t>电梯、空调、节能灯、复印机、家用电器等的广泛使用，会产生大量谐波 电流并注入电网中，使电压波形产生畸变，对电网和所有后端用户产生严重的危害。我公司的有源电力滤波器，包含了</w:t>
      </w:r>
      <w:r>
        <w:rPr>
          <w:rFonts w:ascii="Times New Roman" w:eastAsia="Times New Roman" w:hAnsi="Times New Roman" w:cs="Times New Roman"/>
          <w:color w:val="000000"/>
          <w:spacing w:val="0"/>
          <w:w w:val="100"/>
          <w:position w:val="0"/>
          <w:sz w:val="18"/>
          <w:szCs w:val="18"/>
        </w:rPr>
        <w:t xml:space="preserve">400V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600V</w:t>
      </w:r>
      <w:r>
        <w:rPr>
          <w:color w:val="000000"/>
          <w:spacing w:val="0"/>
          <w:w w:val="100"/>
          <w:position w:val="0"/>
        </w:rPr>
        <w:t>两种常用工业电压等级，三相三线和三相四线两种线制，具有响应速度快、滤波能力强、安装灵活、方便扩展的特 点，可以满足不同用户的需求，并已取得了型式试验报告；</w:t>
      </w:r>
    </w:p>
    <w:p>
      <w:pPr>
        <w:pStyle w:val="Style29"/>
        <w:keepNext w:val="0"/>
        <w:keepLines w:val="0"/>
        <w:widowControl w:val="0"/>
        <w:shd w:val="clear" w:color="auto" w:fill="auto"/>
        <w:tabs>
          <w:tab w:pos="719" w:val="left"/>
        </w:tabs>
        <w:bidi w:val="0"/>
        <w:spacing w:before="0" w:after="40" w:line="319" w:lineRule="exact"/>
        <w:ind w:left="0" w:right="0" w:firstLine="300"/>
        <w:jc w:val="both"/>
      </w:pPr>
      <w:bookmarkStart w:id="73" w:name="bookmark73"/>
      <w:r>
        <w:rPr>
          <w:rFonts w:ascii="Times New Roman" w:eastAsia="Times New Roman" w:hAnsi="Times New Roman" w:cs="Times New Roman"/>
          <w:color w:val="000000"/>
          <w:spacing w:val="0"/>
          <w:w w:val="100"/>
          <w:position w:val="0"/>
          <w:sz w:val="18"/>
          <w:szCs w:val="18"/>
        </w:rPr>
        <w:t>2</w:t>
      </w:r>
      <w:bookmarkEnd w:id="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年公司仍坚持以无功补偿产品为主导的销售策略，同时开展余热余压发电合同能源管理项目的市场开拓。在销 售模式上采取灵活的方式，通过发展电站设备总包、分期收款销售模式，以投资项目的产品需求拉动等不断突破新市场，扩 大销售规模，在电网、冶金、煤炭、石油、港口和出口项目等应用领域积极拓展业务。</w:t>
      </w:r>
    </w:p>
    <w:p>
      <w:pPr>
        <w:pStyle w:val="Style29"/>
        <w:keepNext w:val="0"/>
        <w:keepLines w:val="0"/>
        <w:widowControl w:val="0"/>
        <w:shd w:val="clear" w:color="auto" w:fill="auto"/>
        <w:bidi w:val="0"/>
        <w:spacing w:before="0" w:after="40" w:line="315" w:lineRule="exact"/>
        <w:ind w:left="0" w:right="0" w:firstLine="300"/>
        <w:jc w:val="both"/>
      </w:pPr>
      <w:r>
        <w:rPr>
          <w:color w:val="000000"/>
          <w:spacing w:val="0"/>
          <w:w w:val="100"/>
          <w:position w:val="0"/>
        </w:rPr>
        <w:t>公司募投建设项目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无功补偿产业化升级项目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年投产，但因市场不利及业务拓展不足方面的因素，导致项目未 能达到预期效益。该项目主要产品为</w:t>
      </w:r>
      <w:r>
        <w:rPr>
          <w:rFonts w:ascii="Times New Roman" w:eastAsia="Times New Roman" w:hAnsi="Times New Roman" w:cs="Times New Roman"/>
          <w:color w:val="000000"/>
          <w:spacing w:val="0"/>
          <w:w w:val="100"/>
          <w:position w:val="0"/>
          <w:sz w:val="18"/>
          <w:szCs w:val="18"/>
        </w:rPr>
        <w:t>MCR</w:t>
      </w:r>
      <w:r>
        <w:rPr>
          <w:color w:val="000000"/>
          <w:spacing w:val="0"/>
          <w:w w:val="100"/>
          <w:position w:val="0"/>
        </w:rPr>
        <w:t>型</w:t>
      </w:r>
      <w:r>
        <w:rPr>
          <w:rFonts w:ascii="Times New Roman" w:eastAsia="Times New Roman" w:hAnsi="Times New Roman" w:cs="Times New Roman"/>
          <w:color w:val="000000"/>
          <w:spacing w:val="0"/>
          <w:w w:val="100"/>
          <w:position w:val="0"/>
          <w:sz w:val="18"/>
          <w:szCs w:val="18"/>
        </w:rPr>
        <w:t>SVC</w:t>
      </w:r>
      <w:r>
        <w:rPr>
          <w:color w:val="000000"/>
          <w:spacing w:val="0"/>
          <w:w w:val="100"/>
          <w:position w:val="0"/>
        </w:rPr>
        <w:t>,</w:t>
      </w:r>
      <w:r>
        <w:rPr>
          <w:color w:val="000000"/>
          <w:spacing w:val="0"/>
          <w:w w:val="100"/>
          <w:position w:val="0"/>
        </w:rPr>
        <w:t>主要的需求方向为智能电网、电气化铁路、冶金煤矿化工等领域，因智 能电网投资进度缓慢，铁路行业增速放缓，冶金煤炭化工等行业受宏观经济不景气影响，项目产品整体需求降低，使产品市 场销售在报告期内未能达到预期，随着国家十二五规划的相关实施进展加快，预计未来市场会有较大增长。</w:t>
      </w:r>
    </w:p>
    <w:p>
      <w:pPr>
        <w:pStyle w:val="Style29"/>
        <w:keepNext w:val="0"/>
        <w:keepLines w:val="0"/>
        <w:widowControl w:val="0"/>
        <w:shd w:val="clear" w:color="auto" w:fill="auto"/>
        <w:bidi w:val="0"/>
        <w:spacing w:before="0" w:after="40" w:line="310" w:lineRule="exact"/>
        <w:ind w:left="0" w:right="0" w:firstLine="300"/>
        <w:jc w:val="both"/>
      </w:pPr>
      <w:r>
        <w:rPr>
          <w:color w:val="000000"/>
          <w:spacing w:val="0"/>
          <w:w w:val="100"/>
          <w:position w:val="0"/>
        </w:rPr>
        <w:t>公司募投建设项目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原计划在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年完成建设，未能按计划完成，主要原因在于受行业需求增速放缓 的影响，以及公司发展战略及业务模式的调整，公司放缓了部分地区营销中心的筹建，重新考虑国际化业务的营销网络搭建 及人员的配置。公司将在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年根据海外项目的进展情况及海外销售的规划重新调整营销网络的搭建。</w:t>
      </w:r>
    </w:p>
    <w:p>
      <w:pPr>
        <w:pStyle w:val="Style29"/>
        <w:keepNext w:val="0"/>
        <w:keepLines w:val="0"/>
        <w:widowControl w:val="0"/>
        <w:shd w:val="clear" w:color="auto" w:fill="auto"/>
        <w:bidi w:val="0"/>
        <w:spacing w:before="0" w:after="0" w:line="317" w:lineRule="exact"/>
        <w:ind w:left="0" w:right="0" w:firstLine="380"/>
        <w:jc w:val="both"/>
      </w:pPr>
      <w:bookmarkStart w:id="74" w:name="bookmark74"/>
      <w:r>
        <w:rPr>
          <w:rFonts w:ascii="Times New Roman" w:eastAsia="Times New Roman" w:hAnsi="Times New Roman" w:cs="Times New Roman"/>
          <w:color w:val="000000"/>
          <w:spacing w:val="0"/>
          <w:w w:val="100"/>
          <w:position w:val="0"/>
          <w:sz w:val="18"/>
          <w:szCs w:val="18"/>
        </w:rPr>
        <w:t>3</w:t>
      </w:r>
      <w:bookmarkEnd w:id="7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年公司几项对外投资项目仍在积极推进中，主要包括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印尼</w:t>
      </w:r>
      <w:r>
        <w:rPr>
          <w:rFonts w:ascii="Times New Roman" w:eastAsia="Times New Roman" w:hAnsi="Times New Roman" w:cs="Times New Roman"/>
          <w:color w:val="000000"/>
          <w:spacing w:val="0"/>
          <w:w w:val="100"/>
          <w:position w:val="0"/>
          <w:sz w:val="18"/>
          <w:szCs w:val="18"/>
        </w:rPr>
        <w:t>ASAM</w:t>
      </w:r>
      <w:r>
        <w:rPr>
          <w:color w:val="000000"/>
          <w:spacing w:val="0"/>
          <w:w w:val="100"/>
          <w:position w:val="0"/>
        </w:rPr>
        <w:t>电厂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印尼东加煤矿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的资产收购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印尼工业园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印尼</w:t>
      </w:r>
      <w:r>
        <w:rPr>
          <w:rFonts w:ascii="Times New Roman" w:eastAsia="Times New Roman" w:hAnsi="Times New Roman" w:cs="Times New Roman"/>
          <w:color w:val="000000"/>
          <w:spacing w:val="0"/>
          <w:w w:val="100"/>
          <w:position w:val="0"/>
          <w:sz w:val="18"/>
          <w:szCs w:val="18"/>
        </w:rPr>
        <w:t>ASAM</w:t>
      </w:r>
      <w:r>
        <w:rPr>
          <w:color w:val="000000"/>
          <w:spacing w:val="0"/>
          <w:w w:val="100"/>
          <w:position w:val="0"/>
        </w:rPr>
        <w:t>电厂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月份取得印尼国家电力公司的中标通知书，随后展开商务及技 </w:t>
      </w:r>
      <w:r>
        <w:rPr>
          <w:color w:val="000000"/>
          <w:spacing w:val="0"/>
          <w:w w:val="100"/>
          <w:position w:val="0"/>
        </w:rPr>
        <w:t>术谈判，</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月份完成商务及技术谈判，但过程中因该项目发起股东间四方协议变更一直未能得到印尼国家电力公司批复而退 迟不能签署项目合同，公司正全力协调该项目进一步推进。印尼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东加煤矿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及码头的资产收购项目，自公司权力机构批准后， 管理层一直在跟踪推进，因该项目煤矿的开采生产证尚未能办理完毕，收购尚未完成，争取在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年二季度可以办理完毕开 采生产证，并开始办理股权的过户手续，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印尼工业园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月正式启动，目前进入实际实施阶段。</w:t>
      </w:r>
    </w:p>
    <w:p>
      <w:pPr>
        <w:pStyle w:val="Style29"/>
        <w:keepNext w:val="0"/>
        <w:keepLines w:val="0"/>
        <w:widowControl w:val="0"/>
        <w:shd w:val="clear" w:color="auto" w:fill="auto"/>
        <w:bidi w:val="0"/>
        <w:spacing w:before="0" w:after="360" w:line="319" w:lineRule="exact"/>
        <w:ind w:left="0" w:right="0" w:firstLine="380"/>
        <w:jc w:val="both"/>
      </w:pPr>
      <w:bookmarkStart w:id="75" w:name="bookmark75"/>
      <w:r>
        <w:rPr>
          <w:rFonts w:ascii="Times New Roman" w:eastAsia="Times New Roman" w:hAnsi="Times New Roman" w:cs="Times New Roman"/>
          <w:color w:val="000000"/>
          <w:spacing w:val="0"/>
          <w:w w:val="100"/>
          <w:position w:val="0"/>
          <w:sz w:val="18"/>
          <w:szCs w:val="18"/>
        </w:rPr>
        <w:t>4</w:t>
      </w:r>
      <w:bookmarkEnd w:id="75"/>
      <w:r>
        <w:rPr>
          <w:color w:val="000000"/>
          <w:spacing w:val="0"/>
          <w:w w:val="100"/>
          <w:position w:val="0"/>
        </w:rPr>
        <w:t>、针对公司开展海外业务的需求，</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年公司分别在新加坡及印尼组建了管理团队，人员主要由熟悉新加坡及印尼相 关事务，具备煤矿开采项目运作经验、煤炭销售经验等各方面人员组成，随着项目的开展，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年还需继续加大相关业务方 面人员的聘用。</w:t>
      </w:r>
    </w:p>
    <w:p>
      <w:pPr>
        <w:pStyle w:val="Style35"/>
        <w:keepNext/>
        <w:keepLines/>
        <w:widowControl w:val="0"/>
        <w:shd w:val="clear" w:color="auto" w:fill="auto"/>
        <w:bidi w:val="0"/>
        <w:spacing w:before="0" w:after="36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、报告期内主要经营情况</w:t>
      </w:r>
      <w:bookmarkEnd w:id="76"/>
      <w:bookmarkEnd w:id="77"/>
      <w:bookmarkEnd w:id="79"/>
    </w:p>
    <w:p>
      <w:pPr>
        <w:pStyle w:val="Style35"/>
        <w:keepNext/>
        <w:keepLines/>
        <w:widowControl w:val="0"/>
        <w:numPr>
          <w:ilvl w:val="0"/>
          <w:numId w:val="1"/>
        </w:numPr>
        <w:shd w:val="clear" w:color="auto" w:fill="auto"/>
        <w:bidi w:val="0"/>
        <w:spacing w:before="0" w:after="280" w:line="240" w:lineRule="auto"/>
        <w:ind w:left="0" w:right="0" w:firstLine="0"/>
        <w:jc w:val="left"/>
      </w:pPr>
      <w:bookmarkStart w:id="76" w:name="bookmark76"/>
      <w:bookmarkStart w:id="77" w:name="bookmark77"/>
      <w:bookmarkStart w:id="80" w:name="bookmark80"/>
      <w:bookmarkStart w:id="81" w:name="bookmark81"/>
      <w:bookmarkEnd w:id="80"/>
      <w:r>
        <w:rPr>
          <w:color w:val="000000"/>
          <w:spacing w:val="0"/>
          <w:w w:val="100"/>
          <w:position w:val="0"/>
        </w:rPr>
        <w:t>主营业务分析</w:t>
      </w:r>
      <w:bookmarkEnd w:id="76"/>
      <w:bookmarkEnd w:id="77"/>
      <w:bookmarkEnd w:id="81"/>
    </w:p>
    <w:p>
      <w:pPr>
        <w:pStyle w:val="Style29"/>
        <w:keepNext w:val="0"/>
        <w:keepLines w:val="0"/>
        <w:widowControl w:val="0"/>
        <w:numPr>
          <w:ilvl w:val="0"/>
          <w:numId w:val="3"/>
        </w:numPr>
        <w:shd w:val="clear" w:color="auto" w:fill="auto"/>
        <w:tabs>
          <w:tab w:pos="330" w:val="left"/>
        </w:tabs>
        <w:bidi w:val="0"/>
        <w:spacing w:before="0" w:after="0" w:line="316" w:lineRule="exact"/>
        <w:ind w:left="0" w:right="0" w:firstLine="0"/>
        <w:jc w:val="left"/>
      </w:pPr>
      <w:bookmarkStart w:id="82" w:name="bookmark82"/>
      <w:bookmarkEnd w:id="82"/>
      <w:r>
        <w:rPr>
          <w:color w:val="000000"/>
          <w:spacing w:val="0"/>
          <w:w w:val="100"/>
          <w:position w:val="0"/>
        </w:rPr>
        <w:t>概述</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公司及子公司主要从事电力节能、环保及电能质量优化解决方案的电力装备设计、制造及技术服务</w:t>
      </w:r>
      <w:r>
        <w:rPr>
          <w:color w:val="000000"/>
          <w:spacing w:val="0"/>
          <w:w w:val="100"/>
          <w:position w:val="0"/>
          <w:sz w:val="18"/>
          <w:szCs w:val="18"/>
        </w:rPr>
        <w:t>，</w:t>
      </w:r>
      <w:r>
        <w:rPr>
          <w:color w:val="000000"/>
          <w:spacing w:val="0"/>
          <w:w w:val="100"/>
          <w:position w:val="0"/>
        </w:rPr>
        <w:t>主要产品：</w:t>
      </w:r>
    </w:p>
    <w:p>
      <w:pPr>
        <w:pStyle w:val="Style29"/>
        <w:keepNext w:val="0"/>
        <w:keepLines w:val="0"/>
        <w:widowControl w:val="0"/>
        <w:numPr>
          <w:ilvl w:val="0"/>
          <w:numId w:val="5"/>
        </w:numPr>
        <w:shd w:val="clear" w:color="auto" w:fill="auto"/>
        <w:tabs>
          <w:tab w:pos="402" w:val="left"/>
        </w:tabs>
        <w:bidi w:val="0"/>
        <w:spacing w:before="0" w:after="0" w:line="322" w:lineRule="exact"/>
        <w:ind w:left="0" w:right="0" w:firstLine="0"/>
        <w:jc w:val="left"/>
      </w:pPr>
      <w:bookmarkStart w:id="83" w:name="bookmark83"/>
      <w:bookmarkEnd w:id="83"/>
      <w:r>
        <w:rPr>
          <w:color w:val="000000"/>
          <w:spacing w:val="0"/>
          <w:w w:val="100"/>
          <w:position w:val="0"/>
        </w:rPr>
        <w:t>电能质量优化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主要包括高压并联无功补偿装置</w:t>
      </w:r>
      <w:r>
        <w:rPr>
          <w:b/>
          <w:bCs/>
          <w:color w:val="000000"/>
          <w:spacing w:val="0"/>
          <w:w w:val="100"/>
          <w:position w:val="0"/>
        </w:rPr>
        <w:t>、高</w:t>
      </w:r>
      <w:r>
        <w:rPr>
          <w:color w:val="000000"/>
          <w:spacing w:val="0"/>
          <w:w w:val="100"/>
          <w:position w:val="0"/>
        </w:rPr>
        <w:t>压动态无功补偿装置</w:t>
      </w:r>
      <w:r>
        <w:rPr>
          <w:rFonts w:ascii="Times New Roman" w:eastAsia="Times New Roman" w:hAnsi="Times New Roman" w:cs="Times New Roman"/>
          <w:color w:val="000000"/>
          <w:spacing w:val="0"/>
          <w:w w:val="100"/>
          <w:position w:val="0"/>
          <w:sz w:val="18"/>
          <w:szCs w:val="18"/>
        </w:rPr>
        <w:t>(SVC)</w:t>
      </w:r>
      <w:r>
        <w:rPr>
          <w:b/>
          <w:bCs/>
          <w:color w:val="000000"/>
          <w:spacing w:val="0"/>
          <w:w w:val="100"/>
          <w:position w:val="0"/>
        </w:rPr>
        <w:t>、</w:t>
      </w:r>
      <w:r>
        <w:rPr>
          <w:b/>
          <w:bCs/>
          <w:color w:val="000000"/>
          <w:spacing w:val="0"/>
          <w:w w:val="100"/>
          <w:position w:val="0"/>
        </w:rPr>
        <w:t>高</w:t>
      </w:r>
      <w:r>
        <w:rPr>
          <w:color w:val="000000"/>
          <w:spacing w:val="0"/>
          <w:w w:val="100"/>
          <w:position w:val="0"/>
        </w:rPr>
        <w:t>压静止无功发生器</w:t>
      </w:r>
      <w:r>
        <w:rPr>
          <w:rFonts w:ascii="Times New Roman" w:eastAsia="Times New Roman" w:hAnsi="Times New Roman" w:cs="Times New Roman"/>
          <w:color w:val="000000"/>
          <w:spacing w:val="0"/>
          <w:w w:val="100"/>
          <w:position w:val="0"/>
          <w:sz w:val="18"/>
          <w:szCs w:val="18"/>
        </w:rPr>
        <w:t>(SVG)</w:t>
      </w:r>
      <w:r>
        <w:rPr>
          <w:b/>
          <w:bCs/>
          <w:color w:val="000000"/>
          <w:spacing w:val="0"/>
          <w:w w:val="100"/>
          <w:position w:val="0"/>
        </w:rPr>
        <w:t>、高</w:t>
      </w:r>
      <w:r>
        <w:rPr>
          <w:color w:val="000000"/>
          <w:spacing w:val="0"/>
          <w:w w:val="100"/>
          <w:position w:val="0"/>
        </w:rPr>
        <w:t>压无源 滤波装置</w:t>
      </w:r>
      <w:r>
        <w:rPr>
          <w:b/>
          <w:bCs/>
          <w:color w:val="000000"/>
          <w:spacing w:val="0"/>
          <w:w w:val="100"/>
          <w:position w:val="0"/>
        </w:rPr>
        <w:t>、有源</w:t>
      </w:r>
      <w:r>
        <w:rPr>
          <w:color w:val="000000"/>
          <w:spacing w:val="0"/>
          <w:w w:val="100"/>
          <w:position w:val="0"/>
        </w:rPr>
        <w:t>滤波装置</w:t>
      </w:r>
      <w:r>
        <w:rPr>
          <w:b/>
          <w:bCs/>
          <w:color w:val="000000"/>
          <w:spacing w:val="0"/>
          <w:w w:val="100"/>
          <w:position w:val="0"/>
        </w:rPr>
        <w:t>、各</w:t>
      </w:r>
      <w:r>
        <w:rPr>
          <w:color w:val="000000"/>
          <w:spacing w:val="0"/>
          <w:w w:val="100"/>
          <w:position w:val="0"/>
        </w:rPr>
        <w:t>类装置核心部件以及电能质量优化集成设备等</w:t>
      </w:r>
      <w:r>
        <w:rPr>
          <w:b/>
          <w:bCs/>
          <w:color w:val="000000"/>
          <w:spacing w:val="0"/>
          <w:w w:val="100"/>
          <w:position w:val="0"/>
        </w:rPr>
        <w:t>。</w:t>
      </w:r>
    </w:p>
    <w:p>
      <w:pPr>
        <w:pStyle w:val="Style29"/>
        <w:keepNext w:val="0"/>
        <w:keepLines w:val="0"/>
        <w:widowControl w:val="0"/>
        <w:numPr>
          <w:ilvl w:val="0"/>
          <w:numId w:val="5"/>
        </w:numPr>
        <w:shd w:val="clear" w:color="auto" w:fill="auto"/>
        <w:tabs>
          <w:tab w:pos="402" w:val="left"/>
        </w:tabs>
        <w:bidi w:val="0"/>
        <w:spacing w:before="0" w:after="0" w:line="316" w:lineRule="exact"/>
        <w:ind w:left="0" w:right="0" w:firstLine="0"/>
        <w:jc w:val="left"/>
      </w:pPr>
      <w:bookmarkStart w:id="84" w:name="bookmark84"/>
      <w:bookmarkEnd w:id="84"/>
      <w:r>
        <w:rPr>
          <w:color w:val="000000"/>
          <w:spacing w:val="0"/>
          <w:w w:val="100"/>
          <w:position w:val="0"/>
        </w:rPr>
        <w:t>余热余压利用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余热节能发电服务</w:t>
      </w:r>
      <w:r>
        <w:rPr>
          <w:b/>
          <w:bCs/>
          <w:color w:val="000000"/>
          <w:spacing w:val="0"/>
          <w:w w:val="100"/>
          <w:position w:val="0"/>
        </w:rPr>
        <w:t>、余</w:t>
      </w:r>
      <w:r>
        <w:rPr>
          <w:color w:val="000000"/>
          <w:spacing w:val="0"/>
          <w:w w:val="100"/>
          <w:position w:val="0"/>
        </w:rPr>
        <w:t>压节能发电服务</w:t>
      </w:r>
      <w:r>
        <w:rPr>
          <w:b/>
          <w:bCs/>
          <w:color w:val="000000"/>
          <w:spacing w:val="0"/>
          <w:w w:val="100"/>
          <w:position w:val="0"/>
        </w:rPr>
        <w:t>。</w:t>
      </w:r>
    </w:p>
    <w:p>
      <w:pPr>
        <w:pStyle w:val="Style29"/>
        <w:keepNext w:val="0"/>
        <w:keepLines w:val="0"/>
        <w:widowControl w:val="0"/>
        <w:numPr>
          <w:ilvl w:val="0"/>
          <w:numId w:val="5"/>
        </w:numPr>
        <w:shd w:val="clear" w:color="auto" w:fill="auto"/>
        <w:tabs>
          <w:tab w:pos="402" w:val="left"/>
        </w:tabs>
        <w:bidi w:val="0"/>
        <w:spacing w:before="0" w:after="0" w:line="316" w:lineRule="exact"/>
        <w:ind w:left="0" w:right="0" w:firstLine="0"/>
        <w:jc w:val="left"/>
      </w:pPr>
      <w:bookmarkStart w:id="85" w:name="bookmark85"/>
      <w:bookmarkEnd w:id="85"/>
      <w:r>
        <w:rPr>
          <w:color w:val="000000"/>
          <w:spacing w:val="0"/>
          <w:w w:val="100"/>
          <w:position w:val="0"/>
        </w:rPr>
        <w:t>采掘服务：包括在印尼的煤矿及镍矿的开采服务。</w:t>
      </w:r>
    </w:p>
    <w:p>
      <w:pPr>
        <w:pStyle w:val="Style29"/>
        <w:keepNext w:val="0"/>
        <w:keepLines w:val="0"/>
        <w:widowControl w:val="0"/>
        <w:numPr>
          <w:ilvl w:val="0"/>
          <w:numId w:val="5"/>
        </w:numPr>
        <w:shd w:val="clear" w:color="auto" w:fill="auto"/>
        <w:tabs>
          <w:tab w:pos="402" w:val="left"/>
        </w:tabs>
        <w:bidi w:val="0"/>
        <w:spacing w:before="0" w:after="360" w:line="316" w:lineRule="exact"/>
        <w:ind w:left="0" w:right="0" w:firstLine="0"/>
        <w:jc w:val="left"/>
      </w:pPr>
      <w:bookmarkStart w:id="86" w:name="bookmark86"/>
      <w:bookmarkEnd w:id="86"/>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电力互感器</w:t>
      </w:r>
      <w:r>
        <w:rPr>
          <w:b/>
          <w:bCs/>
          <w:color w:val="000000"/>
          <w:spacing w:val="0"/>
          <w:w w:val="100"/>
          <w:position w:val="0"/>
        </w:rPr>
        <w:t>、在</w:t>
      </w:r>
      <w:r>
        <w:rPr>
          <w:color w:val="000000"/>
          <w:spacing w:val="0"/>
          <w:w w:val="100"/>
          <w:position w:val="0"/>
        </w:rPr>
        <w:t>线监测装置等</w:t>
      </w:r>
    </w:p>
    <w:p>
      <w:pPr>
        <w:pStyle w:val="Style29"/>
        <w:keepNext w:val="0"/>
        <w:keepLines w:val="0"/>
        <w:widowControl w:val="0"/>
        <w:numPr>
          <w:ilvl w:val="0"/>
          <w:numId w:val="3"/>
        </w:numPr>
        <w:shd w:val="clear" w:color="auto" w:fill="auto"/>
        <w:tabs>
          <w:tab w:pos="349" w:val="left"/>
        </w:tabs>
        <w:bidi w:val="0"/>
        <w:spacing w:before="0" w:after="0" w:line="316" w:lineRule="exact"/>
        <w:ind w:left="0" w:right="0" w:firstLine="0"/>
        <w:jc w:val="left"/>
      </w:pPr>
      <w:bookmarkStart w:id="87" w:name="bookmark87"/>
      <w:bookmarkEnd w:id="87"/>
      <w:r>
        <w:rPr>
          <w:color w:val="000000"/>
          <w:spacing w:val="0"/>
          <w:w w:val="100"/>
          <w:position w:val="0"/>
        </w:rPr>
        <w:t>报告期利润构成或利润来源发生重大变动的说明</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受宏观经济环境不景气的影响，市场需求不振，竞争加剧，公司订单和产值较去年同期下降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营业收入和利润比去年下降 较大，海外采购服务确认部分收入和利润。</w:t>
      </w:r>
    </w:p>
    <w:p>
      <w:pPr>
        <w:pStyle w:val="Style29"/>
        <w:keepNext w:val="0"/>
        <w:keepLines w:val="0"/>
        <w:widowControl w:val="0"/>
        <w:numPr>
          <w:ilvl w:val="0"/>
          <w:numId w:val="3"/>
        </w:numPr>
        <w:shd w:val="clear" w:color="auto" w:fill="auto"/>
        <w:tabs>
          <w:tab w:pos="349" w:val="left"/>
        </w:tabs>
        <w:bidi w:val="0"/>
        <w:spacing w:before="0" w:after="140" w:line="316" w:lineRule="exact"/>
        <w:ind w:left="0" w:right="0" w:firstLine="0"/>
        <w:jc w:val="left"/>
      </w:pPr>
      <w:bookmarkStart w:id="88" w:name="bookmark88"/>
      <w:bookmarkEnd w:id="88"/>
      <w:r>
        <w:rPr>
          <w:color w:val="000000"/>
          <w:spacing w:val="0"/>
          <w:w w:val="100"/>
          <w:position w:val="0"/>
        </w:rPr>
        <w:t>收入</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169,062,898.82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247,263,192.79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3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年营业总收入比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31.63%</w:t>
      </w:r>
      <w:r>
        <w:rPr>
          <w:color w:val="000000"/>
          <w:spacing w:val="0"/>
          <w:w w:val="100"/>
          <w:position w:val="0"/>
        </w:rPr>
        <w:t>，其中国内市场营业收入</w:t>
      </w:r>
      <w:r>
        <w:rPr>
          <w:rFonts w:ascii="Times New Roman" w:eastAsia="Times New Roman" w:hAnsi="Times New Roman" w:cs="Times New Roman"/>
          <w:color w:val="000000"/>
          <w:spacing w:val="0"/>
          <w:w w:val="100"/>
          <w:position w:val="0"/>
          <w:sz w:val="18"/>
          <w:szCs w:val="18"/>
        </w:rPr>
        <w:t>130,848,662.44</w:t>
      </w:r>
      <w:r>
        <w:rPr>
          <w:color w:val="000000"/>
          <w:spacing w:val="0"/>
          <w:w w:val="100"/>
          <w:position w:val="0"/>
        </w:rPr>
        <w:t>元，同比减少</w:t>
      </w:r>
      <w:r>
        <w:rPr>
          <w:rFonts w:ascii="Times New Roman" w:eastAsia="Times New Roman" w:hAnsi="Times New Roman" w:cs="Times New Roman"/>
          <w:color w:val="000000"/>
          <w:spacing w:val="0"/>
          <w:w w:val="100"/>
          <w:position w:val="0"/>
          <w:sz w:val="18"/>
          <w:szCs w:val="18"/>
        </w:rPr>
        <w:t>47.08%</w:t>
      </w:r>
      <w:r>
        <w:rPr>
          <w:color w:val="000000"/>
          <w:spacing w:val="0"/>
          <w:w w:val="100"/>
          <w:position w:val="0"/>
        </w:rPr>
        <w:t>，国外采掘服务增 加营业收入</w:t>
      </w:r>
      <w:r>
        <w:rPr>
          <w:rFonts w:ascii="Times New Roman" w:eastAsia="Times New Roman" w:hAnsi="Times New Roman" w:cs="Times New Roman"/>
          <w:color w:val="000000"/>
          <w:spacing w:val="0"/>
          <w:w w:val="100"/>
          <w:position w:val="0"/>
          <w:sz w:val="18"/>
          <w:szCs w:val="18"/>
        </w:rPr>
        <w:t>38,214,236.38</w:t>
      </w:r>
      <w:r>
        <w:rPr>
          <w:color w:val="000000"/>
          <w:spacing w:val="0"/>
          <w:w w:val="100"/>
          <w:position w:val="0"/>
        </w:rPr>
        <w:t>元。</w:t>
      </w:r>
    </w:p>
    <w:p>
      <w:pPr>
        <w:widowControl w:val="0"/>
        <w:spacing w:after="4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输配电及控制设备(万 千乏)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国内市场</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年订单量减少，生产量和销售量也相应减少</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公司重大的在手订单情况</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数量分散的订单情况</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1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年新增国外采掘服务，主要是印尼的煤矿开采</w:t>
      </w:r>
      <w:r>
        <w:rPr>
          <w:color w:val="000000"/>
          <w:spacing w:val="0"/>
          <w:w w:val="100"/>
          <w:position w:val="0"/>
          <w:sz w:val="18"/>
          <w:szCs w:val="18"/>
        </w:rPr>
        <w:t>，</w:t>
      </w:r>
      <w:r>
        <w:rPr>
          <w:color w:val="000000"/>
          <w:spacing w:val="0"/>
          <w:w w:val="100"/>
          <w:position w:val="0"/>
        </w:rPr>
        <w:t>全年发生营业收入</w:t>
      </w:r>
      <w:r>
        <w:rPr>
          <w:rFonts w:ascii="Times New Roman" w:eastAsia="Times New Roman" w:hAnsi="Times New Roman" w:cs="Times New Roman"/>
          <w:color w:val="000000"/>
          <w:spacing w:val="0"/>
          <w:w w:val="100"/>
          <w:position w:val="0"/>
          <w:sz w:val="18"/>
          <w:szCs w:val="18"/>
        </w:rPr>
        <w:t>38,214,236.38</w:t>
      </w:r>
      <w:r>
        <w:rPr>
          <w:color w:val="000000"/>
          <w:spacing w:val="0"/>
          <w:w w:val="100"/>
          <w:position w:val="0"/>
          <w:sz w:val="18"/>
          <w:szCs w:val="18"/>
        </w:rPr>
        <w:t>，</w:t>
      </w:r>
      <w:r>
        <w:rPr>
          <w:color w:val="000000"/>
          <w:spacing w:val="0"/>
          <w:w w:val="100"/>
          <w:position w:val="0"/>
        </w:rPr>
        <w:t>占总营业收入的</w:t>
      </w:r>
      <w:r>
        <w:rPr>
          <w:rFonts w:ascii="Times New Roman" w:eastAsia="Times New Roman" w:hAnsi="Times New Roman" w:cs="Times New Roman"/>
          <w:color w:val="000000"/>
          <w:spacing w:val="0"/>
          <w:w w:val="100"/>
          <w:position w:val="0"/>
          <w:sz w:val="18"/>
          <w:szCs w:val="18"/>
        </w:rPr>
        <w:t>22.6%</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50,512,316.86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99,317,774.74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7,423,583.01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4,124,276.08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48,512,696.66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32,874,521.42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8,648,956.03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12,655,078.10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主要原因是本期销售下降导致销售 费用相应减少</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21,956,796.13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28,377,320.41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主要原因是本报告期冲回</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万元期 权费用，上一年度计提</w:t>
            </w:r>
            <w:r>
              <w:rPr>
                <w:rFonts w:ascii="Times New Roman" w:eastAsia="Times New Roman" w:hAnsi="Times New Roman" w:cs="Times New Roman"/>
                <w:color w:val="000000"/>
                <w:spacing w:val="0"/>
                <w:w w:val="100"/>
                <w:position w:val="0"/>
                <w:sz w:val="18"/>
                <w:szCs w:val="18"/>
              </w:rPr>
              <w:t>929</w:t>
            </w:r>
            <w:r>
              <w:rPr>
                <w:color w:val="000000"/>
                <w:spacing w:val="0"/>
                <w:w w:val="100"/>
                <w:position w:val="0"/>
              </w:rPr>
              <w:t>万元所致</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26,636,956.50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6,054,472.48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主要原因是公司发行公司债计提的 利息较大，以及融资租赁利息增加较 多</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-2,442,129.13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7,429,544.11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主要原因是本期应税产品利润大幅 下降导致应纳税所得额下降较多所 致</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报告期内公司研发支出</w:t>
      </w:r>
      <w:r>
        <w:rPr>
          <w:rFonts w:ascii="Times New Roman" w:eastAsia="Times New Roman" w:hAnsi="Times New Roman" w:cs="Times New Roman"/>
          <w:color w:val="000000"/>
          <w:spacing w:val="0"/>
          <w:w w:val="100"/>
          <w:position w:val="0"/>
          <w:sz w:val="18"/>
          <w:szCs w:val="18"/>
        </w:rPr>
        <w:t>705.22</w:t>
      </w:r>
      <w:r>
        <w:rPr>
          <w:color w:val="000000"/>
          <w:spacing w:val="0"/>
          <w:w w:val="100"/>
          <w:position w:val="0"/>
        </w:rPr>
        <w:t>万元，占报告期内营业收入的比重为</w:t>
      </w:r>
      <w:r>
        <w:rPr>
          <w:rFonts w:ascii="Times New Roman" w:eastAsia="Times New Roman" w:hAnsi="Times New Roman" w:cs="Times New Roman"/>
          <w:color w:val="000000"/>
          <w:spacing w:val="0"/>
          <w:w w:val="100"/>
          <w:position w:val="0"/>
          <w:sz w:val="18"/>
          <w:szCs w:val="18"/>
        </w:rPr>
        <w:t>4.17%</w:t>
      </w:r>
      <w:r>
        <w:rPr>
          <w:color w:val="000000"/>
          <w:spacing w:val="0"/>
          <w:w w:val="100"/>
          <w:position w:val="0"/>
        </w:rPr>
        <w:t>。公司为高新技术企业，一直将研发创新纳入 公司的战略规划。报告期主要开展了动态无功补偿装置、</w:t>
      </w:r>
      <w:r>
        <w:rPr>
          <w:rFonts w:ascii="Times New Roman" w:eastAsia="Times New Roman" w:hAnsi="Times New Roman" w:cs="Times New Roman"/>
          <w:color w:val="000000"/>
          <w:spacing w:val="0"/>
          <w:w w:val="100"/>
          <w:position w:val="0"/>
          <w:sz w:val="18"/>
          <w:szCs w:val="18"/>
        </w:rPr>
        <w:t>SVG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MCR</w:t>
      </w:r>
      <w:r>
        <w:rPr>
          <w:color w:val="000000"/>
          <w:spacing w:val="0"/>
          <w:w w:val="100"/>
          <w:position w:val="0"/>
        </w:rPr>
        <w:t>、</w:t>
      </w:r>
      <w:r>
        <w:rPr>
          <w:color w:val="000000"/>
          <w:spacing w:val="0"/>
          <w:w w:val="100"/>
          <w:position w:val="0"/>
        </w:rPr>
        <w:t>电阻式电压互感器多方面的研发，并取得预期的进 展。</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7,052,228.81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10,325,161.69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10,065,900.00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261,000,128.55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214,993,687.26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155,679,455.89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170,392,326.26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105,320,672.66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44,601,361.00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4,180,373.67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522,446.71%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334,454,515.43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142,555,369.42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-330,274,141.76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-142,554,569.42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311,792,457.40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284,569,695.76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244,570,700.92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193,855,261.33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67,221,756.48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90,714,434.43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-160,256,036.36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-6,407,038.78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-2,401.25%</w:t>
            </w:r>
          </w:p>
        </w:tc>
      </w:tr>
    </w:tbl>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numPr>
          <w:ilvl w:val="0"/>
          <w:numId w:val="7"/>
        </w:numPr>
        <w:shd w:val="clear" w:color="auto" w:fill="auto"/>
        <w:tabs>
          <w:tab w:pos="373" w:val="left"/>
        </w:tabs>
        <w:bidi w:val="0"/>
        <w:spacing w:before="0" w:after="0" w:line="312" w:lineRule="exact"/>
        <w:ind w:left="0" w:right="0" w:firstLine="0"/>
        <w:jc w:val="both"/>
      </w:pPr>
      <w:bookmarkStart w:id="89" w:name="bookmark89"/>
      <w:bookmarkEnd w:id="89"/>
      <w:r>
        <w:rPr>
          <w:color w:val="000000"/>
          <w:spacing w:val="0"/>
          <w:w w:val="100"/>
          <w:position w:val="0"/>
        </w:rPr>
        <w:t xml:space="preserve">经营活动产生的现金流量净额比上年增加了 </w:t>
      </w:r>
      <w:r>
        <w:rPr>
          <w:rFonts w:ascii="Times New Roman" w:eastAsia="Times New Roman" w:hAnsi="Times New Roman" w:cs="Times New Roman"/>
          <w:color w:val="000000"/>
          <w:spacing w:val="0"/>
          <w:w w:val="100"/>
          <w:position w:val="0"/>
          <w:sz w:val="18"/>
          <w:szCs w:val="18"/>
        </w:rPr>
        <w:t>136.14%</w:t>
      </w:r>
      <w:r>
        <w:rPr>
          <w:color w:val="000000"/>
          <w:spacing w:val="0"/>
          <w:w w:val="100"/>
          <w:position w:val="0"/>
        </w:rPr>
        <w:t>，主要原因是本报告期收到的政府补助较多所致。</w:t>
      </w:r>
    </w:p>
    <w:p>
      <w:pPr>
        <w:pStyle w:val="Style29"/>
        <w:keepNext w:val="0"/>
        <w:keepLines w:val="0"/>
        <w:widowControl w:val="0"/>
        <w:numPr>
          <w:ilvl w:val="0"/>
          <w:numId w:val="7"/>
        </w:numPr>
        <w:shd w:val="clear" w:color="auto" w:fill="auto"/>
        <w:tabs>
          <w:tab w:pos="373" w:val="left"/>
        </w:tabs>
        <w:bidi w:val="0"/>
        <w:spacing w:before="0" w:after="380" w:line="312" w:lineRule="exact"/>
        <w:ind w:left="0" w:right="0" w:firstLine="0"/>
        <w:jc w:val="both"/>
      </w:pPr>
      <w:bookmarkStart w:id="90" w:name="bookmark90"/>
      <w:bookmarkEnd w:id="90"/>
      <w:r>
        <w:rPr>
          <w:color w:val="000000"/>
          <w:spacing w:val="0"/>
          <w:w w:val="100"/>
          <w:position w:val="0"/>
        </w:rPr>
        <w:t xml:space="preserve">投资活动现金流入比上年增加了 </w:t>
      </w:r>
      <w:r>
        <w:rPr>
          <w:rFonts w:ascii="Times New Roman" w:eastAsia="Times New Roman" w:hAnsi="Times New Roman" w:cs="Times New Roman"/>
          <w:color w:val="000000"/>
          <w:spacing w:val="0"/>
          <w:w w:val="100"/>
          <w:position w:val="0"/>
          <w:sz w:val="18"/>
          <w:szCs w:val="18"/>
        </w:rPr>
        <w:t>522,446.71%</w:t>
      </w:r>
      <w:r>
        <w:rPr>
          <w:color w:val="000000"/>
          <w:spacing w:val="0"/>
          <w:w w:val="100"/>
          <w:position w:val="0"/>
        </w:rPr>
        <w:t xml:space="preserve">，主要原因是合并了非同一控制下子公司兄弟矿业合并日的现金数额所致; 投资活动产生的现金流量净额比上年减少了 </w:t>
      </w:r>
      <w:r>
        <w:rPr>
          <w:rFonts w:ascii="Times New Roman" w:eastAsia="Times New Roman" w:hAnsi="Times New Roman" w:cs="Times New Roman"/>
          <w:color w:val="000000"/>
          <w:spacing w:val="0"/>
          <w:w w:val="100"/>
          <w:position w:val="0"/>
          <w:sz w:val="18"/>
          <w:szCs w:val="18"/>
        </w:rPr>
        <w:t>131.68%</w:t>
      </w:r>
      <w:r>
        <w:rPr>
          <w:color w:val="000000"/>
          <w:spacing w:val="0"/>
          <w:w w:val="100"/>
          <w:position w:val="0"/>
        </w:rPr>
        <w:t>，主要原因是本报告期对外投资较多所致。</w:t>
      </w:r>
    </w:p>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104,975,384.61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13,784,946.13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w:t>
            </w:r>
          </w:p>
        </w:tc>
      </w:tr>
    </w:tbl>
    <w:p>
      <w:pPr>
        <w:pStyle w:val="Style2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首次公开发行招股说明书中披露的未来发展与规划在本报告期的实施情况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前期披露的发展战略和经营计划在报告期内的进展情况</w:t>
      </w:r>
    </w:p>
    <w:p>
      <w:pPr>
        <w:pStyle w:val="Style29"/>
        <w:keepNext w:val="0"/>
        <w:keepLines w:val="0"/>
        <w:widowControl w:val="0"/>
        <w:shd w:val="clear" w:color="auto" w:fill="auto"/>
        <w:bidi w:val="0"/>
        <w:spacing w:before="0" w:after="0" w:line="298" w:lineRule="exact"/>
        <w:ind w:left="0" w:right="0" w:firstLine="300"/>
        <w:jc w:val="both"/>
      </w:pPr>
      <w:r>
        <w:rPr>
          <w:color w:val="000000"/>
          <w:spacing w:val="0"/>
          <w:w w:val="100"/>
          <w:position w:val="0"/>
        </w:rPr>
        <w:t>根据公司前期的发展战略，积极拓展电力电子产品线，公司加大技术研发与投入，形成了智能电容器和智能化电容器装 置、</w:t>
      </w:r>
      <w:r>
        <w:rPr>
          <w:rFonts w:ascii="Times New Roman" w:eastAsia="Times New Roman" w:hAnsi="Times New Roman" w:cs="Times New Roman"/>
          <w:color w:val="000000"/>
          <w:spacing w:val="0"/>
          <w:w w:val="100"/>
          <w:position w:val="0"/>
          <w:sz w:val="18"/>
          <w:szCs w:val="18"/>
        </w:rPr>
        <w:t>110kVMSVC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SVG</w:t>
      </w:r>
      <w:r>
        <w:rPr>
          <w:color w:val="000000"/>
          <w:spacing w:val="0"/>
          <w:w w:val="100"/>
          <w:position w:val="0"/>
        </w:rPr>
        <w:t>等新产品并逐步实现产业化。</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不断延伸产业链，结合国家政策，开展海外电厂建设运营业务，开展资源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煤炭）等投资项目。</w:t>
      </w:r>
    </w:p>
    <w:p>
      <w:pPr>
        <w:pStyle w:val="Style29"/>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年的经营计划，做好了技术与产品研发方面的工作，完成了内部管理包括人力资源、生产管理、财务管理几方 面的管理提升，完成了业务拓展工作，拓展了产品的应用领域。在营销中心的建设上，受行业需求增速放缓的影响，以及公 司发展战略及业务模式的调整，公司放缓了部分地区营销中心的筹建，未能在报告期内完成。</w:t>
      </w:r>
    </w:p>
    <w:p>
      <w:pPr>
        <w:pStyle w:val="Style2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9"/>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91"/>
      <w:bookmarkEnd w:id="92"/>
      <w:bookmarkEnd w:id="94"/>
    </w:p>
    <w:p>
      <w:pPr>
        <w:pStyle w:val="Style29"/>
        <w:keepNext w:val="0"/>
        <w:keepLines w:val="0"/>
        <w:widowControl w:val="0"/>
        <w:shd w:val="clear" w:color="auto" w:fill="auto"/>
        <w:bidi w:val="0"/>
        <w:spacing w:before="0" w:after="12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120,948,816.21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49,190,996.49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37,302,914.92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7,898,676.47</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电能质量优化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81,592,416.21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29,436,896.49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余热余压利用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39,356,400.00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19,754,100.00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37,302,914.92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7,898,676.47</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2,348,500.83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-20,914.89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13,173,160.67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3,962,032.03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23,974,193.21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8,946,134.45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2,496,273.50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876,301.21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51,931,970.09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24,296,752.32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27,024,717.91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11,130,691.37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37,302,914.92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7,898,676.47</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输配电及控制设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130,848,662.44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77,044,358.08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38,214,236.38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29,404,238.45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电能质量优化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91,492,262.44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57,442,058.08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余热余压利用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39,356,400.00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19,602,300.00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38,214,236.38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29,404,238.45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2,489,013.65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2,454,836.38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16,034,108.56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11,046,947.17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29,877,898.03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18,001,811.00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2,721,914.53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1,749,203.06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52,699,727.71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27,897,106.64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27,025,999.96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15,894,453.83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38,214,236.38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29,404,238.45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年按报告期末口径调整后的主营业务数据</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55"/>
        <w:gridCol w:w="955"/>
        <w:gridCol w:w="955"/>
        <w:gridCol w:w="960"/>
        <w:gridCol w:w="955"/>
        <w:gridCol w:w="955"/>
        <w:gridCol w:w="960"/>
        <w:gridCol w:w="955"/>
        <w:gridCol w:w="97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r>
      <w:tr>
        <w:trPr>
          <w:trHeight w:val="403"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输配电及控 制设备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243,008,451</w:t>
            </w:r>
          </w:p>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218,389,021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181,354,680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135,850,843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131,128,192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106,324,363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r>
      <w:tr>
        <w:trPr>
          <w:trHeight w:val="398"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电能质量优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199,230,621</w:t>
            </w:r>
          </w:p>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217,499,919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179,993,893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115,789,330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130,414,658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105,859,498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余热余压利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43,205,100.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19,602,300.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572,729.89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889,102.52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1,360,786.2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713,534.23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464,865.50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w:t>
            </w:r>
          </w:p>
        </w:tc>
      </w:tr>
      <w:tr>
        <w:trPr>
          <w:trHeight w:val="408" w:hRule="exact"/>
        </w:trPr>
        <w:tc>
          <w:tcPr>
            <w:gridSpan w:val="10"/>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970"/>
        <w:gridCol w:w="955"/>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9,577,261.8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20,385,276.</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15,196,047.</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7,073,687.0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12,930,119.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8,455,333.6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w:t>
            </w:r>
          </w:p>
        </w:tc>
      </w:tr>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64,883,067.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58,025,408.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41,142,222.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33,417,317.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35,108,157.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23,484,929.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28,836,518.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58,513,730.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67,164,214.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20,517,898.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32,956,661.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37,016,890.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13,460,512.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6,695,410.2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7,519,829.0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6,008,629.2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3,605,151.8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3,979,905.7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6,694,335.8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9,367,282.0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33,560,703.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3,752,727.0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5,608,545.9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23,979,045.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72,845,106.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59,901,315.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16,771,663.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38,751,238.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37,824,407.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9,408,259.4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46,711,649.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26,329,346.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3,095,148.1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95"/>
      <w:bookmarkEnd w:id="96"/>
      <w:bookmarkEnd w:id="98"/>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413"/>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238,923,830.9</w:t>
            </w:r>
          </w:p>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409,660,022.83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87,757,765.43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84,136,094.53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32,023,081.26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32,403,220.31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289,734,493.3</w:t>
            </w:r>
          </w:p>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245,987,010.90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3,529,914.58</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413"/>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89,611,111.09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133,277,777.77</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00"/>
      <w:bookmarkEnd w:id="102"/>
      <w:bookmarkEnd w:id="9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公司竞争力未出现重大变化。</w:t>
      </w:r>
    </w:p>
    <w:p>
      <w:pPr>
        <w:pStyle w:val="Style35"/>
        <w:keepNext/>
        <w:keepLines/>
        <w:widowControl w:val="0"/>
        <w:shd w:val="clear" w:color="auto" w:fill="auto"/>
        <w:bidi w:val="0"/>
        <w:spacing w:before="0" w:after="38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03"/>
      <w:bookmarkEnd w:id="104"/>
      <w:bookmarkEnd w:id="106"/>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141"/>
        <w:gridCol w:w="1061"/>
        <w:gridCol w:w="667"/>
        <w:gridCol w:w="1594"/>
        <w:gridCol w:w="926"/>
        <w:gridCol w:w="139"/>
        <w:gridCol w:w="1061"/>
        <w:gridCol w:w="931"/>
        <w:gridCol w:w="1066"/>
      </w:tblGrid>
      <w:tr>
        <w:trPr>
          <w:trHeight w:val="40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330,898,550.00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157,843,867.00</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109.64%</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本期投资 盈亏（元）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HOLDING </w:t>
            </w:r>
            <w:r>
              <w:rPr>
                <w:color w:val="000000"/>
                <w:spacing w:val="0"/>
                <w:w w:val="100"/>
                <w:position w:val="0"/>
                <w:sz w:val="18"/>
                <w:szCs w:val="18"/>
              </w:rPr>
              <w:t xml:space="preserve">S </w:t>
            </w:r>
            <w:r>
              <w:rPr>
                <w:rFonts w:ascii="Times New Roman" w:eastAsia="Times New Roman" w:hAnsi="Times New Roman" w:cs="Times New Roman"/>
                <w:color w:val="000000"/>
                <w:spacing w:val="0"/>
                <w:w w:val="100"/>
                <w:position w:val="0"/>
                <w:sz w:val="18"/>
                <w:szCs w:val="18"/>
              </w:rPr>
              <w:t xml:space="preserve">PTE.LTD </w:t>
            </w:r>
            <w:r>
              <w:rPr>
                <w:color w:val="000000"/>
                <w:spacing w:val="0"/>
                <w:w w:val="100"/>
                <w:position w:val="0"/>
              </w:rPr>
              <w:t>（恒 顺新加坡国际控股有限责 任公司）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经营范围：进出口贸 易；公司产品海外市 场的销售与服务管 理；海外投资、并购 等相关行业项目投 资，（生产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销售）主要 产品：煤炭。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2,087,712.5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SHINY KINDNESS</w:t>
            </w:r>
          </w:p>
          <w:p>
            <w:pPr>
              <w:pStyle w:val="Style24"/>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（潭善或有限 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煤炭、金属矿产的贸 易，矿产资源类产业 投资并购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浙江长源矿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-168,075.41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H Brothers Mining</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（兄弟矿业公司）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Jasa Pertambangan</w:t>
            </w:r>
          </w:p>
          <w:p>
            <w:pPr>
              <w:pStyle w:val="Style24"/>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 Pengalian</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Lainnya.（</w:t>
            </w:r>
            <w:r>
              <w:rPr>
                <w:color w:val="000000"/>
                <w:spacing w:val="0"/>
                <w:w w:val="100"/>
                <w:position w:val="0"/>
              </w:rPr>
              <w:t>采矿及其他 挖掘服务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浙江长源矿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CIS RESOURCES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煤 炭公司</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经营范围：采煤区的 所有开采、勘探、钻 井、生产和经营。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Kutai Nyala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r>
              <w:rPr>
                <w:color w:val="000000"/>
                <w:spacing w:val="0"/>
                <w:w w:val="100"/>
                <w:position w:val="0"/>
                <w:sz w:val="17"/>
                <w:szCs w:val="17"/>
              </w:rPr>
              <w:t>煤炭码头公司</w:t>
            </w:r>
            <w:r>
              <w:rPr>
                <w:color w:val="000000"/>
                <w:spacing w:val="0"/>
                <w:w w:val="100"/>
                <w:position w:val="0"/>
                <w:sz w:val="18"/>
                <w:szCs w:val="18"/>
              </w:rPr>
              <w:t>）</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经营范围：</w:t>
            </w:r>
            <w:r>
              <w:rPr>
                <w:rFonts w:ascii="Times New Roman" w:eastAsia="Times New Roman" w:hAnsi="Times New Roman" w:cs="Times New Roman"/>
                <w:color w:val="000000"/>
                <w:spacing w:val="0"/>
                <w:w w:val="100"/>
                <w:position w:val="0"/>
                <w:sz w:val="18"/>
                <w:szCs w:val="18"/>
              </w:rPr>
              <w:t xml:space="preserve">Conducting business in export, import and mining services </w:t>
            </w:r>
            <w:r>
              <w:rPr>
                <w:color w:val="000000"/>
                <w:spacing w:val="0"/>
                <w:w w:val="100"/>
                <w:position w:val="0"/>
                <w:sz w:val="18"/>
                <w:szCs w:val="18"/>
              </w:rPr>
              <w:t>o</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40,277.19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31,409.87</w:t>
            </w:r>
          </w:p>
        </w:tc>
      </w:tr>
    </w:tbl>
    <w:p>
      <w:pPr>
        <w:spacing w:lineRule="exact" w:line="1"/>
        <w:rPr>
          <w:sz w:val="2"/>
          <w:szCs w:val="2"/>
        </w:rPr>
      </w:pPr>
      <w:r>
        <w:br w:type="page"/>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09"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经中国证券监督管理委员会《关于核准青岛市恒顺电气股份有限公司首次公开发行股票的批复》（证监许可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号 文）核准，青岛市恒顺电气股份有限公司（以下简称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）公开发行不超过</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万股，公司采用网下向询价对象配售 与网上向社会公众投资者定价发行相结合的方式，公开发行人民币普通股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 股发行价为人民币</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43,750</w:t>
            </w:r>
            <w:r>
              <w:rPr>
                <w:color w:val="000000"/>
                <w:spacing w:val="0"/>
                <w:w w:val="100"/>
                <w:position w:val="0"/>
              </w:rPr>
              <w:t>万元，扣除承销佣金和保荐费用等与发行上市有关的费用人民 币</w:t>
            </w:r>
            <w:r>
              <w:rPr>
                <w:rFonts w:ascii="Times New Roman" w:eastAsia="Times New Roman" w:hAnsi="Times New Roman" w:cs="Times New Roman"/>
                <w:color w:val="000000"/>
                <w:spacing w:val="0"/>
                <w:w w:val="100"/>
                <w:position w:val="0"/>
                <w:sz w:val="18"/>
                <w:szCs w:val="18"/>
              </w:rPr>
              <w:t>3,472.81</w:t>
            </w:r>
            <w:r>
              <w:rPr>
                <w:color w:val="000000"/>
                <w:spacing w:val="0"/>
                <w:w w:val="100"/>
                <w:position w:val="0"/>
              </w:rPr>
              <w:t>万元，实际募集资金净额为人民币</w:t>
            </w:r>
            <w:r>
              <w:rPr>
                <w:rFonts w:ascii="Times New Roman" w:eastAsia="Times New Roman" w:hAnsi="Times New Roman" w:cs="Times New Roman"/>
                <w:color w:val="000000"/>
                <w:spacing w:val="0"/>
                <w:w w:val="100"/>
                <w:position w:val="0"/>
                <w:sz w:val="18"/>
                <w:szCs w:val="18"/>
              </w:rPr>
              <w:t>40,277.19</w:t>
            </w:r>
            <w:r>
              <w:rPr>
                <w:color w:val="000000"/>
                <w:spacing w:val="0"/>
                <w:w w:val="100"/>
                <w:position w:val="0"/>
              </w:rPr>
              <w:t>万元。上述募集资金实际到位时间为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日，已经山 东汇德会计师事务所有限公司审验，并出具了（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）汇所验字第</w:t>
            </w:r>
            <w:r>
              <w:rPr>
                <w:rFonts w:ascii="Times New Roman" w:eastAsia="Times New Roman" w:hAnsi="Times New Roman" w:cs="Times New Roman"/>
                <w:color w:val="000000"/>
                <w:spacing w:val="0"/>
                <w:w w:val="100"/>
                <w:position w:val="0"/>
                <w:sz w:val="18"/>
                <w:szCs w:val="18"/>
              </w:rPr>
              <w:t>1-007</w:t>
            </w:r>
            <w:r>
              <w:rPr>
                <w:color w:val="000000"/>
                <w:spacing w:val="0"/>
                <w:w w:val="100"/>
                <w:position w:val="0"/>
              </w:rPr>
              <w:t>号验资报告。根据公司《招股说明书》披露的募 集资金用途，公司计划使用募集资金</w:t>
            </w:r>
            <w:r>
              <w:rPr>
                <w:rFonts w:ascii="Times New Roman" w:eastAsia="Times New Roman" w:hAnsi="Times New Roman" w:cs="Times New Roman"/>
                <w:color w:val="000000"/>
                <w:spacing w:val="0"/>
                <w:w w:val="100"/>
                <w:position w:val="0"/>
                <w:sz w:val="18"/>
                <w:szCs w:val="18"/>
              </w:rPr>
              <w:t>20,540</w:t>
            </w:r>
            <w:r>
              <w:rPr>
                <w:color w:val="000000"/>
                <w:spacing w:val="0"/>
                <w:w w:val="100"/>
                <w:position w:val="0"/>
              </w:rPr>
              <w:t>万元，本次超募资金为</w:t>
            </w:r>
            <w:r>
              <w:rPr>
                <w:rFonts w:ascii="Times New Roman" w:eastAsia="Times New Roman" w:hAnsi="Times New Roman" w:cs="Times New Roman"/>
                <w:color w:val="000000"/>
                <w:spacing w:val="0"/>
                <w:w w:val="100"/>
                <w:position w:val="0"/>
                <w:sz w:val="18"/>
                <w:szCs w:val="18"/>
              </w:rPr>
              <w:t>19,737.19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年度投入募集资金总额</w:t>
            </w:r>
            <w:r>
              <w:rPr>
                <w:rFonts w:ascii="Times New Roman" w:eastAsia="Times New Roman" w:hAnsi="Times New Roman" w:cs="Times New Roman"/>
                <w:color w:val="000000"/>
                <w:spacing w:val="0"/>
                <w:w w:val="100"/>
                <w:position w:val="0"/>
                <w:sz w:val="18"/>
                <w:szCs w:val="18"/>
              </w:rPr>
              <w:t xml:space="preserve">7,070.11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日，本公司募集资金累计投入</w:t>
            </w:r>
            <w:r>
              <w:rPr>
                <w:rFonts w:ascii="Times New Roman" w:eastAsia="Times New Roman" w:hAnsi="Times New Roman" w:cs="Times New Roman"/>
                <w:color w:val="000000"/>
                <w:spacing w:val="0"/>
                <w:w w:val="100"/>
                <w:position w:val="0"/>
                <w:sz w:val="18"/>
                <w:szCs w:val="18"/>
              </w:rPr>
              <w:t>31,409.87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日，尚未使用的金额为 </w:t>
            </w:r>
            <w:r>
              <w:rPr>
                <w:rFonts w:ascii="Times New Roman" w:eastAsia="Times New Roman" w:hAnsi="Times New Roman" w:cs="Times New Roman"/>
                <w:color w:val="000000"/>
                <w:spacing w:val="0"/>
                <w:w w:val="100"/>
                <w:position w:val="0"/>
                <w:sz w:val="18"/>
                <w:szCs w:val="18"/>
              </w:rPr>
              <w:t>9,872.18</w:t>
            </w:r>
            <w:r>
              <w:rPr>
                <w:color w:val="000000"/>
                <w:spacing w:val="0"/>
                <w:w w:val="100"/>
                <w:position w:val="0"/>
              </w:rPr>
              <w:t>万元（含利息）。</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5"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4"/>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高压无功补偿装置 产品升级及产业化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营销网络和客户服 务基础平台建设项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《高压无功补偿装 置产品升级及产业 化项目》募集资金结 余永久补充流动资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《研发中心建设项 目》募集资金结余永 久补充流动资金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腾达西北铁合金矿 热炉余热发电合同 能源管理项目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南加里曼丹印尼</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ASAM-ASAM </w:t>
            </w:r>
            <w:r>
              <w:rPr>
                <w:color w:val="000000"/>
                <w:spacing w:val="0"/>
                <w:w w:val="100"/>
                <w:position w:val="0"/>
              </w:rPr>
              <w:t>发电 厂扩建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x</w:t>
            </w:r>
            <w:r>
              <w:rPr>
                <w:rFonts w:ascii="Times New Roman" w:eastAsia="Times New Roman" w:hAnsi="Times New Roman" w:cs="Times New Roman"/>
                <w:color w:val="000000"/>
                <w:spacing w:val="0"/>
                <w:w w:val="100"/>
                <w:position w:val="0"/>
                <w:sz w:val="18"/>
                <w:szCs w:val="18"/>
              </w:rPr>
              <w:t>65MW</w:t>
            </w:r>
            <w:r>
              <w:rPr>
                <w:color w:val="000000"/>
                <w:spacing w:val="0"/>
                <w:w w:val="100"/>
                <w:position w:val="0"/>
              </w:rPr>
              <w:t>工 程项目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12,037.1</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24,737.1</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3,715.24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45,277.1</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31,409.8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4,439.11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3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高压无功补偿装置产品升级及产业化项目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皆已经完成，因公司本着节约、 合理有效的原则使用募集资金，使募集资金使用出现结余，加之尚有部分设备采购尾款未支付，导致 期末资金投入进度未到达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营销网络和客户服务基础平台建设项目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受行业需求增速的影响， 以及公司发展战略及业务模式的调整，公司管理层采取谨慎态度，力求募集资金效益最大化，放缓了 部分地区营销中心的建设，重新考虑国际化业务的营销网络的搭建及人员配置。</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536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公司本次超募资金金额</w:t>
            </w:r>
            <w:r>
              <w:rPr>
                <w:rFonts w:ascii="Times New Roman" w:eastAsia="Times New Roman" w:hAnsi="Times New Roman" w:cs="Times New Roman"/>
                <w:color w:val="000000"/>
                <w:spacing w:val="0"/>
                <w:w w:val="100"/>
                <w:position w:val="0"/>
                <w:sz w:val="18"/>
                <w:szCs w:val="18"/>
              </w:rPr>
              <w:t>19,737.19</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年度已用超募资金</w:t>
            </w:r>
            <w:r>
              <w:rPr>
                <w:rFonts w:ascii="Times New Roman" w:eastAsia="Times New Roman" w:hAnsi="Times New Roman" w:cs="Times New Roman"/>
                <w:color w:val="000000"/>
                <w:spacing w:val="0"/>
                <w:w w:val="100"/>
                <w:position w:val="0"/>
                <w:sz w:val="18"/>
                <w:szCs w:val="18"/>
              </w:rPr>
              <w:t>11,700.00</w:t>
            </w:r>
            <w:r>
              <w:rPr>
                <w:color w:val="000000"/>
                <w:spacing w:val="0"/>
                <w:w w:val="100"/>
                <w:position w:val="0"/>
                <w:sz w:val="17"/>
                <w:szCs w:val="17"/>
              </w:rPr>
              <w:t>万元，其中偿还到期流动资 金借款</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sz w:val="17"/>
                <w:szCs w:val="17"/>
              </w:rPr>
              <w:t>万元，暂时补充流动资金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sz w:val="17"/>
                <w:szCs w:val="17"/>
              </w:rPr>
              <w:t>万元，用于腾达西北节能管理项目</w:t>
            </w:r>
            <w:r>
              <w:rPr>
                <w:rFonts w:ascii="Times New Roman" w:eastAsia="Times New Roman" w:hAnsi="Times New Roman" w:cs="Times New Roman"/>
                <w:color w:val="000000"/>
                <w:spacing w:val="0"/>
                <w:w w:val="100"/>
                <w:position w:val="0"/>
                <w:sz w:val="18"/>
                <w:szCs w:val="18"/>
              </w:rPr>
              <w:t>4,200.00</w:t>
            </w:r>
            <w:r>
              <w:rPr>
                <w:color w:val="000000"/>
                <w:spacing w:val="0"/>
                <w:w w:val="100"/>
                <w:position w:val="0"/>
                <w:sz w:val="17"/>
                <w:szCs w:val="17"/>
              </w:rPr>
              <w:t>万元。 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日，公司已将根据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日公司第一届董事会第十七次会议和公司第 一届监事会第九次会议分别审议通过的《关于继续使用部分超募资金暂时补充流动资金的议案》暂时 补充的流动资金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sz w:val="17"/>
                <w:szCs w:val="17"/>
              </w:rPr>
              <w:t>万元全部归还至公司的募集资金专用账户。</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日，公司第一 届董事会第二十三次会议表决审议通过了《关于使用超募资金投资南加里曼丹印尼</w:t>
            </w:r>
            <w:r>
              <w:rPr>
                <w:rFonts w:ascii="Times New Roman" w:eastAsia="Times New Roman" w:hAnsi="Times New Roman" w:cs="Times New Roman"/>
                <w:color w:val="000000"/>
                <w:spacing w:val="0"/>
                <w:w w:val="100"/>
                <w:position w:val="0"/>
                <w:sz w:val="18"/>
                <w:szCs w:val="18"/>
              </w:rPr>
              <w:t>ASAM-ASAM</w:t>
            </w:r>
            <w:r>
              <w:rPr>
                <w:color w:val="000000"/>
                <w:spacing w:val="0"/>
                <w:w w:val="100"/>
                <w:position w:val="0"/>
                <w:sz w:val="17"/>
                <w:szCs w:val="17"/>
              </w:rPr>
              <w:t>发 电厂扩建</w:t>
            </w:r>
            <w:r>
              <w:rPr>
                <w:rFonts w:ascii="Times New Roman" w:eastAsia="Times New Roman" w:hAnsi="Times New Roman" w:cs="Times New Roman"/>
                <w:color w:val="000000"/>
                <w:spacing w:val="0"/>
                <w:w w:val="100"/>
                <w:position w:val="0"/>
                <w:sz w:val="18"/>
                <w:szCs w:val="18"/>
              </w:rPr>
              <w:t>3x65MW</w:t>
            </w:r>
            <w:r>
              <w:rPr>
                <w:color w:val="000000"/>
                <w:spacing w:val="0"/>
                <w:w w:val="100"/>
                <w:position w:val="0"/>
                <w:sz w:val="17"/>
                <w:szCs w:val="17"/>
              </w:rPr>
              <w:t>工程项目的议案》，公司拟以全部剩余超募资金</w:t>
            </w:r>
            <w:r>
              <w:rPr>
                <w:rFonts w:ascii="Times New Roman" w:eastAsia="Times New Roman" w:hAnsi="Times New Roman" w:cs="Times New Roman"/>
                <w:color w:val="000000"/>
                <w:spacing w:val="0"/>
                <w:w w:val="100"/>
                <w:position w:val="0"/>
                <w:sz w:val="18"/>
                <w:szCs w:val="18"/>
              </w:rPr>
              <w:t>12,037.19</w:t>
            </w:r>
            <w:r>
              <w:rPr>
                <w:color w:val="000000"/>
                <w:spacing w:val="0"/>
                <w:w w:val="100"/>
                <w:position w:val="0"/>
                <w:sz w:val="17"/>
                <w:szCs w:val="17"/>
              </w:rPr>
              <w:t>万元投资印尼南加里曼 丹</w:t>
            </w:r>
            <w:r>
              <w:rPr>
                <w:rFonts w:ascii="Times New Roman" w:eastAsia="Times New Roman" w:hAnsi="Times New Roman" w:cs="Times New Roman"/>
                <w:color w:val="000000"/>
                <w:spacing w:val="0"/>
                <w:w w:val="100"/>
                <w:position w:val="0"/>
                <w:sz w:val="18"/>
                <w:szCs w:val="18"/>
              </w:rPr>
              <w:t>ASAM-ASAM</w:t>
            </w:r>
            <w:r>
              <w:rPr>
                <w:color w:val="000000"/>
                <w:spacing w:val="0"/>
                <w:w w:val="100"/>
                <w:position w:val="0"/>
                <w:sz w:val="17"/>
                <w:szCs w:val="17"/>
              </w:rPr>
              <w:t>发电厂扩建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65MW</w:t>
            </w:r>
            <w:r>
              <w:rPr>
                <w:color w:val="000000"/>
                <w:spacing w:val="0"/>
                <w:w w:val="100"/>
                <w:position w:val="0"/>
                <w:sz w:val="17"/>
                <w:szCs w:val="17"/>
              </w:rPr>
              <w:t>工程项目。目前公司将剩余超募资金计划用于南加里曼丹印 尼</w:t>
            </w:r>
            <w:r>
              <w:rPr>
                <w:rFonts w:ascii="Times New Roman" w:eastAsia="Times New Roman" w:hAnsi="Times New Roman" w:cs="Times New Roman"/>
                <w:color w:val="000000"/>
                <w:spacing w:val="0"/>
                <w:w w:val="100"/>
                <w:position w:val="0"/>
                <w:sz w:val="18"/>
                <w:szCs w:val="18"/>
              </w:rPr>
              <w:t>ASAM-ASAM</w:t>
            </w:r>
            <w:r>
              <w:rPr>
                <w:color w:val="000000"/>
                <w:spacing w:val="0"/>
                <w:w w:val="100"/>
                <w:position w:val="0"/>
                <w:sz w:val="17"/>
                <w:szCs w:val="17"/>
              </w:rPr>
              <w:t>发电厂扩建</w:t>
            </w:r>
            <w:r>
              <w:rPr>
                <w:rFonts w:ascii="Times New Roman" w:eastAsia="Times New Roman" w:hAnsi="Times New Roman" w:cs="Times New Roman"/>
                <w:color w:val="000000"/>
                <w:spacing w:val="0"/>
                <w:w w:val="100"/>
                <w:position w:val="0"/>
                <w:sz w:val="18"/>
                <w:szCs w:val="18"/>
              </w:rPr>
              <w:t>3X65MW</w:t>
            </w:r>
            <w:r>
              <w:rPr>
                <w:color w:val="000000"/>
                <w:spacing w:val="0"/>
                <w:w w:val="100"/>
                <w:position w:val="0"/>
                <w:sz w:val="17"/>
                <w:szCs w:val="17"/>
              </w:rPr>
              <w:t>的工程项目因项目发起股东间四方协议变更，一直未能得到 印尼国家电力公司批复而迟迟不能签署项目合同，因此募集资金仍然闲置未动用。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 公司第一届董事会第三十一次会议和公司第一届监事会第二十次会议审议通过了《关于使用部分超募 资金暂时补充流动资金的议案》</w:t>
            </w:r>
            <w:r>
              <w:rPr>
                <w:color w:val="000000"/>
                <w:spacing w:val="0"/>
                <w:w w:val="100"/>
                <w:position w:val="0"/>
                <w:sz w:val="18"/>
                <w:szCs w:val="18"/>
              </w:rPr>
              <w:t>，</w:t>
            </w:r>
            <w:r>
              <w:rPr>
                <w:color w:val="000000"/>
                <w:spacing w:val="0"/>
                <w:w w:val="100"/>
                <w:position w:val="0"/>
                <w:sz w:val="17"/>
                <w:szCs w:val="17"/>
              </w:rPr>
              <w:t>同意使用部分超募资金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万元暂时补充流动资金，实际已使用 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万元用于暂时补充流动资金。截至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 xml:space="preserve">日，公司已将暂时补充流动资金的 </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7"/>
                <w:szCs w:val="17"/>
              </w:rPr>
              <w:t>万元全部归还至公司的募集资金专用账户。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日，公司第一届董事会第三十 八次会议和公司第一届监事会第二十七次会议审议通过了《关于使用部分超募资金暂时补充流动资金 的议案》，同意使用超募资金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万元暂时补充与公司日常生产经营相关的流动资金，实际已使用 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万元用于暂时补充流动资金。若南加里曼丹印尼</w:t>
            </w:r>
            <w:r>
              <w:rPr>
                <w:rFonts w:ascii="Times New Roman" w:eastAsia="Times New Roman" w:hAnsi="Times New Roman" w:cs="Times New Roman"/>
                <w:color w:val="000000"/>
                <w:spacing w:val="0"/>
                <w:w w:val="100"/>
                <w:position w:val="0"/>
                <w:sz w:val="18"/>
                <w:szCs w:val="18"/>
              </w:rPr>
              <w:t>ASAM-ASAM</w:t>
            </w:r>
            <w:r>
              <w:rPr>
                <w:color w:val="000000"/>
                <w:spacing w:val="0"/>
                <w:w w:val="100"/>
                <w:position w:val="0"/>
                <w:sz w:val="17"/>
                <w:szCs w:val="17"/>
              </w:rPr>
              <w:t>发电厂扩建</w:t>
            </w:r>
            <w:r>
              <w:rPr>
                <w:rFonts w:ascii="Times New Roman" w:eastAsia="Times New Roman" w:hAnsi="Times New Roman" w:cs="Times New Roman"/>
                <w:color w:val="000000"/>
                <w:spacing w:val="0"/>
                <w:w w:val="100"/>
                <w:position w:val="0"/>
                <w:sz w:val="18"/>
                <w:szCs w:val="18"/>
              </w:rPr>
              <w:t>3X65MW</w:t>
            </w:r>
          </w:p>
        </w:tc>
      </w:tr>
    </w:tbl>
    <w:p>
      <w:pPr>
        <w:spacing w:lineRule="exact" w:line="1"/>
        <w:rPr>
          <w:sz w:val="2"/>
          <w:szCs w:val="2"/>
        </w:rPr>
      </w:pPr>
      <w:r>
        <w:br w:type="page"/>
      </w:r>
    </w:p>
    <w:tbl>
      <w:tblPr>
        <w:tblOverlap w:val="never"/>
        <w:jc w:val="center"/>
        <w:tblLayout w:type="fixed"/>
      </w:tblPr>
      <w:tblGrid>
        <w:gridCol w:w="1642"/>
        <w:gridCol w:w="79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工程项目得到批复，公司将及时归还该部分超募资金，不会影响投资项目的建设。</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募集资金到位前，部分项目已由公司以自筹资金先行投入，共支付</w:t>
            </w:r>
            <w:r>
              <w:rPr>
                <w:rFonts w:ascii="Times New Roman" w:eastAsia="Times New Roman" w:hAnsi="Times New Roman" w:cs="Times New Roman"/>
                <w:color w:val="000000"/>
                <w:spacing w:val="0"/>
                <w:w w:val="100"/>
                <w:position w:val="0"/>
                <w:sz w:val="18"/>
                <w:szCs w:val="18"/>
              </w:rPr>
              <w:t>6,709.94</w:t>
            </w:r>
            <w:r>
              <w:rPr>
                <w:color w:val="000000"/>
                <w:spacing w:val="0"/>
                <w:w w:val="100"/>
                <w:position w:val="0"/>
              </w:rPr>
              <w:t>万元。募集资金到位后， 公司以募集资金置换预先投入募投项目的自筹资金</w:t>
            </w:r>
            <w:r>
              <w:rPr>
                <w:rFonts w:ascii="Times New Roman" w:eastAsia="Times New Roman" w:hAnsi="Times New Roman" w:cs="Times New Roman"/>
                <w:color w:val="000000"/>
                <w:spacing w:val="0"/>
                <w:w w:val="100"/>
                <w:position w:val="0"/>
                <w:sz w:val="18"/>
                <w:szCs w:val="18"/>
              </w:rPr>
              <w:t>6,709.94</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83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募集资金净额</w:t>
            </w:r>
            <w:r>
              <w:rPr>
                <w:rFonts w:ascii="Times New Roman" w:eastAsia="Times New Roman" w:hAnsi="Times New Roman" w:cs="Times New Roman"/>
                <w:color w:val="000000"/>
                <w:spacing w:val="0"/>
                <w:w w:val="100"/>
                <w:position w:val="0"/>
                <w:sz w:val="18"/>
                <w:szCs w:val="18"/>
              </w:rPr>
              <w:t>40,277.19</w:t>
            </w:r>
            <w:r>
              <w:rPr>
                <w:color w:val="000000"/>
                <w:spacing w:val="0"/>
                <w:w w:val="100"/>
                <w:position w:val="0"/>
              </w:rPr>
              <w:t>万元，其中超募资金</w:t>
            </w:r>
            <w:r>
              <w:rPr>
                <w:rFonts w:ascii="Times New Roman" w:eastAsia="Times New Roman" w:hAnsi="Times New Roman" w:cs="Times New Roman"/>
                <w:color w:val="000000"/>
                <w:spacing w:val="0"/>
                <w:w w:val="100"/>
                <w:position w:val="0"/>
                <w:sz w:val="18"/>
                <w:szCs w:val="18"/>
              </w:rPr>
              <w:t>19,737.19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年度已用超募资 金</w:t>
            </w:r>
            <w:r>
              <w:rPr>
                <w:rFonts w:ascii="Times New Roman" w:eastAsia="Times New Roman" w:hAnsi="Times New Roman" w:cs="Times New Roman"/>
                <w:color w:val="000000"/>
                <w:spacing w:val="0"/>
                <w:w w:val="100"/>
                <w:position w:val="0"/>
                <w:sz w:val="18"/>
                <w:szCs w:val="18"/>
              </w:rPr>
              <w:t>11,700.00</w:t>
            </w:r>
            <w:r>
              <w:rPr>
                <w:color w:val="000000"/>
                <w:spacing w:val="0"/>
                <w:w w:val="100"/>
                <w:position w:val="0"/>
              </w:rPr>
              <w:t>万元，其中偿还到期流动资金借款</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万元，暂时补充流动资金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万元，用 于腾达西北节能管理项目</w:t>
            </w:r>
            <w:r>
              <w:rPr>
                <w:rFonts w:ascii="Times New Roman" w:eastAsia="Times New Roman" w:hAnsi="Times New Roman" w:cs="Times New Roman"/>
                <w:color w:val="000000"/>
                <w:spacing w:val="0"/>
                <w:w w:val="100"/>
                <w:position w:val="0"/>
                <w:sz w:val="18"/>
                <w:szCs w:val="18"/>
              </w:rPr>
              <w:t>4,200.00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日，公司已将根据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公司第一届董事会第十七次会议和公司第一届监事会第九次会议分别审议通过的《关于继续使用部分 超募资金暂时补充流动资金的议案》暂时补充的流动资金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万元全部归还至公司的募集资金专 用账户。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日，公司第一届董事会第三十一次会议和公司第一届监事会第二十次会议审 议通过了《关于使用部分超募资金暂时补充流动资金的议案》</w:t>
            </w:r>
            <w:r>
              <w:rPr>
                <w:color w:val="000000"/>
                <w:spacing w:val="0"/>
                <w:w w:val="100"/>
                <w:position w:val="0"/>
                <w:sz w:val="18"/>
                <w:szCs w:val="18"/>
              </w:rPr>
              <w:t>，</w:t>
            </w:r>
            <w:r>
              <w:rPr>
                <w:color w:val="000000"/>
                <w:spacing w:val="0"/>
                <w:w w:val="100"/>
                <w:position w:val="0"/>
              </w:rPr>
              <w:t>同意使用部分超募资金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万元暂 时补充流动资金,实际已使用募集资金</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万元用于暂时补充流动资金</w:t>
            </w:r>
            <w:r>
              <w:rPr>
                <w:b/>
                <w:bCs/>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公司已将暂时补充流动资金的</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万元全部归还至公司的募集资金专用账户。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日，公司第一届董事会第三十八次会议和公司第一届监事会第二十七次会议审议通过了《关于使用部 分超募资金暂时补充流动资金的议案》，同意使用超募资金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万元暂时补充与公司日常生产经营 相关的流动资金，实际已使用募集资金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万元用于暂时补充流动资金。</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302"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高压无功补偿装置产品升级及产业化项目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募集资金结余</w:t>
            </w:r>
            <w:r>
              <w:rPr>
                <w:rFonts w:ascii="Times New Roman" w:eastAsia="Times New Roman" w:hAnsi="Times New Roman" w:cs="Times New Roman"/>
                <w:color w:val="000000"/>
                <w:spacing w:val="0"/>
                <w:w w:val="100"/>
                <w:position w:val="0"/>
                <w:sz w:val="18"/>
                <w:szCs w:val="18"/>
              </w:rPr>
              <w:t>4,704.51</w:t>
            </w:r>
            <w:r>
              <w:rPr>
                <w:color w:val="000000"/>
                <w:spacing w:val="0"/>
                <w:w w:val="100"/>
                <w:position w:val="0"/>
              </w:rPr>
              <w:t>万元。公司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高压无功补偿装置产 品升级及产业化项目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募集资金结余原因：公司已完成了募集资金承诺项目所需主要设备的采购，累 计投入</w:t>
            </w:r>
            <w:r>
              <w:rPr>
                <w:rFonts w:ascii="Times New Roman" w:eastAsia="Times New Roman" w:hAnsi="Times New Roman" w:cs="Times New Roman"/>
                <w:color w:val="000000"/>
                <w:spacing w:val="0"/>
                <w:w w:val="100"/>
                <w:position w:val="0"/>
                <w:sz w:val="18"/>
                <w:szCs w:val="18"/>
              </w:rPr>
              <w:t>6,760.32</w:t>
            </w:r>
            <w:r>
              <w:rPr>
                <w:color w:val="000000"/>
                <w:spacing w:val="0"/>
                <w:w w:val="100"/>
                <w:position w:val="0"/>
              </w:rPr>
              <w:t>万元，结余资金</w:t>
            </w:r>
            <w:r>
              <w:rPr>
                <w:rFonts w:ascii="Times New Roman" w:eastAsia="Times New Roman" w:hAnsi="Times New Roman" w:cs="Times New Roman"/>
                <w:color w:val="000000"/>
                <w:spacing w:val="0"/>
                <w:w w:val="100"/>
                <w:position w:val="0"/>
                <w:sz w:val="18"/>
                <w:szCs w:val="18"/>
              </w:rPr>
              <w:t>4,704.51</w:t>
            </w:r>
            <w:r>
              <w:rPr>
                <w:color w:val="000000"/>
                <w:spacing w:val="0"/>
                <w:w w:val="100"/>
                <w:position w:val="0"/>
              </w:rPr>
              <w:t>万元，具备了项目预定的高压无功补偿装置产品升级及产业 化的能力。公司从项目的实际情况出发，本着节约、合理及有效的原则使用募集资金，使募集资金使 用出现节余，主要原因有：（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）受国家电力设备投资增速放缓的影响，国内对高压无功补偿的需求 增速回落，在公司产能不能达到充分利用的情况下，根据实际情况将部分加工类流程采取外协形式， 以低投入获取最大收益为目标调整了部分设备采购计划，如原计划中的龙门刨床、大剪板机、热压机 等大型机械加工设备不再进行采购，因此节约了部分设备采购资金。（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）公司充分结合自身技术优 势和经验，结合现有设备配置，在资源充分利用的前提下，对募集资金所投项目的各个环节进行了优 化，节约了部分项目资金。例如项目中计划的气相干燥罐，市场采购价约为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万元，经公司技术 人员的优化，将其拆分外购与自建，节约采购资金约</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）国内机械制造行业的低迷使近 两年机械设备价格降低，节约了部分采购资金。例如项目计划中的双梁桥式起重机，计划时的采购价 约</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万元，实际采购时价格约为</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万元。同时公司在采购过程中通过招标方式，本着厉行节约 的原则，加强项目费用控制、节约了部分项目资金。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募集资金结余</w:t>
            </w:r>
            <w:r>
              <w:rPr>
                <w:rFonts w:ascii="Times New Roman" w:eastAsia="Times New Roman" w:hAnsi="Times New Roman" w:cs="Times New Roman"/>
                <w:color w:val="000000"/>
                <w:spacing w:val="0"/>
                <w:w w:val="100"/>
                <w:position w:val="0"/>
                <w:sz w:val="18"/>
                <w:szCs w:val="18"/>
              </w:rPr>
              <w:t>1,698.17</w:t>
            </w:r>
            <w:r>
              <w:rPr>
                <w:color w:val="000000"/>
                <w:spacing w:val="0"/>
                <w:w w:val="100"/>
                <w:position w:val="0"/>
              </w:rPr>
              <w:t>万 元。公司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募集资金结余原因：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公司已完成了募集资金承诺项 目所需研发中心的主要设备的采购，试验测试中心和互感器产业化的建设以及主要研发项目的研发， 累计投入</w:t>
            </w:r>
            <w:r>
              <w:rPr>
                <w:rFonts w:ascii="Times New Roman" w:eastAsia="Times New Roman" w:hAnsi="Times New Roman" w:cs="Times New Roman"/>
                <w:color w:val="000000"/>
                <w:spacing w:val="0"/>
                <w:w w:val="100"/>
                <w:position w:val="0"/>
                <w:sz w:val="18"/>
                <w:szCs w:val="18"/>
              </w:rPr>
              <w:t>5,069.64</w:t>
            </w:r>
            <w:r>
              <w:rPr>
                <w:color w:val="000000"/>
                <w:spacing w:val="0"/>
                <w:w w:val="100"/>
                <w:position w:val="0"/>
              </w:rPr>
              <w:t>万元（其中研发设备、材料采购的尾款为</w:t>
            </w:r>
            <w:r>
              <w:rPr>
                <w:rFonts w:ascii="Times New Roman" w:eastAsia="Times New Roman" w:hAnsi="Times New Roman" w:cs="Times New Roman"/>
                <w:color w:val="000000"/>
                <w:spacing w:val="0"/>
                <w:w w:val="100"/>
                <w:position w:val="0"/>
                <w:sz w:val="18"/>
                <w:szCs w:val="18"/>
              </w:rPr>
              <w:t>504.14</w:t>
            </w:r>
            <w:r>
              <w:rPr>
                <w:color w:val="000000"/>
                <w:spacing w:val="0"/>
                <w:w w:val="100"/>
                <w:position w:val="0"/>
              </w:rPr>
              <w:t>万元），结余资金为</w:t>
            </w:r>
            <w:r>
              <w:rPr>
                <w:rFonts w:ascii="Times New Roman" w:eastAsia="Times New Roman" w:hAnsi="Times New Roman" w:cs="Times New Roman"/>
                <w:color w:val="000000"/>
                <w:spacing w:val="0"/>
                <w:w w:val="100"/>
                <w:position w:val="0"/>
                <w:sz w:val="18"/>
                <w:szCs w:val="18"/>
              </w:rPr>
              <w:t>1,698.17</w:t>
            </w:r>
            <w:r>
              <w:rPr>
                <w:color w:val="000000"/>
                <w:spacing w:val="0"/>
                <w:w w:val="100"/>
                <w:position w:val="0"/>
              </w:rPr>
              <w:t>万元， 具备了正常使用的条件。公司在进行募集资金投资项目建设时，充分结合现有的设备配置与自身的技 术优势和经验，对募投项目的研发和生产环节进行优化，使得研发测试和生产设备的固定资产投入较 计划投入大幅减少；机械制造业低迷导致部分设备采购成本降低；公司加大研发力度降低研发成本，</w:t>
            </w:r>
          </w:p>
        </w:tc>
      </w:tr>
    </w:tbl>
    <w:p>
      <w:pPr>
        <w:spacing w:lineRule="exact" w:line="1"/>
        <w:rPr>
          <w:sz w:val="2"/>
          <w:szCs w:val="2"/>
        </w:rPr>
      </w:pPr>
      <w:r>
        <w:br w:type="page"/>
      </w:r>
    </w:p>
    <w:tbl>
      <w:tblPr>
        <w:tblOverlap w:val="never"/>
        <w:jc w:val="center"/>
        <w:tblLayout w:type="fixed"/>
      </w:tblPr>
      <w:tblGrid>
        <w:gridCol w:w="1642"/>
        <w:gridCol w:w="79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同时根据市场的实际需求调整了部分新品的研发方向并节约了研发资金。</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存放于募集资金专户</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w:t>
      </w:r>
      <w:bookmarkEnd w:id="109"/>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07"/>
      <w:bookmarkEnd w:id="108"/>
      <w:bookmarkEnd w:id="110"/>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80"/>
        <w:gridCol w:w="941"/>
        <w:gridCol w:w="946"/>
        <w:gridCol w:w="941"/>
        <w:gridCol w:w="941"/>
        <w:gridCol w:w="946"/>
        <w:gridCol w:w="941"/>
        <w:gridCol w:w="806"/>
        <w:gridCol w:w="108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主要产品</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总资产</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净资产</w:t>
            </w:r>
          </w:p>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营业收入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营业利润</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青岛恒顺</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节能科技</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能源项目 的投资管 理、节能环 保项目的 技术开发、 技术咨询 和技术服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 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110,840,115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87,129,275.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39,356,400.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16,764,65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16,765,146.0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 IONAL HOLDING</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PTE.LTD. </w:t>
            </w:r>
            <w:r>
              <w:rPr>
                <w:color w:val="000000"/>
                <w:spacing w:val="0"/>
                <w:w w:val="100"/>
                <w:position w:val="0"/>
              </w:rPr>
              <w:t>恒顺新加 坡国际控 股有限责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进出口贸 易；公司产 品海外市 场的销售 与服务管 理；海外投 资、并购等 相关行业 项目投资， （生产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售）主要产 品：煤炭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2,207</w:t>
            </w:r>
            <w:r>
              <w:rPr>
                <w:color w:val="000000"/>
                <w:spacing w:val="0"/>
                <w:w w:val="100"/>
                <w:position w:val="0"/>
              </w:rPr>
              <w:t>万美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458,117,68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458,005,31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2,087,712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2,087,712.54</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H</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Brothers</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Mining </w:t>
            </w:r>
            <w:r>
              <w:rPr>
                <w:color w:val="000000"/>
                <w:spacing w:val="0"/>
                <w:w w:val="100"/>
                <w:position w:val="0"/>
              </w:rPr>
              <w:t>（兄 弟矿业公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采矿及其 他挖掘服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Jasa Pertambang an Dan Pengalian Lainnya.</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采 矿及其他 挖掘服务</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97,372,861.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28,679,563.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38,214,236.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-2,394,528.75</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ES</w:t>
            </w:r>
            <w:r>
              <w:rPr>
                <w:color w:val="000000"/>
                <w:spacing w:val="0"/>
                <w:w w:val="100"/>
                <w:position w:val="0"/>
              </w:rPr>
              <w:t>（印尼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Pertambang an, Industri dan Jasa</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2,322,797.6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-6,218.44</w:t>
            </w:r>
          </w:p>
        </w:tc>
      </w:tr>
    </w:tbl>
    <w:tbl>
      <w:tblPr>
        <w:tblOverlap w:val="never"/>
        <w:jc w:val="center"/>
        <w:tblLayout w:type="fixed"/>
      </w:tblPr>
      <w:tblGrid>
        <w:gridCol w:w="955"/>
        <w:gridCol w:w="1080"/>
        <w:gridCol w:w="941"/>
        <w:gridCol w:w="946"/>
        <w:gridCol w:w="941"/>
        <w:gridCol w:w="941"/>
        <w:gridCol w:w="946"/>
        <w:gridCol w:w="941"/>
        <w:gridCol w:w="806"/>
        <w:gridCol w:w="1085"/>
      </w:tblGrid>
      <w:tr>
        <w:trPr>
          <w:trHeight w:val="9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中加煤矿）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（矿的开 采及其他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Kutai</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Nyala Resources</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（印尼东 加码头公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Jasa pelabuhan（ </w:t>
            </w:r>
            <w:r>
              <w:rPr>
                <w:color w:val="000000"/>
                <w:spacing w:val="0"/>
                <w:w w:val="100"/>
                <w:position w:val="0"/>
                <w:sz w:val="17"/>
                <w:szCs w:val="17"/>
              </w:rPr>
              <w:t>码头服务</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主要子公司、参股公司情况说明</w:t>
      </w:r>
    </w:p>
    <w:p>
      <w:pPr>
        <w:pStyle w:val="Style29"/>
        <w:keepNext w:val="0"/>
        <w:keepLines w:val="0"/>
        <w:widowControl w:val="0"/>
        <w:shd w:val="clear" w:color="auto" w:fill="auto"/>
        <w:bidi w:val="0"/>
        <w:spacing w:before="0" w:after="0" w:line="240" w:lineRule="auto"/>
        <w:ind w:left="0" w:right="0" w:firstLine="0"/>
        <w:jc w:val="left"/>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）青岛恒顺节能科技有限公司</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日，现注册资本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万人民币，是公司全资子公司。经营范围：能源项目的投资管理，节能 环保项目的技术开发、技术咨询和技术服务。截至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日，公司总资产为</w:t>
      </w:r>
      <w:r>
        <w:rPr>
          <w:rFonts w:ascii="Times New Roman" w:eastAsia="Times New Roman" w:hAnsi="Times New Roman" w:cs="Times New Roman"/>
          <w:color w:val="000000"/>
          <w:spacing w:val="0"/>
          <w:w w:val="100"/>
          <w:position w:val="0"/>
          <w:sz w:val="18"/>
          <w:szCs w:val="18"/>
        </w:rPr>
        <w:t>110,840,115.51</w:t>
      </w:r>
      <w:r>
        <w:rPr>
          <w:color w:val="000000"/>
          <w:spacing w:val="0"/>
          <w:w w:val="100"/>
          <w:position w:val="0"/>
        </w:rPr>
        <w:t>元，净资产为</w:t>
      </w:r>
      <w:r>
        <w:rPr>
          <w:rFonts w:ascii="Times New Roman" w:eastAsia="Times New Roman" w:hAnsi="Times New Roman" w:cs="Times New Roman"/>
          <w:color w:val="000000"/>
          <w:spacing w:val="0"/>
          <w:w w:val="100"/>
          <w:position w:val="0"/>
          <w:sz w:val="18"/>
          <w:szCs w:val="18"/>
        </w:rPr>
        <w:t xml:space="preserve">87,129,275.53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月净利润：</w:t>
      </w:r>
      <w:r>
        <w:rPr>
          <w:rFonts w:ascii="Times New Roman" w:eastAsia="Times New Roman" w:hAnsi="Times New Roman" w:cs="Times New Roman"/>
          <w:color w:val="000000"/>
          <w:spacing w:val="0"/>
          <w:w w:val="100"/>
          <w:position w:val="0"/>
          <w:sz w:val="18"/>
          <w:szCs w:val="18"/>
        </w:rPr>
        <w:t>16,765,146.00</w:t>
      </w:r>
      <w:r>
        <w:rPr>
          <w:color w:val="000000"/>
          <w:spacing w:val="0"/>
          <w:w w:val="100"/>
          <w:position w:val="0"/>
        </w:rPr>
        <w:t>元。前述财务数据经会计师事务所审计。</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恒顺节能目前主要业务为余热发电合同能源管理项目，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年全年营业收入为</w:t>
      </w:r>
      <w:r>
        <w:rPr>
          <w:rFonts w:ascii="Times New Roman" w:eastAsia="Times New Roman" w:hAnsi="Times New Roman" w:cs="Times New Roman"/>
          <w:color w:val="000000"/>
          <w:spacing w:val="0"/>
          <w:w w:val="100"/>
          <w:position w:val="0"/>
          <w:sz w:val="18"/>
          <w:szCs w:val="18"/>
        </w:rPr>
        <w:t>3,935.64</w:t>
      </w:r>
      <w:r>
        <w:rPr>
          <w:color w:val="000000"/>
          <w:spacing w:val="0"/>
          <w:w w:val="100"/>
          <w:position w:val="0"/>
        </w:rPr>
        <w:t>万元，净利润为</w:t>
      </w:r>
      <w:r>
        <w:rPr>
          <w:rFonts w:ascii="Times New Roman" w:eastAsia="Times New Roman" w:hAnsi="Times New Roman" w:cs="Times New Roman"/>
          <w:color w:val="000000"/>
          <w:spacing w:val="0"/>
          <w:w w:val="100"/>
          <w:position w:val="0"/>
          <w:sz w:val="18"/>
          <w:szCs w:val="18"/>
        </w:rPr>
        <w:t>1,676.5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万元，占 公司利润总额的</w:t>
      </w:r>
      <w:r>
        <w:rPr>
          <w:rFonts w:ascii="Times New Roman" w:eastAsia="Times New Roman" w:hAnsi="Times New Roman" w:cs="Times New Roman"/>
          <w:color w:val="000000"/>
          <w:spacing w:val="0"/>
          <w:w w:val="100"/>
          <w:position w:val="0"/>
          <w:sz w:val="18"/>
          <w:szCs w:val="18"/>
        </w:rPr>
        <w:t>48.89%</w:t>
      </w:r>
      <w:r>
        <w:rPr>
          <w:color w:val="000000"/>
          <w:spacing w:val="0"/>
          <w:w w:val="100"/>
          <w:position w:val="0"/>
        </w:rPr>
        <w:t>。</w:t>
      </w:r>
    </w:p>
    <w:p>
      <w:pPr>
        <w:pStyle w:val="Style45"/>
        <w:keepNext w:val="0"/>
        <w:keepLines w:val="0"/>
        <w:widowControl w:val="0"/>
        <w:shd w:val="clear" w:color="auto" w:fill="auto"/>
        <w:tabs>
          <w:tab w:pos="385" w:val="left"/>
        </w:tabs>
        <w:bidi w:val="0"/>
        <w:spacing w:before="0" w:after="0"/>
        <w:ind w:left="0" w:right="0" w:firstLine="0"/>
        <w:jc w:val="left"/>
        <w:rPr>
          <w:sz w:val="17"/>
          <w:szCs w:val="17"/>
        </w:rPr>
      </w:pPr>
      <w:bookmarkStart w:id="112" w:name="bookmark112"/>
      <w:r>
        <w:rPr>
          <w:rFonts w:ascii="SimSun" w:eastAsia="SimSun" w:hAnsi="SimSun" w:cs="SimSun"/>
          <w:color w:val="000000"/>
          <w:spacing w:val="0"/>
          <w:w w:val="100"/>
          <w:position w:val="0"/>
          <w:sz w:val="17"/>
          <w:szCs w:val="17"/>
        </w:rPr>
        <w:t>（</w:t>
      </w:r>
      <w:bookmarkEnd w:id="112"/>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H&amp;SHUN INTERNATIONAL HOLDINGS PTE.LTD </w:t>
      </w:r>
      <w:r>
        <w:rPr>
          <w:rFonts w:ascii="SimSun" w:eastAsia="SimSun" w:hAnsi="SimSun" w:cs="SimSun"/>
          <w:color w:val="000000"/>
          <w:spacing w:val="0"/>
          <w:w w:val="100"/>
          <w:position w:val="0"/>
          <w:sz w:val="17"/>
          <w:szCs w:val="17"/>
        </w:rPr>
        <w:t>（恒顺新加坡国际控股有限责任公司）</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日，现注册资本</w:t>
      </w:r>
      <w:r>
        <w:rPr>
          <w:rFonts w:ascii="Times New Roman" w:eastAsia="Times New Roman" w:hAnsi="Times New Roman" w:cs="Times New Roman"/>
          <w:color w:val="000000"/>
          <w:spacing w:val="0"/>
          <w:w w:val="100"/>
          <w:position w:val="0"/>
          <w:sz w:val="18"/>
          <w:szCs w:val="18"/>
        </w:rPr>
        <w:t>2,207</w:t>
      </w:r>
      <w:r>
        <w:rPr>
          <w:color w:val="000000"/>
          <w:spacing w:val="0"/>
          <w:w w:val="100"/>
          <w:position w:val="0"/>
        </w:rPr>
        <w:t>万美元，是公司全资子公司。经营范围：进出口贸易；公司产品海外市场的 销售与服务管理；海外投资、并购等相关行业项目投资，（生产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销售）主要产品：煤炭。截至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 产</w:t>
      </w:r>
      <w:r>
        <w:rPr>
          <w:rFonts w:ascii="Times New Roman" w:eastAsia="Times New Roman" w:hAnsi="Times New Roman" w:cs="Times New Roman"/>
          <w:color w:val="000000"/>
          <w:spacing w:val="0"/>
          <w:w w:val="100"/>
          <w:position w:val="0"/>
          <w:sz w:val="18"/>
          <w:szCs w:val="18"/>
        </w:rPr>
        <w:t>458,117,682.12</w:t>
      </w:r>
      <w:r>
        <w:rPr>
          <w:color w:val="000000"/>
          <w:spacing w:val="0"/>
          <w:w w:val="100"/>
          <w:position w:val="0"/>
        </w:rPr>
        <w:t>元，净资产为</w:t>
      </w:r>
      <w:r>
        <w:rPr>
          <w:rFonts w:ascii="Times New Roman" w:eastAsia="Times New Roman" w:hAnsi="Times New Roman" w:cs="Times New Roman"/>
          <w:color w:val="000000"/>
          <w:spacing w:val="0"/>
          <w:w w:val="100"/>
          <w:position w:val="0"/>
          <w:sz w:val="18"/>
          <w:szCs w:val="18"/>
        </w:rPr>
        <w:t>458,005,314.37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月净利润：</w:t>
      </w:r>
      <w:r>
        <w:rPr>
          <w:rFonts w:ascii="Times New Roman" w:eastAsia="Times New Roman" w:hAnsi="Times New Roman" w:cs="Times New Roman"/>
          <w:color w:val="000000"/>
          <w:spacing w:val="0"/>
          <w:w w:val="100"/>
          <w:position w:val="0"/>
          <w:sz w:val="18"/>
          <w:szCs w:val="18"/>
        </w:rPr>
        <w:t>2,087,712.54</w:t>
      </w:r>
      <w:r>
        <w:rPr>
          <w:color w:val="000000"/>
          <w:spacing w:val="0"/>
          <w:w w:val="100"/>
          <w:position w:val="0"/>
        </w:rPr>
        <w:t>元。前述财务数据为新加坡单体财务 报表且经会计师事务所审计。</w:t>
      </w:r>
    </w:p>
    <w:p>
      <w:pPr>
        <w:pStyle w:val="Style45"/>
        <w:keepNext w:val="0"/>
        <w:keepLines w:val="0"/>
        <w:widowControl w:val="0"/>
        <w:shd w:val="clear" w:color="auto" w:fill="auto"/>
        <w:tabs>
          <w:tab w:pos="385" w:val="left"/>
        </w:tabs>
        <w:bidi w:val="0"/>
        <w:spacing w:before="0" w:after="0"/>
        <w:ind w:left="0" w:right="0" w:firstLine="0"/>
        <w:jc w:val="left"/>
        <w:rPr>
          <w:sz w:val="17"/>
          <w:szCs w:val="17"/>
        </w:rPr>
      </w:pPr>
      <w:bookmarkStart w:id="113" w:name="bookmark113"/>
      <w:r>
        <w:rPr>
          <w:rFonts w:ascii="SimSun" w:eastAsia="SimSun" w:hAnsi="SimSun" w:cs="SimSun"/>
          <w:color w:val="000000"/>
          <w:spacing w:val="0"/>
          <w:w w:val="100"/>
          <w:position w:val="0"/>
          <w:sz w:val="17"/>
          <w:szCs w:val="17"/>
        </w:rPr>
        <w:t>（</w:t>
      </w:r>
      <w:bookmarkEnd w:id="113"/>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PT. W </w:t>
      </w:r>
      <w:r>
        <w:rPr>
          <w:color w:val="000000"/>
          <w:spacing w:val="0"/>
          <w:w w:val="100"/>
          <w:position w:val="0"/>
          <w:sz w:val="18"/>
          <w:szCs w:val="18"/>
        </w:rPr>
        <w:t xml:space="preserve">&amp; </w:t>
      </w:r>
      <w:r>
        <w:rPr>
          <w:color w:val="000000"/>
          <w:spacing w:val="0"/>
          <w:w w:val="100"/>
          <w:position w:val="0"/>
          <w:sz w:val="18"/>
          <w:szCs w:val="18"/>
        </w:rPr>
        <w:t xml:space="preserve">H Brothers Mining </w:t>
      </w:r>
      <w:r>
        <w:rPr>
          <w:rFonts w:ascii="SimSun" w:eastAsia="SimSun" w:hAnsi="SimSun" w:cs="SimSun"/>
          <w:color w:val="000000"/>
          <w:spacing w:val="0"/>
          <w:w w:val="100"/>
          <w:position w:val="0"/>
          <w:sz w:val="17"/>
          <w:szCs w:val="17"/>
        </w:rPr>
        <w:t>（兄弟矿业公司）</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日，现注册资本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万美元，是由</w:t>
      </w:r>
      <w:r>
        <w:rPr>
          <w:rFonts w:ascii="Times New Roman" w:eastAsia="Times New Roman" w:hAnsi="Times New Roman" w:cs="Times New Roman"/>
          <w:color w:val="000000"/>
          <w:spacing w:val="0"/>
          <w:w w:val="100"/>
          <w:position w:val="0"/>
          <w:sz w:val="18"/>
          <w:szCs w:val="18"/>
        </w:rPr>
        <w:t xml:space="preserve">H&amp;SHUN INTERNATIONAL HOLDINGS PTE.LTD </w:t>
      </w:r>
      <w:r>
        <w:rPr>
          <w:color w:val="000000"/>
          <w:spacing w:val="0"/>
          <w:w w:val="100"/>
          <w:position w:val="0"/>
        </w:rPr>
        <w:t>（恒顺新加 坡国际控股有限责任公司）和</w:t>
      </w:r>
      <w:r>
        <w:rPr>
          <w:rFonts w:ascii="Times New Roman" w:eastAsia="Times New Roman" w:hAnsi="Times New Roman" w:cs="Times New Roman"/>
          <w:color w:val="000000"/>
          <w:spacing w:val="0"/>
          <w:w w:val="100"/>
          <w:position w:val="0"/>
          <w:sz w:val="18"/>
          <w:szCs w:val="18"/>
        </w:rPr>
        <w:t>SHINY KINDNESS INTERNATIONAL LIMITED</w:t>
      </w:r>
      <w:r>
        <w:rPr>
          <w:color w:val="000000"/>
          <w:spacing w:val="0"/>
          <w:w w:val="100"/>
          <w:position w:val="0"/>
        </w:rPr>
        <w:t>。睾善</w:t>
      </w:r>
      <w:r>
        <w:rPr>
          <w:rFonts w:ascii="Times New Roman" w:eastAsia="Times New Roman" w:hAnsi="Times New Roman" w:cs="Times New Roman"/>
          <w:color w:val="000000"/>
          <w:spacing w:val="0"/>
          <w:w w:val="100"/>
          <w:position w:val="0"/>
          <w:sz w:val="18"/>
          <w:szCs w:val="18"/>
        </w:rPr>
        <w:t>IS</w:t>
      </w:r>
      <w:r>
        <w:rPr>
          <w:color w:val="000000"/>
          <w:spacing w:val="0"/>
          <w:w w:val="100"/>
          <w:position w:val="0"/>
        </w:rPr>
        <w:t>隙有限公司）共同出资购买的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控股子公司，控股比例分别为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，恒顺电气间接控股比例为</w:t>
      </w:r>
      <w:r>
        <w:rPr>
          <w:rFonts w:ascii="Times New Roman" w:eastAsia="Times New Roman" w:hAnsi="Times New Roman" w:cs="Times New Roman"/>
          <w:color w:val="000000"/>
          <w:spacing w:val="0"/>
          <w:w w:val="100"/>
          <w:position w:val="0"/>
          <w:sz w:val="18"/>
          <w:szCs w:val="18"/>
        </w:rPr>
        <w:t>53.45%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sz w:val="18"/>
          <w:szCs w:val="18"/>
        </w:rPr>
        <w:t xml:space="preserve">97,372,861.65 </w:t>
      </w:r>
      <w:r>
        <w:rPr>
          <w:color w:val="000000"/>
          <w:spacing w:val="0"/>
          <w:w w:val="100"/>
          <w:position w:val="0"/>
        </w:rPr>
        <w:t>元，净资产为</w:t>
      </w:r>
      <w:r>
        <w:rPr>
          <w:rFonts w:ascii="Times New Roman" w:eastAsia="Times New Roman" w:hAnsi="Times New Roman" w:cs="Times New Roman"/>
          <w:color w:val="000000"/>
          <w:spacing w:val="0"/>
          <w:w w:val="100"/>
          <w:position w:val="0"/>
          <w:sz w:val="18"/>
          <w:szCs w:val="18"/>
        </w:rPr>
        <w:t>28,679,563.27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月合并期产生的净利润：</w:t>
      </w:r>
      <w:r>
        <w:rPr>
          <w:rFonts w:ascii="Times New Roman" w:eastAsia="Times New Roman" w:hAnsi="Times New Roman" w:cs="Times New Roman"/>
          <w:color w:val="000000"/>
          <w:spacing w:val="0"/>
          <w:w w:val="100"/>
          <w:position w:val="0"/>
          <w:sz w:val="18"/>
          <w:szCs w:val="18"/>
        </w:rPr>
        <w:t>-2,394,528.75</w:t>
      </w:r>
      <w:r>
        <w:rPr>
          <w:color w:val="000000"/>
          <w:spacing w:val="0"/>
          <w:w w:val="100"/>
          <w:position w:val="0"/>
        </w:rPr>
        <w:t>元。前述财务数据经会计师事务所审计。 并购此公司的目的主要是根据公司的未来发展规划，在国外形成资源、电力、冶炼、物流、工业园等一体化的业务，贯通上 下游，形成完整产业链。</w:t>
      </w:r>
    </w:p>
    <w:p>
      <w:pPr>
        <w:pStyle w:val="Style45"/>
        <w:keepNext w:val="0"/>
        <w:keepLines w:val="0"/>
        <w:widowControl w:val="0"/>
        <w:shd w:val="clear" w:color="auto" w:fill="auto"/>
        <w:tabs>
          <w:tab w:pos="385" w:val="left"/>
        </w:tabs>
        <w:bidi w:val="0"/>
        <w:spacing w:before="0" w:after="0"/>
        <w:ind w:left="0" w:right="0" w:firstLine="0"/>
        <w:jc w:val="left"/>
        <w:rPr>
          <w:sz w:val="17"/>
          <w:szCs w:val="17"/>
        </w:rPr>
      </w:pPr>
      <w:bookmarkStart w:id="114" w:name="bookmark114"/>
      <w:r>
        <w:rPr>
          <w:rFonts w:ascii="SimSun" w:eastAsia="SimSun" w:hAnsi="SimSun" w:cs="SimSun"/>
          <w:color w:val="000000"/>
          <w:spacing w:val="0"/>
          <w:w w:val="100"/>
          <w:position w:val="0"/>
          <w:sz w:val="17"/>
          <w:szCs w:val="17"/>
        </w:rPr>
        <w:t>（</w:t>
      </w:r>
      <w:bookmarkEnd w:id="114"/>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PT CIS RESOURCES </w:t>
      </w:r>
      <w:r>
        <w:rPr>
          <w:rFonts w:ascii="SimSun" w:eastAsia="SimSun" w:hAnsi="SimSun" w:cs="SimSun"/>
          <w:color w:val="000000"/>
          <w:spacing w:val="0"/>
          <w:w w:val="100"/>
          <w:position w:val="0"/>
          <w:sz w:val="17"/>
          <w:szCs w:val="17"/>
        </w:rPr>
        <w:t>（印尼中加煤矿）</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日，现注册资本</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万印尼盾，是由</w:t>
      </w:r>
      <w:r>
        <w:rPr>
          <w:rFonts w:ascii="Times New Roman" w:eastAsia="Times New Roman" w:hAnsi="Times New Roman" w:cs="Times New Roman"/>
          <w:color w:val="000000"/>
          <w:spacing w:val="0"/>
          <w:w w:val="100"/>
          <w:position w:val="0"/>
          <w:sz w:val="18"/>
          <w:szCs w:val="18"/>
        </w:rPr>
        <w:t xml:space="preserve">H&amp;SHUN INTERNATIONAL HOLDINGS PTE.LTD </w:t>
      </w:r>
      <w:r>
        <w:rPr>
          <w:color w:val="000000"/>
          <w:spacing w:val="0"/>
          <w:w w:val="100"/>
          <w:position w:val="0"/>
        </w:rPr>
        <w:t>（恒顺 新加坡国际控股有限责任公司）控股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的非同一控制子公司。恒顺电气间接控股比例为</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总资产</w:t>
      </w:r>
      <w:r>
        <w:rPr>
          <w:rFonts w:ascii="Times New Roman" w:eastAsia="Times New Roman" w:hAnsi="Times New Roman" w:cs="Times New Roman"/>
          <w:color w:val="000000"/>
          <w:spacing w:val="0"/>
          <w:w w:val="100"/>
          <w:position w:val="0"/>
          <w:sz w:val="18"/>
          <w:szCs w:val="18"/>
        </w:rPr>
        <w:t>2,322,797.69</w:t>
      </w:r>
      <w:r>
        <w:rPr>
          <w:color w:val="000000"/>
          <w:spacing w:val="0"/>
          <w:w w:val="100"/>
          <w:position w:val="0"/>
        </w:rPr>
        <w:t>元，净资产为</w:t>
      </w:r>
      <w:r>
        <w:rPr>
          <w:rFonts w:ascii="Times New Roman" w:eastAsia="Times New Roman" w:hAnsi="Times New Roman" w:cs="Times New Roman"/>
          <w:color w:val="000000"/>
          <w:spacing w:val="0"/>
          <w:w w:val="100"/>
          <w:position w:val="0"/>
          <w:sz w:val="18"/>
          <w:szCs w:val="18"/>
        </w:rPr>
        <w:t xml:space="preserve">-5,999.66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月合并期产生的净利润：</w:t>
      </w:r>
      <w:r>
        <w:rPr>
          <w:rFonts w:ascii="Times New Roman" w:eastAsia="Times New Roman" w:hAnsi="Times New Roman" w:cs="Times New Roman"/>
          <w:color w:val="000000"/>
          <w:spacing w:val="0"/>
          <w:w w:val="100"/>
          <w:position w:val="0"/>
          <w:sz w:val="18"/>
          <w:szCs w:val="18"/>
        </w:rPr>
        <w:t xml:space="preserve">-6,218.44 </w:t>
      </w:r>
      <w:r>
        <w:rPr>
          <w:color w:val="000000"/>
          <w:spacing w:val="0"/>
          <w:w w:val="100"/>
          <w:position w:val="0"/>
        </w:rPr>
        <w:t>元。前述财务数据经会计师 事务所审计。并购此公司的目的主要是根据公司的未来发展规划，在国外形成资源、电力、冶炼、物流、工业园等一体化的 业务，贯通上下游，形成完整产业链。</w:t>
      </w:r>
    </w:p>
    <w:p>
      <w:pPr>
        <w:pStyle w:val="Style45"/>
        <w:keepNext w:val="0"/>
        <w:keepLines w:val="0"/>
        <w:widowControl w:val="0"/>
        <w:shd w:val="clear" w:color="auto" w:fill="auto"/>
        <w:tabs>
          <w:tab w:pos="385" w:val="left"/>
        </w:tabs>
        <w:bidi w:val="0"/>
        <w:spacing w:before="0" w:after="0"/>
        <w:ind w:left="0" w:right="0" w:firstLine="0"/>
        <w:jc w:val="left"/>
        <w:rPr>
          <w:sz w:val="17"/>
          <w:szCs w:val="17"/>
        </w:rPr>
      </w:pPr>
      <w:bookmarkStart w:id="115" w:name="bookmark115"/>
      <w:r>
        <w:rPr>
          <w:rFonts w:ascii="SimSun" w:eastAsia="SimSun" w:hAnsi="SimSun" w:cs="SimSun"/>
          <w:color w:val="000000"/>
          <w:spacing w:val="0"/>
          <w:w w:val="100"/>
          <w:position w:val="0"/>
          <w:sz w:val="17"/>
          <w:szCs w:val="17"/>
        </w:rPr>
        <w:t>（</w:t>
      </w:r>
      <w:bookmarkEnd w:id="115"/>
      <w:r>
        <w:rPr>
          <w:color w:val="000000"/>
          <w:spacing w:val="0"/>
          <w:w w:val="100"/>
          <w:position w:val="0"/>
          <w:sz w:val="18"/>
          <w:szCs w:val="18"/>
        </w:rPr>
        <w:t>5</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PT Kutai Nyala Resources </w:t>
      </w:r>
      <w:r>
        <w:rPr>
          <w:rFonts w:ascii="SimSun" w:eastAsia="SimSun" w:hAnsi="SimSun" w:cs="SimSun"/>
          <w:color w:val="000000"/>
          <w:spacing w:val="0"/>
          <w:w w:val="100"/>
          <w:position w:val="0"/>
          <w:sz w:val="17"/>
          <w:szCs w:val="17"/>
        </w:rPr>
        <w:t>（印尼东加码头公司）</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日，现注册资本</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万美元，是由</w:t>
      </w:r>
      <w:r>
        <w:rPr>
          <w:rFonts w:ascii="Times New Roman" w:eastAsia="Times New Roman" w:hAnsi="Times New Roman" w:cs="Times New Roman"/>
          <w:color w:val="000000"/>
          <w:spacing w:val="0"/>
          <w:w w:val="100"/>
          <w:position w:val="0"/>
          <w:sz w:val="18"/>
          <w:szCs w:val="18"/>
        </w:rPr>
        <w:t xml:space="preserve">H&amp;SHUN INTERNATIONAL HOLDINGS PTE.LTD </w:t>
      </w:r>
      <w:r>
        <w:rPr>
          <w:color w:val="000000"/>
          <w:spacing w:val="0"/>
          <w:w w:val="100"/>
          <w:position w:val="0"/>
        </w:rPr>
        <w:t>（恒顺新加坡 国际控股有限责任公司）控股</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的非同一控制子公司。恒顺电气间接控股比例为</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日，公司总资产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元，净资产为</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10-12</w:t>
      </w:r>
      <w:r>
        <w:rPr>
          <w:color w:val="000000"/>
          <w:spacing w:val="0"/>
          <w:w w:val="100"/>
          <w:position w:val="0"/>
        </w:rPr>
        <w:t>月合并期产生的净利润：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元。前述财务数据经会计师事务所审计。并购此公司的目的主 要是根据公司的未来发展规划，在国外形成资源、电力、冶炼、物流、工业园等一体化的业务，贯通上下游，形成完整产业 链。</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SHINY KINDNESS</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LIMITED</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潭善阈隙有限公司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整合产业链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控制该公司，作为收购</w:t>
            </w:r>
            <w:r>
              <w:rPr>
                <w:rFonts w:ascii="Times New Roman" w:eastAsia="Times New Roman" w:hAnsi="Times New Roman" w:cs="Times New Roman"/>
                <w:color w:val="000000"/>
                <w:spacing w:val="0"/>
                <w:w w:val="100"/>
                <w:position w:val="0"/>
                <w:sz w:val="18"/>
                <w:szCs w:val="18"/>
              </w:rPr>
              <w:t>PT. W</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（兄弟矿 业公司）的购买主体</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 Energy Kapitalindo</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整合产业链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 Bumindo</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整合产业链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（兄 弟矿业公司）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整合产业链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新增采掘业务</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Kutai Nyala Resources </w:t>
            </w:r>
            <w:r>
              <w:rPr>
                <w:color w:val="000000"/>
                <w:spacing w:val="0"/>
                <w:w w:val="100"/>
                <w:position w:val="0"/>
              </w:rPr>
              <w:t>（印 尼东加码头公司）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整合产业链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新增煤矿资产，未来将增加煤 炭生产及销售业务</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 xml:space="preserve">（ </w:t>
            </w:r>
            <w:r>
              <w:rPr>
                <w:color w:val="000000"/>
                <w:spacing w:val="0"/>
                <w:w w:val="100"/>
                <w:position w:val="0"/>
              </w:rPr>
              <w:t>印尼 中加煤矿）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整合产业链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新增码头资产，未来将增加码 头运营业务</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二</w:t>
      </w:r>
      <w:bookmarkEnd w:id="118"/>
      <w:r>
        <w:rPr>
          <w:color w:val="000000"/>
          <w:spacing w:val="0"/>
          <w:w w:val="100"/>
          <w:position w:val="0"/>
        </w:rPr>
        <w:t>、公司未来发展的展望</w:t>
      </w:r>
      <w:bookmarkEnd w:id="116"/>
      <w:bookmarkEnd w:id="117"/>
      <w:bookmarkEnd w:id="119"/>
    </w:p>
    <w:p>
      <w:pPr>
        <w:pStyle w:val="Style29"/>
        <w:keepNext w:val="0"/>
        <w:keepLines w:val="0"/>
        <w:widowControl w:val="0"/>
        <w:shd w:val="clear" w:color="auto" w:fill="auto"/>
        <w:bidi w:val="0"/>
        <w:spacing w:before="0" w:after="0" w:line="313" w:lineRule="exact"/>
        <w:ind w:left="0" w:right="0" w:firstLine="300"/>
        <w:jc w:val="both"/>
      </w:pPr>
      <w:bookmarkStart w:id="120" w:name="bookmark120"/>
      <w:r>
        <w:rPr>
          <w:color w:val="000000"/>
          <w:spacing w:val="0"/>
          <w:w w:val="100"/>
          <w:position w:val="0"/>
        </w:rPr>
        <w:t>一</w:t>
      </w:r>
      <w:bookmarkEnd w:id="120"/>
      <w:r>
        <w:rPr>
          <w:color w:val="000000"/>
          <w:spacing w:val="0"/>
          <w:w w:val="100"/>
          <w:position w:val="0"/>
        </w:rPr>
        <w:t>、行业发展规划</w:t>
      </w:r>
    </w:p>
    <w:p>
      <w:pPr>
        <w:pStyle w:val="Style29"/>
        <w:keepNext w:val="0"/>
        <w:keepLines w:val="0"/>
        <w:widowControl w:val="0"/>
        <w:shd w:val="clear" w:color="auto" w:fill="auto"/>
        <w:bidi w:val="0"/>
        <w:spacing w:before="0" w:after="120" w:line="313" w:lineRule="exact"/>
        <w:ind w:left="0" w:right="0" w:firstLine="300"/>
        <w:jc w:val="both"/>
      </w:pPr>
      <w:r>
        <w:rPr>
          <w:color w:val="000000"/>
          <w:spacing w:val="0"/>
          <w:w w:val="100"/>
          <w:position w:val="0"/>
        </w:rPr>
        <w:t>公司目前业务涉及高压无功补偿及滤波成套设备制造业务，余热余压利用业务，以及未来在海外的煤炭开采、销售业务 及电厂建设运营业务等，以下对公司目前及规划中所涉及到的行业情况进行介绍。</w:t>
      </w:r>
    </w:p>
    <w:p>
      <w:pPr>
        <w:pStyle w:val="Style29"/>
        <w:keepNext w:val="0"/>
        <w:keepLines w:val="0"/>
        <w:widowControl w:val="0"/>
        <w:shd w:val="clear" w:color="auto" w:fill="auto"/>
        <w:bidi w:val="0"/>
        <w:spacing w:before="0" w:after="0" w:line="360" w:lineRule="auto"/>
        <w:ind w:left="0" w:right="0" w:firstLine="0"/>
        <w:jc w:val="left"/>
      </w:pPr>
      <w:bookmarkStart w:id="121" w:name="bookmark121"/>
      <w:r>
        <w:rPr>
          <w:rFonts w:ascii="Times New Roman" w:eastAsia="Times New Roman" w:hAnsi="Times New Roman" w:cs="Times New Roman"/>
          <w:color w:val="000000"/>
          <w:spacing w:val="0"/>
          <w:w w:val="100"/>
          <w:position w:val="0"/>
          <w:sz w:val="18"/>
          <w:szCs w:val="18"/>
        </w:rPr>
        <w:t>1</w:t>
      </w:r>
      <w:bookmarkEnd w:id="121"/>
      <w:r>
        <w:rPr>
          <w:color w:val="000000"/>
          <w:spacing w:val="0"/>
          <w:w w:val="100"/>
          <w:position w:val="0"/>
        </w:rPr>
        <w:t>、国内相关行业发展情况：</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无功补偿及滤波装置是具备改善电网电能质量、节能减排及电网环境污染治理多重功能的产品，具有提高电网功率因数、 降低线损、提高变电设备使用效率、稳定电网电压、减少谐波对系统的危害、保护用电设备安全的功能。</w:t>
      </w:r>
    </w:p>
    <w:p>
      <w:pPr>
        <w:pStyle w:val="Style29"/>
        <w:keepNext w:val="0"/>
        <w:keepLines w:val="0"/>
        <w:widowControl w:val="0"/>
        <w:shd w:val="clear" w:color="auto" w:fill="auto"/>
        <w:tabs>
          <w:tab w:pos="401" w:val="left"/>
        </w:tabs>
        <w:bidi w:val="0"/>
        <w:spacing w:before="0" w:after="0" w:line="313" w:lineRule="exact"/>
        <w:ind w:left="0" w:right="0" w:firstLine="0"/>
        <w:jc w:val="left"/>
      </w:pPr>
      <w:bookmarkStart w:id="122" w:name="bookmark122"/>
      <w:r>
        <w:rPr>
          <w:color w:val="000000"/>
          <w:spacing w:val="0"/>
          <w:w w:val="100"/>
          <w:position w:val="0"/>
        </w:rPr>
        <w:t>（</w:t>
      </w:r>
      <w:bookmarkEnd w:id="1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在电网输配电建设方面，无功补偿及滤波装置具有稳定增长的市场。</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近年来，国家电力投资注重将电网投资保持在一个较高水平，同时注重提高电网的输配电效率和节能环保，优化电能质 量。根据中国电力联合会发布的《电力工业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规划研究报告》，我国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规划电网投资约</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万亿元，投资总额 超过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期间投资总额的</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在十二五期间，将构建坚强特高压网架，</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年华北、华东、华中特高压电网形成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三纵三横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主网架，根据进度，目 前仅建成晋东南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荆门，相当于半纵，未来市场空间巨大。本公司产品及解决方案主要应用于电力、煤炭、石油、铁路、港 口、工矿企业等领域，目标市场所在行业均具有良好的发展前景。</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配网投资持续加大，集中招标为有实力的企业提供更大舞台。</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年，国家电网公司实际完成电网投资额为</w:t>
      </w:r>
      <w:r>
        <w:rPr>
          <w:rFonts w:ascii="Times New Roman" w:eastAsia="Times New Roman" w:hAnsi="Times New Roman" w:cs="Times New Roman"/>
          <w:color w:val="000000"/>
          <w:spacing w:val="0"/>
          <w:w w:val="100"/>
          <w:position w:val="0"/>
          <w:sz w:val="18"/>
          <w:szCs w:val="18"/>
        </w:rPr>
        <w:t>3379</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年初</w:t>
      </w:r>
      <w:r>
        <w:rPr>
          <w:rFonts w:ascii="Times New Roman" w:eastAsia="Times New Roman" w:hAnsi="Times New Roman" w:cs="Times New Roman"/>
          <w:color w:val="000000"/>
          <w:spacing w:val="0"/>
          <w:w w:val="100"/>
          <w:position w:val="0"/>
          <w:sz w:val="18"/>
          <w:szCs w:val="18"/>
        </w:rPr>
        <w:t>3097</w:t>
      </w:r>
      <w:r>
        <w:rPr>
          <w:color w:val="000000"/>
          <w:spacing w:val="0"/>
          <w:w w:val="100"/>
          <w:position w:val="0"/>
        </w:rPr>
        <w:t>亿元的计划超出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年相比增长</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日，国家电网公司印发《关于加强配电网规划与建设工作的意见》，配电网发展目标为：至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年，全面解决 无电地区用电问题，基本解决县域电网与主网联系薄弱问题；至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年，供电可靠性持续提升，适应经济社会快速发展和城 镇化发展用电的需要；至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年，全面建成世界一流的现代配电网，适应分布式电源高渗透率接入，以及电动汽车、储能装 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即插即用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日发布的投资计划，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年，国家电网配电网建设改造投资预计达到</w:t>
      </w:r>
      <w:r>
        <w:rPr>
          <w:rFonts w:ascii="Times New Roman" w:eastAsia="Times New Roman" w:hAnsi="Times New Roman" w:cs="Times New Roman"/>
          <w:color w:val="000000"/>
          <w:spacing w:val="0"/>
          <w:w w:val="100"/>
          <w:position w:val="0"/>
          <w:sz w:val="18"/>
          <w:szCs w:val="18"/>
        </w:rPr>
        <w:t>1580</w:t>
      </w:r>
      <w:r>
        <w:rPr>
          <w:color w:val="000000"/>
          <w:spacing w:val="0"/>
          <w:w w:val="100"/>
          <w:position w:val="0"/>
        </w:rPr>
        <w:t>亿元，成为国家电 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年计划总投资</w:t>
      </w:r>
      <w:r>
        <w:rPr>
          <w:rFonts w:ascii="Times New Roman" w:eastAsia="Times New Roman" w:hAnsi="Times New Roman" w:cs="Times New Roman"/>
          <w:color w:val="000000"/>
          <w:spacing w:val="0"/>
          <w:w w:val="100"/>
          <w:position w:val="0"/>
          <w:sz w:val="18"/>
          <w:szCs w:val="18"/>
        </w:rPr>
        <w:t>4035</w:t>
      </w:r>
      <w:r>
        <w:rPr>
          <w:color w:val="000000"/>
          <w:spacing w:val="0"/>
          <w:w w:val="100"/>
          <w:position w:val="0"/>
        </w:rPr>
        <w:t>亿元中比重最大的一部分，是在规划发布下电网配网投资的重重一笔。</w:t>
      </w:r>
    </w:p>
    <w:p>
      <w:pPr>
        <w:pStyle w:val="Style29"/>
        <w:keepNext w:val="0"/>
        <w:keepLines w:val="0"/>
        <w:widowControl w:val="0"/>
        <w:shd w:val="clear" w:color="auto" w:fill="auto"/>
        <w:tabs>
          <w:tab w:pos="401" w:val="left"/>
        </w:tabs>
        <w:bidi w:val="0"/>
        <w:spacing w:before="0" w:after="0" w:line="313" w:lineRule="exact"/>
        <w:ind w:left="0" w:right="0" w:firstLine="0"/>
        <w:jc w:val="left"/>
      </w:pPr>
      <w:bookmarkStart w:id="123" w:name="bookmark123"/>
      <w:r>
        <w:rPr>
          <w:color w:val="000000"/>
          <w:spacing w:val="0"/>
          <w:w w:val="100"/>
          <w:position w:val="0"/>
        </w:rPr>
        <w:t>（</w:t>
      </w:r>
      <w:bookmarkEnd w:id="1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智能电网、智能配网全面提升</w:t>
      </w:r>
    </w:p>
    <w:p>
      <w:pPr>
        <w:pStyle w:val="Style29"/>
        <w:keepNext w:val="0"/>
        <w:keepLines w:val="0"/>
        <w:widowControl w:val="0"/>
        <w:shd w:val="clear" w:color="auto" w:fill="auto"/>
        <w:bidi w:val="0"/>
        <w:spacing w:before="0" w:after="0" w:line="313" w:lineRule="exact"/>
        <w:ind w:left="0" w:right="0" w:firstLine="3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期间，国家电网将投资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亿元，建成连接大型能源基地与主要负荷中心的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三横三纵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的特高压骨干网架和</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回长距离支流输电工程，初步建成核心的世界一流的坚强智能电网。</w:t>
      </w:r>
    </w:p>
    <w:p>
      <w:pPr>
        <w:pStyle w:val="Style29"/>
        <w:keepNext w:val="0"/>
        <w:keepLines w:val="0"/>
        <w:widowControl w:val="0"/>
        <w:shd w:val="clear" w:color="auto" w:fill="auto"/>
        <w:bidi w:val="0"/>
        <w:spacing w:before="0" w:after="180" w:line="313" w:lineRule="exact"/>
        <w:ind w:left="0" w:right="0" w:firstLine="300"/>
        <w:jc w:val="both"/>
      </w:pPr>
      <w:r>
        <w:rPr>
          <w:color w:val="000000"/>
          <w:spacing w:val="0"/>
          <w:w w:val="100"/>
          <w:position w:val="0"/>
        </w:rPr>
        <w:t>国家电网制定的《坚强智能电网技术标准体系规划》，明确了坚强智能电网技术标准路线图，是世界上首个用于引导智 能电网技术发展的纲领性标准。国网公司的规划是，到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年基本建成具有信息化、自动化、互动化特征的坚强智能电网， 形成以华北、华中、华东为受端，以西北、东北电网为送端的三大同步电网，使电网的资源配置能力、经济运行效率、安全 水平、科技水平和智能化水平得到全面提升。</w:t>
      </w:r>
    </w:p>
    <w:p>
      <w:pPr>
        <w:pStyle w:val="Style29"/>
        <w:keepNext w:val="0"/>
        <w:keepLines w:val="0"/>
        <w:widowControl w:val="0"/>
        <w:numPr>
          <w:ilvl w:val="0"/>
          <w:numId w:val="9"/>
        </w:numPr>
        <w:shd w:val="clear" w:color="auto" w:fill="auto"/>
        <w:tabs>
          <w:tab w:pos="482" w:val="left"/>
        </w:tabs>
        <w:bidi w:val="0"/>
        <w:spacing w:before="0" w:after="0" w:line="312" w:lineRule="exact"/>
        <w:ind w:left="0" w:right="0" w:firstLine="0"/>
        <w:jc w:val="both"/>
      </w:pPr>
      <w:bookmarkStart w:id="124" w:name="bookmark124"/>
      <w:bookmarkEnd w:id="124"/>
      <w:r>
        <w:rPr>
          <w:color w:val="000000"/>
          <w:spacing w:val="0"/>
          <w:w w:val="100"/>
          <w:position w:val="0"/>
        </w:rPr>
        <w:t>智能电网是电网技术发展的必然趋势。通讯、计算机、自动化等技术在电网中得到广泛深入的应用，并与传统电力技 术有机融合，极大地提升了电网的智能化水平。传感器技术与信息技术在电网中的应用，为系统状态分析和辅助决策提供了 技术支持，使电网自愈成为可能。调度技术、自动化技术和柔性输电技术的成熟发展，为可再生能源和分布式电源的开发利 用提供了基本保障。通信网络的完善和用户信息采集技术的推广应用，促进了电网与用户的双向互动。随着各种新技术的进 一步发展、应用并与物理电网高度集成，智能电网应运而生。</w:t>
      </w:r>
    </w:p>
    <w:p>
      <w:pPr>
        <w:pStyle w:val="Style29"/>
        <w:keepNext w:val="0"/>
        <w:keepLines w:val="0"/>
        <w:widowControl w:val="0"/>
        <w:numPr>
          <w:ilvl w:val="0"/>
          <w:numId w:val="9"/>
        </w:numPr>
        <w:shd w:val="clear" w:color="auto" w:fill="auto"/>
        <w:tabs>
          <w:tab w:pos="482" w:val="left"/>
        </w:tabs>
        <w:bidi w:val="0"/>
        <w:spacing w:before="0" w:after="0" w:line="312" w:lineRule="exact"/>
        <w:ind w:left="0" w:right="0" w:firstLine="0"/>
        <w:jc w:val="both"/>
      </w:pPr>
      <w:bookmarkStart w:id="125" w:name="bookmark125"/>
      <w:bookmarkEnd w:id="125"/>
      <w:r>
        <w:rPr>
          <w:color w:val="000000"/>
          <w:spacing w:val="0"/>
          <w:w w:val="100"/>
          <w:position w:val="0"/>
        </w:rPr>
        <w:t>发展智能电网是社会经济发展的必然选择。为实现清洁能源的开发、输送和消纳，电网必须提高其灵活性和兼容性。 为抵御日益频繁的自然灾害和外界干扰，电网必须依靠智能化手段不断提高其安全防御能力和自愈能力。为降低运营成本， 促进节能减排，电网运行必须更为经济高效，同时须对用电设备进行智能控制，尽可能减少用电消耗。分布式发电、储能技 术和电动汽车的快速发展，改变了传统的供用电模式，促使电力流、信息流、业务流不断融合，以满足日益多样化的用户需 求。</w:t>
      </w:r>
    </w:p>
    <w:p>
      <w:pPr>
        <w:pStyle w:val="Style29"/>
        <w:keepNext w:val="0"/>
        <w:keepLines w:val="0"/>
        <w:widowControl w:val="0"/>
        <w:numPr>
          <w:ilvl w:val="0"/>
          <w:numId w:val="9"/>
        </w:numPr>
        <w:shd w:val="clear" w:color="auto" w:fill="auto"/>
        <w:tabs>
          <w:tab w:pos="421" w:val="left"/>
        </w:tabs>
        <w:bidi w:val="0"/>
        <w:spacing w:before="0" w:after="0" w:line="312" w:lineRule="exact"/>
        <w:ind w:left="0" w:right="0" w:firstLine="0"/>
        <w:jc w:val="both"/>
      </w:pPr>
      <w:bookmarkStart w:id="126" w:name="bookmark126"/>
      <w:bookmarkEnd w:id="126"/>
      <w:r>
        <w:rPr>
          <w:color w:val="000000"/>
          <w:spacing w:val="0"/>
          <w:w w:val="100"/>
          <w:position w:val="0"/>
        </w:rPr>
        <w:t>余热余压利用方面，未来市场潜力巨大。</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随着近年来我国经济的持续高速发展，能源供给和高耗能问题已经对我国经济的可持续发展造成威胁，国家对节能减排 工作提高到前所未有的高度，根据国务院发布的《十二五节能减排综合性工作方案》，十二五期间，将实施节能重点工程， 实施锅炉窑炉改造、电机系统节能、能量系统优化、余热余压利用、节约替代石油、建筑节能、绿色照明等节能改造工程， 以及节能技术产业化示范工程、节能产品惠民工程、合同能源管理推广工程和节能能力建设工程。到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年，工业锅炉、窑 炉平均运行效率比</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年分别提高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个百分点，电机系统运行效率提高</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个百分点，新增余热余压发电能力</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万千 瓦。</w:t>
      </w:r>
    </w:p>
    <w:p>
      <w:pPr>
        <w:pStyle w:val="Style29"/>
        <w:keepNext w:val="0"/>
        <w:keepLines w:val="0"/>
        <w:widowControl w:val="0"/>
        <w:shd w:val="clear" w:color="auto" w:fill="auto"/>
        <w:bidi w:val="0"/>
        <w:spacing w:before="0" w:after="0" w:line="312" w:lineRule="exact"/>
        <w:ind w:left="0" w:right="0" w:firstLine="0"/>
        <w:jc w:val="left"/>
      </w:pPr>
      <w:bookmarkStart w:id="127" w:name="bookmark127"/>
      <w:r>
        <w:rPr>
          <w:rFonts w:ascii="Times New Roman" w:eastAsia="Times New Roman" w:hAnsi="Times New Roman" w:cs="Times New Roman"/>
          <w:color w:val="000000"/>
          <w:spacing w:val="0"/>
          <w:w w:val="100"/>
          <w:position w:val="0"/>
          <w:sz w:val="18"/>
          <w:szCs w:val="18"/>
        </w:rPr>
        <w:t>2</w:t>
      </w:r>
      <w:bookmarkEnd w:id="127"/>
      <w:r>
        <w:rPr>
          <w:color w:val="000000"/>
          <w:spacing w:val="0"/>
          <w:w w:val="100"/>
          <w:position w:val="0"/>
        </w:rPr>
        <w:t>、境外投资环境及投资地相关行业情况</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印尼政府对外国投资持欢迎态度，由于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年政府限制红土矿的出口，想办法解决当地红土矿的销售问题就迫在眉睫， 因此，印尼政府招商的模式会更加灵活，开具的条件会比较优惠，也制订了许多优惠外国投资的法律。如外资可以进入印尼 绝大部分行业，外国投资者在印尼申请商用土地的使用权最长期限增至</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年。</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世界经济的发展都与矿产资源密切关联，把产业建在矿产资源的所在国家或地区是世界经济一体化的必然趋势。纵观在印尼 建设红土镍矿开采一镍铁生产产业链的现状</w:t>
      </w:r>
      <w:r>
        <w:rPr>
          <w:color w:val="000000"/>
          <w:spacing w:val="0"/>
          <w:w w:val="100"/>
          <w:position w:val="0"/>
          <w:sz w:val="18"/>
          <w:szCs w:val="18"/>
        </w:rPr>
        <w:t>，</w:t>
      </w:r>
      <w:r>
        <w:rPr>
          <w:color w:val="000000"/>
          <w:spacing w:val="0"/>
          <w:w w:val="100"/>
          <w:position w:val="0"/>
        </w:rPr>
        <w:t>普遍感到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尽管印尼有着丰富的红土镍矿资源</w:t>
      </w:r>
      <w:r>
        <w:rPr>
          <w:color w:val="000000"/>
          <w:spacing w:val="0"/>
          <w:w w:val="100"/>
          <w:position w:val="0"/>
          <w:sz w:val="18"/>
          <w:szCs w:val="18"/>
        </w:rPr>
        <w:t>，</w:t>
      </w:r>
      <w:r>
        <w:rPr>
          <w:color w:val="000000"/>
          <w:spacing w:val="0"/>
          <w:w w:val="100"/>
          <w:position w:val="0"/>
        </w:rPr>
        <w:t>但缺少镍铁生产冶炼的基本条 件，即电力。由于印尼有电煤资源，在印尼矿产地区配套建设发电厂</w:t>
      </w:r>
      <w:r>
        <w:rPr>
          <w:color w:val="000000"/>
          <w:spacing w:val="0"/>
          <w:w w:val="100"/>
          <w:position w:val="0"/>
          <w:sz w:val="18"/>
          <w:szCs w:val="18"/>
        </w:rPr>
        <w:t>，</w:t>
      </w:r>
      <w:r>
        <w:rPr>
          <w:color w:val="000000"/>
          <w:spacing w:val="0"/>
          <w:w w:val="100"/>
          <w:position w:val="0"/>
        </w:rPr>
        <w:t>是建设与发展镍铁产业链的前提条件与关键所在。</w:t>
      </w:r>
    </w:p>
    <w:p>
      <w:pPr>
        <w:pStyle w:val="Style29"/>
        <w:keepNext w:val="0"/>
        <w:keepLines w:val="0"/>
        <w:widowControl w:val="0"/>
        <w:shd w:val="clear" w:color="auto" w:fill="auto"/>
        <w:tabs>
          <w:tab w:pos="756" w:val="left"/>
        </w:tabs>
        <w:bidi w:val="0"/>
        <w:spacing w:before="0" w:after="0" w:line="312" w:lineRule="exact"/>
        <w:ind w:left="0" w:right="0" w:firstLine="380"/>
        <w:jc w:val="both"/>
      </w:pPr>
      <w:bookmarkStart w:id="128" w:name="bookmark128"/>
      <w:r>
        <w:rPr>
          <w:color w:val="000000"/>
          <w:spacing w:val="0"/>
          <w:w w:val="100"/>
          <w:position w:val="0"/>
        </w:rPr>
        <w:t>二</w:t>
      </w:r>
      <w:bookmarkEnd w:id="128"/>
      <w:r>
        <w:rPr>
          <w:color w:val="000000"/>
          <w:spacing w:val="0"/>
          <w:w w:val="100"/>
          <w:position w:val="0"/>
        </w:rPr>
        <w:t>、</w:t>
        <w:tab/>
        <w:t>国内业务发展规划</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坚持以无功补偿产品为主导，研究开发适应未来市场的优质产品，如动态无功补偿、</w:t>
      </w:r>
      <w:r>
        <w:rPr>
          <w:rFonts w:ascii="Times New Roman" w:eastAsia="Times New Roman" w:hAnsi="Times New Roman" w:cs="Times New Roman"/>
          <w:color w:val="000000"/>
          <w:spacing w:val="0"/>
          <w:w w:val="100"/>
          <w:position w:val="0"/>
          <w:sz w:val="18"/>
          <w:szCs w:val="18"/>
        </w:rPr>
        <w:t>SVG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APF</w:t>
      </w:r>
      <w:r>
        <w:rPr>
          <w:color w:val="000000"/>
          <w:spacing w:val="0"/>
          <w:w w:val="100"/>
          <w:position w:val="0"/>
        </w:rPr>
        <w:t>、</w:t>
      </w:r>
      <w:r>
        <w:rPr>
          <w:color w:val="000000"/>
          <w:spacing w:val="0"/>
          <w:w w:val="100"/>
          <w:position w:val="0"/>
        </w:rPr>
        <w:t>无功补偿智能装置 等适用于新能源、智能电网、地铁、电气化铁路、煤矿等领域的产品；发展余热余压合同能源管理项目，每年计划投资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亿元，每个项目的周期</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年；同时积极寻求机会，通过兼并重组提升公司在产品种类、销售渠道、技术力量等方面的实力。</w:t>
      </w:r>
    </w:p>
    <w:p>
      <w:pPr>
        <w:pStyle w:val="Style29"/>
        <w:keepNext w:val="0"/>
        <w:keepLines w:val="0"/>
        <w:widowControl w:val="0"/>
        <w:shd w:val="clear" w:color="auto" w:fill="auto"/>
        <w:tabs>
          <w:tab w:pos="756" w:val="left"/>
        </w:tabs>
        <w:bidi w:val="0"/>
        <w:spacing w:before="0" w:after="0" w:line="312" w:lineRule="exact"/>
        <w:ind w:left="0" w:right="0" w:firstLine="380"/>
        <w:jc w:val="both"/>
      </w:pPr>
      <w:bookmarkStart w:id="129" w:name="bookmark129"/>
      <w:r>
        <w:rPr>
          <w:color w:val="000000"/>
          <w:spacing w:val="0"/>
          <w:w w:val="100"/>
          <w:position w:val="0"/>
        </w:rPr>
        <w:t>三</w:t>
      </w:r>
      <w:bookmarkEnd w:id="129"/>
      <w:r>
        <w:rPr>
          <w:color w:val="000000"/>
          <w:spacing w:val="0"/>
          <w:w w:val="100"/>
          <w:position w:val="0"/>
        </w:rPr>
        <w:t>、</w:t>
        <w:tab/>
        <w:t>国外业务发展规划</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以新加坡作为国外业务的总部，在新加坡开展矿产资源的投资收购，矿产资源的物流贸易，并在印尼开展如下方面业务:</w:t>
      </w:r>
    </w:p>
    <w:p>
      <w:pPr>
        <w:pStyle w:val="Style29"/>
        <w:keepNext w:val="0"/>
        <w:keepLines w:val="0"/>
        <w:widowControl w:val="0"/>
        <w:numPr>
          <w:ilvl w:val="0"/>
          <w:numId w:val="11"/>
        </w:numPr>
        <w:shd w:val="clear" w:color="auto" w:fill="auto"/>
        <w:tabs>
          <w:tab w:pos="487" w:val="left"/>
        </w:tabs>
        <w:bidi w:val="0"/>
        <w:spacing w:before="0" w:after="0" w:line="312" w:lineRule="exact"/>
        <w:ind w:left="0" w:right="0" w:firstLine="0"/>
        <w:jc w:val="both"/>
      </w:pPr>
      <w:bookmarkStart w:id="130" w:name="bookmark130"/>
      <w:bookmarkEnd w:id="130"/>
      <w:r>
        <w:rPr>
          <w:color w:val="000000"/>
          <w:spacing w:val="0"/>
          <w:w w:val="100"/>
          <w:position w:val="0"/>
        </w:rPr>
        <w:t>取得一定量矿产资源，以煤矿、镍矿、锰矿为主，同时视条件在矿区就近修建码头或道路等公共设施，开展煤矿等矿 产的开采、物流、销售等业务。公司前期已进行了部分煤矿资源的收购工作，正积极开展产业规划中其他资源的收购工作。</w:t>
      </w:r>
    </w:p>
    <w:p>
      <w:pPr>
        <w:pStyle w:val="Style29"/>
        <w:keepNext w:val="0"/>
        <w:keepLines w:val="0"/>
        <w:widowControl w:val="0"/>
        <w:numPr>
          <w:ilvl w:val="0"/>
          <w:numId w:val="11"/>
        </w:numPr>
        <w:shd w:val="clear" w:color="auto" w:fill="auto"/>
        <w:tabs>
          <w:tab w:pos="421" w:val="left"/>
        </w:tabs>
        <w:bidi w:val="0"/>
        <w:spacing w:before="0" w:after="0" w:line="312" w:lineRule="exact"/>
        <w:ind w:left="0" w:right="0" w:firstLine="0"/>
        <w:jc w:val="both"/>
      </w:pPr>
      <w:bookmarkStart w:id="131" w:name="bookmark131"/>
      <w:bookmarkEnd w:id="131"/>
      <w:r>
        <w:rPr>
          <w:color w:val="000000"/>
          <w:spacing w:val="0"/>
          <w:w w:val="100"/>
          <w:position w:val="0"/>
        </w:rPr>
        <w:t>电厂建设运营业务，开展参与</w:t>
      </w:r>
      <w:r>
        <w:rPr>
          <w:rFonts w:ascii="Times New Roman" w:eastAsia="Times New Roman" w:hAnsi="Times New Roman" w:cs="Times New Roman"/>
          <w:color w:val="000000"/>
          <w:spacing w:val="0"/>
          <w:w w:val="100"/>
          <w:position w:val="0"/>
          <w:sz w:val="18"/>
          <w:szCs w:val="18"/>
        </w:rPr>
        <w:t>PLN</w:t>
      </w:r>
      <w:r>
        <w:rPr>
          <w:color w:val="000000"/>
          <w:spacing w:val="0"/>
          <w:w w:val="100"/>
          <w:position w:val="0"/>
        </w:rPr>
        <w:t>招标电站及</w:t>
      </w:r>
      <w:r>
        <w:rPr>
          <w:rFonts w:ascii="Times New Roman" w:eastAsia="Times New Roman" w:hAnsi="Times New Roman" w:cs="Times New Roman"/>
          <w:color w:val="000000"/>
          <w:spacing w:val="0"/>
          <w:w w:val="100"/>
          <w:position w:val="0"/>
          <w:sz w:val="18"/>
          <w:szCs w:val="18"/>
        </w:rPr>
        <w:t>IPP</w:t>
      </w:r>
      <w:r>
        <w:rPr>
          <w:color w:val="000000"/>
          <w:spacing w:val="0"/>
          <w:w w:val="100"/>
          <w:position w:val="0"/>
        </w:rPr>
        <w:t>独立电站的建设运营，及工业园自备电厂的建设运营。</w:t>
      </w:r>
    </w:p>
    <w:p>
      <w:pPr>
        <w:pStyle w:val="Style29"/>
        <w:keepNext w:val="0"/>
        <w:keepLines w:val="0"/>
        <w:widowControl w:val="0"/>
        <w:numPr>
          <w:ilvl w:val="0"/>
          <w:numId w:val="11"/>
        </w:numPr>
        <w:shd w:val="clear" w:color="auto" w:fill="auto"/>
        <w:tabs>
          <w:tab w:pos="482" w:val="left"/>
        </w:tabs>
        <w:bidi w:val="0"/>
        <w:spacing w:before="0" w:after="0" w:line="322" w:lineRule="exact"/>
        <w:ind w:left="0" w:right="0" w:firstLine="0"/>
        <w:jc w:val="both"/>
      </w:pPr>
      <w:bookmarkStart w:id="132" w:name="bookmark132"/>
      <w:bookmarkEnd w:id="132"/>
      <w:r>
        <w:rPr>
          <w:color w:val="000000"/>
          <w:spacing w:val="0"/>
          <w:w w:val="100"/>
          <w:position w:val="0"/>
        </w:rPr>
        <w:t>积极推进印尼镍铁工业园的建设，整合产业中矿产资源、电厂资源，根据国家支持企业走出去的战略增强资源保证能 力；结合国内镍铁的市场需求及印尼限制原矿出口的政策，抓住机遇已达到资源整合的最终目的。</w:t>
      </w:r>
    </w:p>
    <w:p>
      <w:pPr>
        <w:pStyle w:val="Style29"/>
        <w:keepNext w:val="0"/>
        <w:keepLines w:val="0"/>
        <w:widowControl w:val="0"/>
        <w:shd w:val="clear" w:color="auto" w:fill="auto"/>
        <w:bidi w:val="0"/>
        <w:spacing w:before="0" w:after="0" w:line="322" w:lineRule="exact"/>
        <w:ind w:left="0" w:right="0" w:firstLine="300"/>
        <w:jc w:val="both"/>
      </w:pPr>
      <w:bookmarkStart w:id="133" w:name="bookmark133"/>
      <w:r>
        <w:rPr>
          <w:color w:val="000000"/>
          <w:spacing w:val="0"/>
          <w:w w:val="100"/>
          <w:position w:val="0"/>
        </w:rPr>
        <w:t>四</w:t>
      </w:r>
      <w:bookmarkEnd w:id="133"/>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年公司经营计划</w:t>
      </w:r>
    </w:p>
    <w:p>
      <w:pPr>
        <w:pStyle w:val="Style29"/>
        <w:keepNext w:val="0"/>
        <w:keepLines w:val="0"/>
        <w:widowControl w:val="0"/>
        <w:shd w:val="clear" w:color="auto" w:fill="auto"/>
        <w:bidi w:val="0"/>
        <w:spacing w:before="0" w:after="0" w:line="312" w:lineRule="exact"/>
        <w:ind w:left="0" w:right="0" w:firstLine="1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)完善卓越绩效，提升管理水平</w:t>
      </w:r>
    </w:p>
    <w:p>
      <w:pPr>
        <w:pStyle w:val="Style29"/>
        <w:keepNext w:val="0"/>
        <w:keepLines w:val="0"/>
        <w:widowControl w:val="0"/>
        <w:shd w:val="clear" w:color="auto" w:fill="auto"/>
        <w:bidi w:val="0"/>
        <w:spacing w:before="0" w:after="0" w:line="317" w:lineRule="exact"/>
        <w:ind w:left="0" w:right="0" w:firstLine="6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年，公司在提高产品质量，降低生产制造成本方面入手，优化绩效管理考核机制，在公司各项业务扩张的同时, 加强管理水平和风险控制能力；在内部管理方面，重点梳理组织架构，加强人力资源和培训。加强公司销售的管理，整合销 售的资源与渠道，适应公司的业务模式，不单纯局限于产品的销售，实现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大技术、大销售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的结合。</w:t>
      </w:r>
    </w:p>
    <w:p>
      <w:pPr>
        <w:pStyle w:val="Style29"/>
        <w:keepNext w:val="0"/>
        <w:keepLines w:val="0"/>
        <w:widowControl w:val="0"/>
        <w:numPr>
          <w:ilvl w:val="0"/>
          <w:numId w:val="1"/>
        </w:numPr>
        <w:shd w:val="clear" w:color="auto" w:fill="auto"/>
        <w:bidi w:val="0"/>
        <w:spacing w:before="0" w:after="0" w:line="317" w:lineRule="exact"/>
        <w:ind w:left="0" w:right="0" w:firstLine="300"/>
        <w:jc w:val="both"/>
      </w:pPr>
      <w:bookmarkStart w:id="134" w:name="bookmark134"/>
      <w:bookmarkEnd w:id="134"/>
      <w:r>
        <w:rPr>
          <w:color w:val="000000"/>
          <w:spacing w:val="0"/>
          <w:w w:val="100"/>
          <w:position w:val="0"/>
        </w:rPr>
        <w:t>技术和销售相结合，扩大市场份额</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在做好国家电网、南方电网英标工作的同时，积极扩大智能电网、智能配网产品的市场份额；继续稳步扩展海外市场， 以印尼工业园项目为起点，开拓电力设备的海外直接销售市场。同时，抓住国家政策导向，争取完成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个合同能源管理项 目，增加利润增长点。</w:t>
      </w:r>
    </w:p>
    <w:p>
      <w:pPr>
        <w:pStyle w:val="Style29"/>
        <w:keepNext w:val="0"/>
        <w:keepLines w:val="0"/>
        <w:widowControl w:val="0"/>
        <w:shd w:val="clear" w:color="auto" w:fill="auto"/>
        <w:tabs>
          <w:tab w:pos="745" w:val="left"/>
        </w:tabs>
        <w:bidi w:val="0"/>
        <w:spacing w:before="0" w:after="0" w:line="312" w:lineRule="exact"/>
        <w:ind w:left="0" w:right="0" w:firstLine="300"/>
        <w:jc w:val="left"/>
      </w:pPr>
      <w:bookmarkStart w:id="135" w:name="bookmark135"/>
      <w:r>
        <w:rPr>
          <w:color w:val="000000"/>
          <w:spacing w:val="0"/>
          <w:w w:val="100"/>
          <w:position w:val="0"/>
        </w:rPr>
        <w:t>（</w:t>
      </w:r>
      <w:bookmarkEnd w:id="1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加快资本化脚步，寻求创新发展模式</w:t>
      </w:r>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围绕主业或受关注行业进行并购、重组，增强公司核心竞争力；同时，实现软硬件结合的强强合作，关注互联网行业发 展，培育新的业务增长点。</w:t>
      </w:r>
    </w:p>
    <w:p>
      <w:pPr>
        <w:pStyle w:val="Style29"/>
        <w:keepNext w:val="0"/>
        <w:keepLines w:val="0"/>
        <w:widowControl w:val="0"/>
        <w:shd w:val="clear" w:color="auto" w:fill="auto"/>
        <w:tabs>
          <w:tab w:pos="824" w:val="left"/>
        </w:tabs>
        <w:bidi w:val="0"/>
        <w:spacing w:before="0" w:after="0" w:line="317" w:lineRule="exact"/>
        <w:ind w:left="0" w:right="0" w:firstLine="300"/>
        <w:jc w:val="left"/>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月，公司印尼工业园项目已启动，争取在最短时间内完成项目建设和整合工作，拉动公司自主产品的出口； 并适时在印尼取得资源及特许经营权，在资源、营销渠道、资源开采</w:t>
      </w:r>
      <w:r>
        <w:rPr>
          <w:color w:val="000000"/>
          <w:spacing w:val="0"/>
          <w:w w:val="100"/>
          <w:position w:val="0"/>
          <w:sz w:val="18"/>
          <w:szCs w:val="18"/>
        </w:rPr>
        <w:t>，</w:t>
      </w:r>
      <w:r>
        <w:rPr>
          <w:color w:val="000000"/>
          <w:spacing w:val="0"/>
          <w:w w:val="100"/>
          <w:position w:val="0"/>
        </w:rPr>
        <w:t>冶炼制造</w:t>
      </w:r>
      <w:r>
        <w:rPr>
          <w:color w:val="000000"/>
          <w:spacing w:val="0"/>
          <w:w w:val="100"/>
          <w:position w:val="0"/>
          <w:sz w:val="18"/>
          <w:szCs w:val="18"/>
        </w:rPr>
        <w:t>，</w:t>
      </w:r>
      <w:r>
        <w:rPr>
          <w:color w:val="000000"/>
          <w:spacing w:val="0"/>
          <w:w w:val="100"/>
          <w:position w:val="0"/>
        </w:rPr>
        <w:t>国际贸易方面进行产业扩张。</w:t>
      </w:r>
    </w:p>
    <w:p>
      <w:pPr>
        <w:pStyle w:val="Style29"/>
        <w:keepNext w:val="0"/>
        <w:keepLines w:val="0"/>
        <w:widowControl w:val="0"/>
        <w:shd w:val="clear" w:color="auto" w:fill="auto"/>
        <w:tabs>
          <w:tab w:pos="745" w:val="left"/>
        </w:tabs>
        <w:bidi w:val="0"/>
        <w:spacing w:before="0" w:after="0" w:line="312" w:lineRule="exact"/>
        <w:ind w:left="0" w:right="0" w:firstLine="300"/>
        <w:jc w:val="left"/>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海外融资平台的搭建</w:t>
      </w:r>
    </w:p>
    <w:p>
      <w:pPr>
        <w:pStyle w:val="Style29"/>
        <w:keepNext w:val="0"/>
        <w:keepLines w:val="0"/>
        <w:widowControl w:val="0"/>
        <w:shd w:val="clear" w:color="auto" w:fill="auto"/>
        <w:bidi w:val="0"/>
        <w:spacing w:before="0" w:after="380" w:line="312" w:lineRule="exact"/>
        <w:ind w:left="0" w:right="0" w:firstLine="160"/>
        <w:jc w:val="left"/>
      </w:pPr>
      <w:r>
        <w:rPr>
          <w:color w:val="000000"/>
          <w:spacing w:val="0"/>
          <w:w w:val="100"/>
          <w:position w:val="0"/>
        </w:rPr>
        <w:t>以新加坡为金融中心，利用好新加坡的经济高度市场化和自由化的优势，争取实现海外上市等境外融资，以实现国际化恒 顺的目标。</w:t>
      </w:r>
    </w:p>
    <w:p>
      <w:pPr>
        <w:pStyle w:val="Style27"/>
        <w:keepNext/>
        <w:keepLines/>
        <w:widowControl w:val="0"/>
        <w:shd w:val="clear" w:color="auto" w:fill="auto"/>
        <w:tabs>
          <w:tab w:pos="574" w:val="left"/>
        </w:tabs>
        <w:bidi w:val="0"/>
        <w:spacing w:before="0" w:after="26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三</w:t>
      </w:r>
      <w:bookmarkEnd w:id="140"/>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38"/>
      <w:bookmarkEnd w:id="139"/>
      <w:bookmarkEnd w:id="141"/>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574" w:val="left"/>
        </w:tabs>
        <w:bidi w:val="0"/>
        <w:spacing w:before="0" w:after="2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四</w:t>
      </w:r>
      <w:bookmarkEnd w:id="144"/>
      <w:r>
        <w:rPr>
          <w:color w:val="000000"/>
          <w:spacing w:val="0"/>
          <w:w w:val="100"/>
          <w:position w:val="0"/>
        </w:rPr>
        <w:t>、</w:t>
        <w:tab/>
        <w:t>董事会关于报告期会计政策、会计估计变更或重要前期差错更正的说明</w:t>
      </w:r>
      <w:bookmarkEnd w:id="142"/>
      <w:bookmarkEnd w:id="143"/>
      <w:bookmarkEnd w:id="145"/>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574" w:val="left"/>
        </w:tabs>
        <w:bidi w:val="0"/>
        <w:spacing w:before="0" w:after="26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五</w:t>
      </w:r>
      <w:bookmarkEnd w:id="148"/>
      <w:r>
        <w:rPr>
          <w:color w:val="000000"/>
          <w:spacing w:val="0"/>
          <w:w w:val="100"/>
          <w:position w:val="0"/>
        </w:rPr>
        <w:t>、</w:t>
        <w:tab/>
        <w:t>公司利润分配及分红派息情况</w:t>
      </w:r>
      <w:bookmarkEnd w:id="146"/>
      <w:bookmarkEnd w:id="147"/>
      <w:bookmarkEnd w:id="149"/>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29"/>
        <w:keepNext w:val="0"/>
        <w:keepLines w:val="0"/>
        <w:widowControl w:val="0"/>
        <w:shd w:val="clear" w:color="auto" w:fill="auto"/>
        <w:bidi w:val="0"/>
        <w:spacing w:before="0" w:after="0" w:line="312" w:lineRule="exact"/>
        <w:ind w:left="0" w:right="0" w:firstLine="2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2 011</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万股为基数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w:t>
      </w:r>
      <w:r>
        <w:rPr>
          <w:color w:val="000000"/>
          <w:spacing w:val="0"/>
          <w:w w:val="100"/>
          <w:position w:val="0"/>
          <w:sz w:val="18"/>
          <w:szCs w:val="18"/>
        </w:rPr>
        <w:t>，</w:t>
      </w:r>
      <w:r>
        <w:rPr>
          <w:color w:val="000000"/>
          <w:spacing w:val="0"/>
          <w:w w:val="100"/>
          <w:position w:val="0"/>
        </w:rPr>
        <w:t>剩余未分配利润结转下一年度</w:t>
      </w:r>
      <w:r>
        <w:rPr>
          <w:b/>
          <w:bCs/>
          <w:color w:val="000000"/>
          <w:spacing w:val="0"/>
          <w:w w:val="100"/>
          <w:position w:val="0"/>
        </w:rPr>
        <w:t>。同</w:t>
      </w:r>
      <w:r>
        <w:rPr>
          <w:color w:val="000000"/>
          <w:spacing w:val="0"/>
          <w:w w:val="100"/>
          <w:position w:val="0"/>
        </w:rPr>
        <w:t>时</w:t>
      </w:r>
      <w:r>
        <w:rPr>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 股为基数</w:t>
      </w:r>
      <w:r>
        <w:rPr>
          <w:color w:val="000000"/>
          <w:spacing w:val="0"/>
          <w:w w:val="100"/>
          <w:position w:val="0"/>
          <w:sz w:val="18"/>
          <w:szCs w:val="18"/>
        </w:rPr>
        <w:t>，</w:t>
      </w:r>
      <w:r>
        <w:rPr>
          <w:color w:val="000000"/>
          <w:spacing w:val="0"/>
          <w:w w:val="100"/>
          <w:position w:val="0"/>
        </w:rPr>
        <w:t>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r>
        <w:rPr>
          <w:color w:val="000000"/>
          <w:spacing w:val="0"/>
          <w:w w:val="100"/>
          <w:position w:val="0"/>
          <w:sz w:val="18"/>
          <w:szCs w:val="18"/>
        </w:rPr>
        <w:t>，</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万股。</w:t>
      </w:r>
    </w:p>
    <w:p>
      <w:pPr>
        <w:pStyle w:val="Style29"/>
        <w:keepNext w:val="0"/>
        <w:keepLines w:val="0"/>
        <w:widowControl w:val="0"/>
        <w:shd w:val="clear" w:color="auto" w:fill="auto"/>
        <w:bidi w:val="0"/>
        <w:spacing w:before="0" w:after="0" w:line="312" w:lineRule="exact"/>
        <w:ind w:left="0" w:right="0" w:firstLine="1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万股为基数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w:t>
      </w:r>
      <w:r>
        <w:rPr>
          <w:color w:val="000000"/>
          <w:spacing w:val="0"/>
          <w:w w:val="100"/>
          <w:position w:val="0"/>
          <w:sz w:val="18"/>
          <w:szCs w:val="18"/>
        </w:rPr>
        <w:t>，</w:t>
      </w:r>
      <w:r>
        <w:rPr>
          <w:color w:val="000000"/>
          <w:spacing w:val="0"/>
          <w:w w:val="100"/>
          <w:position w:val="0"/>
        </w:rPr>
        <w:t>剩余未分配利润结转下一年度</w:t>
      </w:r>
      <w:r>
        <w:rPr>
          <w:b/>
          <w:bCs/>
          <w:color w:val="000000"/>
          <w:spacing w:val="0"/>
          <w:w w:val="100"/>
          <w:position w:val="0"/>
        </w:rPr>
        <w:t>。同</w:t>
      </w:r>
      <w:r>
        <w:rPr>
          <w:color w:val="000000"/>
          <w:spacing w:val="0"/>
          <w:w w:val="100"/>
          <w:position w:val="0"/>
        </w:rPr>
        <w:t>时</w:t>
      </w:r>
      <w:r>
        <w:rPr>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 股为基数</w:t>
      </w:r>
      <w:r>
        <w:rPr>
          <w:color w:val="000000"/>
          <w:spacing w:val="0"/>
          <w:w w:val="100"/>
          <w:position w:val="0"/>
          <w:sz w:val="18"/>
          <w:szCs w:val="18"/>
        </w:rPr>
        <w:t>，</w:t>
      </w:r>
      <w:r>
        <w:rPr>
          <w:color w:val="000000"/>
          <w:spacing w:val="0"/>
          <w:w w:val="100"/>
          <w:position w:val="0"/>
        </w:rPr>
        <w:t>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r>
        <w:rPr>
          <w:color w:val="000000"/>
          <w:spacing w:val="0"/>
          <w:w w:val="100"/>
          <w:position w:val="0"/>
          <w:sz w:val="18"/>
          <w:szCs w:val="18"/>
        </w:rPr>
        <w:t>，</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w:t>
      </w:r>
    </w:p>
    <w:p>
      <w:pPr>
        <w:pStyle w:val="Style29"/>
        <w:keepNext w:val="0"/>
        <w:keepLines w:val="0"/>
        <w:widowControl w:val="0"/>
        <w:shd w:val="clear" w:color="auto" w:fill="auto"/>
        <w:bidi w:val="0"/>
        <w:spacing w:before="0" w:after="0" w:line="312" w:lineRule="exact"/>
        <w:ind w:left="0" w:right="0" w:firstLine="1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年度利润分配方案为：不分配现金红利，不送股且不进行资本公积金转增股本。</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公司近三年现金分红情况表</w:t>
      </w:r>
    </w:p>
    <w:p>
      <w:pPr>
        <w:pStyle w:val="Style29"/>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分红年度合并报表中归属于</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占合并报表中归属于上市公</w:t>
            </w:r>
          </w:p>
        </w:tc>
      </w:tr>
    </w:tbl>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上市公司普通股股东的净利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37,932,509.82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55,341,821.14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49,890,964.92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w:t>
            </w:r>
          </w:p>
        </w:tc>
      </w:tr>
    </w:tbl>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报告期内盈利且母公司未分配利润为正但未提出现金红利分 配预案的原因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9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根据公司章程中的规定：公司该年度实现的可分配利润为正, 经营活动产生的现金流量净额为正，且无重大投资计划或现 金支出事项发生，应当采取现金方式分配股利，以现金方式 分配的利润不少于当年实现的可分配利润的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。重大投资 计划或现金支出事项是指：公司未来十二个月内拟对外投资、 收购资产或进行固定资产投资等交易涉及的累计支出达到或 者超过最近一期经审计净资产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以上的事项。因此，为保 持公司持续健康发展，公司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年度不分配现金红利，不送 股且不进行资本公积金转增股本。</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公司未分配利润将用于公司日常生产经营所需。</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六</w:t>
      </w:r>
      <w:bookmarkEnd w:id="152"/>
      <w:r>
        <w:rPr>
          <w:color w:val="000000"/>
          <w:spacing w:val="0"/>
          <w:w w:val="100"/>
          <w:position w:val="0"/>
        </w:rPr>
        <w:t>、内幕信息知情人管理制度的建立和执行情况</w:t>
      </w:r>
      <w:bookmarkEnd w:id="150"/>
      <w:bookmarkEnd w:id="151"/>
      <w:bookmarkEnd w:id="153"/>
    </w:p>
    <w:p>
      <w:pPr>
        <w:pStyle w:val="Style29"/>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日第一届董事会第十二次会议审议通过了《内幕信息流转管理和知情人登记制度》，对公司内幕信 息的流转进行了严格的规定，制定了备案登记等措施，同时，审议通过了《外部信息使用人管理制度》，规范公司信息外报 流程。</w:t>
      </w:r>
    </w:p>
    <w:p>
      <w:pPr>
        <w:pStyle w:val="Style2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内幕信息知情人管理制度的执行情况：</w:t>
      </w:r>
    </w:p>
    <w:p>
      <w:pPr>
        <w:pStyle w:val="Style29"/>
        <w:keepNext w:val="0"/>
        <w:keepLines w:val="0"/>
        <w:widowControl w:val="0"/>
        <w:shd w:val="clear" w:color="auto" w:fill="auto"/>
        <w:tabs>
          <w:tab w:pos="315" w:val="left"/>
        </w:tabs>
        <w:bidi w:val="0"/>
        <w:spacing w:before="0" w:after="40" w:line="311" w:lineRule="exact"/>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1</w:t>
      </w:r>
      <w:bookmarkEnd w:id="154"/>
      <w:r>
        <w:rPr>
          <w:color w:val="000000"/>
          <w:spacing w:val="0"/>
          <w:w w:val="100"/>
          <w:position w:val="0"/>
        </w:rPr>
        <w:t>、</w:t>
        <w:tab/>
        <w:t>定期报告披露期间的信息保密工作</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报告期内，公司严格执行内幕信息保密制度，严格规范信息传递流程，在定期报告披露期间，对于未公开信息，公司董 事会办公室都会严格控制知情人范围并组织相关内幕信息知情人填写《内幕信息知情人登记表》，如实、完整记录上述信息 在公开前的所有内幕信息知情人名单，以及知情人知悉内幕信息的时间。</w:t>
      </w:r>
    </w:p>
    <w:p>
      <w:pPr>
        <w:pStyle w:val="Style29"/>
        <w:keepNext w:val="0"/>
        <w:keepLines w:val="0"/>
        <w:widowControl w:val="0"/>
        <w:shd w:val="clear" w:color="auto" w:fill="auto"/>
        <w:tabs>
          <w:tab w:pos="334" w:val="left"/>
        </w:tabs>
        <w:bidi w:val="0"/>
        <w:spacing w:before="0" w:after="40" w:line="311" w:lineRule="exact"/>
        <w:ind w:left="0" w:right="0" w:firstLine="0"/>
        <w:jc w:val="left"/>
      </w:pPr>
      <w:bookmarkStart w:id="155" w:name="bookmark155"/>
      <w:r>
        <w:rPr>
          <w:rFonts w:ascii="Times New Roman" w:eastAsia="Times New Roman" w:hAnsi="Times New Roman" w:cs="Times New Roman"/>
          <w:color w:val="000000"/>
          <w:spacing w:val="0"/>
          <w:w w:val="100"/>
          <w:position w:val="0"/>
          <w:sz w:val="18"/>
          <w:szCs w:val="18"/>
        </w:rPr>
        <w:t>2</w:t>
      </w:r>
      <w:bookmarkEnd w:id="155"/>
      <w:r>
        <w:rPr>
          <w:color w:val="000000"/>
          <w:spacing w:val="0"/>
          <w:w w:val="100"/>
          <w:position w:val="0"/>
        </w:rPr>
        <w:t>、</w:t>
        <w:tab/>
        <w:t>投资者调研期间的信息保密工作</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在定期报告及重大事项披露期间，公司尽量避免接待投资者的调研，努力做好定期报告及重大事项披露期间的信息保密 工作。在日常接待投资者调研时，公司董事会办公室负责履行相关的信息保密工作程序。在进行调研前，先对调研人员的个 人信息进行备案，同时要求调研人员签署投资者（机构）调研保密承诺书，并承诺在对外出具报告前经公司董事会办公室认 可。在调研过程中，董事会办公室人员认真做好相关会议记录，并将按照相关法规规定向深交所报备。</w:t>
      </w:r>
    </w:p>
    <w:p>
      <w:pPr>
        <w:pStyle w:val="Style29"/>
        <w:keepNext w:val="0"/>
        <w:keepLines w:val="0"/>
        <w:widowControl w:val="0"/>
        <w:shd w:val="clear" w:color="auto" w:fill="auto"/>
        <w:tabs>
          <w:tab w:pos="334" w:val="left"/>
        </w:tabs>
        <w:bidi w:val="0"/>
        <w:spacing w:before="0" w:after="40" w:line="311" w:lineRule="exact"/>
        <w:ind w:left="0" w:right="0" w:firstLine="0"/>
        <w:jc w:val="left"/>
      </w:pPr>
      <w:bookmarkStart w:id="156" w:name="bookmark156"/>
      <w:r>
        <w:rPr>
          <w:rFonts w:ascii="Times New Roman" w:eastAsia="Times New Roman" w:hAnsi="Times New Roman" w:cs="Times New Roman"/>
          <w:color w:val="000000"/>
          <w:spacing w:val="0"/>
          <w:w w:val="100"/>
          <w:position w:val="0"/>
          <w:sz w:val="18"/>
          <w:szCs w:val="18"/>
        </w:rPr>
        <w:t>3</w:t>
      </w:r>
      <w:bookmarkEnd w:id="156"/>
      <w:r>
        <w:rPr>
          <w:color w:val="000000"/>
          <w:spacing w:val="0"/>
          <w:w w:val="100"/>
          <w:position w:val="0"/>
        </w:rPr>
        <w:t>、</w:t>
        <w:tab/>
        <w:t>其他重大事项的内幕信息保密工作</w:t>
      </w:r>
    </w:p>
    <w:p>
      <w:pPr>
        <w:pStyle w:val="Style29"/>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在其他重大事项未披露前，公司及相关信息披露义务人采取保密措施，对未披露信息知情者做登记备案，以保证信息处 于可控范围。</w:t>
      </w:r>
      <w:r>
        <w:br w:type="page"/>
      </w:r>
    </w:p>
    <w:p>
      <w:pPr>
        <w:pStyle w:val="Style10"/>
        <w:keepNext/>
        <w:keepLines/>
        <w:widowControl w:val="0"/>
        <w:shd w:val="clear" w:color="auto" w:fill="auto"/>
        <w:bidi w:val="0"/>
        <w:spacing w:before="0" w:after="560" w:line="240" w:lineRule="auto"/>
        <w:ind w:left="0" w:right="0" w:firstLine="0"/>
        <w:jc w:val="center"/>
      </w:pPr>
      <w:bookmarkStart w:id="157" w:name="bookmark157"/>
      <w:bookmarkStart w:id="158" w:name="bookmark158"/>
      <w:bookmarkStart w:id="159" w:name="bookmark159"/>
      <w:r>
        <w:rPr>
          <w:color w:val="000000"/>
          <w:spacing w:val="0"/>
          <w:w w:val="100"/>
          <w:position w:val="0"/>
        </w:rPr>
        <w:t>第五节重要事项</w:t>
      </w:r>
      <w:bookmarkEnd w:id="157"/>
      <w:bookmarkEnd w:id="158"/>
      <w:bookmarkEnd w:id="159"/>
    </w:p>
    <w:p>
      <w:pPr>
        <w:pStyle w:val="Style27"/>
        <w:keepNext/>
        <w:keepLines/>
        <w:widowControl w:val="0"/>
        <w:shd w:val="clear" w:color="auto" w:fill="auto"/>
        <w:tabs>
          <w:tab w:pos="517" w:val="left"/>
        </w:tabs>
        <w:bidi w:val="0"/>
        <w:spacing w:before="0" w:after="360" w:line="240" w:lineRule="auto"/>
        <w:ind w:left="0" w:right="0" w:firstLine="0"/>
        <w:jc w:val="left"/>
      </w:pPr>
      <w:bookmarkStart w:id="160" w:name="bookmark160"/>
      <w:bookmarkStart w:id="161" w:name="bookmark161"/>
      <w:bookmarkStart w:id="162" w:name="bookmark162"/>
      <w:bookmarkStart w:id="163" w:name="bookmark163"/>
      <w:bookmarkStart w:id="164" w:name="bookmark164"/>
      <w:r>
        <w:rPr>
          <w:color w:val="000000"/>
          <w:spacing w:val="0"/>
          <w:w w:val="100"/>
          <w:position w:val="0"/>
        </w:rPr>
        <w:t>一</w:t>
      </w:r>
      <w:bookmarkEnd w:id="163"/>
      <w:r>
        <w:rPr>
          <w:color w:val="000000"/>
          <w:spacing w:val="0"/>
          <w:w w:val="100"/>
          <w:position w:val="0"/>
        </w:rPr>
        <w:t>、</w:t>
        <w:tab/>
        <w:t>重大诉讼仲裁事项</w:t>
      </w:r>
      <w:bookmarkEnd w:id="161"/>
      <w:bookmarkEnd w:id="162"/>
      <w:bookmarkEnd w:id="164"/>
      <w:bookmarkEnd w:id="16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tabs>
          <w:tab w:pos="517" w:val="left"/>
        </w:tabs>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二</w:t>
      </w:r>
      <w:bookmarkEnd w:id="167"/>
      <w:r>
        <w:rPr>
          <w:color w:val="000000"/>
          <w:spacing w:val="0"/>
          <w:w w:val="100"/>
          <w:position w:val="0"/>
        </w:rPr>
        <w:t>、</w:t>
        <w:tab/>
        <w:t>资产交易事项</w:t>
      </w:r>
      <w:bookmarkEnd w:id="165"/>
      <w:bookmarkEnd w:id="166"/>
      <w:bookmarkEnd w:id="168"/>
    </w:p>
    <w:p>
      <w:pPr>
        <w:pStyle w:val="Style35"/>
        <w:keepNext/>
        <w:keepLines/>
        <w:widowControl w:val="0"/>
        <w:shd w:val="clear" w:color="auto" w:fill="auto"/>
        <w:bidi w:val="0"/>
        <w:spacing w:before="0" w:after="30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、收购资产情况</w:t>
      </w:r>
      <w:bookmarkEnd w:id="169"/>
      <w:bookmarkEnd w:id="170"/>
      <w:bookmarkEnd w:id="172"/>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进展情况</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57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TAN</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SIOK</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万美</w:t>
            </w:r>
          </w:p>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该股权已 过户至公 司在印尼 的子公司 名下，并已 与交易对 方在</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月资 产交接完 成,该中加 煤矿公司</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PT CIS RESOUR CES</w:t>
            </w:r>
            <w:r>
              <w:rPr>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月起纳入 公司合并 报表范围。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新增煤矿 资产，未来 将增加煤 炭生产及 销售业务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2012-054</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Irwan</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Baramuli</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Kutai</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Nyala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6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万美</w:t>
            </w:r>
          </w:p>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76% </w:t>
            </w:r>
            <w:r>
              <w:rPr>
                <w:color w:val="000000"/>
                <w:spacing w:val="0"/>
                <w:w w:val="100"/>
                <w:position w:val="0"/>
              </w:rPr>
              <w:t>的股权已 过户至公 司在印尼 的子公司 名下，并已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新增码头 资产，未来 将增加码 头运营业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2012-057</w:t>
            </w:r>
          </w:p>
        </w:tc>
      </w:tr>
    </w:tbl>
    <w:p>
      <w:pPr>
        <w:spacing w:lineRule="exact" w:line="1"/>
        <w:rPr>
          <w:sz w:val="2"/>
          <w:szCs w:val="2"/>
        </w:rPr>
      </w:pPr>
      <w:r>
        <w:br w:type="page"/>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与交易对 方在</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月资 产交接完 成,该东加 码头公司</w:t>
            </w:r>
          </w:p>
          <w:p>
            <w:pPr>
              <w:pStyle w:val="Style24"/>
              <w:keepNext w:val="0"/>
              <w:keepLines w:val="0"/>
              <w:widowControl w:val="0"/>
              <w:shd w:val="clear" w:color="auto" w:fill="auto"/>
              <w:bidi w:val="0"/>
              <w:spacing w:before="0" w:after="12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PT</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Kutai</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Nyala Resources </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 纳入公司 合并报表 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Irwan</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Baramuli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Integra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Prima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Coal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万美</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尚未完成 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2012-057</w:t>
            </w: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吴纪刚、 黄开格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W &amp; H</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Brothers</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Mining</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629.15 </w:t>
            </w:r>
            <w:r>
              <w:rPr>
                <w:color w:val="000000"/>
                <w:spacing w:val="0"/>
                <w:w w:val="100"/>
                <w:position w:val="0"/>
              </w:rPr>
              <w:t>万</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已完成对 该公司的 收购，拥有 对其的实 质控制权, 自该</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日起，将其 纳入合并 报表范围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新增采掘 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-1,279,875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2013-030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收购资产情况说明</w:t>
      </w:r>
    </w:p>
    <w:p>
      <w:pPr>
        <w:pStyle w:val="Style29"/>
        <w:keepNext w:val="0"/>
        <w:keepLines w:val="0"/>
        <w:widowControl w:val="0"/>
        <w:shd w:val="clear" w:color="auto" w:fill="auto"/>
        <w:bidi w:val="0"/>
        <w:spacing w:before="0" w:after="400" w:line="322" w:lineRule="exact"/>
        <w:ind w:left="0" w:right="0" w:firstLine="0"/>
        <w:jc w:val="left"/>
      </w:pPr>
      <w:r>
        <w:rPr>
          <w:color w:val="000000"/>
          <w:spacing w:val="0"/>
          <w:w w:val="100"/>
          <w:position w:val="0"/>
        </w:rPr>
        <w:t>有关收购资产的情况请参见公司分别于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日在巨潮资讯网上发布的项目资产 收购的相关公告。</w:t>
      </w:r>
    </w:p>
    <w:p>
      <w:pPr>
        <w:pStyle w:val="Style35"/>
        <w:keepNext/>
        <w:keepLines/>
        <w:widowControl w:val="0"/>
        <w:shd w:val="clear" w:color="auto" w:fill="auto"/>
        <w:bidi w:val="0"/>
        <w:spacing w:before="0" w:after="2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、企业合并情况</w:t>
      </w:r>
      <w:bookmarkEnd w:id="173"/>
      <w:bookmarkEnd w:id="174"/>
      <w:bookmarkEnd w:id="176"/>
    </w:p>
    <w:p>
      <w:pPr>
        <w:pStyle w:val="Style29"/>
        <w:keepNext w:val="0"/>
        <w:keepLines w:val="0"/>
        <w:widowControl w:val="0"/>
        <w:shd w:val="clear" w:color="auto" w:fill="auto"/>
        <w:tabs>
          <w:tab w:pos="4199" w:val="left"/>
        </w:tabs>
        <w:bidi w:val="0"/>
        <w:spacing w:before="0" w:after="0" w:line="311" w:lineRule="exact"/>
        <w:ind w:left="0" w:right="0" w:firstLine="440"/>
        <w:jc w:val="left"/>
      </w:pPr>
      <w:r>
        <w:rPr>
          <w:color w:val="000000"/>
          <w:spacing w:val="0"/>
          <w:w w:val="100"/>
          <w:position w:val="0"/>
        </w:rPr>
        <w:t>本报告期内，公司根据未来发展规划，使公司形成资源、电力、冶炼、物流、码头、工业园等一体化的业务，为了贯 通上下游，形成完整产业链，公司分别进行了对</w:t>
      </w: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兄弟矿业公司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PT Kutai Nyala Resources</w:t>
        <w:tab/>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“KNR</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PT Integra Prima Coal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“IPC</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四家公司的收购。四家公司的进展情况如下：</w:t>
      </w:r>
    </w:p>
    <w:p>
      <w:pPr>
        <w:pStyle w:val="Style29"/>
        <w:keepNext w:val="0"/>
        <w:keepLines w:val="0"/>
        <w:widowControl w:val="0"/>
        <w:shd w:val="clear" w:color="auto" w:fill="auto"/>
        <w:bidi w:val="0"/>
        <w:spacing w:before="0" w:after="0" w:line="311" w:lineRule="exact"/>
        <w:ind w:left="0" w:right="0" w:firstLine="0"/>
        <w:jc w:val="left"/>
      </w:pPr>
      <w:bookmarkStart w:id="177" w:name="bookmark177"/>
      <w:r>
        <w:rPr>
          <w:rFonts w:ascii="Times New Roman" w:eastAsia="Times New Roman" w:hAnsi="Times New Roman" w:cs="Times New Roman"/>
          <w:color w:val="000000"/>
          <w:spacing w:val="0"/>
          <w:w w:val="100"/>
          <w:position w:val="0"/>
          <w:sz w:val="18"/>
          <w:szCs w:val="18"/>
        </w:rPr>
        <w:t>1</w:t>
      </w:r>
      <w:bookmarkEnd w:id="177"/>
      <w:r>
        <w:rPr>
          <w:color w:val="000000"/>
          <w:spacing w:val="0"/>
          <w:w w:val="100"/>
          <w:position w:val="0"/>
        </w:rPr>
        <w:t>、 本公司已完成对兄弟矿业公司的收购，拥有对其的实质控制权。并于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日起将兄弟矿业公司纳入合并报表范围， 自合并日至报告期末，该公司实现的归属于母公司净利润</w:t>
      </w:r>
      <w:r>
        <w:rPr>
          <w:rFonts w:ascii="Times New Roman" w:eastAsia="Times New Roman" w:hAnsi="Times New Roman" w:cs="Times New Roman"/>
          <w:color w:val="000000"/>
          <w:spacing w:val="0"/>
          <w:w w:val="100"/>
          <w:position w:val="0"/>
          <w:sz w:val="18"/>
          <w:szCs w:val="18"/>
        </w:rPr>
        <w:t>-1,279,875.62</w:t>
      </w:r>
      <w:r>
        <w:rPr>
          <w:color w:val="000000"/>
          <w:spacing w:val="0"/>
          <w:w w:val="100"/>
          <w:position w:val="0"/>
        </w:rPr>
        <w:t>元。</w:t>
      </w:r>
    </w:p>
    <w:p>
      <w:pPr>
        <w:pStyle w:val="Style29"/>
        <w:keepNext w:val="0"/>
        <w:keepLines w:val="0"/>
        <w:widowControl w:val="0"/>
        <w:shd w:val="clear" w:color="auto" w:fill="auto"/>
        <w:bidi w:val="0"/>
        <w:spacing w:before="0" w:after="0" w:line="311" w:lineRule="exact"/>
        <w:ind w:left="0" w:right="0" w:firstLine="0"/>
        <w:jc w:val="left"/>
      </w:pPr>
      <w:bookmarkStart w:id="178" w:name="bookmark178"/>
      <w:r>
        <w:rPr>
          <w:rFonts w:ascii="Times New Roman" w:eastAsia="Times New Roman" w:hAnsi="Times New Roman" w:cs="Times New Roman"/>
          <w:color w:val="000000"/>
          <w:spacing w:val="0"/>
          <w:w w:val="100"/>
          <w:position w:val="0"/>
          <w:sz w:val="18"/>
          <w:szCs w:val="18"/>
        </w:rPr>
        <w:t>2</w:t>
      </w:r>
      <w:bookmarkEnd w:id="178"/>
      <w:r>
        <w:rPr>
          <w:color w:val="000000"/>
          <w:spacing w:val="0"/>
          <w:w w:val="100"/>
          <w:position w:val="0"/>
        </w:rPr>
        <w:t>、 本公司已完成对</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公司的收购，拥有对其的实质控制权。并于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日起将</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公司纳入合并报表范围，自合并 日至报告期末，该公司实现的归属于母公司净利润</w:t>
      </w:r>
      <w:r>
        <w:rPr>
          <w:rFonts w:ascii="Times New Roman" w:eastAsia="Times New Roman" w:hAnsi="Times New Roman" w:cs="Times New Roman"/>
          <w:color w:val="000000"/>
          <w:spacing w:val="0"/>
          <w:w w:val="100"/>
          <w:position w:val="0"/>
          <w:sz w:val="18"/>
          <w:szCs w:val="18"/>
        </w:rPr>
        <w:t>-4,974.75</w:t>
      </w:r>
      <w:r>
        <w:rPr>
          <w:color w:val="000000"/>
          <w:spacing w:val="0"/>
          <w:w w:val="100"/>
          <w:position w:val="0"/>
        </w:rPr>
        <w:t>元。</w:t>
      </w:r>
    </w:p>
    <w:p>
      <w:pPr>
        <w:pStyle w:val="Style29"/>
        <w:keepNext w:val="0"/>
        <w:keepLines w:val="0"/>
        <w:widowControl w:val="0"/>
        <w:shd w:val="clear" w:color="auto" w:fill="auto"/>
        <w:bidi w:val="0"/>
        <w:spacing w:before="0" w:after="0" w:line="311" w:lineRule="exact"/>
        <w:ind w:left="0" w:right="0" w:firstLine="0"/>
        <w:jc w:val="left"/>
      </w:pPr>
      <w:bookmarkStart w:id="179" w:name="bookmark179"/>
      <w:r>
        <w:rPr>
          <w:rFonts w:ascii="Times New Roman" w:eastAsia="Times New Roman" w:hAnsi="Times New Roman" w:cs="Times New Roman"/>
          <w:color w:val="000000"/>
          <w:spacing w:val="0"/>
          <w:w w:val="100"/>
          <w:position w:val="0"/>
          <w:sz w:val="18"/>
          <w:szCs w:val="18"/>
        </w:rPr>
        <w:t>3</w:t>
      </w:r>
      <w:bookmarkEnd w:id="179"/>
      <w:r>
        <w:rPr>
          <w:color w:val="000000"/>
          <w:spacing w:val="0"/>
          <w:w w:val="100"/>
          <w:position w:val="0"/>
        </w:rPr>
        <w:t>、 本公司已完成对</w:t>
      </w:r>
      <w:r>
        <w:rPr>
          <w:rFonts w:ascii="Times New Roman" w:eastAsia="Times New Roman" w:hAnsi="Times New Roman" w:cs="Times New Roman"/>
          <w:color w:val="000000"/>
          <w:spacing w:val="0"/>
          <w:w w:val="100"/>
          <w:position w:val="0"/>
          <w:sz w:val="18"/>
          <w:szCs w:val="18"/>
        </w:rPr>
        <w:t>KNR</w:t>
      </w:r>
      <w:r>
        <w:rPr>
          <w:color w:val="000000"/>
          <w:spacing w:val="0"/>
          <w:w w:val="100"/>
          <w:position w:val="0"/>
        </w:rPr>
        <w:t>公司的收购，拥有对其的实质控制权。并于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日起将</w:t>
      </w:r>
      <w:r>
        <w:rPr>
          <w:rFonts w:ascii="Times New Roman" w:eastAsia="Times New Roman" w:hAnsi="Times New Roman" w:cs="Times New Roman"/>
          <w:color w:val="000000"/>
          <w:spacing w:val="0"/>
          <w:w w:val="100"/>
          <w:position w:val="0"/>
          <w:sz w:val="18"/>
          <w:szCs w:val="18"/>
        </w:rPr>
        <w:t>KNR</w:t>
      </w:r>
      <w:r>
        <w:rPr>
          <w:color w:val="000000"/>
          <w:spacing w:val="0"/>
          <w:w w:val="100"/>
          <w:position w:val="0"/>
        </w:rPr>
        <w:t xml:space="preserve">公司纳入合并报表范围，自合 </w:t>
      </w:r>
      <w:r>
        <w:rPr>
          <w:color w:val="000000"/>
          <w:spacing w:val="0"/>
          <w:w w:val="100"/>
          <w:position w:val="0"/>
        </w:rPr>
        <w:t>并日至报告期末，该公司实现的归属于母公司净利润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val="0"/>
        <w:keepLines w:val="0"/>
        <w:widowControl w:val="0"/>
        <w:shd w:val="clear" w:color="auto" w:fill="auto"/>
        <w:bidi w:val="0"/>
        <w:spacing w:before="0" w:after="380" w:line="320" w:lineRule="exact"/>
        <w:ind w:left="0" w:right="0" w:firstLine="0"/>
        <w:jc w:val="left"/>
      </w:pPr>
      <w:bookmarkStart w:id="180" w:name="bookmark180"/>
      <w:r>
        <w:rPr>
          <w:rFonts w:ascii="Times New Roman" w:eastAsia="Times New Roman" w:hAnsi="Times New Roman" w:cs="Times New Roman"/>
          <w:color w:val="000000"/>
          <w:spacing w:val="0"/>
          <w:w w:val="100"/>
          <w:position w:val="0"/>
          <w:sz w:val="18"/>
          <w:szCs w:val="18"/>
        </w:rPr>
        <w:t>4</w:t>
      </w:r>
      <w:bookmarkEnd w:id="180"/>
      <w:r>
        <w:rPr>
          <w:color w:val="000000"/>
          <w:spacing w:val="0"/>
          <w:w w:val="100"/>
          <w:position w:val="0"/>
        </w:rPr>
        <w:t>、本公司尚未完成对</w:t>
      </w:r>
      <w:r>
        <w:rPr>
          <w:rFonts w:ascii="Times New Roman" w:eastAsia="Times New Roman" w:hAnsi="Times New Roman" w:cs="Times New Roman"/>
          <w:color w:val="000000"/>
          <w:spacing w:val="0"/>
          <w:w w:val="100"/>
          <w:position w:val="0"/>
          <w:sz w:val="18"/>
          <w:szCs w:val="18"/>
        </w:rPr>
        <w:t>IPC</w:t>
      </w:r>
      <w:r>
        <w:rPr>
          <w:color w:val="000000"/>
          <w:spacing w:val="0"/>
          <w:w w:val="100"/>
          <w:position w:val="0"/>
        </w:rPr>
        <w:t>公司的收购，未拥有对其的实质控制权，所以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日作为其他非流动资产列示。</w:t>
      </w:r>
    </w:p>
    <w:p>
      <w:pPr>
        <w:pStyle w:val="Style27"/>
        <w:keepNext/>
        <w:keepLines/>
        <w:widowControl w:val="0"/>
        <w:shd w:val="clear" w:color="auto" w:fill="auto"/>
        <w:tabs>
          <w:tab w:pos="518" w:val="left"/>
        </w:tabs>
        <w:bidi w:val="0"/>
        <w:spacing w:before="0" w:after="30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三</w:t>
      </w:r>
      <w:bookmarkEnd w:id="183"/>
      <w:r>
        <w:rPr>
          <w:color w:val="000000"/>
          <w:spacing w:val="0"/>
          <w:w w:val="100"/>
          <w:position w:val="0"/>
        </w:rPr>
        <w:t>、</w:t>
        <w:tab/>
        <w:t>公司股权激励的实施情况及其影响</w:t>
      </w:r>
      <w:bookmarkEnd w:id="181"/>
      <w:bookmarkEnd w:id="182"/>
      <w:bookmarkEnd w:id="184"/>
    </w:p>
    <w:p>
      <w:pPr>
        <w:pStyle w:val="Style29"/>
        <w:keepNext w:val="0"/>
        <w:keepLines w:val="0"/>
        <w:widowControl w:val="0"/>
        <w:shd w:val="clear" w:color="auto" w:fill="auto"/>
        <w:bidi w:val="0"/>
        <w:spacing w:before="0" w:after="0" w:line="302" w:lineRule="exact"/>
        <w:ind w:left="0" w:right="0" w:firstLine="300"/>
        <w:jc w:val="both"/>
      </w:pPr>
      <w:r>
        <w:rPr>
          <w:color w:val="000000"/>
          <w:spacing w:val="0"/>
          <w:w w:val="100"/>
          <w:position w:val="0"/>
        </w:rPr>
        <w:t>报告期内公司已完成《青岛市恒顺电气股份有限公司股权激励计划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所涉授予</w:t>
      </w:r>
      <w:r>
        <w:rPr>
          <w:rFonts w:ascii="Times New Roman" w:eastAsia="Times New Roman" w:hAnsi="Times New Roman" w:cs="Times New Roman"/>
          <w:color w:val="000000"/>
          <w:spacing w:val="0"/>
          <w:w w:val="100"/>
          <w:position w:val="0"/>
          <w:sz w:val="18"/>
          <w:szCs w:val="18"/>
        </w:rPr>
        <w:t xml:space="preserve">410 </w:t>
      </w:r>
      <w:r>
        <w:rPr>
          <w:color w:val="000000"/>
          <w:spacing w:val="0"/>
          <w:w w:val="100"/>
          <w:position w:val="0"/>
        </w:rPr>
        <w:t>万份期权一期行权工作</w:t>
      </w:r>
      <w:r>
        <w:rPr>
          <w:color w:val="000000"/>
          <w:spacing w:val="0"/>
          <w:w w:val="100"/>
          <w:position w:val="0"/>
          <w:sz w:val="18"/>
          <w:szCs w:val="18"/>
        </w:rPr>
        <w:t>，</w:t>
      </w:r>
      <w:r>
        <w:rPr>
          <w:color w:val="000000"/>
          <w:spacing w:val="0"/>
          <w:w w:val="100"/>
          <w:position w:val="0"/>
        </w:rPr>
        <w:t>期权简称：恒顺</w:t>
      </w:r>
      <w:r>
        <w:rPr>
          <w:rFonts w:ascii="Times New Roman" w:eastAsia="Times New Roman" w:hAnsi="Times New Roman" w:cs="Times New Roman"/>
          <w:color w:val="000000"/>
          <w:spacing w:val="0"/>
          <w:w w:val="100"/>
          <w:position w:val="0"/>
          <w:sz w:val="18"/>
          <w:szCs w:val="18"/>
        </w:rPr>
        <w:t>JLC1,</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:036023</w:t>
      </w:r>
      <w:r>
        <w:rPr>
          <w:b/>
          <w:bCs/>
          <w:color w:val="000000"/>
          <w:spacing w:val="0"/>
          <w:w w:val="100"/>
          <w:position w:val="0"/>
        </w:rPr>
        <w:t>。</w:t>
      </w:r>
    </w:p>
    <w:p>
      <w:pPr>
        <w:pStyle w:val="Style29"/>
        <w:keepNext w:val="0"/>
        <w:keepLines w:val="0"/>
        <w:widowControl w:val="0"/>
        <w:shd w:val="clear" w:color="auto" w:fill="auto"/>
        <w:bidi w:val="0"/>
        <w:spacing w:before="0" w:after="0" w:line="320" w:lineRule="exact"/>
        <w:ind w:left="0" w:right="0" w:firstLine="300"/>
        <w:jc w:val="both"/>
      </w:pPr>
      <w:r>
        <w:rPr>
          <w:color w:val="000000"/>
          <w:spacing w:val="0"/>
          <w:w w:val="100"/>
          <w:position w:val="0"/>
        </w:rPr>
        <w:t>履行程序及执行情况</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color w:val="000000"/>
          <w:spacing w:val="0"/>
          <w:w w:val="100"/>
          <w:position w:val="0"/>
          <w:sz w:val="18"/>
          <w:szCs w:val="18"/>
        </w:rPr>
        <w:t>，</w:t>
      </w:r>
      <w:r>
        <w:rPr>
          <w:color w:val="000000"/>
          <w:spacing w:val="0"/>
          <w:w w:val="100"/>
          <w:position w:val="0"/>
        </w:rPr>
        <w:t>公司第一届董事会第十一次会议审议通过了《青岛市恒顺电气股份有限公司股权激励计划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公司独 立董事对此股权激励计划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发表了独立意见。</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b/>
          <w:bCs/>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公司第一届监事会第五次会议审议通过了《青岛市恒顺电气股份有限公司股权激励计划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并对激励 对象名单进行了核查</w:t>
      </w:r>
      <w:r>
        <w:rPr>
          <w:color w:val="000000"/>
          <w:spacing w:val="0"/>
          <w:w w:val="100"/>
          <w:position w:val="0"/>
          <w:sz w:val="18"/>
          <w:szCs w:val="18"/>
        </w:rPr>
        <w:t>，</w:t>
      </w:r>
      <w:r>
        <w:rPr>
          <w:color w:val="000000"/>
          <w:spacing w:val="0"/>
          <w:w w:val="100"/>
          <w:position w:val="0"/>
        </w:rPr>
        <w:t>认为激励对象符合公司股权激励计划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规定的激励对象范围</w:t>
      </w:r>
      <w:r>
        <w:rPr>
          <w:color w:val="000000"/>
          <w:spacing w:val="0"/>
          <w:w w:val="100"/>
          <w:position w:val="0"/>
          <w:sz w:val="18"/>
          <w:szCs w:val="18"/>
        </w:rPr>
        <w:t>，</w:t>
      </w:r>
      <w:r>
        <w:rPr>
          <w:color w:val="000000"/>
          <w:spacing w:val="0"/>
          <w:w w:val="100"/>
          <w:position w:val="0"/>
        </w:rPr>
        <w:t>其作为公司股权激励计划激励对象的 主体资格合法、有效。</w:t>
      </w:r>
    </w:p>
    <w:p>
      <w:pPr>
        <w:pStyle w:val="Style29"/>
        <w:keepNext w:val="0"/>
        <w:keepLines w:val="0"/>
        <w:widowControl w:val="0"/>
        <w:shd w:val="clear" w:color="auto" w:fill="auto"/>
        <w:bidi w:val="0"/>
        <w:spacing w:before="0" w:after="0" w:line="322" w:lineRule="exact"/>
        <w:ind w:left="0" w:right="0" w:firstLine="0"/>
        <w:jc w:val="left"/>
      </w:pPr>
      <w:bookmarkStart w:id="185" w:name="bookmark185"/>
      <w:r>
        <w:rPr>
          <w:rFonts w:ascii="Times New Roman" w:eastAsia="Times New Roman" w:hAnsi="Times New Roman" w:cs="Times New Roman"/>
          <w:color w:val="000000"/>
          <w:spacing w:val="0"/>
          <w:w w:val="100"/>
          <w:position w:val="0"/>
          <w:sz w:val="18"/>
          <w:szCs w:val="18"/>
        </w:rPr>
        <w:t>3</w:t>
      </w:r>
      <w:bookmarkEnd w:id="185"/>
      <w:r>
        <w:rPr>
          <w:b/>
          <w:bCs/>
          <w:color w:val="000000"/>
          <w:spacing w:val="0"/>
          <w:w w:val="100"/>
          <w:position w:val="0"/>
        </w:rPr>
        <w:t>、根据中国</w:t>
      </w:r>
      <w:r>
        <w:rPr>
          <w:color w:val="000000"/>
          <w:spacing w:val="0"/>
          <w:w w:val="100"/>
          <w:position w:val="0"/>
        </w:rPr>
        <w:t>证监会的反馈意见</w:t>
      </w:r>
      <w:r>
        <w:rPr>
          <w:color w:val="000000"/>
          <w:spacing w:val="0"/>
          <w:w w:val="100"/>
          <w:position w:val="0"/>
          <w:sz w:val="18"/>
          <w:szCs w:val="18"/>
        </w:rPr>
        <w:t>，</w:t>
      </w:r>
      <w:r>
        <w:rPr>
          <w:color w:val="000000"/>
          <w:spacing w:val="0"/>
          <w:w w:val="100"/>
          <w:position w:val="0"/>
        </w:rPr>
        <w:t>公司形成了《青岛市恒顺电气股份有限公司股权激励计划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并报中国证监会审核无 异议。</w:t>
      </w:r>
    </w:p>
    <w:p>
      <w:pPr>
        <w:pStyle w:val="Style29"/>
        <w:keepNext w:val="0"/>
        <w:keepLines w:val="0"/>
        <w:widowControl w:val="0"/>
        <w:shd w:val="clear" w:color="auto" w:fill="auto"/>
        <w:bidi w:val="0"/>
        <w:spacing w:before="0" w:after="0" w:line="322" w:lineRule="exact"/>
        <w:ind w:left="0" w:right="0" w:firstLine="0"/>
        <w:jc w:val="left"/>
      </w:pPr>
      <w:bookmarkStart w:id="186" w:name="bookmark186"/>
      <w:r>
        <w:rPr>
          <w:rFonts w:ascii="Times New Roman" w:eastAsia="Times New Roman" w:hAnsi="Times New Roman" w:cs="Times New Roman"/>
          <w:color w:val="000000"/>
          <w:spacing w:val="0"/>
          <w:w w:val="100"/>
          <w:position w:val="0"/>
          <w:sz w:val="18"/>
          <w:szCs w:val="18"/>
        </w:rPr>
        <w:t>4</w:t>
      </w:r>
      <w:bookmarkEnd w:id="186"/>
      <w:r>
        <w:rPr>
          <w:b/>
          <w:bCs/>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w:t>
      </w:r>
      <w:r>
        <w:rPr>
          <w:color w:val="000000"/>
          <w:spacing w:val="0"/>
          <w:w w:val="100"/>
          <w:position w:val="0"/>
        </w:rPr>
        <w:t>公司第一届董事会第十六次会议审议通过了《青岛市恒顺电气股份有限公司股权激励计划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公 司独立董事对此正式稿发表了独立意见。</w:t>
      </w:r>
    </w:p>
    <w:p>
      <w:pPr>
        <w:pStyle w:val="Style29"/>
        <w:keepNext w:val="0"/>
        <w:keepLines w:val="0"/>
        <w:widowControl w:val="0"/>
        <w:shd w:val="clear" w:color="auto" w:fill="auto"/>
        <w:bidi w:val="0"/>
        <w:spacing w:before="0" w:after="0" w:line="320" w:lineRule="exact"/>
        <w:ind w:left="0" w:right="0" w:firstLine="0"/>
        <w:jc w:val="left"/>
      </w:pPr>
      <w:bookmarkStart w:id="187" w:name="bookmark187"/>
      <w:r>
        <w:rPr>
          <w:rFonts w:ascii="Times New Roman" w:eastAsia="Times New Roman" w:hAnsi="Times New Roman" w:cs="Times New Roman"/>
          <w:color w:val="000000"/>
          <w:spacing w:val="0"/>
          <w:w w:val="100"/>
          <w:position w:val="0"/>
          <w:sz w:val="18"/>
          <w:szCs w:val="18"/>
        </w:rPr>
        <w:t>5</w:t>
      </w:r>
      <w:bookmarkEnd w:id="187"/>
      <w:r>
        <w:rPr>
          <w:b/>
          <w:bCs/>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年第二次临时股东大会逐项审议通过了《青岛市恒顺电气股份有限公司股权激励计划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并审议通过了《关于提请股东大会授权董事会办理股权激励计划相关事宜的议案》及《青岛市恒顺电气股份有限公司股权激 励计划实施考核管理办法》。</w:t>
      </w:r>
    </w:p>
    <w:p>
      <w:pPr>
        <w:pStyle w:val="Style29"/>
        <w:keepNext w:val="0"/>
        <w:keepLines w:val="0"/>
        <w:widowControl w:val="0"/>
        <w:shd w:val="clear" w:color="auto" w:fill="auto"/>
        <w:bidi w:val="0"/>
        <w:spacing w:before="0" w:after="0" w:line="320" w:lineRule="exact"/>
        <w:ind w:left="0" w:right="0" w:firstLine="0"/>
        <w:jc w:val="left"/>
      </w:pPr>
      <w:bookmarkStart w:id="188" w:name="bookmark188"/>
      <w:r>
        <w:rPr>
          <w:rFonts w:ascii="Times New Roman" w:eastAsia="Times New Roman" w:hAnsi="Times New Roman" w:cs="Times New Roman"/>
          <w:color w:val="000000"/>
          <w:spacing w:val="0"/>
          <w:w w:val="100"/>
          <w:position w:val="0"/>
          <w:sz w:val="18"/>
          <w:szCs w:val="18"/>
        </w:rPr>
        <w:t>6</w:t>
      </w:r>
      <w:bookmarkEnd w:id="188"/>
      <w:r>
        <w:rPr>
          <w:b/>
          <w:bCs/>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w:t>
      </w:r>
      <w:r>
        <w:rPr>
          <w:color w:val="000000"/>
          <w:spacing w:val="0"/>
          <w:w w:val="100"/>
          <w:position w:val="0"/>
        </w:rPr>
        <w:t>公司第一届董事会第十八次会议审议通过了《关于公司股权激励计划授予相关事项的议案》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公司独立董事 对此发表了独立意见</w:t>
      </w:r>
      <w:r>
        <w:rPr>
          <w:b/>
          <w:bCs/>
          <w:color w:val="000000"/>
          <w:spacing w:val="0"/>
          <w:w w:val="100"/>
          <w:position w:val="0"/>
        </w:rPr>
        <w:t>。</w:t>
      </w:r>
    </w:p>
    <w:p>
      <w:pPr>
        <w:pStyle w:val="Style29"/>
        <w:keepNext w:val="0"/>
        <w:keepLines w:val="0"/>
        <w:widowControl w:val="0"/>
        <w:shd w:val="clear" w:color="auto" w:fill="auto"/>
        <w:tabs>
          <w:tab w:pos="345" w:val="left"/>
        </w:tabs>
        <w:bidi w:val="0"/>
        <w:spacing w:before="0" w:after="0" w:line="317" w:lineRule="exact"/>
        <w:ind w:left="0" w:right="0" w:firstLine="0"/>
        <w:jc w:val="left"/>
      </w:pPr>
      <w:bookmarkStart w:id="189" w:name="bookmark189"/>
      <w:r>
        <w:rPr>
          <w:rFonts w:ascii="Times New Roman" w:eastAsia="Times New Roman" w:hAnsi="Times New Roman" w:cs="Times New Roman"/>
          <w:color w:val="000000"/>
          <w:spacing w:val="0"/>
          <w:w w:val="100"/>
          <w:position w:val="0"/>
          <w:sz w:val="18"/>
          <w:szCs w:val="18"/>
        </w:rPr>
        <w:t>7</w:t>
      </w:r>
      <w:bookmarkEnd w:id="18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日第一届董事会第二十三次会议审议通过了《关于调整公司股权激励计划股票期权数量及行权价格的议案》， 经过本次调整，公司股票期权激励计划期权数量调整为</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9.77</w:t>
      </w:r>
      <w:r>
        <w:rPr>
          <w:color w:val="000000"/>
          <w:spacing w:val="0"/>
          <w:w w:val="100"/>
          <w:position w:val="0"/>
        </w:rPr>
        <w:t>元。</w:t>
      </w:r>
    </w:p>
    <w:p>
      <w:pPr>
        <w:pStyle w:val="Style29"/>
        <w:keepNext w:val="0"/>
        <w:keepLines w:val="0"/>
        <w:widowControl w:val="0"/>
        <w:shd w:val="clear" w:color="auto" w:fill="auto"/>
        <w:tabs>
          <w:tab w:pos="340" w:val="left"/>
        </w:tabs>
        <w:bidi w:val="0"/>
        <w:spacing w:before="0" w:after="0" w:line="319" w:lineRule="exact"/>
        <w:ind w:left="0" w:right="0" w:firstLine="0"/>
        <w:jc w:val="left"/>
      </w:pPr>
      <w:bookmarkStart w:id="190" w:name="bookmark190"/>
      <w:r>
        <w:rPr>
          <w:rFonts w:ascii="Times New Roman" w:eastAsia="Times New Roman" w:hAnsi="Times New Roman" w:cs="Times New Roman"/>
          <w:color w:val="000000"/>
          <w:spacing w:val="0"/>
          <w:w w:val="100"/>
          <w:position w:val="0"/>
          <w:sz w:val="18"/>
          <w:szCs w:val="18"/>
        </w:rPr>
        <w:t>8</w:t>
      </w:r>
      <w:bookmarkEnd w:id="19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日公司发布《青岛市恒顺电气股份有限公司关于股权激励计划授予股票期权第一个行权期采用自主行权模式 的提示性公告》，公司股权激励计划第一行权期采用自主行权模式。</w:t>
      </w:r>
    </w:p>
    <w:p>
      <w:pPr>
        <w:pStyle w:val="Style29"/>
        <w:keepNext w:val="0"/>
        <w:keepLines w:val="0"/>
        <w:widowControl w:val="0"/>
        <w:shd w:val="clear" w:color="auto" w:fill="auto"/>
        <w:bidi w:val="0"/>
        <w:spacing w:before="0" w:after="380" w:line="319" w:lineRule="exact"/>
        <w:ind w:left="0" w:right="0" w:firstLine="0"/>
        <w:jc w:val="left"/>
      </w:pPr>
      <w:bookmarkStart w:id="191" w:name="bookmark191"/>
      <w:r>
        <w:rPr>
          <w:rFonts w:ascii="Times New Roman" w:eastAsia="Times New Roman" w:hAnsi="Times New Roman" w:cs="Times New Roman"/>
          <w:color w:val="000000"/>
          <w:spacing w:val="0"/>
          <w:w w:val="100"/>
          <w:position w:val="0"/>
          <w:sz w:val="18"/>
          <w:szCs w:val="18"/>
        </w:rPr>
        <w:t>9</w:t>
      </w:r>
      <w:bookmarkEnd w:id="191"/>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日，公司全部股权激励人员完成了行权，第一个行权期可行权股票期权</w:t>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万份全部行权，公司股本总 额由</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万股增至</w:t>
      </w:r>
      <w:r>
        <w:rPr>
          <w:rFonts w:ascii="Times New Roman" w:eastAsia="Times New Roman" w:hAnsi="Times New Roman" w:cs="Times New Roman"/>
          <w:color w:val="000000"/>
          <w:spacing w:val="0"/>
          <w:w w:val="100"/>
          <w:position w:val="0"/>
          <w:sz w:val="18"/>
          <w:szCs w:val="18"/>
        </w:rPr>
        <w:t>28492</w:t>
      </w:r>
      <w:r>
        <w:rPr>
          <w:color w:val="000000"/>
          <w:spacing w:val="0"/>
          <w:w w:val="100"/>
          <w:position w:val="0"/>
        </w:rPr>
        <w:t>万股。</w:t>
      </w:r>
    </w:p>
    <w:p>
      <w:pPr>
        <w:pStyle w:val="Style27"/>
        <w:keepNext/>
        <w:keepLines/>
        <w:widowControl w:val="0"/>
        <w:shd w:val="clear" w:color="auto" w:fill="auto"/>
        <w:tabs>
          <w:tab w:pos="518" w:val="left"/>
        </w:tabs>
        <w:bidi w:val="0"/>
        <w:spacing w:before="0" w:after="38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四</w:t>
      </w:r>
      <w:bookmarkEnd w:id="194"/>
      <w:r>
        <w:rPr>
          <w:color w:val="000000"/>
          <w:spacing w:val="0"/>
          <w:w w:val="100"/>
          <w:position w:val="0"/>
        </w:rPr>
        <w:t>、</w:t>
        <w:tab/>
        <w:t>重大关联交易</w:t>
      </w:r>
      <w:bookmarkEnd w:id="192"/>
      <w:bookmarkEnd w:id="193"/>
      <w:bookmarkEnd w:id="195"/>
    </w:p>
    <w:p>
      <w:pPr>
        <w:pStyle w:val="Style35"/>
        <w:keepNext/>
        <w:keepLines/>
        <w:widowControl w:val="0"/>
        <w:shd w:val="clear" w:color="auto" w:fill="auto"/>
        <w:bidi w:val="0"/>
        <w:spacing w:before="0" w:after="30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、与日常经营相关的关联交易</w:t>
      </w:r>
      <w:bookmarkEnd w:id="196"/>
      <w:bookmarkEnd w:id="197"/>
      <w:bookmarkEnd w:id="199"/>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59" w:line="1" w:lineRule="exact"/>
      </w:pPr>
    </w:p>
    <w:tbl>
      <w:tblPr>
        <w:tblOverlap w:val="never"/>
        <w:jc w:val="center"/>
        <w:tblLayout w:type="fixed"/>
      </w:tblPr>
      <w:tblGrid>
        <w:gridCol w:w="2208"/>
        <w:gridCol w:w="1858"/>
        <w:gridCol w:w="1853"/>
        <w:gridCol w:w="1829"/>
        <w:gridCol w:w="18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占同类交易金额的比例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占同类交易金额的比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208"/>
        <w:gridCol w:w="1858"/>
        <w:gridCol w:w="1853"/>
        <w:gridCol w:w="1829"/>
        <w:gridCol w:w="183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其中：报告期内公司向控股股东及其子公司销售产品或提供劳务的关联交易金额万元。</w:t>
      </w:r>
    </w:p>
    <w:p>
      <w:pPr>
        <w:pStyle w:val="Style35"/>
        <w:keepNext/>
        <w:keepLines/>
        <w:widowControl w:val="0"/>
        <w:shd w:val="clear" w:color="auto" w:fill="auto"/>
        <w:bidi w:val="0"/>
        <w:spacing w:before="0" w:after="32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、资产收购、出售发生的关联交易</w:t>
      </w:r>
      <w:bookmarkEnd w:id="200"/>
      <w:bookmarkEnd w:id="201"/>
      <w:bookmarkEnd w:id="203"/>
    </w:p>
    <w:tbl>
      <w:tblPr>
        <w:tblOverlap w:val="never"/>
        <w:jc w:val="center"/>
        <w:tblLayout w:type="fixed"/>
      </w:tblPr>
      <w:tblGrid>
        <w:gridCol w:w="744"/>
        <w:gridCol w:w="758"/>
        <w:gridCol w:w="734"/>
        <w:gridCol w:w="739"/>
        <w:gridCol w:w="739"/>
        <w:gridCol w:w="730"/>
        <w:gridCol w:w="734"/>
        <w:gridCol w:w="734"/>
        <w:gridCol w:w="734"/>
        <w:gridCol w:w="734"/>
        <w:gridCol w:w="739"/>
        <w:gridCol w:w="739"/>
        <w:gridCol w:w="720"/>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转让价 格（万</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交易损 益（万</w:t>
            </w:r>
          </w:p>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、共同对外投资的重大关联交易</w:t>
      </w:r>
      <w:bookmarkEnd w:id="204"/>
      <w:bookmarkEnd w:id="205"/>
      <w:bookmarkEnd w:id="207"/>
    </w:p>
    <w:tbl>
      <w:tblPr>
        <w:tblOverlap w:val="never"/>
        <w:jc w:val="center"/>
        <w:tblLayout w:type="fixed"/>
      </w:tblPr>
      <w:tblGrid>
        <w:gridCol w:w="1075"/>
        <w:gridCol w:w="1066"/>
        <w:gridCol w:w="1066"/>
        <w:gridCol w:w="1066"/>
        <w:gridCol w:w="1061"/>
        <w:gridCol w:w="1066"/>
        <w:gridCol w:w="1061"/>
        <w:gridCol w:w="1061"/>
        <w:gridCol w:w="1066"/>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的总资产（万</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的净资产（万</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的净利润（万</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被投资企业 的重大在建 项目的进展</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情况</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共同对外投资的重大关联交易情况说明</w:t>
      </w:r>
    </w:p>
    <w:p>
      <w:pPr>
        <w:pStyle w:val="Style35"/>
        <w:keepNext/>
        <w:keepLines/>
        <w:widowControl w:val="0"/>
        <w:shd w:val="clear" w:color="auto" w:fill="auto"/>
        <w:bidi w:val="0"/>
        <w:spacing w:before="0" w:after="38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4</w:t>
      </w:r>
      <w:bookmarkEnd w:id="210"/>
      <w:r>
        <w:rPr>
          <w:color w:val="000000"/>
          <w:spacing w:val="0"/>
          <w:w w:val="100"/>
          <w:position w:val="0"/>
        </w:rPr>
        <w:t>、关联债权债务往来</w:t>
      </w:r>
      <w:bookmarkEnd w:id="208"/>
      <w:bookmarkEnd w:id="209"/>
      <w:bookmarkEnd w:id="21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1742"/>
        <w:gridCol w:w="1118"/>
        <w:gridCol w:w="1118"/>
        <w:gridCol w:w="1123"/>
        <w:gridCol w:w="1118"/>
        <w:gridCol w:w="1118"/>
        <w:gridCol w:w="1118"/>
        <w:gridCol w:w="112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本期发生额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5</w:t>
      </w:r>
      <w:bookmarkEnd w:id="214"/>
      <w:r>
        <w:rPr>
          <w:color w:val="000000"/>
          <w:spacing w:val="0"/>
          <w:w w:val="100"/>
          <w:position w:val="0"/>
        </w:rPr>
        <w:t>、其他重大关联交易</w:t>
      </w:r>
      <w:bookmarkEnd w:id="212"/>
      <w:bookmarkEnd w:id="213"/>
      <w:bookmarkEnd w:id="21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五</w:t>
      </w:r>
      <w:bookmarkEnd w:id="218"/>
      <w:r>
        <w:rPr>
          <w:color w:val="000000"/>
          <w:spacing w:val="0"/>
          <w:w w:val="100"/>
          <w:position w:val="0"/>
        </w:rPr>
        <w:t>、重大合同及其履行情况</w:t>
      </w:r>
      <w:bookmarkEnd w:id="216"/>
      <w:bookmarkEnd w:id="217"/>
      <w:bookmarkEnd w:id="219"/>
    </w:p>
    <w:p>
      <w:pPr>
        <w:pStyle w:val="Style35"/>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、其他重大合同</w:t>
      </w:r>
      <w:bookmarkEnd w:id="220"/>
      <w:bookmarkEnd w:id="221"/>
      <w:bookmarkEnd w:id="223"/>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4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六</w:t>
      </w:r>
      <w:bookmarkEnd w:id="226"/>
      <w:r>
        <w:rPr>
          <w:color w:val="000000"/>
          <w:spacing w:val="0"/>
          <w:w w:val="100"/>
          <w:position w:val="0"/>
        </w:rPr>
        <w:t>、承诺事项履行情况</w:t>
      </w:r>
      <w:bookmarkEnd w:id="224"/>
      <w:bookmarkEnd w:id="225"/>
      <w:bookmarkEnd w:id="227"/>
    </w:p>
    <w:p>
      <w:pPr>
        <w:pStyle w:val="Style35"/>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28"/>
      <w:bookmarkEnd w:id="229"/>
      <w:bookmarkEnd w:id="231"/>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青岛清源环保 实业有限公司； 贾全臣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本公司控股股 东青岛清源环 保实业有限公 司承诺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自公司 股票上市之日 起三十六个月 内</w:t>
            </w:r>
            <w:r>
              <w:rPr>
                <w:color w:val="000000"/>
                <w:spacing w:val="0"/>
                <w:w w:val="100"/>
                <w:position w:val="0"/>
                <w:sz w:val="18"/>
                <w:szCs w:val="18"/>
              </w:rPr>
              <w:t>，</w:t>
            </w:r>
            <w:r>
              <w:rPr>
                <w:color w:val="000000"/>
                <w:spacing w:val="0"/>
                <w:w w:val="100"/>
                <w:position w:val="0"/>
              </w:rPr>
              <w:t>不转让或者 委托他人管理 其直接或者间 接持有的公司 公开发行股票 前已发行的股 份</w:t>
            </w:r>
            <w:r>
              <w:rPr>
                <w:color w:val="000000"/>
                <w:spacing w:val="0"/>
                <w:w w:val="100"/>
                <w:position w:val="0"/>
                <w:sz w:val="18"/>
                <w:szCs w:val="18"/>
              </w:rPr>
              <w:t>，</w:t>
            </w:r>
            <w:r>
              <w:rPr>
                <w:color w:val="000000"/>
                <w:spacing w:val="0"/>
                <w:w w:val="100"/>
                <w:position w:val="0"/>
              </w:rPr>
              <w:t>也不由公司 回购其直接或 者间接持有的 公司公开发行 股票前已发行 的股份。实际控 制人贾全臣承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自公司股票 上市之日起三 十六个月内</w:t>
            </w:r>
            <w:r>
              <w:rPr>
                <w:color w:val="000000"/>
                <w:spacing w:val="0"/>
                <w:w w:val="100"/>
                <w:position w:val="0"/>
                <w:sz w:val="18"/>
                <w:szCs w:val="18"/>
              </w:rPr>
              <w:t>，</w:t>
            </w:r>
            <w:r>
              <w:rPr>
                <w:color w:val="000000"/>
                <w:spacing w:val="0"/>
                <w:w w:val="100"/>
                <w:position w:val="0"/>
              </w:rPr>
              <w:t>不 转让或者委托 他人管理其直 接或者间接持 有的公司公开 发行股票前已 发行的股份</w:t>
            </w:r>
            <w:r>
              <w:rPr>
                <w:color w:val="000000"/>
                <w:spacing w:val="0"/>
                <w:w w:val="100"/>
                <w:position w:val="0"/>
                <w:sz w:val="18"/>
                <w:szCs w:val="18"/>
              </w:rPr>
              <w:t>，</w:t>
            </w:r>
            <w:r>
              <w:rPr>
                <w:color w:val="000000"/>
                <w:spacing w:val="0"/>
                <w:w w:val="100"/>
                <w:position w:val="0"/>
              </w:rPr>
              <w:t>也 不由公司回购 其直接或者间 接持有的公司 公开发行股票 前已发行的股 份；本人在公司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未发现 违反承诺的情 况</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任职期间每年 转让的股份不 超过所持有公 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离职后六 个月内</w:t>
            </w:r>
            <w:r>
              <w:rPr>
                <w:color w:val="000000"/>
                <w:spacing w:val="0"/>
                <w:w w:val="100"/>
                <w:position w:val="0"/>
                <w:sz w:val="18"/>
                <w:szCs w:val="18"/>
              </w:rPr>
              <w:t>，</w:t>
            </w:r>
            <w:r>
              <w:rPr>
                <w:color w:val="000000"/>
                <w:spacing w:val="0"/>
                <w:w w:val="100"/>
                <w:position w:val="0"/>
              </w:rPr>
              <w:t>不转让 所持有的公司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5"/>
        <w:keepNext/>
        <w:keepLines/>
        <w:widowControl w:val="0"/>
        <w:shd w:val="clear" w:color="auto" w:fill="auto"/>
        <w:bidi w:val="0"/>
        <w:spacing w:before="0" w:line="322" w:lineRule="exact"/>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、公司资产或项目存在盈利预测，且报告期仍处在盈利预测期间，公司就资产或项目达到原盈利预测及 其原因做出说明</w:t>
      </w:r>
      <w:bookmarkEnd w:id="232"/>
      <w:bookmarkEnd w:id="233"/>
      <w:bookmarkEnd w:id="235"/>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七</w:t>
      </w:r>
      <w:bookmarkEnd w:id="238"/>
      <w:r>
        <w:rPr>
          <w:color w:val="000000"/>
          <w:spacing w:val="0"/>
          <w:w w:val="100"/>
          <w:position w:val="0"/>
        </w:rPr>
        <w:t>、聘任、解聘会计师事务所情况</w:t>
      </w:r>
      <w:bookmarkEnd w:id="236"/>
      <w:bookmarkEnd w:id="237"/>
      <w:bookmarkEnd w:id="239"/>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迟慰、王丽敏</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山东汇德会计师事务所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谭正嘉、韩文金</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893"/>
        <w:gridCol w:w="569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是否在审计期间改聘会计师事务所</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更换会计师事务所是否履行审批程序</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聘任、解聘会计师事务所情况说明</w:t>
      </w:r>
    </w:p>
    <w:p>
      <w:pPr>
        <w:pStyle w:val="Style29"/>
        <w:keepNext w:val="0"/>
        <w:keepLines w:val="0"/>
        <w:widowControl w:val="0"/>
        <w:shd w:val="clear" w:color="auto" w:fill="auto"/>
        <w:bidi w:val="0"/>
        <w:spacing w:before="0" w:after="300" w:line="314" w:lineRule="exact"/>
        <w:ind w:left="0" w:right="0" w:firstLine="6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日公司接到原聘任的会计师事务所的通知，原山东汇德会计师事务有限公司的工作团队分别加入其他 几家会计师事务所，为确保公司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年度财务审计工作顺利进行，公司董事会审计委员会提议不续聘山东汇德会计师事务所 有限公司担任本公司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年度审计机构，重新选聘山东和信会计师事务所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年度审计机构。</w:t>
      </w:r>
    </w:p>
    <w:p>
      <w:pPr>
        <w:pStyle w:val="Style27"/>
        <w:keepNext/>
        <w:keepLines/>
        <w:widowControl w:val="0"/>
        <w:shd w:val="clear" w:color="auto" w:fill="auto"/>
        <w:tabs>
          <w:tab w:pos="522" w:val="left"/>
        </w:tabs>
        <w:bidi w:val="0"/>
        <w:spacing w:before="0" w:after="360" w:line="326" w:lineRule="exact"/>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八</w:t>
      </w:r>
      <w:bookmarkEnd w:id="242"/>
      <w:r>
        <w:rPr>
          <w:color w:val="000000"/>
          <w:spacing w:val="0"/>
          <w:w w:val="100"/>
          <w:position w:val="0"/>
        </w:rPr>
        <w:t>、</w:t>
        <w:tab/>
        <w:t>上市公司及其董事、监事、高级管理人员、公司股东、实际控制人和收购人处罚及整改 情况</w:t>
      </w:r>
      <w:bookmarkEnd w:id="240"/>
      <w:bookmarkEnd w:id="241"/>
      <w:bookmarkEnd w:id="24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上市公司及其子公司是否被列入环保部门公布的污染严重企业名单</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报告期内是否被行政处罚</w:t>
      </w:r>
    </w:p>
    <w:p>
      <w:pPr>
        <w:pStyle w:val="Style29"/>
        <w:keepNext w:val="0"/>
        <w:keepLines w:val="0"/>
        <w:widowControl w:val="0"/>
        <w:shd w:val="clear" w:color="auto" w:fill="auto"/>
        <w:bidi w:val="0"/>
        <w:spacing w:before="0" w:after="1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00" w:line="326" w:lineRule="exact"/>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九</w:t>
      </w:r>
      <w:bookmarkEnd w:id="246"/>
      <w:r>
        <w:rPr>
          <w:color w:val="000000"/>
          <w:spacing w:val="0"/>
          <w:w w:val="100"/>
          <w:position w:val="0"/>
        </w:rPr>
        <w:t>、</w:t>
        <w:tab/>
        <w:t>公司股东及其一致行动人在报告期提出或实施股份增持计划的情况</w:t>
      </w:r>
      <w:bookmarkEnd w:id="244"/>
      <w:bookmarkEnd w:id="245"/>
      <w:bookmarkEnd w:id="247"/>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计划增持股份数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实际增持股份数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股份增持计划实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5,698,400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4,039,951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其他情况说明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贾全臣先生和陈肖强先生尚未完成股份增持计划。</w:t>
      </w:r>
    </w:p>
    <w:p>
      <w:pPr>
        <w:pStyle w:val="Style27"/>
        <w:keepNext/>
        <w:keepLines/>
        <w:widowControl w:val="0"/>
        <w:shd w:val="clear" w:color="auto" w:fill="auto"/>
        <w:bidi w:val="0"/>
        <w:spacing w:before="0" w:after="300" w:line="240" w:lineRule="auto"/>
        <w:ind w:left="0" w:right="0" w:firstLine="0"/>
        <w:jc w:val="left"/>
      </w:pPr>
      <w:bookmarkStart w:id="248" w:name="bookmark248"/>
      <w:bookmarkStart w:id="249" w:name="bookmark249"/>
      <w:bookmarkStart w:id="250" w:name="bookmark250"/>
      <w:r>
        <w:rPr>
          <w:color w:val="000000"/>
          <w:spacing w:val="0"/>
          <w:w w:val="100"/>
          <w:position w:val="0"/>
        </w:rPr>
        <w:t>十、董事、监事、高级管理人员、持股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248"/>
      <w:bookmarkEnd w:id="249"/>
      <w:bookmarkEnd w:id="250"/>
    </w:p>
    <w:tbl>
      <w:tblPr>
        <w:tblOverlap w:val="never"/>
        <w:jc w:val="center"/>
        <w:tblLayout w:type="fixed"/>
      </w:tblPr>
      <w:tblGrid>
        <w:gridCol w:w="1925"/>
        <w:gridCol w:w="1910"/>
        <w:gridCol w:w="1915"/>
        <w:gridCol w:w="1915"/>
        <w:gridCol w:w="1925"/>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董事、监事、高级管理 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 东名称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违规买卖公司股票的具</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涉嫌违规所得收益收回</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涉嫌违规所得收益收回 的金额（元）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董事会采取的问责措施</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r>
        <w:rPr>
          <w:color w:val="000000"/>
          <w:spacing w:val="0"/>
          <w:w w:val="100"/>
          <w:position w:val="0"/>
        </w:rPr>
        <w:t>十一、其他重大事项的说明</w:t>
      </w:r>
      <w:bookmarkEnd w:id="251"/>
      <w:bookmarkEnd w:id="252"/>
      <w:bookmarkEnd w:id="25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0"/>
        <w:keepNext/>
        <w:keepLines/>
        <w:widowControl w:val="0"/>
        <w:shd w:val="clear" w:color="auto" w:fill="auto"/>
        <w:bidi w:val="0"/>
        <w:spacing w:before="0" w:after="540" w:line="240" w:lineRule="auto"/>
        <w:ind w:left="0" w:right="0" w:firstLine="0"/>
        <w:jc w:val="center"/>
      </w:pPr>
      <w:bookmarkStart w:id="254" w:name="bookmark254"/>
      <w:bookmarkStart w:id="255" w:name="bookmark255"/>
      <w:bookmarkStart w:id="256" w:name="bookmark256"/>
      <w:r>
        <w:rPr>
          <w:color w:val="000000"/>
          <w:spacing w:val="0"/>
          <w:w w:val="100"/>
          <w:position w:val="0"/>
        </w:rPr>
        <w:t>第六节股份变动及股东情况</w:t>
      </w:r>
      <w:bookmarkEnd w:id="254"/>
      <w:bookmarkEnd w:id="255"/>
      <w:bookmarkEnd w:id="256"/>
    </w:p>
    <w:p>
      <w:pPr>
        <w:pStyle w:val="Style27"/>
        <w:keepNext/>
        <w:keepLines/>
        <w:widowControl w:val="0"/>
        <w:shd w:val="clear" w:color="auto" w:fill="auto"/>
        <w:bidi w:val="0"/>
        <w:spacing w:before="0" w:after="360" w:line="240" w:lineRule="auto"/>
        <w:ind w:left="0" w:right="0" w:firstLine="0"/>
        <w:jc w:val="left"/>
      </w:pPr>
      <w:bookmarkStart w:id="257" w:name="bookmark257"/>
      <w:bookmarkStart w:id="258" w:name="bookmark258"/>
      <w:bookmarkStart w:id="259" w:name="bookmark259"/>
      <w:bookmarkStart w:id="260" w:name="bookmark260"/>
      <w:bookmarkStart w:id="261" w:name="bookmark261"/>
      <w:r>
        <w:rPr>
          <w:color w:val="000000"/>
          <w:spacing w:val="0"/>
          <w:w w:val="100"/>
          <w:position w:val="0"/>
        </w:rPr>
        <w:t>一</w:t>
      </w:r>
      <w:bookmarkEnd w:id="260"/>
      <w:r>
        <w:rPr>
          <w:color w:val="000000"/>
          <w:spacing w:val="0"/>
          <w:w w:val="100"/>
          <w:position w:val="0"/>
        </w:rPr>
        <w:t>、股份变动情况</w:t>
      </w:r>
      <w:bookmarkEnd w:id="258"/>
      <w:bookmarkEnd w:id="259"/>
      <w:bookmarkEnd w:id="261"/>
      <w:bookmarkEnd w:id="257"/>
    </w:p>
    <w:p>
      <w:pPr>
        <w:pStyle w:val="Style35"/>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、股份变动情况</w:t>
      </w:r>
      <w:bookmarkEnd w:id="262"/>
      <w:bookmarkEnd w:id="263"/>
      <w:bookmarkEnd w:id="2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94,400,00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190,520,0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48.43%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w:t>
            </w: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190,520,0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48.43%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284,920,0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日经公司股东大会审议通过</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sz w:val="17"/>
          <w:szCs w:val="17"/>
        </w:rPr>
        <w:t>年度利润分配方案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年末股本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sz w:val="17"/>
          <w:szCs w:val="17"/>
        </w:rPr>
        <w:t>万股为基数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合计派发现金</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剩余未分配利润结转下一年度</w:t>
      </w:r>
      <w:r>
        <w:rPr>
          <w:b/>
          <w:bCs/>
          <w:color w:val="000000"/>
          <w:spacing w:val="0"/>
          <w:w w:val="100"/>
          <w:position w:val="0"/>
          <w:sz w:val="17"/>
          <w:szCs w:val="17"/>
        </w:rPr>
        <w:t>。同</w:t>
      </w:r>
      <w:r>
        <w:rPr>
          <w:color w:val="000000"/>
          <w:spacing w:val="0"/>
          <w:w w:val="100"/>
          <w:position w:val="0"/>
          <w:sz w:val="17"/>
          <w:szCs w:val="17"/>
        </w:rPr>
        <w:t>时</w:t>
      </w:r>
      <w:r>
        <w:rPr>
          <w:color w:val="000000"/>
          <w:spacing w:val="0"/>
          <w:w w:val="100"/>
          <w:position w:val="0"/>
          <w:sz w:val="18"/>
          <w:szCs w:val="18"/>
        </w:rPr>
        <w:t>，</w:t>
      </w: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年末总股本</w:t>
      </w:r>
      <w:r>
        <w:rPr>
          <w:rFonts w:ascii="Times New Roman" w:eastAsia="Times New Roman" w:hAnsi="Times New Roman" w:cs="Times New Roman"/>
          <w:color w:val="000000"/>
          <w:spacing w:val="0"/>
          <w:w w:val="100"/>
          <w:position w:val="0"/>
          <w:sz w:val="18"/>
          <w:szCs w:val="18"/>
        </w:rPr>
        <w:t xml:space="preserve">14,000 </w:t>
      </w:r>
      <w:r>
        <w:rPr>
          <w:color w:val="000000"/>
          <w:spacing w:val="0"/>
          <w:w w:val="100"/>
          <w:position w:val="0"/>
          <w:sz w:val="17"/>
          <w:szCs w:val="17"/>
        </w:rPr>
        <w:t>万股为基数</w:t>
      </w:r>
      <w:r>
        <w:rPr>
          <w:color w:val="000000"/>
          <w:spacing w:val="0"/>
          <w:w w:val="100"/>
          <w:position w:val="0"/>
          <w:sz w:val="18"/>
          <w:szCs w:val="18"/>
        </w:rPr>
        <w:t>，</w:t>
      </w:r>
      <w:r>
        <w:rPr>
          <w:color w:val="000000"/>
          <w:spacing w:val="0"/>
          <w:w w:val="100"/>
          <w:position w:val="0"/>
          <w:sz w:val="17"/>
          <w:szCs w:val="17"/>
        </w:rPr>
        <w:t>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w:t>
      </w:r>
      <w:r>
        <w:rPr>
          <w:color w:val="000000"/>
          <w:spacing w:val="0"/>
          <w:w w:val="100"/>
          <w:position w:val="0"/>
          <w:sz w:val="18"/>
          <w:szCs w:val="18"/>
        </w:rPr>
        <w:t>，</w:t>
      </w:r>
      <w:r>
        <w:rPr>
          <w:color w:val="000000"/>
          <w:spacing w:val="0"/>
          <w:w w:val="100"/>
          <w:position w:val="0"/>
          <w:sz w:val="17"/>
          <w:szCs w:val="17"/>
        </w:rPr>
        <w:t>共计</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sz w:val="17"/>
          <w:szCs w:val="17"/>
        </w:rPr>
        <w:t>万股</w:t>
      </w:r>
      <w:r>
        <w:rPr>
          <w:rFonts w:ascii="Times New Roman" w:eastAsia="Times New Roman" w:hAnsi="Times New Roman" w:cs="Times New Roman"/>
          <w:color w:val="000000"/>
          <w:spacing w:val="0"/>
          <w:w w:val="100"/>
          <w:position w:val="0"/>
          <w:sz w:val="18"/>
          <w:szCs w:val="18"/>
        </w:rPr>
        <w:t>.</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after="38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、限售股份变动情况</w:t>
      </w:r>
      <w:bookmarkEnd w:id="266"/>
      <w:bookmarkEnd w:id="267"/>
      <w:bookmarkEnd w:id="26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青岛清源环保实 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2014-4-26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荣信电力电子股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2013-3-31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青岛福日集团有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2013-3-31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上海兴烨创业投 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2013-6-29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94,400,000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二</w:t>
      </w:r>
      <w:bookmarkEnd w:id="272"/>
      <w:r>
        <w:rPr>
          <w:color w:val="000000"/>
          <w:spacing w:val="0"/>
          <w:w w:val="100"/>
          <w:position w:val="0"/>
        </w:rPr>
        <w:t>、证券发行与上市情况</w:t>
      </w:r>
      <w:bookmarkEnd w:id="270"/>
      <w:bookmarkEnd w:id="271"/>
      <w:bookmarkEnd w:id="273"/>
    </w:p>
    <w:p>
      <w:pPr>
        <w:pStyle w:val="Style35"/>
        <w:keepNext/>
        <w:keepLines/>
        <w:widowControl w:val="0"/>
        <w:shd w:val="clear" w:color="auto" w:fill="auto"/>
        <w:bidi w:val="0"/>
        <w:spacing w:before="0" w:after="30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、报告期内证券发行情况</w:t>
      </w:r>
      <w:bookmarkEnd w:id="274"/>
      <w:bookmarkEnd w:id="275"/>
      <w:bookmarkEnd w:id="277"/>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第一期股票期权 行权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4.79 </w:t>
            </w: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证券发行情况的说明</w:t>
      </w:r>
    </w:p>
    <w:p>
      <w:pPr>
        <w:pStyle w:val="Style29"/>
        <w:keepNext w:val="0"/>
        <w:keepLines w:val="0"/>
        <w:widowControl w:val="0"/>
        <w:shd w:val="clear" w:color="auto" w:fill="auto"/>
        <w:tabs>
          <w:tab w:pos="5206" w:val="left"/>
        </w:tabs>
        <w:bidi w:val="0"/>
        <w:spacing w:before="0" w:after="380" w:line="312" w:lineRule="exact"/>
        <w:ind w:left="0" w:right="0" w:firstLine="38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万股报告期内，公司实施第一期股权 激励计划。向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人授予</w:t>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万股股票期权。现公司股份总数为</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万股。上述股份变动不影响公司资产和负债的结构。</w:t>
      </w:r>
    </w:p>
    <w:p>
      <w:pPr>
        <w:pStyle w:val="Style35"/>
        <w:keepNext/>
        <w:keepLines/>
        <w:widowControl w:val="0"/>
        <w:shd w:val="clear" w:color="auto" w:fill="auto"/>
        <w:bidi w:val="0"/>
        <w:spacing w:before="0" w:after="30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、公司股份总数及股东结构的变动、公司资产和负债结构的变动情况说明</w:t>
      </w:r>
      <w:bookmarkEnd w:id="278"/>
      <w:bookmarkEnd w:id="279"/>
      <w:bookmarkEnd w:id="281"/>
    </w:p>
    <w:p>
      <w:pPr>
        <w:pStyle w:val="Style29"/>
        <w:keepNext w:val="0"/>
        <w:keepLines w:val="0"/>
        <w:widowControl w:val="0"/>
        <w:shd w:val="clear" w:color="auto" w:fill="auto"/>
        <w:tabs>
          <w:tab w:pos="5206" w:val="left"/>
        </w:tabs>
        <w:bidi w:val="0"/>
        <w:spacing w:before="0" w:after="340" w:line="312" w:lineRule="exact"/>
        <w:ind w:left="0" w:right="0" w:firstLine="38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万股报告期内，公司实施第一期股权 激励计划。向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人授予</w:t>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万股股票期权。现公司股份总数为</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万股。上述股份变动不影响公司资产和负债的结构。</w:t>
      </w:r>
      <w:r>
        <w:br w:type="page"/>
      </w:r>
    </w:p>
    <w:p>
      <w:pPr>
        <w:pStyle w:val="Style27"/>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三</w:t>
      </w:r>
      <w:bookmarkEnd w:id="284"/>
      <w:r>
        <w:rPr>
          <w:color w:val="000000"/>
          <w:spacing w:val="0"/>
          <w:w w:val="100"/>
          <w:position w:val="0"/>
        </w:rPr>
        <w:t>、股东和实际控制人情况</w:t>
      </w:r>
      <w:bookmarkEnd w:id="282"/>
      <w:bookmarkEnd w:id="283"/>
      <w:bookmarkEnd w:id="285"/>
    </w:p>
    <w:p>
      <w:pPr>
        <w:pStyle w:val="Style35"/>
        <w:keepNext/>
        <w:keepLines/>
        <w:widowControl w:val="0"/>
        <w:shd w:val="clear" w:color="auto" w:fill="auto"/>
        <w:bidi w:val="0"/>
        <w:spacing w:before="0" w:after="36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、公司股东数量及持股情况</w:t>
      </w:r>
      <w:bookmarkEnd w:id="286"/>
      <w:bookmarkEnd w:id="287"/>
      <w:bookmarkEnd w:id="28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797"/>
        <w:gridCol w:w="797"/>
        <w:gridCol w:w="797"/>
        <w:gridCol w:w="854"/>
        <w:gridCol w:w="1368"/>
        <w:gridCol w:w="1378"/>
      </w:tblGrid>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14,976</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4637"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13,724</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持股比例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青岛清源环保实 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68,700,000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青岛福日集团有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西藏泓彬科技发 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11,892,76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11,892,76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阮健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5,716,501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华润深国投信托 有限公司一润金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号集合资金信 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4,790,602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陈家烨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龙晓荣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严韩庆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公司董事长、股东贾全臣先生对公司第一大股东青岛青岛清源环保实业有限公司股东， 出资比例为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，并任该公司法定代表人、执行董事。</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青岛福日集团有限公司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西藏泓彬科技发展有限公司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11,892,765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11,892,765</w:t>
            </w:r>
          </w:p>
        </w:tc>
      </w:tr>
      <w:tr>
        <w:trPr>
          <w:trHeight w:val="408"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阮健</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11,800,000</w:t>
            </w:r>
          </w:p>
        </w:tc>
      </w:tr>
    </w:tbl>
    <w:p>
      <w:pPr>
        <w:spacing w:lineRule="exact" w:line="1"/>
        <w:rPr>
          <w:sz w:val="2"/>
          <w:szCs w:val="2"/>
        </w:rPr>
      </w:pPr>
      <w:r>
        <w:br w:type="page"/>
      </w:r>
    </w:p>
    <w:tbl>
      <w:tblPr>
        <w:tblOverlap w:val="never"/>
        <w:jc w:val="center"/>
        <w:tblLayout w:type="fixed"/>
      </w:tblPr>
      <w:tblGrid>
        <w:gridCol w:w="2736"/>
        <w:gridCol w:w="4109"/>
        <w:gridCol w:w="1368"/>
        <w:gridCol w:w="137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5,716,501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华润深国投信托有限公司一润金</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号集合资金信托计划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4,790,602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陈家烨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龙晓荣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严韩庆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上海源裕资产管理中心（普通合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2,915,100</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公司未知前十名无限售股东之间是否存在关联关系，也未知是否属于一致行动人。</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名无限售条件股东中，青岛福日集团有限公司通过中信证券股份有限公司约定购回专用账户进行 约定购回交易，约定购回初始交易股份数量为</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，截至报告期末该账户持股</w:t>
      </w:r>
      <w:r>
        <w:rPr>
          <w:rFonts w:ascii="Times New Roman" w:eastAsia="Times New Roman" w:hAnsi="Times New Roman" w:cs="Times New Roman"/>
          <w:color w:val="000000"/>
          <w:spacing w:val="0"/>
          <w:w w:val="100"/>
          <w:position w:val="0"/>
          <w:sz w:val="18"/>
          <w:szCs w:val="18"/>
        </w:rPr>
        <w:t>1280</w:t>
      </w:r>
      <w:r>
        <w:rPr>
          <w:color w:val="000000"/>
          <w:spacing w:val="0"/>
          <w:w w:val="100"/>
          <w:position w:val="0"/>
        </w:rPr>
        <w:t>万股，占 公司股份总数的</w:t>
      </w:r>
      <w:r>
        <w:rPr>
          <w:rFonts w:ascii="Times New Roman" w:eastAsia="Times New Roman" w:hAnsi="Times New Roman" w:cs="Times New Roman"/>
          <w:color w:val="000000"/>
          <w:spacing w:val="0"/>
          <w:w w:val="100"/>
          <w:position w:val="0"/>
          <w:sz w:val="18"/>
          <w:szCs w:val="18"/>
        </w:rPr>
        <w:t>4.49%</w:t>
      </w:r>
      <w:r>
        <w:rPr>
          <w:color w:val="000000"/>
          <w:spacing w:val="0"/>
          <w:w w:val="100"/>
          <w:position w:val="0"/>
        </w:rPr>
        <w:t>。</w:t>
      </w:r>
    </w:p>
    <w:p>
      <w:pPr>
        <w:pStyle w:val="Style35"/>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、公司控股股东情况</w:t>
      </w:r>
      <w:bookmarkEnd w:id="290"/>
      <w:bookmarkEnd w:id="291"/>
      <w:bookmarkEnd w:id="293"/>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84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青岛清源环保实业有限公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776817552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批发、零售：通用机械、 专用设备、电气机械、 五金交电、家用电器、 计算机设备、通用设 备、电子产品；机械设 备租赁；计算机系统的 设计、集成、安装；环 境污染防治专用设备 的研发、制造、销售； 工程技术与规划管理； 企业管理咨询，投资咨 询。</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3</w:t>
      </w:r>
      <w:bookmarkEnd w:id="296"/>
      <w:r>
        <w:rPr>
          <w:color w:val="000000"/>
          <w:spacing w:val="0"/>
          <w:w w:val="100"/>
          <w:position w:val="0"/>
        </w:rPr>
        <w:t>、公司实际控制人情况</w:t>
      </w:r>
      <w:bookmarkEnd w:id="294"/>
      <w:bookmarkEnd w:id="295"/>
      <w:bookmarkEnd w:id="297"/>
    </w:p>
    <w:p>
      <w:pPr>
        <w:pStyle w:val="Style39"/>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现任公司董事长，青岛清源环保实业有限公司董事长。</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公司与实际控制人之间的产权及控制关系的方框图</w:t>
      </w:r>
    </w:p>
    <w:p>
      <w:pPr>
        <w:pStyle w:val="Style49"/>
        <w:keepNext w:val="0"/>
        <w:keepLines w:val="0"/>
        <w:widowControl w:val="0"/>
        <w:shd w:val="clear" w:color="auto" w:fill="auto"/>
        <w:bidi w:val="0"/>
        <w:spacing w:before="0" w:after="280" w:line="240" w:lineRule="auto"/>
        <w:ind w:left="3300" w:right="0" w:firstLine="0"/>
        <w:jc w:val="left"/>
      </w:pPr>
      <w:r>
        <w:rPr>
          <w:spacing w:val="0"/>
          <w:w w:val="100"/>
          <w:position w:val="0"/>
        </w:rPr>
        <w:t>实际控股人:贾全臣</w:t>
      </w:r>
      <w:r>
        <w:rPr>
          <w:color w:val="767575"/>
          <w:spacing w:val="0"/>
          <w:w w:val="100"/>
          <w:position w:val="0"/>
        </w:rPr>
        <w:t>。</w:t>
      </w:r>
    </w:p>
    <w:p>
      <w:pPr>
        <w:pStyle w:val="Style29"/>
        <w:keepNext w:val="0"/>
        <w:framePr w:dropCap="drop" w:hAnchor="text" w:lines="4" w:vAnchor="text" w:hSpace="5" w:vSpace="5"/>
        <w:widowControl w:val="0"/>
        <w:shd w:val="clear" w:color="auto" w:fill="auto"/>
        <w:spacing w:before="0" w:line="1765" w:lineRule="exact"/>
        <w:ind w:left="0" w:firstLine="0"/>
      </w:pPr>
      <w:r>
        <w:rPr>
          <w:rFonts w:ascii="Arial" w:eastAsia="Arial" w:hAnsi="Arial" w:cs="Arial"/>
          <w:color w:val="000000"/>
          <w:spacing w:val="0"/>
          <w:w w:val="100"/>
          <w:position w:val="-37"/>
          <w:sz w:val="260"/>
          <w:szCs w:val="260"/>
        </w:rPr>
        <w:t>I</w:t>
      </w:r>
    </w:p>
    <w:p>
      <w:pPr>
        <w:pStyle w:val="Style29"/>
        <w:keepNext w:val="0"/>
        <w:keepLines w:val="0"/>
        <w:widowControl w:val="0"/>
        <w:shd w:val="clear" w:color="auto" w:fill="auto"/>
        <w:bidi w:val="0"/>
        <w:spacing w:before="0" w:after="320" w:line="240" w:lineRule="auto"/>
        <w:ind w:left="3180" w:right="0" w:firstLine="0"/>
        <w:jc w:val="left"/>
      </w:pPr>
      <w:r>
        <w:rPr>
          <w:rFonts w:ascii="Arial" w:eastAsia="Arial" w:hAnsi="Arial" w:cs="Arial"/>
          <w:color w:val="3D3A3F"/>
          <w:spacing w:val="0"/>
          <w:w w:val="100"/>
          <w:position w:val="0"/>
          <w:sz w:val="20"/>
          <w:szCs w:val="20"/>
        </w:rPr>
        <w:t xml:space="preserve">I </w:t>
      </w:r>
      <w:r>
        <w:rPr>
          <w:rFonts w:ascii="Arial" w:eastAsia="Arial" w:hAnsi="Arial" w:cs="Arial"/>
          <w:color w:val="565456"/>
          <w:spacing w:val="0"/>
          <w:w w:val="100"/>
          <w:position w:val="0"/>
          <w:sz w:val="20"/>
          <w:szCs w:val="20"/>
        </w:rPr>
        <w:t>40</w:t>
      </w:r>
      <w:r>
        <w:rPr>
          <w:color w:val="565456"/>
          <w:spacing w:val="0"/>
          <w:w w:val="100"/>
          <w:position w:val="0"/>
        </w:rPr>
        <w:t>气"</w:t>
      </w:r>
    </w:p>
    <w:p>
      <w:pPr>
        <w:pStyle w:val="Style49"/>
        <w:keepNext w:val="0"/>
        <w:keepLines w:val="0"/>
        <w:widowControl w:val="0"/>
        <w:shd w:val="clear" w:color="auto" w:fill="auto"/>
        <w:bidi w:val="0"/>
        <w:spacing w:before="0" w:after="280" w:line="240" w:lineRule="auto"/>
        <w:ind w:left="0" w:right="0" w:firstLine="0"/>
        <w:jc w:val="center"/>
      </w:pPr>
      <w:r>
        <w:rPr>
          <w:spacing w:val="0"/>
          <w:w w:val="100"/>
          <w:position w:val="0"/>
        </w:rPr>
        <w:t>青</w:t>
      </w:r>
      <w:r>
        <w:rPr>
          <w:color w:val="565456"/>
          <w:spacing w:val="0"/>
          <w:w w:val="100"/>
          <w:position w:val="0"/>
        </w:rPr>
        <w:t>岛清源环保实业有限</w:t>
      </w:r>
      <w:r>
        <w:rPr>
          <w:spacing w:val="0"/>
          <w:w w:val="100"/>
          <w:position w:val="0"/>
        </w:rPr>
        <w:t>公司。</w:t>
      </w:r>
    </w:p>
    <w:p>
      <w:pPr>
        <w:pStyle w:val="Style24"/>
        <w:keepNext w:val="0"/>
        <w:keepLines w:val="0"/>
        <w:widowControl w:val="0"/>
        <w:shd w:val="clear" w:color="auto" w:fill="auto"/>
        <w:bidi w:val="0"/>
        <w:spacing w:before="0" w:after="280" w:line="240" w:lineRule="auto"/>
        <w:ind w:left="0" w:right="0" w:firstLine="0"/>
        <w:jc w:val="center"/>
      </w:pPr>
      <w:r>
        <w:rPr>
          <w:rFonts w:ascii="Arial" w:eastAsia="Arial" w:hAnsi="Arial" w:cs="Arial"/>
          <w:color w:val="3D3A3F"/>
          <w:spacing w:val="0"/>
          <w:w w:val="100"/>
          <w:position w:val="0"/>
          <w:sz w:val="20"/>
          <w:szCs w:val="20"/>
        </w:rPr>
        <w:t xml:space="preserve">I </w:t>
      </w:r>
      <w:r>
        <w:rPr>
          <w:rFonts w:ascii="Arial" w:eastAsia="Arial" w:hAnsi="Arial" w:cs="Arial"/>
          <w:color w:val="565456"/>
          <w:spacing w:val="0"/>
          <w:w w:val="100"/>
          <w:position w:val="0"/>
          <w:sz w:val="20"/>
          <w:szCs w:val="20"/>
        </w:rPr>
        <w:t xml:space="preserve">33. </w:t>
      </w:r>
      <w:r>
        <w:rPr>
          <w:rFonts w:ascii="Arial" w:eastAsia="Arial" w:hAnsi="Arial" w:cs="Arial"/>
          <w:color w:val="565456"/>
          <w:spacing w:val="0"/>
          <w:w w:val="100"/>
          <w:position w:val="0"/>
          <w:sz w:val="20"/>
          <w:szCs w:val="20"/>
        </w:rPr>
        <w:t>13</w:t>
      </w:r>
      <w:r>
        <w:rPr>
          <w:color w:val="767575"/>
          <w:spacing w:val="0"/>
          <w:w w:val="100"/>
          <w:position w:val="0"/>
        </w:rPr>
        <w:t>知</w:t>
      </w:r>
    </w:p>
    <w:p>
      <w:pPr>
        <w:pStyle w:val="Style49"/>
        <w:keepNext w:val="0"/>
        <w:keepLines w:val="0"/>
        <w:widowControl w:val="0"/>
        <w:shd w:val="clear" w:color="auto" w:fill="auto"/>
        <w:bidi w:val="0"/>
        <w:spacing w:before="0" w:after="580" w:line="240" w:lineRule="auto"/>
        <w:ind w:left="0" w:right="0" w:firstLine="0"/>
        <w:jc w:val="center"/>
      </w:pPr>
      <w:r>
        <w:rPr>
          <w:color w:val="1D241D"/>
          <w:spacing w:val="0"/>
          <w:w w:val="100"/>
          <w:position w:val="0"/>
        </w:rPr>
        <w:t>青危</w:t>
      </w:r>
      <w:r>
        <w:rPr>
          <w:spacing w:val="0"/>
          <w:w w:val="100"/>
          <w:position w:val="0"/>
        </w:rPr>
        <w:t>市恒顺</w:t>
      </w:r>
      <w:r>
        <w:rPr>
          <w:color w:val="565456"/>
          <w:spacing w:val="0"/>
          <w:w w:val="100"/>
          <w:position w:val="0"/>
        </w:rPr>
        <w:t>电气股</w:t>
      </w:r>
      <w:r>
        <w:rPr>
          <w:spacing w:val="0"/>
          <w:w w:val="100"/>
          <w:position w:val="0"/>
        </w:rPr>
        <w:t>份有限公司</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4</w:t>
      </w:r>
      <w:bookmarkEnd w:id="30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98"/>
      <w:bookmarkEnd w:id="299"/>
      <w:bookmarkEnd w:id="301"/>
    </w:p>
    <w:tbl>
      <w:tblPr>
        <w:tblOverlap w:val="never"/>
        <w:jc w:val="center"/>
        <w:tblLayout w:type="fixed"/>
      </w:tblPr>
      <w:tblGrid>
        <w:gridCol w:w="2194"/>
        <w:gridCol w:w="1090"/>
        <w:gridCol w:w="888"/>
        <w:gridCol w:w="1800"/>
        <w:gridCol w:w="1805"/>
        <w:gridCol w:w="181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415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青岛清源环保实业有限公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776817552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一般经营项目：批发、 零售：通用机械、专用 设备、电气机械、五金 交电、家用电器、计算 机设备、通讯设备、电 子产品；机械设备租 赁；计算机系统的设 计、集成、安装；环境 污染防治专用设备的 研发、制造、销售；工 程技术与规划管理；企 业管理咨询，投资咨 询。</w:t>
            </w:r>
          </w:p>
        </w:tc>
      </w:tr>
    </w:tbl>
    <w:p>
      <w:pPr>
        <w:spacing w:lineRule="exact" w:line="1"/>
        <w:rPr>
          <w:sz w:val="2"/>
          <w:szCs w:val="2"/>
        </w:rPr>
      </w:pPr>
      <w:r>
        <w:br w:type="page"/>
      </w:r>
    </w:p>
    <w:p>
      <w:pPr>
        <w:pStyle w:val="Style35"/>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5</w:t>
      </w:r>
      <w:bookmarkEnd w:id="304"/>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02"/>
      <w:bookmarkEnd w:id="303"/>
      <w:bookmarkEnd w:id="305"/>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持有的限售条件股份数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青岛清源环保实业有限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306" w:name="bookmark306"/>
      <w:bookmarkStart w:id="307" w:name="bookmark307"/>
      <w:bookmarkStart w:id="308" w:name="bookmark308"/>
      <w:r>
        <w:rPr>
          <w:color w:val="000000"/>
          <w:spacing w:val="0"/>
          <w:w w:val="100"/>
          <w:position w:val="0"/>
        </w:rPr>
        <w:t>第七节 董事、监事、高级管理人员和员工情况</w:t>
      </w:r>
      <w:bookmarkEnd w:id="306"/>
      <w:bookmarkEnd w:id="307"/>
      <w:bookmarkEnd w:id="308"/>
    </w:p>
    <w:p>
      <w:pPr>
        <w:pStyle w:val="Style27"/>
        <w:keepNext/>
        <w:keepLines/>
        <w:widowControl w:val="0"/>
        <w:shd w:val="clear" w:color="auto" w:fill="auto"/>
        <w:bidi w:val="0"/>
        <w:spacing w:before="0" w:after="380" w:line="240" w:lineRule="auto"/>
        <w:ind w:left="0" w:right="0" w:firstLine="0"/>
        <w:jc w:val="left"/>
      </w:pPr>
      <w:bookmarkStart w:id="309" w:name="bookmark309"/>
      <w:bookmarkStart w:id="310" w:name="bookmark310"/>
      <w:bookmarkStart w:id="311" w:name="bookmark311"/>
      <w:bookmarkStart w:id="312" w:name="bookmark312"/>
      <w:bookmarkStart w:id="313" w:name="bookmark313"/>
      <w:r>
        <w:rPr>
          <w:color w:val="000000"/>
          <w:spacing w:val="0"/>
          <w:w w:val="100"/>
          <w:position w:val="0"/>
        </w:rPr>
        <w:t>一</w:t>
      </w:r>
      <w:bookmarkEnd w:id="312"/>
      <w:r>
        <w:rPr>
          <w:color w:val="000000"/>
          <w:spacing w:val="0"/>
          <w:w w:val="100"/>
          <w:position w:val="0"/>
        </w:rPr>
        <w:t>、董事、监事和高级管理人员持股变动</w:t>
      </w:r>
      <w:bookmarkEnd w:id="310"/>
      <w:bookmarkEnd w:id="311"/>
      <w:bookmarkEnd w:id="313"/>
      <w:bookmarkEnd w:id="309"/>
    </w:p>
    <w:p>
      <w:pPr>
        <w:pStyle w:val="Style35"/>
        <w:keepNext/>
        <w:keepLines/>
        <w:widowControl w:val="0"/>
        <w:shd w:val="clear" w:color="auto" w:fill="auto"/>
        <w:bidi w:val="0"/>
        <w:spacing w:before="0" w:after="32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、持股情况</w:t>
      </w:r>
      <w:bookmarkEnd w:id="314"/>
      <w:bookmarkEnd w:id="315"/>
      <w:bookmarkEnd w:id="317"/>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增持计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划</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陈肖强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付大志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 励行权</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 励行权</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张培荣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 励行权</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 励行权</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董事会 秘书、 财务总 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 励行权</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、持有股票期权情况</w:t>
      </w:r>
      <w:bookmarkEnd w:id="318"/>
      <w:bookmarkEnd w:id="319"/>
      <w:bookmarkEnd w:id="321"/>
    </w:p>
    <w:tbl>
      <w:tblPr>
        <w:tblOverlap w:val="never"/>
        <w:jc w:val="center"/>
        <w:tblLayout w:type="fixed"/>
      </w:tblPr>
      <w:tblGrid>
        <w:gridCol w:w="1200"/>
        <w:gridCol w:w="1195"/>
        <w:gridCol w:w="1195"/>
        <w:gridCol w:w="1200"/>
        <w:gridCol w:w="1195"/>
        <w:gridCol w:w="1195"/>
        <w:gridCol w:w="1200"/>
        <w:gridCol w:w="1205"/>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期初持有股票 期权数量（份）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本期获授予股 票期权数量</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本期已行权股 票期权数量</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本期注销的股 票期权数量</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期末持有股票 期权数量（份）</w:t>
            </w:r>
          </w:p>
        </w:tc>
      </w:tr>
    </w:tbl>
    <w:tbl>
      <w:tblPr>
        <w:tblOverlap w:val="never"/>
        <w:jc w:val="center"/>
        <w:tblLayout w:type="fixed"/>
      </w:tblPr>
      <w:tblGrid>
        <w:gridCol w:w="1200"/>
        <w:gridCol w:w="1195"/>
        <w:gridCol w:w="1195"/>
        <w:gridCol w:w="1200"/>
        <w:gridCol w:w="1195"/>
        <w:gridCol w:w="1195"/>
        <w:gridCol w:w="1200"/>
        <w:gridCol w:w="120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 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付大志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张培荣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both"/>
      </w:pPr>
      <w:bookmarkStart w:id="322" w:name="bookmark322"/>
      <w:bookmarkStart w:id="323" w:name="bookmark323"/>
      <w:bookmarkStart w:id="324" w:name="bookmark324"/>
      <w:bookmarkStart w:id="325" w:name="bookmark325"/>
      <w:r>
        <w:rPr>
          <w:color w:val="000000"/>
          <w:spacing w:val="0"/>
          <w:w w:val="100"/>
          <w:position w:val="0"/>
        </w:rPr>
        <w:t>二</w:t>
      </w:r>
      <w:bookmarkEnd w:id="324"/>
      <w:r>
        <w:rPr>
          <w:color w:val="000000"/>
          <w:spacing w:val="0"/>
          <w:w w:val="100"/>
          <w:position w:val="0"/>
        </w:rPr>
        <w:t>、任职情况</w:t>
      </w:r>
      <w:bookmarkEnd w:id="322"/>
      <w:bookmarkEnd w:id="323"/>
      <w:bookmarkEnd w:id="325"/>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315" w:lineRule="exact"/>
        <w:ind w:left="0" w:right="0" w:firstLine="0"/>
        <w:jc w:val="both"/>
      </w:pPr>
      <w:bookmarkStart w:id="326" w:name="bookmark326"/>
      <w:r>
        <w:rPr>
          <w:rFonts w:ascii="Times New Roman" w:eastAsia="Times New Roman" w:hAnsi="Times New Roman" w:cs="Times New Roman"/>
          <w:color w:val="000000"/>
          <w:spacing w:val="0"/>
          <w:w w:val="100"/>
          <w:position w:val="0"/>
          <w:sz w:val="18"/>
          <w:szCs w:val="18"/>
        </w:rPr>
        <w:t>1</w:t>
      </w:r>
      <w:bookmarkEnd w:id="326"/>
      <w:r>
        <w:rPr>
          <w:color w:val="000000"/>
          <w:spacing w:val="0"/>
          <w:w w:val="100"/>
          <w:position w:val="0"/>
        </w:rPr>
        <w:t>、 贾全臣，男，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年出生，中国国籍，无境外永久居留权，本科毕业于西安交通大学电气绝缘技术专业，南开大学工商 管理学硕士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），硕士学位。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年任恒顺有限总经理，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月任恒顺有限董事长、总经理。现 任本公司董事长、总经理，兼任清源环保实业和天源置业执行董事。</w:t>
      </w:r>
    </w:p>
    <w:p>
      <w:pPr>
        <w:pStyle w:val="Style29"/>
        <w:keepNext w:val="0"/>
        <w:keepLines w:val="0"/>
        <w:widowControl w:val="0"/>
        <w:shd w:val="clear" w:color="auto" w:fill="auto"/>
        <w:tabs>
          <w:tab w:pos="300" w:val="left"/>
        </w:tabs>
        <w:bidi w:val="0"/>
        <w:spacing w:before="0" w:after="0" w:line="315" w:lineRule="exact"/>
        <w:ind w:left="0" w:right="0" w:firstLine="0"/>
        <w:jc w:val="both"/>
      </w:pPr>
      <w:bookmarkStart w:id="327" w:name="bookmark327"/>
      <w:r>
        <w:rPr>
          <w:rFonts w:ascii="Times New Roman" w:eastAsia="Times New Roman" w:hAnsi="Times New Roman" w:cs="Times New Roman"/>
          <w:color w:val="000000"/>
          <w:spacing w:val="0"/>
          <w:w w:val="100"/>
          <w:position w:val="0"/>
          <w:sz w:val="18"/>
          <w:szCs w:val="18"/>
        </w:rPr>
        <w:t>2</w:t>
      </w:r>
      <w:bookmarkEnd w:id="327"/>
      <w:r>
        <w:rPr>
          <w:color w:val="000000"/>
          <w:spacing w:val="0"/>
          <w:w w:val="100"/>
          <w:position w:val="0"/>
        </w:rPr>
        <w:t>、</w:t>
        <w:tab/>
        <w:t>贾玉兰，女，</w:t>
      </w:r>
      <w:r>
        <w:rPr>
          <w:color w:val="000000"/>
          <w:spacing w:val="0"/>
          <w:w w:val="100"/>
          <w:position w:val="0"/>
          <w:sz w:val="18"/>
          <w:szCs w:val="18"/>
        </w:rPr>
        <w:t>1963</w:t>
      </w:r>
      <w:r>
        <w:rPr>
          <w:color w:val="000000"/>
          <w:spacing w:val="0"/>
          <w:w w:val="100"/>
          <w:position w:val="0"/>
        </w:rPr>
        <w:t>年出生，中国国籍，享有新西兰永久居留权，毕业于天津医科大学，本科学历。</w:t>
      </w:r>
      <w:r>
        <w:rPr>
          <w:color w:val="000000"/>
          <w:spacing w:val="0"/>
          <w:w w:val="100"/>
          <w:position w:val="0"/>
          <w:sz w:val="18"/>
          <w:szCs w:val="18"/>
        </w:rPr>
        <w:t>1985</w:t>
      </w:r>
      <w:r>
        <w:rPr>
          <w:color w:val="000000"/>
          <w:spacing w:val="0"/>
          <w:w w:val="100"/>
          <w:position w:val="0"/>
        </w:rPr>
        <w:t>年</w:t>
      </w:r>
      <w:r>
        <w:rPr>
          <w:color w:val="000000"/>
          <w:spacing w:val="0"/>
          <w:w w:val="100"/>
          <w:position w:val="0"/>
          <w:sz w:val="18"/>
          <w:szCs w:val="18"/>
        </w:rPr>
        <w:t>-2005</w:t>
      </w:r>
      <w:r>
        <w:rPr>
          <w:color w:val="000000"/>
          <w:spacing w:val="0"/>
          <w:w w:val="100"/>
          <w:position w:val="0"/>
        </w:rPr>
        <w:t>年任天津 传染病医院临床医师，</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-200</w:t>
      </w:r>
      <w:r>
        <w:rPr>
          <w:color w:val="000000"/>
          <w:spacing w:val="0"/>
          <w:w w:val="100"/>
          <w:position w:val="0"/>
          <w:sz w:val="18"/>
          <w:szCs w:val="18"/>
        </w:rPr>
        <w:t>7</w:t>
      </w:r>
      <w:r>
        <w:rPr>
          <w:color w:val="000000"/>
          <w:spacing w:val="0"/>
          <w:w w:val="100"/>
          <w:position w:val="0"/>
        </w:rPr>
        <w:t>年在新西兰学习，</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月任恒顺有限董事，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月任恒顺电 气监事会主席。现任公司副董事长。</w:t>
      </w:r>
    </w:p>
    <w:p>
      <w:pPr>
        <w:pStyle w:val="Style29"/>
        <w:keepNext w:val="0"/>
        <w:keepLines w:val="0"/>
        <w:widowControl w:val="0"/>
        <w:shd w:val="clear" w:color="auto" w:fill="auto"/>
        <w:tabs>
          <w:tab w:pos="300" w:val="left"/>
        </w:tabs>
        <w:bidi w:val="0"/>
        <w:spacing w:before="0" w:after="0" w:line="315" w:lineRule="exact"/>
        <w:ind w:left="0" w:right="0" w:firstLine="0"/>
        <w:jc w:val="both"/>
      </w:pPr>
      <w:bookmarkStart w:id="328" w:name="bookmark328"/>
      <w:r>
        <w:rPr>
          <w:rFonts w:ascii="Times New Roman" w:eastAsia="Times New Roman" w:hAnsi="Times New Roman" w:cs="Times New Roman"/>
          <w:color w:val="000000"/>
          <w:spacing w:val="0"/>
          <w:w w:val="100"/>
          <w:position w:val="0"/>
          <w:sz w:val="18"/>
          <w:szCs w:val="18"/>
        </w:rPr>
        <w:t>3</w:t>
      </w:r>
      <w:bookmarkEnd w:id="328"/>
      <w:r>
        <w:rPr>
          <w:color w:val="000000"/>
          <w:spacing w:val="0"/>
          <w:w w:val="100"/>
          <w:position w:val="0"/>
        </w:rPr>
        <w:t>、</w:t>
        <w:tab/>
        <w:t>陈肖强，男，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年出生，中国国籍，无境外永久居留权，本科毕业于浙江大学能源系热能动力专业，</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月江西省电力工业局生技处任专工，</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月江西南昌发电厂任总工程师，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月历任 江西省电力设计院副院长、院长，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月江西省电力公司副总工程师，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月历任国电海 外电力股份有限公司总经理助理、副总经理，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月兼任国电海外（江西）电力工程有限公司总经理，现 任公司董事、总经理。</w:t>
      </w:r>
    </w:p>
    <w:p>
      <w:pPr>
        <w:pStyle w:val="Style29"/>
        <w:keepNext w:val="0"/>
        <w:keepLines w:val="0"/>
        <w:widowControl w:val="0"/>
        <w:shd w:val="clear" w:color="auto" w:fill="auto"/>
        <w:tabs>
          <w:tab w:pos="300" w:val="left"/>
        </w:tabs>
        <w:bidi w:val="0"/>
        <w:spacing w:before="0" w:after="0" w:line="315" w:lineRule="exact"/>
        <w:ind w:left="0" w:right="0" w:firstLine="0"/>
        <w:jc w:val="both"/>
      </w:pPr>
      <w:bookmarkStart w:id="329" w:name="bookmark329"/>
      <w:r>
        <w:rPr>
          <w:rFonts w:ascii="Times New Roman" w:eastAsia="Times New Roman" w:hAnsi="Times New Roman" w:cs="Times New Roman"/>
          <w:color w:val="000000"/>
          <w:spacing w:val="0"/>
          <w:w w:val="100"/>
          <w:position w:val="0"/>
          <w:sz w:val="18"/>
          <w:szCs w:val="18"/>
        </w:rPr>
        <w:t>4</w:t>
      </w:r>
      <w:bookmarkEnd w:id="329"/>
      <w:r>
        <w:rPr>
          <w:color w:val="000000"/>
          <w:spacing w:val="0"/>
          <w:w w:val="100"/>
          <w:position w:val="0"/>
        </w:rPr>
        <w:t>、</w:t>
        <w:tab/>
        <w:t>陈旭光，男，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年出生，中国国籍，无境外永久居留权，毕业于清华大学，本科学历。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年任辽宁阳光实业 集团国际发展部部长，</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年至今历任荣信股份市场部部长、战略投资部部长。现任本公司董事。</w:t>
      </w:r>
    </w:p>
    <w:p>
      <w:pPr>
        <w:pStyle w:val="Style29"/>
        <w:keepNext w:val="0"/>
        <w:keepLines w:val="0"/>
        <w:widowControl w:val="0"/>
        <w:shd w:val="clear" w:color="auto" w:fill="auto"/>
        <w:bidi w:val="0"/>
        <w:spacing w:before="0" w:after="0" w:line="315" w:lineRule="exact"/>
        <w:ind w:left="0" w:right="0" w:firstLine="0"/>
        <w:jc w:val="both"/>
      </w:pPr>
      <w:bookmarkStart w:id="330" w:name="bookmark330"/>
      <w:r>
        <w:rPr>
          <w:rFonts w:ascii="Times New Roman" w:eastAsia="Times New Roman" w:hAnsi="Times New Roman" w:cs="Times New Roman"/>
          <w:color w:val="000000"/>
          <w:spacing w:val="0"/>
          <w:w w:val="100"/>
          <w:position w:val="0"/>
          <w:sz w:val="18"/>
          <w:szCs w:val="18"/>
        </w:rPr>
        <w:t>5</w:t>
      </w:r>
      <w:bookmarkEnd w:id="330"/>
      <w:r>
        <w:rPr>
          <w:color w:val="000000"/>
          <w:spacing w:val="0"/>
          <w:w w:val="100"/>
          <w:position w:val="0"/>
        </w:rPr>
        <w:t>、 叶迎春，男，</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年出生，中国国籍，无境外永久居留权，毕业于华北电力大学（原北京电力学院），本科学历。</w:t>
      </w: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年任中电技总经理、董事长。现任本公司独立董事。</w:t>
      </w:r>
    </w:p>
    <w:p>
      <w:pPr>
        <w:pStyle w:val="Style29"/>
        <w:keepNext w:val="0"/>
        <w:keepLines w:val="0"/>
        <w:widowControl w:val="0"/>
        <w:shd w:val="clear" w:color="auto" w:fill="auto"/>
        <w:tabs>
          <w:tab w:pos="300" w:val="left"/>
        </w:tabs>
        <w:bidi w:val="0"/>
        <w:spacing w:before="0" w:after="0" w:line="315" w:lineRule="exact"/>
        <w:ind w:left="0" w:right="0" w:firstLine="0"/>
        <w:jc w:val="both"/>
      </w:pPr>
      <w:bookmarkStart w:id="331" w:name="bookmark331"/>
      <w:r>
        <w:rPr>
          <w:rFonts w:ascii="Times New Roman" w:eastAsia="Times New Roman" w:hAnsi="Times New Roman" w:cs="Times New Roman"/>
          <w:color w:val="000000"/>
          <w:spacing w:val="0"/>
          <w:w w:val="100"/>
          <w:position w:val="0"/>
          <w:sz w:val="18"/>
          <w:szCs w:val="18"/>
        </w:rPr>
        <w:t>6</w:t>
      </w:r>
      <w:bookmarkEnd w:id="331"/>
      <w:r>
        <w:rPr>
          <w:color w:val="000000"/>
          <w:spacing w:val="0"/>
          <w:w w:val="100"/>
          <w:position w:val="0"/>
        </w:rPr>
        <w:t>、</w:t>
        <w:tab/>
        <w:t>姚刚，男，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年出生，中国国籍，无境外永久居留权，本科毕业于湖南商学院，中南大学硕士，财政部科学研究所会 计学博士研究生，中国注册会计师，中国内部控制标准委员会咨询专家，财政部会计领军（后备）人才，英格兰及威尔士特 许会计师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ACA</w:t>
      </w:r>
      <w:r>
        <w:rPr>
          <w:color w:val="000000"/>
          <w:spacing w:val="0"/>
          <w:w w:val="100"/>
          <w:position w:val="0"/>
        </w:rPr>
        <w:t>）</w:t>
      </w:r>
      <w:r>
        <w:rPr>
          <w:color w:val="000000"/>
          <w:spacing w:val="0"/>
          <w:w w:val="100"/>
          <w:position w:val="0"/>
        </w:rPr>
        <w:t>学员，英国独立董事协会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NEDA</w:t>
      </w:r>
      <w:r>
        <w:rPr>
          <w:color w:val="000000"/>
          <w:spacing w:val="0"/>
          <w:w w:val="100"/>
          <w:position w:val="0"/>
        </w:rPr>
        <w:t>）</w:t>
      </w:r>
      <w:r>
        <w:rPr>
          <w:color w:val="000000"/>
          <w:spacing w:val="0"/>
          <w:w w:val="100"/>
          <w:position w:val="0"/>
        </w:rPr>
        <w:t>会员、</w:t>
      </w:r>
      <w:r>
        <w:rPr>
          <w:rFonts w:ascii="Times New Roman" w:eastAsia="Times New Roman" w:hAnsi="Times New Roman" w:cs="Times New Roman"/>
          <w:color w:val="000000"/>
          <w:spacing w:val="0"/>
          <w:w w:val="100"/>
          <w:position w:val="0"/>
          <w:sz w:val="18"/>
          <w:szCs w:val="18"/>
        </w:rPr>
        <w:t xml:space="preserve">Baker Tilly Internationa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亚太区公司融资委员会联席主席。</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日历任天职国际会计师事务所有限公司审计员、项目经理、部门主任、主管集团国际业务和咨询业务首席 合伙人、总所管理咨询部主任。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月任立信国际会计师事务所有限公司合伙人，现任汉王科技股份有 限公司总经理、本公司独立董事。</w:t>
      </w:r>
    </w:p>
    <w:p>
      <w:pPr>
        <w:pStyle w:val="Style29"/>
        <w:keepNext w:val="0"/>
        <w:keepLines w:val="0"/>
        <w:widowControl w:val="0"/>
        <w:shd w:val="clear" w:color="auto" w:fill="auto"/>
        <w:bidi w:val="0"/>
        <w:spacing w:before="0" w:after="0" w:line="315" w:lineRule="exact"/>
        <w:ind w:left="0" w:right="0" w:firstLine="0"/>
        <w:jc w:val="both"/>
      </w:pPr>
      <w:bookmarkStart w:id="332" w:name="bookmark332"/>
      <w:r>
        <w:rPr>
          <w:rFonts w:ascii="Times New Roman" w:eastAsia="Times New Roman" w:hAnsi="Times New Roman" w:cs="Times New Roman"/>
          <w:color w:val="000000"/>
          <w:spacing w:val="0"/>
          <w:w w:val="100"/>
          <w:position w:val="0"/>
          <w:sz w:val="18"/>
          <w:szCs w:val="18"/>
        </w:rPr>
        <w:t>7</w:t>
      </w:r>
      <w:bookmarkEnd w:id="332"/>
      <w:r>
        <w:rPr>
          <w:color w:val="000000"/>
          <w:spacing w:val="0"/>
          <w:w w:val="100"/>
          <w:position w:val="0"/>
        </w:rPr>
        <w:t>、 王天文，男，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年出生，中国国籍，无境外永久居留权，毕业于哈尔滨理工大学，本科学历。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年至今，任青岛维 康科技有限公司总经理。现任本公司独立董事。</w:t>
      </w:r>
    </w:p>
    <w:p>
      <w:pPr>
        <w:pStyle w:val="Style29"/>
        <w:keepNext w:val="0"/>
        <w:keepLines w:val="0"/>
        <w:widowControl w:val="0"/>
        <w:shd w:val="clear" w:color="auto" w:fill="auto"/>
        <w:tabs>
          <w:tab w:pos="300" w:val="left"/>
        </w:tabs>
        <w:bidi w:val="0"/>
        <w:spacing w:before="0" w:after="0" w:line="315" w:lineRule="exact"/>
        <w:ind w:left="0" w:right="0" w:firstLine="0"/>
        <w:jc w:val="both"/>
      </w:pPr>
      <w:bookmarkStart w:id="333" w:name="bookmark333"/>
      <w:r>
        <w:rPr>
          <w:rFonts w:ascii="Times New Roman" w:eastAsia="Times New Roman" w:hAnsi="Times New Roman" w:cs="Times New Roman"/>
          <w:color w:val="000000"/>
          <w:spacing w:val="0"/>
          <w:w w:val="100"/>
          <w:position w:val="0"/>
          <w:sz w:val="18"/>
          <w:szCs w:val="18"/>
        </w:rPr>
        <w:t>8</w:t>
      </w:r>
      <w:bookmarkEnd w:id="333"/>
      <w:r>
        <w:rPr>
          <w:color w:val="000000"/>
          <w:spacing w:val="0"/>
          <w:w w:val="100"/>
          <w:position w:val="0"/>
        </w:rPr>
        <w:t>、</w:t>
        <w:tab/>
        <w:t>应明，男，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年出生，中国国籍，无境外永久居留权，毕业于广西大学，本科学历。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年未在任何公司担任 任何职务，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月任广西恒顺电器执行董事。现任本公司监事会主席。</w:t>
      </w:r>
    </w:p>
    <w:p>
      <w:pPr>
        <w:pStyle w:val="Style29"/>
        <w:keepNext w:val="0"/>
        <w:keepLines w:val="0"/>
        <w:widowControl w:val="0"/>
        <w:shd w:val="clear" w:color="auto" w:fill="auto"/>
        <w:tabs>
          <w:tab w:pos="300" w:val="left"/>
        </w:tabs>
        <w:bidi w:val="0"/>
        <w:spacing w:before="0" w:after="0" w:line="315" w:lineRule="exact"/>
        <w:ind w:left="0" w:right="0" w:firstLine="0"/>
        <w:jc w:val="both"/>
      </w:pPr>
      <w:bookmarkStart w:id="334" w:name="bookmark334"/>
      <w:r>
        <w:rPr>
          <w:rFonts w:ascii="Times New Roman" w:eastAsia="Times New Roman" w:hAnsi="Times New Roman" w:cs="Times New Roman"/>
          <w:color w:val="000000"/>
          <w:spacing w:val="0"/>
          <w:w w:val="100"/>
          <w:position w:val="0"/>
          <w:sz w:val="18"/>
          <w:szCs w:val="18"/>
        </w:rPr>
        <w:t>9</w:t>
      </w:r>
      <w:bookmarkEnd w:id="334"/>
      <w:r>
        <w:rPr>
          <w:color w:val="000000"/>
          <w:spacing w:val="0"/>
          <w:w w:val="100"/>
          <w:position w:val="0"/>
        </w:rPr>
        <w:t>、</w:t>
        <w:tab/>
        <w:t>曲少波，男，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年出生，中国国籍，无境外永久居留权，毕业于北京工商大学，本科学历。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年至今历任青岛福日 财务经理、审计部部长、财务部长、集团财务中心总经理。现任本公司监事。</w:t>
      </w:r>
    </w:p>
    <w:p>
      <w:pPr>
        <w:pStyle w:val="Style29"/>
        <w:keepNext w:val="0"/>
        <w:keepLines w:val="0"/>
        <w:widowControl w:val="0"/>
        <w:shd w:val="clear" w:color="auto" w:fill="auto"/>
        <w:tabs>
          <w:tab w:pos="380" w:val="left"/>
        </w:tabs>
        <w:bidi w:val="0"/>
        <w:spacing w:before="0" w:after="0" w:line="315" w:lineRule="exact"/>
        <w:ind w:left="0" w:right="0" w:firstLine="0"/>
        <w:jc w:val="both"/>
      </w:pPr>
      <w:bookmarkStart w:id="335" w:name="bookmark335"/>
      <w:r>
        <w:rPr>
          <w:rFonts w:ascii="Times New Roman" w:eastAsia="Times New Roman" w:hAnsi="Times New Roman" w:cs="Times New Roman"/>
          <w:color w:val="000000"/>
          <w:spacing w:val="0"/>
          <w:w w:val="100"/>
          <w:position w:val="0"/>
          <w:sz w:val="18"/>
          <w:szCs w:val="18"/>
        </w:rPr>
        <w:t>1</w:t>
      </w:r>
      <w:bookmarkEnd w:id="335"/>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张培荣，男，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年出生，中国国籍，无境外永久居留权，毕业于天津市机电学院，大专学历。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 恒顺有限综合部经理、恒顺电气总经理助理。现任本公司职工监事。</w:t>
      </w:r>
    </w:p>
    <w:p>
      <w:pPr>
        <w:pStyle w:val="Style29"/>
        <w:keepNext w:val="0"/>
        <w:keepLines w:val="0"/>
        <w:widowControl w:val="0"/>
        <w:shd w:val="clear" w:color="auto" w:fill="auto"/>
        <w:tabs>
          <w:tab w:pos="366" w:val="left"/>
        </w:tabs>
        <w:bidi w:val="0"/>
        <w:spacing w:before="0" w:after="0" w:line="315" w:lineRule="exact"/>
        <w:ind w:left="0" w:right="0" w:firstLine="0"/>
        <w:jc w:val="both"/>
      </w:pPr>
      <w:bookmarkStart w:id="336" w:name="bookmark336"/>
      <w:r>
        <w:rPr>
          <w:rFonts w:ascii="Times New Roman" w:eastAsia="Times New Roman" w:hAnsi="Times New Roman" w:cs="Times New Roman"/>
          <w:color w:val="000000"/>
          <w:spacing w:val="0"/>
          <w:w w:val="100"/>
          <w:position w:val="0"/>
          <w:sz w:val="18"/>
          <w:szCs w:val="18"/>
        </w:rPr>
        <w:t>1</w:t>
      </w:r>
      <w:bookmarkEnd w:id="3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贾晓钰，男，</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年出生，澳大利亚昆士兰大学学士学位，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月起任青岛恒顺节能有限公司总经理、恒顺新加坡 </w:t>
      </w:r>
      <w:r>
        <w:rPr>
          <w:color w:val="000000"/>
          <w:spacing w:val="0"/>
          <w:w w:val="100"/>
          <w:position w:val="0"/>
        </w:rPr>
        <w:t>国际控股有限责任公司总经理，现任本公司副总经理。</w:t>
      </w:r>
    </w:p>
    <w:p>
      <w:pPr>
        <w:pStyle w:val="Style29"/>
        <w:keepNext w:val="0"/>
        <w:keepLines w:val="0"/>
        <w:widowControl w:val="0"/>
        <w:shd w:val="clear" w:color="auto" w:fill="auto"/>
        <w:tabs>
          <w:tab w:pos="435" w:val="left"/>
        </w:tabs>
        <w:bidi w:val="0"/>
        <w:spacing w:before="0" w:after="0" w:line="322" w:lineRule="exact"/>
        <w:ind w:left="0" w:right="0" w:firstLine="0"/>
        <w:jc w:val="left"/>
      </w:pPr>
      <w:bookmarkStart w:id="337" w:name="bookmark337"/>
      <w:r>
        <w:rPr>
          <w:rFonts w:ascii="Times New Roman" w:eastAsia="Times New Roman" w:hAnsi="Times New Roman" w:cs="Times New Roman"/>
          <w:color w:val="000000"/>
          <w:spacing w:val="0"/>
          <w:w w:val="100"/>
          <w:position w:val="0"/>
          <w:sz w:val="18"/>
          <w:szCs w:val="18"/>
        </w:rPr>
        <w:t>1</w:t>
      </w:r>
      <w:bookmarkEnd w:id="3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付大志，男，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年出生，西安交通大学电气工程学院工程硕士学位，曾任青岛市恒顺电气股份有限公司技术部经理、 技术中心主任、副总工程师、现任本公司副总经理。</w:t>
      </w:r>
    </w:p>
    <w:p>
      <w:pPr>
        <w:pStyle w:val="Style29"/>
        <w:keepNext w:val="0"/>
        <w:keepLines w:val="0"/>
        <w:widowControl w:val="0"/>
        <w:shd w:val="clear" w:color="auto" w:fill="auto"/>
        <w:tabs>
          <w:tab w:pos="435" w:val="left"/>
        </w:tabs>
        <w:bidi w:val="0"/>
        <w:spacing w:before="0" w:after="0" w:line="322" w:lineRule="exact"/>
        <w:ind w:left="0" w:right="0" w:firstLine="0"/>
        <w:jc w:val="left"/>
      </w:pPr>
      <w:bookmarkStart w:id="338" w:name="bookmark338"/>
      <w:r>
        <w:rPr>
          <w:rFonts w:ascii="Times New Roman" w:eastAsia="Times New Roman" w:hAnsi="Times New Roman" w:cs="Times New Roman"/>
          <w:color w:val="000000"/>
          <w:spacing w:val="0"/>
          <w:w w:val="100"/>
          <w:position w:val="0"/>
          <w:sz w:val="18"/>
          <w:szCs w:val="18"/>
        </w:rPr>
        <w:t>1</w:t>
      </w:r>
      <w:bookmarkEnd w:id="3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张振波，男，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年出生，毕业于青岛农业大学，本科学历。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年至今历任恒顺有限技术员、新品研发部副经理、电 容器车间主任、生产部经理、总经理助理。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月任公司职工监事，现任公司副总经理。</w:t>
      </w:r>
    </w:p>
    <w:p>
      <w:pPr>
        <w:pStyle w:val="Style29"/>
        <w:keepNext w:val="0"/>
        <w:keepLines w:val="0"/>
        <w:widowControl w:val="0"/>
        <w:shd w:val="clear" w:color="auto" w:fill="auto"/>
        <w:tabs>
          <w:tab w:pos="430" w:val="left"/>
        </w:tabs>
        <w:bidi w:val="0"/>
        <w:spacing w:before="0" w:after="0" w:line="322" w:lineRule="exact"/>
        <w:ind w:left="0" w:right="0" w:firstLine="0"/>
        <w:jc w:val="left"/>
      </w:pPr>
      <w:bookmarkStart w:id="339" w:name="bookmark339"/>
      <w:r>
        <w:rPr>
          <w:rFonts w:ascii="Times New Roman" w:eastAsia="Times New Roman" w:hAnsi="Times New Roman" w:cs="Times New Roman"/>
          <w:color w:val="000000"/>
          <w:spacing w:val="0"/>
          <w:w w:val="100"/>
          <w:position w:val="0"/>
          <w:sz w:val="18"/>
          <w:szCs w:val="18"/>
        </w:rPr>
        <w:t>1</w:t>
      </w:r>
      <w:bookmarkEnd w:id="3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莫柏欣，女，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年出生，哈尔滨理工大学自动化专业学士学位，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月任青岛市恒顺电气股份有限 公司证券事务代表职务，现任公司副总经理、董事会秘书。</w:t>
      </w:r>
    </w:p>
    <w:p>
      <w:pPr>
        <w:pStyle w:val="Style29"/>
        <w:keepNext w:val="0"/>
        <w:keepLines w:val="0"/>
        <w:widowControl w:val="0"/>
        <w:shd w:val="clear" w:color="auto" w:fill="auto"/>
        <w:tabs>
          <w:tab w:pos="435" w:val="left"/>
        </w:tabs>
        <w:bidi w:val="0"/>
        <w:spacing w:before="0" w:after="0" w:line="326" w:lineRule="exact"/>
        <w:ind w:left="0" w:right="0" w:firstLine="0"/>
        <w:jc w:val="left"/>
      </w:pPr>
      <w:bookmarkStart w:id="340" w:name="bookmark340"/>
      <w:r>
        <w:rPr>
          <w:rFonts w:ascii="Times New Roman" w:eastAsia="Times New Roman" w:hAnsi="Times New Roman" w:cs="Times New Roman"/>
          <w:color w:val="000000"/>
          <w:spacing w:val="0"/>
          <w:w w:val="100"/>
          <w:position w:val="0"/>
          <w:sz w:val="18"/>
          <w:szCs w:val="18"/>
        </w:rPr>
        <w:t>1</w:t>
      </w:r>
      <w:bookmarkEnd w:id="34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刘涛，男，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年出生，本科毕业于燕山大学，会计学学士学位。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年至今历任青岛市恒顺电气股份有限公司会计、 财务主管、财务经理，现任本公司财务总监。</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44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青岛清源环保实业有限公司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广西天源置业有限公司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青岛清源环保实业有限公司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广西恒鼎房地产开发有限公司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陈旭光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荣信电力电子股份有限公司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战略投资部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曲少波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青岛福日集团有限公司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汉王科技股份有限公司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王天文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青岛维康科技有限公司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三</w:t>
      </w:r>
      <w:bookmarkEnd w:id="343"/>
      <w:r>
        <w:rPr>
          <w:color w:val="000000"/>
          <w:spacing w:val="0"/>
          <w:w w:val="100"/>
          <w:position w:val="0"/>
        </w:rPr>
        <w:t>、董事、监事、高级管理人员报酬情况</w:t>
      </w:r>
      <w:bookmarkEnd w:id="341"/>
      <w:bookmarkEnd w:id="342"/>
      <w:bookmarkEnd w:id="344"/>
    </w:p>
    <w:tbl>
      <w:tblPr>
        <w:tblOverlap w:val="never"/>
        <w:jc w:val="center"/>
        <w:tblLayout w:type="fixed"/>
      </w:tblPr>
      <w:tblGrid>
        <w:gridCol w:w="3605"/>
        <w:gridCol w:w="5981"/>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公司董事、独立董事报酬由股东大会决定，高级管理人员报酬由董事会决定； 公司董监高津贴标准已由股东大会批准。在公司履职的董事、监事和高级管 理人员根据薪酬标准按具体职务领取薪酬。</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董事、监事和高级管理人员的报酬按照公司董事会《薪酬与考核委员会工作 细则》的规定，结合其经营绩效、工作能力、岗位职级等考核确定并发放。</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独立董事、职工监事及公司高级管理人员的薪酬已按规定发放，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 薪酬总额</w:t>
            </w:r>
            <w:r>
              <w:rPr>
                <w:rFonts w:ascii="Times New Roman" w:eastAsia="Times New Roman" w:hAnsi="Times New Roman" w:cs="Times New Roman"/>
                <w:color w:val="000000"/>
                <w:spacing w:val="0"/>
                <w:w w:val="100"/>
                <w:position w:val="0"/>
                <w:sz w:val="18"/>
                <w:szCs w:val="18"/>
              </w:rPr>
              <w:t>165.3466</w:t>
            </w:r>
            <w:r>
              <w:rPr>
                <w:color w:val="000000"/>
                <w:spacing w:val="0"/>
                <w:w w:val="100"/>
                <w:position w:val="0"/>
              </w:rPr>
              <w:t>万元，详见下表。</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3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从股东单位获</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报告期末实际</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报酬总额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所得报酬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 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256,760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陈肖强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陈旭光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叶迎春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曲少波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张培荣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付大志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张振波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莫柏欣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2,293,466</w:t>
            </w:r>
          </w:p>
        </w:tc>
      </w:tr>
    </w:tbl>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90"/>
        <w:gridCol w:w="1061"/>
        <w:gridCol w:w="1061"/>
        <w:gridCol w:w="1061"/>
        <w:gridCol w:w="1061"/>
        <w:gridCol w:w="1061"/>
        <w:gridCol w:w="1061"/>
        <w:gridCol w:w="1061"/>
        <w:gridCol w:w="1075"/>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报告期内可 行权的期权</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报告期内已 行权的期权</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4" w:lineRule="exact"/>
              <w:ind w:left="0" w:right="0" w:firstLine="0"/>
              <w:jc w:val="center"/>
            </w:pPr>
            <w:r>
              <w:rPr>
                <w:color w:val="000000"/>
                <w:spacing w:val="0"/>
                <w:w w:val="100"/>
                <w:position w:val="0"/>
              </w:rPr>
              <w:t>报告期内已 行权期限的 行权价格（元</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有的股权市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限制性股票 的授予价格</w:t>
            </w:r>
          </w:p>
          <w:p>
            <w:pPr>
              <w:pStyle w:val="Style24"/>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报告期行权 的限制性股 票数量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付大志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张培荣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四</w:t>
      </w:r>
      <w:bookmarkEnd w:id="347"/>
      <w:r>
        <w:rPr>
          <w:color w:val="000000"/>
          <w:spacing w:val="0"/>
          <w:w w:val="100"/>
          <w:position w:val="0"/>
        </w:rPr>
        <w:t>、公司董事、监事、高级管理人员变动情况</w:t>
      </w:r>
      <w:bookmarkEnd w:id="345"/>
      <w:bookmarkEnd w:id="346"/>
      <w:bookmarkEnd w:id="348"/>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spacing w:lineRule="exact" w:line="1"/>
        <w:rPr>
          <w:sz w:val="2"/>
          <w:szCs w:val="2"/>
        </w:rPr>
      </w:pPr>
      <w:r>
        <w:br w:type="page"/>
      </w:r>
    </w:p>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董事会秘书、财</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陈肖强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新聘任</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新聘任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付大志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新聘任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新聘任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张振波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新聘任</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莫柏欣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新聘任</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五</w:t>
      </w:r>
      <w:bookmarkEnd w:id="351"/>
      <w:r>
        <w:rPr>
          <w:color w:val="000000"/>
          <w:spacing w:val="0"/>
          <w:w w:val="100"/>
          <w:position w:val="0"/>
        </w:rPr>
        <w:t>、报告期核心技术团队或关键技术人员变动情况（非董事、监事、高级管理人员）</w:t>
      </w:r>
      <w:bookmarkEnd w:id="349"/>
      <w:bookmarkEnd w:id="350"/>
      <w:bookmarkEnd w:id="35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六</w:t>
      </w:r>
      <w:bookmarkEnd w:id="355"/>
      <w:r>
        <w:rPr>
          <w:color w:val="000000"/>
          <w:spacing w:val="0"/>
          <w:w w:val="100"/>
          <w:position w:val="0"/>
        </w:rPr>
        <w:t>、公司员工情况</w:t>
      </w:r>
      <w:bookmarkEnd w:id="353"/>
      <w:bookmarkEnd w:id="354"/>
      <w:bookmarkEnd w:id="35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日，公司共有在册员工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59</w:t>
      </w:r>
      <w:r>
        <w:rPr>
          <w:color w:val="000000"/>
          <w:spacing w:val="0"/>
          <w:w w:val="100"/>
          <w:position w:val="0"/>
        </w:rPr>
        <w:t>人，其中各类人员构成情况如下:</w:t>
      </w:r>
    </w:p>
    <w:p>
      <w:pPr>
        <w:pStyle w:val="Style35"/>
        <w:keepNext/>
        <w:keepLines/>
        <w:widowControl w:val="0"/>
        <w:numPr>
          <w:ilvl w:val="0"/>
          <w:numId w:val="13"/>
        </w:numPr>
        <w:shd w:val="clear" w:color="auto" w:fill="auto"/>
        <w:bidi w:val="0"/>
        <w:spacing w:before="0" w:after="40" w:line="240" w:lineRule="auto"/>
        <w:ind w:left="0" w:right="0" w:firstLine="380"/>
        <w:jc w:val="left"/>
      </w:pPr>
      <w:bookmarkStart w:id="357" w:name="bookmark357"/>
      <w:bookmarkStart w:id="358" w:name="bookmark358"/>
      <w:bookmarkStart w:id="359" w:name="bookmark359"/>
      <w:bookmarkStart w:id="360" w:name="bookmark360"/>
      <w:bookmarkEnd w:id="359"/>
      <w:r>
        <w:rPr>
          <w:color w:val="000000"/>
          <w:spacing w:val="0"/>
          <w:w w:val="100"/>
          <w:position w:val="0"/>
        </w:rPr>
        <w:t>专业结构</w:t>
      </w:r>
      <w:bookmarkEnd w:id="357"/>
      <w:bookmarkEnd w:id="358"/>
      <w:bookmarkEnd w:id="360"/>
    </w:p>
    <w:tbl>
      <w:tblPr>
        <w:tblOverlap w:val="never"/>
        <w:jc w:val="center"/>
        <w:tblLayout w:type="fixed"/>
      </w:tblPr>
      <w:tblGrid>
        <w:gridCol w:w="3293"/>
        <w:gridCol w:w="3288"/>
        <w:gridCol w:w="3293"/>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占总人数比例</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15.83</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管理及销售人员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33. </w:t>
            </w:r>
            <w:r>
              <w:rPr>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生产技术操作人员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50.97</w:t>
            </w: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439" w:line="1" w:lineRule="exact"/>
      </w:pPr>
    </w:p>
    <w:p>
      <w:pPr>
        <w:pStyle w:val="Style35"/>
        <w:keepNext/>
        <w:keepLines/>
        <w:widowControl w:val="0"/>
        <w:numPr>
          <w:ilvl w:val="0"/>
          <w:numId w:val="15"/>
        </w:numPr>
        <w:shd w:val="clear" w:color="auto" w:fill="auto"/>
        <w:bidi w:val="0"/>
        <w:spacing w:before="0" w:after="40" w:line="240" w:lineRule="auto"/>
        <w:ind w:left="0" w:right="0" w:firstLine="380"/>
        <w:jc w:val="left"/>
      </w:pPr>
      <w:bookmarkStart w:id="361" w:name="bookmark361"/>
      <w:bookmarkStart w:id="362" w:name="bookmark362"/>
      <w:bookmarkStart w:id="363" w:name="bookmark363"/>
      <w:bookmarkStart w:id="364" w:name="bookmark364"/>
      <w:bookmarkEnd w:id="363"/>
      <w:r>
        <w:rPr>
          <w:color w:val="000000"/>
          <w:spacing w:val="0"/>
          <w:w w:val="100"/>
          <w:position w:val="0"/>
        </w:rPr>
        <w:t>受教育程度</w:t>
      </w:r>
      <w:bookmarkEnd w:id="361"/>
      <w:bookmarkEnd w:id="362"/>
      <w:bookmarkEnd w:id="364"/>
    </w:p>
    <w:tbl>
      <w:tblPr>
        <w:tblOverlap w:val="never"/>
        <w:jc w:val="center"/>
        <w:tblLayout w:type="fixed"/>
      </w:tblPr>
      <w:tblGrid>
        <w:gridCol w:w="3293"/>
        <w:gridCol w:w="3288"/>
        <w:gridCol w:w="3293"/>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占总人数比例</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32.05</w:t>
            </w: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 </w:t>
            </w:r>
            <w:r>
              <w:rPr>
                <w:color w:val="000000"/>
                <w:spacing w:val="0"/>
                <w:w w:val="100"/>
                <w:position w:val="0"/>
                <w:sz w:val="18"/>
                <w:szCs w:val="18"/>
              </w:rPr>
              <w:t>65</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58.30</w:t>
            </w:r>
            <w:r>
              <w:rPr>
                <w:rFonts w:ascii="Times New Roman" w:eastAsia="Times New Roman" w:hAnsi="Times New Roman" w:cs="Times New Roman"/>
                <w:color w:val="000000"/>
                <w:spacing w:val="0"/>
                <w:w w:val="100"/>
                <w:position w:val="0"/>
                <w:sz w:val="18"/>
                <w:szCs w:val="18"/>
              </w:rPr>
              <w:t>%</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截止报告期末，公司没有需承担费用的离退休人员。</w:t>
      </w:r>
    </w:p>
    <w:p>
      <w:pPr>
        <w:pStyle w:val="Style10"/>
        <w:keepNext/>
        <w:keepLines/>
        <w:widowControl w:val="0"/>
        <w:shd w:val="clear" w:color="auto" w:fill="auto"/>
        <w:bidi w:val="0"/>
        <w:spacing w:before="0" w:after="560" w:line="240" w:lineRule="auto"/>
        <w:ind w:left="0" w:right="0" w:firstLine="0"/>
        <w:jc w:val="center"/>
      </w:pPr>
      <w:bookmarkStart w:id="365" w:name="bookmark365"/>
      <w:bookmarkStart w:id="366" w:name="bookmark366"/>
      <w:bookmarkStart w:id="367" w:name="bookmark367"/>
      <w:r>
        <w:rPr>
          <w:color w:val="000000"/>
          <w:spacing w:val="0"/>
          <w:w w:val="100"/>
          <w:position w:val="0"/>
        </w:rPr>
        <w:t>第八节公司治理</w:t>
      </w:r>
      <w:bookmarkEnd w:id="365"/>
      <w:bookmarkEnd w:id="366"/>
      <w:bookmarkEnd w:id="367"/>
    </w:p>
    <w:p>
      <w:pPr>
        <w:pStyle w:val="Style27"/>
        <w:keepNext/>
        <w:keepLines/>
        <w:widowControl w:val="0"/>
        <w:shd w:val="clear" w:color="auto" w:fill="auto"/>
        <w:bidi w:val="0"/>
        <w:spacing w:before="0" w:after="260" w:line="240" w:lineRule="auto"/>
        <w:ind w:left="0" w:right="0" w:firstLine="0"/>
        <w:jc w:val="both"/>
      </w:pPr>
      <w:bookmarkStart w:id="368" w:name="bookmark368"/>
      <w:bookmarkStart w:id="369" w:name="bookmark369"/>
      <w:bookmarkStart w:id="370" w:name="bookmark370"/>
      <w:bookmarkStart w:id="371" w:name="bookmark371"/>
      <w:bookmarkStart w:id="372" w:name="bookmark372"/>
      <w:r>
        <w:rPr>
          <w:color w:val="000000"/>
          <w:spacing w:val="0"/>
          <w:w w:val="100"/>
          <w:position w:val="0"/>
        </w:rPr>
        <w:t>一</w:t>
      </w:r>
      <w:bookmarkEnd w:id="371"/>
      <w:r>
        <w:rPr>
          <w:color w:val="000000"/>
          <w:spacing w:val="0"/>
          <w:w w:val="100"/>
          <w:position w:val="0"/>
        </w:rPr>
        <w:t>、公司治理的基本状况</w:t>
      </w:r>
      <w:bookmarkEnd w:id="369"/>
      <w:bookmarkEnd w:id="370"/>
      <w:bookmarkEnd w:id="372"/>
      <w:bookmarkEnd w:id="368"/>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报告期内，公司根据《公司法》、《证券法》、《上市公司治理准则》、《深圳证券交易所创业板股票上市规则》、</w:t>
      </w:r>
    </w:p>
    <w:p>
      <w:pPr>
        <w:pStyle w:val="Style29"/>
        <w:keepNext w:val="0"/>
        <w:keepLines w:val="0"/>
        <w:widowControl w:val="0"/>
        <w:shd w:val="clear" w:color="auto" w:fill="auto"/>
        <w:bidi w:val="0"/>
        <w:spacing w:before="0" w:after="40" w:line="312" w:lineRule="exact"/>
        <w:ind w:left="140" w:right="0" w:firstLine="0"/>
        <w:jc w:val="both"/>
      </w:pPr>
      <w:r>
        <w:rPr>
          <w:color w:val="000000"/>
          <w:spacing w:val="0"/>
          <w:w w:val="100"/>
          <w:position w:val="0"/>
        </w:rPr>
        <w:t>《深圳证券交易所创业板上市公司规范运作指引》等法律法规的要求，结合本公司的具体情况健全和完善了《公司章程》 和各内部控制制度，发挥了董事会各专门委员会的职能和作用，完善了董事会的职能和专业化程度，保障了董事会决策的 科学性和程序性，不断完善本公司法人治理结构和内控制度，进一步规范公司运作，提高公司治理水平。截至报告期末， 本公司治理实际情况基本符合中国证监会发布的有关上市公司治理的规范性文件的要求。</w:t>
      </w:r>
    </w:p>
    <w:p>
      <w:pPr>
        <w:pStyle w:val="Style29"/>
        <w:keepNext w:val="0"/>
        <w:keepLines w:val="0"/>
        <w:widowControl w:val="0"/>
        <w:shd w:val="clear" w:color="auto" w:fill="auto"/>
        <w:tabs>
          <w:tab w:pos="709" w:val="left"/>
        </w:tabs>
        <w:bidi w:val="0"/>
        <w:spacing w:before="0" w:after="40" w:line="312" w:lineRule="exact"/>
        <w:ind w:left="140" w:right="0" w:firstLine="0"/>
        <w:jc w:val="both"/>
      </w:pPr>
      <w:bookmarkStart w:id="373" w:name="bookmark373"/>
      <w:r>
        <w:rPr>
          <w:color w:val="000000"/>
          <w:spacing w:val="0"/>
          <w:w w:val="100"/>
          <w:position w:val="0"/>
        </w:rPr>
        <w:t>（</w:t>
      </w:r>
      <w:bookmarkEnd w:id="373"/>
      <w:r>
        <w:rPr>
          <w:color w:val="000000"/>
          <w:spacing w:val="0"/>
          <w:w w:val="100"/>
          <w:position w:val="0"/>
        </w:rPr>
        <w:t>一）</w:t>
        <w:tab/>
        <w:t>关于股东与股东大会本公司严格按照《公司法》、《上市公司股东大会规范意见》、《公司章程》和《股东大会议 事规则》等法律、法规及制度的要求，规范股东大会召集、召开、表决程序，确保所有股东享有平等地位，平等权利，并 承担相应的义务，让中小投资者充分行使自己的权利；通过聘请律师出席见证保证了会议的召集、召开和表决程序的合法 性。</w:t>
      </w:r>
    </w:p>
    <w:p>
      <w:pPr>
        <w:pStyle w:val="Style29"/>
        <w:keepNext w:val="0"/>
        <w:keepLines w:val="0"/>
        <w:widowControl w:val="0"/>
        <w:shd w:val="clear" w:color="auto" w:fill="auto"/>
        <w:tabs>
          <w:tab w:pos="714" w:val="left"/>
        </w:tabs>
        <w:bidi w:val="0"/>
        <w:spacing w:before="0" w:after="40" w:line="314" w:lineRule="exact"/>
        <w:ind w:left="140" w:right="0" w:firstLine="0"/>
        <w:jc w:val="both"/>
      </w:pPr>
      <w:bookmarkStart w:id="374" w:name="bookmark374"/>
      <w:r>
        <w:rPr>
          <w:color w:val="000000"/>
          <w:spacing w:val="0"/>
          <w:w w:val="100"/>
          <w:position w:val="0"/>
        </w:rPr>
        <w:t>（</w:t>
      </w:r>
      <w:bookmarkEnd w:id="374"/>
      <w:r>
        <w:rPr>
          <w:color w:val="000000"/>
          <w:spacing w:val="0"/>
          <w:w w:val="100"/>
          <w:position w:val="0"/>
        </w:rPr>
        <w:t>二）</w:t>
        <w:tab/>
        <w:t>关于控股股东与上市公司的关系本公司按照《公司法》、《证券法》、《公司章程》及证券监管部门的有关规定正 确处理与控股股东的关系。本公司控股股东依法行使其权利并承担相应义务，没有超越股东大会授权范围行使职权、直接 或间接干预本公司的决策和生产经营活动。本公司具有自主经营能力，公司董事会、监事会和内部机构能够独立运作。</w:t>
      </w:r>
    </w:p>
    <w:p>
      <w:pPr>
        <w:pStyle w:val="Style29"/>
        <w:keepNext w:val="0"/>
        <w:keepLines w:val="0"/>
        <w:widowControl w:val="0"/>
        <w:shd w:val="clear" w:color="auto" w:fill="auto"/>
        <w:tabs>
          <w:tab w:pos="714" w:val="left"/>
        </w:tabs>
        <w:bidi w:val="0"/>
        <w:spacing w:before="0" w:after="40" w:line="312" w:lineRule="exact"/>
        <w:ind w:left="140" w:right="0" w:firstLine="0"/>
        <w:jc w:val="both"/>
      </w:pPr>
      <w:bookmarkStart w:id="375" w:name="bookmark375"/>
      <w:r>
        <w:rPr>
          <w:color w:val="000000"/>
          <w:spacing w:val="0"/>
          <w:w w:val="100"/>
          <w:position w:val="0"/>
        </w:rPr>
        <w:t>（</w:t>
      </w:r>
      <w:bookmarkEnd w:id="375"/>
      <w:r>
        <w:rPr>
          <w:color w:val="000000"/>
          <w:spacing w:val="0"/>
          <w:w w:val="100"/>
          <w:position w:val="0"/>
        </w:rPr>
        <w:t>三）</w:t>
        <w:tab/>
        <w:t>关于董事与董事会本公司董事的选聘程序公开、公平、公正，董事会严格按照《公司法》和《公司章程》和《董事 会议事规则》等法律法规开展工作，董事会组成人员</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人，董事产生程序合法有效。本公司董事积极学 习，熟悉有关法律、法规，并按照相关规定依法履行董事职责。独立董事按照《公司章程》等法律、法规不受影响的独立 履行职责，出席公司董事会、股东大会，对本公司重大投资、董事、高级管理人员的任免发表自己的独立意见，保证了公 司的规范运作。董事会下薪酬与审计专业委员会，各专业委员会根据各自职责对本公司发展提出相关的专业意见和建议。</w:t>
      </w:r>
    </w:p>
    <w:p>
      <w:pPr>
        <w:pStyle w:val="Style29"/>
        <w:keepNext w:val="0"/>
        <w:keepLines w:val="0"/>
        <w:widowControl w:val="0"/>
        <w:shd w:val="clear" w:color="auto" w:fill="auto"/>
        <w:tabs>
          <w:tab w:pos="569" w:val="left"/>
        </w:tabs>
        <w:bidi w:val="0"/>
        <w:spacing w:before="0" w:after="40" w:line="322" w:lineRule="exact"/>
        <w:ind w:left="0" w:right="0" w:firstLine="0"/>
        <w:jc w:val="both"/>
      </w:pPr>
      <w:bookmarkStart w:id="376" w:name="bookmark376"/>
      <w:r>
        <w:rPr>
          <w:color w:val="000000"/>
          <w:spacing w:val="0"/>
          <w:w w:val="100"/>
          <w:position w:val="0"/>
        </w:rPr>
        <w:t>（</w:t>
      </w:r>
      <w:bookmarkEnd w:id="376"/>
      <w:r>
        <w:rPr>
          <w:color w:val="000000"/>
          <w:spacing w:val="0"/>
          <w:w w:val="100"/>
          <w:position w:val="0"/>
        </w:rPr>
        <w:t>四）</w:t>
        <w:tab/>
        <w:t>监事和监事会本公司监事会严格按照《公司法》、《公司章程》和《监事会议事规则》的有关规定开展工作，监事的 推荐、选举和产生程序符合相关法律、法规的要求。</w:t>
      </w:r>
    </w:p>
    <w:p>
      <w:pPr>
        <w:pStyle w:val="Style29"/>
        <w:keepNext w:val="0"/>
        <w:keepLines w:val="0"/>
        <w:widowControl w:val="0"/>
        <w:shd w:val="clear" w:color="auto" w:fill="auto"/>
        <w:bidi w:val="0"/>
        <w:spacing w:before="0" w:after="40" w:line="307" w:lineRule="exact"/>
        <w:ind w:left="0" w:right="0" w:firstLine="460"/>
        <w:jc w:val="both"/>
      </w:pPr>
      <w:r>
        <w:rPr>
          <w:color w:val="000000"/>
          <w:spacing w:val="0"/>
          <w:w w:val="100"/>
          <w:position w:val="0"/>
        </w:rPr>
        <w:t>公司监事会认真履行自己的职责，对公司财务以及董事、高级管理人员行使职权的合规性进行监督，维护公司及股东 的合法权益。</w:t>
      </w:r>
    </w:p>
    <w:p>
      <w:pPr>
        <w:pStyle w:val="Style29"/>
        <w:keepNext w:val="0"/>
        <w:keepLines w:val="0"/>
        <w:widowControl w:val="0"/>
        <w:shd w:val="clear" w:color="auto" w:fill="auto"/>
        <w:tabs>
          <w:tab w:pos="569" w:val="left"/>
        </w:tabs>
        <w:bidi w:val="0"/>
        <w:spacing w:before="0" w:after="40" w:line="312" w:lineRule="exact"/>
        <w:ind w:left="0" w:right="0" w:firstLine="0"/>
        <w:jc w:val="both"/>
      </w:pPr>
      <w:bookmarkStart w:id="377" w:name="bookmark377"/>
      <w:r>
        <w:rPr>
          <w:color w:val="000000"/>
          <w:spacing w:val="0"/>
          <w:w w:val="100"/>
          <w:position w:val="0"/>
        </w:rPr>
        <w:t>（</w:t>
      </w:r>
      <w:bookmarkEnd w:id="377"/>
      <w:r>
        <w:rPr>
          <w:color w:val="000000"/>
          <w:spacing w:val="0"/>
          <w:w w:val="100"/>
          <w:position w:val="0"/>
        </w:rPr>
        <w:t>五）</w:t>
        <w:tab/>
        <w:t>关于信息披露与透明度本公司制定了《信息披露管理制度》，指定董事会秘书负责信息披露工作、接待股东来访和咨 询。本公司指定《证券时报》、《上海证券报》、《中国证券报》、《证券日报》及巨潮资讯网作为本公司信息披露的报纸 和网站。本公司严格按照有关法律法规及制定的《信息披露管理制度》的要求，真实、准确、完整、及时的披露有关信息， 并确保所有股东有平等的机会获得信息。</w:t>
      </w:r>
    </w:p>
    <w:p>
      <w:pPr>
        <w:pStyle w:val="Style29"/>
        <w:keepNext w:val="0"/>
        <w:keepLines w:val="0"/>
        <w:widowControl w:val="0"/>
        <w:shd w:val="clear" w:color="auto" w:fill="auto"/>
        <w:tabs>
          <w:tab w:pos="569" w:val="left"/>
        </w:tabs>
        <w:bidi w:val="0"/>
        <w:spacing w:before="0" w:after="40" w:line="312" w:lineRule="exact"/>
        <w:ind w:left="0" w:right="0" w:firstLine="0"/>
        <w:jc w:val="both"/>
      </w:pPr>
      <w:bookmarkStart w:id="378" w:name="bookmark378"/>
      <w:r>
        <w:rPr>
          <w:color w:val="000000"/>
          <w:spacing w:val="0"/>
          <w:w w:val="100"/>
          <w:position w:val="0"/>
        </w:rPr>
        <w:t>（</w:t>
      </w:r>
      <w:bookmarkEnd w:id="378"/>
      <w:r>
        <w:rPr>
          <w:color w:val="000000"/>
          <w:spacing w:val="0"/>
          <w:w w:val="100"/>
          <w:position w:val="0"/>
        </w:rPr>
        <w:t>六）</w:t>
        <w:tab/>
        <w:t>关于相关利益者本公司能够充分尊重和维护相关利益者的合法权益，实现股东、员工、社会等各方利益的协调平衡， 共同推动公司持续、健康的发展。</w:t>
      </w:r>
    </w:p>
    <w:p>
      <w:pPr>
        <w:pStyle w:val="Style29"/>
        <w:keepNext w:val="0"/>
        <w:keepLines w:val="0"/>
        <w:widowControl w:val="0"/>
        <w:shd w:val="clear" w:color="auto" w:fill="auto"/>
        <w:tabs>
          <w:tab w:pos="500" w:val="left"/>
        </w:tabs>
        <w:bidi w:val="0"/>
        <w:spacing w:before="0" w:after="40" w:line="312" w:lineRule="exact"/>
        <w:ind w:left="0" w:right="0" w:firstLine="0"/>
        <w:jc w:val="both"/>
      </w:pPr>
      <w:bookmarkStart w:id="379" w:name="bookmark379"/>
      <w:r>
        <w:rPr>
          <w:color w:val="000000"/>
          <w:spacing w:val="0"/>
          <w:w w:val="100"/>
          <w:position w:val="0"/>
        </w:rPr>
        <w:t>（</w:t>
      </w:r>
      <w:bookmarkEnd w:id="379"/>
      <w:r>
        <w:rPr>
          <w:color w:val="000000"/>
          <w:spacing w:val="0"/>
          <w:w w:val="100"/>
          <w:position w:val="0"/>
        </w:rPr>
        <w:t>七）</w:t>
        <w:tab/>
        <w:t>绩效评价与激励约束机制</w:t>
      </w:r>
    </w:p>
    <w:p>
      <w:pPr>
        <w:pStyle w:val="Style29"/>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公司已建立企业绩效评价激励体系，管理者的收入与企业经营业绩和目标挂钩，高级管理人员的聘任公开、透明，符合 有关法律、法规的要求。公司董事会设立了薪酬与考核委员会，制定高级管理人员的薪酬方案，根据公司实际经营指标完成 情况以及高级管理人员的工作业绩，对高级管理人员进行年度绩效考核，并监督薪酬制度执行情况。报告期内，本公司高级 管理人员经考核，均认真履行了工作职责，工作业绩良好，较好地完成了各自经营管理任务。</w:t>
      </w:r>
    </w:p>
    <w:p>
      <w:pPr>
        <w:pStyle w:val="Style29"/>
        <w:keepNext w:val="0"/>
        <w:keepLines w:val="0"/>
        <w:widowControl w:val="0"/>
        <w:shd w:val="clear" w:color="auto" w:fill="auto"/>
        <w:tabs>
          <w:tab w:pos="500" w:val="left"/>
        </w:tabs>
        <w:bidi w:val="0"/>
        <w:spacing w:before="0" w:after="40" w:line="312" w:lineRule="exact"/>
        <w:ind w:left="0" w:right="0" w:firstLine="0"/>
        <w:jc w:val="both"/>
      </w:pPr>
      <w:bookmarkStart w:id="380" w:name="bookmark380"/>
      <w:r>
        <w:rPr>
          <w:color w:val="000000"/>
          <w:spacing w:val="0"/>
          <w:w w:val="100"/>
          <w:position w:val="0"/>
        </w:rPr>
        <w:t>（</w:t>
      </w:r>
      <w:bookmarkEnd w:id="380"/>
      <w:r>
        <w:rPr>
          <w:color w:val="000000"/>
          <w:spacing w:val="0"/>
          <w:w w:val="100"/>
          <w:position w:val="0"/>
        </w:rPr>
        <w:t>八）</w:t>
        <w:tab/>
        <w:t>内部审计制度的建立和执行情况</w:t>
      </w:r>
    </w:p>
    <w:p>
      <w:pPr>
        <w:pStyle w:val="Style29"/>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董事会下设审计委员会，主要负责公司内部、外部审计的沟通、监督、会议组织和核查工作。审计委员会下设审计部为 日常办事机构，公司上市后，审计部积极运作，按照上市公司的要求完善了部门职能和人员安排，审计部对公司内部控制制 度的建立和实施、公司财务信息的真实性和完整性等情况进行检查监督。</w:t>
      </w:r>
      <w:r>
        <w:br w:type="page"/>
      </w:r>
    </w:p>
    <w:p>
      <w:pPr>
        <w:pStyle w:val="Style29"/>
        <w:keepNext w:val="0"/>
        <w:keepLines w:val="0"/>
        <w:widowControl w:val="0"/>
        <w:shd w:val="clear" w:color="auto" w:fill="auto"/>
        <w:bidi w:val="0"/>
        <w:spacing w:before="0" w:after="0" w:line="314" w:lineRule="exact"/>
        <w:ind w:left="0" w:right="0" w:firstLine="0"/>
        <w:jc w:val="both"/>
      </w:pPr>
      <w:bookmarkStart w:id="381" w:name="bookmark381"/>
      <w:r>
        <w:rPr>
          <w:color w:val="000000"/>
          <w:spacing w:val="0"/>
          <w:w w:val="100"/>
          <w:position w:val="0"/>
        </w:rPr>
        <w:t>（</w:t>
      </w:r>
      <w:bookmarkEnd w:id="381"/>
      <w:r>
        <w:rPr>
          <w:color w:val="000000"/>
          <w:spacing w:val="0"/>
          <w:w w:val="100"/>
          <w:position w:val="0"/>
        </w:rPr>
        <w:t>九）独立董事工作制度为进一步完善公司的治理结构，促进公司的规范运作，根据中国证监会《关于在上市公司建立独立 董事制度的指导意见》和《上市公司治理准则》的规定，公司第一届董事会第十二次会议制订了《独立董事制度》《独立董 事年报工作制度》，进一步加强了独立董事工作。</w:t>
      </w:r>
    </w:p>
    <w:p>
      <w:pPr>
        <w:pStyle w:val="Style2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二</w:t>
      </w:r>
      <w:bookmarkEnd w:id="384"/>
      <w:r>
        <w:rPr>
          <w:color w:val="000000"/>
          <w:spacing w:val="0"/>
          <w:w w:val="100"/>
          <w:position w:val="0"/>
        </w:rPr>
        <w:t>、报告期内召开的年度股东大会和临时股东大会的有关情况</w:t>
      </w:r>
      <w:bookmarkEnd w:id="382"/>
      <w:bookmarkEnd w:id="383"/>
      <w:bookmarkEnd w:id="385"/>
    </w:p>
    <w:p>
      <w:pPr>
        <w:pStyle w:val="Style35"/>
        <w:keepNext/>
        <w:keepLines/>
        <w:widowControl w:val="0"/>
        <w:shd w:val="clear" w:color="auto" w:fill="auto"/>
        <w:bidi w:val="0"/>
        <w:spacing w:before="0" w:after="30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、本报告期年度股东大会情况</w:t>
      </w:r>
      <w:bookmarkEnd w:id="386"/>
      <w:bookmarkEnd w:id="387"/>
      <w:bookmarkEnd w:id="389"/>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、本报告期临时股东大会情况</w:t>
      </w:r>
      <w:bookmarkEnd w:id="390"/>
      <w:bookmarkEnd w:id="391"/>
      <w:bookmarkEnd w:id="393"/>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三</w:t>
      </w:r>
      <w:bookmarkEnd w:id="396"/>
      <w:r>
        <w:rPr>
          <w:color w:val="000000"/>
          <w:spacing w:val="0"/>
          <w:w w:val="100"/>
          <w:position w:val="0"/>
        </w:rPr>
        <w:t>、报告期董事会召开情况</w:t>
      </w:r>
      <w:bookmarkEnd w:id="394"/>
      <w:bookmarkEnd w:id="395"/>
      <w:bookmarkEnd w:id="397"/>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第一届董事会第三十次会议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第一届董事会第三十一次会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第一届董事会第三十二次会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第一届董事会第三十三次会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第一届董事会第三十四次会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第一届董事会第三十五次会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第一届董事会第三十六次会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第一届董事会第三十七次会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bl>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第一届董事会第三十八次会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第一届董事会第三十九次会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四</w:t>
      </w:r>
      <w:bookmarkEnd w:id="400"/>
      <w:r>
        <w:rPr>
          <w:color w:val="000000"/>
          <w:spacing w:val="0"/>
          <w:w w:val="100"/>
          <w:position w:val="0"/>
        </w:rPr>
        <w:t>、年度报告重大差错责任追究制度的建立与执行情况</w:t>
      </w:r>
      <w:bookmarkEnd w:id="398"/>
      <w:bookmarkEnd w:id="399"/>
      <w:bookmarkEnd w:id="401"/>
    </w:p>
    <w:p>
      <w:pPr>
        <w:pStyle w:val="Style29"/>
        <w:keepNext w:val="0"/>
        <w:keepLines w:val="0"/>
        <w:widowControl w:val="0"/>
        <w:shd w:val="clear" w:color="auto" w:fill="auto"/>
        <w:bidi w:val="0"/>
        <w:spacing w:before="0" w:after="380" w:line="319"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日第一届董事会第十二次会议审议通过并建立了《信息披露重大差错责任追究制度》，为了进一 步完善信息披露管理制度，强化信息披露责任意识，建立内部责任追究机制，促进董事、监事和高级管理人员勤勉尽责。报 告期内公司未发生重大会计差错更正、重大遗漏信息补充以及业绩预告修正等情况。</w:t>
      </w:r>
    </w:p>
    <w:p>
      <w:pPr>
        <w:pStyle w:val="Style27"/>
        <w:keepNext/>
        <w:keepLines/>
        <w:widowControl w:val="0"/>
        <w:shd w:val="clear" w:color="auto" w:fill="auto"/>
        <w:bidi w:val="0"/>
        <w:spacing w:before="0" w:after="26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五</w:t>
      </w:r>
      <w:bookmarkEnd w:id="404"/>
      <w:r>
        <w:rPr>
          <w:color w:val="000000"/>
          <w:spacing w:val="0"/>
          <w:w w:val="100"/>
          <w:position w:val="0"/>
        </w:rPr>
        <w:t>、监事会工作情况</w:t>
      </w:r>
      <w:bookmarkEnd w:id="402"/>
      <w:bookmarkEnd w:id="403"/>
      <w:bookmarkEnd w:id="405"/>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监事会在报告期内的监督活动是否发现公司存在风险</w:t>
      </w:r>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9"/>
        <w:keepNext w:val="0"/>
        <w:keepLines w:val="0"/>
        <w:widowControl w:val="0"/>
        <w:shd w:val="clear" w:color="auto" w:fill="auto"/>
        <w:bidi w:val="0"/>
        <w:spacing w:before="0" w:after="260" w:line="319" w:lineRule="exact"/>
        <w:ind w:left="0" w:right="0" w:firstLine="0"/>
        <w:jc w:val="left"/>
        <w:sectPr>
          <w:footnotePr>
            <w:pos w:val="pageBottom"/>
            <w:numFmt w:val="decimal"/>
            <w:numRestart w:val="continuous"/>
          </w:footnotePr>
          <w:pgSz w:w="11900" w:h="16840"/>
          <w:pgMar w:top="1378" w:right="1007" w:bottom="1440" w:left="1005" w:header="0" w:footer="3" w:gutter="0"/>
          <w:cols w:space="720"/>
          <w:noEndnote/>
          <w:rtlGutter w:val="0"/>
          <w:docGrid w:linePitch="360"/>
        </w:sectPr>
      </w:pPr>
      <w:r>
        <w:rPr>
          <w:color w:val="000000"/>
          <w:spacing w:val="0"/>
          <w:w w:val="100"/>
          <w:position w:val="0"/>
        </w:rPr>
        <w:t>公司监事会对报告期内的监督事项无异议。</w:t>
      </w:r>
    </w:p>
    <w:p>
      <w:pPr>
        <w:pStyle w:val="Style10"/>
        <w:keepNext/>
        <w:keepLines/>
        <w:widowControl w:val="0"/>
        <w:shd w:val="clear" w:color="auto" w:fill="auto"/>
        <w:bidi w:val="0"/>
        <w:spacing w:before="780" w:after="560" w:line="240" w:lineRule="auto"/>
        <w:ind w:left="0" w:right="0" w:firstLine="0"/>
        <w:jc w:val="center"/>
      </w:pPr>
      <w:bookmarkStart w:id="406" w:name="bookmark406"/>
      <w:bookmarkStart w:id="407" w:name="bookmark407"/>
      <w:bookmarkStart w:id="408" w:name="bookmark408"/>
      <w:r>
        <w:rPr>
          <w:color w:val="000000"/>
          <w:spacing w:val="0"/>
          <w:w w:val="100"/>
          <w:position w:val="0"/>
        </w:rPr>
        <w:t>第九节财务报告</w:t>
      </w:r>
      <w:bookmarkEnd w:id="406"/>
      <w:bookmarkEnd w:id="407"/>
      <w:bookmarkEnd w:id="408"/>
    </w:p>
    <w:p>
      <w:pPr>
        <w:pStyle w:val="Style27"/>
        <w:keepNext/>
        <w:keepLines/>
        <w:widowControl w:val="0"/>
        <w:shd w:val="clear" w:color="auto" w:fill="auto"/>
        <w:bidi w:val="0"/>
        <w:spacing w:before="0" w:after="300" w:line="240" w:lineRule="auto"/>
        <w:ind w:left="0" w:right="0" w:firstLine="260"/>
        <w:jc w:val="both"/>
      </w:pPr>
      <w:bookmarkStart w:id="409" w:name="bookmark409"/>
      <w:bookmarkStart w:id="410" w:name="bookmark410"/>
      <w:bookmarkStart w:id="411" w:name="bookmark411"/>
      <w:bookmarkStart w:id="412" w:name="bookmark412"/>
      <w:r>
        <w:rPr>
          <w:color w:val="000000"/>
          <w:spacing w:val="0"/>
          <w:w w:val="100"/>
          <w:position w:val="0"/>
        </w:rPr>
        <w:t>、审计报告</w:t>
      </w:r>
      <w:bookmarkEnd w:id="410"/>
      <w:bookmarkEnd w:id="411"/>
      <w:bookmarkEnd w:id="412"/>
      <w:bookmarkEnd w:id="40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和信审字（</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000119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迟慰、王丽敏</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99" w:line="1" w:lineRule="exact"/>
      </w:pPr>
    </w:p>
    <w:p>
      <w:pPr>
        <w:pStyle w:val="Style35"/>
        <w:keepNext/>
        <w:keepLines/>
        <w:widowControl w:val="0"/>
        <w:shd w:val="clear" w:color="auto" w:fill="auto"/>
        <w:bidi w:val="0"/>
        <w:spacing w:before="0" w:after="100" w:line="313" w:lineRule="exact"/>
        <w:ind w:left="0" w:right="0" w:firstLine="0"/>
        <w:jc w:val="both"/>
      </w:pPr>
      <w:bookmarkStart w:id="413" w:name="bookmark413"/>
      <w:bookmarkStart w:id="414" w:name="bookmark414"/>
      <w:bookmarkStart w:id="415" w:name="bookmark415"/>
      <w:r>
        <w:rPr>
          <w:color w:val="000000"/>
          <w:spacing w:val="0"/>
          <w:w w:val="100"/>
          <w:position w:val="0"/>
        </w:rPr>
        <w:t>青岛市恒顺电气股份有限公司全体股东：</w:t>
      </w:r>
      <w:bookmarkEnd w:id="413"/>
      <w:bookmarkEnd w:id="414"/>
      <w:bookmarkEnd w:id="415"/>
    </w:p>
    <w:p>
      <w:pPr>
        <w:pStyle w:val="Style62"/>
        <w:keepNext w:val="0"/>
        <w:keepLines w:val="0"/>
        <w:widowControl w:val="0"/>
        <w:shd w:val="clear" w:color="auto" w:fill="auto"/>
        <w:bidi w:val="0"/>
        <w:spacing w:before="0" w:line="314" w:lineRule="exact"/>
        <w:ind w:left="0" w:right="0"/>
        <w:jc w:val="both"/>
      </w:pPr>
      <w:r>
        <w:rPr>
          <w:color w:val="000000"/>
          <w:spacing w:val="0"/>
          <w:w w:val="100"/>
          <w:position w:val="0"/>
        </w:rPr>
        <w:t>我们审计了后附的青岛市恒顺电气股份有限公司（以下简称恒顺公司）财务报表，包括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年度的合并及母公司利润表、合并及母公司现金流量表、合并及母公 司股东权益变动表以及财务报表附注。</w:t>
      </w:r>
    </w:p>
    <w:p>
      <w:pPr>
        <w:pStyle w:val="Style35"/>
        <w:keepNext/>
        <w:keepLines/>
        <w:widowControl w:val="0"/>
        <w:shd w:val="clear" w:color="auto" w:fill="auto"/>
        <w:tabs>
          <w:tab w:pos="918" w:val="left"/>
        </w:tabs>
        <w:bidi w:val="0"/>
        <w:spacing w:before="0" w:after="100" w:line="313" w:lineRule="exact"/>
        <w:ind w:left="0" w:right="0" w:firstLine="440"/>
        <w:jc w:val="both"/>
      </w:pPr>
      <w:bookmarkStart w:id="416" w:name="bookmark416"/>
      <w:bookmarkStart w:id="417" w:name="bookmark417"/>
      <w:bookmarkStart w:id="418" w:name="bookmark418"/>
      <w:bookmarkStart w:id="419" w:name="bookmark419"/>
      <w:r>
        <w:rPr>
          <w:color w:val="000000"/>
          <w:spacing w:val="0"/>
          <w:w w:val="100"/>
          <w:position w:val="0"/>
        </w:rPr>
        <w:t>一</w:t>
      </w:r>
      <w:bookmarkEnd w:id="418"/>
      <w:r>
        <w:rPr>
          <w:color w:val="000000"/>
          <w:spacing w:val="0"/>
          <w:w w:val="100"/>
          <w:position w:val="0"/>
        </w:rPr>
        <w:t>、</w:t>
        <w:tab/>
        <w:t>管理层对财务报表的责任</w:t>
      </w:r>
      <w:bookmarkEnd w:id="416"/>
      <w:bookmarkEnd w:id="417"/>
      <w:bookmarkEnd w:id="419"/>
    </w:p>
    <w:p>
      <w:pPr>
        <w:pStyle w:val="Style62"/>
        <w:keepNext w:val="0"/>
        <w:keepLines w:val="0"/>
        <w:widowControl w:val="0"/>
        <w:shd w:val="clear" w:color="auto" w:fill="auto"/>
        <w:bidi w:val="0"/>
        <w:spacing w:before="0" w:line="314" w:lineRule="exact"/>
        <w:ind w:left="0" w:right="0"/>
        <w:jc w:val="both"/>
      </w:pPr>
      <w:r>
        <w:rPr>
          <w:color w:val="000000"/>
          <w:spacing w:val="0"/>
          <w:w w:val="100"/>
          <w:position w:val="0"/>
        </w:rPr>
        <w:t>编制和公允列报财务报表是管理层的责任，这种责任包括</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 误导致的重大错报。</w:t>
      </w:r>
    </w:p>
    <w:p>
      <w:pPr>
        <w:pStyle w:val="Style35"/>
        <w:keepNext/>
        <w:keepLines/>
        <w:widowControl w:val="0"/>
        <w:shd w:val="clear" w:color="auto" w:fill="auto"/>
        <w:tabs>
          <w:tab w:pos="918" w:val="left"/>
        </w:tabs>
        <w:bidi w:val="0"/>
        <w:spacing w:before="0" w:after="100" w:line="313" w:lineRule="exact"/>
        <w:ind w:left="0" w:right="0" w:firstLine="440"/>
        <w:jc w:val="both"/>
      </w:pPr>
      <w:bookmarkStart w:id="420" w:name="bookmark420"/>
      <w:bookmarkStart w:id="421" w:name="bookmark421"/>
      <w:bookmarkStart w:id="422" w:name="bookmark422"/>
      <w:bookmarkStart w:id="423" w:name="bookmark423"/>
      <w:r>
        <w:rPr>
          <w:color w:val="000000"/>
          <w:spacing w:val="0"/>
          <w:w w:val="100"/>
          <w:position w:val="0"/>
        </w:rPr>
        <w:t>二</w:t>
      </w:r>
      <w:bookmarkEnd w:id="422"/>
      <w:r>
        <w:rPr>
          <w:color w:val="000000"/>
          <w:spacing w:val="0"/>
          <w:w w:val="100"/>
          <w:position w:val="0"/>
        </w:rPr>
        <w:t>、</w:t>
        <w:tab/>
        <w:t>注册会计师的责任</w:t>
      </w:r>
      <w:bookmarkEnd w:id="420"/>
      <w:bookmarkEnd w:id="421"/>
      <w:bookmarkEnd w:id="423"/>
    </w:p>
    <w:p>
      <w:pPr>
        <w:pStyle w:val="Style62"/>
        <w:keepNext w:val="0"/>
        <w:keepLines w:val="0"/>
        <w:widowControl w:val="0"/>
        <w:shd w:val="clear" w:color="auto" w:fill="auto"/>
        <w:bidi w:val="0"/>
        <w:spacing w:before="0" w:line="312" w:lineRule="exact"/>
        <w:ind w:left="0" w:right="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62"/>
        <w:keepNext w:val="0"/>
        <w:keepLines w:val="0"/>
        <w:widowControl w:val="0"/>
        <w:shd w:val="clear" w:color="auto" w:fill="auto"/>
        <w:bidi w:val="0"/>
        <w:spacing w:before="0"/>
        <w:ind w:left="0" w:right="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62"/>
        <w:keepNext w:val="0"/>
        <w:keepLines w:val="0"/>
        <w:widowControl w:val="0"/>
        <w:shd w:val="clear" w:color="auto" w:fill="auto"/>
        <w:bidi w:val="0"/>
        <w:spacing w:before="0"/>
        <w:ind w:left="0" w:right="0"/>
        <w:jc w:val="both"/>
      </w:pPr>
      <w:r>
        <w:rPr>
          <w:color w:val="000000"/>
          <w:spacing w:val="0"/>
          <w:w w:val="100"/>
          <w:position w:val="0"/>
        </w:rPr>
        <w:t>我们相信，我们获取的审计证据是充分、适当的，为发表审计意见提供了基础。</w:t>
      </w:r>
    </w:p>
    <w:p>
      <w:pPr>
        <w:pStyle w:val="Style35"/>
        <w:keepNext/>
        <w:keepLines/>
        <w:widowControl w:val="0"/>
        <w:shd w:val="clear" w:color="auto" w:fill="auto"/>
        <w:tabs>
          <w:tab w:pos="923" w:val="left"/>
        </w:tabs>
        <w:bidi w:val="0"/>
        <w:spacing w:before="0" w:after="100" w:line="313" w:lineRule="exact"/>
        <w:ind w:left="0" w:right="0" w:firstLine="440"/>
        <w:jc w:val="both"/>
      </w:pPr>
      <w:bookmarkStart w:id="424" w:name="bookmark424"/>
      <w:bookmarkStart w:id="425" w:name="bookmark425"/>
      <w:bookmarkStart w:id="426" w:name="bookmark426"/>
      <w:bookmarkStart w:id="427" w:name="bookmark427"/>
      <w:r>
        <w:rPr>
          <w:color w:val="000000"/>
          <w:spacing w:val="0"/>
          <w:w w:val="100"/>
          <w:position w:val="0"/>
        </w:rPr>
        <w:t>三</w:t>
      </w:r>
      <w:bookmarkEnd w:id="426"/>
      <w:r>
        <w:rPr>
          <w:color w:val="000000"/>
          <w:spacing w:val="0"/>
          <w:w w:val="100"/>
          <w:position w:val="0"/>
        </w:rPr>
        <w:t>、</w:t>
        <w:tab/>
        <w:t>审计意见</w:t>
      </w:r>
      <w:bookmarkEnd w:id="424"/>
      <w:bookmarkEnd w:id="425"/>
      <w:bookmarkEnd w:id="427"/>
    </w:p>
    <w:p>
      <w:pPr>
        <w:pStyle w:val="Style62"/>
        <w:keepNext w:val="0"/>
        <w:keepLines w:val="0"/>
        <w:widowControl w:val="0"/>
        <w:shd w:val="clear" w:color="auto" w:fill="auto"/>
        <w:bidi w:val="0"/>
        <w:spacing w:before="0" w:line="307" w:lineRule="exact"/>
        <w:ind w:left="0" w:right="0"/>
        <w:jc w:val="both"/>
      </w:pPr>
      <w:r>
        <w:rPr>
          <w:color w:val="000000"/>
          <w:spacing w:val="0"/>
          <w:w w:val="100"/>
          <w:position w:val="0"/>
        </w:rPr>
        <w:t>我们认为，财务报表在所有重大方面按照企业会计准则的规定编制，公允反映了恒顺公司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年度的合并及母公司经营成果和合并及母公司现金流量。</w:t>
      </w:r>
      <w:r>
        <w:br w:type="page"/>
      </w:r>
    </w:p>
    <w:p>
      <w:pPr>
        <w:pStyle w:val="Style27"/>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r>
        <w:rPr>
          <w:color w:val="000000"/>
          <w:spacing w:val="0"/>
          <w:w w:val="100"/>
          <w:position w:val="0"/>
        </w:rPr>
        <w:t>二、财务报表</w:t>
      </w:r>
      <w:bookmarkEnd w:id="428"/>
      <w:bookmarkEnd w:id="429"/>
      <w:bookmarkEnd w:id="43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、合并资产负债表</w:t>
      </w:r>
      <w:bookmarkEnd w:id="431"/>
      <w:bookmarkEnd w:id="432"/>
      <w:bookmarkEnd w:id="43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编制单位：青岛市恒顺电气股份有限公司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238,923,830.99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409,660,022.83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33,628,720.00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24,321,607.70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87,757,765.43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84,136,094.53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11,255,711.24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6,609,361.60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4,531,673.23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5,240,754.42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32,023,081.26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32,403,220.31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4,337,956.17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134,042,830.84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412,458,738.32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696,413,892.23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69,941,842.63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89,416,307.74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289,734,493.36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245,987,010.90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3,529,914.58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314,277,486.97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6,176,086.94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579,529.78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7,450,229.41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7,378,915.67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70,027,176.22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776,439,440.37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353,067,765.61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1,188,898,178.69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1,049,481,657.84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5,326,807.78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32,188,690.90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39,315,649.02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575,152.00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623,972.00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1,632,104.87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1,391,506.50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1,006,054.91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4,510,727.73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17,662,465.70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488,083.10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36,152,432.53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184,058.48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15,768,550.75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1,099,232.45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186,411,491.89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218,293,996.83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89,611,111.09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133,277,777.77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198,152,323.44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7,077,527.10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8,888,370.46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11,259,112.88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4,854,943.28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6,788,459.51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308,584,275.37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151,325,350.16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494,995,767.26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369,619,346.99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284,920,000.00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294,334,854.43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413,434,079.48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14,753,991.43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12,708,989.51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121,741,161.26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113,853,653.36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-16,937,114.80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698,812,892.32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679,862,310.85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-4,910,480.89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693,902,411.43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679,862,310.85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1,188,898,178.69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1,049,481,657.84</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78" behindDoc="0" locked="0" layoutInCell="1" allowOverlap="1">
                <wp:simplePos x="0" y="0"/>
                <wp:positionH relativeFrom="page">
                  <wp:posOffset>705485</wp:posOffset>
                </wp:positionH>
                <wp:positionV relativeFrom="margin">
                  <wp:posOffset>6986270</wp:posOffset>
                </wp:positionV>
                <wp:extent cx="1054735" cy="149225"/>
                <wp:wrapTopAndBottom/>
                <wp:docPr id="11" name="Shape 1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wps:txbx>
                      <wps:bodyPr wrap="none" lIns="0" tIns="0" rIns="0" bIns="0">
                        <a:noAutoFit/>
                      </wps:bodyPr>
                    </wps:wsp>
                  </a:graphicData>
                </a:graphic>
              </wp:anchor>
            </w:drawing>
          </mc:Choice>
          <mc:Fallback>
            <w:pict>
              <v:shape id="_x0000_s1037" type="#_x0000_t202" style="position:absolute;margin-left:55.550000000000004pt;margin-top:550.10000000000002pt;width:83.049999999999997pt;height:11.75pt;z-index:-125829375;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v:textbox>
                <w10:wrap type="topAndBottom" anchorx="page" anchory="margin"/>
              </v:shape>
            </w:pict>
          </mc:Fallback>
        </mc:AlternateContent>
      </w:r>
      <w:r>
        <mc:AlternateContent>
          <mc:Choice Requires="wps">
            <w:drawing>
              <wp:anchor distT="139700" distB="0" distL="2406650" distR="2518410" simplePos="0" relativeHeight="125829380" behindDoc="0" locked="0" layoutInCell="1" allowOverlap="1">
                <wp:simplePos x="0" y="0"/>
                <wp:positionH relativeFrom="page">
                  <wp:posOffset>2997835</wp:posOffset>
                </wp:positionH>
                <wp:positionV relativeFrom="margin">
                  <wp:posOffset>6986270</wp:posOffset>
                </wp:positionV>
                <wp:extent cx="1393190" cy="149225"/>
                <wp:wrapTopAndBottom/>
                <wp:docPr id="13" name="Shape 13"/>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wps:txbx>
                      <wps:bodyPr wrap="none" lIns="0" tIns="0" rIns="0" bIns="0">
                        <a:noAutoFit/>
                      </wps:bodyPr>
                    </wps:wsp>
                  </a:graphicData>
                </a:graphic>
              </wp:anchor>
            </w:drawing>
          </mc:Choice>
          <mc:Fallback>
            <w:pict>
              <v:shape id="_x0000_s1039" type="#_x0000_t202" style="position:absolute;margin-left:236.05000000000001pt;margin-top:550.10000000000002pt;width:109.7pt;height:11.75pt;z-index:-125829373;mso-wrap-distance-left:189.5pt;mso-wrap-distance-top:11.pt;mso-wrap-distance-right:198.3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v:textbox>
                <w10:wrap type="topAndBottom" anchorx="page" anchory="margin"/>
              </v:shape>
            </w:pict>
          </mc:Fallback>
        </mc:AlternateContent>
      </w:r>
      <w:r>
        <mc:AlternateContent>
          <mc:Choice Requires="wps">
            <w:drawing>
              <wp:anchor distT="139700" distB="0" distL="5030470" distR="114300" simplePos="0" relativeHeight="125829382" behindDoc="0" locked="0" layoutInCell="1" allowOverlap="1">
                <wp:simplePos x="0" y="0"/>
                <wp:positionH relativeFrom="page">
                  <wp:posOffset>5621655</wp:posOffset>
                </wp:positionH>
                <wp:positionV relativeFrom="margin">
                  <wp:posOffset>6986270</wp:posOffset>
                </wp:positionV>
                <wp:extent cx="1173480" cy="149225"/>
                <wp:wrapTopAndBottom/>
                <wp:docPr id="15" name="Shape 1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wps:txbx>
                      <wps:bodyPr wrap="none" lIns="0" tIns="0" rIns="0" bIns="0">
                        <a:noAutoFit/>
                      </wps:bodyPr>
                    </wps:wsp>
                  </a:graphicData>
                </a:graphic>
              </wp:anchor>
            </w:drawing>
          </mc:Choice>
          <mc:Fallback>
            <w:pict>
              <v:shape id="_x0000_s1041" type="#_x0000_t202" style="position:absolute;margin-left:442.65000000000003pt;margin-top:550.10000000000002pt;width:92.400000000000006pt;height:11.75pt;z-index:-125829371;mso-wrap-distance-left:396.10000000000002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v:textbox>
                <w10:wrap type="topAndBottom" anchorx="page" anchory="margin"/>
              </v:shape>
            </w:pict>
          </mc:Fallback>
        </mc:AlternateContent>
      </w: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、母公司资产负债表</w:t>
      </w:r>
      <w:bookmarkEnd w:id="435"/>
      <w:bookmarkEnd w:id="436"/>
      <w:bookmarkEnd w:id="43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编制单位：青岛市恒顺电气股份有限公司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159,806,571.08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351,819,775.86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33,628,720.00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24,321,607.70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64,542,794.46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84,136,094.53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3,419,122.04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6,609,361.60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1,452,986.60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3,864,428.74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31,405,340.49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32,403,220.31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294,352,721.50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503,185,848.74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69,941,842.63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89,416,307.74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541,742,417.00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210,843,867.00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160,477,654.36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167,449,253.11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3,529,914.58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7,152,486.97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6,176,086.94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579,529.78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7,448,229.57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7,378,915.67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787,190,042.31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485,373,874.82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1,081,542,763.81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988,559,723.56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9215" simplePos="0" relativeHeight="125829384" behindDoc="0" locked="0" layoutInCell="1" allowOverlap="1">
                <wp:simplePos x="0" y="0"/>
                <wp:positionH relativeFrom="page">
                  <wp:posOffset>728345</wp:posOffset>
                </wp:positionH>
                <wp:positionV relativeFrom="margin">
                  <wp:posOffset>8772525</wp:posOffset>
                </wp:positionV>
                <wp:extent cx="1054735" cy="149225"/>
                <wp:wrapTopAndBottom/>
                <wp:docPr id="17" name="Shape 1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wps:txbx>
                      <wps:bodyPr wrap="none" lIns="0" tIns="0" rIns="0" bIns="0">
                        <a:noAutoFit/>
                      </wps:bodyPr>
                    </wps:wsp>
                  </a:graphicData>
                </a:graphic>
              </wp:anchor>
            </w:drawing>
          </mc:Choice>
          <mc:Fallback>
            <w:pict>
              <v:shape id="_x0000_s1043" type="#_x0000_t202" style="position:absolute;margin-left:57.350000000000001pt;margin-top:690.75pt;width:83.049999999999997pt;height:11.75pt;z-index:-125829369;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v:textbox>
                <w10:wrap type="topAndBottom" anchorx="page" anchory="margin"/>
              </v:shape>
            </w:pict>
          </mc:Fallback>
        </mc:AlternateContent>
      </w:r>
      <w:r>
        <mc:AlternateContent>
          <mc:Choice Requires="wps">
            <w:drawing>
              <wp:anchor distT="139700" distB="0" distL="2406650" distR="2518410" simplePos="0" relativeHeight="125829386" behindDoc="0" locked="0" layoutInCell="1" allowOverlap="1">
                <wp:simplePos x="0" y="0"/>
                <wp:positionH relativeFrom="page">
                  <wp:posOffset>3020695</wp:posOffset>
                </wp:positionH>
                <wp:positionV relativeFrom="margin">
                  <wp:posOffset>8772525</wp:posOffset>
                </wp:positionV>
                <wp:extent cx="1393190" cy="149225"/>
                <wp:wrapTopAndBottom/>
                <wp:docPr id="19" name="Shape 19"/>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wps:txbx>
                      <wps:bodyPr wrap="none" lIns="0" tIns="0" rIns="0" bIns="0">
                        <a:noAutoFit/>
                      </wps:bodyPr>
                    </wps:wsp>
                  </a:graphicData>
                </a:graphic>
              </wp:anchor>
            </w:drawing>
          </mc:Choice>
          <mc:Fallback>
            <w:pict>
              <v:shape id="_x0000_s1045" type="#_x0000_t202" style="position:absolute;margin-left:237.84999999999999pt;margin-top:690.75pt;width:109.7pt;height:11.75pt;z-index:-125829367;mso-wrap-distance-left:189.5pt;mso-wrap-distance-top:11.pt;mso-wrap-distance-right:198.3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v:textbox>
                <w10:wrap type="topAndBottom" anchorx="page" anchory="margin"/>
              </v:shape>
            </w:pict>
          </mc:Fallback>
        </mc:AlternateContent>
      </w:r>
      <w:r>
        <mc:AlternateContent>
          <mc:Choice Requires="wps">
            <w:drawing>
              <wp:anchor distT="139700" distB="0" distL="5030470" distR="114300" simplePos="0" relativeHeight="125829388" behindDoc="0" locked="0" layoutInCell="1" allowOverlap="1">
                <wp:simplePos x="0" y="0"/>
                <wp:positionH relativeFrom="page">
                  <wp:posOffset>5644515</wp:posOffset>
                </wp:positionH>
                <wp:positionV relativeFrom="margin">
                  <wp:posOffset>8772525</wp:posOffset>
                </wp:positionV>
                <wp:extent cx="1173480" cy="149225"/>
                <wp:wrapTopAndBottom/>
                <wp:docPr id="21" name="Shape 2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wps:txbx>
                      <wps:bodyPr wrap="none" lIns="0" tIns="0" rIns="0" bIns="0">
                        <a:noAutoFit/>
                      </wps:bodyPr>
                    </wps:wsp>
                  </a:graphicData>
                </a:graphic>
              </wp:anchor>
            </w:drawing>
          </mc:Choice>
          <mc:Fallback>
            <w:pict>
              <v:shape id="_x0000_s1047" type="#_x0000_t202" style="position:absolute;margin-left:444.44999999999999pt;margin-top:690.75pt;width:92.400000000000006pt;height:11.75pt;z-index:-125829365;mso-wrap-distance-left:396.10000000000002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5,326,807.78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21,780,000.00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25,660,813.23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39,315,649.02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575,152.00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623,972.00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1,531,822.82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1,331,106.50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1,192,968.10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4,493,043.54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17,635,844.17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438,977.78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413,203.50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1,099,232.45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128,435,844.05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217,982,748.84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198,152,323.44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8,888,370.46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11,259,112.88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4,854,943.28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6,788,459.51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277,895,637.18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111,047,572.39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406,331,481.23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329,030,321.23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284,920,000.00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290,754,168.36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412,442,307.35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14,753,991.43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12,708,989.51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84,783,122.79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94,378,105.47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675,211,282.58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659,529,402.33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1,081,542,763.81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988,559,723.56</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3</w:t>
      </w:r>
      <w:bookmarkEnd w:id="441"/>
      <w:r>
        <w:rPr>
          <w:color w:val="000000"/>
          <w:spacing w:val="0"/>
          <w:w w:val="100"/>
          <w:position w:val="0"/>
        </w:rPr>
        <w:t>、合并利润表</w:t>
      </w:r>
      <w:bookmarkEnd w:id="439"/>
      <w:bookmarkEnd w:id="440"/>
      <w:bookmarkEnd w:id="44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编制单位：青岛市恒顺电气股份有限公司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169,062,898.82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247,263,192.79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169,062,898.82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247,263,192.79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165,234,193.25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185,880,394.23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106,448,596.53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136,316,572.24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1,059,457.15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1,842,564.48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8,648,956.03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12,655,078.10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21,956,796.13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28,377,320.41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26,636,956.50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6,054,472.48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483,430.91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634,386.52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3,828,705.57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61,382,798.56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30,504,084.40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1,391,277.12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39,663.05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2,710.43</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34,292,126.92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62,771,365.25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-2,442,129.13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7,429,544.11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36,734,256.05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55,341,821.14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37,932,509.82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55,341,821.14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-1,198,253.77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-17,926,016.48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831,735.21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18,808,239.57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56,173,556.35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23,718,720.46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56,173,556.35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-4,910,480.89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90" behindDoc="0" locked="0" layoutInCell="1" allowOverlap="1">
                <wp:simplePos x="0" y="0"/>
                <wp:positionH relativeFrom="page">
                  <wp:posOffset>705485</wp:posOffset>
                </wp:positionH>
                <wp:positionV relativeFrom="margin">
                  <wp:posOffset>4547870</wp:posOffset>
                </wp:positionV>
                <wp:extent cx="1054735" cy="149225"/>
                <wp:wrapTopAndBottom/>
                <wp:docPr id="23" name="Shape 2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wps:txbx>
                      <wps:bodyPr wrap="none" lIns="0" tIns="0" rIns="0" bIns="0">
                        <a:noAutoFit/>
                      </wps:bodyPr>
                    </wps:wsp>
                  </a:graphicData>
                </a:graphic>
              </wp:anchor>
            </w:drawing>
          </mc:Choice>
          <mc:Fallback>
            <w:pict>
              <v:shape id="_x0000_s1049" type="#_x0000_t202" style="position:absolute;margin-left:55.550000000000004pt;margin-top:358.10000000000002pt;width:83.049999999999997pt;height:11.75pt;z-index:-125829363;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v:textbox>
                <w10:wrap type="topAndBottom" anchorx="page" anchory="margin"/>
              </v:shape>
            </w:pict>
          </mc:Fallback>
        </mc:AlternateContent>
      </w:r>
      <w:r>
        <mc:AlternateContent>
          <mc:Choice Requires="wps">
            <w:drawing>
              <wp:anchor distT="139700" distB="0" distL="2406650" distR="2518410" simplePos="0" relativeHeight="125829392" behindDoc="0" locked="0" layoutInCell="1" allowOverlap="1">
                <wp:simplePos x="0" y="0"/>
                <wp:positionH relativeFrom="page">
                  <wp:posOffset>2997835</wp:posOffset>
                </wp:positionH>
                <wp:positionV relativeFrom="margin">
                  <wp:posOffset>4547870</wp:posOffset>
                </wp:positionV>
                <wp:extent cx="1393190" cy="149225"/>
                <wp:wrapTopAndBottom/>
                <wp:docPr id="25" name="Shape 25"/>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wps:txbx>
                      <wps:bodyPr wrap="none" lIns="0" tIns="0" rIns="0" bIns="0">
                        <a:noAutoFit/>
                      </wps:bodyPr>
                    </wps:wsp>
                  </a:graphicData>
                </a:graphic>
              </wp:anchor>
            </w:drawing>
          </mc:Choice>
          <mc:Fallback>
            <w:pict>
              <v:shape id="_x0000_s1051" type="#_x0000_t202" style="position:absolute;margin-left:236.05000000000001pt;margin-top:358.10000000000002pt;width:109.7pt;height:11.75pt;z-index:-125829361;mso-wrap-distance-left:189.5pt;mso-wrap-distance-top:11.pt;mso-wrap-distance-right:198.3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v:textbox>
                <w10:wrap type="topAndBottom" anchorx="page" anchory="margin"/>
              </v:shape>
            </w:pict>
          </mc:Fallback>
        </mc:AlternateContent>
      </w:r>
      <w:r>
        <mc:AlternateContent>
          <mc:Choice Requires="wps">
            <w:drawing>
              <wp:anchor distT="139700" distB="0" distL="5030470" distR="114300" simplePos="0" relativeHeight="125829394" behindDoc="0" locked="0" layoutInCell="1" allowOverlap="1">
                <wp:simplePos x="0" y="0"/>
                <wp:positionH relativeFrom="page">
                  <wp:posOffset>5621655</wp:posOffset>
                </wp:positionH>
                <wp:positionV relativeFrom="margin">
                  <wp:posOffset>4547870</wp:posOffset>
                </wp:positionV>
                <wp:extent cx="1173480" cy="149225"/>
                <wp:wrapTopAndBottom/>
                <wp:docPr id="27" name="Shape 2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wps:txbx>
                      <wps:bodyPr wrap="none" lIns="0" tIns="0" rIns="0" bIns="0">
                        <a:noAutoFit/>
                      </wps:bodyPr>
                    </wps:wsp>
                  </a:graphicData>
                </a:graphic>
              </wp:anchor>
            </w:drawing>
          </mc:Choice>
          <mc:Fallback>
            <w:pict>
              <v:shape id="_x0000_s1053" type="#_x0000_t202" style="position:absolute;margin-left:442.65000000000003pt;margin-top:358.10000000000002pt;width:92.400000000000006pt;height:11.75pt;z-index:-125829359;mso-wrap-distance-left:396.10000000000002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v:textbox>
                <w10:wrap type="topAndBottom" anchorx="page" anchory="margin"/>
              </v:shape>
            </w:pict>
          </mc:Fallback>
        </mc:AlternateContent>
      </w: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4</w:t>
      </w:r>
      <w:bookmarkEnd w:id="445"/>
      <w:r>
        <w:rPr>
          <w:color w:val="000000"/>
          <w:spacing w:val="0"/>
          <w:w w:val="100"/>
          <w:position w:val="0"/>
        </w:rPr>
        <w:t>、母公司利润表</w:t>
      </w:r>
      <w:bookmarkEnd w:id="443"/>
      <w:bookmarkEnd w:id="444"/>
      <w:bookmarkEnd w:id="44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编制单位：青岛市恒顺电气股份有限公司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91,492,262.44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204,058,092.79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57,442,058.08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116,714,272.24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1,059,457.15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1,842,564.48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8,035,367.47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11,788,971.67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18,089,906.88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27,394,352.23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20,295,215.21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3,898,235.41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-976,779.82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561,980.33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-12,452,962.53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41,857,716.43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30,503,588.50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1,391,277.12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18,009,962.92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43,246,283.12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-2,440,056.32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7,429,544.11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20,450,019.24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35,816,739.01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20,450,019.24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35,816,739.01</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6" behindDoc="0" locked="0" layoutInCell="1" allowOverlap="1">
                <wp:simplePos x="0" y="0"/>
                <wp:positionH relativeFrom="page">
                  <wp:posOffset>705485</wp:posOffset>
                </wp:positionH>
                <wp:positionV relativeFrom="margin">
                  <wp:posOffset>3898900</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wps:txbx>
                      <wps:bodyPr wrap="none" lIns="0" tIns="0" rIns="0" bIns="0">
                        <a:noAutoFit/>
                      </wps:bodyPr>
                    </wps:wsp>
                  </a:graphicData>
                </a:graphic>
              </wp:anchor>
            </w:drawing>
          </mc:Choice>
          <mc:Fallback>
            <w:pict>
              <v:shape id="_x0000_s1055" type="#_x0000_t202" style="position:absolute;margin-left:55.550000000000004pt;margin-top:307.pt;width:83.049999999999997pt;height:11.75pt;z-index:-125829357;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v:textbox>
                <w10:wrap type="topAndBottom" anchorx="page" anchory="margin"/>
              </v:shape>
            </w:pict>
          </mc:Fallback>
        </mc:AlternateContent>
      </w:r>
      <w:r>
        <mc:AlternateContent>
          <mc:Choice Requires="wps">
            <w:drawing>
              <wp:anchor distT="152400" distB="0" distL="2406650" distR="2518410" simplePos="0" relativeHeight="125829398" behindDoc="0" locked="0" layoutInCell="1" allowOverlap="1">
                <wp:simplePos x="0" y="0"/>
                <wp:positionH relativeFrom="page">
                  <wp:posOffset>2997835</wp:posOffset>
                </wp:positionH>
                <wp:positionV relativeFrom="margin">
                  <wp:posOffset>3898900</wp:posOffset>
                </wp:positionV>
                <wp:extent cx="1393190" cy="149225"/>
                <wp:wrapTopAndBottom/>
                <wp:docPr id="31" name="Shape 31"/>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wps:txbx>
                      <wps:bodyPr wrap="none" lIns="0" tIns="0" rIns="0" bIns="0">
                        <a:noAutoFit/>
                      </wps:bodyPr>
                    </wps:wsp>
                  </a:graphicData>
                </a:graphic>
              </wp:anchor>
            </w:drawing>
          </mc:Choice>
          <mc:Fallback>
            <w:pict>
              <v:shape id="_x0000_s1057" type="#_x0000_t202" style="position:absolute;margin-left:236.05000000000001pt;margin-top:307.pt;width:109.7pt;height:11.75pt;z-index:-125829355;mso-wrap-distance-left:189.5pt;mso-wrap-distance-top:12.pt;mso-wrap-distance-right:198.3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v:textbox>
                <w10:wrap type="topAndBottom" anchorx="page" anchory="margin"/>
              </v:shape>
            </w:pict>
          </mc:Fallback>
        </mc:AlternateContent>
      </w:r>
      <w:r>
        <mc:AlternateContent>
          <mc:Choice Requires="wps">
            <w:drawing>
              <wp:anchor distT="152400" distB="0" distL="5030470" distR="114300" simplePos="0" relativeHeight="125829400" behindDoc="0" locked="0" layoutInCell="1" allowOverlap="1">
                <wp:simplePos x="0" y="0"/>
                <wp:positionH relativeFrom="page">
                  <wp:posOffset>5621655</wp:posOffset>
                </wp:positionH>
                <wp:positionV relativeFrom="margin">
                  <wp:posOffset>3898900</wp:posOffset>
                </wp:positionV>
                <wp:extent cx="1173480" cy="149225"/>
                <wp:wrapTopAndBottom/>
                <wp:docPr id="33" name="Shape 33"/>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wps:txbx>
                      <wps:bodyPr wrap="none" lIns="0" tIns="0" rIns="0" bIns="0">
                        <a:noAutoFit/>
                      </wps:bodyPr>
                    </wps:wsp>
                  </a:graphicData>
                </a:graphic>
              </wp:anchor>
            </w:drawing>
          </mc:Choice>
          <mc:Fallback>
            <w:pict>
              <v:shape id="_x0000_s1059" type="#_x0000_t202" style="position:absolute;margin-left:442.65000000000003pt;margin-top:307.pt;width:92.400000000000006pt;height:11.75pt;z-index:-125829353;mso-wrap-distance-left:396.10000000000002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v:textbox>
                <w10:wrap type="topAndBottom" anchorx="page" anchory="margin"/>
              </v:shape>
            </w:pict>
          </mc:Fallback>
        </mc:AlternateContent>
      </w: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5</w:t>
      </w:r>
      <w:bookmarkEnd w:id="449"/>
      <w:r>
        <w:rPr>
          <w:color w:val="000000"/>
          <w:spacing w:val="0"/>
          <w:w w:val="100"/>
          <w:position w:val="0"/>
        </w:rPr>
        <w:t>、合并现金流量表</w:t>
      </w:r>
      <w:bookmarkEnd w:id="447"/>
      <w:bookmarkEnd w:id="448"/>
      <w:bookmarkEnd w:id="45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编制单位：青岛市恒顺电气股份有限公司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197,841,159.39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206,937,632.55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63,158,969.16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8,056,054.71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261,000,128.55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214,993,687.26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91,541,529.97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110,881,173.40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22,019,184.81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15,946,709.35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14,133,263.23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22,585,272.14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27,985,477.88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20,979,171.37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155,679,455.89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170,392,326.26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105,320,672.66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44,601,361.00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4,124,373.67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4,180,373.67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27,186,179.03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8,553,148.58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307,268,336.40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134,002,220.84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334,454,515.43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142,555,369.42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-330,274,141.76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-142,554,569.42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23,542,200.00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15,450,257.40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14,569,695.76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311,792,457.40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284,569,695.76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193,666,666.68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148,722,222.23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41,890,372.32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26,260,832.38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9,013,661.92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18,872,206.72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244,570,700.92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193,855,261.33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67,221,756.48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90,714,434.43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-2,524,323.74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831,735.21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-160,256,036.36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-6,407,038.78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396,343,462.83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402,750,501.61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236,087,426.47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396,343,462.83</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02" behindDoc="0" locked="0" layoutInCell="1" allowOverlap="1">
                <wp:simplePos x="0" y="0"/>
                <wp:positionH relativeFrom="page">
                  <wp:posOffset>705485</wp:posOffset>
                </wp:positionH>
                <wp:positionV relativeFrom="margin">
                  <wp:posOffset>5029835</wp:posOffset>
                </wp:positionV>
                <wp:extent cx="1054735" cy="149225"/>
                <wp:wrapTopAndBottom/>
                <wp:docPr id="35" name="Shape 3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wps:txbx>
                      <wps:bodyPr wrap="none" lIns="0" tIns="0" rIns="0" bIns="0">
                        <a:noAutoFit/>
                      </wps:bodyPr>
                    </wps:wsp>
                  </a:graphicData>
                </a:graphic>
              </wp:anchor>
            </w:drawing>
          </mc:Choice>
          <mc:Fallback>
            <w:pict>
              <v:shape id="_x0000_s1061" type="#_x0000_t202" style="position:absolute;margin-left:55.550000000000004pt;margin-top:396.05000000000001pt;width:83.049999999999997pt;height:11.75pt;z-index:-125829351;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v:textbox>
                <w10:wrap type="topAndBottom" anchorx="page" anchory="margin"/>
              </v:shape>
            </w:pict>
          </mc:Fallback>
        </mc:AlternateContent>
      </w:r>
      <w:r>
        <mc:AlternateContent>
          <mc:Choice Requires="wps">
            <w:drawing>
              <wp:anchor distT="152400" distB="0" distL="2406650" distR="2518410" simplePos="0" relativeHeight="125829404" behindDoc="0" locked="0" layoutInCell="1" allowOverlap="1">
                <wp:simplePos x="0" y="0"/>
                <wp:positionH relativeFrom="page">
                  <wp:posOffset>2997835</wp:posOffset>
                </wp:positionH>
                <wp:positionV relativeFrom="margin">
                  <wp:posOffset>5029835</wp:posOffset>
                </wp:positionV>
                <wp:extent cx="1393190" cy="149225"/>
                <wp:wrapTopAndBottom/>
                <wp:docPr id="37" name="Shape 37"/>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wps:txbx>
                      <wps:bodyPr wrap="none" lIns="0" tIns="0" rIns="0" bIns="0">
                        <a:noAutoFit/>
                      </wps:bodyPr>
                    </wps:wsp>
                  </a:graphicData>
                </a:graphic>
              </wp:anchor>
            </w:drawing>
          </mc:Choice>
          <mc:Fallback>
            <w:pict>
              <v:shape id="_x0000_s1063" type="#_x0000_t202" style="position:absolute;margin-left:236.05000000000001pt;margin-top:396.05000000000001pt;width:109.7pt;height:11.75pt;z-index:-125829349;mso-wrap-distance-left:189.5pt;mso-wrap-distance-top:12.pt;mso-wrap-distance-right:198.3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v:textbox>
                <w10:wrap type="topAndBottom" anchorx="page" anchory="margin"/>
              </v:shape>
            </w:pict>
          </mc:Fallback>
        </mc:AlternateContent>
      </w:r>
      <w:r>
        <mc:AlternateContent>
          <mc:Choice Requires="wps">
            <w:drawing>
              <wp:anchor distT="152400" distB="0" distL="5030470" distR="114300" simplePos="0" relativeHeight="125829406" behindDoc="0" locked="0" layoutInCell="1" allowOverlap="1">
                <wp:simplePos x="0" y="0"/>
                <wp:positionH relativeFrom="page">
                  <wp:posOffset>5621655</wp:posOffset>
                </wp:positionH>
                <wp:positionV relativeFrom="margin">
                  <wp:posOffset>5029835</wp:posOffset>
                </wp:positionV>
                <wp:extent cx="1173480" cy="149225"/>
                <wp:wrapTopAndBottom/>
                <wp:docPr id="39" name="Shape 3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wps:txbx>
                      <wps:bodyPr wrap="none" lIns="0" tIns="0" rIns="0" bIns="0">
                        <a:noAutoFit/>
                      </wps:bodyPr>
                    </wps:wsp>
                  </a:graphicData>
                </a:graphic>
              </wp:anchor>
            </w:drawing>
          </mc:Choice>
          <mc:Fallback>
            <w:pict>
              <v:shape id="_x0000_s1065" type="#_x0000_t202" style="position:absolute;margin-left:442.65000000000003pt;margin-top:396.05000000000001pt;width:92.400000000000006pt;height:11.75pt;z-index:-125829347;mso-wrap-distance-left:396.10000000000002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v:textbox>
                <w10:wrap type="topAndBottom" anchorx="page" anchory="margin"/>
              </v:shape>
            </w:pict>
          </mc:Fallback>
        </mc:AlternateContent>
      </w: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6</w:t>
      </w:r>
      <w:bookmarkEnd w:id="453"/>
      <w:r>
        <w:rPr>
          <w:color w:val="000000"/>
          <w:spacing w:val="0"/>
          <w:w w:val="100"/>
          <w:position w:val="0"/>
        </w:rPr>
        <w:t>、母公司现金流量表</w:t>
      </w:r>
      <w:bookmarkEnd w:id="451"/>
      <w:bookmarkEnd w:id="452"/>
      <w:bookmarkEnd w:id="45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编制单位：青岛市恒顺电气股份有限公司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142,902,495.48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163,732,532.55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40,623,272.83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6,935,136.26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183,525,768.31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170,667,668.81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66,590,262.52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110,858,973.40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16,821,315.81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15,267,535.06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14,066,751.90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22,531,630.85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18,614,982.69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17,633,561.97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116,093,312.92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166,291,701.28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67,432,455.39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4,375,967.53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227,098.87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283,098.87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50,000,800.00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6,150,289.38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8,542,298.58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330,898,550.00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157,843,867.00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337,048,839.38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166,386,165.58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-336,765,740.51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-116,385,365.58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23,542,200.00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15,450,257.40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14,569,695.76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311,792,457.40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234,569,695.76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37,978,559.66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24,147,045.72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9,013,661.92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18,872,206.72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223,992,221.58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182,019,252.44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87,800,235.82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52,550,443.32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-181,533,049.30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-59,458,954.73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338,503,215.86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397,962,170.59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156,970,166.56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338,503,215.86</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408" behindDoc="0" locked="0" layoutInCell="1" allowOverlap="1">
                <wp:simplePos x="0" y="0"/>
                <wp:positionH relativeFrom="page">
                  <wp:posOffset>701040</wp:posOffset>
                </wp:positionH>
                <wp:positionV relativeFrom="paragraph">
                  <wp:posOffset>0</wp:posOffset>
                </wp:positionV>
                <wp:extent cx="1054735" cy="149225"/>
                <wp:wrapTopAndBottom/>
                <wp:docPr id="41" name="Shape 4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wps:txbx>
                      <wps:bodyPr wrap="none" lIns="0" tIns="0" rIns="0" bIns="0">
                        <a:noAutoFit/>
                      </wps:bodyPr>
                    </wps:wsp>
                  </a:graphicData>
                </a:graphic>
              </wp:anchor>
            </w:drawing>
          </mc:Choice>
          <mc:Fallback>
            <w:pict>
              <v:shape id="_x0000_s1067" type="#_x0000_t202" style="position:absolute;margin-left:55.200000000000003pt;margin-top:0;width:83.049999999999997pt;height:11.75pt;z-index:-125829345;mso-wrap-distance-left:0;mso-wrap-distance-right:0;mso-wrap-distance-bottom:1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v:textbox>
                <w10:wrap type="topAndBottom" anchorx="page"/>
              </v:shape>
            </w:pict>
          </mc:Fallback>
        </mc:AlternateContent>
      </w:r>
      <w:r>
        <mc:AlternateContent>
          <mc:Choice Requires="wps">
            <w:drawing>
              <wp:anchor distT="0" distB="165100" distL="0" distR="0" simplePos="0" relativeHeight="125829410" behindDoc="0" locked="0" layoutInCell="1" allowOverlap="1">
                <wp:simplePos x="0" y="0"/>
                <wp:positionH relativeFrom="page">
                  <wp:posOffset>2993390</wp:posOffset>
                </wp:positionH>
                <wp:positionV relativeFrom="paragraph">
                  <wp:posOffset>0</wp:posOffset>
                </wp:positionV>
                <wp:extent cx="1393190" cy="149225"/>
                <wp:wrapTopAndBottom/>
                <wp:docPr id="43" name="Shape 43"/>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wps:txbx>
                      <wps:bodyPr wrap="none" lIns="0" tIns="0" rIns="0" bIns="0">
                        <a:noAutoFit/>
                      </wps:bodyPr>
                    </wps:wsp>
                  </a:graphicData>
                </a:graphic>
              </wp:anchor>
            </w:drawing>
          </mc:Choice>
          <mc:Fallback>
            <w:pict>
              <v:shape id="_x0000_s1069" type="#_x0000_t202" style="position:absolute;margin-left:235.70000000000002pt;margin-top:0;width:109.7pt;height:11.75pt;z-index:-125829343;mso-wrap-distance-left:0;mso-wrap-distance-right:0;mso-wrap-distance-bottom:1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v:textbox>
                <w10:wrap type="topAndBottom" anchorx="page"/>
              </v:shape>
            </w:pict>
          </mc:Fallback>
        </mc:AlternateContent>
      </w:r>
      <w:r>
        <mc:AlternateContent>
          <mc:Choice Requires="wps">
            <w:drawing>
              <wp:anchor distT="0" distB="165100" distL="0" distR="0" simplePos="0" relativeHeight="125829412" behindDoc="0" locked="0" layoutInCell="1" allowOverlap="1">
                <wp:simplePos x="0" y="0"/>
                <wp:positionH relativeFrom="page">
                  <wp:posOffset>5617210</wp:posOffset>
                </wp:positionH>
                <wp:positionV relativeFrom="paragraph">
                  <wp:posOffset>0</wp:posOffset>
                </wp:positionV>
                <wp:extent cx="1173480" cy="149225"/>
                <wp:wrapTopAndBottom/>
                <wp:docPr id="45" name="Shape 4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wps:txbx>
                      <wps:bodyPr wrap="none" lIns="0" tIns="0" rIns="0" bIns="0">
                        <a:noAutoFit/>
                      </wps:bodyPr>
                    </wps:wsp>
                  </a:graphicData>
                </a:graphic>
              </wp:anchor>
            </w:drawing>
          </mc:Choice>
          <mc:Fallback>
            <w:pict>
              <v:shape id="_x0000_s1071" type="#_x0000_t202" style="position:absolute;margin-left:442.30000000000001pt;margin-top:0;width:92.400000000000006pt;height:11.75pt;z-index:-125829341;mso-wrap-distance-left:0;mso-wrap-distance-right:0;mso-wrap-distance-bottom:1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v:textbox>
                <w10:wrap type="topAndBottom" anchorx="page"/>
              </v:shape>
            </w:pict>
          </mc:Fallback>
        </mc:AlternateContent>
      </w:r>
    </w:p>
    <w:p>
      <w:pPr>
        <w:pStyle w:val="Style35"/>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7</w:t>
      </w:r>
      <w:bookmarkEnd w:id="457"/>
      <w:r>
        <w:rPr>
          <w:color w:val="000000"/>
          <w:spacing w:val="0"/>
          <w:w w:val="100"/>
          <w:position w:val="0"/>
        </w:rPr>
        <w:t>、合并所有者权益变动表</w:t>
      </w:r>
      <w:bookmarkEnd w:id="455"/>
      <w:bookmarkEnd w:id="456"/>
      <w:bookmarkEnd w:id="45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编制单位：青岛市恒顺电气股份有限公司 </w:t>
      </w: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679,862,31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079.48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653.36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679,862,31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079.48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653.36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14,040,100</w:t>
            </w:r>
          </w:p>
        </w:tc>
      </w:tr>
      <w:tr>
        <w:trPr>
          <w:trHeight w:val="34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703.30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36,734,256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-17,926,01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703.30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18,808,239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09.82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703.30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23,231,861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23,542,200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-310,338.9</w:t>
            </w: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284,920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294,334,</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121,741,</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-16,937,</w:t>
            </w:r>
          </w:p>
          <w:p>
            <w:pPr>
              <w:pStyle w:val="Style24"/>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114.80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693,902,41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473,177,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9,127,3</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76,093,5</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628,398,75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473,177,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9,127,3</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76,093,5</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628,398,75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-59,743,</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37,760,1</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51,463,556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55,341,821</w:t>
            </w:r>
          </w:p>
        </w:tc>
      </w:tr>
    </w:tbl>
    <w:p>
      <w:pPr>
        <w:widowControl w:val="0"/>
        <w:spacing w:line="1" w:lineRule="exact"/>
      </w:pPr>
      <w:r>
        <w:br w:type="page"/>
      </w:r>
    </w:p>
    <w:p>
      <w:pPr>
        <w:widowControl w:val="0"/>
        <w:spacing w:line="1" w:lineRule="exact"/>
      </w:pPr>
      <w:r>
        <mc:AlternateContent>
          <mc:Choice Requires="wps">
            <w:drawing>
              <wp:anchor distT="139700" distB="0" distL="114300" distR="5149215" simplePos="0" relativeHeight="125829414" behindDoc="0" locked="0" layoutInCell="1" allowOverlap="1">
                <wp:simplePos x="0" y="0"/>
                <wp:positionH relativeFrom="page">
                  <wp:posOffset>729615</wp:posOffset>
                </wp:positionH>
                <wp:positionV relativeFrom="margin">
                  <wp:posOffset>8174990</wp:posOffset>
                </wp:positionV>
                <wp:extent cx="1054735" cy="149225"/>
                <wp:wrapTopAndBottom/>
                <wp:docPr id="47" name="Shape 4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wps:txbx>
                      <wps:bodyPr wrap="none" lIns="0" tIns="0" rIns="0" bIns="0">
                        <a:noAutoFit/>
                      </wps:bodyPr>
                    </wps:wsp>
                  </a:graphicData>
                </a:graphic>
              </wp:anchor>
            </w:drawing>
          </mc:Choice>
          <mc:Fallback>
            <w:pict>
              <v:shape id="_x0000_s1073" type="#_x0000_t202" style="position:absolute;margin-left:57.450000000000003pt;margin-top:643.70000000000005pt;width:83.049999999999997pt;height:11.75pt;z-index:-125829339;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法定代表人：贾全臣</w:t>
                      </w:r>
                    </w:p>
                  </w:txbxContent>
                </v:textbox>
                <w10:wrap type="topAndBottom" anchorx="page" anchory="margin"/>
              </v:shape>
            </w:pict>
          </mc:Fallback>
        </mc:AlternateContent>
      </w:r>
      <w:r>
        <mc:AlternateContent>
          <mc:Choice Requires="wps">
            <w:drawing>
              <wp:anchor distT="139700" distB="0" distL="2406650" distR="2518410" simplePos="0" relativeHeight="125829416" behindDoc="0" locked="0" layoutInCell="1" allowOverlap="1">
                <wp:simplePos x="0" y="0"/>
                <wp:positionH relativeFrom="page">
                  <wp:posOffset>3021965</wp:posOffset>
                </wp:positionH>
                <wp:positionV relativeFrom="margin">
                  <wp:posOffset>8174990</wp:posOffset>
                </wp:positionV>
                <wp:extent cx="1393190" cy="149225"/>
                <wp:wrapTopAndBottom/>
                <wp:docPr id="49" name="Shape 49"/>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wps:txbx>
                      <wps:bodyPr wrap="none" lIns="0" tIns="0" rIns="0" bIns="0">
                        <a:noAutoFit/>
                      </wps:bodyPr>
                    </wps:wsp>
                  </a:graphicData>
                </a:graphic>
              </wp:anchor>
            </w:drawing>
          </mc:Choice>
          <mc:Fallback>
            <w:pict>
              <v:shape id="_x0000_s1075" type="#_x0000_t202" style="position:absolute;margin-left:237.95000000000002pt;margin-top:643.70000000000005pt;width:109.7pt;height:11.75pt;z-index:-125829337;mso-wrap-distance-left:189.5pt;mso-wrap-distance-top:11.pt;mso-wrap-distance-right:198.3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主管会计工作负责人：刘涛</w:t>
                      </w:r>
                    </w:p>
                  </w:txbxContent>
                </v:textbox>
                <w10:wrap type="topAndBottom" anchorx="page" anchory="margin"/>
              </v:shape>
            </w:pict>
          </mc:Fallback>
        </mc:AlternateContent>
      </w:r>
      <w:r>
        <mc:AlternateContent>
          <mc:Choice Requires="wps">
            <w:drawing>
              <wp:anchor distT="139700" distB="0" distL="5030470" distR="114300" simplePos="0" relativeHeight="125829418" behindDoc="0" locked="0" layoutInCell="1" allowOverlap="1">
                <wp:simplePos x="0" y="0"/>
                <wp:positionH relativeFrom="page">
                  <wp:posOffset>5645785</wp:posOffset>
                </wp:positionH>
                <wp:positionV relativeFrom="margin">
                  <wp:posOffset>8174990</wp:posOffset>
                </wp:positionV>
                <wp:extent cx="1173480" cy="149225"/>
                <wp:wrapTopAndBottom/>
                <wp:docPr id="51" name="Shape 5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wps:txbx>
                      <wps:bodyPr wrap="none" lIns="0" tIns="0" rIns="0" bIns="0">
                        <a:noAutoFit/>
                      </wps:bodyPr>
                    </wps:wsp>
                  </a:graphicData>
                </a:graphic>
              </wp:anchor>
            </w:drawing>
          </mc:Choice>
          <mc:Fallback>
            <w:pict>
              <v:shape id="_x0000_s1077" type="#_x0000_t202" style="position:absolute;margin-left:444.55000000000001pt;margin-top:643.70000000000005pt;width:92.400000000000006pt;height:11.75pt;z-index:-125829335;mso-wrap-distance-left:396.10000000000002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会计机构负责人：刘涛</w:t>
                      </w:r>
                    </w:p>
                  </w:txbxContent>
                </v:textbox>
                <w10:wrap type="topAndBottom" anchorx="page" anchory="margin"/>
              </v:shape>
            </w:pict>
          </mc:Fallback>
        </mc:AlternateConten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966,146.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-134,41</w:t>
            </w:r>
          </w:p>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831,735.21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966,146.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55,341,8</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-134,41</w:t>
            </w:r>
          </w:p>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56,173,556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9,290,00</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9,290,00</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-3,581,6</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413,434,</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079.48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-134,41</w:t>
            </w:r>
          </w:p>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679,862,31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8</w:t>
      </w:r>
      <w:bookmarkEnd w:id="461"/>
      <w:r>
        <w:rPr>
          <w:color w:val="000000"/>
          <w:spacing w:val="0"/>
          <w:w w:val="100"/>
          <w:position w:val="0"/>
        </w:rPr>
        <w:t>、母公司所有者权益变动表</w:t>
      </w:r>
      <w:bookmarkEnd w:id="459"/>
      <w:bookmarkEnd w:id="460"/>
      <w:bookmarkEnd w:id="4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编制单位：青岛市恒顺电气股份有限公司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412,442,30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94,378,105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659,529,40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412,442,30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94,378,105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659,529,40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-9,594,982.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15,681,880</w:t>
            </w: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20,450,019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20,450,019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20,450,019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20,450,019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23,231,861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23,542,200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-310,338.9</w:t>
            </w: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-30,045,00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-2,045,001.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284,920,00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290,754,16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14,753,991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84,783,122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675,211,28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473,152,30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9,127,315.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76,143,040</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628,422,66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473,152,30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9,127,315.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76,143,040</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628,422,66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-60,710,00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18,235,065</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31,106,739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35,816,739</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35,816,739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35,816,739</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35,816,739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-17,581,67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412,442,30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12,708,989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94,378,105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659,529,40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bl>
    <w:p>
      <w:pPr>
        <w:widowControl w:val="0"/>
        <w:spacing w:after="359" w:line="1" w:lineRule="exact"/>
      </w:pPr>
    </w:p>
    <w:p>
      <w:pPr>
        <w:pStyle w:val="Style29"/>
        <w:keepNext w:val="0"/>
        <w:keepLines w:val="0"/>
        <w:widowControl w:val="0"/>
        <w:shd w:val="clear" w:color="auto" w:fill="auto"/>
        <w:tabs>
          <w:tab w:pos="3566" w:val="left"/>
          <w:tab w:pos="7714" w:val="left"/>
        </w:tabs>
        <w:bidi w:val="0"/>
        <w:spacing w:before="0" w:after="360" w:line="240" w:lineRule="auto"/>
        <w:ind w:left="0" w:right="0" w:firstLine="0"/>
        <w:jc w:val="both"/>
      </w:pPr>
      <w:r>
        <w:rPr>
          <w:color w:val="000000"/>
          <w:spacing w:val="0"/>
          <w:w w:val="100"/>
          <w:position w:val="0"/>
        </w:rPr>
        <w:t>法定代表人：贾全臣</w:t>
        <w:tab/>
        <w:t>主管会计工作负责人：刘涛</w:t>
        <w:tab/>
        <w:t>会计机构负责人：刘涛</w:t>
      </w:r>
    </w:p>
    <w:p>
      <w:pPr>
        <w:pStyle w:val="Style27"/>
        <w:keepNext/>
        <w:keepLines/>
        <w:widowControl w:val="0"/>
        <w:shd w:val="clear" w:color="auto" w:fill="auto"/>
        <w:bidi w:val="0"/>
        <w:spacing w:before="0" w:after="260" w:line="240" w:lineRule="auto"/>
        <w:ind w:left="0" w:right="0" w:firstLine="0"/>
        <w:jc w:val="both"/>
      </w:pPr>
      <w:bookmarkStart w:id="463" w:name="bookmark463"/>
      <w:bookmarkStart w:id="464" w:name="bookmark464"/>
      <w:bookmarkStart w:id="465" w:name="bookmark465"/>
      <w:r>
        <w:rPr>
          <w:color w:val="000000"/>
          <w:spacing w:val="0"/>
          <w:w w:val="100"/>
          <w:position w:val="0"/>
        </w:rPr>
        <w:t>三、公司基本情况</w:t>
      </w:r>
      <w:bookmarkEnd w:id="463"/>
      <w:bookmarkEnd w:id="464"/>
      <w:bookmarkEnd w:id="465"/>
    </w:p>
    <w:p>
      <w:pPr>
        <w:pStyle w:val="Style62"/>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青岛市恒顺电气股份有限公司（以下简称本公司或公司）成立于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color w:val="000000"/>
          <w:spacing w:val="0"/>
          <w:w w:val="100"/>
          <w:position w:val="0"/>
        </w:rPr>
        <w:t>，</w:t>
      </w:r>
      <w:r>
        <w:rPr>
          <w:color w:val="000000"/>
          <w:spacing w:val="0"/>
          <w:w w:val="100"/>
          <w:position w:val="0"/>
        </w:rPr>
        <w:t xml:space="preserve">公司营业执照注册号为 </w:t>
      </w:r>
      <w:r>
        <w:rPr>
          <w:rFonts w:ascii="Times New Roman" w:eastAsia="Times New Roman" w:hAnsi="Times New Roman" w:cs="Times New Roman"/>
          <w:color w:val="000000"/>
          <w:spacing w:val="0"/>
          <w:w w:val="100"/>
          <w:position w:val="0"/>
        </w:rPr>
        <w:t>370214018001595</w:t>
      </w:r>
      <w:r>
        <w:rPr>
          <w:color w:val="000000"/>
          <w:spacing w:val="0"/>
          <w:w w:val="100"/>
          <w:position w:val="0"/>
        </w:rPr>
        <w:t>，公司注册资本、实收资本均为人民币</w:t>
      </w:r>
      <w:r>
        <w:rPr>
          <w:rFonts w:ascii="Times New Roman" w:eastAsia="Times New Roman" w:hAnsi="Times New Roman" w:cs="Times New Roman"/>
          <w:color w:val="000000"/>
          <w:spacing w:val="0"/>
          <w:w w:val="100"/>
          <w:position w:val="0"/>
        </w:rPr>
        <w:t>284,920,000.00</w:t>
      </w:r>
      <w:r>
        <w:rPr>
          <w:color w:val="000000"/>
          <w:spacing w:val="0"/>
          <w:w w:val="100"/>
          <w:position w:val="0"/>
        </w:rPr>
        <w:t>元，公司住所为青岛市城阳区流亭 街道双元路西侧（空港工业聚集区），公司法定代表人为贾全臣。</w:t>
      </w:r>
    </w:p>
    <w:p>
      <w:pPr>
        <w:pStyle w:val="Style62"/>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公司经营范围：</w:t>
      </w:r>
    </w:p>
    <w:p>
      <w:pPr>
        <w:pStyle w:val="Style62"/>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电力系统发供电设备设计、制造、安装、调试，修理；批发、零售：电力材料；货物及技术进出口； 变电站：设备总成、运行保养及维护、工程总包；软件开发、销售及技术服务；自有资金对外投资。（依 法须经批准的项目，经相关部门批准后方可开展经营活动）。</w:t>
      </w:r>
    </w:p>
    <w:p>
      <w:pPr>
        <w:pStyle w:val="Style62"/>
        <w:keepNext w:val="0"/>
        <w:keepLines w:val="0"/>
        <w:widowControl w:val="0"/>
        <w:shd w:val="clear" w:color="auto" w:fill="auto"/>
        <w:bidi w:val="0"/>
        <w:spacing w:before="0" w:after="360" w:line="314" w:lineRule="exact"/>
        <w:ind w:left="0" w:right="0" w:firstLine="420"/>
        <w:jc w:val="both"/>
      </w:pPr>
      <w:r>
        <w:rPr>
          <w:color w:val="000000"/>
          <w:spacing w:val="0"/>
          <w:w w:val="100"/>
          <w:position w:val="0"/>
        </w:rPr>
        <w:t>公司主营业务：电容器、电抗器等电能质量优化产品的生产销售</w:t>
      </w:r>
    </w:p>
    <w:p>
      <w:pPr>
        <w:pStyle w:val="Style27"/>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四</w:t>
      </w:r>
      <w:bookmarkEnd w:id="468"/>
      <w:r>
        <w:rPr>
          <w:color w:val="000000"/>
          <w:spacing w:val="0"/>
          <w:w w:val="100"/>
          <w:position w:val="0"/>
        </w:rPr>
        <w:t>、公司主要会计政策、会计估计和前期差错</w:t>
      </w:r>
      <w:bookmarkEnd w:id="466"/>
      <w:bookmarkEnd w:id="467"/>
      <w:bookmarkEnd w:id="469"/>
    </w:p>
    <w:p>
      <w:pPr>
        <w:pStyle w:val="Style35"/>
        <w:keepNext/>
        <w:keepLines/>
        <w:widowControl w:val="0"/>
        <w:shd w:val="clear" w:color="auto" w:fill="auto"/>
        <w:tabs>
          <w:tab w:pos="364" w:val="left"/>
        </w:tabs>
        <w:bidi w:val="0"/>
        <w:spacing w:before="0" w:after="26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w:t>
        <w:tab/>
        <w:t>财务报表的编制基础</w:t>
      </w:r>
      <w:bookmarkEnd w:id="470"/>
      <w:bookmarkEnd w:id="471"/>
      <w:bookmarkEnd w:id="473"/>
    </w:p>
    <w:p>
      <w:pPr>
        <w:pStyle w:val="Style29"/>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公司以持续经营为基础，根据实际发生的交易和事项，按照《企业会计准则》的规定进行确认和计量，在此基础上编制 财务报表。</w:t>
      </w:r>
    </w:p>
    <w:p>
      <w:pPr>
        <w:pStyle w:val="Style35"/>
        <w:keepNext/>
        <w:keepLines/>
        <w:widowControl w:val="0"/>
        <w:shd w:val="clear" w:color="auto" w:fill="auto"/>
        <w:tabs>
          <w:tab w:pos="374" w:val="left"/>
        </w:tabs>
        <w:bidi w:val="0"/>
        <w:spacing w:before="0" w:after="26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w:t>
        <w:tab/>
        <w:t>遵循企业会计准则的声明</w:t>
      </w:r>
      <w:bookmarkEnd w:id="474"/>
      <w:bookmarkEnd w:id="475"/>
      <w:bookmarkEnd w:id="477"/>
    </w:p>
    <w:p>
      <w:pPr>
        <w:pStyle w:val="Style2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公司编制的财务报表符合企业会计准则的要求，真实、完整地反映了公司的财务状况、经营成果和现金流量等有关信息。</w:t>
      </w:r>
    </w:p>
    <w:p>
      <w:pPr>
        <w:pStyle w:val="Style35"/>
        <w:keepNext/>
        <w:keepLines/>
        <w:widowControl w:val="0"/>
        <w:shd w:val="clear" w:color="auto" w:fill="auto"/>
        <w:tabs>
          <w:tab w:pos="374" w:val="left"/>
        </w:tabs>
        <w:bidi w:val="0"/>
        <w:spacing w:before="0" w:after="260" w:line="240" w:lineRule="auto"/>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w:t>
        <w:tab/>
        <w:t>会计期间</w:t>
      </w:r>
      <w:bookmarkEnd w:id="478"/>
      <w:bookmarkEnd w:id="479"/>
      <w:bookmarkEnd w:id="481"/>
    </w:p>
    <w:p>
      <w:pPr>
        <w:pStyle w:val="Style29"/>
        <w:keepNext w:val="0"/>
        <w:keepLines w:val="0"/>
        <w:widowControl w:val="0"/>
        <w:shd w:val="clear" w:color="auto" w:fill="auto"/>
        <w:bidi w:val="0"/>
        <w:spacing w:before="0" w:after="700" w:line="312" w:lineRule="exact"/>
        <w:ind w:left="0" w:right="0" w:firstLine="300"/>
        <w:jc w:val="left"/>
      </w:pPr>
      <w:r>
        <w:rPr>
          <w:color w:val="000000"/>
          <w:spacing w:val="0"/>
          <w:w w:val="100"/>
          <w:position w:val="0"/>
        </w:rPr>
        <w:t>会计年度为公历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5"/>
        <w:keepNext/>
        <w:keepLines/>
        <w:widowControl w:val="0"/>
        <w:shd w:val="clear" w:color="auto" w:fill="auto"/>
        <w:tabs>
          <w:tab w:pos="374" w:val="left"/>
        </w:tabs>
        <w:bidi w:val="0"/>
        <w:spacing w:before="0" w:after="26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w:t>
        <w:tab/>
        <w:t>记账本位币</w:t>
      </w:r>
      <w:bookmarkEnd w:id="482"/>
      <w:bookmarkEnd w:id="483"/>
      <w:bookmarkEnd w:id="485"/>
    </w:p>
    <w:p>
      <w:pPr>
        <w:pStyle w:val="Style2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以人民币作为记账本位币。</w:t>
      </w:r>
    </w:p>
    <w:p>
      <w:pPr>
        <w:pStyle w:val="Style35"/>
        <w:keepNext/>
        <w:keepLines/>
        <w:widowControl w:val="0"/>
        <w:shd w:val="clear" w:color="auto" w:fill="auto"/>
        <w:tabs>
          <w:tab w:pos="374" w:val="left"/>
        </w:tabs>
        <w:bidi w:val="0"/>
        <w:spacing w:before="0" w:after="3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5</w:t>
      </w:r>
      <w:bookmarkEnd w:id="488"/>
      <w:r>
        <w:rPr>
          <w:color w:val="000000"/>
          <w:spacing w:val="0"/>
          <w:w w:val="100"/>
          <w:position w:val="0"/>
        </w:rPr>
        <w:t>、</w:t>
        <w:tab/>
        <w:t>同一控制下和非同一控制下企业合并的会计处理方法</w:t>
      </w:r>
      <w:bookmarkEnd w:id="486"/>
      <w:bookmarkEnd w:id="487"/>
      <w:bookmarkEnd w:id="489"/>
    </w:p>
    <w:p>
      <w:pPr>
        <w:pStyle w:val="Style35"/>
        <w:keepNext/>
        <w:keepLines/>
        <w:widowControl w:val="0"/>
        <w:shd w:val="clear" w:color="auto" w:fill="auto"/>
        <w:tabs>
          <w:tab w:pos="489" w:val="left"/>
        </w:tabs>
        <w:bidi w:val="0"/>
        <w:spacing w:before="0" w:after="260" w:line="240" w:lineRule="auto"/>
        <w:ind w:left="0" w:right="0" w:firstLine="0"/>
        <w:jc w:val="left"/>
      </w:pPr>
      <w:bookmarkStart w:id="486" w:name="bookmark486"/>
      <w:bookmarkStart w:id="487" w:name="bookmark487"/>
      <w:bookmarkStart w:id="490" w:name="bookmark490"/>
      <w:bookmarkStart w:id="491" w:name="bookmark491"/>
      <w:r>
        <w:rPr>
          <w:color w:val="000000"/>
          <w:spacing w:val="0"/>
          <w:w w:val="100"/>
          <w:position w:val="0"/>
        </w:rPr>
        <w:t>（</w:t>
      </w:r>
      <w:bookmarkEnd w:id="49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86"/>
      <w:bookmarkEnd w:id="487"/>
      <w:bookmarkEnd w:id="491"/>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参与合并的企业在合并前后均受同一方或相同的多方最终控制且该控制并非暂时性的，为同一控制下的企业合并。本公 司在企业合并同时满足下列条件时，界定为同一控制下的企业合并：合并各方在合并前后同受集团公司或相同的多方最终控 制；合并前，参与合并各方受最终控制方控制时间一般在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年），企业合并后所形成的报告主体受最终控制方控 制时间也达到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年）。在合并日取得对其他参与合并企业控制权的一方为合并方，参与合并的其他企业为被合并 方。合并日为合并方实际取得对被合并方控制权的日期。</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合并成本按在合并日为取得对被合并方的控制权而付出的资产、发生或承担的负债以及发行的权益性证券的账面价值确 定。对于吸收合并，公司在企业合并中取得的资产和负债，按照合并日在被合并方的账面价值计量，取得的净资产账面价值 与支付的合并对价账面价值（或发行股份面值总额）的差额，调整资本公积；资本公积不足冲减的，调整留存收益。对于控 股合并，合并资产负债表中被合并方的各项资产、负债，按其账面价值计量。</w:t>
      </w:r>
    </w:p>
    <w:p>
      <w:pPr>
        <w:pStyle w:val="Style29"/>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合并方为进行企业合并发生的各项直接相关费用，包括为进行企业合并而支付的审计费用、评估费用、法律服务费用等， 应当于发生时计入当期损益。为企业合并发行的债券或承担其他债务支付的手续费、佣金等，应当计入所发行债券及其他债 务的初始计量金额。企业合并中发行权益性证券发生的手续费、佣金等费用，应当抵减权益性证券溢价收入，溢价收入不足 冲减的，冲减留存收益。</w:t>
      </w:r>
    </w:p>
    <w:p>
      <w:pPr>
        <w:pStyle w:val="Style35"/>
        <w:keepNext/>
        <w:keepLines/>
        <w:widowControl w:val="0"/>
        <w:shd w:val="clear" w:color="auto" w:fill="auto"/>
        <w:tabs>
          <w:tab w:pos="489" w:val="left"/>
        </w:tabs>
        <w:bidi w:val="0"/>
        <w:spacing w:before="0" w:after="26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92"/>
      <w:bookmarkEnd w:id="493"/>
      <w:bookmarkEnd w:id="495"/>
    </w:p>
    <w:p>
      <w:pPr>
        <w:pStyle w:val="Style29"/>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参与合并的各方在合并前后不受同一方或相同的多方最终控制的，为非同一控制下的企业合并。非同一控制下的企业合 并，在购买日取得对其他参与合并企业控制权的一方为购买方，参与合并的其他企业为被购买方。</w:t>
      </w:r>
    </w:p>
    <w:p>
      <w:pPr>
        <w:pStyle w:val="Style29"/>
        <w:keepNext w:val="0"/>
        <w:keepLines w:val="0"/>
        <w:widowControl w:val="0"/>
        <w:shd w:val="clear" w:color="auto" w:fill="auto"/>
        <w:bidi w:val="0"/>
        <w:spacing w:before="0" w:after="0" w:line="310" w:lineRule="exact"/>
        <w:ind w:left="0" w:right="0" w:firstLine="300"/>
        <w:jc w:val="both"/>
      </w:pPr>
      <w:r>
        <w:rPr>
          <w:color w:val="000000"/>
          <w:spacing w:val="0"/>
          <w:w w:val="100"/>
          <w:position w:val="0"/>
        </w:rPr>
        <w:t>购买日为购买方实际取得对被合并方控制权的日期。当满足以下条件时，本公司认为实行了控制权的转移，并确定为购 买日：企业合并合同或协议已获得股东大会等内部权利机构通过；按照规定，合并事项需要经过国家有关主管部门审批的， 已获得相关部门的批准；参与合并各方已办理了必要的财产权交接手续；购买方已支付了购买价款的大部分（一般超过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并且有能力、有计划支付剩余款项；购买方实际上已经控制了被购买方的财务和经营政策，享有相应的收益并承担相应的风 险。</w:t>
      </w:r>
    </w:p>
    <w:p>
      <w:pPr>
        <w:pStyle w:val="Style2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合并成本为购买日本公司为取得对被购买方的控制权而付出的资产、发生或承担的负债以及发行的权益性证券的公允价 值。通过多次交换交易分步实现的企业合并，合并成本为每一单项交易成本之和。在合并合同中对可能影响合并成本的未来 事项作出约定的，购买日如果估计未来事项可能发生并且对合并成本的影响金额能够可靠计量的，本公司也计入合并成本。</w:t>
      </w:r>
    </w:p>
    <w:p>
      <w:pPr>
        <w:pStyle w:val="Style2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对于吸收合并，合并成本大于合并中取得的被购买方可辨认净资产公允价值份额的差额，确认为商誉；合并成本小于合 并中取得的被购买方可辨认净资产公允价值份额的差额，计入当期损益。对于控股合并，合并资产负债表中被购买方可辨认 资产、负债按照合并中确定的公允价值列示，合并成本大于合并中取得的各项可辨认资产、负债公允价值份额的差额，确认 为合并资产负债表中的商誉，企业合并成本小于合并中取得的各项可辨认资产、负债公允价值份额的差额，计入合并当期损 益。</w:t>
      </w:r>
    </w:p>
    <w:p>
      <w:pPr>
        <w:pStyle w:val="Style29"/>
        <w:keepNext w:val="0"/>
        <w:keepLines w:val="0"/>
        <w:widowControl w:val="0"/>
        <w:shd w:val="clear" w:color="auto" w:fill="auto"/>
        <w:bidi w:val="0"/>
        <w:spacing w:before="0" w:after="380" w:line="311" w:lineRule="exact"/>
        <w:ind w:left="0" w:right="0" w:firstLine="300"/>
        <w:jc w:val="both"/>
      </w:pPr>
      <w:r>
        <w:rPr>
          <w:color w:val="000000"/>
          <w:spacing w:val="0"/>
          <w:w w:val="100"/>
          <w:position w:val="0"/>
        </w:rPr>
        <w:t>公司为进行企业合并发生的各项中介费用以及其他相关管理费用，包括为进行企业合并而支付的审计费用、评估费用、 法律服务费用等，于发生时计入当期损益。为企业合并发行的债券或承担其他债务支付的手续费、佣金等，计入所发行债券 及其他债务的初始计量金额。企业合并中发行权益性证券发生的手续费、佣金等费用，抵减权益性证券溢价收入，溢价收入 不足冲减的，冲减留存收益。</w:t>
      </w:r>
    </w:p>
    <w:p>
      <w:pPr>
        <w:pStyle w:val="Style62"/>
        <w:keepNext w:val="0"/>
        <w:keepLines w:val="0"/>
        <w:widowControl w:val="0"/>
        <w:shd w:val="clear" w:color="auto" w:fill="auto"/>
        <w:tabs>
          <w:tab w:pos="355" w:val="left"/>
        </w:tabs>
        <w:bidi w:val="0"/>
        <w:spacing w:before="0" w:after="380" w:line="240" w:lineRule="auto"/>
        <w:ind w:left="0" w:right="0" w:firstLine="0"/>
        <w:jc w:val="left"/>
      </w:pPr>
      <w:bookmarkStart w:id="496" w:name="bookmark496"/>
      <w:r>
        <w:rPr>
          <w:rFonts w:ascii="Times New Roman" w:eastAsia="Times New Roman" w:hAnsi="Times New Roman" w:cs="Times New Roman"/>
          <w:b/>
          <w:bCs/>
          <w:color w:val="000000"/>
          <w:spacing w:val="0"/>
          <w:w w:val="100"/>
          <w:position w:val="0"/>
        </w:rPr>
        <w:t>6</w:t>
      </w:r>
      <w:bookmarkEnd w:id="496"/>
      <w:r>
        <w:rPr>
          <w:b/>
          <w:bCs/>
          <w:color w:val="000000"/>
          <w:spacing w:val="0"/>
          <w:w w:val="100"/>
          <w:position w:val="0"/>
        </w:rPr>
        <w:t>、</w:t>
        <w:tab/>
        <w:t>分步处置股权至丧失控制权相关的具体会计政策</w:t>
      </w:r>
    </w:p>
    <w:p>
      <w:pPr>
        <w:pStyle w:val="Style62"/>
        <w:keepNext w:val="0"/>
        <w:keepLines w:val="0"/>
        <w:widowControl w:val="0"/>
        <w:shd w:val="clear" w:color="auto" w:fill="auto"/>
        <w:tabs>
          <w:tab w:pos="458" w:val="left"/>
        </w:tabs>
        <w:bidi w:val="0"/>
        <w:spacing w:before="0" w:after="380" w:line="240" w:lineRule="auto"/>
        <w:ind w:left="0" w:right="0" w:firstLine="0"/>
        <w:jc w:val="left"/>
      </w:pPr>
      <w:bookmarkStart w:id="497" w:name="bookmark497"/>
      <w:r>
        <w:rPr>
          <w:b/>
          <w:bCs/>
          <w:color w:val="000000"/>
          <w:spacing w:val="0"/>
          <w:w w:val="100"/>
          <w:position w:val="0"/>
        </w:rPr>
        <w:t>（</w:t>
      </w:r>
      <w:bookmarkEnd w:id="49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的判断原则</w:t>
      </w:r>
    </w:p>
    <w:p>
      <w:pPr>
        <w:pStyle w:val="Style62"/>
        <w:keepNext w:val="0"/>
        <w:keepLines w:val="0"/>
        <w:widowControl w:val="0"/>
        <w:shd w:val="clear" w:color="auto" w:fill="auto"/>
        <w:tabs>
          <w:tab w:pos="463" w:val="left"/>
        </w:tabs>
        <w:bidi w:val="0"/>
        <w:spacing w:before="0" w:after="380" w:line="240" w:lineRule="auto"/>
        <w:ind w:left="0" w:right="0" w:firstLine="0"/>
        <w:jc w:val="left"/>
      </w:pPr>
      <w:bookmarkStart w:id="498" w:name="bookmark498"/>
      <w:r>
        <w:rPr>
          <w:b/>
          <w:bCs/>
          <w:color w:val="000000"/>
          <w:spacing w:val="0"/>
          <w:w w:val="100"/>
          <w:position w:val="0"/>
        </w:rPr>
        <w:t>（</w:t>
      </w:r>
      <w:bookmarkEnd w:id="49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62"/>
        <w:keepNext w:val="0"/>
        <w:keepLines w:val="0"/>
        <w:widowControl w:val="0"/>
        <w:shd w:val="clear" w:color="auto" w:fill="auto"/>
        <w:tabs>
          <w:tab w:pos="458" w:val="left"/>
        </w:tabs>
        <w:bidi w:val="0"/>
        <w:spacing w:before="0" w:after="380" w:line="240" w:lineRule="auto"/>
        <w:ind w:left="0" w:right="0" w:firstLine="0"/>
        <w:jc w:val="left"/>
      </w:pPr>
      <w:bookmarkStart w:id="499" w:name="bookmark499"/>
      <w:r>
        <w:rPr>
          <w:b/>
          <w:bCs/>
          <w:color w:val="000000"/>
          <w:spacing w:val="0"/>
          <w:w w:val="100"/>
          <w:position w:val="0"/>
        </w:rPr>
        <w:t>（</w:t>
      </w:r>
      <w:bookmarkEnd w:id="49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62"/>
        <w:keepNext w:val="0"/>
        <w:keepLines w:val="0"/>
        <w:widowControl w:val="0"/>
        <w:shd w:val="clear" w:color="auto" w:fill="auto"/>
        <w:tabs>
          <w:tab w:pos="355" w:val="left"/>
        </w:tabs>
        <w:bidi w:val="0"/>
        <w:spacing w:before="0" w:after="380" w:line="240" w:lineRule="auto"/>
        <w:ind w:left="0" w:right="0" w:firstLine="0"/>
        <w:jc w:val="left"/>
      </w:pPr>
      <w:bookmarkStart w:id="500" w:name="bookmark500"/>
      <w:r>
        <w:rPr>
          <w:rFonts w:ascii="Times New Roman" w:eastAsia="Times New Roman" w:hAnsi="Times New Roman" w:cs="Times New Roman"/>
          <w:b/>
          <w:bCs/>
          <w:color w:val="000000"/>
          <w:spacing w:val="0"/>
          <w:w w:val="100"/>
          <w:position w:val="0"/>
        </w:rPr>
        <w:t>7</w:t>
      </w:r>
      <w:bookmarkEnd w:id="500"/>
      <w:r>
        <w:rPr>
          <w:b/>
          <w:bCs/>
          <w:color w:val="000000"/>
          <w:spacing w:val="0"/>
          <w:w w:val="100"/>
          <w:position w:val="0"/>
        </w:rPr>
        <w:t>、</w:t>
        <w:tab/>
        <w:t>合并财务报表的编制方法</w:t>
      </w:r>
    </w:p>
    <w:p>
      <w:pPr>
        <w:pStyle w:val="Style62"/>
        <w:keepNext w:val="0"/>
        <w:keepLines w:val="0"/>
        <w:widowControl w:val="0"/>
        <w:shd w:val="clear" w:color="auto" w:fill="auto"/>
        <w:bidi w:val="0"/>
        <w:spacing w:before="0" w:after="260" w:line="240" w:lineRule="auto"/>
        <w:ind w:left="0" w:right="0" w:firstLine="0"/>
        <w:jc w:val="left"/>
      </w:pPr>
      <w:bookmarkStart w:id="501" w:name="bookmark501"/>
      <w:r>
        <w:rPr>
          <w:b/>
          <w:bCs/>
          <w:color w:val="000000"/>
          <w:spacing w:val="0"/>
          <w:w w:val="100"/>
          <w:position w:val="0"/>
        </w:rPr>
        <w:t>（</w:t>
      </w:r>
      <w:bookmarkEnd w:id="501"/>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29"/>
        <w:keepNext w:val="0"/>
        <w:keepLines w:val="0"/>
        <w:widowControl w:val="0"/>
        <w:shd w:val="clear" w:color="auto" w:fill="auto"/>
        <w:tabs>
          <w:tab w:pos="722" w:val="left"/>
        </w:tabs>
        <w:bidi w:val="0"/>
        <w:spacing w:before="0" w:after="0" w:line="317" w:lineRule="exact"/>
        <w:ind w:left="0" w:right="0" w:firstLine="440"/>
        <w:jc w:val="both"/>
      </w:pPr>
      <w:bookmarkStart w:id="502" w:name="bookmark502"/>
      <w:r>
        <w:rPr>
          <w:rFonts w:ascii="Times New Roman" w:eastAsia="Times New Roman" w:hAnsi="Times New Roman" w:cs="Times New Roman"/>
          <w:color w:val="000000"/>
          <w:spacing w:val="0"/>
          <w:w w:val="100"/>
          <w:position w:val="0"/>
          <w:sz w:val="18"/>
          <w:szCs w:val="18"/>
        </w:rPr>
        <w:t>1</w:t>
      </w:r>
      <w:bookmarkEnd w:id="5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公司对合并财务报表的合并范围以控制为基础予以确定。控制是指本公司能够决定被投资单位的财务和经营政策， 并能据以从其经营活动中获取利益的权力。被控制的被投资单位为本公司的子公司。</w:t>
      </w:r>
    </w:p>
    <w:p>
      <w:pPr>
        <w:pStyle w:val="Style29"/>
        <w:keepNext w:val="0"/>
        <w:keepLines w:val="0"/>
        <w:widowControl w:val="0"/>
        <w:shd w:val="clear" w:color="auto" w:fill="auto"/>
        <w:tabs>
          <w:tab w:pos="732" w:val="left"/>
        </w:tabs>
        <w:bidi w:val="0"/>
        <w:spacing w:before="0" w:after="0" w:line="317" w:lineRule="exact"/>
        <w:ind w:left="0" w:right="0" w:firstLine="440"/>
        <w:jc w:val="both"/>
      </w:pPr>
      <w:bookmarkStart w:id="503" w:name="bookmark503"/>
      <w:r>
        <w:rPr>
          <w:rFonts w:ascii="Times New Roman" w:eastAsia="Times New Roman" w:hAnsi="Times New Roman" w:cs="Times New Roman"/>
          <w:color w:val="000000"/>
          <w:spacing w:val="0"/>
          <w:w w:val="100"/>
          <w:position w:val="0"/>
          <w:sz w:val="18"/>
          <w:szCs w:val="18"/>
        </w:rPr>
        <w:t>2</w:t>
      </w:r>
      <w:bookmarkEnd w:id="5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合并财务报表系以本公司和列入合并范围内的子公司的个别财务报表为基础，经按照权益法调整了对子公司的长期 股权投资、且抵销了内部交易的影响后编制而成。少数股东所占的权益和损益，以单独项目列示于合并财务报表内。</w:t>
      </w:r>
    </w:p>
    <w:p>
      <w:pPr>
        <w:pStyle w:val="Style29"/>
        <w:keepNext w:val="0"/>
        <w:keepLines w:val="0"/>
        <w:widowControl w:val="0"/>
        <w:shd w:val="clear" w:color="auto" w:fill="auto"/>
        <w:tabs>
          <w:tab w:pos="741" w:val="left"/>
        </w:tabs>
        <w:bidi w:val="0"/>
        <w:spacing w:before="0" w:after="0" w:line="317" w:lineRule="exact"/>
        <w:ind w:left="0" w:right="0" w:firstLine="440"/>
        <w:jc w:val="both"/>
      </w:pPr>
      <w:bookmarkStart w:id="504" w:name="bookmark504"/>
      <w:r>
        <w:rPr>
          <w:rFonts w:ascii="Times New Roman" w:eastAsia="Times New Roman" w:hAnsi="Times New Roman" w:cs="Times New Roman"/>
          <w:color w:val="000000"/>
          <w:spacing w:val="0"/>
          <w:w w:val="100"/>
          <w:position w:val="0"/>
          <w:sz w:val="18"/>
          <w:szCs w:val="18"/>
        </w:rPr>
        <w:t>3</w:t>
      </w:r>
      <w:bookmarkEnd w:id="5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对于因非同一控制企业合并形成的子公司，合并成本大于合并中取得的子公司可辨认净资产公允价值份额的差额， 不调整投资成本，在合并财务报表中列作商誉。</w:t>
      </w:r>
    </w:p>
    <w:p>
      <w:pPr>
        <w:pStyle w:val="Style29"/>
        <w:keepNext w:val="0"/>
        <w:keepLines w:val="0"/>
        <w:widowControl w:val="0"/>
        <w:shd w:val="clear" w:color="auto" w:fill="auto"/>
        <w:tabs>
          <w:tab w:pos="737" w:val="left"/>
        </w:tabs>
        <w:bidi w:val="0"/>
        <w:spacing w:before="0" w:after="0" w:line="317" w:lineRule="exact"/>
        <w:ind w:left="0" w:right="0" w:firstLine="440"/>
        <w:jc w:val="both"/>
      </w:pPr>
      <w:bookmarkStart w:id="505" w:name="bookmark505"/>
      <w:r>
        <w:rPr>
          <w:rFonts w:ascii="Times New Roman" w:eastAsia="Times New Roman" w:hAnsi="Times New Roman" w:cs="Times New Roman"/>
          <w:color w:val="000000"/>
          <w:spacing w:val="0"/>
          <w:w w:val="100"/>
          <w:position w:val="0"/>
          <w:sz w:val="18"/>
          <w:szCs w:val="18"/>
        </w:rPr>
        <w:t>4</w:t>
      </w:r>
      <w:bookmarkEnd w:id="5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对于报告期内增加的子公司，若属于同一控制下企业合并的，调整合并资产负债表的期初数，并将该子公司当期期 初至报告期末的收入、费用、利润纳入合并利润表，将同期的现金流量纳入合并现金流量表；若属于非同一控制下的企业合 并的，则不调整合并资产负债表的期初数，并将该子公司购买日至报告期末的收入、费用、利润纳入合并利润表，将同期的 现金流量纳入合并现金流量表。对于报告期内处置的子公司，不论属于同一控制抑或非同一控制企业合并，均不调整合并资 产负债表的期初数，并将该子公司期初至处置日收入、费用、利润纳入合并利润表，及同期的现金流量纳入合并现金流量表。</w:t>
      </w:r>
    </w:p>
    <w:p>
      <w:pPr>
        <w:pStyle w:val="Style29"/>
        <w:keepNext w:val="0"/>
        <w:keepLines w:val="0"/>
        <w:widowControl w:val="0"/>
        <w:shd w:val="clear" w:color="auto" w:fill="auto"/>
        <w:tabs>
          <w:tab w:pos="741" w:val="left"/>
        </w:tabs>
        <w:bidi w:val="0"/>
        <w:spacing w:before="0" w:after="100" w:line="317" w:lineRule="exact"/>
        <w:ind w:left="0" w:right="0" w:firstLine="440"/>
        <w:jc w:val="both"/>
      </w:pPr>
      <w:bookmarkStart w:id="506" w:name="bookmark506"/>
      <w:r>
        <w:rPr>
          <w:rFonts w:ascii="Times New Roman" w:eastAsia="Times New Roman" w:hAnsi="Times New Roman" w:cs="Times New Roman"/>
          <w:color w:val="000000"/>
          <w:spacing w:val="0"/>
          <w:w w:val="100"/>
          <w:position w:val="0"/>
          <w:sz w:val="18"/>
          <w:szCs w:val="18"/>
        </w:rPr>
        <w:t>5</w:t>
      </w:r>
      <w:bookmarkEnd w:id="5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如果子公司执行的会计政策与本公司不一致，编制合并财务报表时已按照本公司的会计政策对子公司财务报表进行 了相应的调整；对非同一控制下企业合并取得的子公司，已按照购买日该子公司可辨认的资产、负债及或有负债的公允价值 对子公司财务报表进行了相应的调整。</w:t>
      </w:r>
    </w:p>
    <w:p>
      <w:pPr>
        <w:pStyle w:val="Style29"/>
        <w:keepNext w:val="0"/>
        <w:keepLines w:val="0"/>
        <w:widowControl w:val="0"/>
        <w:shd w:val="clear" w:color="auto" w:fill="auto"/>
        <w:tabs>
          <w:tab w:pos="754" w:val="left"/>
        </w:tabs>
        <w:bidi w:val="0"/>
        <w:spacing w:before="0" w:after="0" w:line="360" w:lineRule="auto"/>
        <w:ind w:left="0" w:right="0" w:firstLine="440"/>
        <w:jc w:val="both"/>
      </w:pPr>
      <w:bookmarkStart w:id="507" w:name="bookmark507"/>
      <w:r>
        <w:rPr>
          <w:rFonts w:ascii="Times New Roman" w:eastAsia="Times New Roman" w:hAnsi="Times New Roman" w:cs="Times New Roman"/>
          <w:color w:val="000000"/>
          <w:spacing w:val="0"/>
          <w:w w:val="100"/>
          <w:position w:val="0"/>
          <w:sz w:val="18"/>
          <w:szCs w:val="18"/>
        </w:rPr>
        <w:t>6</w:t>
      </w:r>
      <w:bookmarkEnd w:id="5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在编制合并财务报表时，本公司与子公司及子公司相互之间的所有交易、往来余额、损益均予以抵销。</w:t>
      </w:r>
    </w:p>
    <w:p>
      <w:pPr>
        <w:pStyle w:val="Style29"/>
        <w:keepNext w:val="0"/>
        <w:keepLines w:val="0"/>
        <w:widowControl w:val="0"/>
        <w:shd w:val="clear" w:color="auto" w:fill="auto"/>
        <w:tabs>
          <w:tab w:pos="314" w:val="left"/>
        </w:tabs>
        <w:bidi w:val="0"/>
        <w:spacing w:before="0" w:after="380" w:line="360" w:lineRule="auto"/>
        <w:ind w:left="0" w:right="0" w:firstLine="440"/>
        <w:jc w:val="both"/>
      </w:pPr>
      <w:bookmarkStart w:id="508" w:name="bookmark508"/>
      <w:r>
        <w:rPr>
          <w:rFonts w:ascii="Times New Roman" w:eastAsia="Times New Roman" w:hAnsi="Times New Roman" w:cs="Times New Roman"/>
          <w:color w:val="000000"/>
          <w:spacing w:val="0"/>
          <w:w w:val="100"/>
          <w:position w:val="0"/>
          <w:sz w:val="18"/>
          <w:szCs w:val="18"/>
        </w:rPr>
        <w:t>7</w:t>
      </w:r>
      <w:bookmarkEnd w:id="5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 xml:space="preserve">少数股东权益包括子公司合并当日少数股东按股权比例拥有的权益金额以及自合并日起少数股东所占的权益变动 </w:t>
      </w:r>
      <w:r>
        <w:rPr>
          <w:color w:val="000000"/>
          <w:spacing w:val="0"/>
          <w:w w:val="100"/>
          <w:position w:val="0"/>
        </w:rPr>
        <w:t>额。子公司少数股东分担的当期亏损超过了少数股东在该子公司期初所有者权益中所享有份额而形成的余额，冲减少数股东 权益。</w:t>
      </w:r>
    </w:p>
    <w:p>
      <w:pPr>
        <w:pStyle w:val="Style35"/>
        <w:keepNext/>
        <w:keepLines/>
        <w:widowControl w:val="0"/>
        <w:shd w:val="clear" w:color="auto" w:fill="auto"/>
        <w:tabs>
          <w:tab w:pos="378" w:val="left"/>
        </w:tabs>
        <w:bidi w:val="0"/>
        <w:spacing w:before="0" w:after="2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8</w:t>
      </w:r>
      <w:bookmarkEnd w:id="511"/>
      <w:r>
        <w:rPr>
          <w:color w:val="000000"/>
          <w:spacing w:val="0"/>
          <w:w w:val="100"/>
          <w:position w:val="0"/>
        </w:rPr>
        <w:t>、</w:t>
        <w:tab/>
        <w:t>现金及现金等价物的确定标准</w:t>
      </w:r>
      <w:bookmarkEnd w:id="509"/>
      <w:bookmarkEnd w:id="510"/>
      <w:bookmarkEnd w:id="512"/>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本公司在编制现金流量表时所确定的现金，是指本公司库存现金以及可以随时用于支付的存款。</w:t>
      </w:r>
    </w:p>
    <w:p>
      <w:pPr>
        <w:pStyle w:val="Style2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本公司在编制现金流量表时所确定的现金等价物，是指本公司持有的期限短、流动性强、易于转换为已知金额现金、 价值变动风险很小的投资。</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9</w:t>
      </w:r>
      <w:bookmarkEnd w:id="515"/>
      <w:r>
        <w:rPr>
          <w:color w:val="000000"/>
          <w:spacing w:val="0"/>
          <w:w w:val="100"/>
          <w:position w:val="0"/>
        </w:rPr>
        <w:t>、</w:t>
        <w:tab/>
        <w:t>外币业务和外币报表折算</w:t>
      </w:r>
      <w:bookmarkEnd w:id="513"/>
      <w:bookmarkEnd w:id="514"/>
      <w:bookmarkEnd w:id="516"/>
    </w:p>
    <w:p>
      <w:pPr>
        <w:pStyle w:val="Style35"/>
        <w:keepNext/>
        <w:keepLines/>
        <w:widowControl w:val="0"/>
        <w:shd w:val="clear" w:color="auto" w:fill="auto"/>
        <w:tabs>
          <w:tab w:pos="493" w:val="left"/>
        </w:tabs>
        <w:bidi w:val="0"/>
        <w:spacing w:before="0" w:after="260" w:line="240" w:lineRule="auto"/>
        <w:ind w:left="0" w:right="0" w:firstLine="0"/>
        <w:jc w:val="left"/>
      </w:pPr>
      <w:bookmarkStart w:id="513" w:name="bookmark513"/>
      <w:bookmarkStart w:id="514" w:name="bookmark514"/>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13"/>
      <w:bookmarkEnd w:id="514"/>
      <w:bookmarkEnd w:id="518"/>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对于发生的外币交易，初始采用交易发生日的或者是即期汇率的近似汇率折算记账本位币入账。</w:t>
      </w:r>
    </w:p>
    <w:p>
      <w:pPr>
        <w:pStyle w:val="Style29"/>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在资产负债表日，外币货币性项目采用资产负债表日即期汇率计算，由此产生的汇兑差额，除了按照企业会计准则的 规定，与购建或生产符合资本化条件的资产相关的外币借款产生的汇兑差额予以资本化外，均计入当期损益。以历史成本计 量的外币非货币性项目，仍采用交易发生日的即期汇率折算，不改变其记账本位币金额；以公允价值计量的非货币性项目， 如果期末的公允价值以外币反映，将该外币按照公允价值确定当日的即期汇率折算，折算后的记账本位币金额与原记账本位 币金额的差额，作为公允价值变动损益，计入当期损益或资本公积。</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19"/>
      <w:bookmarkEnd w:id="520"/>
      <w:bookmarkEnd w:id="522"/>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本公司的控股子公司、合营企业、联营企业等，若采用与本公司不同的记账本位币，需对其外币财务报表折算后，再 进行会计核算及合并财务报表的编报。</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利润表中的收入和费用项目，采用按照系统合理的方法确定的、与交易发生日即期汇率近似的汇率折算，折算产生的 外币财务报表折算差额，在资产负债表中所有者权益项目下单独列示。</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外币现金流量采用现金流量发生日即期汇率近似的汇率折算。汇率变动对现金的影响额，在现金流量表中单独列示。</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处置境外经营时，与该境外经营有关的外币报表折算差额，按比例转入处置当期损益。</w:t>
      </w:r>
    </w:p>
    <w:p>
      <w:pPr>
        <w:pStyle w:val="Style35"/>
        <w:keepNext/>
        <w:keepLines/>
        <w:widowControl w:val="0"/>
        <w:shd w:val="clear" w:color="auto" w:fill="auto"/>
        <w:tabs>
          <w:tab w:pos="474" w:val="left"/>
        </w:tabs>
        <w:bidi w:val="0"/>
        <w:spacing w:before="0" w:after="26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523"/>
      <w:bookmarkEnd w:id="524"/>
      <w:bookmarkEnd w:id="526"/>
    </w:p>
    <w:p>
      <w:pPr>
        <w:pStyle w:val="Style29"/>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金融资产和金融负债的确认依据：公司已经成为金融工具合同的一方。</w:t>
      </w:r>
    </w:p>
    <w:p>
      <w:pPr>
        <w:pStyle w:val="Style35"/>
        <w:keepNext/>
        <w:keepLines/>
        <w:widowControl w:val="0"/>
        <w:shd w:val="clear" w:color="auto" w:fill="auto"/>
        <w:bidi w:val="0"/>
        <w:spacing w:before="0" w:after="26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527"/>
      <w:bookmarkEnd w:id="528"/>
      <w:bookmarkEnd w:id="530"/>
    </w:p>
    <w:p>
      <w:pPr>
        <w:pStyle w:val="Style29"/>
        <w:keepNext w:val="0"/>
        <w:keepLines w:val="0"/>
        <w:widowControl w:val="0"/>
        <w:shd w:val="clear" w:color="auto" w:fill="auto"/>
        <w:tabs>
          <w:tab w:pos="789" w:val="left"/>
        </w:tabs>
        <w:bidi w:val="0"/>
        <w:spacing w:before="0" w:after="0" w:line="298" w:lineRule="exact"/>
        <w:ind w:left="0" w:right="0" w:firstLine="440"/>
        <w:jc w:val="both"/>
      </w:pPr>
      <w:bookmarkStart w:id="531" w:name="bookmark531"/>
      <w:r>
        <w:rPr>
          <w:rFonts w:ascii="Times New Roman" w:eastAsia="Times New Roman" w:hAnsi="Times New Roman" w:cs="Times New Roman"/>
          <w:color w:val="000000"/>
          <w:spacing w:val="0"/>
          <w:w w:val="100"/>
          <w:position w:val="0"/>
          <w:sz w:val="18"/>
          <w:szCs w:val="18"/>
        </w:rPr>
        <w:t>1</w:t>
      </w:r>
      <w:bookmarkEnd w:id="531"/>
      <w:r>
        <w:rPr>
          <w:color w:val="000000"/>
          <w:spacing w:val="0"/>
          <w:w w:val="100"/>
          <w:position w:val="0"/>
        </w:rPr>
        <w:t>）</w:t>
        <w:tab/>
        <w:t>金融资产在初始确认时划分为四类</w:t>
      </w:r>
    </w:p>
    <w:p>
      <w:pPr>
        <w:pStyle w:val="Style29"/>
        <w:keepNext w:val="0"/>
        <w:keepLines w:val="0"/>
        <w:widowControl w:val="0"/>
        <w:numPr>
          <w:ilvl w:val="0"/>
          <w:numId w:val="17"/>
        </w:numPr>
        <w:shd w:val="clear" w:color="auto" w:fill="auto"/>
        <w:tabs>
          <w:tab w:pos="790" w:val="left"/>
        </w:tabs>
        <w:bidi w:val="0"/>
        <w:spacing w:before="0" w:after="0" w:line="298" w:lineRule="exact"/>
        <w:ind w:left="0" w:right="0" w:firstLine="440"/>
        <w:jc w:val="both"/>
      </w:pPr>
      <w:bookmarkStart w:id="532" w:name="bookmark532"/>
      <w:bookmarkEnd w:id="532"/>
      <w:r>
        <w:rPr>
          <w:color w:val="000000"/>
          <w:spacing w:val="0"/>
          <w:w w:val="100"/>
          <w:position w:val="0"/>
        </w:rPr>
        <w:t>以公允价值计量且其变动计入当期损益的金融资产，包括交易性金融资产和指定为以公允价值计量且其变动计入当 期损益的金融资产；</w:t>
      </w:r>
    </w:p>
    <w:p>
      <w:pPr>
        <w:pStyle w:val="Style29"/>
        <w:keepNext w:val="0"/>
        <w:keepLines w:val="0"/>
        <w:widowControl w:val="0"/>
        <w:numPr>
          <w:ilvl w:val="0"/>
          <w:numId w:val="17"/>
        </w:numPr>
        <w:shd w:val="clear" w:color="auto" w:fill="auto"/>
        <w:tabs>
          <w:tab w:pos="813" w:val="left"/>
        </w:tabs>
        <w:bidi w:val="0"/>
        <w:spacing w:before="0" w:after="0" w:line="311" w:lineRule="exact"/>
        <w:ind w:left="0" w:right="0" w:firstLine="440"/>
        <w:jc w:val="both"/>
      </w:pPr>
      <w:bookmarkStart w:id="533" w:name="bookmark533"/>
      <w:bookmarkEnd w:id="533"/>
      <w:r>
        <w:rPr>
          <w:color w:val="000000"/>
          <w:spacing w:val="0"/>
          <w:w w:val="100"/>
          <w:position w:val="0"/>
        </w:rPr>
        <w:t>持有至到期投资；</w:t>
      </w:r>
    </w:p>
    <w:p>
      <w:pPr>
        <w:pStyle w:val="Style29"/>
        <w:keepNext w:val="0"/>
        <w:keepLines w:val="0"/>
        <w:widowControl w:val="0"/>
        <w:numPr>
          <w:ilvl w:val="0"/>
          <w:numId w:val="17"/>
        </w:numPr>
        <w:shd w:val="clear" w:color="auto" w:fill="auto"/>
        <w:tabs>
          <w:tab w:pos="813" w:val="left"/>
        </w:tabs>
        <w:bidi w:val="0"/>
        <w:spacing w:before="0" w:after="0" w:line="311" w:lineRule="exact"/>
        <w:ind w:left="0" w:right="0" w:firstLine="440"/>
        <w:jc w:val="both"/>
      </w:pPr>
      <w:bookmarkStart w:id="534" w:name="bookmark534"/>
      <w:bookmarkEnd w:id="534"/>
      <w:r>
        <w:rPr>
          <w:color w:val="000000"/>
          <w:spacing w:val="0"/>
          <w:w w:val="100"/>
          <w:position w:val="0"/>
        </w:rPr>
        <w:t>应收款项；</w:t>
      </w:r>
    </w:p>
    <w:p>
      <w:pPr>
        <w:pStyle w:val="Style29"/>
        <w:keepNext w:val="0"/>
        <w:keepLines w:val="0"/>
        <w:widowControl w:val="0"/>
        <w:numPr>
          <w:ilvl w:val="0"/>
          <w:numId w:val="17"/>
        </w:numPr>
        <w:shd w:val="clear" w:color="auto" w:fill="auto"/>
        <w:tabs>
          <w:tab w:pos="813" w:val="left"/>
        </w:tabs>
        <w:bidi w:val="0"/>
        <w:spacing w:before="0" w:after="0" w:line="311" w:lineRule="exact"/>
        <w:ind w:left="0" w:right="0" w:firstLine="440"/>
        <w:jc w:val="both"/>
      </w:pPr>
      <w:bookmarkStart w:id="535" w:name="bookmark535"/>
      <w:bookmarkEnd w:id="535"/>
      <w:r>
        <w:rPr>
          <w:color w:val="000000"/>
          <w:spacing w:val="0"/>
          <w:w w:val="100"/>
          <w:position w:val="0"/>
        </w:rPr>
        <w:t>可供出售金融资产。</w:t>
      </w:r>
    </w:p>
    <w:p>
      <w:pPr>
        <w:pStyle w:val="Style29"/>
        <w:keepNext w:val="0"/>
        <w:keepLines w:val="0"/>
        <w:widowControl w:val="0"/>
        <w:shd w:val="clear" w:color="auto" w:fill="auto"/>
        <w:tabs>
          <w:tab w:pos="808" w:val="left"/>
        </w:tabs>
        <w:bidi w:val="0"/>
        <w:spacing w:before="0" w:after="0" w:line="311" w:lineRule="exact"/>
        <w:ind w:left="0" w:right="0" w:firstLine="440"/>
        <w:jc w:val="both"/>
      </w:pPr>
      <w:bookmarkStart w:id="536" w:name="bookmark536"/>
      <w:r>
        <w:rPr>
          <w:rFonts w:ascii="Times New Roman" w:eastAsia="Times New Roman" w:hAnsi="Times New Roman" w:cs="Times New Roman"/>
          <w:color w:val="000000"/>
          <w:spacing w:val="0"/>
          <w:w w:val="100"/>
          <w:position w:val="0"/>
          <w:sz w:val="18"/>
          <w:szCs w:val="18"/>
        </w:rPr>
        <w:t>2</w:t>
      </w:r>
      <w:bookmarkEnd w:id="536"/>
      <w:r>
        <w:rPr>
          <w:color w:val="000000"/>
          <w:spacing w:val="0"/>
          <w:w w:val="100"/>
          <w:position w:val="0"/>
        </w:rPr>
        <w:t>）</w:t>
        <w:tab/>
        <w:t>金融负债在初始确认时划分为两类</w:t>
      </w:r>
    </w:p>
    <w:p>
      <w:pPr>
        <w:pStyle w:val="Style29"/>
        <w:keepNext w:val="0"/>
        <w:keepLines w:val="0"/>
        <w:widowControl w:val="0"/>
        <w:numPr>
          <w:ilvl w:val="0"/>
          <w:numId w:val="19"/>
        </w:numPr>
        <w:shd w:val="clear" w:color="auto" w:fill="auto"/>
        <w:tabs>
          <w:tab w:pos="790" w:val="left"/>
        </w:tabs>
        <w:bidi w:val="0"/>
        <w:spacing w:before="0" w:after="0" w:line="298" w:lineRule="exact"/>
        <w:ind w:left="0" w:right="0" w:firstLine="440"/>
        <w:jc w:val="both"/>
      </w:pPr>
      <w:bookmarkStart w:id="537" w:name="bookmark537"/>
      <w:bookmarkEnd w:id="537"/>
      <w:r>
        <w:rPr>
          <w:color w:val="000000"/>
          <w:spacing w:val="0"/>
          <w:w w:val="100"/>
          <w:position w:val="0"/>
        </w:rPr>
        <w:t>以公允价值计量且其变动计入当期损益的金融负债，包括交易性金融负债和直接指定为以公允价值计量且其变动计 入当期损益的金融负债；</w:t>
      </w:r>
    </w:p>
    <w:p>
      <w:pPr>
        <w:pStyle w:val="Style29"/>
        <w:keepNext w:val="0"/>
        <w:keepLines w:val="0"/>
        <w:widowControl w:val="0"/>
        <w:numPr>
          <w:ilvl w:val="0"/>
          <w:numId w:val="19"/>
        </w:numPr>
        <w:shd w:val="clear" w:color="auto" w:fill="auto"/>
        <w:tabs>
          <w:tab w:pos="813" w:val="left"/>
        </w:tabs>
        <w:bidi w:val="0"/>
        <w:spacing w:before="0" w:after="260" w:line="311" w:lineRule="exact"/>
        <w:ind w:left="0" w:right="0" w:firstLine="440"/>
        <w:jc w:val="left"/>
      </w:pPr>
      <w:bookmarkStart w:id="538" w:name="bookmark538"/>
      <w:bookmarkEnd w:id="538"/>
      <w:r>
        <w:rPr>
          <w:color w:val="000000"/>
          <w:spacing w:val="0"/>
          <w:w w:val="100"/>
          <w:position w:val="0"/>
        </w:rPr>
        <w:t>其他金融负债。</w:t>
      </w:r>
    </w:p>
    <w:p>
      <w:pPr>
        <w:pStyle w:val="Style35"/>
        <w:keepNext/>
        <w:keepLines/>
        <w:widowControl w:val="0"/>
        <w:shd w:val="clear" w:color="auto" w:fill="auto"/>
        <w:tabs>
          <w:tab w:pos="493" w:val="left"/>
        </w:tabs>
        <w:bidi w:val="0"/>
        <w:spacing w:before="0" w:after="38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39"/>
      <w:bookmarkEnd w:id="540"/>
      <w:bookmarkEnd w:id="542"/>
    </w:p>
    <w:p>
      <w:pPr>
        <w:pStyle w:val="Style29"/>
        <w:keepNext w:val="0"/>
        <w:keepLines w:val="0"/>
        <w:widowControl w:val="0"/>
        <w:shd w:val="clear" w:color="auto" w:fill="auto"/>
        <w:tabs>
          <w:tab w:pos="770" w:val="left"/>
        </w:tabs>
        <w:bidi w:val="0"/>
        <w:spacing w:before="0" w:after="0" w:line="360" w:lineRule="auto"/>
        <w:ind w:left="0" w:right="0" w:firstLine="440"/>
        <w:jc w:val="both"/>
      </w:pPr>
      <w:bookmarkStart w:id="543" w:name="bookmark543"/>
      <w:r>
        <w:rPr>
          <w:rFonts w:ascii="Times New Roman" w:eastAsia="Times New Roman" w:hAnsi="Times New Roman" w:cs="Times New Roman"/>
          <w:color w:val="000000"/>
          <w:spacing w:val="0"/>
          <w:w w:val="100"/>
          <w:position w:val="0"/>
          <w:sz w:val="18"/>
          <w:szCs w:val="18"/>
        </w:rPr>
        <w:t>1</w:t>
      </w:r>
      <w:bookmarkEnd w:id="5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金融资产或金融负债的初始计量</w:t>
      </w:r>
    </w:p>
    <w:p>
      <w:pPr>
        <w:pStyle w:val="Style2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初始确认金融资产或金融负债时，按照公允价值计量；对于以公允价值计量且其变动计入当期损益的金融资产和金融 负债，相关交易费用直接计入当期损益；对于其他类别的金融资产或金融负债，相关交易费用计入初始确认金额。</w:t>
      </w:r>
    </w:p>
    <w:p>
      <w:pPr>
        <w:pStyle w:val="Style29"/>
        <w:keepNext w:val="0"/>
        <w:keepLines w:val="0"/>
        <w:widowControl w:val="0"/>
        <w:shd w:val="clear" w:color="auto" w:fill="auto"/>
        <w:tabs>
          <w:tab w:pos="789" w:val="left"/>
        </w:tabs>
        <w:bidi w:val="0"/>
        <w:spacing w:before="0" w:after="0" w:line="360" w:lineRule="auto"/>
        <w:ind w:left="0" w:right="0" w:firstLine="440"/>
        <w:jc w:val="both"/>
      </w:pPr>
      <w:bookmarkStart w:id="544" w:name="bookmark544"/>
      <w:r>
        <w:rPr>
          <w:rFonts w:ascii="Times New Roman" w:eastAsia="Times New Roman" w:hAnsi="Times New Roman" w:cs="Times New Roman"/>
          <w:color w:val="000000"/>
          <w:spacing w:val="0"/>
          <w:w w:val="100"/>
          <w:position w:val="0"/>
          <w:sz w:val="18"/>
          <w:szCs w:val="18"/>
        </w:rPr>
        <w:t>2</w:t>
      </w:r>
      <w:bookmarkEnd w:id="5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金融资产后续计量</w:t>
      </w:r>
    </w:p>
    <w:p>
      <w:pPr>
        <w:pStyle w:val="Style29"/>
        <w:keepNext w:val="0"/>
        <w:keepLines w:val="0"/>
        <w:widowControl w:val="0"/>
        <w:numPr>
          <w:ilvl w:val="0"/>
          <w:numId w:val="21"/>
        </w:numPr>
        <w:shd w:val="clear" w:color="auto" w:fill="auto"/>
        <w:tabs>
          <w:tab w:pos="813" w:val="left"/>
        </w:tabs>
        <w:bidi w:val="0"/>
        <w:spacing w:before="0" w:after="0" w:line="314" w:lineRule="exact"/>
        <w:ind w:left="0" w:right="0" w:firstLine="440"/>
        <w:jc w:val="both"/>
      </w:pPr>
      <w:bookmarkStart w:id="545" w:name="bookmark545"/>
      <w:bookmarkEnd w:id="545"/>
      <w:r>
        <w:rPr>
          <w:color w:val="000000"/>
          <w:spacing w:val="0"/>
          <w:w w:val="100"/>
          <w:position w:val="0"/>
        </w:rPr>
        <w:t>持有至到期投资和应收款项，采用实际利率法，按摊余成本计量。</w:t>
      </w:r>
    </w:p>
    <w:p>
      <w:pPr>
        <w:pStyle w:val="Style29"/>
        <w:keepNext w:val="0"/>
        <w:keepLines w:val="0"/>
        <w:widowControl w:val="0"/>
        <w:numPr>
          <w:ilvl w:val="0"/>
          <w:numId w:val="21"/>
        </w:numPr>
        <w:shd w:val="clear" w:color="auto" w:fill="auto"/>
        <w:tabs>
          <w:tab w:pos="790" w:val="left"/>
        </w:tabs>
        <w:bidi w:val="0"/>
        <w:spacing w:before="0" w:after="0" w:line="314" w:lineRule="exact"/>
        <w:ind w:left="0" w:right="0" w:firstLine="440"/>
        <w:jc w:val="both"/>
      </w:pPr>
      <w:bookmarkStart w:id="546" w:name="bookmark546"/>
      <w:bookmarkEnd w:id="546"/>
      <w:r>
        <w:rPr>
          <w:color w:val="000000"/>
          <w:spacing w:val="0"/>
          <w:w w:val="100"/>
          <w:position w:val="0"/>
        </w:rPr>
        <w:t>在活跃市场中没有报价且其公允价值不能可靠计量的权益工具投资，以及与该权益工具挂钩并须通过交付该权益工 具结算的衍生金融资产，按照成本计量。</w:t>
      </w:r>
    </w:p>
    <w:p>
      <w:pPr>
        <w:pStyle w:val="Style29"/>
        <w:keepNext w:val="0"/>
        <w:keepLines w:val="0"/>
        <w:widowControl w:val="0"/>
        <w:numPr>
          <w:ilvl w:val="0"/>
          <w:numId w:val="21"/>
        </w:numPr>
        <w:shd w:val="clear" w:color="auto" w:fill="auto"/>
        <w:tabs>
          <w:tab w:pos="813" w:val="left"/>
        </w:tabs>
        <w:bidi w:val="0"/>
        <w:spacing w:before="0" w:after="0" w:line="314" w:lineRule="exact"/>
        <w:ind w:left="0" w:right="0" w:firstLine="440"/>
        <w:jc w:val="both"/>
      </w:pPr>
      <w:bookmarkStart w:id="547" w:name="bookmark547"/>
      <w:bookmarkEnd w:id="547"/>
      <w:r>
        <w:rPr>
          <w:color w:val="000000"/>
          <w:spacing w:val="0"/>
          <w:w w:val="100"/>
          <w:position w:val="0"/>
        </w:rPr>
        <w:t>除此之外的金融资产按照公允价值进行后续计量，且不扣除将来处置该金融资产时可能发生的交易费用。</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公司因持有意图或能力发生改变，使某项投资不再适合划分为持有至到期投资的，将其重分类为可供出售金融资产， 并以公允价值进行后续计量。重分类日，该投资的账面价值与公允价值之间的差额计入所有者权益，在该可供出售金融资产 发生减值或终止确认时转出，计入当期损益。</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存在下列情况之一的，表明公司没有明确意图将金融资产投资持有至到期：</w:t>
      </w:r>
    </w:p>
    <w:p>
      <w:pPr>
        <w:pStyle w:val="Style29"/>
        <w:keepNext w:val="0"/>
        <w:keepLines w:val="0"/>
        <w:widowControl w:val="0"/>
        <w:shd w:val="clear" w:color="auto" w:fill="auto"/>
        <w:tabs>
          <w:tab w:pos="774" w:val="left"/>
        </w:tabs>
        <w:bidi w:val="0"/>
        <w:spacing w:before="0" w:after="0" w:line="314" w:lineRule="exact"/>
        <w:ind w:left="0" w:right="0" w:firstLine="440"/>
        <w:jc w:val="both"/>
      </w:pPr>
      <w:bookmarkStart w:id="548" w:name="bookmark548"/>
      <w:r>
        <w:rPr>
          <w:rFonts w:ascii="Times New Roman" w:eastAsia="Times New Roman" w:hAnsi="Times New Roman" w:cs="Times New Roman"/>
          <w:color w:val="000000"/>
          <w:spacing w:val="0"/>
          <w:w w:val="100"/>
          <w:position w:val="0"/>
          <w:sz w:val="18"/>
          <w:szCs w:val="18"/>
        </w:rPr>
        <w:t>a</w:t>
      </w:r>
      <w:bookmarkEnd w:id="548"/>
      <w:r>
        <w:rPr>
          <w:color w:val="000000"/>
          <w:spacing w:val="0"/>
          <w:w w:val="100"/>
          <w:position w:val="0"/>
        </w:rPr>
        <w:t>、</w:t>
        <w:tab/>
      </w:r>
      <w:r>
        <w:rPr>
          <w:color w:val="000000"/>
          <w:spacing w:val="0"/>
          <w:w w:val="100"/>
          <w:position w:val="0"/>
        </w:rPr>
        <w:t>持有该金融资产的期限不确定。</w:t>
      </w:r>
    </w:p>
    <w:p>
      <w:pPr>
        <w:pStyle w:val="Style29"/>
        <w:keepNext w:val="0"/>
        <w:keepLines w:val="0"/>
        <w:widowControl w:val="0"/>
        <w:shd w:val="clear" w:color="auto" w:fill="auto"/>
        <w:tabs>
          <w:tab w:pos="766" w:val="left"/>
        </w:tabs>
        <w:bidi w:val="0"/>
        <w:spacing w:before="0" w:after="0" w:line="314" w:lineRule="exact"/>
        <w:ind w:left="0" w:right="0" w:firstLine="440"/>
        <w:jc w:val="both"/>
      </w:pPr>
      <w:bookmarkStart w:id="549" w:name="bookmark549"/>
      <w:r>
        <w:rPr>
          <w:rFonts w:ascii="Times New Roman" w:eastAsia="Times New Roman" w:hAnsi="Times New Roman" w:cs="Times New Roman"/>
          <w:color w:val="000000"/>
          <w:spacing w:val="0"/>
          <w:w w:val="100"/>
          <w:position w:val="0"/>
          <w:sz w:val="18"/>
          <w:szCs w:val="18"/>
        </w:rPr>
        <w:t>b</w:t>
      </w:r>
      <w:bookmarkEnd w:id="549"/>
      <w:r>
        <w:rPr>
          <w:color w:val="000000"/>
          <w:spacing w:val="0"/>
          <w:w w:val="100"/>
          <w:position w:val="0"/>
        </w:rPr>
        <w:t>、</w:t>
        <w:tab/>
      </w:r>
      <w:r>
        <w:rPr>
          <w:color w:val="000000"/>
          <w:spacing w:val="0"/>
          <w:w w:val="100"/>
          <w:position w:val="0"/>
        </w:rPr>
        <w:t>发生市场利率变化、流动性需要变化、替代投资机会及其投资收益率变化、融资来源和条件变化、外汇风险变化等 情况时，将出售该金融资产。</w:t>
      </w:r>
    </w:p>
    <w:p>
      <w:pPr>
        <w:pStyle w:val="Style29"/>
        <w:keepNext w:val="0"/>
        <w:keepLines w:val="0"/>
        <w:widowControl w:val="0"/>
        <w:shd w:val="clear" w:color="auto" w:fill="auto"/>
        <w:tabs>
          <w:tab w:pos="794" w:val="left"/>
        </w:tabs>
        <w:bidi w:val="0"/>
        <w:spacing w:before="0" w:after="0" w:line="314" w:lineRule="exact"/>
        <w:ind w:left="0" w:right="0" w:firstLine="440"/>
        <w:jc w:val="both"/>
      </w:pPr>
      <w:bookmarkStart w:id="550" w:name="bookmark550"/>
      <w:r>
        <w:rPr>
          <w:rFonts w:ascii="Times New Roman" w:eastAsia="Times New Roman" w:hAnsi="Times New Roman" w:cs="Times New Roman"/>
          <w:color w:val="000000"/>
          <w:spacing w:val="0"/>
          <w:w w:val="100"/>
          <w:position w:val="0"/>
          <w:sz w:val="18"/>
          <w:szCs w:val="18"/>
        </w:rPr>
        <w:t>c</w:t>
      </w:r>
      <w:bookmarkEnd w:id="550"/>
      <w:r>
        <w:rPr>
          <w:color w:val="000000"/>
          <w:spacing w:val="0"/>
          <w:w w:val="100"/>
          <w:position w:val="0"/>
        </w:rPr>
        <w:t>、</w:t>
        <w:tab/>
      </w:r>
      <w:r>
        <w:rPr>
          <w:color w:val="000000"/>
          <w:spacing w:val="0"/>
          <w:w w:val="100"/>
          <w:position w:val="0"/>
        </w:rPr>
        <w:t>该金融资产的发行方可以按照明显低于其摊余成本的金额清偿。</w:t>
      </w:r>
    </w:p>
    <w:p>
      <w:pPr>
        <w:pStyle w:val="Style29"/>
        <w:keepNext w:val="0"/>
        <w:keepLines w:val="0"/>
        <w:widowControl w:val="0"/>
        <w:shd w:val="clear" w:color="auto" w:fill="auto"/>
        <w:tabs>
          <w:tab w:pos="794" w:val="left"/>
        </w:tabs>
        <w:bidi w:val="0"/>
        <w:spacing w:before="0" w:after="0" w:line="314" w:lineRule="exact"/>
        <w:ind w:left="0" w:right="0" w:firstLine="440"/>
        <w:jc w:val="both"/>
      </w:pPr>
      <w:bookmarkStart w:id="551" w:name="bookmark551"/>
      <w:r>
        <w:rPr>
          <w:rFonts w:ascii="Times New Roman" w:eastAsia="Times New Roman" w:hAnsi="Times New Roman" w:cs="Times New Roman"/>
          <w:color w:val="000000"/>
          <w:spacing w:val="0"/>
          <w:w w:val="100"/>
          <w:position w:val="0"/>
          <w:sz w:val="18"/>
          <w:szCs w:val="18"/>
        </w:rPr>
        <w:t>d</w:t>
      </w:r>
      <w:bookmarkEnd w:id="551"/>
      <w:r>
        <w:rPr>
          <w:color w:val="000000"/>
          <w:spacing w:val="0"/>
          <w:w w:val="100"/>
          <w:position w:val="0"/>
        </w:rPr>
        <w:t>、</w:t>
        <w:tab/>
      </w:r>
      <w:r>
        <w:rPr>
          <w:color w:val="000000"/>
          <w:spacing w:val="0"/>
          <w:w w:val="100"/>
          <w:position w:val="0"/>
        </w:rPr>
        <w:t>其他表明公司没有明确意图将该金融资产持有至到期的情况。</w:t>
      </w:r>
    </w:p>
    <w:p>
      <w:pPr>
        <w:pStyle w:val="Style29"/>
        <w:keepNext w:val="0"/>
        <w:keepLines w:val="0"/>
        <w:widowControl w:val="0"/>
        <w:shd w:val="clear" w:color="auto" w:fill="auto"/>
        <w:tabs>
          <w:tab w:pos="798" w:val="left"/>
        </w:tabs>
        <w:bidi w:val="0"/>
        <w:spacing w:before="0" w:after="0" w:line="314" w:lineRule="exact"/>
        <w:ind w:left="0" w:right="0" w:firstLine="440"/>
        <w:jc w:val="both"/>
      </w:pPr>
      <w:bookmarkStart w:id="552" w:name="bookmark552"/>
      <w:r>
        <w:rPr>
          <w:rFonts w:ascii="Times New Roman" w:eastAsia="Times New Roman" w:hAnsi="Times New Roman" w:cs="Times New Roman"/>
          <w:color w:val="000000"/>
          <w:spacing w:val="0"/>
          <w:w w:val="100"/>
          <w:position w:val="0"/>
          <w:sz w:val="18"/>
          <w:szCs w:val="18"/>
        </w:rPr>
        <w:t>3</w:t>
      </w:r>
      <w:bookmarkEnd w:id="552"/>
      <w:r>
        <w:rPr>
          <w:color w:val="000000"/>
          <w:spacing w:val="0"/>
          <w:w w:val="100"/>
          <w:position w:val="0"/>
        </w:rPr>
        <w:t>）</w:t>
        <w:tab/>
        <w:t>金融负债的后续计量</w:t>
      </w:r>
    </w:p>
    <w:p>
      <w:pPr>
        <w:pStyle w:val="Style29"/>
        <w:keepNext w:val="0"/>
        <w:keepLines w:val="0"/>
        <w:widowControl w:val="0"/>
        <w:numPr>
          <w:ilvl w:val="0"/>
          <w:numId w:val="23"/>
        </w:numPr>
        <w:shd w:val="clear" w:color="auto" w:fill="auto"/>
        <w:tabs>
          <w:tab w:pos="790" w:val="left"/>
        </w:tabs>
        <w:bidi w:val="0"/>
        <w:spacing w:before="0" w:after="0" w:line="314" w:lineRule="exact"/>
        <w:ind w:left="0" w:right="0" w:firstLine="440"/>
        <w:jc w:val="both"/>
      </w:pPr>
      <w:bookmarkStart w:id="553" w:name="bookmark553"/>
      <w:bookmarkEnd w:id="553"/>
      <w:r>
        <w:rPr>
          <w:color w:val="000000"/>
          <w:spacing w:val="0"/>
          <w:w w:val="100"/>
          <w:position w:val="0"/>
        </w:rPr>
        <w:t>以公允价值计量且其变动计入当期损益的金融负债.按照公允价值计量，且不扣除将来结清金融负债时可能发生的 交易费用。</w:t>
      </w:r>
    </w:p>
    <w:p>
      <w:pPr>
        <w:pStyle w:val="Style29"/>
        <w:keepNext w:val="0"/>
        <w:keepLines w:val="0"/>
        <w:widowControl w:val="0"/>
        <w:numPr>
          <w:ilvl w:val="0"/>
          <w:numId w:val="23"/>
        </w:numPr>
        <w:shd w:val="clear" w:color="auto" w:fill="auto"/>
        <w:tabs>
          <w:tab w:pos="790" w:val="left"/>
        </w:tabs>
        <w:bidi w:val="0"/>
        <w:spacing w:before="0" w:after="0" w:line="314" w:lineRule="exact"/>
        <w:ind w:left="0" w:right="0" w:firstLine="440"/>
        <w:jc w:val="both"/>
      </w:pPr>
      <w:bookmarkStart w:id="554" w:name="bookmark554"/>
      <w:bookmarkEnd w:id="554"/>
      <w:r>
        <w:rPr>
          <w:color w:val="000000"/>
          <w:spacing w:val="0"/>
          <w:w w:val="100"/>
          <w:position w:val="0"/>
        </w:rPr>
        <w:t>与在活跃市场中没有报价，公允价值不能可靠计量的权益工具挂钩并须通过交付该权益工具结算的衍生金融负债， 按照成本计量。</w:t>
      </w:r>
    </w:p>
    <w:p>
      <w:pPr>
        <w:pStyle w:val="Style29"/>
        <w:keepNext w:val="0"/>
        <w:keepLines w:val="0"/>
        <w:widowControl w:val="0"/>
        <w:numPr>
          <w:ilvl w:val="0"/>
          <w:numId w:val="23"/>
        </w:numPr>
        <w:shd w:val="clear" w:color="auto" w:fill="auto"/>
        <w:tabs>
          <w:tab w:pos="790" w:val="left"/>
        </w:tabs>
        <w:bidi w:val="0"/>
        <w:spacing w:before="0" w:after="0" w:line="314" w:lineRule="exact"/>
        <w:ind w:left="0" w:right="0" w:firstLine="440"/>
        <w:jc w:val="both"/>
      </w:pPr>
      <w:bookmarkStart w:id="555" w:name="bookmark555"/>
      <w:bookmarkEnd w:id="555"/>
      <w:r>
        <w:rPr>
          <w:color w:val="000000"/>
          <w:spacing w:val="0"/>
          <w:w w:val="100"/>
          <w:position w:val="0"/>
        </w:rPr>
        <w:t>不属于指定为以公允价值计量且其变动计入当期损益的金融负债的财务担保合同，或没有指定为以公允价值计量且 其变动计入当期损益并将以低于市场利率贷款的贷款承诺，按照履行相关现时义务所需支出的最佳估计数与初始确认金额扣 除按照实际利率法摊销的累计摊销额后的余额两项金额之中的较高者进行后续计量。</w:t>
      </w:r>
    </w:p>
    <w:p>
      <w:pPr>
        <w:pStyle w:val="Style29"/>
        <w:keepNext w:val="0"/>
        <w:keepLines w:val="0"/>
        <w:widowControl w:val="0"/>
        <w:numPr>
          <w:ilvl w:val="0"/>
          <w:numId w:val="23"/>
        </w:numPr>
        <w:shd w:val="clear" w:color="auto" w:fill="auto"/>
        <w:bidi w:val="0"/>
        <w:spacing w:before="0" w:after="380" w:line="314" w:lineRule="exact"/>
        <w:ind w:left="0" w:right="0" w:firstLine="300"/>
        <w:jc w:val="both"/>
      </w:pPr>
      <w:bookmarkStart w:id="556" w:name="bookmark556"/>
      <w:bookmarkEnd w:id="556"/>
      <w:r>
        <w:rPr>
          <w:color w:val="000000"/>
          <w:spacing w:val="0"/>
          <w:w w:val="100"/>
          <w:position w:val="0"/>
        </w:rPr>
        <w:t>除此之外的金融负债，采用实际利率法，按摊余成本计量。</w:t>
      </w:r>
    </w:p>
    <w:p>
      <w:pPr>
        <w:pStyle w:val="Style35"/>
        <w:keepNext/>
        <w:keepLines/>
        <w:widowControl w:val="0"/>
        <w:shd w:val="clear" w:color="auto" w:fill="auto"/>
        <w:tabs>
          <w:tab w:pos="493" w:val="left"/>
        </w:tabs>
        <w:bidi w:val="0"/>
        <w:spacing w:before="0" w:after="28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57"/>
      <w:bookmarkEnd w:id="558"/>
      <w:bookmarkEnd w:id="560"/>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公司已将金融资产所有权上几乎所有的风险和报酬转移给了转入方的，终止确认该金融资产；保留了金融资产所有权 上几乎所有的风险和报酬的，继续确认所转移的金融资产，并将收到的对价确认为一项金融负债。公司既没有转移也没有保 留金融资产所有权上几乎所有的风险和报酬的，分别下列情况处理：</w:t>
      </w:r>
    </w:p>
    <w:p>
      <w:pPr>
        <w:pStyle w:val="Style29"/>
        <w:keepNext w:val="0"/>
        <w:keepLines w:val="0"/>
        <w:widowControl w:val="0"/>
        <w:shd w:val="clear" w:color="auto" w:fill="auto"/>
        <w:tabs>
          <w:tab w:pos="789" w:val="left"/>
        </w:tabs>
        <w:bidi w:val="0"/>
        <w:spacing w:before="0" w:after="0" w:line="312" w:lineRule="exact"/>
        <w:ind w:left="0" w:right="0" w:firstLine="440"/>
        <w:jc w:val="both"/>
      </w:pPr>
      <w:bookmarkStart w:id="561" w:name="bookmark561"/>
      <w:r>
        <w:rPr>
          <w:rFonts w:ascii="Times New Roman" w:eastAsia="Times New Roman" w:hAnsi="Times New Roman" w:cs="Times New Roman"/>
          <w:color w:val="000000"/>
          <w:spacing w:val="0"/>
          <w:w w:val="100"/>
          <w:position w:val="0"/>
          <w:sz w:val="18"/>
          <w:szCs w:val="18"/>
        </w:rPr>
        <w:t>1</w:t>
      </w:r>
      <w:bookmarkEnd w:id="561"/>
      <w:r>
        <w:rPr>
          <w:color w:val="000000"/>
          <w:spacing w:val="0"/>
          <w:w w:val="100"/>
          <w:position w:val="0"/>
        </w:rPr>
        <w:t>）</w:t>
        <w:tab/>
        <w:t>放弃了对该金融资产控制的，终止确认该金融资产；</w:t>
      </w:r>
    </w:p>
    <w:p>
      <w:pPr>
        <w:pStyle w:val="Style29"/>
        <w:keepNext w:val="0"/>
        <w:keepLines w:val="0"/>
        <w:widowControl w:val="0"/>
        <w:shd w:val="clear" w:color="auto" w:fill="auto"/>
        <w:tabs>
          <w:tab w:pos="808" w:val="left"/>
        </w:tabs>
        <w:bidi w:val="0"/>
        <w:spacing w:before="0" w:after="380" w:line="312" w:lineRule="exact"/>
        <w:ind w:left="0" w:right="0" w:firstLine="440"/>
        <w:jc w:val="both"/>
      </w:pPr>
      <w:bookmarkStart w:id="562" w:name="bookmark562"/>
      <w:r>
        <w:rPr>
          <w:rFonts w:ascii="Times New Roman" w:eastAsia="Times New Roman" w:hAnsi="Times New Roman" w:cs="Times New Roman"/>
          <w:color w:val="000000"/>
          <w:spacing w:val="0"/>
          <w:w w:val="100"/>
          <w:position w:val="0"/>
          <w:sz w:val="18"/>
          <w:szCs w:val="18"/>
        </w:rPr>
        <w:t>2</w:t>
      </w:r>
      <w:bookmarkEnd w:id="562"/>
      <w:r>
        <w:rPr>
          <w:color w:val="000000"/>
          <w:spacing w:val="0"/>
          <w:w w:val="100"/>
          <w:position w:val="0"/>
        </w:rPr>
        <w:t>）</w:t>
        <w:tab/>
        <w:t>未放弃对该金融资产控制的，按照继续涉入所转移金融资产的程度确认有关金融资产，并相应确认有关负债。</w:t>
      </w:r>
    </w:p>
    <w:p>
      <w:pPr>
        <w:pStyle w:val="Style35"/>
        <w:keepNext/>
        <w:keepLines/>
        <w:widowControl w:val="0"/>
        <w:shd w:val="clear" w:color="auto" w:fill="auto"/>
        <w:tabs>
          <w:tab w:pos="493" w:val="left"/>
        </w:tabs>
        <w:bidi w:val="0"/>
        <w:spacing w:before="0" w:after="280" w:line="240" w:lineRule="auto"/>
        <w:ind w:left="0" w:right="0" w:firstLine="0"/>
        <w:jc w:val="both"/>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63"/>
      <w:bookmarkEnd w:id="564"/>
      <w:bookmarkEnd w:id="566"/>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金融负债的现时义务全部或部分已解除时才能终止确认该金融负债或其一部分。公司将用于偿付金融负债的资产转入 某个机构或设立信托，偿付债务的现时义务仍存在的，不终止确认该金融负债，也不能终止确认转出的资产。</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公司（债务人）与债权人之间签订协议，以承担新金融负债方式替换现存金融负债，且新金融负债与现存金融负债的 合同条款实质上不同的，终止确认现存金融负债，并同时确认新金融负债。</w:t>
      </w:r>
    </w:p>
    <w:p>
      <w:pPr>
        <w:pStyle w:val="Style29"/>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公司对现存金融负债全部或部分的合同条款作出实质性修改的，终止确认现存金融负债或其一部分，同时将修改条款 后的金融负债确认为一项新金融负债。</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金融负债全部或部分终止确认的，公司将终止确认部分的账面价值与支付的对价（包括转出的非现金资产或承担的新 金融负债）之间的差额，计入当期损益。</w:t>
      </w:r>
    </w:p>
    <w:p>
      <w:pPr>
        <w:pStyle w:val="Style2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公司回购金融负债一部分的，在回购日按照继续确认部分和终止确认部分的相对公允价值，将该金融负债整体的账面 价值进行分配。分配给终止确认部分的账面价值与支付的对价（包括转出的非现金资产或承担的新金融负债）之间的差额， 计入当期损益。</w:t>
      </w:r>
    </w:p>
    <w:p>
      <w:pPr>
        <w:pStyle w:val="Style35"/>
        <w:keepNext/>
        <w:keepLines/>
        <w:widowControl w:val="0"/>
        <w:shd w:val="clear" w:color="auto" w:fill="auto"/>
        <w:tabs>
          <w:tab w:pos="448" w:val="left"/>
        </w:tabs>
        <w:bidi w:val="0"/>
        <w:spacing w:before="0" w:after="40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67"/>
      <w:bookmarkEnd w:id="568"/>
      <w:bookmarkEnd w:id="570"/>
    </w:p>
    <w:p>
      <w:pPr>
        <w:pStyle w:val="Style29"/>
        <w:keepNext w:val="0"/>
        <w:keepLines w:val="0"/>
        <w:widowControl w:val="0"/>
        <w:shd w:val="clear" w:color="auto" w:fill="auto"/>
        <w:tabs>
          <w:tab w:pos="744" w:val="left"/>
        </w:tabs>
        <w:bidi w:val="0"/>
        <w:spacing w:before="0" w:after="0" w:line="374" w:lineRule="auto"/>
        <w:ind w:left="0" w:right="0" w:firstLine="440"/>
        <w:jc w:val="both"/>
      </w:pPr>
      <w:bookmarkStart w:id="571" w:name="bookmark571"/>
      <w:r>
        <w:rPr>
          <w:rFonts w:ascii="Times New Roman" w:eastAsia="Times New Roman" w:hAnsi="Times New Roman" w:cs="Times New Roman"/>
          <w:color w:val="000000"/>
          <w:spacing w:val="0"/>
          <w:w w:val="100"/>
          <w:position w:val="0"/>
          <w:sz w:val="18"/>
          <w:szCs w:val="18"/>
        </w:rPr>
        <w:t>1</w:t>
      </w:r>
      <w:bookmarkEnd w:id="571"/>
      <w:r>
        <w:rPr>
          <w:color w:val="000000"/>
          <w:spacing w:val="0"/>
          <w:w w:val="100"/>
          <w:position w:val="0"/>
        </w:rPr>
        <w:t>）</w:t>
        <w:tab/>
        <w:t>存在活跃市场的金融资产或金融负债，以活跃市场中的报价确定其公允价值。</w:t>
      </w:r>
    </w:p>
    <w:p>
      <w:pPr>
        <w:pStyle w:val="Style29"/>
        <w:keepNext w:val="0"/>
        <w:keepLines w:val="0"/>
        <w:widowControl w:val="0"/>
        <w:shd w:val="clear" w:color="auto" w:fill="auto"/>
        <w:tabs>
          <w:tab w:pos="722" w:val="left"/>
        </w:tabs>
        <w:bidi w:val="0"/>
        <w:spacing w:before="0" w:after="100" w:line="322" w:lineRule="exact"/>
        <w:ind w:left="0" w:right="0" w:firstLine="440"/>
        <w:jc w:val="both"/>
      </w:pPr>
      <w:bookmarkStart w:id="572" w:name="bookmark572"/>
      <w:r>
        <w:rPr>
          <w:rFonts w:ascii="Times New Roman" w:eastAsia="Times New Roman" w:hAnsi="Times New Roman" w:cs="Times New Roman"/>
          <w:color w:val="000000"/>
          <w:spacing w:val="0"/>
          <w:w w:val="100"/>
          <w:position w:val="0"/>
          <w:sz w:val="18"/>
          <w:szCs w:val="18"/>
        </w:rPr>
        <w:t>2</w:t>
      </w:r>
      <w:bookmarkEnd w:id="572"/>
      <w:r>
        <w:rPr>
          <w:color w:val="000000"/>
          <w:spacing w:val="0"/>
          <w:w w:val="100"/>
          <w:position w:val="0"/>
        </w:rPr>
        <w:t>）</w:t>
        <w:tab/>
        <w:t>金融工具不存在活跃市场的，公司采用估值技术（包括参考熟悉情况并自愿交易的各方最近进行的市场交易中使用 的价格、参照实质上相同的其他金融工具的当前公允价值、现金流量折现法和期权定价模型等）确定其公允价值。</w:t>
      </w:r>
    </w:p>
    <w:p>
      <w:pPr>
        <w:pStyle w:val="Style29"/>
        <w:keepNext w:val="0"/>
        <w:keepLines w:val="0"/>
        <w:widowControl w:val="0"/>
        <w:shd w:val="clear" w:color="auto" w:fill="auto"/>
        <w:tabs>
          <w:tab w:pos="754" w:val="left"/>
        </w:tabs>
        <w:bidi w:val="0"/>
        <w:spacing w:before="0" w:after="280" w:line="374" w:lineRule="auto"/>
        <w:ind w:left="0" w:right="0" w:firstLine="440"/>
        <w:jc w:val="both"/>
      </w:pPr>
      <w:bookmarkStart w:id="573" w:name="bookmark573"/>
      <w:r>
        <w:rPr>
          <w:rFonts w:ascii="Times New Roman" w:eastAsia="Times New Roman" w:hAnsi="Times New Roman" w:cs="Times New Roman"/>
          <w:color w:val="000000"/>
          <w:spacing w:val="0"/>
          <w:w w:val="100"/>
          <w:position w:val="0"/>
          <w:sz w:val="18"/>
          <w:szCs w:val="18"/>
        </w:rPr>
        <w:t>3</w:t>
      </w:r>
      <w:bookmarkEnd w:id="573"/>
      <w:r>
        <w:rPr>
          <w:color w:val="000000"/>
          <w:spacing w:val="0"/>
          <w:w w:val="100"/>
          <w:position w:val="0"/>
        </w:rPr>
        <w:t>）</w:t>
        <w:tab/>
        <w:t>初始取得或源生的金融资产或承担的金融负债，以市场交易价格作为确定其公允价值的基础。</w:t>
      </w:r>
    </w:p>
    <w:p>
      <w:pPr>
        <w:pStyle w:val="Style35"/>
        <w:keepNext/>
        <w:keepLines/>
        <w:widowControl w:val="0"/>
        <w:shd w:val="clear" w:color="auto" w:fill="auto"/>
        <w:tabs>
          <w:tab w:pos="448" w:val="left"/>
        </w:tabs>
        <w:bidi w:val="0"/>
        <w:spacing w:before="0" w:after="2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74"/>
      <w:bookmarkEnd w:id="575"/>
      <w:bookmarkEnd w:id="577"/>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公司在资产负债表日对以公允价值计量且其变动计入当期损益以外的金融资产的账面价值进行检查，有客观证据表明 该金融资产发生减值的，确认减值损失，计提减值准备。</w:t>
      </w:r>
    </w:p>
    <w:p>
      <w:pPr>
        <w:pStyle w:val="Style29"/>
        <w:keepNext w:val="0"/>
        <w:keepLines w:val="0"/>
        <w:widowControl w:val="0"/>
        <w:shd w:val="clear" w:color="auto" w:fill="auto"/>
        <w:bidi w:val="0"/>
        <w:spacing w:before="0" w:after="0" w:line="313" w:lineRule="exact"/>
        <w:ind w:left="0" w:right="0" w:firstLine="440"/>
        <w:jc w:val="both"/>
      </w:pPr>
      <w:bookmarkStart w:id="578" w:name="bookmark578"/>
      <w:r>
        <w:rPr>
          <w:rFonts w:ascii="Times New Roman" w:eastAsia="Times New Roman" w:hAnsi="Times New Roman" w:cs="Times New Roman"/>
          <w:color w:val="000000"/>
          <w:spacing w:val="0"/>
          <w:w w:val="100"/>
          <w:position w:val="0"/>
          <w:sz w:val="18"/>
          <w:szCs w:val="18"/>
        </w:rPr>
        <w:t>1</w:t>
      </w:r>
      <w:bookmarkEnd w:id="578"/>
      <w:r>
        <w:rPr>
          <w:color w:val="000000"/>
          <w:spacing w:val="0"/>
          <w:w w:val="100"/>
          <w:position w:val="0"/>
        </w:rPr>
        <w:t>） 对单项金额重大的金融资产单独进行减值测试；对单项金额不重大的金融资产，包括在具有类似信用风险特征的金 融资产组合中进行减值测试；单独测试未发生减值的金融资产（包括单项金额重大和不重大的金融资产），包括在具有类似 信用风险特征的金融资产组合中进行减值测试。</w:t>
      </w:r>
    </w:p>
    <w:p>
      <w:pPr>
        <w:pStyle w:val="Style29"/>
        <w:keepNext w:val="0"/>
        <w:keepLines w:val="0"/>
        <w:widowControl w:val="0"/>
        <w:shd w:val="clear" w:color="auto" w:fill="auto"/>
        <w:bidi w:val="0"/>
        <w:spacing w:before="0" w:after="400" w:line="313" w:lineRule="exact"/>
        <w:ind w:left="0" w:right="0" w:firstLine="440"/>
        <w:jc w:val="both"/>
      </w:pPr>
      <w:bookmarkStart w:id="579" w:name="bookmark579"/>
      <w:r>
        <w:rPr>
          <w:rFonts w:ascii="Times New Roman" w:eastAsia="Times New Roman" w:hAnsi="Times New Roman" w:cs="Times New Roman"/>
          <w:color w:val="000000"/>
          <w:spacing w:val="0"/>
          <w:w w:val="100"/>
          <w:position w:val="0"/>
          <w:sz w:val="18"/>
          <w:szCs w:val="18"/>
        </w:rPr>
        <w:t>2</w:t>
      </w:r>
      <w:bookmarkEnd w:id="579"/>
      <w:r>
        <w:rPr>
          <w:color w:val="000000"/>
          <w:spacing w:val="0"/>
          <w:w w:val="100"/>
          <w:position w:val="0"/>
        </w:rPr>
        <w:t>） 按摊余成本计量的金融资产，期末有客观证据表明其发生了减值的，根据其账面价值与预计未来现金流量现值之间 的差额确认减值损失。在活跃市场中没有报价且其公允价值不能可靠计量的权益工具投资，或与该权益工具挂钩并须通过交 付该权益工具结算的衍生金融资产发生减值时，将该权益工具投资或衍生金融资产的账面价值，与按照类似金融资产当时市 场收益率对未来现金流量折现确定的现值之间的差额，确认为减值损失。可供出售金融资产的公允价值发生较大幅度下降且 预期下降趋势属于非暂时性时，确认其减值损失，并将原直接计入所有者权益的公允价值累计损失一并转出计入减值损失。</w:t>
      </w:r>
    </w:p>
    <w:p>
      <w:pPr>
        <w:pStyle w:val="Style35"/>
        <w:keepNext/>
        <w:keepLines/>
        <w:widowControl w:val="0"/>
        <w:shd w:val="clear" w:color="auto" w:fill="auto"/>
        <w:bidi w:val="0"/>
        <w:spacing w:before="0" w:after="28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80"/>
      <w:bookmarkEnd w:id="581"/>
      <w:bookmarkEnd w:id="583"/>
    </w:p>
    <w:p>
      <w:pPr>
        <w:pStyle w:val="Style29"/>
        <w:keepNext w:val="0"/>
        <w:keepLines w:val="0"/>
        <w:widowControl w:val="0"/>
        <w:shd w:val="clear" w:color="auto" w:fill="auto"/>
        <w:bidi w:val="0"/>
        <w:spacing w:before="0" w:after="0" w:line="311" w:lineRule="exact"/>
        <w:ind w:left="0" w:right="0" w:firstLine="380"/>
        <w:jc w:val="both"/>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）单项金额重大的应收款项坏账准备确认标准、计提方法</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对于单项金额重大的应收账款、其他应收款，单独进行减值测试，根据未来现金流量现值低于其账面价值的差额，计 提坏账准备。以后如有客观证据表明价值已恢复，且客观上与确认该损失后发生的事项有关，原确认的坏账准备予以转回， 计入当期损益。单项金额重大的应收账款、其他应收款是指单个客户金额在</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万元）且占全部应收账款、 其他应收款余额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）的应收款项。</w:t>
      </w:r>
    </w:p>
    <w:p>
      <w:pPr>
        <w:pStyle w:val="Style29"/>
        <w:keepNext w:val="0"/>
        <w:keepLines w:val="0"/>
        <w:widowControl w:val="0"/>
        <w:shd w:val="clear" w:color="auto" w:fill="auto"/>
        <w:tabs>
          <w:tab w:pos="678" w:val="left"/>
        </w:tabs>
        <w:bidi w:val="0"/>
        <w:spacing w:before="0" w:after="0" w:line="311" w:lineRule="exact"/>
        <w:ind w:left="0" w:right="0" w:firstLine="28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单项金额不重大但按信用风险特征组合后该组合风险较大的应收款项坏账准备确定依据、计提方法</w:t>
      </w:r>
    </w:p>
    <w:p>
      <w:pPr>
        <w:pStyle w:val="Style2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单项金额不重大但按客户的以往信用记录、正常付款周期、合同违约情况、客户的财务状况等信用风险特征组合后风险 较大的应收款项根据该组合的未来现金流量现值低于其账面价值的差额，计提坏账准备。以后如有客观证据表明该组合价值 已恢复，且客观上与确认该损失后发生的事项有关，原确认的坏账准备予以转回，计入当期损益。</w:t>
      </w:r>
    </w:p>
    <w:p>
      <w:pPr>
        <w:pStyle w:val="Style29"/>
        <w:keepNext w:val="0"/>
        <w:keepLines w:val="0"/>
        <w:widowControl w:val="0"/>
        <w:shd w:val="clear" w:color="auto" w:fill="auto"/>
        <w:tabs>
          <w:tab w:pos="770" w:val="left"/>
        </w:tabs>
        <w:bidi w:val="0"/>
        <w:spacing w:before="0" w:after="40" w:line="311" w:lineRule="exact"/>
        <w:ind w:left="0" w:right="0" w:firstLine="300"/>
        <w:jc w:val="both"/>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对于单项金额非重大且按客户的以往信用记录、正常付款周期、合同违约情况、客户的财务状况等信用风险特征组 合后风险较小和经单独测试后未减值的应收账款、其他应收款以及经单独测试后未减值的应收款项组合，按账龄特征评估其 信用风险，采用账龄分析法，按这些应收款项在资产负债表日余额的一定比例计算确定减值损失，计提坏账准备。坏账准备 计提比例为：</w:t>
      </w:r>
    </w:p>
    <w:tbl>
      <w:tblPr>
        <w:tblOverlap w:val="never"/>
        <w:jc w:val="center"/>
        <w:tblLayout w:type="fixed"/>
      </w:tblPr>
      <w:tblGrid>
        <w:gridCol w:w="3082"/>
        <w:gridCol w:w="3067"/>
        <w:gridCol w:w="3101"/>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line="1" w:lineRule="exact"/>
      </w:pPr>
      <w:r>
        <w:br w:type="page"/>
      </w:r>
    </w:p>
    <w:tbl>
      <w:tblPr>
        <w:tblOverlap w:val="never"/>
        <w:jc w:val="center"/>
        <w:tblLayout w:type="fixed"/>
      </w:tblPr>
      <w:tblGrid>
        <w:gridCol w:w="3082"/>
        <w:gridCol w:w="3067"/>
        <w:gridCol w:w="3101"/>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26" w:lineRule="exact"/>
        <w:ind w:left="0" w:right="0" w:firstLine="42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短期应收款项的预计未来现金流量与其现值相差很小的，在确定相关减值损失时，不对其预计未来现金流量进行 折现。</w:t>
      </w:r>
    </w:p>
    <w:p>
      <w:pPr>
        <w:pStyle w:val="Style29"/>
        <w:keepNext w:val="0"/>
        <w:keepLines w:val="0"/>
        <w:widowControl w:val="0"/>
        <w:shd w:val="clear" w:color="auto" w:fill="auto"/>
        <w:tabs>
          <w:tab w:pos="820" w:val="left"/>
        </w:tabs>
        <w:bidi w:val="0"/>
        <w:spacing w:before="0" w:after="0" w:line="314" w:lineRule="exact"/>
        <w:ind w:left="0" w:right="0" w:firstLine="380"/>
        <w:jc w:val="left"/>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在财务报表合并范围内的母公司及其子公司之间的应收款项不计提坏账准备。</w:t>
      </w:r>
    </w:p>
    <w:p>
      <w:pPr>
        <w:pStyle w:val="Style29"/>
        <w:keepNext w:val="0"/>
        <w:keepLines w:val="0"/>
        <w:widowControl w:val="0"/>
        <w:shd w:val="clear" w:color="auto" w:fill="auto"/>
        <w:tabs>
          <w:tab w:pos="820" w:val="left"/>
        </w:tabs>
        <w:bidi w:val="0"/>
        <w:spacing w:before="0" w:after="0" w:line="314" w:lineRule="exact"/>
        <w:ind w:left="0" w:right="0" w:firstLine="380"/>
        <w:jc w:val="left"/>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支付的招标保证金坏账准备的计提方法</w:t>
      </w:r>
    </w:p>
    <w:p>
      <w:pPr>
        <w:pStyle w:val="Style2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公司支付的招标保证金通常在招标完毕后即可收回，期末公司对支付招标保证金的账面余额单独进行减值测试，根据 未来现金流量现值低于其账面价值的差额，计提坏账准备；经测试未发现减值的招标保证金不再并入上述（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）所述应收款 项在资产负债表日余额计提坏账准备。</w:t>
      </w:r>
    </w:p>
    <w:p>
      <w:pPr>
        <w:pStyle w:val="Style29"/>
        <w:keepNext w:val="0"/>
        <w:keepLines w:val="0"/>
        <w:widowControl w:val="0"/>
        <w:shd w:val="clear" w:color="auto" w:fill="auto"/>
        <w:bidi w:val="0"/>
        <w:spacing w:before="0" w:after="0" w:line="314" w:lineRule="exact"/>
        <w:ind w:left="0" w:right="0" w:firstLine="500"/>
        <w:jc w:val="left"/>
      </w:pPr>
      <w:bookmarkStart w:id="590" w:name="bookmark590"/>
      <w:r>
        <w:rPr>
          <w:color w:val="000000"/>
          <w:spacing w:val="0"/>
          <w:w w:val="100"/>
          <w:position w:val="0"/>
        </w:rPr>
        <w:t>（</w:t>
      </w:r>
      <w:bookmarkEnd w:id="590"/>
      <w:r>
        <w:rPr>
          <w:rFonts w:ascii="Times New Roman" w:eastAsia="Times New Roman" w:hAnsi="Times New Roman" w:cs="Times New Roman"/>
          <w:color w:val="000000"/>
          <w:spacing w:val="0"/>
          <w:w w:val="100"/>
          <w:position w:val="0"/>
          <w:sz w:val="18"/>
          <w:szCs w:val="18"/>
        </w:rPr>
        <w:t>7</w:t>
      </w:r>
      <w:r>
        <w:rPr>
          <w:color w:val="000000"/>
          <w:spacing w:val="0"/>
          <w:w w:val="100"/>
          <w:position w:val="0"/>
        </w:rPr>
        <w:t>）坏账的确认标准</w:t>
      </w:r>
    </w:p>
    <w:p>
      <w:pPr>
        <w:pStyle w:val="Style29"/>
        <w:keepNext w:val="0"/>
        <w:keepLines w:val="0"/>
        <w:widowControl w:val="0"/>
        <w:numPr>
          <w:ilvl w:val="0"/>
          <w:numId w:val="25"/>
        </w:numPr>
        <w:shd w:val="clear" w:color="auto" w:fill="auto"/>
        <w:tabs>
          <w:tab w:pos="753" w:val="left"/>
        </w:tabs>
        <w:bidi w:val="0"/>
        <w:spacing w:before="0" w:after="0" w:line="314" w:lineRule="exact"/>
        <w:ind w:left="0" w:right="0" w:firstLine="380"/>
        <w:jc w:val="left"/>
      </w:pPr>
      <w:bookmarkStart w:id="591" w:name="bookmark591"/>
      <w:bookmarkEnd w:id="591"/>
      <w:r>
        <w:rPr>
          <w:color w:val="000000"/>
          <w:spacing w:val="0"/>
          <w:w w:val="100"/>
          <w:position w:val="0"/>
        </w:rPr>
        <w:t>债务人发生严重财务困难；</w:t>
      </w:r>
    </w:p>
    <w:p>
      <w:pPr>
        <w:pStyle w:val="Style29"/>
        <w:keepNext w:val="0"/>
        <w:keepLines w:val="0"/>
        <w:widowControl w:val="0"/>
        <w:numPr>
          <w:ilvl w:val="0"/>
          <w:numId w:val="25"/>
        </w:numPr>
        <w:shd w:val="clear" w:color="auto" w:fill="auto"/>
        <w:tabs>
          <w:tab w:pos="753" w:val="left"/>
        </w:tabs>
        <w:bidi w:val="0"/>
        <w:spacing w:before="0" w:after="0" w:line="314" w:lineRule="exact"/>
        <w:ind w:left="0" w:right="0" w:firstLine="380"/>
        <w:jc w:val="left"/>
      </w:pPr>
      <w:bookmarkStart w:id="592" w:name="bookmark592"/>
      <w:bookmarkEnd w:id="592"/>
      <w:r>
        <w:rPr>
          <w:color w:val="000000"/>
          <w:spacing w:val="0"/>
          <w:w w:val="100"/>
          <w:position w:val="0"/>
        </w:rPr>
        <w:t>公司出于经济或法律等方面因素的考虑，对发生财务困难的债务人作出让步；</w:t>
      </w:r>
    </w:p>
    <w:p>
      <w:pPr>
        <w:pStyle w:val="Style29"/>
        <w:keepNext w:val="0"/>
        <w:keepLines w:val="0"/>
        <w:widowControl w:val="0"/>
        <w:numPr>
          <w:ilvl w:val="0"/>
          <w:numId w:val="25"/>
        </w:numPr>
        <w:shd w:val="clear" w:color="auto" w:fill="auto"/>
        <w:tabs>
          <w:tab w:pos="753" w:val="left"/>
        </w:tabs>
        <w:bidi w:val="0"/>
        <w:spacing w:before="0" w:after="0" w:line="314" w:lineRule="exact"/>
        <w:ind w:left="0" w:right="0" w:firstLine="380"/>
        <w:jc w:val="left"/>
      </w:pPr>
      <w:bookmarkStart w:id="593" w:name="bookmark593"/>
      <w:bookmarkEnd w:id="593"/>
      <w:r>
        <w:rPr>
          <w:color w:val="000000"/>
          <w:spacing w:val="0"/>
          <w:w w:val="100"/>
          <w:position w:val="0"/>
        </w:rPr>
        <w:t>债务人很可能倒闭或进行其他财务重组；</w:t>
      </w:r>
    </w:p>
    <w:p>
      <w:pPr>
        <w:pStyle w:val="Style29"/>
        <w:keepNext w:val="0"/>
        <w:keepLines w:val="0"/>
        <w:widowControl w:val="0"/>
        <w:numPr>
          <w:ilvl w:val="0"/>
          <w:numId w:val="25"/>
        </w:numPr>
        <w:shd w:val="clear" w:color="auto" w:fill="auto"/>
        <w:tabs>
          <w:tab w:pos="753" w:val="left"/>
        </w:tabs>
        <w:bidi w:val="0"/>
        <w:spacing w:before="0" w:after="0" w:line="314" w:lineRule="exact"/>
        <w:ind w:left="0" w:right="0" w:firstLine="380"/>
        <w:jc w:val="left"/>
      </w:pPr>
      <w:bookmarkStart w:id="594" w:name="bookmark594"/>
      <w:bookmarkEnd w:id="594"/>
      <w:r>
        <w:rPr>
          <w:color w:val="000000"/>
          <w:spacing w:val="0"/>
          <w:w w:val="100"/>
          <w:position w:val="0"/>
        </w:rPr>
        <w:t>因债务人破产或死亡，以其破产财产或者遗产清偿后，仍然不能收回的应收款项；</w:t>
      </w:r>
    </w:p>
    <w:p>
      <w:pPr>
        <w:pStyle w:val="Style29"/>
        <w:keepNext w:val="0"/>
        <w:keepLines w:val="0"/>
        <w:widowControl w:val="0"/>
        <w:numPr>
          <w:ilvl w:val="0"/>
          <w:numId w:val="25"/>
        </w:numPr>
        <w:shd w:val="clear" w:color="auto" w:fill="auto"/>
        <w:tabs>
          <w:tab w:pos="753" w:val="left"/>
        </w:tabs>
        <w:bidi w:val="0"/>
        <w:spacing w:before="0" w:after="0" w:line="314" w:lineRule="exact"/>
        <w:ind w:left="0" w:right="0" w:firstLine="380"/>
        <w:jc w:val="left"/>
      </w:pPr>
      <w:bookmarkStart w:id="595" w:name="bookmark595"/>
      <w:bookmarkEnd w:id="595"/>
      <w:r>
        <w:rPr>
          <w:color w:val="000000"/>
          <w:spacing w:val="0"/>
          <w:w w:val="100"/>
          <w:position w:val="0"/>
        </w:rPr>
        <w:t>因债务人逾期未履行偿债义务且具有明显特征表明无法收回的应收款项。</w:t>
      </w:r>
    </w:p>
    <w:p>
      <w:pPr>
        <w:pStyle w:val="Style29"/>
        <w:keepNext w:val="0"/>
        <w:keepLines w:val="0"/>
        <w:widowControl w:val="0"/>
        <w:shd w:val="clear" w:color="auto" w:fill="auto"/>
        <w:bidi w:val="0"/>
        <w:spacing w:before="0" w:after="0" w:line="314" w:lineRule="exact"/>
        <w:ind w:left="0" w:right="0" w:firstLine="380"/>
        <w:jc w:val="left"/>
      </w:pPr>
      <w:bookmarkStart w:id="596" w:name="bookmark596"/>
      <w:r>
        <w:rPr>
          <w:color w:val="000000"/>
          <w:spacing w:val="0"/>
          <w:w w:val="100"/>
          <w:position w:val="0"/>
        </w:rPr>
        <w:t>（</w:t>
      </w:r>
      <w:bookmarkEnd w:id="596"/>
      <w:r>
        <w:rPr>
          <w:rFonts w:ascii="Times New Roman" w:eastAsia="Times New Roman" w:hAnsi="Times New Roman" w:cs="Times New Roman"/>
          <w:color w:val="000000"/>
          <w:spacing w:val="0"/>
          <w:w w:val="100"/>
          <w:position w:val="0"/>
          <w:sz w:val="18"/>
          <w:szCs w:val="18"/>
        </w:rPr>
        <w:t>8</w:t>
      </w:r>
      <w:r>
        <w:rPr>
          <w:color w:val="000000"/>
          <w:spacing w:val="0"/>
          <w:w w:val="100"/>
          <w:position w:val="0"/>
        </w:rPr>
        <w:t>）长期应收款减值准备的计提</w:t>
      </w:r>
    </w:p>
    <w:p>
      <w:pPr>
        <w:pStyle w:val="Style29"/>
        <w:keepNext w:val="0"/>
        <w:keepLines w:val="0"/>
        <w:widowControl w:val="0"/>
        <w:shd w:val="clear" w:color="auto" w:fill="auto"/>
        <w:bidi w:val="0"/>
        <w:spacing w:before="0" w:after="400" w:line="314" w:lineRule="exact"/>
        <w:ind w:left="0" w:right="0" w:firstLine="380"/>
        <w:jc w:val="left"/>
      </w:pPr>
      <w:r>
        <w:rPr>
          <w:color w:val="000000"/>
          <w:spacing w:val="0"/>
          <w:w w:val="100"/>
          <w:position w:val="0"/>
        </w:rPr>
        <w:t>期末对长期应收款单独进行减值测试，根据未来现金流量现值低于其账面价值的差额，计提减值准备。</w:t>
      </w:r>
    </w:p>
    <w:p>
      <w:pPr>
        <w:pStyle w:val="Style35"/>
        <w:keepNext/>
        <w:keepLines/>
        <w:widowControl w:val="0"/>
        <w:shd w:val="clear" w:color="auto" w:fill="auto"/>
        <w:bidi w:val="0"/>
        <w:spacing w:before="0" w:after="32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w:t>
      </w:r>
      <w:bookmarkEnd w:id="599"/>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97"/>
      <w:bookmarkEnd w:id="598"/>
      <w:bookmarkEnd w:id="600"/>
    </w:p>
    <w:tbl>
      <w:tblPr>
        <w:tblOverlap w:val="never"/>
        <w:jc w:val="center"/>
        <w:tblLayout w:type="fixed"/>
      </w:tblPr>
      <w:tblGrid>
        <w:gridCol w:w="5064"/>
        <w:gridCol w:w="452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单项金额重大的应收账款、其他应收款是指单个客户金额 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万元）且占全部应收账款、其他 应收款余额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）的应收款项。</w:t>
            </w:r>
          </w:p>
        </w:tc>
      </w:tr>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对于单项金额重大的应收账款、其他应收款，单独进行减 值测试，根据未来现金流量现值低于其账面价值的差额， 计提坏账准备。以后如有客观证据表明价值已恢复，且客 观上与确认该损失后发生的事项有关，原确认的坏账准备 予以转回，计入当期损益。</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w:t>
      </w:r>
      <w:bookmarkEnd w:id="603"/>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601"/>
      <w:bookmarkEnd w:id="602"/>
      <w:bookmarkEnd w:id="604"/>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按客户的以往信用记录</w:t>
            </w:r>
            <w:r>
              <w:rPr>
                <w:b/>
                <w:bCs/>
                <w:color w:val="000000"/>
                <w:spacing w:val="0"/>
                <w:w w:val="100"/>
                <w:position w:val="0"/>
              </w:rPr>
              <w:t>、</w:t>
            </w:r>
            <w:r>
              <w:rPr>
                <w:color w:val="000000"/>
                <w:spacing w:val="0"/>
                <w:w w:val="100"/>
                <w:position w:val="0"/>
              </w:rPr>
              <w:t>正常付款周期</w:t>
            </w:r>
            <w:r>
              <w:rPr>
                <w:b/>
                <w:bCs/>
                <w:color w:val="000000"/>
                <w:spacing w:val="0"/>
                <w:w w:val="100"/>
                <w:position w:val="0"/>
              </w:rPr>
              <w:t>、</w:t>
            </w:r>
            <w:r>
              <w:rPr>
                <w:color w:val="000000"/>
                <w:spacing w:val="0"/>
                <w:w w:val="100"/>
                <w:position w:val="0"/>
              </w:rPr>
              <w:t>合同违约情况</w:t>
            </w:r>
            <w:r>
              <w:rPr>
                <w:b/>
                <w:bCs/>
                <w:color w:val="000000"/>
                <w:spacing w:val="0"/>
                <w:w w:val="100"/>
                <w:position w:val="0"/>
              </w:rPr>
              <w:t>、</w:t>
            </w:r>
            <w:r>
              <w:rPr>
                <w:color w:val="000000"/>
                <w:spacing w:val="0"/>
                <w:w w:val="100"/>
                <w:position w:val="0"/>
              </w:rPr>
              <w:t>客户 的财务状况等信用风险特征组合后风险较小和经单独测试后 未减值的应收账款</w:t>
            </w:r>
            <w:r>
              <w:rPr>
                <w:b/>
                <w:bCs/>
                <w:color w:val="000000"/>
                <w:spacing w:val="0"/>
                <w:w w:val="100"/>
                <w:position w:val="0"/>
              </w:rPr>
              <w:t>、</w:t>
            </w:r>
            <w:r>
              <w:rPr>
                <w:color w:val="000000"/>
                <w:spacing w:val="0"/>
                <w:w w:val="100"/>
                <w:position w:val="0"/>
              </w:rPr>
              <w:t>其他应收款以及经单独测试后未减值的 应收款项组合</w:t>
            </w:r>
            <w:r>
              <w:rPr>
                <w:color w:val="000000"/>
                <w:spacing w:val="0"/>
                <w:w w:val="100"/>
                <w:position w:val="0"/>
                <w:sz w:val="18"/>
                <w:szCs w:val="18"/>
              </w:rPr>
              <w:t>，</w:t>
            </w:r>
            <w:r>
              <w:rPr>
                <w:color w:val="000000"/>
                <w:spacing w:val="0"/>
                <w:w w:val="100"/>
                <w:position w:val="0"/>
              </w:rPr>
              <w:t>按账龄特征评估其信用风险</w:t>
            </w:r>
            <w:r>
              <w:rPr>
                <w:color w:val="000000"/>
                <w:spacing w:val="0"/>
                <w:w w:val="100"/>
                <w:position w:val="0"/>
                <w:sz w:val="18"/>
                <w:szCs w:val="18"/>
              </w:rPr>
              <w:t>，</w:t>
            </w:r>
            <w:r>
              <w:rPr>
                <w:color w:val="000000"/>
                <w:spacing w:val="0"/>
                <w:w w:val="100"/>
                <w:position w:val="0"/>
              </w:rPr>
              <w:t>采用账龄分析法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按这些应收款项在资产负债表日余额的一定比例计算确定减 值损失</w:t>
            </w:r>
            <w:r>
              <w:rPr>
                <w:color w:val="000000"/>
                <w:spacing w:val="0"/>
                <w:w w:val="100"/>
                <w:position w:val="0"/>
                <w:sz w:val="18"/>
                <w:szCs w:val="18"/>
              </w:rPr>
              <w:t>，</w:t>
            </w:r>
            <w:r>
              <w:rPr>
                <w:color w:val="000000"/>
                <w:spacing w:val="0"/>
                <w:w w:val="100"/>
                <w:position w:val="0"/>
              </w:rPr>
              <w:t>计提坏账准备</w:t>
            </w:r>
            <w:r>
              <w:rPr>
                <w:b/>
                <w:bCs/>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both"/>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26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w:t>
      </w:r>
      <w:bookmarkEnd w:id="607"/>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605"/>
      <w:bookmarkEnd w:id="606"/>
      <w:bookmarkEnd w:id="608"/>
    </w:p>
    <w:tbl>
      <w:tblPr>
        <w:tblOverlap w:val="never"/>
        <w:jc w:val="center"/>
        <w:tblLayout w:type="fixed"/>
      </w:tblPr>
      <w:tblGrid>
        <w:gridCol w:w="3365"/>
        <w:gridCol w:w="622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对于单项金额非重大且按客户的以往信用记录、正常付款周期、合同违约情况、 客户的财务状况等信用风险特征组合后风险较大。</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应收款项根据该组合的未来现金流量现值低于其账面价值的差额，计提坏账准 备。以后如有客观证据表明该组合价值已恢复，且客观上与确认该损失后发生 的事项有关，原确认的坏账准备予以转回，计入当期损益。</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609"/>
      <w:bookmarkEnd w:id="610"/>
      <w:bookmarkEnd w:id="611"/>
    </w:p>
    <w:p>
      <w:pPr>
        <w:pStyle w:val="Style35"/>
        <w:keepNext/>
        <w:keepLines/>
        <w:widowControl w:val="0"/>
        <w:shd w:val="clear" w:color="auto" w:fill="auto"/>
        <w:tabs>
          <w:tab w:pos="493" w:val="left"/>
        </w:tabs>
        <w:bidi w:val="0"/>
        <w:spacing w:before="0" w:after="260" w:line="240" w:lineRule="auto"/>
        <w:ind w:left="0" w:right="0" w:firstLine="0"/>
        <w:jc w:val="both"/>
      </w:pPr>
      <w:bookmarkStart w:id="609" w:name="bookmark609"/>
      <w:bookmarkStart w:id="610" w:name="bookmark610"/>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09"/>
      <w:bookmarkEnd w:id="610"/>
      <w:bookmarkEnd w:id="613"/>
    </w:p>
    <w:p>
      <w:pPr>
        <w:pStyle w:val="Style29"/>
        <w:keepNext w:val="0"/>
        <w:keepLines w:val="0"/>
        <w:widowControl w:val="0"/>
        <w:shd w:val="clear" w:color="auto" w:fill="auto"/>
        <w:bidi w:val="0"/>
        <w:spacing w:before="0" w:after="380" w:line="310" w:lineRule="exact"/>
        <w:ind w:left="0" w:right="0" w:firstLine="340"/>
        <w:jc w:val="both"/>
      </w:pPr>
      <w:r>
        <w:rPr>
          <w:color w:val="000000"/>
          <w:spacing w:val="0"/>
          <w:w w:val="100"/>
          <w:position w:val="0"/>
        </w:rPr>
        <w:t>公司存货包括生产经营过程中为销售或耗用而持有的原材料、低值易耗品等。</w:t>
      </w:r>
    </w:p>
    <w:p>
      <w:pPr>
        <w:pStyle w:val="Style35"/>
        <w:keepNext/>
        <w:keepLines/>
        <w:widowControl w:val="0"/>
        <w:shd w:val="clear" w:color="auto" w:fill="auto"/>
        <w:tabs>
          <w:tab w:pos="493" w:val="left"/>
        </w:tabs>
        <w:bidi w:val="0"/>
        <w:spacing w:before="0" w:after="26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14"/>
      <w:bookmarkEnd w:id="615"/>
      <w:bookmarkEnd w:id="617"/>
    </w:p>
    <w:p>
      <w:pPr>
        <w:pStyle w:val="Style29"/>
        <w:keepNext w:val="0"/>
        <w:keepLines w:val="0"/>
        <w:widowControl w:val="0"/>
        <w:shd w:val="clear" w:color="auto" w:fill="auto"/>
        <w:bidi w:val="0"/>
        <w:spacing w:before="0" w:after="40" w:line="310" w:lineRule="exact"/>
        <w:ind w:left="0" w:right="0" w:firstLine="0"/>
        <w:jc w:val="both"/>
      </w:pPr>
      <w:r>
        <w:rPr>
          <w:color w:val="000000"/>
          <w:spacing w:val="0"/>
          <w:w w:val="100"/>
          <w:position w:val="0"/>
        </w:rPr>
        <w:t>计价方法：其他</w:t>
      </w:r>
    </w:p>
    <w:p>
      <w:pPr>
        <w:pStyle w:val="Style29"/>
        <w:keepNext w:val="0"/>
        <w:keepLines w:val="0"/>
        <w:widowControl w:val="0"/>
        <w:shd w:val="clear" w:color="auto" w:fill="auto"/>
        <w:tabs>
          <w:tab w:pos="789" w:val="left"/>
        </w:tabs>
        <w:bidi w:val="0"/>
        <w:spacing w:before="0" w:after="0" w:line="310" w:lineRule="exact"/>
        <w:ind w:left="0" w:right="0" w:firstLine="440"/>
        <w:jc w:val="both"/>
      </w:pPr>
      <w:bookmarkStart w:id="618" w:name="bookmark618"/>
      <w:r>
        <w:rPr>
          <w:rFonts w:ascii="Times New Roman" w:eastAsia="Times New Roman" w:hAnsi="Times New Roman" w:cs="Times New Roman"/>
          <w:color w:val="000000"/>
          <w:spacing w:val="0"/>
          <w:w w:val="100"/>
          <w:position w:val="0"/>
          <w:sz w:val="18"/>
          <w:szCs w:val="18"/>
        </w:rPr>
        <w:t>1</w:t>
      </w:r>
      <w:bookmarkEnd w:id="618"/>
      <w:r>
        <w:rPr>
          <w:color w:val="000000"/>
          <w:spacing w:val="0"/>
          <w:w w:val="100"/>
          <w:position w:val="0"/>
        </w:rPr>
        <w:t>）</w:t>
        <w:tab/>
        <w:t>库存商品入库时按实际成本记账，发出时采用个别认定法核算。</w:t>
      </w:r>
    </w:p>
    <w:p>
      <w:pPr>
        <w:pStyle w:val="Style29"/>
        <w:keepNext w:val="0"/>
        <w:keepLines w:val="0"/>
        <w:widowControl w:val="0"/>
        <w:shd w:val="clear" w:color="auto" w:fill="auto"/>
        <w:tabs>
          <w:tab w:pos="808" w:val="left"/>
        </w:tabs>
        <w:bidi w:val="0"/>
        <w:spacing w:before="0" w:after="380" w:line="310" w:lineRule="exact"/>
        <w:ind w:left="0" w:right="0" w:firstLine="440"/>
        <w:jc w:val="both"/>
      </w:pPr>
      <w:bookmarkStart w:id="619" w:name="bookmark619"/>
      <w:r>
        <w:rPr>
          <w:rFonts w:ascii="Times New Roman" w:eastAsia="Times New Roman" w:hAnsi="Times New Roman" w:cs="Times New Roman"/>
          <w:color w:val="000000"/>
          <w:spacing w:val="0"/>
          <w:w w:val="100"/>
          <w:position w:val="0"/>
          <w:sz w:val="18"/>
          <w:szCs w:val="18"/>
        </w:rPr>
        <w:t>2</w:t>
      </w:r>
      <w:bookmarkEnd w:id="619"/>
      <w:r>
        <w:rPr>
          <w:color w:val="000000"/>
          <w:spacing w:val="0"/>
          <w:w w:val="100"/>
          <w:position w:val="0"/>
        </w:rPr>
        <w:t>）</w:t>
        <w:tab/>
        <w:t>除库存商品外的其他存货按实际成本记账，发出时采用加权平均法核算。</w:t>
      </w:r>
    </w:p>
    <w:p>
      <w:pPr>
        <w:pStyle w:val="Style35"/>
        <w:keepNext/>
        <w:keepLines/>
        <w:widowControl w:val="0"/>
        <w:shd w:val="clear" w:color="auto" w:fill="auto"/>
        <w:tabs>
          <w:tab w:pos="493" w:val="left"/>
        </w:tabs>
        <w:bidi w:val="0"/>
        <w:spacing w:before="0" w:after="26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20"/>
      <w:bookmarkEnd w:id="621"/>
      <w:bookmarkEnd w:id="623"/>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存货可变现净值是指在日常活动中，存货的估计售价减去至完工时估计将要发生的成本、估计的销售费用以及相关税 费后的金额。</w:t>
      </w:r>
    </w:p>
    <w:p>
      <w:pPr>
        <w:pStyle w:val="Style29"/>
        <w:keepNext w:val="0"/>
        <w:keepLines w:val="0"/>
        <w:widowControl w:val="0"/>
        <w:shd w:val="clear" w:color="auto" w:fill="auto"/>
        <w:bidi w:val="0"/>
        <w:spacing w:before="0" w:after="260" w:line="310" w:lineRule="exact"/>
        <w:ind w:left="0" w:right="0" w:firstLine="440"/>
        <w:jc w:val="both"/>
      </w:pPr>
      <w:r>
        <w:rPr>
          <w:color w:val="000000"/>
          <w:spacing w:val="0"/>
          <w:w w:val="100"/>
          <w:position w:val="0"/>
        </w:rPr>
        <w:t>资产负债表日，公司存货按照成本与可变现净值孰低计量，并按单个存货项目的可变现净值低于存货成本的差额，计 提存货跌价准备，计入当期损益；以前减记存货价值的影响因素已经消失的，减记的金额予以恢复，并在原已计提的存货跌 价准备金额内转回，转回的金额计入当期损益。</w:t>
      </w:r>
    </w:p>
    <w:p>
      <w:pPr>
        <w:pStyle w:val="Style35"/>
        <w:keepNext/>
        <w:keepLines/>
        <w:widowControl w:val="0"/>
        <w:shd w:val="clear" w:color="auto" w:fill="auto"/>
        <w:tabs>
          <w:tab w:pos="491" w:val="left"/>
        </w:tabs>
        <w:bidi w:val="0"/>
        <w:spacing w:before="0" w:after="28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24"/>
      <w:bookmarkEnd w:id="625"/>
      <w:bookmarkEnd w:id="627"/>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盘存制度：永续盘存制</w:t>
      </w:r>
    </w:p>
    <w:p>
      <w:pPr>
        <w:pStyle w:val="Style29"/>
        <w:keepNext w:val="0"/>
        <w:keepLines w:val="0"/>
        <w:widowControl w:val="0"/>
        <w:shd w:val="clear" w:color="auto" w:fill="auto"/>
        <w:bidi w:val="0"/>
        <w:spacing w:before="0" w:after="380" w:line="313" w:lineRule="exact"/>
        <w:ind w:left="0" w:right="0" w:firstLine="560"/>
        <w:jc w:val="left"/>
      </w:pPr>
      <w:r>
        <w:rPr>
          <w:color w:val="000000"/>
          <w:spacing w:val="0"/>
          <w:w w:val="100"/>
          <w:position w:val="0"/>
        </w:rPr>
        <w:t>公司存货数量的盘存方法采用永续盘存制。</w:t>
      </w:r>
    </w:p>
    <w:p>
      <w:pPr>
        <w:pStyle w:val="Style35"/>
        <w:keepNext/>
        <w:keepLines/>
        <w:widowControl w:val="0"/>
        <w:shd w:val="clear" w:color="auto" w:fill="auto"/>
        <w:tabs>
          <w:tab w:pos="491" w:val="left"/>
        </w:tabs>
        <w:bidi w:val="0"/>
        <w:spacing w:before="0" w:after="2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28"/>
      <w:bookmarkEnd w:id="629"/>
      <w:bookmarkEnd w:id="631"/>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低值易耗品</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包装物</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摊销方法：一次摊销法</w:t>
      </w:r>
    </w:p>
    <w:p>
      <w:pPr>
        <w:pStyle w:val="Style35"/>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32"/>
      <w:bookmarkEnd w:id="633"/>
      <w:bookmarkEnd w:id="635"/>
    </w:p>
    <w:p>
      <w:pPr>
        <w:pStyle w:val="Style35"/>
        <w:keepNext/>
        <w:keepLines/>
        <w:widowControl w:val="0"/>
        <w:shd w:val="clear" w:color="auto" w:fill="auto"/>
        <w:tabs>
          <w:tab w:pos="491" w:val="left"/>
        </w:tabs>
        <w:bidi w:val="0"/>
        <w:spacing w:before="0" w:after="280" w:line="240" w:lineRule="auto"/>
        <w:ind w:left="0" w:right="0" w:firstLine="0"/>
        <w:jc w:val="left"/>
      </w:pPr>
      <w:bookmarkStart w:id="632" w:name="bookmark632"/>
      <w:bookmarkStart w:id="633" w:name="bookmark633"/>
      <w:bookmarkStart w:id="636" w:name="bookmark636"/>
      <w:bookmarkStart w:id="637" w:name="bookmark637"/>
      <w:r>
        <w:rPr>
          <w:color w:val="000000"/>
          <w:spacing w:val="0"/>
          <w:w w:val="100"/>
          <w:position w:val="0"/>
        </w:rPr>
        <w:t>（</w:t>
      </w:r>
      <w:bookmarkEnd w:id="636"/>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32"/>
      <w:bookmarkEnd w:id="633"/>
      <w:bookmarkEnd w:id="637"/>
    </w:p>
    <w:p>
      <w:pPr>
        <w:pStyle w:val="Style29"/>
        <w:keepNext w:val="0"/>
        <w:keepLines w:val="0"/>
        <w:widowControl w:val="0"/>
        <w:shd w:val="clear" w:color="auto" w:fill="auto"/>
        <w:bidi w:val="0"/>
        <w:spacing w:before="0" w:after="0" w:line="313" w:lineRule="exact"/>
        <w:ind w:left="0" w:right="0" w:firstLine="0"/>
        <w:jc w:val="left"/>
      </w:pPr>
      <w:bookmarkStart w:id="638" w:name="bookmark638"/>
      <w:r>
        <w:rPr>
          <w:rFonts w:ascii="Times New Roman" w:eastAsia="Times New Roman" w:hAnsi="Times New Roman" w:cs="Times New Roman"/>
          <w:color w:val="000000"/>
          <w:spacing w:val="0"/>
          <w:w w:val="100"/>
          <w:position w:val="0"/>
          <w:sz w:val="18"/>
          <w:szCs w:val="18"/>
        </w:rPr>
        <w:t>1</w:t>
      </w:r>
      <w:bookmarkEnd w:id="638"/>
      <w:r>
        <w:rPr>
          <w:color w:val="000000"/>
          <w:spacing w:val="0"/>
          <w:w w:val="100"/>
          <w:position w:val="0"/>
        </w:rPr>
        <w:t>）采用成本法核算的长期股权投资的投资成本计价</w:t>
      </w:r>
    </w:p>
    <w:p>
      <w:pPr>
        <w:pStyle w:val="Style29"/>
        <w:keepNext w:val="0"/>
        <w:keepLines w:val="0"/>
        <w:widowControl w:val="0"/>
        <w:numPr>
          <w:ilvl w:val="0"/>
          <w:numId w:val="27"/>
        </w:numPr>
        <w:shd w:val="clear" w:color="auto" w:fill="auto"/>
        <w:tabs>
          <w:tab w:pos="371" w:val="left"/>
        </w:tabs>
        <w:bidi w:val="0"/>
        <w:spacing w:before="0" w:after="0" w:line="313" w:lineRule="exact"/>
        <w:ind w:left="0" w:right="0" w:firstLine="0"/>
        <w:jc w:val="left"/>
      </w:pPr>
      <w:bookmarkStart w:id="639" w:name="bookmark639"/>
      <w:bookmarkEnd w:id="639"/>
      <w:r>
        <w:rPr>
          <w:color w:val="000000"/>
          <w:spacing w:val="0"/>
          <w:w w:val="100"/>
          <w:position w:val="0"/>
        </w:rPr>
        <w:t>同一控制下的企业合并，公司以支付现金、转让非现金资产或承担债务方式作为合并对价的，在合并日按照取得被合并方 所有者权益账面价值的份额作为长期股权投资的投资成本。长期股权投资投资成本与支付的现金、转让的非现金资产以及所 承担债务账面价值之间的差额，调整资本公积；资本公积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不足冲减的，调整留存收益。同一控制下的 企业合并公司以发行权益性证券作为合并对价的，在合并日按照取得被合并方所有者权益账面价值的份额作为长期股权投资 的投资成本。按照发行股份的面值总额作为股本，长期股权投资投资成本与所发行股份面值总额之间的差额，调整资本公积； 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不足冲减的，调整留存收益。</w:t>
      </w:r>
    </w:p>
    <w:p>
      <w:pPr>
        <w:pStyle w:val="Style29"/>
        <w:keepNext w:val="0"/>
        <w:keepLines w:val="0"/>
        <w:widowControl w:val="0"/>
        <w:numPr>
          <w:ilvl w:val="0"/>
          <w:numId w:val="27"/>
        </w:numPr>
        <w:shd w:val="clear" w:color="auto" w:fill="auto"/>
        <w:tabs>
          <w:tab w:pos="371" w:val="left"/>
        </w:tabs>
        <w:bidi w:val="0"/>
        <w:spacing w:before="0" w:after="0" w:line="312" w:lineRule="exact"/>
        <w:ind w:left="0" w:right="0" w:firstLine="0"/>
        <w:jc w:val="left"/>
      </w:pPr>
      <w:bookmarkStart w:id="640" w:name="bookmark640"/>
      <w:bookmarkEnd w:id="640"/>
      <w:r>
        <w:rPr>
          <w:color w:val="000000"/>
          <w:spacing w:val="0"/>
          <w:w w:val="100"/>
          <w:position w:val="0"/>
        </w:rPr>
        <w:t>非同一控制下的企业合并形成的长期股权投资，在购买日按照确定的合并成本作为长期股权投资的投资成本。合并成本大 于合并中取得的被购买方可辨认净资产公允价值份额的差额，确认为合并资产负债表中的商誉。合并成本小于合并中取得的 被购买方可辨认净资产公允价值份额的差额，合并成本小于享有被购买单位可辨认净资产公允价值份额的差额，计入当期损 益。为进行企业合并发生的各项直接相关费用计入长期股权投资成本。</w:t>
      </w:r>
    </w:p>
    <w:p>
      <w:pPr>
        <w:pStyle w:val="Style29"/>
        <w:keepNext w:val="0"/>
        <w:keepLines w:val="0"/>
        <w:widowControl w:val="0"/>
        <w:numPr>
          <w:ilvl w:val="0"/>
          <w:numId w:val="27"/>
        </w:numPr>
        <w:shd w:val="clear" w:color="auto" w:fill="auto"/>
        <w:tabs>
          <w:tab w:pos="371" w:val="left"/>
        </w:tabs>
        <w:bidi w:val="0"/>
        <w:spacing w:before="0" w:after="0" w:line="313" w:lineRule="exact"/>
        <w:ind w:left="0" w:right="0" w:firstLine="0"/>
        <w:jc w:val="left"/>
      </w:pPr>
      <w:bookmarkStart w:id="641" w:name="bookmark641"/>
      <w:bookmarkEnd w:id="641"/>
      <w:r>
        <w:rPr>
          <w:color w:val="000000"/>
          <w:spacing w:val="0"/>
          <w:w w:val="100"/>
          <w:position w:val="0"/>
        </w:rPr>
        <w:t>对企业合并以外其他方式取得的长期股权投资，按照以下规定确定投资成本：</w:t>
      </w:r>
    </w:p>
    <w:p>
      <w:pPr>
        <w:pStyle w:val="Style29"/>
        <w:keepNext w:val="0"/>
        <w:keepLines w:val="0"/>
        <w:widowControl w:val="0"/>
        <w:numPr>
          <w:ilvl w:val="0"/>
          <w:numId w:val="29"/>
        </w:numPr>
        <w:shd w:val="clear" w:color="auto" w:fill="auto"/>
        <w:tabs>
          <w:tab w:pos="299" w:val="left"/>
        </w:tabs>
        <w:bidi w:val="0"/>
        <w:spacing w:before="0" w:after="0" w:line="322" w:lineRule="exact"/>
        <w:ind w:left="0" w:right="0" w:firstLine="0"/>
        <w:jc w:val="left"/>
      </w:pPr>
      <w:bookmarkStart w:id="642" w:name="bookmark642"/>
      <w:bookmarkEnd w:id="642"/>
      <w:r>
        <w:rPr>
          <w:color w:val="000000"/>
          <w:spacing w:val="0"/>
          <w:w w:val="100"/>
          <w:position w:val="0"/>
        </w:rPr>
        <w:t>以支付现金取得的长期股权投资，按照实际支付的购买价款作为投资成本。投资成本包括与取得长期股权投资直接相关的 费用、税金及其他必要支出。</w:t>
      </w:r>
    </w:p>
    <w:p>
      <w:pPr>
        <w:pStyle w:val="Style29"/>
        <w:keepNext w:val="0"/>
        <w:keepLines w:val="0"/>
        <w:widowControl w:val="0"/>
        <w:numPr>
          <w:ilvl w:val="0"/>
          <w:numId w:val="29"/>
        </w:numPr>
        <w:shd w:val="clear" w:color="auto" w:fill="auto"/>
        <w:tabs>
          <w:tab w:pos="318" w:val="left"/>
        </w:tabs>
        <w:bidi w:val="0"/>
        <w:spacing w:before="0" w:after="0" w:line="313" w:lineRule="exact"/>
        <w:ind w:left="0" w:right="0" w:firstLine="0"/>
        <w:jc w:val="left"/>
      </w:pPr>
      <w:bookmarkStart w:id="643" w:name="bookmark643"/>
      <w:bookmarkEnd w:id="643"/>
      <w:r>
        <w:rPr>
          <w:color w:val="000000"/>
          <w:spacing w:val="0"/>
          <w:w w:val="100"/>
          <w:position w:val="0"/>
        </w:rPr>
        <w:t>以发行权益性证券取得的长期股权投资，按照发行权益性证券的公允价值作为投资成本。</w:t>
      </w:r>
    </w:p>
    <w:p>
      <w:pPr>
        <w:pStyle w:val="Style29"/>
        <w:keepNext w:val="0"/>
        <w:keepLines w:val="0"/>
        <w:widowControl w:val="0"/>
        <w:numPr>
          <w:ilvl w:val="0"/>
          <w:numId w:val="29"/>
        </w:numPr>
        <w:shd w:val="clear" w:color="auto" w:fill="auto"/>
        <w:tabs>
          <w:tab w:pos="318" w:val="left"/>
        </w:tabs>
        <w:bidi w:val="0"/>
        <w:spacing w:before="0" w:after="0" w:line="317" w:lineRule="exact"/>
        <w:ind w:left="0" w:right="0" w:firstLine="0"/>
        <w:jc w:val="left"/>
      </w:pPr>
      <w:bookmarkStart w:id="644" w:name="bookmark644"/>
      <w:bookmarkEnd w:id="644"/>
      <w:r>
        <w:rPr>
          <w:color w:val="000000"/>
          <w:spacing w:val="0"/>
          <w:w w:val="100"/>
          <w:position w:val="0"/>
        </w:rPr>
        <w:t>投资者投入的长期股权投资，按照投资合同或协议约定的价值作为投资成本，但合同或协议约定价值不公允的除外。取得 长期股权投资，实际支付的价款或对价中包含的已宣告但尚未发放的现金股利或利润，作为应收项目处理。</w:t>
      </w:r>
    </w:p>
    <w:p>
      <w:pPr>
        <w:pStyle w:val="Style29"/>
        <w:keepNext w:val="0"/>
        <w:keepLines w:val="0"/>
        <w:widowControl w:val="0"/>
        <w:shd w:val="clear" w:color="auto" w:fill="auto"/>
        <w:bidi w:val="0"/>
        <w:spacing w:before="0" w:after="380" w:line="317" w:lineRule="exact"/>
        <w:ind w:left="0" w:right="0" w:firstLine="0"/>
        <w:jc w:val="left"/>
      </w:pPr>
      <w:bookmarkStart w:id="645" w:name="bookmark645"/>
      <w:r>
        <w:rPr>
          <w:rFonts w:ascii="Times New Roman" w:eastAsia="Times New Roman" w:hAnsi="Times New Roman" w:cs="Times New Roman"/>
          <w:color w:val="000000"/>
          <w:spacing w:val="0"/>
          <w:w w:val="100"/>
          <w:position w:val="0"/>
          <w:sz w:val="18"/>
          <w:szCs w:val="18"/>
        </w:rPr>
        <w:t>2</w:t>
      </w:r>
      <w:bookmarkEnd w:id="645"/>
      <w:r>
        <w:rPr>
          <w:color w:val="000000"/>
          <w:spacing w:val="0"/>
          <w:w w:val="100"/>
          <w:position w:val="0"/>
        </w:rPr>
        <w:t>）采用权益法核算的长期股权投资，投资成本大于投资时应享有被投资单位可辨认净资产公允价值份额的，不调整长期股 权投资的投资成本；投资成本小于投资时应享有被投资单位可辨认净资产公允价值份额的，其差额计入当期损益，同时调整 长期股权投资的成本。</w:t>
      </w:r>
    </w:p>
    <w:p>
      <w:pPr>
        <w:pStyle w:val="Style35"/>
        <w:keepNext/>
        <w:keepLines/>
        <w:widowControl w:val="0"/>
        <w:shd w:val="clear" w:color="auto" w:fill="auto"/>
        <w:tabs>
          <w:tab w:pos="491" w:val="left"/>
        </w:tabs>
        <w:bidi w:val="0"/>
        <w:spacing w:before="0" w:after="28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46"/>
      <w:bookmarkEnd w:id="647"/>
      <w:bookmarkEnd w:id="649"/>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公司对能够对被投资单位实施控制的长期股权投资以及对被投资单位不具有共同控制或重大影响，并且在活跃市场中没 有报价、公允价值不能可靠计量的长期股权投资，采用成本法核算；对被投资单位能够实施控制的被投资单位，纳入合并财 务报表的合并范围，在编制合并财务报表时按照权益法进行调整；公司对被投资单位具有共同控制或重大影响的长期股权投 资，采用权益法核算。</w:t>
      </w:r>
    </w:p>
    <w:p>
      <w:pPr>
        <w:pStyle w:val="Style35"/>
        <w:keepNext/>
        <w:keepLines/>
        <w:widowControl w:val="0"/>
        <w:shd w:val="clear" w:color="auto" w:fill="auto"/>
        <w:tabs>
          <w:tab w:pos="493"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50"/>
      <w:bookmarkEnd w:id="651"/>
      <w:bookmarkEnd w:id="653"/>
    </w:p>
    <w:p>
      <w:pPr>
        <w:pStyle w:val="Style29"/>
        <w:keepNext w:val="0"/>
        <w:keepLines w:val="0"/>
        <w:widowControl w:val="0"/>
        <w:shd w:val="clear" w:color="auto" w:fill="auto"/>
        <w:bidi w:val="0"/>
        <w:spacing w:before="0" w:after="0" w:line="314" w:lineRule="exact"/>
        <w:ind w:left="0" w:right="0" w:firstLine="380"/>
        <w:jc w:val="both"/>
      </w:pPr>
      <w:bookmarkStart w:id="654" w:name="bookmark654"/>
      <w:r>
        <w:rPr>
          <w:rFonts w:ascii="Times New Roman" w:eastAsia="Times New Roman" w:hAnsi="Times New Roman" w:cs="Times New Roman"/>
          <w:color w:val="000000"/>
          <w:spacing w:val="0"/>
          <w:w w:val="100"/>
          <w:position w:val="0"/>
          <w:sz w:val="18"/>
          <w:szCs w:val="18"/>
        </w:rPr>
        <w:t>1</w:t>
      </w:r>
      <w:bookmarkEnd w:id="654"/>
      <w:r>
        <w:rPr>
          <w:color w:val="000000"/>
          <w:spacing w:val="0"/>
          <w:w w:val="100"/>
          <w:position w:val="0"/>
        </w:rPr>
        <w:t>） 共同控制是指公司与其他合营方一同对被投资单位实施共同控制。根据以下情况作为确定依据：</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任何一个合营方 均不能单独控制合营企业的生产经营活动；</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涉及合营企业基本经营活动的决策需要各合营方一致同意；</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合营各方可能 通过合同或协议的形式任命其中一个合营方对合营企业的日常活动进行管理，但其必须在合营各方一致同意的财务和经营政 策范围内行使管理权。</w:t>
      </w:r>
    </w:p>
    <w:p>
      <w:pPr>
        <w:pStyle w:val="Style29"/>
        <w:keepNext w:val="0"/>
        <w:keepLines w:val="0"/>
        <w:widowControl w:val="0"/>
        <w:shd w:val="clear" w:color="auto" w:fill="auto"/>
        <w:tabs>
          <w:tab w:pos="718" w:val="left"/>
        </w:tabs>
        <w:bidi w:val="0"/>
        <w:spacing w:before="0" w:after="380" w:line="322" w:lineRule="exact"/>
        <w:ind w:left="0" w:right="0" w:firstLine="380"/>
        <w:jc w:val="both"/>
      </w:pPr>
      <w:bookmarkStart w:id="655" w:name="bookmark655"/>
      <w:r>
        <w:rPr>
          <w:rFonts w:ascii="Times New Roman" w:eastAsia="Times New Roman" w:hAnsi="Times New Roman" w:cs="Times New Roman"/>
          <w:color w:val="000000"/>
          <w:spacing w:val="0"/>
          <w:w w:val="100"/>
          <w:position w:val="0"/>
          <w:sz w:val="18"/>
          <w:szCs w:val="18"/>
        </w:rPr>
        <w:t>2</w:t>
      </w:r>
      <w:bookmarkEnd w:id="655"/>
      <w:r>
        <w:rPr>
          <w:color w:val="000000"/>
          <w:spacing w:val="0"/>
          <w:w w:val="100"/>
          <w:position w:val="0"/>
        </w:rPr>
        <w:t>）</w:t>
        <w:tab/>
        <w:t>重大影响是公司对被投资单位具有重大影响，即对联营企业的投资。确定依据是：公司对被投资单位的财务和经营 政策有参与决策的权力，但并不能够控制或与其它方一起共同控制这些政策的制定。</w:t>
      </w:r>
    </w:p>
    <w:p>
      <w:pPr>
        <w:pStyle w:val="Style35"/>
        <w:keepNext/>
        <w:keepLines/>
        <w:widowControl w:val="0"/>
        <w:shd w:val="clear" w:color="auto" w:fill="auto"/>
        <w:tabs>
          <w:tab w:pos="493" w:val="left"/>
        </w:tabs>
        <w:bidi w:val="0"/>
        <w:spacing w:before="0" w:after="2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w:t>
      </w:r>
      <w:bookmarkEnd w:id="658"/>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56"/>
      <w:bookmarkEnd w:id="657"/>
      <w:bookmarkEnd w:id="659"/>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资产负债表日，长期股权投资存在减值迹象的，公司估计其可回收金额。可回收金额低于账面价值的，将其账面价值减 记至可回收金额，减记的金额确认为资产减值损失，计入当期损益，同时计提长期股权投资减值准备。资产减值损失一经确 认，在以后会计期间不再转回。</w:t>
      </w:r>
    </w:p>
    <w:p>
      <w:pPr>
        <w:pStyle w:val="Style35"/>
        <w:keepNext/>
        <w:keepLines/>
        <w:widowControl w:val="0"/>
        <w:shd w:val="clear" w:color="auto" w:fill="auto"/>
        <w:tabs>
          <w:tab w:pos="474" w:val="left"/>
        </w:tabs>
        <w:bidi w:val="0"/>
        <w:spacing w:before="0" w:after="260" w:line="240" w:lineRule="auto"/>
        <w:ind w:left="0" w:right="0" w:firstLine="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660"/>
      <w:bookmarkEnd w:id="661"/>
      <w:bookmarkEnd w:id="663"/>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投资性房地产指能够单独计量和出售的，为赚取租金或资本增值，或者两者兼有而持有的房地产。</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投资性房地产取得时按照成本进行初始计量。</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公司对投资性房地产采用成本模式进行后续计量。</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有确凿证据表明房地产用途发生改变的，投资性房地产转换为自用房地产时，应当将房地产转换前的账面价值作为转换 后的入账价值。自用房地产或存货转换为采用公允价值模式计量的投资性房地产时，投资性房地产按照转换当日的公允价值 计价，转换当日的公允价值小于原账面价值的，其差额计入当期损益；转换当日的公允价值大于原账面价值的，其差额计入 所有者权益。</w:t>
      </w:r>
    </w:p>
    <w:p>
      <w:pPr>
        <w:pStyle w:val="Style35"/>
        <w:keepNext/>
        <w:keepLines/>
        <w:widowControl w:val="0"/>
        <w:shd w:val="clear" w:color="auto" w:fill="auto"/>
        <w:tabs>
          <w:tab w:pos="474" w:val="left"/>
        </w:tabs>
        <w:bidi w:val="0"/>
        <w:spacing w:before="0" w:after="38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664"/>
      <w:bookmarkEnd w:id="665"/>
      <w:bookmarkEnd w:id="667"/>
    </w:p>
    <w:p>
      <w:pPr>
        <w:pStyle w:val="Style35"/>
        <w:keepNext/>
        <w:keepLines/>
        <w:widowControl w:val="0"/>
        <w:shd w:val="clear" w:color="auto" w:fill="auto"/>
        <w:tabs>
          <w:tab w:pos="493" w:val="left"/>
        </w:tabs>
        <w:bidi w:val="0"/>
        <w:spacing w:before="0" w:after="260" w:line="240" w:lineRule="auto"/>
        <w:ind w:left="0" w:right="0" w:firstLine="0"/>
        <w:jc w:val="left"/>
      </w:pPr>
      <w:bookmarkStart w:id="664" w:name="bookmark664"/>
      <w:bookmarkStart w:id="665" w:name="bookmark665"/>
      <w:bookmarkStart w:id="668" w:name="bookmark668"/>
      <w:bookmarkStart w:id="669" w:name="bookmark669"/>
      <w:r>
        <w:rPr>
          <w:color w:val="000000"/>
          <w:spacing w:val="0"/>
          <w:w w:val="100"/>
          <w:position w:val="0"/>
        </w:rPr>
        <w:t>（</w:t>
      </w:r>
      <w:bookmarkEnd w:id="668"/>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64"/>
      <w:bookmarkEnd w:id="665"/>
      <w:bookmarkEnd w:id="669"/>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为生产商品、提供劳务、出租或经营管理而持有且使用寿命超过一个会计年度且未列入存货的有形资产。</w:t>
      </w:r>
    </w:p>
    <w:p>
      <w:pPr>
        <w:pStyle w:val="Style35"/>
        <w:keepNext/>
        <w:keepLines/>
        <w:widowControl w:val="0"/>
        <w:shd w:val="clear" w:color="auto" w:fill="auto"/>
        <w:tabs>
          <w:tab w:pos="493" w:val="left"/>
        </w:tabs>
        <w:bidi w:val="0"/>
        <w:spacing w:before="0" w:after="26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w:t>
      </w:r>
      <w:bookmarkEnd w:id="672"/>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70"/>
      <w:bookmarkEnd w:id="671"/>
      <w:bookmarkEnd w:id="673"/>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固定资产在取得时按取得时的成本入账。取得成本包括购买价款、相关税费、使固定资产达到预定可使用状态前的发生 的可归属于该项资产的运输费、装卸费、安装费和专业人员服务费等。</w:t>
      </w:r>
    </w:p>
    <w:p>
      <w:pPr>
        <w:pStyle w:val="Style35"/>
        <w:keepNext/>
        <w:keepLines/>
        <w:widowControl w:val="0"/>
        <w:shd w:val="clear" w:color="auto" w:fill="auto"/>
        <w:tabs>
          <w:tab w:pos="493" w:val="left"/>
        </w:tabs>
        <w:bidi w:val="0"/>
        <w:spacing w:before="0" w:after="38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w:t>
      </w:r>
      <w:bookmarkEnd w:id="676"/>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74"/>
      <w:bookmarkEnd w:id="675"/>
      <w:bookmarkEnd w:id="677"/>
    </w:p>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采用直线法计提折旧，并按各类固定资产原值和估计的使用年限扣除残值（原值的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），确定其折旧率。固定资产 分类折旧率如下：</w:t>
      </w:r>
    </w:p>
    <w:tbl>
      <w:tblPr>
        <w:tblOverlap w:val="never"/>
        <w:jc w:val="center"/>
        <w:tblLayout w:type="fixed"/>
      </w:tblPr>
      <w:tblGrid>
        <w:gridCol w:w="2314"/>
        <w:gridCol w:w="2299"/>
        <w:gridCol w:w="2304"/>
        <w:gridCol w:w="2333"/>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2.71-12.13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机械设备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7.92-19.40</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9.50-24.25</w:t>
            </w:r>
          </w:p>
        </w:tc>
      </w:tr>
    </w:tbl>
    <w:p>
      <w:pPr>
        <w:widowControl w:val="0"/>
        <w:spacing w:line="1" w:lineRule="exact"/>
      </w:pPr>
    </w:p>
    <w:tbl>
      <w:tblPr>
        <w:tblOverlap w:val="never"/>
        <w:jc w:val="center"/>
        <w:tblLayout w:type="fixed"/>
      </w:tblPr>
      <w:tblGrid>
        <w:gridCol w:w="2314"/>
        <w:gridCol w:w="2299"/>
        <w:gridCol w:w="2304"/>
        <w:gridCol w:w="2333"/>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9.50-16.17</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节能资产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按节能效益分摊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639" w:line="1" w:lineRule="exact"/>
      </w:pPr>
    </w:p>
    <w:p>
      <w:pPr>
        <w:pStyle w:val="Style35"/>
        <w:keepNext/>
        <w:keepLines/>
        <w:widowControl w:val="0"/>
        <w:shd w:val="clear" w:color="auto" w:fill="auto"/>
        <w:tabs>
          <w:tab w:pos="493" w:val="left"/>
        </w:tabs>
        <w:bidi w:val="0"/>
        <w:spacing w:before="0" w:after="26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678"/>
      <w:bookmarkEnd w:id="679"/>
      <w:bookmarkEnd w:id="681"/>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固定资产减值准备的计提按照资产减值核算方法处理。固定资产减值损失一经确认，在以后会计期间不再转回。</w:t>
      </w:r>
    </w:p>
    <w:p>
      <w:pPr>
        <w:pStyle w:val="Style35"/>
        <w:keepNext/>
        <w:keepLines/>
        <w:widowControl w:val="0"/>
        <w:shd w:val="clear" w:color="auto" w:fill="auto"/>
        <w:tabs>
          <w:tab w:pos="493" w:val="left"/>
        </w:tabs>
        <w:bidi w:val="0"/>
        <w:spacing w:before="0" w:after="26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w:t>
      </w:r>
      <w:bookmarkEnd w:id="684"/>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682"/>
      <w:bookmarkEnd w:id="683"/>
      <w:bookmarkEnd w:id="685"/>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融资租入固定资产的认定依据、计价方法</w:t>
      </w:r>
    </w:p>
    <w:p>
      <w:pPr>
        <w:pStyle w:val="Style29"/>
        <w:keepNext w:val="0"/>
        <w:keepLines w:val="0"/>
        <w:widowControl w:val="0"/>
        <w:shd w:val="clear" w:color="auto" w:fill="auto"/>
        <w:bidi w:val="0"/>
        <w:spacing w:before="0" w:after="0" w:line="312" w:lineRule="exact"/>
        <w:ind w:left="0" w:right="0" w:firstLine="420"/>
        <w:jc w:val="both"/>
      </w:pPr>
      <w:bookmarkStart w:id="686" w:name="bookmark686"/>
      <w:r>
        <w:rPr>
          <w:rFonts w:ascii="Times New Roman" w:eastAsia="Times New Roman" w:hAnsi="Times New Roman" w:cs="Times New Roman"/>
          <w:color w:val="000000"/>
          <w:spacing w:val="0"/>
          <w:w w:val="100"/>
          <w:position w:val="0"/>
          <w:sz w:val="18"/>
          <w:szCs w:val="18"/>
        </w:rPr>
        <w:t>1</w:t>
      </w:r>
      <w:bookmarkEnd w:id="686"/>
      <w:r>
        <w:rPr>
          <w:color w:val="000000"/>
          <w:spacing w:val="0"/>
          <w:w w:val="100"/>
          <w:position w:val="0"/>
        </w:rPr>
        <w:t>） 融资租赁租入的固定资产，按租赁开始日租赁资产公允价值与最低租赁付款额的现值两者中较低者，作为入账价值。 承租人在租赁谈判和签订租赁合同过程中发生的，可归属于租赁项目的手续费、律师费、差旅费、印花税等初始直接费用， 计入租入资产价值。</w:t>
      </w:r>
    </w:p>
    <w:p>
      <w:pPr>
        <w:pStyle w:val="Style29"/>
        <w:keepNext w:val="0"/>
        <w:keepLines w:val="0"/>
        <w:widowControl w:val="0"/>
        <w:shd w:val="clear" w:color="auto" w:fill="auto"/>
        <w:bidi w:val="0"/>
        <w:spacing w:before="0" w:after="380" w:line="312" w:lineRule="exact"/>
        <w:ind w:left="0" w:right="0" w:firstLine="420"/>
        <w:jc w:val="both"/>
      </w:pPr>
      <w:bookmarkStart w:id="687" w:name="bookmark687"/>
      <w:r>
        <w:rPr>
          <w:rFonts w:ascii="Times New Roman" w:eastAsia="Times New Roman" w:hAnsi="Times New Roman" w:cs="Times New Roman"/>
          <w:color w:val="000000"/>
          <w:spacing w:val="0"/>
          <w:w w:val="100"/>
          <w:position w:val="0"/>
          <w:sz w:val="18"/>
          <w:szCs w:val="18"/>
        </w:rPr>
        <w:t>2</w:t>
      </w:r>
      <w:bookmarkEnd w:id="687"/>
      <w:r>
        <w:rPr>
          <w:color w:val="000000"/>
          <w:spacing w:val="0"/>
          <w:w w:val="100"/>
          <w:position w:val="0"/>
        </w:rPr>
        <w:t>） 承租人采用与自有固定资产相一致的折旧政策计提租赁资产折旧。能够合理确定租赁期届满时取得租赁资产所有权 的，在租赁资产使用寿命内计提折旧；无法合理确定租赁期届满时能够取得租赁资产所有权的，在租赁期与租赁资产使用寿 命两者中较短的期间内计提折旧。</w:t>
      </w:r>
    </w:p>
    <w:p>
      <w:pPr>
        <w:pStyle w:val="Style35"/>
        <w:keepNext/>
        <w:keepLines/>
        <w:widowControl w:val="0"/>
        <w:shd w:val="clear" w:color="auto" w:fill="auto"/>
        <w:tabs>
          <w:tab w:pos="474" w:val="left"/>
        </w:tabs>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688"/>
      <w:bookmarkEnd w:id="689"/>
      <w:bookmarkEnd w:id="691"/>
    </w:p>
    <w:p>
      <w:pPr>
        <w:pStyle w:val="Style35"/>
        <w:keepNext/>
        <w:keepLines/>
        <w:widowControl w:val="0"/>
        <w:shd w:val="clear" w:color="auto" w:fill="auto"/>
        <w:tabs>
          <w:tab w:pos="493" w:val="left"/>
        </w:tabs>
        <w:bidi w:val="0"/>
        <w:spacing w:before="0" w:after="260" w:line="240" w:lineRule="auto"/>
        <w:ind w:left="0" w:right="0" w:firstLine="0"/>
        <w:jc w:val="left"/>
      </w:pPr>
      <w:bookmarkStart w:id="688" w:name="bookmark688"/>
      <w:bookmarkStart w:id="689" w:name="bookmark689"/>
      <w:bookmarkStart w:id="692" w:name="bookmark692"/>
      <w:bookmarkStart w:id="693" w:name="bookmark693"/>
      <w:r>
        <w:rPr>
          <w:color w:val="000000"/>
          <w:spacing w:val="0"/>
          <w:w w:val="100"/>
          <w:position w:val="0"/>
        </w:rPr>
        <w:t>（</w:t>
      </w:r>
      <w:bookmarkEnd w:id="692"/>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88"/>
      <w:bookmarkEnd w:id="689"/>
      <w:bookmarkEnd w:id="693"/>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本公司在建工程按实际成本计量</w:t>
      </w:r>
      <w:r>
        <w:rPr>
          <w:color w:val="000000"/>
          <w:spacing w:val="0"/>
          <w:w w:val="100"/>
          <w:position w:val="0"/>
          <w:sz w:val="18"/>
          <w:szCs w:val="18"/>
        </w:rPr>
        <w:t>，</w:t>
      </w:r>
      <w:r>
        <w:rPr>
          <w:color w:val="000000"/>
          <w:spacing w:val="0"/>
          <w:w w:val="100"/>
          <w:position w:val="0"/>
        </w:rPr>
        <w:t>按立项项目分类核算</w:t>
      </w:r>
      <w:r>
        <w:rPr>
          <w:b/>
          <w:bCs/>
          <w:color w:val="000000"/>
          <w:spacing w:val="0"/>
          <w:w w:val="100"/>
          <w:position w:val="0"/>
        </w:rPr>
        <w:t>。</w:t>
      </w:r>
    </w:p>
    <w:p>
      <w:pPr>
        <w:pStyle w:val="Style35"/>
        <w:keepNext/>
        <w:keepLines/>
        <w:widowControl w:val="0"/>
        <w:shd w:val="clear" w:color="auto" w:fill="auto"/>
        <w:tabs>
          <w:tab w:pos="493" w:val="left"/>
        </w:tabs>
        <w:bidi w:val="0"/>
        <w:spacing w:before="0" w:after="26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94"/>
      <w:bookmarkEnd w:id="695"/>
      <w:bookmarkEnd w:id="697"/>
    </w:p>
    <w:p>
      <w:pPr>
        <w:pStyle w:val="Style29"/>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在建工程按照实际发生的支出确定其工程成本，支出分项目核算，并在工程达到预定可使用状态时结转为固定资产。尚 未办理竣工决算的，从在建工程达到预定可使用状态之日起，根据工程预算、造价或工程实际成本等暂估转入固定资产，按 照同类固定资产的折旧政策计提折旧，并停止利息资本化。</w:t>
      </w:r>
    </w:p>
    <w:p>
      <w:pPr>
        <w:pStyle w:val="Style35"/>
        <w:keepNext/>
        <w:keepLines/>
        <w:widowControl w:val="0"/>
        <w:shd w:val="clear" w:color="auto" w:fill="auto"/>
        <w:tabs>
          <w:tab w:pos="493"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98"/>
      <w:bookmarkEnd w:id="699"/>
      <w:bookmarkEnd w:id="701"/>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在建工程减值准备的计提按照资产减值核算方法处理。在建工程减值损失一经确认，在以后会计期间不再转回。</w:t>
      </w:r>
    </w:p>
    <w:p>
      <w:pPr>
        <w:pStyle w:val="Style35"/>
        <w:keepNext/>
        <w:keepLines/>
        <w:widowControl w:val="0"/>
        <w:shd w:val="clear" w:color="auto" w:fill="auto"/>
        <w:tabs>
          <w:tab w:pos="474" w:val="left"/>
        </w:tabs>
        <w:bidi w:val="0"/>
        <w:spacing w:before="0" w:after="38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02"/>
      <w:bookmarkEnd w:id="703"/>
      <w:bookmarkEnd w:id="705"/>
    </w:p>
    <w:p>
      <w:pPr>
        <w:pStyle w:val="Style35"/>
        <w:keepNext/>
        <w:keepLines/>
        <w:widowControl w:val="0"/>
        <w:shd w:val="clear" w:color="auto" w:fill="auto"/>
        <w:tabs>
          <w:tab w:pos="493" w:val="left"/>
        </w:tabs>
        <w:bidi w:val="0"/>
        <w:spacing w:before="0" w:after="260" w:line="240" w:lineRule="auto"/>
        <w:ind w:left="0" w:right="0" w:firstLine="0"/>
        <w:jc w:val="left"/>
      </w:pPr>
      <w:bookmarkStart w:id="702" w:name="bookmark702"/>
      <w:bookmarkStart w:id="703" w:name="bookmark703"/>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02"/>
      <w:bookmarkEnd w:id="703"/>
      <w:bookmarkEnd w:id="707"/>
    </w:p>
    <w:p>
      <w:pPr>
        <w:pStyle w:val="Style29"/>
        <w:keepNext w:val="0"/>
        <w:keepLines w:val="0"/>
        <w:widowControl w:val="0"/>
        <w:shd w:val="clear" w:color="auto" w:fill="auto"/>
        <w:bidi w:val="0"/>
        <w:spacing w:before="0" w:after="380" w:line="312" w:lineRule="exact"/>
        <w:ind w:left="0" w:right="0" w:firstLine="420"/>
        <w:jc w:val="left"/>
      </w:pPr>
      <w:r>
        <w:rPr>
          <w:color w:val="000000"/>
          <w:spacing w:val="0"/>
          <w:w w:val="100"/>
          <w:position w:val="0"/>
        </w:rPr>
        <w:t>借款费用包括借款利息、折价或者溢价的摊销、辅助费用以及因外币借款而发生的汇兑差额等。公司发生的借款费用， 可直接归属于符合资本化条件的资产的购建，予以资本化，计入相关资产成本；其他借款费用，在发生时根据其发生额确认 为费用，计入当期损益。</w:t>
      </w:r>
    </w:p>
    <w:p>
      <w:pPr>
        <w:pStyle w:val="Style35"/>
        <w:keepNext/>
        <w:keepLines/>
        <w:widowControl w:val="0"/>
        <w:shd w:val="clear" w:color="auto" w:fill="auto"/>
        <w:tabs>
          <w:tab w:pos="493" w:val="left"/>
        </w:tabs>
        <w:bidi w:val="0"/>
        <w:spacing w:before="0" w:after="38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08"/>
      <w:bookmarkEnd w:id="709"/>
      <w:bookmarkEnd w:id="711"/>
    </w:p>
    <w:p>
      <w:pPr>
        <w:pStyle w:val="Style29"/>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借款费用同时满足下列条件的，才能开始资本化:</w:t>
      </w:r>
    </w:p>
    <w:p>
      <w:pPr>
        <w:pStyle w:val="Style29"/>
        <w:keepNext w:val="0"/>
        <w:keepLines w:val="0"/>
        <w:widowControl w:val="0"/>
        <w:shd w:val="clear" w:color="auto" w:fill="auto"/>
        <w:bidi w:val="0"/>
        <w:spacing w:before="0" w:after="0" w:line="312" w:lineRule="exact"/>
        <w:ind w:left="0" w:right="0" w:firstLine="440"/>
        <w:jc w:val="both"/>
      </w:pPr>
      <w:bookmarkStart w:id="712" w:name="bookmark712"/>
      <w:r>
        <w:rPr>
          <w:rFonts w:ascii="Times New Roman" w:eastAsia="Times New Roman" w:hAnsi="Times New Roman" w:cs="Times New Roman"/>
          <w:color w:val="000000"/>
          <w:spacing w:val="0"/>
          <w:w w:val="100"/>
          <w:position w:val="0"/>
          <w:sz w:val="18"/>
          <w:szCs w:val="18"/>
        </w:rPr>
        <w:t>1</w:t>
      </w:r>
      <w:bookmarkEnd w:id="712"/>
      <w:r>
        <w:rPr>
          <w:color w:val="000000"/>
          <w:spacing w:val="0"/>
          <w:w w:val="100"/>
          <w:position w:val="0"/>
        </w:rPr>
        <w:t>） 资产支出已经发生，资产支出包括为购建符合资本化条件的资产而以支付现金、转移非现金资产或者承担带息债务 形式发生的支出；</w:t>
      </w:r>
    </w:p>
    <w:p>
      <w:pPr>
        <w:pStyle w:val="Style29"/>
        <w:keepNext w:val="0"/>
        <w:keepLines w:val="0"/>
        <w:widowControl w:val="0"/>
        <w:shd w:val="clear" w:color="auto" w:fill="auto"/>
        <w:tabs>
          <w:tab w:pos="788" w:val="left"/>
        </w:tabs>
        <w:bidi w:val="0"/>
        <w:spacing w:before="0" w:after="0" w:line="312" w:lineRule="exact"/>
        <w:ind w:left="0" w:right="0" w:firstLine="420"/>
        <w:jc w:val="left"/>
      </w:pPr>
      <w:bookmarkStart w:id="713" w:name="bookmark713"/>
      <w:r>
        <w:rPr>
          <w:rFonts w:ascii="Times New Roman" w:eastAsia="Times New Roman" w:hAnsi="Times New Roman" w:cs="Times New Roman"/>
          <w:color w:val="000000"/>
          <w:spacing w:val="0"/>
          <w:w w:val="100"/>
          <w:position w:val="0"/>
          <w:sz w:val="18"/>
          <w:szCs w:val="18"/>
        </w:rPr>
        <w:t>2</w:t>
      </w:r>
      <w:bookmarkEnd w:id="713"/>
      <w:r>
        <w:rPr>
          <w:color w:val="000000"/>
          <w:spacing w:val="0"/>
          <w:w w:val="100"/>
          <w:position w:val="0"/>
        </w:rPr>
        <w:t>）</w:t>
        <w:tab/>
        <w:t>借款费用已经发生；</w:t>
      </w:r>
    </w:p>
    <w:p>
      <w:pPr>
        <w:pStyle w:val="Style29"/>
        <w:keepNext w:val="0"/>
        <w:keepLines w:val="0"/>
        <w:widowControl w:val="0"/>
        <w:shd w:val="clear" w:color="auto" w:fill="auto"/>
        <w:tabs>
          <w:tab w:pos="788" w:val="left"/>
        </w:tabs>
        <w:bidi w:val="0"/>
        <w:spacing w:before="0" w:after="380" w:line="312" w:lineRule="exact"/>
        <w:ind w:left="0" w:right="0" w:firstLine="420"/>
        <w:jc w:val="left"/>
      </w:pPr>
      <w:bookmarkStart w:id="714" w:name="bookmark714"/>
      <w:r>
        <w:rPr>
          <w:rFonts w:ascii="Times New Roman" w:eastAsia="Times New Roman" w:hAnsi="Times New Roman" w:cs="Times New Roman"/>
          <w:color w:val="000000"/>
          <w:spacing w:val="0"/>
          <w:w w:val="100"/>
          <w:position w:val="0"/>
          <w:sz w:val="18"/>
          <w:szCs w:val="18"/>
        </w:rPr>
        <w:t>3</w:t>
      </w:r>
      <w:bookmarkEnd w:id="714"/>
      <w:r>
        <w:rPr>
          <w:color w:val="000000"/>
          <w:spacing w:val="0"/>
          <w:w w:val="100"/>
          <w:position w:val="0"/>
        </w:rPr>
        <w:t>）</w:t>
        <w:tab/>
        <w:t>为使资产达到预定可使用状态所必要的购建活动已经开始。</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w:t>
      </w:r>
      <w:bookmarkEnd w:id="717"/>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15"/>
      <w:bookmarkEnd w:id="716"/>
      <w:bookmarkEnd w:id="718"/>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符合资本化条件的资产在购建过程中发生非正常中断、且中断时间连续超过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个月的，暂停借款费用的资本化，在中断 期间发生的借款费用，计入当期损益。</w:t>
      </w:r>
    </w:p>
    <w:p>
      <w:pPr>
        <w:pStyle w:val="Style29"/>
        <w:keepNext w:val="0"/>
        <w:keepLines w:val="0"/>
        <w:widowControl w:val="0"/>
        <w:shd w:val="clear" w:color="auto" w:fill="auto"/>
        <w:bidi w:val="0"/>
        <w:spacing w:before="0" w:after="380" w:line="322" w:lineRule="exact"/>
        <w:ind w:left="0" w:right="0" w:firstLine="420"/>
        <w:jc w:val="left"/>
      </w:pPr>
      <w:r>
        <w:rPr>
          <w:color w:val="000000"/>
          <w:spacing w:val="0"/>
          <w:w w:val="100"/>
          <w:position w:val="0"/>
        </w:rPr>
        <w:t>购建符合资本化条件的资产达到预定可使用状态之后所发生的借款费用，根据其发生额确认为费用，计入当期损益。</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w:t>
      </w:r>
      <w:bookmarkEnd w:id="721"/>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19"/>
      <w:bookmarkEnd w:id="720"/>
      <w:bookmarkEnd w:id="722"/>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为购建符合资本化条件的资产而借入专门借款的，以专门借款当期实际发生的利息费用，减去将尚未动用的借款资金 存入银行取得的利息收入或进行暂时性投资取得的投资收益后的金额确定。</w:t>
      </w:r>
    </w:p>
    <w:p>
      <w:pPr>
        <w:pStyle w:val="Style29"/>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为购建符合资本化条件的资产而占用了一般借款的，根据累计资产支出超过专门借款部分的资产支出加权平均数乘以 所占用一般借款的资本化率，计算确定一般借款应予资本化的利息金额。资本化率根据一般借款加权平均利率计算确认。</w:t>
      </w:r>
    </w:p>
    <w:p>
      <w:pPr>
        <w:pStyle w:val="Style35"/>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723"/>
      <w:bookmarkEnd w:id="724"/>
      <w:bookmarkEnd w:id="726"/>
    </w:p>
    <w:p>
      <w:pPr>
        <w:pStyle w:val="Style35"/>
        <w:keepNext/>
        <w:keepLines/>
        <w:widowControl w:val="0"/>
        <w:shd w:val="clear" w:color="auto" w:fill="auto"/>
        <w:tabs>
          <w:tab w:pos="493" w:val="left"/>
        </w:tabs>
        <w:bidi w:val="0"/>
        <w:spacing w:before="0" w:after="260" w:line="240" w:lineRule="auto"/>
        <w:ind w:left="0" w:right="0" w:firstLine="0"/>
        <w:jc w:val="left"/>
      </w:pPr>
      <w:bookmarkStart w:id="723" w:name="bookmark723"/>
      <w:bookmarkStart w:id="724" w:name="bookmark724"/>
      <w:bookmarkStart w:id="727" w:name="bookmark727"/>
      <w:bookmarkStart w:id="728" w:name="bookmark728"/>
      <w:r>
        <w:rPr>
          <w:color w:val="000000"/>
          <w:spacing w:val="0"/>
          <w:w w:val="100"/>
          <w:position w:val="0"/>
        </w:rPr>
        <w:t>（</w:t>
      </w:r>
      <w:bookmarkEnd w:id="727"/>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723"/>
      <w:bookmarkEnd w:id="724"/>
      <w:bookmarkEnd w:id="728"/>
    </w:p>
    <w:p>
      <w:pPr>
        <w:pStyle w:val="Style29"/>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无形资产是指公司拥有或实际控制的没有实物形态的可辨认非货币性资产，只有与无形资产有关的经济利益很可能流 入公司，同时该无形资产的成本能够可靠计量时，无形资产才予以确认。</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w:t>
      </w:r>
      <w:bookmarkEnd w:id="731"/>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729"/>
      <w:bookmarkEnd w:id="730"/>
      <w:bookmarkEnd w:id="732"/>
    </w:p>
    <w:p>
      <w:pPr>
        <w:pStyle w:val="Style29"/>
        <w:keepNext w:val="0"/>
        <w:keepLines w:val="0"/>
        <w:widowControl w:val="0"/>
        <w:shd w:val="clear" w:color="auto" w:fill="auto"/>
        <w:tabs>
          <w:tab w:pos="781" w:val="left"/>
        </w:tabs>
        <w:bidi w:val="0"/>
        <w:spacing w:before="0" w:after="0" w:line="312" w:lineRule="exact"/>
        <w:ind w:left="0" w:right="0" w:firstLine="440"/>
        <w:jc w:val="both"/>
      </w:pPr>
      <w:bookmarkStart w:id="733" w:name="bookmark733"/>
      <w:r>
        <w:rPr>
          <w:rFonts w:ascii="Times New Roman" w:eastAsia="Times New Roman" w:hAnsi="Times New Roman" w:cs="Times New Roman"/>
          <w:color w:val="000000"/>
          <w:spacing w:val="0"/>
          <w:w w:val="100"/>
          <w:position w:val="0"/>
          <w:sz w:val="18"/>
          <w:szCs w:val="18"/>
        </w:rPr>
        <w:t>1</w:t>
      </w:r>
      <w:bookmarkEnd w:id="733"/>
      <w:r>
        <w:rPr>
          <w:color w:val="000000"/>
          <w:spacing w:val="0"/>
          <w:w w:val="100"/>
          <w:position w:val="0"/>
        </w:rPr>
        <w:t>）</w:t>
        <w:tab/>
        <w:t>公司无形资产源自合同性权利或其他法定权利</w:t>
      </w:r>
      <w:r>
        <w:rPr>
          <w:color w:val="000000"/>
          <w:spacing w:val="0"/>
          <w:w w:val="100"/>
          <w:position w:val="0"/>
          <w:sz w:val="18"/>
          <w:szCs w:val="18"/>
        </w:rPr>
        <w:t>，</w:t>
      </w:r>
      <w:r>
        <w:rPr>
          <w:color w:val="000000"/>
          <w:spacing w:val="0"/>
          <w:w w:val="100"/>
          <w:position w:val="0"/>
        </w:rPr>
        <w:t>且合同规定或法律规定有明确的使用年限，其使用寿命按照合同性 权利或其他法定权利的期限确定。</w:t>
      </w:r>
    </w:p>
    <w:p>
      <w:pPr>
        <w:pStyle w:val="Style29"/>
        <w:keepNext w:val="0"/>
        <w:keepLines w:val="0"/>
        <w:widowControl w:val="0"/>
        <w:shd w:val="clear" w:color="auto" w:fill="auto"/>
        <w:tabs>
          <w:tab w:pos="788" w:val="left"/>
        </w:tabs>
        <w:bidi w:val="0"/>
        <w:spacing w:before="0" w:after="0" w:line="312" w:lineRule="exact"/>
        <w:ind w:left="0" w:right="0" w:firstLine="420"/>
        <w:jc w:val="left"/>
      </w:pPr>
      <w:bookmarkStart w:id="734" w:name="bookmark734"/>
      <w:r>
        <w:rPr>
          <w:rFonts w:ascii="Times New Roman" w:eastAsia="Times New Roman" w:hAnsi="Times New Roman" w:cs="Times New Roman"/>
          <w:color w:val="000000"/>
          <w:spacing w:val="0"/>
          <w:w w:val="100"/>
          <w:position w:val="0"/>
          <w:sz w:val="18"/>
          <w:szCs w:val="18"/>
        </w:rPr>
        <w:t>2</w:t>
      </w:r>
      <w:bookmarkEnd w:id="734"/>
      <w:r>
        <w:rPr>
          <w:color w:val="000000"/>
          <w:spacing w:val="0"/>
          <w:w w:val="100"/>
          <w:position w:val="0"/>
        </w:rPr>
        <w:t>）</w:t>
        <w:tab/>
        <w:t>没有明确的合同或法律规定的无形资产</w:t>
      </w:r>
      <w:r>
        <w:rPr>
          <w:color w:val="000000"/>
          <w:spacing w:val="0"/>
          <w:w w:val="100"/>
          <w:position w:val="0"/>
          <w:sz w:val="18"/>
          <w:szCs w:val="18"/>
        </w:rPr>
        <w:t>，</w:t>
      </w:r>
      <w:r>
        <w:rPr>
          <w:color w:val="000000"/>
          <w:spacing w:val="0"/>
          <w:w w:val="100"/>
          <w:position w:val="0"/>
        </w:rPr>
        <w:t>公司综合以下各方面情况</w:t>
      </w:r>
      <w:r>
        <w:rPr>
          <w:color w:val="000000"/>
          <w:spacing w:val="0"/>
          <w:w w:val="100"/>
          <w:position w:val="0"/>
          <w:sz w:val="18"/>
          <w:szCs w:val="18"/>
        </w:rPr>
        <w:t>，</w:t>
      </w:r>
      <w:r>
        <w:rPr>
          <w:color w:val="000000"/>
          <w:spacing w:val="0"/>
          <w:w w:val="100"/>
          <w:position w:val="0"/>
        </w:rPr>
        <w:t>来确定无形资产为公司带来未来经济利益的期限。</w:t>
      </w:r>
    </w:p>
    <w:p>
      <w:pPr>
        <w:pStyle w:val="Style29"/>
        <w:keepNext w:val="0"/>
        <w:keepLines w:val="0"/>
        <w:widowControl w:val="0"/>
        <w:numPr>
          <w:ilvl w:val="0"/>
          <w:numId w:val="31"/>
        </w:numPr>
        <w:shd w:val="clear" w:color="auto" w:fill="auto"/>
        <w:tabs>
          <w:tab w:pos="793" w:val="left"/>
        </w:tabs>
        <w:bidi w:val="0"/>
        <w:spacing w:before="0" w:after="0" w:line="312" w:lineRule="exact"/>
        <w:ind w:left="0" w:right="0" w:firstLine="420"/>
        <w:jc w:val="left"/>
      </w:pPr>
      <w:bookmarkStart w:id="735" w:name="bookmark735"/>
      <w:bookmarkEnd w:id="735"/>
      <w:r>
        <w:rPr>
          <w:color w:val="000000"/>
          <w:spacing w:val="0"/>
          <w:w w:val="100"/>
          <w:position w:val="0"/>
        </w:rPr>
        <w:t>运用该资产生产的产品通常的寿命周期、可获得的类似资产使用寿命的信息；</w:t>
      </w:r>
    </w:p>
    <w:p>
      <w:pPr>
        <w:pStyle w:val="Style29"/>
        <w:keepNext w:val="0"/>
        <w:keepLines w:val="0"/>
        <w:widowControl w:val="0"/>
        <w:numPr>
          <w:ilvl w:val="0"/>
          <w:numId w:val="31"/>
        </w:numPr>
        <w:shd w:val="clear" w:color="auto" w:fill="auto"/>
        <w:tabs>
          <w:tab w:pos="793" w:val="left"/>
        </w:tabs>
        <w:bidi w:val="0"/>
        <w:spacing w:before="0" w:after="0" w:line="312" w:lineRule="exact"/>
        <w:ind w:left="0" w:right="0" w:firstLine="420"/>
        <w:jc w:val="left"/>
      </w:pPr>
      <w:bookmarkStart w:id="736" w:name="bookmark736"/>
      <w:bookmarkEnd w:id="736"/>
      <w:r>
        <w:rPr>
          <w:color w:val="000000"/>
          <w:spacing w:val="0"/>
          <w:w w:val="100"/>
          <w:position w:val="0"/>
        </w:rPr>
        <w:t>技术、工艺等方面的现阶段情况及对未来发展趋势的估计；</w:t>
      </w:r>
    </w:p>
    <w:p>
      <w:pPr>
        <w:pStyle w:val="Style29"/>
        <w:keepNext w:val="0"/>
        <w:keepLines w:val="0"/>
        <w:widowControl w:val="0"/>
        <w:numPr>
          <w:ilvl w:val="0"/>
          <w:numId w:val="31"/>
        </w:numPr>
        <w:shd w:val="clear" w:color="auto" w:fill="auto"/>
        <w:tabs>
          <w:tab w:pos="793" w:val="left"/>
        </w:tabs>
        <w:bidi w:val="0"/>
        <w:spacing w:before="0" w:after="0" w:line="312" w:lineRule="exact"/>
        <w:ind w:left="0" w:right="0" w:firstLine="420"/>
        <w:jc w:val="left"/>
      </w:pPr>
      <w:bookmarkStart w:id="737" w:name="bookmark737"/>
      <w:bookmarkEnd w:id="737"/>
      <w:r>
        <w:rPr>
          <w:color w:val="000000"/>
          <w:spacing w:val="0"/>
          <w:w w:val="100"/>
          <w:position w:val="0"/>
        </w:rPr>
        <w:t>以该资产生产的产品或提供劳务的市场需求情况；</w:t>
      </w:r>
    </w:p>
    <w:p>
      <w:pPr>
        <w:pStyle w:val="Style29"/>
        <w:keepNext w:val="0"/>
        <w:keepLines w:val="0"/>
        <w:widowControl w:val="0"/>
        <w:numPr>
          <w:ilvl w:val="0"/>
          <w:numId w:val="31"/>
        </w:numPr>
        <w:shd w:val="clear" w:color="auto" w:fill="auto"/>
        <w:tabs>
          <w:tab w:pos="793" w:val="left"/>
        </w:tabs>
        <w:bidi w:val="0"/>
        <w:spacing w:before="0" w:after="0" w:line="312" w:lineRule="exact"/>
        <w:ind w:left="0" w:right="0" w:firstLine="420"/>
        <w:jc w:val="left"/>
      </w:pPr>
      <w:bookmarkStart w:id="738" w:name="bookmark738"/>
      <w:bookmarkEnd w:id="738"/>
      <w:r>
        <w:rPr>
          <w:color w:val="000000"/>
          <w:spacing w:val="0"/>
          <w:w w:val="100"/>
          <w:position w:val="0"/>
        </w:rPr>
        <w:t>现在或潜在的竞争者预期采取的行动；</w:t>
      </w:r>
    </w:p>
    <w:p>
      <w:pPr>
        <w:pStyle w:val="Style29"/>
        <w:keepNext w:val="0"/>
        <w:keepLines w:val="0"/>
        <w:widowControl w:val="0"/>
        <w:numPr>
          <w:ilvl w:val="0"/>
          <w:numId w:val="31"/>
        </w:numPr>
        <w:shd w:val="clear" w:color="auto" w:fill="auto"/>
        <w:tabs>
          <w:tab w:pos="793" w:val="left"/>
        </w:tabs>
        <w:bidi w:val="0"/>
        <w:spacing w:before="0" w:after="0" w:line="312" w:lineRule="exact"/>
        <w:ind w:left="0" w:right="0" w:firstLine="420"/>
        <w:jc w:val="left"/>
      </w:pPr>
      <w:bookmarkStart w:id="739" w:name="bookmark739"/>
      <w:bookmarkEnd w:id="739"/>
      <w:r>
        <w:rPr>
          <w:color w:val="000000"/>
          <w:spacing w:val="0"/>
          <w:w w:val="100"/>
          <w:position w:val="0"/>
        </w:rPr>
        <w:t>为维持该资产带来经济利益能力的预期维护支出，以及公司预计支付有关支出的能力；</w:t>
      </w:r>
    </w:p>
    <w:p>
      <w:pPr>
        <w:pStyle w:val="Style29"/>
        <w:keepNext w:val="0"/>
        <w:keepLines w:val="0"/>
        <w:widowControl w:val="0"/>
        <w:numPr>
          <w:ilvl w:val="0"/>
          <w:numId w:val="31"/>
        </w:numPr>
        <w:shd w:val="clear" w:color="auto" w:fill="auto"/>
        <w:tabs>
          <w:tab w:pos="793" w:val="left"/>
        </w:tabs>
        <w:bidi w:val="0"/>
        <w:spacing w:before="0" w:after="380" w:line="312" w:lineRule="exact"/>
        <w:ind w:left="0" w:right="0" w:firstLine="420"/>
        <w:jc w:val="left"/>
      </w:pPr>
      <w:bookmarkStart w:id="740" w:name="bookmark740"/>
      <w:bookmarkEnd w:id="740"/>
      <w:r>
        <w:rPr>
          <w:color w:val="000000"/>
          <w:spacing w:val="0"/>
          <w:w w:val="100"/>
          <w:position w:val="0"/>
        </w:rPr>
        <w:t>与公司持有其他资产使用寿命的关联性等。</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按照土地使用权证标明的使用年限</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按照合同约定或软件预计可使用寿命</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741"/>
      <w:bookmarkEnd w:id="742"/>
      <w:bookmarkEnd w:id="744"/>
    </w:p>
    <w:p>
      <w:pPr>
        <w:pStyle w:val="Style29"/>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根据可获得的情况判断</w:t>
      </w:r>
      <w:r>
        <w:rPr>
          <w:color w:val="000000"/>
          <w:spacing w:val="0"/>
          <w:w w:val="100"/>
          <w:position w:val="0"/>
          <w:sz w:val="18"/>
          <w:szCs w:val="18"/>
        </w:rPr>
        <w:t>，</w:t>
      </w:r>
      <w:r>
        <w:rPr>
          <w:color w:val="000000"/>
          <w:spacing w:val="0"/>
          <w:w w:val="100"/>
          <w:position w:val="0"/>
        </w:rPr>
        <w:t>有确凿证据表明无法合理估计其使用寿命的无形资产</w:t>
      </w:r>
      <w:r>
        <w:rPr>
          <w:color w:val="000000"/>
          <w:spacing w:val="0"/>
          <w:w w:val="100"/>
          <w:position w:val="0"/>
          <w:sz w:val="18"/>
          <w:szCs w:val="18"/>
        </w:rPr>
        <w:t>，</w:t>
      </w:r>
      <w:r>
        <w:rPr>
          <w:color w:val="000000"/>
          <w:spacing w:val="0"/>
          <w:w w:val="100"/>
          <w:position w:val="0"/>
        </w:rPr>
        <w:t>作为使用寿命不确定的无形资产。</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w:t>
      </w:r>
      <w:bookmarkEnd w:id="747"/>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45"/>
      <w:bookmarkEnd w:id="746"/>
      <w:bookmarkEnd w:id="748"/>
    </w:p>
    <w:p>
      <w:pPr>
        <w:pStyle w:val="Style29"/>
        <w:keepNext w:val="0"/>
        <w:keepLines w:val="0"/>
        <w:widowControl w:val="0"/>
        <w:shd w:val="clear" w:color="auto" w:fill="auto"/>
        <w:bidi w:val="0"/>
        <w:spacing w:before="0" w:after="380" w:line="302" w:lineRule="exact"/>
        <w:ind w:left="0" w:right="0" w:firstLine="420"/>
        <w:jc w:val="both"/>
      </w:pPr>
      <w:r>
        <w:rPr>
          <w:color w:val="000000"/>
          <w:spacing w:val="0"/>
          <w:w w:val="100"/>
          <w:position w:val="0"/>
        </w:rPr>
        <w:t>无形资产减值准备的计提按照资产减值核算方法处理。无形资产减值损失一经确认在以后会计期间不再转回，当该项 资产处置时予以转出。</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rPr>
        <w:t>（</w:t>
      </w:r>
      <w:bookmarkEnd w:id="751"/>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49"/>
      <w:bookmarkEnd w:id="750"/>
      <w:bookmarkEnd w:id="752"/>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公司内部研究开发项目开发阶段的支出，同时满足下列条件的，才能确认为无形资产：</w:t>
      </w:r>
    </w:p>
    <w:p>
      <w:pPr>
        <w:pStyle w:val="Style29"/>
        <w:keepNext w:val="0"/>
        <w:keepLines w:val="0"/>
        <w:widowControl w:val="0"/>
        <w:numPr>
          <w:ilvl w:val="0"/>
          <w:numId w:val="33"/>
        </w:numPr>
        <w:shd w:val="clear" w:color="auto" w:fill="auto"/>
        <w:tabs>
          <w:tab w:pos="673" w:val="left"/>
        </w:tabs>
        <w:bidi w:val="0"/>
        <w:spacing w:before="0" w:after="0" w:line="312" w:lineRule="exact"/>
        <w:ind w:left="0" w:right="0" w:firstLine="300"/>
        <w:jc w:val="left"/>
      </w:pPr>
      <w:bookmarkStart w:id="753" w:name="bookmark753"/>
      <w:bookmarkEnd w:id="753"/>
      <w:r>
        <w:rPr>
          <w:color w:val="000000"/>
          <w:spacing w:val="0"/>
          <w:w w:val="100"/>
          <w:position w:val="0"/>
        </w:rPr>
        <w:t>完成该无形资产以使其能够使用或出售在技术上具有可行性；</w:t>
      </w:r>
    </w:p>
    <w:p>
      <w:pPr>
        <w:pStyle w:val="Style29"/>
        <w:keepNext w:val="0"/>
        <w:keepLines w:val="0"/>
        <w:widowControl w:val="0"/>
        <w:numPr>
          <w:ilvl w:val="0"/>
          <w:numId w:val="33"/>
        </w:numPr>
        <w:shd w:val="clear" w:color="auto" w:fill="auto"/>
        <w:tabs>
          <w:tab w:pos="673" w:val="left"/>
        </w:tabs>
        <w:bidi w:val="0"/>
        <w:spacing w:before="0" w:after="0" w:line="312" w:lineRule="exact"/>
        <w:ind w:left="0" w:right="0" w:firstLine="300"/>
        <w:jc w:val="left"/>
      </w:pPr>
      <w:bookmarkStart w:id="754" w:name="bookmark754"/>
      <w:bookmarkEnd w:id="754"/>
      <w:r>
        <w:rPr>
          <w:color w:val="000000"/>
          <w:spacing w:val="0"/>
          <w:w w:val="100"/>
          <w:position w:val="0"/>
        </w:rPr>
        <w:t>具有完成该无形资产并使用或出售的意图；</w:t>
      </w:r>
    </w:p>
    <w:p>
      <w:pPr>
        <w:pStyle w:val="Style29"/>
        <w:keepNext w:val="0"/>
        <w:keepLines w:val="0"/>
        <w:widowControl w:val="0"/>
        <w:numPr>
          <w:ilvl w:val="0"/>
          <w:numId w:val="33"/>
        </w:numPr>
        <w:shd w:val="clear" w:color="auto" w:fill="auto"/>
        <w:tabs>
          <w:tab w:pos="690" w:val="left"/>
        </w:tabs>
        <w:bidi w:val="0"/>
        <w:spacing w:before="0" w:after="0" w:line="312" w:lineRule="exact"/>
        <w:ind w:left="0" w:right="0" w:firstLine="340"/>
        <w:jc w:val="both"/>
      </w:pPr>
      <w:bookmarkStart w:id="755" w:name="bookmark755"/>
      <w:bookmarkEnd w:id="755"/>
      <w:r>
        <w:rPr>
          <w:color w:val="000000"/>
          <w:spacing w:val="0"/>
          <w:w w:val="100"/>
          <w:position w:val="0"/>
        </w:rPr>
        <w:t>无形资产产生经济利益的方式，包括能够证明运用该无形资产生产的产品存在市场或无形资产自身存在市场，无形资 产将在内部使用的，应当证明其有用性；</w:t>
      </w:r>
    </w:p>
    <w:p>
      <w:pPr>
        <w:pStyle w:val="Style29"/>
        <w:keepNext w:val="0"/>
        <w:keepLines w:val="0"/>
        <w:widowControl w:val="0"/>
        <w:numPr>
          <w:ilvl w:val="0"/>
          <w:numId w:val="33"/>
        </w:numPr>
        <w:shd w:val="clear" w:color="auto" w:fill="auto"/>
        <w:tabs>
          <w:tab w:pos="673" w:val="left"/>
        </w:tabs>
        <w:bidi w:val="0"/>
        <w:spacing w:before="0" w:after="0" w:line="312" w:lineRule="exact"/>
        <w:ind w:left="0" w:right="0" w:firstLine="300"/>
        <w:jc w:val="left"/>
      </w:pPr>
      <w:bookmarkStart w:id="756" w:name="bookmark756"/>
      <w:bookmarkEnd w:id="756"/>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33"/>
        </w:numPr>
        <w:shd w:val="clear" w:color="auto" w:fill="auto"/>
        <w:tabs>
          <w:tab w:pos="673" w:val="left"/>
        </w:tabs>
        <w:bidi w:val="0"/>
        <w:spacing w:before="0" w:after="380" w:line="312" w:lineRule="exact"/>
        <w:ind w:left="0" w:right="0" w:firstLine="300"/>
        <w:jc w:val="left"/>
      </w:pPr>
      <w:bookmarkStart w:id="757" w:name="bookmark757"/>
      <w:bookmarkEnd w:id="757"/>
      <w:r>
        <w:rPr>
          <w:color w:val="000000"/>
          <w:spacing w:val="0"/>
          <w:w w:val="100"/>
          <w:position w:val="0"/>
        </w:rPr>
        <w:t>归属于该无形资产开发阶段的支出能够可靠地计量。</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w:t>
      </w:r>
      <w:bookmarkEnd w:id="760"/>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58"/>
      <w:bookmarkEnd w:id="759"/>
      <w:bookmarkEnd w:id="761"/>
    </w:p>
    <w:p>
      <w:pPr>
        <w:pStyle w:val="Style29"/>
        <w:keepNext w:val="0"/>
        <w:keepLines w:val="0"/>
        <w:widowControl w:val="0"/>
        <w:shd w:val="clear" w:color="auto" w:fill="auto"/>
        <w:bidi w:val="0"/>
        <w:spacing w:before="0" w:after="380" w:line="312" w:lineRule="exact"/>
        <w:ind w:left="0" w:right="0" w:firstLine="400"/>
        <w:jc w:val="left"/>
      </w:pPr>
      <w:r>
        <w:rPr>
          <w:color w:val="000000"/>
          <w:spacing w:val="0"/>
          <w:w w:val="100"/>
          <w:position w:val="0"/>
        </w:rPr>
        <w:t>除满足上述条件的开发阶段的支出外，其他研究、开发支出均于发生时计入当期损益。</w:t>
      </w:r>
    </w:p>
    <w:p>
      <w:pPr>
        <w:pStyle w:val="Style35"/>
        <w:keepNext/>
        <w:keepLines/>
        <w:widowControl w:val="0"/>
        <w:shd w:val="clear" w:color="auto" w:fill="auto"/>
        <w:tabs>
          <w:tab w:pos="474"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762"/>
      <w:bookmarkEnd w:id="763"/>
      <w:bookmarkEnd w:id="765"/>
    </w:p>
    <w:p>
      <w:pPr>
        <w:pStyle w:val="Style29"/>
        <w:keepNext w:val="0"/>
        <w:keepLines w:val="0"/>
        <w:widowControl w:val="0"/>
        <w:shd w:val="clear" w:color="auto" w:fill="auto"/>
        <w:bidi w:val="0"/>
        <w:spacing w:before="0" w:after="380" w:line="312" w:lineRule="exact"/>
        <w:ind w:left="0" w:right="0" w:firstLine="340"/>
        <w:jc w:val="both"/>
      </w:pPr>
      <w:r>
        <w:rPr>
          <w:color w:val="000000"/>
          <w:spacing w:val="0"/>
          <w:w w:val="100"/>
          <w:position w:val="0"/>
        </w:rPr>
        <w:t>长期待摊费用按实际发生额核算，在项目受益期内平均摊销。如果长期摊销的费用项目不能使以后会计期间受益的，应 当将尚未摊销的该项目的摊余价值全部转入当期损益。长期待摊费用包括主要为租入固定资产的改良支出等。租入固定资产 改良支出，在租赁使用年限与租赁资产尚可使用年限孰短的期限内平均摊销；其他长期待摊费用在受益期内平均摊销。</w:t>
      </w:r>
    </w:p>
    <w:p>
      <w:pPr>
        <w:pStyle w:val="Style35"/>
        <w:keepNext/>
        <w:keepLines/>
        <w:widowControl w:val="0"/>
        <w:shd w:val="clear" w:color="auto" w:fill="auto"/>
        <w:tabs>
          <w:tab w:pos="483" w:val="left"/>
        </w:tabs>
        <w:bidi w:val="0"/>
        <w:spacing w:before="0" w:after="3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bookmarkEnd w:id="768"/>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766"/>
      <w:bookmarkEnd w:id="767"/>
      <w:bookmarkEnd w:id="769"/>
    </w:p>
    <w:p>
      <w:pPr>
        <w:pStyle w:val="Style35"/>
        <w:keepNext/>
        <w:keepLines/>
        <w:widowControl w:val="0"/>
        <w:shd w:val="clear" w:color="auto" w:fill="auto"/>
        <w:tabs>
          <w:tab w:pos="493" w:val="left"/>
        </w:tabs>
        <w:bidi w:val="0"/>
        <w:spacing w:before="0" w:after="260" w:line="240" w:lineRule="auto"/>
        <w:ind w:left="0" w:right="0" w:firstLine="0"/>
        <w:jc w:val="left"/>
      </w:pPr>
      <w:bookmarkStart w:id="766" w:name="bookmark766"/>
      <w:bookmarkStart w:id="767" w:name="bookmark767"/>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766"/>
      <w:bookmarkEnd w:id="767"/>
      <w:bookmarkEnd w:id="771"/>
    </w:p>
    <w:p>
      <w:pPr>
        <w:pStyle w:val="Style29"/>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当与对外担保、未决诉讼或仲裁、产品质量保证、裁员计划、亏损合同、重组义务等或有事项相关的业务同时符合以下 条件时，确认为预计负债：</w:t>
      </w:r>
    </w:p>
    <w:p>
      <w:pPr>
        <w:pStyle w:val="Style29"/>
        <w:keepNext w:val="0"/>
        <w:keepLines w:val="0"/>
        <w:widowControl w:val="0"/>
        <w:shd w:val="clear" w:color="auto" w:fill="auto"/>
        <w:tabs>
          <w:tab w:pos="749" w:val="left"/>
        </w:tabs>
        <w:bidi w:val="0"/>
        <w:spacing w:before="0" w:after="0" w:line="312" w:lineRule="exact"/>
        <w:ind w:left="0" w:right="0" w:firstLine="400"/>
        <w:jc w:val="left"/>
      </w:pPr>
      <w:bookmarkStart w:id="772" w:name="bookmark772"/>
      <w:r>
        <w:rPr>
          <w:rFonts w:ascii="Times New Roman" w:eastAsia="Times New Roman" w:hAnsi="Times New Roman" w:cs="Times New Roman"/>
          <w:color w:val="000000"/>
          <w:spacing w:val="0"/>
          <w:w w:val="100"/>
          <w:position w:val="0"/>
          <w:sz w:val="18"/>
          <w:szCs w:val="18"/>
        </w:rPr>
        <w:t>1</w:t>
      </w:r>
      <w:bookmarkEnd w:id="772"/>
      <w:r>
        <w:rPr>
          <w:color w:val="000000"/>
          <w:spacing w:val="0"/>
          <w:w w:val="100"/>
          <w:position w:val="0"/>
        </w:rPr>
        <w:t>）</w:t>
        <w:tab/>
        <w:t>该义务是企业承担的现时义务；</w:t>
      </w:r>
    </w:p>
    <w:p>
      <w:pPr>
        <w:pStyle w:val="Style29"/>
        <w:keepNext w:val="0"/>
        <w:keepLines w:val="0"/>
        <w:widowControl w:val="0"/>
        <w:shd w:val="clear" w:color="auto" w:fill="auto"/>
        <w:tabs>
          <w:tab w:pos="768" w:val="left"/>
        </w:tabs>
        <w:bidi w:val="0"/>
        <w:spacing w:before="0" w:after="0" w:line="312" w:lineRule="exact"/>
        <w:ind w:left="0" w:right="0" w:firstLine="400"/>
        <w:jc w:val="left"/>
      </w:pPr>
      <w:bookmarkStart w:id="773" w:name="bookmark773"/>
      <w:r>
        <w:rPr>
          <w:rFonts w:ascii="Times New Roman" w:eastAsia="Times New Roman" w:hAnsi="Times New Roman" w:cs="Times New Roman"/>
          <w:color w:val="000000"/>
          <w:spacing w:val="0"/>
          <w:w w:val="100"/>
          <w:position w:val="0"/>
          <w:sz w:val="18"/>
          <w:szCs w:val="18"/>
        </w:rPr>
        <w:t>2</w:t>
      </w:r>
      <w:bookmarkEnd w:id="773"/>
      <w:r>
        <w:rPr>
          <w:color w:val="000000"/>
          <w:spacing w:val="0"/>
          <w:w w:val="100"/>
          <w:position w:val="0"/>
        </w:rPr>
        <w:t>）</w:t>
        <w:tab/>
        <w:t>履行该义务很可能导致经济利益流出企业；</w:t>
      </w:r>
    </w:p>
    <w:p>
      <w:pPr>
        <w:pStyle w:val="Style29"/>
        <w:keepNext w:val="0"/>
        <w:keepLines w:val="0"/>
        <w:widowControl w:val="0"/>
        <w:shd w:val="clear" w:color="auto" w:fill="auto"/>
        <w:tabs>
          <w:tab w:pos="758" w:val="left"/>
        </w:tabs>
        <w:bidi w:val="0"/>
        <w:spacing w:before="0" w:after="380" w:line="312" w:lineRule="exact"/>
        <w:ind w:left="0" w:right="0" w:firstLine="400"/>
        <w:jc w:val="left"/>
      </w:pPr>
      <w:bookmarkStart w:id="774" w:name="bookmark774"/>
      <w:r>
        <w:rPr>
          <w:rFonts w:ascii="Times New Roman" w:eastAsia="Times New Roman" w:hAnsi="Times New Roman" w:cs="Times New Roman"/>
          <w:color w:val="000000"/>
          <w:spacing w:val="0"/>
          <w:w w:val="100"/>
          <w:position w:val="0"/>
          <w:sz w:val="18"/>
          <w:szCs w:val="18"/>
        </w:rPr>
        <w:t>3</w:t>
      </w:r>
      <w:bookmarkEnd w:id="774"/>
      <w:r>
        <w:rPr>
          <w:color w:val="000000"/>
          <w:spacing w:val="0"/>
          <w:w w:val="100"/>
          <w:position w:val="0"/>
        </w:rPr>
        <w:t>）</w:t>
        <w:tab/>
        <w:t>该义务的金额能够可靠地计量。</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75"/>
      <w:bookmarkEnd w:id="776"/>
      <w:bookmarkEnd w:id="778"/>
    </w:p>
    <w:p>
      <w:pPr>
        <w:pStyle w:val="Style29"/>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预计负债按照履行相关现实义务所需支出的最佳估计数进行初始计量，并在资产负债表日对预计负债的账面价值进行 复核。</w:t>
      </w:r>
    </w:p>
    <w:p>
      <w:pPr>
        <w:pStyle w:val="Style35"/>
        <w:keepNext/>
        <w:keepLines/>
        <w:widowControl w:val="0"/>
        <w:shd w:val="clear" w:color="auto" w:fill="auto"/>
        <w:tabs>
          <w:tab w:pos="483" w:val="left"/>
        </w:tabs>
        <w:bidi w:val="0"/>
        <w:spacing w:before="0" w:after="3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tab/>
        <w:t>股份支付及权益工具</w:t>
      </w:r>
      <w:bookmarkEnd w:id="779"/>
      <w:bookmarkEnd w:id="780"/>
      <w:bookmarkEnd w:id="782"/>
    </w:p>
    <w:p>
      <w:pPr>
        <w:pStyle w:val="Style35"/>
        <w:keepNext/>
        <w:keepLines/>
        <w:widowControl w:val="0"/>
        <w:shd w:val="clear" w:color="auto" w:fill="auto"/>
        <w:bidi w:val="0"/>
        <w:spacing w:before="0" w:after="380" w:line="240" w:lineRule="auto"/>
        <w:ind w:left="0" w:right="0" w:firstLine="0"/>
        <w:jc w:val="left"/>
      </w:pPr>
      <w:bookmarkStart w:id="779" w:name="bookmark779"/>
      <w:bookmarkStart w:id="780" w:name="bookmark780"/>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1</w:t>
      </w:r>
      <w:r>
        <w:rPr>
          <w:color w:val="000000"/>
          <w:spacing w:val="0"/>
          <w:w w:val="100"/>
          <w:position w:val="0"/>
        </w:rPr>
        <w:t>）股份支付的种类</w:t>
      </w:r>
      <w:bookmarkEnd w:id="779"/>
      <w:bookmarkEnd w:id="780"/>
      <w:bookmarkEnd w:id="784"/>
    </w:p>
    <w:p>
      <w:pPr>
        <w:pStyle w:val="Style29"/>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公司的股份支付分为以权益结算的股份支付和以现金结算的股份支付。</w:t>
      </w:r>
    </w:p>
    <w:p>
      <w:pPr>
        <w:pStyle w:val="Style35"/>
        <w:keepNext/>
        <w:keepLines/>
        <w:widowControl w:val="0"/>
        <w:shd w:val="clear" w:color="auto" w:fill="auto"/>
        <w:tabs>
          <w:tab w:pos="558" w:val="left"/>
        </w:tabs>
        <w:bidi w:val="0"/>
        <w:spacing w:before="0" w:after="28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85"/>
      <w:bookmarkEnd w:id="786"/>
      <w:bookmarkEnd w:id="788"/>
    </w:p>
    <w:p>
      <w:pPr>
        <w:pStyle w:val="Style2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以权益结算的股份支付，以授予职工权益工具的公允价值计量。以现金结算的股份支付，按照公司承担的以股份或其 他权益工具为基础计算确定的负债的公允价值计量。</w:t>
      </w:r>
    </w:p>
    <w:p>
      <w:pPr>
        <w:pStyle w:val="Style2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对于授予的存在活跃市场的期权等权益工具，按照活跃市场中的报价确定其公允价值。对于授予的不存在活跃市场的 期权等权益工具，采用期权定价模型等确定其公允价值，选用的期权定价模型考虑以下因素：</w:t>
      </w:r>
    </w:p>
    <w:p>
      <w:pPr>
        <w:pStyle w:val="Style29"/>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期权的行权价格、期权的有效期、标的股份的现行价格、股价预计波动率、股份的预计股利、期权有效期内的无风险 利率。</w:t>
      </w:r>
    </w:p>
    <w:p>
      <w:pPr>
        <w:pStyle w:val="Style35"/>
        <w:keepNext/>
        <w:keepLines/>
        <w:widowControl w:val="0"/>
        <w:shd w:val="clear" w:color="auto" w:fill="auto"/>
        <w:tabs>
          <w:tab w:pos="558" w:val="left"/>
        </w:tabs>
        <w:bidi w:val="0"/>
        <w:spacing w:before="0" w:after="28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89"/>
      <w:bookmarkEnd w:id="790"/>
      <w:bookmarkEnd w:id="792"/>
    </w:p>
    <w:p>
      <w:pPr>
        <w:pStyle w:val="Style29"/>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等待期内每个资产负债表日，公司根据最新取得的可行权职工人数变动等后续信息作出最佳估计，修正预计可行权的权 益工具数量。</w:t>
      </w:r>
    </w:p>
    <w:p>
      <w:pPr>
        <w:pStyle w:val="Style35"/>
        <w:keepNext/>
        <w:keepLines/>
        <w:widowControl w:val="0"/>
        <w:shd w:val="clear" w:color="auto" w:fill="auto"/>
        <w:tabs>
          <w:tab w:pos="558"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93"/>
      <w:bookmarkEnd w:id="794"/>
      <w:bookmarkEnd w:id="796"/>
    </w:p>
    <w:p>
      <w:pPr>
        <w:pStyle w:val="Style29"/>
        <w:keepNext w:val="0"/>
        <w:keepLines w:val="0"/>
        <w:widowControl w:val="0"/>
        <w:shd w:val="clear" w:color="auto" w:fill="auto"/>
        <w:tabs>
          <w:tab w:pos="708" w:val="left"/>
        </w:tabs>
        <w:bidi w:val="0"/>
        <w:spacing w:before="0" w:after="0" w:line="311" w:lineRule="exact"/>
        <w:ind w:left="0" w:right="0" w:firstLine="380"/>
        <w:jc w:val="both"/>
      </w:pPr>
      <w:bookmarkStart w:id="797" w:name="bookmark797"/>
      <w:r>
        <w:rPr>
          <w:rFonts w:ascii="Times New Roman" w:eastAsia="Times New Roman" w:hAnsi="Times New Roman" w:cs="Times New Roman"/>
          <w:color w:val="000000"/>
          <w:spacing w:val="0"/>
          <w:w w:val="100"/>
          <w:position w:val="0"/>
          <w:sz w:val="18"/>
          <w:szCs w:val="18"/>
        </w:rPr>
        <w:t>1</w:t>
      </w:r>
      <w:bookmarkEnd w:id="7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以权益工具结算的股份支付会计处理</w:t>
      </w:r>
    </w:p>
    <w:p>
      <w:pPr>
        <w:pStyle w:val="Style29"/>
        <w:keepNext w:val="0"/>
        <w:keepLines w:val="0"/>
        <w:widowControl w:val="0"/>
        <w:numPr>
          <w:ilvl w:val="0"/>
          <w:numId w:val="35"/>
        </w:numPr>
        <w:shd w:val="clear" w:color="auto" w:fill="auto"/>
        <w:tabs>
          <w:tab w:pos="784" w:val="left"/>
        </w:tabs>
        <w:bidi w:val="0"/>
        <w:spacing w:before="0" w:after="0" w:line="311" w:lineRule="exact"/>
        <w:ind w:left="0" w:right="0" w:firstLine="420"/>
        <w:jc w:val="both"/>
      </w:pPr>
      <w:bookmarkStart w:id="798" w:name="bookmark798"/>
      <w:bookmarkEnd w:id="798"/>
      <w:r>
        <w:rPr>
          <w:color w:val="000000"/>
          <w:spacing w:val="0"/>
          <w:w w:val="100"/>
          <w:position w:val="0"/>
        </w:rPr>
        <w:t>授予后立即可行权的以权益结算的股份支付，在授予日以权益工具的公允价值计入相关成本或费用，相应增加资本 公积。</w:t>
      </w:r>
    </w:p>
    <w:p>
      <w:pPr>
        <w:pStyle w:val="Style29"/>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授予日，是指股份支付协议获得批准的日期。</w:t>
      </w:r>
    </w:p>
    <w:p>
      <w:pPr>
        <w:pStyle w:val="Style29"/>
        <w:keepNext w:val="0"/>
        <w:keepLines w:val="0"/>
        <w:widowControl w:val="0"/>
        <w:numPr>
          <w:ilvl w:val="0"/>
          <w:numId w:val="35"/>
        </w:numPr>
        <w:shd w:val="clear" w:color="auto" w:fill="auto"/>
        <w:tabs>
          <w:tab w:pos="793" w:val="left"/>
        </w:tabs>
        <w:bidi w:val="0"/>
        <w:spacing w:before="0" w:after="0" w:line="311" w:lineRule="exact"/>
        <w:ind w:left="0" w:right="0" w:firstLine="420"/>
        <w:jc w:val="both"/>
      </w:pPr>
      <w:bookmarkStart w:id="799" w:name="bookmark799"/>
      <w:bookmarkEnd w:id="799"/>
      <w:r>
        <w:rPr>
          <w:color w:val="000000"/>
          <w:spacing w:val="0"/>
          <w:w w:val="100"/>
          <w:position w:val="0"/>
        </w:rPr>
        <w:t>完成等待期内的服务或达到规定业绩条件才可行权的换取职工服务的以权益结算的股份支付，在等待期内的每个资 产负债表日，以对可行权权益工具数量的最佳估计为基础，按照权益工具授予日的公允价值，将当期取得的服务计入相关成 本或费用和资本公积，不确认后续公允价值变动。</w:t>
      </w:r>
    </w:p>
    <w:p>
      <w:pPr>
        <w:pStyle w:val="Style29"/>
        <w:keepNext w:val="0"/>
        <w:keepLines w:val="0"/>
        <w:widowControl w:val="0"/>
        <w:shd w:val="clear" w:color="auto" w:fill="auto"/>
        <w:bidi w:val="0"/>
        <w:spacing w:before="0" w:after="0" w:line="311" w:lineRule="exact"/>
        <w:ind w:left="0" w:right="0" w:firstLine="420"/>
        <w:jc w:val="both"/>
      </w:pPr>
      <w:r>
        <w:rPr>
          <w:color w:val="000000"/>
          <w:spacing w:val="0"/>
          <w:w w:val="100"/>
          <w:position w:val="0"/>
        </w:rPr>
        <w:t>等待期内每个资产负债表日，公司根据最新取得的可行权职工人数变动等后续信息作出最佳估计，修正预计可行权的 权益工具数量。在可行权日，最终预计可行权权益工具的数量与实际可行权工具的数量一致。</w:t>
      </w:r>
    </w:p>
    <w:p>
      <w:pPr>
        <w:pStyle w:val="Style29"/>
        <w:keepNext w:val="0"/>
        <w:keepLines w:val="0"/>
        <w:widowControl w:val="0"/>
        <w:numPr>
          <w:ilvl w:val="0"/>
          <w:numId w:val="35"/>
        </w:numPr>
        <w:shd w:val="clear" w:color="auto" w:fill="auto"/>
        <w:tabs>
          <w:tab w:pos="793" w:val="left"/>
        </w:tabs>
        <w:bidi w:val="0"/>
        <w:spacing w:before="0" w:after="0" w:line="311" w:lineRule="exact"/>
        <w:ind w:left="0" w:right="0" w:firstLine="420"/>
        <w:jc w:val="both"/>
      </w:pPr>
      <w:bookmarkStart w:id="800" w:name="bookmark800"/>
      <w:bookmarkEnd w:id="800"/>
      <w:r>
        <w:rPr>
          <w:color w:val="000000"/>
          <w:spacing w:val="0"/>
          <w:w w:val="100"/>
          <w:position w:val="0"/>
        </w:rPr>
        <w:t>对于权益结算的股份支付，在可行权日之后不再对已确认的成本费用和所有者权益总额进行调整。公司在行权日根 据行权情况，确认股本和股本溢价，同时结转等待期内确认的资本公积。</w:t>
      </w:r>
    </w:p>
    <w:p>
      <w:pPr>
        <w:pStyle w:val="Style29"/>
        <w:keepNext w:val="0"/>
        <w:keepLines w:val="0"/>
        <w:widowControl w:val="0"/>
        <w:shd w:val="clear" w:color="auto" w:fill="auto"/>
        <w:tabs>
          <w:tab w:pos="767" w:val="left"/>
        </w:tabs>
        <w:bidi w:val="0"/>
        <w:spacing w:before="0" w:after="0" w:line="311" w:lineRule="exact"/>
        <w:ind w:left="0" w:right="0" w:firstLine="420"/>
        <w:jc w:val="both"/>
      </w:pPr>
      <w:bookmarkStart w:id="801" w:name="bookmark801"/>
      <w:r>
        <w:rPr>
          <w:rFonts w:ascii="Times New Roman" w:eastAsia="Times New Roman" w:hAnsi="Times New Roman" w:cs="Times New Roman"/>
          <w:color w:val="000000"/>
          <w:spacing w:val="0"/>
          <w:w w:val="100"/>
          <w:position w:val="0"/>
          <w:sz w:val="18"/>
          <w:szCs w:val="18"/>
        </w:rPr>
        <w:t>2</w:t>
      </w:r>
      <w:bookmarkEnd w:id="8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以现金结算的股份支付的会计处理</w:t>
      </w:r>
    </w:p>
    <w:p>
      <w:pPr>
        <w:pStyle w:val="Style29"/>
        <w:keepNext w:val="0"/>
        <w:keepLines w:val="0"/>
        <w:widowControl w:val="0"/>
        <w:numPr>
          <w:ilvl w:val="0"/>
          <w:numId w:val="37"/>
        </w:numPr>
        <w:shd w:val="clear" w:color="auto" w:fill="auto"/>
        <w:tabs>
          <w:tab w:pos="788" w:val="left"/>
        </w:tabs>
        <w:bidi w:val="0"/>
        <w:spacing w:before="0" w:after="0" w:line="311" w:lineRule="exact"/>
        <w:ind w:left="0" w:right="0" w:firstLine="420"/>
        <w:jc w:val="both"/>
      </w:pPr>
      <w:bookmarkStart w:id="802" w:name="bookmark802"/>
      <w:bookmarkEnd w:id="802"/>
      <w:r>
        <w:rPr>
          <w:color w:val="000000"/>
          <w:spacing w:val="0"/>
          <w:w w:val="100"/>
          <w:position w:val="0"/>
        </w:rPr>
        <w:t>授予后立即可行权的以现金结算的股份支付，在授予日以本公司承担负债的公允价值计入相关成本或费用，相应增 加应付职工薪酬。</w:t>
      </w:r>
    </w:p>
    <w:p>
      <w:pPr>
        <w:pStyle w:val="Style29"/>
        <w:keepNext w:val="0"/>
        <w:keepLines w:val="0"/>
        <w:widowControl w:val="0"/>
        <w:numPr>
          <w:ilvl w:val="0"/>
          <w:numId w:val="37"/>
        </w:numPr>
        <w:shd w:val="clear" w:color="auto" w:fill="auto"/>
        <w:tabs>
          <w:tab w:pos="769" w:val="left"/>
        </w:tabs>
        <w:bidi w:val="0"/>
        <w:spacing w:before="0" w:after="0" w:line="311" w:lineRule="exact"/>
        <w:ind w:left="0" w:right="0" w:firstLine="420"/>
        <w:jc w:val="both"/>
      </w:pPr>
      <w:bookmarkStart w:id="803" w:name="bookmark803"/>
      <w:bookmarkEnd w:id="803"/>
      <w:r>
        <w:rPr>
          <w:color w:val="000000"/>
          <w:spacing w:val="0"/>
          <w:w w:val="100"/>
          <w:position w:val="0"/>
        </w:rPr>
        <w:t>完成等待期内的服务或达到规定业绩条件以后才可行权的以现金结算的股份支付，在等待期内的每个资产负债表日， 以对可行权情况的最佳估计为基础，按照公司承担负债的公允价值金额，将当期取得的服务计入成本或费用和相应的负债。</w:t>
      </w:r>
    </w:p>
    <w:p>
      <w:pPr>
        <w:pStyle w:val="Style29"/>
        <w:keepNext w:val="0"/>
        <w:keepLines w:val="0"/>
        <w:widowControl w:val="0"/>
        <w:numPr>
          <w:ilvl w:val="0"/>
          <w:numId w:val="37"/>
        </w:numPr>
        <w:shd w:val="clear" w:color="auto" w:fill="auto"/>
        <w:tabs>
          <w:tab w:pos="788" w:val="left"/>
        </w:tabs>
        <w:bidi w:val="0"/>
        <w:spacing w:before="0" w:after="380" w:line="311" w:lineRule="exact"/>
        <w:ind w:left="0" w:right="0" w:firstLine="420"/>
        <w:jc w:val="both"/>
      </w:pPr>
      <w:bookmarkStart w:id="804" w:name="bookmark804"/>
      <w:bookmarkEnd w:id="804"/>
      <w:r>
        <w:rPr>
          <w:color w:val="000000"/>
          <w:spacing w:val="0"/>
          <w:w w:val="100"/>
          <w:position w:val="0"/>
        </w:rPr>
        <w:t>对于现金结算的股份支付，公司在可行权日之后不再确认成本费用，负债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公允价值的变动计入当期损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公允价值变动损益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bidi w:val="0"/>
        <w:spacing w:before="0" w:after="2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2</w:t>
      </w:r>
      <w:r>
        <w:rPr>
          <w:color w:val="000000"/>
          <w:spacing w:val="0"/>
          <w:w w:val="100"/>
          <w:position w:val="0"/>
        </w:rPr>
        <w:t>、回购本公司股份</w:t>
      </w:r>
      <w:bookmarkEnd w:id="805"/>
      <w:bookmarkEnd w:id="806"/>
      <w:bookmarkEnd w:id="808"/>
    </w:p>
    <w:p>
      <w:pPr>
        <w:pStyle w:val="Style29"/>
        <w:keepNext w:val="0"/>
        <w:keepLines w:val="0"/>
        <w:widowControl w:val="0"/>
        <w:shd w:val="clear" w:color="auto" w:fill="auto"/>
        <w:tabs>
          <w:tab w:pos="738" w:val="left"/>
        </w:tabs>
        <w:bidi w:val="0"/>
        <w:spacing w:before="0" w:after="0" w:line="312" w:lineRule="exact"/>
        <w:ind w:left="0" w:right="0" w:firstLine="300"/>
        <w:jc w:val="left"/>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减少注册资本而回购公司股份时的会计处理</w:t>
      </w:r>
    </w:p>
    <w:p>
      <w:pPr>
        <w:pStyle w:val="Style2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公司因减少注册资本而回购公司股份的，按实际支付的金额计入库存股；注销库存股时，按股票面值和注销股数计算的 股票面值总额，计入股本和库存股，按实际支付的金额与股票面值总额的差额计入资本公积，股本溢价不足冲减的，依次冲 减盈余公积和未分配利润。</w:t>
      </w:r>
    </w:p>
    <w:p>
      <w:pPr>
        <w:pStyle w:val="Style29"/>
        <w:keepNext w:val="0"/>
        <w:keepLines w:val="0"/>
        <w:widowControl w:val="0"/>
        <w:shd w:val="clear" w:color="auto" w:fill="auto"/>
        <w:tabs>
          <w:tab w:pos="738" w:val="left"/>
        </w:tabs>
        <w:bidi w:val="0"/>
        <w:spacing w:before="0" w:after="0" w:line="312" w:lineRule="exact"/>
        <w:ind w:left="0" w:right="0" w:firstLine="300"/>
        <w:jc w:val="left"/>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回购公司股份进行职工期权激励时的会计处理</w:t>
      </w:r>
    </w:p>
    <w:p>
      <w:pPr>
        <w:pStyle w:val="Style29"/>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公司以回购股份形式奖励公司职工的，属于权益结算的股份支付，进行以下处理：回购股份时，按照回购股份的全部支 出作为库存股处理，同时进行备查登记；按照对职工权益结算股份支付的规定，公司在等待期内每个资产负债表日按照权益 工具在授予日的公允价值，将取得的职工服务计入成本费用，同时增加资本公积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；公司于职工行权购买公司 </w:t>
      </w:r>
      <w:r>
        <w:rPr>
          <w:color w:val="000000"/>
          <w:spacing w:val="0"/>
          <w:w w:val="100"/>
          <w:position w:val="0"/>
        </w:rPr>
        <w:t>股份收到价款时，转销交付职工的库存股成本和等待期内资本公积（其他资本公积）累计金额，同时，按照其差额调整资本 公积（股本溢价）。</w:t>
      </w:r>
    </w:p>
    <w:p>
      <w:pPr>
        <w:pStyle w:val="Style35"/>
        <w:keepNext/>
        <w:keepLines/>
        <w:widowControl w:val="0"/>
        <w:shd w:val="clear" w:color="auto" w:fill="auto"/>
        <w:tabs>
          <w:tab w:pos="483" w:val="left"/>
        </w:tabs>
        <w:bidi w:val="0"/>
        <w:spacing w:before="0" w:after="38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2</w:t>
      </w:r>
      <w:bookmarkEnd w:id="813"/>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811"/>
      <w:bookmarkEnd w:id="812"/>
      <w:bookmarkEnd w:id="814"/>
    </w:p>
    <w:p>
      <w:pPr>
        <w:pStyle w:val="Style35"/>
        <w:keepNext/>
        <w:keepLines/>
        <w:widowControl w:val="0"/>
        <w:shd w:val="clear" w:color="auto" w:fill="auto"/>
        <w:tabs>
          <w:tab w:pos="493" w:val="left"/>
        </w:tabs>
        <w:bidi w:val="0"/>
        <w:spacing w:before="0" w:after="380" w:line="240" w:lineRule="auto"/>
        <w:ind w:left="0" w:right="0" w:firstLine="0"/>
        <w:jc w:val="left"/>
      </w:pPr>
      <w:bookmarkStart w:id="811" w:name="bookmark811"/>
      <w:bookmarkStart w:id="812" w:name="bookmark812"/>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11"/>
      <w:bookmarkEnd w:id="812"/>
      <w:bookmarkEnd w:id="816"/>
    </w:p>
    <w:p>
      <w:pPr>
        <w:pStyle w:val="Style29"/>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）公司已将商品所有权上的主要风险和报酬转移给购货方；</w:t>
      </w:r>
    </w:p>
    <w:p>
      <w:pPr>
        <w:pStyle w:val="Style29"/>
        <w:keepNext w:val="0"/>
        <w:keepLines w:val="0"/>
        <w:widowControl w:val="0"/>
        <w:shd w:val="clear" w:color="auto" w:fill="auto"/>
        <w:tabs>
          <w:tab w:pos="748" w:val="left"/>
        </w:tabs>
        <w:bidi w:val="0"/>
        <w:spacing w:before="0" w:after="0" w:line="360" w:lineRule="auto"/>
        <w:ind w:left="0" w:right="0" w:firstLine="380"/>
        <w:jc w:val="both"/>
      </w:pPr>
      <w:bookmarkStart w:id="817" w:name="bookmark817"/>
      <w:r>
        <w:rPr>
          <w:rFonts w:ascii="Times New Roman" w:eastAsia="Times New Roman" w:hAnsi="Times New Roman" w:cs="Times New Roman"/>
          <w:color w:val="000000"/>
          <w:spacing w:val="0"/>
          <w:w w:val="100"/>
          <w:position w:val="0"/>
          <w:sz w:val="18"/>
          <w:szCs w:val="18"/>
        </w:rPr>
        <w:t>2</w:t>
      </w:r>
      <w:bookmarkEnd w:id="817"/>
      <w:r>
        <w:rPr>
          <w:color w:val="000000"/>
          <w:spacing w:val="0"/>
          <w:w w:val="100"/>
          <w:position w:val="0"/>
        </w:rPr>
        <w:t>）</w:t>
        <w:tab/>
        <w:t>公司既没有保留通常与所有权相联系的继续管理权，也没有对已售出的商品实施有效控制；</w:t>
      </w:r>
    </w:p>
    <w:p>
      <w:pPr>
        <w:pStyle w:val="Style29"/>
        <w:keepNext w:val="0"/>
        <w:keepLines w:val="0"/>
        <w:widowControl w:val="0"/>
        <w:shd w:val="clear" w:color="auto" w:fill="auto"/>
        <w:tabs>
          <w:tab w:pos="748" w:val="left"/>
        </w:tabs>
        <w:bidi w:val="0"/>
        <w:spacing w:before="0" w:after="0" w:line="360" w:lineRule="auto"/>
        <w:ind w:left="0" w:right="0" w:firstLine="380"/>
        <w:jc w:val="both"/>
      </w:pPr>
      <w:bookmarkStart w:id="818" w:name="bookmark818"/>
      <w:r>
        <w:rPr>
          <w:rFonts w:ascii="Times New Roman" w:eastAsia="Times New Roman" w:hAnsi="Times New Roman" w:cs="Times New Roman"/>
          <w:color w:val="000000"/>
          <w:spacing w:val="0"/>
          <w:w w:val="100"/>
          <w:position w:val="0"/>
          <w:sz w:val="18"/>
          <w:szCs w:val="18"/>
        </w:rPr>
        <w:t>3</w:t>
      </w:r>
      <w:bookmarkEnd w:id="818"/>
      <w:r>
        <w:rPr>
          <w:color w:val="000000"/>
          <w:spacing w:val="0"/>
          <w:w w:val="100"/>
          <w:position w:val="0"/>
        </w:rPr>
        <w:t>）</w:t>
        <w:tab/>
        <w:t>收入的金额能够可靠地计量；</w:t>
      </w:r>
    </w:p>
    <w:p>
      <w:pPr>
        <w:pStyle w:val="Style29"/>
        <w:keepNext w:val="0"/>
        <w:keepLines w:val="0"/>
        <w:widowControl w:val="0"/>
        <w:shd w:val="clear" w:color="auto" w:fill="auto"/>
        <w:tabs>
          <w:tab w:pos="748" w:val="left"/>
        </w:tabs>
        <w:bidi w:val="0"/>
        <w:spacing w:before="0" w:after="0" w:line="360" w:lineRule="auto"/>
        <w:ind w:left="0" w:right="0" w:firstLine="380"/>
        <w:jc w:val="both"/>
      </w:pPr>
      <w:bookmarkStart w:id="819" w:name="bookmark819"/>
      <w:r>
        <w:rPr>
          <w:rFonts w:ascii="Times New Roman" w:eastAsia="Times New Roman" w:hAnsi="Times New Roman" w:cs="Times New Roman"/>
          <w:color w:val="000000"/>
          <w:spacing w:val="0"/>
          <w:w w:val="100"/>
          <w:position w:val="0"/>
          <w:sz w:val="18"/>
          <w:szCs w:val="18"/>
        </w:rPr>
        <w:t>4</w:t>
      </w:r>
      <w:bookmarkEnd w:id="819"/>
      <w:r>
        <w:rPr>
          <w:color w:val="000000"/>
          <w:spacing w:val="0"/>
          <w:w w:val="100"/>
          <w:position w:val="0"/>
        </w:rPr>
        <w:t>）</w:t>
        <w:tab/>
        <w:t>相关的经济利益很可能流入公司；</w:t>
      </w:r>
    </w:p>
    <w:p>
      <w:pPr>
        <w:pStyle w:val="Style29"/>
        <w:keepNext w:val="0"/>
        <w:keepLines w:val="0"/>
        <w:widowControl w:val="0"/>
        <w:shd w:val="clear" w:color="auto" w:fill="auto"/>
        <w:tabs>
          <w:tab w:pos="733" w:val="left"/>
        </w:tabs>
        <w:bidi w:val="0"/>
        <w:spacing w:before="0" w:after="0" w:line="315" w:lineRule="exact"/>
        <w:ind w:left="0" w:right="0" w:firstLine="380"/>
        <w:jc w:val="left"/>
      </w:pPr>
      <w:bookmarkStart w:id="820" w:name="bookmark820"/>
      <w:r>
        <w:rPr>
          <w:rFonts w:ascii="Times New Roman" w:eastAsia="Times New Roman" w:hAnsi="Times New Roman" w:cs="Times New Roman"/>
          <w:color w:val="000000"/>
          <w:spacing w:val="0"/>
          <w:w w:val="100"/>
          <w:position w:val="0"/>
          <w:sz w:val="18"/>
          <w:szCs w:val="18"/>
        </w:rPr>
        <w:t>5</w:t>
      </w:r>
      <w:bookmarkEnd w:id="820"/>
      <w:r>
        <w:rPr>
          <w:color w:val="000000"/>
          <w:spacing w:val="0"/>
          <w:w w:val="100"/>
          <w:position w:val="0"/>
        </w:rPr>
        <w:t>）</w:t>
        <w:tab/>
        <w:t>相关的已发生或将发生的成本能够可靠地计量。在具体业务中，公司根据合同内容的不同，对于一般销售项目，根 据合同约定公司只负指导安装的职责，在货物运至合同规定的交货地点，并得到对方的验收后，开具销售发票，确认销售收 入；对大包项目（公司负责安装并完成试运行），在货物发出且运至合同规定的交货地点，验收合格后安装且试运行结束后， 开具销售发票，确认销售收入。</w:t>
      </w:r>
    </w:p>
    <w:p>
      <w:pPr>
        <w:pStyle w:val="Style29"/>
        <w:keepNext w:val="0"/>
        <w:keepLines w:val="0"/>
        <w:widowControl w:val="0"/>
        <w:shd w:val="clear" w:color="auto" w:fill="auto"/>
        <w:tabs>
          <w:tab w:pos="723" w:val="left"/>
        </w:tabs>
        <w:bidi w:val="0"/>
        <w:spacing w:before="0" w:after="380" w:line="317" w:lineRule="exact"/>
        <w:ind w:left="0" w:right="0" w:firstLine="380"/>
        <w:jc w:val="left"/>
      </w:pPr>
      <w:bookmarkStart w:id="821" w:name="bookmark821"/>
      <w:r>
        <w:rPr>
          <w:rFonts w:ascii="Times New Roman" w:eastAsia="Times New Roman" w:hAnsi="Times New Roman" w:cs="Times New Roman"/>
          <w:color w:val="000000"/>
          <w:spacing w:val="0"/>
          <w:w w:val="100"/>
          <w:position w:val="0"/>
          <w:sz w:val="18"/>
          <w:szCs w:val="18"/>
        </w:rPr>
        <w:t>6</w:t>
      </w:r>
      <w:bookmarkEnd w:id="821"/>
      <w:r>
        <w:rPr>
          <w:color w:val="000000"/>
          <w:spacing w:val="0"/>
          <w:w w:val="100"/>
          <w:position w:val="0"/>
        </w:rPr>
        <w:t>）</w:t>
        <w:tab/>
        <w:t>分期收款销售商品收入的确认原则对于实质上具有融资性质的分期收款商品销售，按照合同或协议应收价款的现值 或同样商品的现销价格确定销售收入额，在销售商品符合收入确认的条件时确认销售收入；按应收的合同或协议价款与其公 允价值之间的差额，在合同或协议期间内，按照应收款项摊余成本和实际利率计算确定的摊销金额，递减财务费用。</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22"/>
      <w:bookmarkEnd w:id="823"/>
      <w:bookmarkEnd w:id="825"/>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让渡资产使用权收入包括利息收入、使用费收入。同时满足下列条件时，予以确认：相关的经济利益很可能流入公司； 收入的金额能够可靠计量。</w:t>
      </w:r>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公司对于拥有产权的办公房屋出租等租赁收入确认的具体条件：（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）根据合同，约定的义务已经履行；（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）房屋出 租相应的租赁款项已收到或按合同约定取得收款的权利。</w:t>
      </w:r>
    </w:p>
    <w:p>
      <w:pPr>
        <w:pStyle w:val="Style35"/>
        <w:keepNext/>
        <w:keepLines/>
        <w:widowControl w:val="0"/>
        <w:shd w:val="clear" w:color="auto" w:fill="auto"/>
        <w:tabs>
          <w:tab w:pos="493" w:val="left"/>
        </w:tabs>
        <w:bidi w:val="0"/>
        <w:spacing w:before="0" w:after="38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26"/>
      <w:bookmarkEnd w:id="827"/>
      <w:bookmarkEnd w:id="829"/>
    </w:p>
    <w:p>
      <w:pPr>
        <w:pStyle w:val="Style29"/>
        <w:keepNext w:val="0"/>
        <w:keepLines w:val="0"/>
        <w:widowControl w:val="0"/>
        <w:shd w:val="clear" w:color="auto" w:fill="auto"/>
        <w:tabs>
          <w:tab w:pos="789" w:val="left"/>
        </w:tabs>
        <w:bidi w:val="0"/>
        <w:spacing w:before="0" w:after="0" w:line="360" w:lineRule="auto"/>
        <w:ind w:left="0" w:right="0" w:firstLine="440"/>
        <w:jc w:val="both"/>
      </w:pPr>
      <w:bookmarkStart w:id="830" w:name="bookmark830"/>
      <w:r>
        <w:rPr>
          <w:rFonts w:ascii="Times New Roman" w:eastAsia="Times New Roman" w:hAnsi="Times New Roman" w:cs="Times New Roman"/>
          <w:color w:val="000000"/>
          <w:spacing w:val="0"/>
          <w:w w:val="100"/>
          <w:position w:val="0"/>
          <w:sz w:val="18"/>
          <w:szCs w:val="18"/>
        </w:rPr>
        <w:t>1</w:t>
      </w:r>
      <w:bookmarkEnd w:id="830"/>
      <w:r>
        <w:rPr>
          <w:color w:val="000000"/>
          <w:spacing w:val="0"/>
          <w:w w:val="100"/>
          <w:position w:val="0"/>
        </w:rPr>
        <w:t>）</w:t>
        <w:tab/>
        <w:t>公司在资产负债表日提供劳务交易的结果能够可靠估计的，采用完工百分比法确认提供劳务收入。</w:t>
      </w:r>
    </w:p>
    <w:p>
      <w:pPr>
        <w:pStyle w:val="Style29"/>
        <w:keepNext w:val="0"/>
        <w:keepLines w:val="0"/>
        <w:widowControl w:val="0"/>
        <w:shd w:val="clear" w:color="auto" w:fill="auto"/>
        <w:tabs>
          <w:tab w:pos="808" w:val="left"/>
        </w:tabs>
        <w:bidi w:val="0"/>
        <w:spacing w:before="0" w:after="0" w:line="360" w:lineRule="auto"/>
        <w:ind w:left="0" w:right="0" w:firstLine="440"/>
        <w:jc w:val="both"/>
      </w:pPr>
      <w:bookmarkStart w:id="831" w:name="bookmark831"/>
      <w:r>
        <w:rPr>
          <w:rFonts w:ascii="Times New Roman" w:eastAsia="Times New Roman" w:hAnsi="Times New Roman" w:cs="Times New Roman"/>
          <w:color w:val="000000"/>
          <w:spacing w:val="0"/>
          <w:w w:val="100"/>
          <w:position w:val="0"/>
          <w:sz w:val="18"/>
          <w:szCs w:val="18"/>
        </w:rPr>
        <w:t>2</w:t>
      </w:r>
      <w:bookmarkEnd w:id="831"/>
      <w:r>
        <w:rPr>
          <w:color w:val="000000"/>
          <w:spacing w:val="0"/>
          <w:w w:val="100"/>
          <w:position w:val="0"/>
        </w:rPr>
        <w:t>）</w:t>
        <w:tab/>
        <w:t>公司在资产负债表日提供劳务交易结果不能够可靠估计的，分别下列情况处理：</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已经发生的劳务成本预计能够得到补偿的，按照已经发生的劳务成本金额确认提供劳务收入，并按相同金额结转劳务 成本。</w:t>
      </w:r>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已经发生的劳务成本预计不能够得到补偿的，将已经发生的劳务成本计入当期损益，不确认提供劳务收入。</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832"/>
      <w:bookmarkEnd w:id="833"/>
      <w:bookmarkEnd w:id="835"/>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836"/>
      <w:bookmarkEnd w:id="837"/>
      <w:bookmarkEnd w:id="839"/>
    </w:p>
    <w:p>
      <w:pPr>
        <w:pStyle w:val="Style35"/>
        <w:keepNext/>
        <w:keepLines/>
        <w:widowControl w:val="0"/>
        <w:shd w:val="clear" w:color="auto" w:fill="auto"/>
        <w:bidi w:val="0"/>
        <w:spacing w:before="0" w:after="280" w:line="240" w:lineRule="auto"/>
        <w:ind w:left="0" w:right="0" w:firstLine="0"/>
        <w:jc w:val="left"/>
      </w:pPr>
      <w:bookmarkStart w:id="836" w:name="bookmark836"/>
      <w:bookmarkStart w:id="837" w:name="bookmark837"/>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836"/>
      <w:bookmarkEnd w:id="837"/>
      <w:bookmarkEnd w:id="841"/>
    </w:p>
    <w:p>
      <w:pPr>
        <w:pStyle w:val="Style29"/>
        <w:keepNext w:val="0"/>
        <w:keepLines w:val="0"/>
        <w:widowControl w:val="0"/>
        <w:shd w:val="clear" w:color="auto" w:fill="auto"/>
        <w:tabs>
          <w:tab w:pos="8396" w:val="left"/>
        </w:tabs>
        <w:bidi w:val="0"/>
        <w:spacing w:before="0" w:after="0" w:line="312" w:lineRule="exact"/>
        <w:ind w:left="0" w:right="0" w:firstLine="380"/>
        <w:jc w:val="both"/>
      </w:pPr>
      <w:r>
        <w:rPr>
          <w:color w:val="000000"/>
          <w:spacing w:val="0"/>
          <w:w w:val="100"/>
          <w:position w:val="0"/>
        </w:rPr>
        <w:t>企业取得的政府补助，用于补助长期资产购置、建造等直接相关支出，为与资产相关的政府补助。</w:t>
        <w:tab/>
        <w:t>企业取得的政府</w:t>
      </w:r>
    </w:p>
    <w:p>
      <w:pPr>
        <w:pStyle w:val="Style29"/>
        <w:keepNext w:val="0"/>
        <w:keepLines w:val="0"/>
        <w:widowControl w:val="0"/>
        <w:shd w:val="clear" w:color="auto" w:fill="auto"/>
        <w:tabs>
          <w:tab w:pos="5866" w:val="left"/>
        </w:tabs>
        <w:bidi w:val="0"/>
        <w:spacing w:before="0" w:after="380" w:line="312" w:lineRule="exact"/>
        <w:ind w:left="0" w:right="0" w:firstLine="0"/>
        <w:jc w:val="left"/>
      </w:pPr>
      <w:r>
        <w:rPr>
          <w:color w:val="000000"/>
          <w:spacing w:val="0"/>
          <w:w w:val="100"/>
          <w:position w:val="0"/>
        </w:rPr>
        <w:t>补助，用于补助补偿的期间费用或损失的，为与收益相关的政府补助。</w:t>
        <w:tab/>
        <w:t xml:space="preserve">企业取得的综合性项目补助，依据批准文件或申 </w:t>
      </w:r>
      <w:r>
        <w:rPr>
          <w:color w:val="000000"/>
          <w:spacing w:val="0"/>
          <w:w w:val="100"/>
          <w:position w:val="0"/>
        </w:rPr>
        <w:t>请文件将其划分为与资产相关的政府补助和与收益相关的政府补助。难以区分的，将政府补助整体归类为与收益相关的政府 补助。</w:t>
      </w:r>
    </w:p>
    <w:p>
      <w:pPr>
        <w:pStyle w:val="Style35"/>
        <w:keepNext/>
        <w:keepLines/>
        <w:widowControl w:val="0"/>
        <w:shd w:val="clear" w:color="auto" w:fill="auto"/>
        <w:bidi w:val="0"/>
        <w:spacing w:before="0" w:after="380" w:line="240" w:lineRule="auto"/>
        <w:ind w:left="0" w:right="0" w:firstLine="0"/>
        <w:jc w:val="both"/>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）会计政策</w:t>
      </w:r>
      <w:bookmarkEnd w:id="842"/>
      <w:bookmarkEnd w:id="843"/>
      <w:bookmarkEnd w:id="845"/>
    </w:p>
    <w:p>
      <w:pPr>
        <w:pStyle w:val="Style29"/>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）与政府补助相关的递延收益的摊销方法以及摊销期限的确认方法</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公司取得与资产相关的政府补助，确认为递延收益，递延收益自相关资产可供使用时起，在该资产使用寿命内平均分 配，分次计入以后各期的损益（营业外收入）。递延收益摊销期限的起点是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相关资产可供使用时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，摊销的终点是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资产使 用寿命结束或资产被处置时（孰早）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，相关资产在使用寿命结束时或结束前被处置（出售、转让、报废）的，尚未分摊的 递延收益余额一次性转入资产处置当期的收益，不再递延。</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公司取得与收益相关的政府补助，用于补偿公司以后期间的相关费用或损失的，取得时确认为递延收益，在确认相关 费用的期间计入当期损益（营业外收入）。用于补偿企业已发生的相关费用或损失的，取得时直接计入当期损益（营业外收 入）</w:t>
      </w:r>
    </w:p>
    <w:p>
      <w:pPr>
        <w:pStyle w:val="Style2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公司取得与收益相关的政府补助，难以区分的，视情况不同，计入当期损益或者在项目期内分期确认为当期收益。</w:t>
      </w:r>
    </w:p>
    <w:p>
      <w:pPr>
        <w:pStyle w:val="Style2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）政府补助的确认时点</w:t>
      </w:r>
    </w:p>
    <w:p>
      <w:pPr>
        <w:pStyle w:val="Style29"/>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公司取得的政府补助，一般在收到时确认，除非在期末有确凿证据表明能够符合财政扶持政策规定的相关条件且预计 能够收到财政扶持资金时，可以按应收金额计量确认。</w:t>
      </w:r>
    </w:p>
    <w:p>
      <w:pPr>
        <w:pStyle w:val="Style35"/>
        <w:keepNext/>
        <w:keepLines/>
        <w:widowControl w:val="0"/>
        <w:shd w:val="clear" w:color="auto" w:fill="auto"/>
        <w:tabs>
          <w:tab w:pos="483" w:val="left"/>
        </w:tabs>
        <w:bidi w:val="0"/>
        <w:spacing w:before="0" w:after="3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递延所得税资产和递延所得税负债</w:t>
      </w:r>
      <w:bookmarkEnd w:id="846"/>
      <w:bookmarkEnd w:id="847"/>
      <w:bookmarkEnd w:id="849"/>
    </w:p>
    <w:p>
      <w:pPr>
        <w:pStyle w:val="Style35"/>
        <w:keepNext/>
        <w:keepLines/>
        <w:widowControl w:val="0"/>
        <w:shd w:val="clear" w:color="auto" w:fill="auto"/>
        <w:tabs>
          <w:tab w:pos="493" w:val="left"/>
        </w:tabs>
        <w:bidi w:val="0"/>
        <w:spacing w:before="0" w:after="280" w:line="240" w:lineRule="auto"/>
        <w:ind w:left="0" w:right="0" w:firstLine="0"/>
        <w:jc w:val="left"/>
      </w:pPr>
      <w:bookmarkStart w:id="846" w:name="bookmark846"/>
      <w:bookmarkStart w:id="847" w:name="bookmark847"/>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46"/>
      <w:bookmarkEnd w:id="847"/>
      <w:bookmarkEnd w:id="851"/>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29"/>
        <w:keepNext w:val="0"/>
        <w:keepLines w:val="0"/>
        <w:widowControl w:val="0"/>
        <w:shd w:val="clear" w:color="auto" w:fill="auto"/>
        <w:tabs>
          <w:tab w:pos="9461" w:val="left"/>
        </w:tabs>
        <w:bidi w:val="0"/>
        <w:spacing w:before="0" w:after="0" w:line="312" w:lineRule="exact"/>
        <w:ind w:left="0" w:right="0" w:firstLine="380"/>
        <w:jc w:val="both"/>
      </w:pPr>
      <w:r>
        <w:rPr>
          <w:color w:val="000000"/>
          <w:spacing w:val="0"/>
          <w:w w:val="100"/>
          <w:position w:val="0"/>
        </w:rPr>
        <w:t>确认递延所得税资产以很可能取得用来抵扣可抵扣暂时性差异的应纳税所得额为限。资产负债表日，有确凿证据表明未 来期间很可能获得足够的应纳税所得额用来抵扣可抵扣暂时性差异的，确认以前会计期间未确认的递延所得税资产。</w:t>
        <w:tab/>
        <w:t>公</w:t>
      </w:r>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司当期所得税和递延所得税作为所得税费用或收益计入当期损益，但不包括下列情况产生的所得税：</w:t>
      </w:r>
    </w:p>
    <w:p>
      <w:pPr>
        <w:pStyle w:val="Style29"/>
        <w:keepNext w:val="0"/>
        <w:keepLines w:val="0"/>
        <w:widowControl w:val="0"/>
        <w:shd w:val="clear" w:color="auto" w:fill="auto"/>
        <w:tabs>
          <w:tab w:pos="789" w:val="left"/>
        </w:tabs>
        <w:bidi w:val="0"/>
        <w:spacing w:before="0" w:after="0" w:line="360" w:lineRule="auto"/>
        <w:ind w:left="0" w:right="0" w:firstLine="440"/>
        <w:jc w:val="both"/>
      </w:pPr>
      <w:bookmarkStart w:id="852" w:name="bookmark852"/>
      <w:r>
        <w:rPr>
          <w:rFonts w:ascii="Times New Roman" w:eastAsia="Times New Roman" w:hAnsi="Times New Roman" w:cs="Times New Roman"/>
          <w:color w:val="000000"/>
          <w:spacing w:val="0"/>
          <w:w w:val="100"/>
          <w:position w:val="0"/>
          <w:sz w:val="18"/>
          <w:szCs w:val="18"/>
        </w:rPr>
        <w:t>1</w:t>
      </w:r>
      <w:bookmarkEnd w:id="852"/>
      <w:r>
        <w:rPr>
          <w:color w:val="000000"/>
          <w:spacing w:val="0"/>
          <w:w w:val="100"/>
          <w:position w:val="0"/>
        </w:rPr>
        <w:t>）</w:t>
        <w:tab/>
        <w:t>企业合并；</w:t>
      </w:r>
    </w:p>
    <w:p>
      <w:pPr>
        <w:pStyle w:val="Style29"/>
        <w:keepNext w:val="0"/>
        <w:keepLines w:val="0"/>
        <w:widowControl w:val="0"/>
        <w:shd w:val="clear" w:color="auto" w:fill="auto"/>
        <w:tabs>
          <w:tab w:pos="808" w:val="left"/>
        </w:tabs>
        <w:bidi w:val="0"/>
        <w:spacing w:before="0" w:after="280" w:line="360" w:lineRule="auto"/>
        <w:ind w:left="0" w:right="0" w:firstLine="440"/>
        <w:jc w:val="both"/>
      </w:pPr>
      <w:bookmarkStart w:id="853" w:name="bookmark853"/>
      <w:r>
        <w:rPr>
          <w:rFonts w:ascii="Times New Roman" w:eastAsia="Times New Roman" w:hAnsi="Times New Roman" w:cs="Times New Roman"/>
          <w:color w:val="000000"/>
          <w:spacing w:val="0"/>
          <w:w w:val="100"/>
          <w:position w:val="0"/>
          <w:sz w:val="18"/>
          <w:szCs w:val="18"/>
        </w:rPr>
        <w:t>2</w:t>
      </w:r>
      <w:bookmarkEnd w:id="853"/>
      <w:r>
        <w:rPr>
          <w:color w:val="000000"/>
          <w:spacing w:val="0"/>
          <w:w w:val="100"/>
          <w:position w:val="0"/>
        </w:rPr>
        <w:t>）</w:t>
        <w:tab/>
        <w:t>直接在所有者权益中确认的交易或者事项。</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54"/>
      <w:bookmarkEnd w:id="855"/>
      <w:bookmarkEnd w:id="857"/>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确认递延所得税负债时，对各种应纳税暂时性差异均确认为递延所得税负债。</w:t>
      </w:r>
    </w:p>
    <w:p>
      <w:pPr>
        <w:pStyle w:val="Style35"/>
        <w:keepNext/>
        <w:keepLines/>
        <w:widowControl w:val="0"/>
        <w:shd w:val="clear" w:color="auto" w:fill="auto"/>
        <w:tabs>
          <w:tab w:pos="483" w:val="left"/>
        </w:tabs>
        <w:bidi w:val="0"/>
        <w:spacing w:before="0" w:after="3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6</w:t>
      </w:r>
      <w:r>
        <w:rPr>
          <w:color w:val="000000"/>
          <w:spacing w:val="0"/>
          <w:w w:val="100"/>
          <w:position w:val="0"/>
        </w:rPr>
        <w:t>、</w:t>
        <w:tab/>
        <w:t>经营租赁、融资租赁</w:t>
      </w:r>
      <w:bookmarkEnd w:id="858"/>
      <w:bookmarkEnd w:id="859"/>
      <w:bookmarkEnd w:id="861"/>
    </w:p>
    <w:p>
      <w:pPr>
        <w:pStyle w:val="Style35"/>
        <w:keepNext/>
        <w:keepLines/>
        <w:widowControl w:val="0"/>
        <w:shd w:val="clear" w:color="auto" w:fill="auto"/>
        <w:bidi w:val="0"/>
        <w:spacing w:before="0" w:after="280" w:line="240" w:lineRule="auto"/>
        <w:ind w:left="0" w:right="0" w:firstLine="0"/>
        <w:jc w:val="left"/>
      </w:pPr>
      <w:bookmarkStart w:id="858" w:name="bookmark858"/>
      <w:bookmarkStart w:id="859" w:name="bookmark859"/>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858"/>
      <w:bookmarkEnd w:id="859"/>
      <w:bookmarkEnd w:id="863"/>
    </w:p>
    <w:p>
      <w:pPr>
        <w:pStyle w:val="Style29"/>
        <w:keepNext w:val="0"/>
        <w:keepLines w:val="0"/>
        <w:widowControl w:val="0"/>
        <w:shd w:val="clear" w:color="auto" w:fill="auto"/>
        <w:bidi w:val="0"/>
        <w:spacing w:before="0" w:after="0" w:line="322" w:lineRule="exact"/>
        <w:ind w:left="0" w:right="0" w:firstLine="440"/>
        <w:jc w:val="both"/>
      </w:pPr>
      <w:bookmarkStart w:id="864" w:name="bookmark864"/>
      <w:r>
        <w:rPr>
          <w:rFonts w:ascii="Times New Roman" w:eastAsia="Times New Roman" w:hAnsi="Times New Roman" w:cs="Times New Roman"/>
          <w:color w:val="000000"/>
          <w:spacing w:val="0"/>
          <w:w w:val="100"/>
          <w:position w:val="0"/>
          <w:sz w:val="18"/>
          <w:szCs w:val="18"/>
        </w:rPr>
        <w:t>1</w:t>
      </w:r>
      <w:bookmarkEnd w:id="864"/>
      <w:r>
        <w:rPr>
          <w:color w:val="000000"/>
          <w:spacing w:val="0"/>
          <w:w w:val="100"/>
          <w:position w:val="0"/>
        </w:rPr>
        <w:t>） 对于经营租赁的租金，承租人（公司）在租赁期内各个期间按照直线法确认为当期损益；其他方法更为系统合理的， 可以采用其他方法。</w:t>
      </w:r>
    </w:p>
    <w:p>
      <w:pPr>
        <w:pStyle w:val="Style29"/>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承租人（公司）发生的初始直接费用，计入当期损益。或有租金在实际发生时计入当期损益。</w:t>
      </w:r>
    </w:p>
    <w:p>
      <w:pPr>
        <w:pStyle w:val="Style29"/>
        <w:keepNext w:val="0"/>
        <w:keepLines w:val="0"/>
        <w:widowControl w:val="0"/>
        <w:shd w:val="clear" w:color="auto" w:fill="auto"/>
        <w:bidi w:val="0"/>
        <w:spacing w:before="0" w:after="280" w:line="322" w:lineRule="exact"/>
        <w:ind w:left="0" w:right="0" w:firstLine="440"/>
        <w:jc w:val="left"/>
      </w:pPr>
      <w:bookmarkStart w:id="865" w:name="bookmark865"/>
      <w:r>
        <w:rPr>
          <w:rFonts w:ascii="Times New Roman" w:eastAsia="Times New Roman" w:hAnsi="Times New Roman" w:cs="Times New Roman"/>
          <w:color w:val="000000"/>
          <w:spacing w:val="0"/>
          <w:w w:val="100"/>
          <w:position w:val="0"/>
          <w:sz w:val="18"/>
          <w:szCs w:val="18"/>
        </w:rPr>
        <w:t>2</w:t>
      </w:r>
      <w:bookmarkEnd w:id="865"/>
      <w:r>
        <w:rPr>
          <w:color w:val="000000"/>
          <w:spacing w:val="0"/>
          <w:w w:val="100"/>
          <w:position w:val="0"/>
        </w:rPr>
        <w:t>） 对于经营租赁的租金，出租人（公司）在租赁期内各个期间按照直线法确认为当期损益；其他方法更为系统合理的， 可以采用其他方法。</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出租人（公司）发生的初始直接费用，计入当期损益。</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对于经营租赁资产中的固定资产，出租人（公司）采用类似资产的折旧政策计提折旧；对于其它经营租赁资产，采用 系统合理的方法进行摊销。</w:t>
      </w:r>
    </w:p>
    <w:p>
      <w:pPr>
        <w:pStyle w:val="Style2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出租人（公司）或有租金在实际发生时计入当期损益。</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66"/>
      <w:bookmarkEnd w:id="867"/>
      <w:bookmarkEnd w:id="869"/>
    </w:p>
    <w:p>
      <w:pPr>
        <w:pStyle w:val="Style29"/>
        <w:keepNext w:val="0"/>
        <w:keepLines w:val="0"/>
        <w:widowControl w:val="0"/>
        <w:shd w:val="clear" w:color="auto" w:fill="auto"/>
        <w:bidi w:val="0"/>
        <w:spacing w:before="0" w:after="0" w:line="313" w:lineRule="exact"/>
        <w:ind w:left="0" w:right="0" w:firstLine="440"/>
        <w:jc w:val="both"/>
      </w:pPr>
      <w:bookmarkStart w:id="870" w:name="bookmark870"/>
      <w:r>
        <w:rPr>
          <w:rFonts w:ascii="Times New Roman" w:eastAsia="Times New Roman" w:hAnsi="Times New Roman" w:cs="Times New Roman"/>
          <w:color w:val="000000"/>
          <w:spacing w:val="0"/>
          <w:w w:val="100"/>
          <w:position w:val="0"/>
          <w:sz w:val="18"/>
          <w:szCs w:val="18"/>
        </w:rPr>
        <w:t>1</w:t>
      </w:r>
      <w:bookmarkEnd w:id="870"/>
      <w:r>
        <w:rPr>
          <w:color w:val="000000"/>
          <w:spacing w:val="0"/>
          <w:w w:val="100"/>
          <w:position w:val="0"/>
        </w:rPr>
        <w:t>） 在租赁期开始日，承租人（公司）将租赁开始日租赁资产公允价值与最低租赁付款额现值两者中较低者作为租入资 产的入账价值，将最低租赁付款额作为长期应付款的入账价值，其差额作为未确认融资费用。</w:t>
      </w:r>
    </w:p>
    <w:p>
      <w:pPr>
        <w:pStyle w:val="Style29"/>
        <w:keepNext w:val="0"/>
        <w:keepLines w:val="0"/>
        <w:widowControl w:val="0"/>
        <w:shd w:val="clear" w:color="auto" w:fill="auto"/>
        <w:bidi w:val="0"/>
        <w:spacing w:before="0" w:after="0" w:line="313" w:lineRule="exact"/>
        <w:ind w:left="0" w:right="0" w:firstLine="440"/>
        <w:jc w:val="both"/>
      </w:pPr>
      <w:bookmarkStart w:id="871" w:name="bookmark871"/>
      <w:r>
        <w:rPr>
          <w:rFonts w:ascii="Times New Roman" w:eastAsia="Times New Roman" w:hAnsi="Times New Roman" w:cs="Times New Roman"/>
          <w:color w:val="000000"/>
          <w:spacing w:val="0"/>
          <w:w w:val="100"/>
          <w:position w:val="0"/>
          <w:sz w:val="18"/>
          <w:szCs w:val="18"/>
        </w:rPr>
        <w:t>2</w:t>
      </w:r>
      <w:bookmarkEnd w:id="871"/>
      <w:r>
        <w:rPr>
          <w:color w:val="000000"/>
          <w:spacing w:val="0"/>
          <w:w w:val="100"/>
          <w:position w:val="0"/>
        </w:rPr>
        <w:t>） 在租赁期开始日，出租人（公司）将租赁开始日最低租赁收款额与初始直接费用之和作为应收融资租赁款的入账价 值，同时记录未担保余值；将最低租赁收款额、初始直接费用及未担保余值之和与其现值之和的差额确认为未实现融资收益。</w:t>
      </w:r>
    </w:p>
    <w:p>
      <w:pPr>
        <w:pStyle w:val="Style29"/>
        <w:keepNext w:val="0"/>
        <w:keepLines w:val="0"/>
        <w:widowControl w:val="0"/>
        <w:shd w:val="clear" w:color="auto" w:fill="auto"/>
        <w:bidi w:val="0"/>
        <w:spacing w:before="0" w:after="0" w:line="313" w:lineRule="exact"/>
        <w:ind w:left="0" w:right="0" w:firstLine="540"/>
        <w:jc w:val="both"/>
      </w:pPr>
      <w:r>
        <w:rPr>
          <w:color w:val="000000"/>
          <w:spacing w:val="0"/>
          <w:w w:val="100"/>
          <w:position w:val="0"/>
        </w:rPr>
        <w:t>融资租入的固定资产按同类固定资产的折旧政策采用直线法计提折旧。对能够合理确定租赁期届满时取得租入资产所 有权的租入资产在使用寿命内计提折旧。否则，租赁资产在租赁期与租赁资产使用寿命两者中较短的期间内计提折旧。</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本公司对未确认融资费用采用实际利率法在租赁期内各个期间进行分摊，并按照借款费用的原则处理。</w:t>
      </w:r>
    </w:p>
    <w:p>
      <w:pPr>
        <w:pStyle w:val="Style29"/>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资产负债表日，本公司将与融资租赁相关的长期应付款减去未确认融资费用的差额，分别以长期负债和一年内到期的 长期负债列示。</w:t>
      </w:r>
    </w:p>
    <w:p>
      <w:pPr>
        <w:pStyle w:val="Style35"/>
        <w:keepNext/>
        <w:keepLines/>
        <w:widowControl w:val="0"/>
        <w:shd w:val="clear" w:color="auto" w:fill="auto"/>
        <w:tabs>
          <w:tab w:pos="493" w:val="left"/>
        </w:tabs>
        <w:bidi w:val="0"/>
        <w:spacing w:before="0" w:after="38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872"/>
      <w:bookmarkEnd w:id="873"/>
      <w:bookmarkEnd w:id="875"/>
    </w:p>
    <w:p>
      <w:pPr>
        <w:pStyle w:val="Style35"/>
        <w:keepNext/>
        <w:keepLines/>
        <w:widowControl w:val="0"/>
        <w:shd w:val="clear" w:color="auto" w:fill="auto"/>
        <w:tabs>
          <w:tab w:pos="483" w:val="left"/>
        </w:tabs>
        <w:bidi w:val="0"/>
        <w:spacing w:before="0" w:after="380" w:line="240" w:lineRule="auto"/>
        <w:ind w:left="0" w:right="0" w:firstLine="0"/>
        <w:jc w:val="left"/>
      </w:pPr>
      <w:bookmarkStart w:id="872" w:name="bookmark872"/>
      <w:bookmarkStart w:id="873" w:name="bookmark873"/>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872"/>
      <w:bookmarkEnd w:id="873"/>
      <w:bookmarkEnd w:id="877"/>
    </w:p>
    <w:p>
      <w:pPr>
        <w:pStyle w:val="Style35"/>
        <w:keepNext/>
        <w:keepLines/>
        <w:widowControl w:val="0"/>
        <w:shd w:val="clear" w:color="auto" w:fill="auto"/>
        <w:tabs>
          <w:tab w:pos="493" w:val="left"/>
        </w:tabs>
        <w:bidi w:val="0"/>
        <w:spacing w:before="0" w:after="280" w:line="240" w:lineRule="auto"/>
        <w:ind w:left="0" w:right="0" w:firstLine="0"/>
        <w:jc w:val="left"/>
      </w:pPr>
      <w:bookmarkStart w:id="872" w:name="bookmark872"/>
      <w:bookmarkStart w:id="873" w:name="bookmark873"/>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872"/>
      <w:bookmarkEnd w:id="873"/>
      <w:bookmarkEnd w:id="879"/>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公司将同时满足下述条件的非流动资产划分为持有待售资产：</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②公司已经就处置该非流动资产做出决议；</w:t>
      </w:r>
    </w:p>
    <w:p>
      <w:pPr>
        <w:pStyle w:val="Style29"/>
        <w:keepNext w:val="0"/>
        <w:keepLines w:val="0"/>
        <w:widowControl w:val="0"/>
        <w:numPr>
          <w:ilvl w:val="0"/>
          <w:numId w:val="39"/>
        </w:numPr>
        <w:shd w:val="clear" w:color="auto" w:fill="auto"/>
        <w:tabs>
          <w:tab w:pos="813" w:val="left"/>
        </w:tabs>
        <w:bidi w:val="0"/>
        <w:spacing w:before="0" w:after="0" w:line="312" w:lineRule="exact"/>
        <w:ind w:left="0" w:right="0" w:firstLine="440"/>
        <w:jc w:val="both"/>
      </w:pPr>
      <w:bookmarkStart w:id="880" w:name="bookmark880"/>
      <w:bookmarkEnd w:id="880"/>
      <w:r>
        <w:rPr>
          <w:color w:val="000000"/>
          <w:spacing w:val="0"/>
          <w:w w:val="100"/>
          <w:position w:val="0"/>
        </w:rPr>
        <w:t>公司已经与受让方签订了不可撤销的转让协议；</w:t>
      </w:r>
    </w:p>
    <w:p>
      <w:pPr>
        <w:pStyle w:val="Style29"/>
        <w:keepNext w:val="0"/>
        <w:keepLines w:val="0"/>
        <w:widowControl w:val="0"/>
        <w:numPr>
          <w:ilvl w:val="0"/>
          <w:numId w:val="39"/>
        </w:numPr>
        <w:shd w:val="clear" w:color="auto" w:fill="auto"/>
        <w:tabs>
          <w:tab w:pos="790" w:val="left"/>
        </w:tabs>
        <w:bidi w:val="0"/>
        <w:spacing w:before="0" w:after="380" w:line="312" w:lineRule="exact"/>
        <w:ind w:left="0" w:right="0" w:firstLine="440"/>
        <w:jc w:val="both"/>
      </w:pPr>
      <w:bookmarkStart w:id="881" w:name="bookmark881"/>
      <w:bookmarkEnd w:id="881"/>
      <w:r>
        <w:rPr>
          <w:color w:val="000000"/>
          <w:spacing w:val="0"/>
          <w:w w:val="100"/>
          <w:position w:val="0"/>
        </w:rPr>
        <w:t>该项转让很可能在一年内完成。持有待售的非流动资产包括单项资产和处置组，处置组是指一项交易中作为整体通 过出售或其他方式一并处置的一组资产以及在该交易中转让的与这些资产直接相关的负债。</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882"/>
      <w:bookmarkEnd w:id="883"/>
      <w:bookmarkEnd w:id="885"/>
    </w:p>
    <w:p>
      <w:pPr>
        <w:pStyle w:val="Style29"/>
        <w:keepNext w:val="0"/>
        <w:keepLines w:val="0"/>
        <w:widowControl w:val="0"/>
        <w:shd w:val="clear" w:color="auto" w:fill="auto"/>
        <w:tabs>
          <w:tab w:pos="781" w:val="left"/>
        </w:tabs>
        <w:bidi w:val="0"/>
        <w:spacing w:before="0" w:after="100" w:line="312" w:lineRule="exact"/>
        <w:ind w:left="0" w:right="0" w:firstLine="440"/>
        <w:jc w:val="left"/>
      </w:pPr>
      <w:bookmarkStart w:id="886" w:name="bookmark886"/>
      <w:r>
        <w:rPr>
          <w:rFonts w:ascii="Times New Roman" w:eastAsia="Times New Roman" w:hAnsi="Times New Roman" w:cs="Times New Roman"/>
          <w:color w:val="000000"/>
          <w:spacing w:val="0"/>
          <w:w w:val="100"/>
          <w:position w:val="0"/>
          <w:sz w:val="18"/>
          <w:szCs w:val="18"/>
        </w:rPr>
        <w:t>1</w:t>
      </w:r>
      <w:bookmarkEnd w:id="886"/>
      <w:r>
        <w:rPr>
          <w:color w:val="000000"/>
          <w:spacing w:val="0"/>
          <w:w w:val="100"/>
          <w:position w:val="0"/>
        </w:rPr>
        <w:t>）</w:t>
        <w:tab/>
        <w:t>公司对于持有待售的固定资产，调整该项固定资产的预计净残值，使该项固定资产的预计净残值能够反映其公允价 值减去处置费用后的金额，但不得超过符合持有待售条件时该项固定资产的原账面价值，原账面价值高于调整后预计净残值 的差额，作为资产减值损失计入当期损益。</w:t>
      </w:r>
    </w:p>
    <w:p>
      <w:pPr>
        <w:pStyle w:val="Style29"/>
        <w:keepNext w:val="0"/>
        <w:keepLines w:val="0"/>
        <w:widowControl w:val="0"/>
        <w:shd w:val="clear" w:color="auto" w:fill="auto"/>
        <w:tabs>
          <w:tab w:pos="808" w:val="left"/>
        </w:tabs>
        <w:bidi w:val="0"/>
        <w:spacing w:before="0" w:after="280" w:line="360" w:lineRule="auto"/>
        <w:ind w:left="0" w:right="0" w:firstLine="440"/>
        <w:jc w:val="both"/>
      </w:pPr>
      <w:bookmarkStart w:id="887" w:name="bookmark887"/>
      <w:r>
        <w:rPr>
          <w:rFonts w:ascii="Times New Roman" w:eastAsia="Times New Roman" w:hAnsi="Times New Roman" w:cs="Times New Roman"/>
          <w:color w:val="000000"/>
          <w:spacing w:val="0"/>
          <w:w w:val="100"/>
          <w:position w:val="0"/>
          <w:sz w:val="18"/>
          <w:szCs w:val="18"/>
        </w:rPr>
        <w:t>2</w:t>
      </w:r>
      <w:bookmarkEnd w:id="887"/>
      <w:r>
        <w:rPr>
          <w:color w:val="000000"/>
          <w:spacing w:val="0"/>
          <w:w w:val="100"/>
          <w:position w:val="0"/>
        </w:rPr>
        <w:t>）</w:t>
        <w:tab/>
        <w:t>符合持有待售条件的无形资产等其他非流动资产，比照上述原则处理。</w:t>
      </w:r>
    </w:p>
    <w:p>
      <w:pPr>
        <w:pStyle w:val="Style35"/>
        <w:keepNext/>
        <w:keepLines/>
        <w:widowControl w:val="0"/>
        <w:shd w:val="clear" w:color="auto" w:fill="auto"/>
        <w:tabs>
          <w:tab w:pos="483"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8</w:t>
      </w:r>
      <w:r>
        <w:rPr>
          <w:color w:val="000000"/>
          <w:spacing w:val="0"/>
          <w:w w:val="100"/>
          <w:position w:val="0"/>
        </w:rPr>
        <w:t>、</w:t>
        <w:tab/>
        <w:t>主要会计政策、会计估计的变更</w:t>
      </w:r>
      <w:bookmarkEnd w:id="888"/>
      <w:bookmarkEnd w:id="889"/>
      <w:bookmarkEnd w:id="891"/>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）会计政策变更</w:t>
      </w:r>
      <w:bookmarkEnd w:id="892"/>
      <w:bookmarkEnd w:id="893"/>
      <w:bookmarkEnd w:id="895"/>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本报告期主要会计政策是否变更</w:t>
      </w:r>
    </w:p>
    <w:p>
      <w:pPr>
        <w:pStyle w:val="Style62"/>
        <w:keepNext w:val="0"/>
        <w:keepLines w:val="0"/>
        <w:widowControl w:val="0"/>
        <w:shd w:val="clear" w:color="auto" w:fill="auto"/>
        <w:bidi w:val="0"/>
        <w:spacing w:before="0" w:after="3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i/>
          <w:iCs/>
          <w:color w:val="000000"/>
          <w:spacing w:val="0"/>
          <w:w w:val="100"/>
          <w:position w:val="0"/>
          <w:sz w:val="17"/>
          <w:szCs w:val="17"/>
        </w:rPr>
        <w:t>V</w:t>
      </w:r>
      <w:r>
        <w:rPr>
          <w:i/>
          <w:iCs/>
          <w:color w:val="000000"/>
          <w:spacing w:val="0"/>
          <w:w w:val="100"/>
          <w:position w:val="0"/>
          <w:sz w:val="19"/>
          <w:szCs w:val="19"/>
        </w:rPr>
        <w:t>否</w:t>
      </w:r>
    </w:p>
    <w:p>
      <w:pPr>
        <w:pStyle w:val="Style35"/>
        <w:keepNext/>
        <w:keepLines/>
        <w:widowControl w:val="0"/>
        <w:shd w:val="clear" w:color="auto" w:fill="auto"/>
        <w:bidi w:val="0"/>
        <w:spacing w:before="0" w:after="24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）会计估计变更</w:t>
      </w:r>
      <w:bookmarkEnd w:id="896"/>
      <w:bookmarkEnd w:id="897"/>
      <w:bookmarkEnd w:id="899"/>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24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9</w:t>
      </w:r>
      <w:r>
        <w:rPr>
          <w:color w:val="000000"/>
          <w:spacing w:val="0"/>
          <w:w w:val="100"/>
          <w:position w:val="0"/>
        </w:rPr>
        <w:t>、前期会计差错更正</w:t>
      </w:r>
      <w:bookmarkEnd w:id="900"/>
      <w:bookmarkEnd w:id="901"/>
      <w:bookmarkEnd w:id="903"/>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4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04"/>
      <w:bookmarkEnd w:id="905"/>
      <w:bookmarkEnd w:id="907"/>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493" w:val="left"/>
        </w:tabs>
        <w:bidi w:val="0"/>
        <w:spacing w:before="0" w:after="24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08"/>
      <w:bookmarkEnd w:id="909"/>
      <w:bookmarkEnd w:id="911"/>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五</w:t>
      </w:r>
      <w:bookmarkEnd w:id="914"/>
      <w:r>
        <w:rPr>
          <w:color w:val="000000"/>
          <w:spacing w:val="0"/>
          <w:w w:val="100"/>
          <w:position w:val="0"/>
        </w:rPr>
        <w:t>、税项</w:t>
      </w:r>
      <w:bookmarkEnd w:id="912"/>
      <w:bookmarkEnd w:id="913"/>
      <w:bookmarkEnd w:id="915"/>
    </w:p>
    <w:p>
      <w:pPr>
        <w:pStyle w:val="Style35"/>
        <w:keepNext/>
        <w:keepLines/>
        <w:widowControl w:val="0"/>
        <w:shd w:val="clear" w:color="auto" w:fill="auto"/>
        <w:bidi w:val="0"/>
        <w:spacing w:before="0" w:after="320" w:line="240" w:lineRule="auto"/>
        <w:ind w:left="0" w:right="0" w:firstLine="0"/>
        <w:jc w:val="left"/>
      </w:pPr>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916"/>
      <w:bookmarkEnd w:id="917"/>
      <w:bookmarkEnd w:id="918"/>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应纳税销售收入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地方水利基金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各分公司、分厂执行的所得税税率</w:t>
      </w:r>
    </w:p>
    <w:p>
      <w:pPr>
        <w:pStyle w:val="Style29"/>
        <w:keepNext w:val="0"/>
        <w:keepLines w:val="0"/>
        <w:widowControl w:val="0"/>
        <w:shd w:val="clear" w:color="auto" w:fill="auto"/>
        <w:bidi w:val="0"/>
        <w:spacing w:before="0" w:after="380" w:line="331" w:lineRule="exact"/>
        <w:ind w:left="0" w:right="0" w:firstLine="0"/>
        <w:jc w:val="left"/>
      </w:pPr>
      <w:r>
        <w:rPr>
          <w:color w:val="000000"/>
          <w:spacing w:val="0"/>
          <w:w w:val="100"/>
          <w:position w:val="0"/>
        </w:rPr>
        <w:t>中国境内公司和印度尼西亚境内公司适用</w:t>
      </w:r>
      <w:r>
        <w:rPr>
          <w:color w:val="000000"/>
          <w:spacing w:val="0"/>
          <w:w w:val="100"/>
          <w:position w:val="0"/>
          <w:sz w:val="18"/>
          <w:szCs w:val="18"/>
        </w:rPr>
        <w:t>25%</w:t>
      </w:r>
      <w:r>
        <w:rPr>
          <w:color w:val="000000"/>
          <w:spacing w:val="0"/>
          <w:w w:val="100"/>
          <w:position w:val="0"/>
        </w:rPr>
        <w:t>的所得税税率，新加坡公司适用</w:t>
      </w:r>
      <w:r>
        <w:rPr>
          <w:color w:val="000000"/>
          <w:spacing w:val="0"/>
          <w:w w:val="100"/>
          <w:position w:val="0"/>
          <w:sz w:val="18"/>
          <w:szCs w:val="18"/>
        </w:rPr>
        <w:t>17%</w:t>
      </w:r>
      <w:r>
        <w:rPr>
          <w:color w:val="000000"/>
          <w:spacing w:val="0"/>
          <w:w w:val="100"/>
          <w:position w:val="0"/>
        </w:rPr>
        <w:t>企业所得税，香港适用</w:t>
      </w:r>
      <w:r>
        <w:rPr>
          <w:color w:val="000000"/>
          <w:spacing w:val="0"/>
          <w:w w:val="100"/>
          <w:position w:val="0"/>
          <w:sz w:val="18"/>
          <w:szCs w:val="18"/>
        </w:rPr>
        <w:t>16.5%</w:t>
      </w:r>
      <w:r>
        <w:rPr>
          <w:color w:val="000000"/>
          <w:spacing w:val="0"/>
          <w:w w:val="100"/>
          <w:position w:val="0"/>
        </w:rPr>
        <w:t>的企业所得税 税率。</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2</w:t>
      </w:r>
      <w:r>
        <w:rPr>
          <w:color w:val="000000"/>
          <w:spacing w:val="0"/>
          <w:w w:val="100"/>
          <w:position w:val="0"/>
        </w:rPr>
        <w:t>、税收优惠及批文</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青岛市科学技术局</w:t>
      </w:r>
      <w:r>
        <w:rPr>
          <w:b/>
          <w:bCs/>
          <w:color w:val="000000"/>
          <w:spacing w:val="0"/>
          <w:w w:val="100"/>
          <w:position w:val="0"/>
        </w:rPr>
        <w:t>、</w:t>
      </w:r>
      <w:r>
        <w:rPr>
          <w:color w:val="000000"/>
          <w:spacing w:val="0"/>
          <w:w w:val="100"/>
          <w:position w:val="0"/>
          <w:sz w:val="18"/>
          <w:szCs w:val="18"/>
        </w:rPr>
        <w:t>A</w:t>
      </w:r>
      <w:r>
        <w:rPr>
          <w:color w:val="000000"/>
          <w:spacing w:val="0"/>
          <w:w w:val="100"/>
          <w:position w:val="0"/>
        </w:rPr>
        <w:t>岛市财政局</w:t>
      </w:r>
      <w:r>
        <w:rPr>
          <w:b/>
          <w:bCs/>
          <w:color w:val="000000"/>
          <w:spacing w:val="0"/>
          <w:w w:val="100"/>
          <w:position w:val="0"/>
        </w:rPr>
        <w:t>、</w:t>
      </w:r>
      <w:r>
        <w:rPr>
          <w:color w:val="000000"/>
          <w:spacing w:val="0"/>
          <w:w w:val="100"/>
          <w:position w:val="0"/>
          <w:sz w:val="18"/>
          <w:szCs w:val="18"/>
        </w:rPr>
        <w:t>R</w:t>
      </w:r>
      <w:r>
        <w:rPr>
          <w:color w:val="000000"/>
          <w:spacing w:val="0"/>
          <w:w w:val="100"/>
          <w:position w:val="0"/>
        </w:rPr>
        <w:t>东省青岛市国家税务局</w:t>
      </w:r>
      <w:r>
        <w:rPr>
          <w:b/>
          <w:bCs/>
          <w:color w:val="000000"/>
          <w:spacing w:val="0"/>
          <w:w w:val="100"/>
          <w:position w:val="0"/>
        </w:rPr>
        <w:t>、</w:t>
      </w:r>
      <w:r>
        <w:rPr>
          <w:color w:val="000000"/>
          <w:spacing w:val="0"/>
          <w:w w:val="100"/>
          <w:position w:val="0"/>
          <w:sz w:val="18"/>
          <w:szCs w:val="18"/>
        </w:rPr>
        <w:t>A</w:t>
      </w:r>
      <w:r>
        <w:rPr>
          <w:color w:val="000000"/>
          <w:spacing w:val="0"/>
          <w:w w:val="100"/>
          <w:position w:val="0"/>
        </w:rPr>
        <w:t>岛市地方税务局于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日联合向公司颁发编号为 </w:t>
      </w:r>
      <w:r>
        <w:rPr>
          <w:color w:val="000000"/>
          <w:spacing w:val="0"/>
          <w:w w:val="100"/>
          <w:position w:val="0"/>
          <w:sz w:val="18"/>
          <w:szCs w:val="18"/>
        </w:rPr>
        <w:t>GF201237100039</w:t>
      </w:r>
      <w:r>
        <w:rPr>
          <w:color w:val="000000"/>
          <w:spacing w:val="0"/>
          <w:w w:val="100"/>
          <w:position w:val="0"/>
        </w:rPr>
        <w:t>的《高新技术企业证书》，按照《中华人民共和国企业所得税法》的规定，公司可以自</w:t>
      </w:r>
      <w:r>
        <w:rPr>
          <w:color w:val="000000"/>
          <w:spacing w:val="0"/>
          <w:w w:val="100"/>
          <w:position w:val="0"/>
          <w:sz w:val="18"/>
          <w:szCs w:val="18"/>
        </w:rPr>
        <w:t>2012</w:t>
      </w:r>
      <w:r>
        <w:rPr>
          <w:color w:val="000000"/>
          <w:spacing w:val="0"/>
          <w:w w:val="100"/>
          <w:position w:val="0"/>
        </w:rPr>
        <w:t>年度起连续三 年执行</w:t>
      </w:r>
      <w:r>
        <w:rPr>
          <w:color w:val="000000"/>
          <w:spacing w:val="0"/>
          <w:w w:val="100"/>
          <w:position w:val="0"/>
          <w:sz w:val="18"/>
          <w:szCs w:val="18"/>
        </w:rPr>
        <w:t>15%</w:t>
      </w:r>
      <w:r>
        <w:rPr>
          <w:color w:val="000000"/>
          <w:spacing w:val="0"/>
          <w:w w:val="100"/>
          <w:position w:val="0"/>
        </w:rPr>
        <w:t>的所得税优惠税率。</w:t>
      </w:r>
    </w:p>
    <w:p>
      <w:pPr>
        <w:pStyle w:val="Style29"/>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根据《中华人民共和国企业所得税法》以及《中华人民共和国企业所得税法实施条例》，公司为开发新技术、新产品、 新工艺发生的研究开发费，未形成无形资产计入当期损益的，在按照规定据实扣除的基础上，按照研究开发费用的</w:t>
      </w:r>
      <w:r>
        <w:rPr>
          <w:color w:val="000000"/>
          <w:spacing w:val="0"/>
          <w:w w:val="100"/>
          <w:position w:val="0"/>
          <w:sz w:val="18"/>
          <w:szCs w:val="18"/>
        </w:rPr>
        <w:t>50%</w:t>
      </w:r>
      <w:r>
        <w:rPr>
          <w:color w:val="000000"/>
          <w:spacing w:val="0"/>
          <w:w w:val="100"/>
          <w:position w:val="0"/>
        </w:rPr>
        <w:t>加 计扣除。</w:t>
      </w:r>
    </w:p>
    <w:p>
      <w:pPr>
        <w:pStyle w:val="Style29"/>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根据财政部</w:t>
      </w:r>
      <w:r>
        <w:rPr>
          <w:b/>
          <w:bCs/>
          <w:color w:val="000000"/>
          <w:spacing w:val="0"/>
          <w:w w:val="100"/>
          <w:position w:val="0"/>
        </w:rPr>
        <w:t>、</w:t>
      </w:r>
      <w:r>
        <w:rPr>
          <w:color w:val="000000"/>
          <w:spacing w:val="0"/>
          <w:w w:val="100"/>
          <w:position w:val="0"/>
        </w:rPr>
        <w:t>国家税务总局根据税收法律法规有关规定和《国务院办公厅转发发展改革委等部门关于加快推进合同能源 管理促进节能服务产业发展意见的通知》（国办发</w:t>
      </w:r>
      <w:r>
        <w:rPr>
          <w:color w:val="000000"/>
          <w:spacing w:val="0"/>
          <w:w w:val="100"/>
          <w:position w:val="0"/>
          <w:sz w:val="18"/>
          <w:szCs w:val="18"/>
        </w:rPr>
        <w:t>[2010]25</w:t>
      </w:r>
      <w:r>
        <w:rPr>
          <w:color w:val="000000"/>
          <w:spacing w:val="0"/>
          <w:w w:val="100"/>
          <w:position w:val="0"/>
        </w:rPr>
        <w:t>号）下发的《关于促进节能服务产业发展增值税</w:t>
      </w:r>
      <w:r>
        <w:rPr>
          <w:b/>
          <w:bCs/>
          <w:color w:val="000000"/>
          <w:spacing w:val="0"/>
          <w:w w:val="100"/>
          <w:position w:val="0"/>
        </w:rPr>
        <w:t>、</w:t>
      </w:r>
      <w:r>
        <w:rPr>
          <w:color w:val="000000"/>
          <w:spacing w:val="0"/>
          <w:w w:val="100"/>
          <w:position w:val="0"/>
        </w:rPr>
        <w:t>营业税和企业所 得税政策问题的通知》（财税</w:t>
      </w:r>
      <w:r>
        <w:rPr>
          <w:color w:val="000000"/>
          <w:spacing w:val="0"/>
          <w:w w:val="100"/>
          <w:position w:val="0"/>
          <w:sz w:val="18"/>
          <w:szCs w:val="18"/>
        </w:rPr>
        <w:t>[2010]110</w:t>
      </w:r>
      <w:r>
        <w:rPr>
          <w:color w:val="000000"/>
          <w:spacing w:val="0"/>
          <w:w w:val="100"/>
          <w:position w:val="0"/>
        </w:rPr>
        <w:t>号文件</w:t>
      </w:r>
      <w:r>
        <w:rPr>
          <w:color w:val="000000"/>
          <w:spacing w:val="0"/>
          <w:w w:val="100"/>
          <w:position w:val="0"/>
          <w:sz w:val="18"/>
          <w:szCs w:val="18"/>
        </w:rPr>
        <w:t>），</w:t>
      </w:r>
      <w:r>
        <w:rPr>
          <w:color w:val="000000"/>
          <w:spacing w:val="0"/>
          <w:w w:val="100"/>
          <w:position w:val="0"/>
        </w:rPr>
        <w:t>子公司青岛恒顺节能科技有限公司享受免征营业税以及企业所得税三免三减 半的政策。根据财政部</w:t>
      </w:r>
      <w:r>
        <w:rPr>
          <w:b/>
          <w:bCs/>
          <w:color w:val="000000"/>
          <w:spacing w:val="0"/>
          <w:w w:val="100"/>
          <w:position w:val="0"/>
        </w:rPr>
        <w:t>、</w:t>
      </w:r>
      <w:r>
        <w:rPr>
          <w:color w:val="000000"/>
          <w:spacing w:val="0"/>
          <w:w w:val="100"/>
          <w:position w:val="0"/>
        </w:rPr>
        <w:t>国家税务总局《关于在全国开展交通运输业和部分现代服务业营业税改征增值税试点税收政策的通 知》（财税</w:t>
      </w:r>
      <w:r>
        <w:rPr>
          <w:color w:val="000000"/>
          <w:spacing w:val="0"/>
          <w:w w:val="100"/>
          <w:position w:val="0"/>
          <w:sz w:val="18"/>
          <w:szCs w:val="18"/>
        </w:rPr>
        <w:t>[2013]37</w:t>
      </w:r>
      <w:r>
        <w:rPr>
          <w:color w:val="000000"/>
          <w:spacing w:val="0"/>
          <w:w w:val="100"/>
          <w:position w:val="0"/>
        </w:rPr>
        <w:t>号）的规定，子公司青岛恒顺节能科技有限公司自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日起，开始征收增值税并享受免征增值税 的政策。</w:t>
      </w:r>
    </w:p>
    <w:p>
      <w:pPr>
        <w:pStyle w:val="Style35"/>
        <w:keepNext/>
        <w:keepLines/>
        <w:widowControl w:val="0"/>
        <w:shd w:val="clear" w:color="auto" w:fill="auto"/>
        <w:bidi w:val="0"/>
        <w:spacing w:before="0" w:after="3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color w:val="000000"/>
          <w:spacing w:val="0"/>
          <w:w w:val="100"/>
          <w:position w:val="0"/>
        </w:rPr>
        <w:t>、其他说明</w:t>
      </w:r>
      <w:bookmarkEnd w:id="919"/>
      <w:bookmarkEnd w:id="920"/>
      <w:bookmarkEnd w:id="922"/>
    </w:p>
    <w:p>
      <w:pPr>
        <w:pStyle w:val="Style27"/>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六</w:t>
      </w:r>
      <w:bookmarkEnd w:id="925"/>
      <w:r>
        <w:rPr>
          <w:color w:val="000000"/>
          <w:spacing w:val="0"/>
          <w:w w:val="100"/>
          <w:position w:val="0"/>
        </w:rPr>
        <w:t>、企业合并及合并财务报表</w:t>
      </w:r>
      <w:bookmarkEnd w:id="923"/>
      <w:bookmarkEnd w:id="924"/>
      <w:bookmarkEnd w:id="926"/>
    </w:p>
    <w:p>
      <w:pPr>
        <w:pStyle w:val="Style35"/>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927"/>
      <w:bookmarkEnd w:id="928"/>
      <w:bookmarkEnd w:id="929"/>
    </w:p>
    <w:p>
      <w:pPr>
        <w:pStyle w:val="Style35"/>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927"/>
      <w:bookmarkEnd w:id="928"/>
      <w:bookmarkEnd w:id="9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青岛恒 顺节能 科技有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城阳区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能源项 目投资 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 元人民 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能源项 目的投 资管 理、节 能环保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项目的 技术开 发、技 术咨询 和技术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西安恒 顺电气 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西安市</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技术服 务与电 力设 备、材 料的销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 元人民 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电力电 子的技 术开发 </w:t>
            </w:r>
            <w:r>
              <w:rPr>
                <w:b/>
                <w:bCs/>
                <w:color w:val="000000"/>
                <w:spacing w:val="0"/>
                <w:w w:val="100"/>
                <w:position w:val="0"/>
              </w:rPr>
              <w:t>、</w:t>
            </w:r>
            <w:r>
              <w:rPr>
                <w:color w:val="000000"/>
                <w:spacing w:val="0"/>
                <w:w w:val="100"/>
                <w:position w:val="0"/>
              </w:rPr>
              <w:t>技术 转让</w:t>
            </w:r>
            <w:r>
              <w:rPr>
                <w:b/>
                <w:bCs/>
                <w:color w:val="000000"/>
                <w:spacing w:val="0"/>
                <w:w w:val="100"/>
                <w:position w:val="0"/>
              </w:rPr>
              <w:t xml:space="preserve">、 </w:t>
            </w:r>
            <w:r>
              <w:rPr>
                <w:color w:val="000000"/>
                <w:spacing w:val="0"/>
                <w:w w:val="100"/>
                <w:position w:val="0"/>
              </w:rPr>
              <w:t>技术咨 询</w:t>
            </w:r>
            <w:r>
              <w:rPr>
                <w:b/>
                <w:bCs/>
                <w:color w:val="000000"/>
                <w:spacing w:val="0"/>
                <w:w w:val="100"/>
                <w:position w:val="0"/>
              </w:rPr>
              <w:t>、</w:t>
            </w:r>
            <w:r>
              <w:rPr>
                <w:color w:val="000000"/>
                <w:spacing w:val="0"/>
                <w:w w:val="100"/>
                <w:position w:val="0"/>
              </w:rPr>
              <w:t>技 术服务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电力软 件的开 发</w:t>
            </w:r>
            <w:r>
              <w:rPr>
                <w:b/>
                <w:bCs/>
                <w:color w:val="000000"/>
                <w:spacing w:val="0"/>
                <w:w w:val="100"/>
                <w:position w:val="0"/>
              </w:rPr>
              <w:t>、</w:t>
            </w:r>
            <w:r>
              <w:rPr>
                <w:color w:val="000000"/>
                <w:spacing w:val="0"/>
                <w:w w:val="100"/>
                <w:position w:val="0"/>
              </w:rPr>
              <w:t>电 力工程 的项目 咨询</w:t>
            </w:r>
            <w:r>
              <w:rPr>
                <w:b/>
                <w:bCs/>
                <w:color w:val="000000"/>
                <w:spacing w:val="0"/>
                <w:w w:val="100"/>
                <w:position w:val="0"/>
              </w:rPr>
              <w:t xml:space="preserve">、 </w:t>
            </w:r>
            <w:r>
              <w:rPr>
                <w:color w:val="000000"/>
                <w:spacing w:val="0"/>
                <w:w w:val="100"/>
                <w:position w:val="0"/>
              </w:rPr>
              <w:t>设计</w:t>
            </w:r>
            <w:r>
              <w:rPr>
                <w:b/>
                <w:bCs/>
                <w:color w:val="000000"/>
                <w:spacing w:val="0"/>
                <w:w w:val="100"/>
                <w:position w:val="0"/>
              </w:rPr>
              <w:t xml:space="preserve">、 </w:t>
            </w:r>
            <w:r>
              <w:rPr>
                <w:color w:val="000000"/>
                <w:spacing w:val="0"/>
                <w:w w:val="100"/>
                <w:position w:val="0"/>
              </w:rPr>
              <w:t>调试</w:t>
            </w:r>
            <w:r>
              <w:rPr>
                <w:b/>
                <w:bCs/>
                <w:color w:val="000000"/>
                <w:spacing w:val="0"/>
                <w:w w:val="100"/>
                <w:position w:val="0"/>
              </w:rPr>
              <w:t xml:space="preserve">、 </w:t>
            </w:r>
            <w:r>
              <w:rPr>
                <w:color w:val="000000"/>
                <w:spacing w:val="0"/>
                <w:w w:val="100"/>
                <w:position w:val="0"/>
              </w:rPr>
              <w:t>运行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电 力设备 </w:t>
            </w:r>
            <w:r>
              <w:rPr>
                <w:b/>
                <w:bCs/>
                <w:color w:val="000000"/>
                <w:spacing w:val="0"/>
                <w:w w:val="100"/>
                <w:position w:val="0"/>
              </w:rPr>
              <w:t>、</w:t>
            </w:r>
            <w:r>
              <w:rPr>
                <w:color w:val="000000"/>
                <w:spacing w:val="0"/>
                <w:w w:val="100"/>
                <w:position w:val="0"/>
              </w:rPr>
              <w:t>材料 的销售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INTER NATIO NAL HOLDI</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NGS</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PTE.LT D.</w:t>
            </w:r>
            <w:r>
              <w:rPr>
                <w:color w:val="000000"/>
                <w:spacing w:val="0"/>
                <w:w w:val="100"/>
                <w:position w:val="0"/>
              </w:rPr>
              <w:t>恒顺 新加坡 国际控 股有限 责任公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Blk </w:t>
            </w:r>
            <w:r>
              <w:rPr>
                <w:rFonts w:ascii="Times New Roman" w:eastAsia="Times New Roman" w:hAnsi="Times New Roman" w:cs="Times New Roman"/>
                <w:color w:val="000000"/>
                <w:spacing w:val="0"/>
                <w:w w:val="100"/>
                <w:position w:val="0"/>
                <w:sz w:val="18"/>
                <w:szCs w:val="18"/>
              </w:rPr>
              <w:t xml:space="preserve">809 </w:t>
            </w:r>
            <w:r>
              <w:rPr>
                <w:rFonts w:ascii="Times New Roman" w:eastAsia="Times New Roman" w:hAnsi="Times New Roman" w:cs="Times New Roman"/>
                <w:color w:val="000000"/>
                <w:spacing w:val="0"/>
                <w:w w:val="100"/>
                <w:position w:val="0"/>
                <w:sz w:val="18"/>
                <w:szCs w:val="18"/>
              </w:rPr>
              <w:t>French Road,#0 6-156,K itchener Comple x,Singa pore</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2207 </w:t>
            </w:r>
            <w:r>
              <w:rPr>
                <w:color w:val="000000"/>
                <w:spacing w:val="0"/>
                <w:w w:val="100"/>
                <w:position w:val="0"/>
              </w:rPr>
              <w:t>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进出口 贸易； 公司产 品海外 市场的 销售与 服务管 理；海 外投 资、并 购等相 关行业 项目投 资，（生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 售）主 要产 品：煤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H&amp;Shu n Coal Holding Pte.Ltd. </w:t>
            </w:r>
            <w:r>
              <w:rPr>
                <w:color w:val="000000"/>
                <w:spacing w:val="0"/>
                <w:w w:val="100"/>
                <w:position w:val="0"/>
              </w:rPr>
              <w:t>恒顺</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（新加 坡）煤 炭控股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Blk </w:t>
            </w:r>
            <w:r>
              <w:rPr>
                <w:rFonts w:ascii="Times New Roman" w:eastAsia="Times New Roman" w:hAnsi="Times New Roman" w:cs="Times New Roman"/>
                <w:color w:val="000000"/>
                <w:spacing w:val="0"/>
                <w:w w:val="100"/>
                <w:position w:val="0"/>
                <w:sz w:val="18"/>
                <w:szCs w:val="18"/>
              </w:rPr>
              <w:t xml:space="preserve">809 </w:t>
            </w:r>
            <w:r>
              <w:rPr>
                <w:rFonts w:ascii="Times New Roman" w:eastAsia="Times New Roman" w:hAnsi="Times New Roman" w:cs="Times New Roman"/>
                <w:color w:val="000000"/>
                <w:spacing w:val="0"/>
                <w:w w:val="100"/>
                <w:position w:val="0"/>
                <w:sz w:val="18"/>
                <w:szCs w:val="18"/>
              </w:rPr>
              <w:t>French Road,#0 6-156,K itchener Comple x,Singa pore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煤炭相 关行业 投资、 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H&amp;Shu n Power Holding Pte.Ltd. </w:t>
            </w:r>
            <w:r>
              <w:rPr>
                <w:color w:val="000000"/>
                <w:spacing w:val="0"/>
                <w:w w:val="100"/>
                <w:position w:val="0"/>
              </w:rPr>
              <w:t>恒顺</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（新加 坡）能 源控股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Blk 809 French Road,#0 6-156,K itchener Comple x,Singa pore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能源相 关行业 投资、 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H&amp;Shu n Coal Marketi </w:t>
            </w:r>
            <w:r>
              <w:rPr>
                <w:rFonts w:ascii="Times New Roman" w:eastAsia="Times New Roman" w:hAnsi="Times New Roman" w:cs="Times New Roman"/>
                <w:color w:val="000000"/>
                <w:spacing w:val="0"/>
                <w:w w:val="100"/>
                <w:position w:val="0"/>
                <w:sz w:val="18"/>
                <w:szCs w:val="18"/>
                <w:vertAlign w:val="superscript"/>
              </w:rPr>
              <w:t>n</w:t>
            </w:r>
            <w:r>
              <w:rPr>
                <w:rFonts w:ascii="Times New Roman" w:eastAsia="Times New Roman" w:hAnsi="Times New Roman" w:cs="Times New Roman"/>
                <w:color w:val="000000"/>
                <w:spacing w:val="0"/>
                <w:w w:val="100"/>
                <w:position w:val="0"/>
                <w:sz w:val="18"/>
                <w:szCs w:val="18"/>
              </w:rPr>
              <w:t xml:space="preserve">g Pte.Ltd. </w:t>
            </w:r>
            <w:r>
              <w:rPr>
                <w:color w:val="000000"/>
                <w:spacing w:val="0"/>
                <w:w w:val="100"/>
                <w:position w:val="0"/>
              </w:rPr>
              <w:t>恒顺</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（新加 坡）煤 炭贸易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Blk 809 French Road,#0 6-156,K itchener Comple x,Singa pore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煤炭贸</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An</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Shun</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Coal Mines Pte.Ltd. </w:t>
            </w:r>
            <w:r>
              <w:rPr>
                <w:color w:val="000000"/>
                <w:spacing w:val="0"/>
                <w:w w:val="100"/>
                <w:position w:val="0"/>
              </w:rPr>
              <w:t>安顺</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（新加 坡）煤 矿有限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Blk 809 French Road,#0 6-156,K itchener Comple x,Singa pore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贸易、 投资公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煤矿开 采，其 他相关 行业投 资、并 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SHINY</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ROOM</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煤炭、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1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KINDN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ESS</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NATIO</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NAL</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潭善 阈隙有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B,10/F.,</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TOWE R A,BILL</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ION CENTR</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E,1</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 KWON G</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金属矿 产的贸 易，矿 产资源 类产业 投资并 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00.00 </w:t>
            </w:r>
            <w:r>
              <w:rPr>
                <w:color w:val="000000"/>
                <w:spacing w:val="0"/>
                <w:w w:val="100"/>
                <w:position w:val="0"/>
              </w:rPr>
              <w:t>美</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Transon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Kapitali ndo</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Podomo ro City Ruko Garden Shoppin g Arcade Blok B/8 DH,JL S Parman Kel.Tg. DurenS elatan Kec. Grogol Petamb uran Kota Adm. Jakarta Barat.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sewa 11470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米矿业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 xml:space="preserve">Mining Service </w:t>
            </w:r>
            <w:r>
              <w:rPr>
                <w:color w:val="000000"/>
                <w:spacing w:val="0"/>
                <w:w w:val="100"/>
                <w:position w:val="0"/>
              </w:rPr>
              <w:t>采矿服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Transon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 o</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Podomo ro City Ruko Garden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Shoppin g Arcade</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Blok</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B/8</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DH,JL 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米矿业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 xml:space="preserve">Mining Service </w:t>
            </w:r>
            <w:r>
              <w:rPr>
                <w:color w:val="000000"/>
                <w:spacing w:val="0"/>
                <w:w w:val="100"/>
                <w:position w:val="0"/>
              </w:rPr>
              <w:t>采矿服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4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Parman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Kel.Tg.</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DurenS elatan Kec.</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 uran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Kota Adm.</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sewa</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通过设立或投资等方式取得的子公司的其他说明</w:t>
      </w: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非同一控制下企业合并取得的子公司</w:t>
      </w:r>
      <w:bookmarkEnd w:id="932"/>
      <w:bookmarkEnd w:id="933"/>
      <w:bookmarkEnd w:id="9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青岛市 恒川滤 波科技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城阳区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 元人民 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滤波软 硬件的 开发、</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销售及 技术服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39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W</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H Brothers Mining</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（兄弟 矿业公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Gedung</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The</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Honey Lady</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Lt.7</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Unit</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Kawasa n CBD Pluit, jl.</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Pluit</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Selatan</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Raya no</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Utara</w:t>
            </w:r>
          </w:p>
          <w:p>
            <w:pPr>
              <w:pStyle w:val="Style24"/>
              <w:keepNext w:val="0"/>
              <w:keepLines w:val="0"/>
              <w:widowControl w:val="0"/>
              <w:shd w:val="clear" w:color="auto" w:fill="auto"/>
              <w:bidi w:val="0"/>
              <w:spacing w:before="0" w:after="8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采矿及</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其他挖</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掘服务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Jasa</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Pertamb angan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 Pengalia n</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Lainnya .（</w:t>
            </w:r>
            <w:r>
              <w:rPr>
                <w:color w:val="000000"/>
                <w:spacing w:val="0"/>
                <w:w w:val="100"/>
                <w:position w:val="0"/>
                <w:sz w:val="17"/>
                <w:szCs w:val="17"/>
              </w:rPr>
              <w:t>采矿 及其他 挖掘服 务</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96.13 </w:t>
            </w:r>
            <w:r>
              <w:rPr>
                <w:color w:val="000000"/>
                <w:spacing w:val="0"/>
                <w:w w:val="100"/>
                <w:position w:val="0"/>
              </w:rPr>
              <w:t>美</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Kutai</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Nyala</w:t>
            </w:r>
          </w:p>
          <w:p>
            <w:pPr>
              <w:pStyle w:val="Style2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 es </w:t>
            </w:r>
            <w:r>
              <w:rPr>
                <w:color w:val="000000"/>
                <w:spacing w:val="0"/>
                <w:w w:val="100"/>
                <w:position w:val="0"/>
              </w:rPr>
              <w:t>（印尼 东加码 头公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Gedung CityLoft s</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Sudirma n Lt. 17 unit 21, Jl. KH Mas Mansyu r No 121, Kel Karet Tengsin, Kec Tanah Abang, Jakarta Pusat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码头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 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Jasa pelabuh an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码头 服务</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00.00 </w:t>
            </w:r>
            <w:r>
              <w:rPr>
                <w:color w:val="000000"/>
                <w:spacing w:val="0"/>
                <w:w w:val="100"/>
                <w:position w:val="0"/>
              </w:rPr>
              <w:t>美</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RCES</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（印 尼中加 煤矿）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Gedung</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CityLoft s</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Sudirma n Lt. 17 unit 21,</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KH</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煤矿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万印尼 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Pertamb</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angan, Industri dan Jasa</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（矿的 开采及 其他服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Mansyu r No </w:t>
            </w:r>
            <w:r>
              <w:rPr>
                <w:rFonts w:ascii="Times New Roman" w:eastAsia="Times New Roman" w:hAnsi="Times New Roman" w:cs="Times New Roman"/>
                <w:color w:val="000000"/>
                <w:spacing w:val="0"/>
                <w:w w:val="100"/>
                <w:position w:val="0"/>
                <w:sz w:val="18"/>
                <w:szCs w:val="18"/>
              </w:rPr>
              <w:t xml:space="preserve">121, </w:t>
            </w:r>
            <w:r>
              <w:rPr>
                <w:rFonts w:ascii="Times New Roman" w:eastAsia="Times New Roman" w:hAnsi="Times New Roman" w:cs="Times New Roman"/>
                <w:color w:val="000000"/>
                <w:spacing w:val="0"/>
                <w:w w:val="100"/>
                <w:position w:val="0"/>
                <w:sz w:val="18"/>
                <w:szCs w:val="18"/>
              </w:rPr>
              <w:t>Kel Karet Tengsin, Kec Tanah Abang, Jakarta Pusat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通过非同一控制下企业合并取得的子公司的其他说明</w:t>
      </w:r>
    </w:p>
    <w:p>
      <w:pPr>
        <w:pStyle w:val="Style35"/>
        <w:keepNext/>
        <w:keepLines/>
        <w:widowControl w:val="0"/>
        <w:shd w:val="clear" w:color="auto" w:fill="auto"/>
        <w:tabs>
          <w:tab w:pos="396" w:val="left"/>
        </w:tabs>
        <w:bidi w:val="0"/>
        <w:spacing w:before="0" w:after="26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color w:val="000000"/>
          <w:spacing w:val="0"/>
          <w:w w:val="100"/>
          <w:position w:val="0"/>
        </w:rPr>
        <w:t>、</w:t>
        <w:tab/>
        <w:t>合并范围发生变更的说明</w:t>
      </w:r>
      <w:bookmarkEnd w:id="936"/>
      <w:bookmarkEnd w:id="937"/>
      <w:bookmarkEnd w:id="939"/>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合并报表范围发生变更说明</w:t>
      </w:r>
    </w:p>
    <w:p>
      <w:pPr>
        <w:pStyle w:val="Style29"/>
        <w:keepNext w:val="0"/>
        <w:keepLines w:val="0"/>
        <w:widowControl w:val="0"/>
        <w:shd w:val="clear" w:color="auto" w:fill="auto"/>
        <w:tabs>
          <w:tab w:pos="541" w:val="left"/>
        </w:tabs>
        <w:bidi w:val="0"/>
        <w:spacing w:before="0" w:after="0" w:line="313" w:lineRule="exact"/>
        <w:ind w:left="0" w:right="0" w:firstLine="0"/>
        <w:jc w:val="left"/>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月由</w:t>
      </w:r>
      <w:r>
        <w:rPr>
          <w:rFonts w:ascii="Times New Roman" w:eastAsia="Times New Roman" w:hAnsi="Times New Roman" w:cs="Times New Roman"/>
          <w:color w:val="000000"/>
          <w:spacing w:val="0"/>
          <w:w w:val="100"/>
          <w:position w:val="0"/>
          <w:sz w:val="18"/>
          <w:szCs w:val="18"/>
        </w:rPr>
        <w:t xml:space="preserve">H&amp;SHUN INTERNATIONAL HOLDINGS PTE.LTD </w:t>
      </w:r>
      <w:r>
        <w:rPr>
          <w:color w:val="000000"/>
          <w:spacing w:val="0"/>
          <w:w w:val="100"/>
          <w:position w:val="0"/>
        </w:rPr>
        <w:t>（恒顺新加坡国际控股有限责任公司）和浙江长源矿 业投资有限公司共同出资设立了</w:t>
      </w:r>
      <w:r>
        <w:rPr>
          <w:rFonts w:ascii="Times New Roman" w:eastAsia="Times New Roman" w:hAnsi="Times New Roman" w:cs="Times New Roman"/>
          <w:color w:val="000000"/>
          <w:spacing w:val="0"/>
          <w:w w:val="100"/>
          <w:position w:val="0"/>
          <w:sz w:val="18"/>
          <w:szCs w:val="18"/>
        </w:rPr>
        <w:t>SHINY KINDNESS INTERNATIONAL LIMITED</w:t>
      </w:r>
      <w:r>
        <w:rPr>
          <w:color w:val="000000"/>
          <w:spacing w:val="0"/>
          <w:w w:val="100"/>
          <w:position w:val="0"/>
        </w:rPr>
        <w:t>。睾善</w:t>
      </w:r>
      <w:r>
        <w:rPr>
          <w:color w:val="000000"/>
          <w:spacing w:val="0"/>
          <w:w w:val="100"/>
          <w:position w:val="0"/>
          <w:sz w:val="18"/>
          <w:szCs w:val="18"/>
        </w:rPr>
        <w:t>IS</w:t>
      </w:r>
      <w:r>
        <w:rPr>
          <w:color w:val="000000"/>
          <w:spacing w:val="0"/>
          <w:w w:val="100"/>
          <w:position w:val="0"/>
        </w:rPr>
        <w:t>隙有限公司）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持股比例分别为</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。公司拥有对其的实质控制权，故自该公司成立之日起，将其纳入合并报表范围。</w:t>
      </w:r>
    </w:p>
    <w:p>
      <w:pPr>
        <w:pStyle w:val="Style45"/>
        <w:keepNext w:val="0"/>
        <w:keepLines w:val="0"/>
        <w:widowControl w:val="0"/>
        <w:shd w:val="clear" w:color="auto" w:fill="auto"/>
        <w:tabs>
          <w:tab w:pos="550" w:val="left"/>
        </w:tabs>
        <w:bidi w:val="0"/>
        <w:spacing w:before="0" w:after="0"/>
        <w:ind w:left="0" w:right="0" w:firstLine="0"/>
        <w:jc w:val="left"/>
        <w:rPr>
          <w:sz w:val="17"/>
          <w:szCs w:val="17"/>
        </w:rPr>
      </w:pPr>
      <w:bookmarkStart w:id="941" w:name="bookmark941"/>
      <w:r>
        <w:rPr>
          <w:rFonts w:ascii="SimSun" w:eastAsia="SimSun" w:hAnsi="SimSun" w:cs="SimSun"/>
          <w:color w:val="000000"/>
          <w:spacing w:val="0"/>
          <w:w w:val="100"/>
          <w:position w:val="0"/>
          <w:sz w:val="17"/>
          <w:szCs w:val="17"/>
        </w:rPr>
        <w:t>（</w:t>
      </w:r>
      <w:bookmarkEnd w:id="941"/>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月由</w:t>
      </w:r>
      <w:r>
        <w:rPr>
          <w:color w:val="000000"/>
          <w:spacing w:val="0"/>
          <w:w w:val="100"/>
          <w:position w:val="0"/>
          <w:sz w:val="18"/>
          <w:szCs w:val="18"/>
        </w:rPr>
        <w:t xml:space="preserve">H&amp;SHUN INTERNATIONAL HOLDINGS PTE.LTD </w:t>
      </w:r>
      <w:r>
        <w:rPr>
          <w:rFonts w:ascii="SimSun" w:eastAsia="SimSun" w:hAnsi="SimSun" w:cs="SimSun"/>
          <w:color w:val="000000"/>
          <w:spacing w:val="0"/>
          <w:w w:val="100"/>
          <w:position w:val="0"/>
          <w:sz w:val="17"/>
          <w:szCs w:val="17"/>
        </w:rPr>
        <w:t>（恒顺新加坡国际控股有限责任公司）和</w:t>
      </w:r>
      <w:r>
        <w:rPr>
          <w:color w:val="000000"/>
          <w:spacing w:val="0"/>
          <w:w w:val="100"/>
          <w:position w:val="0"/>
          <w:sz w:val="18"/>
          <w:szCs w:val="18"/>
        </w:rPr>
        <w:t>SHINY KINDNESS INTERNATIONAL LIMITED</w:t>
      </w:r>
      <w:r>
        <w:rPr>
          <w:rFonts w:ascii="SimSun" w:eastAsia="SimSun" w:hAnsi="SimSun" w:cs="SimSun"/>
          <w:color w:val="000000"/>
          <w:spacing w:val="0"/>
          <w:w w:val="100"/>
          <w:position w:val="0"/>
          <w:sz w:val="17"/>
          <w:szCs w:val="17"/>
        </w:rPr>
        <w:t>。睾善</w:t>
      </w:r>
      <w:r>
        <w:rPr>
          <w:rFonts w:ascii="SimSun" w:eastAsia="SimSun" w:hAnsi="SimSun" w:cs="SimSun"/>
          <w:color w:val="000000"/>
          <w:spacing w:val="0"/>
          <w:w w:val="100"/>
          <w:position w:val="0"/>
          <w:sz w:val="18"/>
          <w:szCs w:val="18"/>
        </w:rPr>
        <w:t>S</w:t>
      </w:r>
      <w:r>
        <w:rPr>
          <w:rFonts w:ascii="SimSun" w:eastAsia="SimSun" w:hAnsi="SimSun" w:cs="SimSun"/>
          <w:color w:val="000000"/>
          <w:spacing w:val="0"/>
          <w:w w:val="100"/>
          <w:position w:val="0"/>
          <w:sz w:val="17"/>
          <w:szCs w:val="17"/>
        </w:rPr>
        <w:t>隙有限公司）共同出资购买了</w:t>
      </w:r>
      <w:r>
        <w:rPr>
          <w:color w:val="000000"/>
          <w:spacing w:val="0"/>
          <w:w w:val="100"/>
          <w:position w:val="0"/>
          <w:sz w:val="18"/>
          <w:szCs w:val="18"/>
        </w:rPr>
        <w:t xml:space="preserve">PT. W </w:t>
      </w:r>
      <w:r>
        <w:rPr>
          <w:color w:val="000000"/>
          <w:spacing w:val="0"/>
          <w:w w:val="100"/>
          <w:position w:val="0"/>
          <w:sz w:val="18"/>
          <w:szCs w:val="18"/>
        </w:rPr>
        <w:t xml:space="preserve">&amp; </w:t>
      </w:r>
      <w:r>
        <w:rPr>
          <w:color w:val="000000"/>
          <w:spacing w:val="0"/>
          <w:w w:val="100"/>
          <w:position w:val="0"/>
          <w:sz w:val="18"/>
          <w:szCs w:val="18"/>
        </w:rPr>
        <w:t xml:space="preserve">H Brothers Mining </w:t>
      </w:r>
      <w:r>
        <w:rPr>
          <w:rFonts w:ascii="SimSun" w:eastAsia="SimSun" w:hAnsi="SimSun" w:cs="SimSun"/>
          <w:color w:val="000000"/>
          <w:spacing w:val="0"/>
          <w:w w:val="100"/>
          <w:position w:val="0"/>
          <w:sz w:val="17"/>
          <w:szCs w:val="17"/>
        </w:rPr>
        <w:t xml:space="preserve">（兄弟矿业公司） </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出资比例分别为</w:t>
      </w:r>
      <w:r>
        <w:rPr>
          <w:color w:val="000000"/>
          <w:spacing w:val="0"/>
          <w:w w:val="100"/>
          <w:position w:val="0"/>
          <w:sz w:val="18"/>
          <w:szCs w:val="18"/>
        </w:rPr>
        <w:t>5%</w:t>
      </w:r>
      <w:r>
        <w:rPr>
          <w:rFonts w:ascii="SimSun" w:eastAsia="SimSun" w:hAnsi="SimSun" w:cs="SimSun"/>
          <w:color w:val="000000"/>
          <w:spacing w:val="0"/>
          <w:w w:val="100"/>
          <w:position w:val="0"/>
          <w:sz w:val="17"/>
          <w:szCs w:val="17"/>
        </w:rPr>
        <w:t>和</w:t>
      </w:r>
      <w:r>
        <w:rPr>
          <w:color w:val="000000"/>
          <w:spacing w:val="0"/>
          <w:w w:val="100"/>
          <w:position w:val="0"/>
          <w:sz w:val="18"/>
          <w:szCs w:val="18"/>
        </w:rPr>
        <w:t>95%</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H&amp;SHUN INTERNATIONAL HOLDINGS PTE.LTD </w:t>
      </w:r>
      <w:r>
        <w:rPr>
          <w:rFonts w:ascii="SimSun" w:eastAsia="SimSun" w:hAnsi="SimSun" w:cs="SimSun"/>
          <w:color w:val="000000"/>
          <w:spacing w:val="0"/>
          <w:w w:val="100"/>
          <w:position w:val="0"/>
          <w:sz w:val="17"/>
          <w:szCs w:val="17"/>
        </w:rPr>
        <w:t>（恒顺新加坡国际控股有限责任公 司），直接与间接持股</w:t>
      </w:r>
      <w:r>
        <w:rPr>
          <w:color w:val="000000"/>
          <w:spacing w:val="0"/>
          <w:w w:val="100"/>
          <w:position w:val="0"/>
          <w:sz w:val="18"/>
          <w:szCs w:val="18"/>
        </w:rPr>
        <w:t>53.45%</w:t>
      </w:r>
      <w:r>
        <w:rPr>
          <w:rFonts w:ascii="SimSun" w:eastAsia="SimSun" w:hAnsi="SimSun" w:cs="SimSun"/>
          <w:color w:val="000000"/>
          <w:spacing w:val="0"/>
          <w:w w:val="100"/>
          <w:position w:val="0"/>
          <w:sz w:val="17"/>
          <w:szCs w:val="17"/>
        </w:rPr>
        <w:t>，因此公司拥有对其的实质控制权，故自该公司并购之日起，将其纳入合并报表范围。</w:t>
      </w:r>
    </w:p>
    <w:p>
      <w:pPr>
        <w:pStyle w:val="Style45"/>
        <w:keepNext w:val="0"/>
        <w:keepLines w:val="0"/>
        <w:widowControl w:val="0"/>
        <w:shd w:val="clear" w:color="auto" w:fill="auto"/>
        <w:tabs>
          <w:tab w:pos="546" w:val="left"/>
        </w:tabs>
        <w:bidi w:val="0"/>
        <w:spacing w:before="0" w:after="0"/>
        <w:ind w:left="0" w:right="0" w:firstLine="0"/>
        <w:jc w:val="left"/>
        <w:rPr>
          <w:sz w:val="12"/>
          <w:szCs w:val="12"/>
        </w:rPr>
      </w:pPr>
      <w:bookmarkStart w:id="942" w:name="bookmark942"/>
      <w:r>
        <w:rPr>
          <w:rFonts w:ascii="SimSun" w:eastAsia="SimSun" w:hAnsi="SimSun" w:cs="SimSun"/>
          <w:color w:val="000000"/>
          <w:spacing w:val="0"/>
          <w:w w:val="100"/>
          <w:position w:val="0"/>
          <w:sz w:val="17"/>
          <w:szCs w:val="17"/>
        </w:rPr>
        <w:t>（</w:t>
      </w:r>
      <w:bookmarkEnd w:id="942"/>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由</w:t>
      </w:r>
      <w:r>
        <w:rPr>
          <w:color w:val="000000"/>
          <w:spacing w:val="0"/>
          <w:w w:val="100"/>
          <w:position w:val="0"/>
          <w:sz w:val="18"/>
          <w:szCs w:val="18"/>
        </w:rPr>
        <w:t xml:space="preserve">H&amp;SHUN INTERNATIONAL HOLDINGS PTE.LTD </w:t>
      </w:r>
      <w:r>
        <w:rPr>
          <w:rFonts w:ascii="SimSun" w:eastAsia="SimSun" w:hAnsi="SimSun" w:cs="SimSun"/>
          <w:color w:val="000000"/>
          <w:spacing w:val="0"/>
          <w:w w:val="100"/>
          <w:position w:val="0"/>
          <w:sz w:val="17"/>
          <w:szCs w:val="17"/>
        </w:rPr>
        <w:t>（恒顺新加坡国际控股有限责任公司）投资成立了</w:t>
      </w:r>
      <w:r>
        <w:rPr>
          <w:color w:val="000000"/>
          <w:spacing w:val="0"/>
          <w:w w:val="100"/>
          <w:position w:val="0"/>
          <w:sz w:val="18"/>
          <w:szCs w:val="18"/>
        </w:rPr>
        <w:t xml:space="preserve">PT. Transon Energy Kapitalindo </w:t>
      </w:r>
      <w:r>
        <w:rPr>
          <w:rFonts w:ascii="SimSun" w:eastAsia="SimSun" w:hAnsi="SimSun" w:cs="SimSun"/>
          <w:color w:val="000000"/>
          <w:spacing w:val="0"/>
          <w:w w:val="100"/>
          <w:position w:val="0"/>
          <w:sz w:val="17"/>
          <w:szCs w:val="17"/>
        </w:rPr>
        <w:t xml:space="preserve">和 </w:t>
      </w:r>
      <w:r>
        <w:rPr>
          <w:color w:val="000000"/>
          <w:spacing w:val="0"/>
          <w:w w:val="100"/>
          <w:position w:val="0"/>
          <w:sz w:val="18"/>
          <w:szCs w:val="18"/>
        </w:rPr>
        <w:t xml:space="preserve">PT. Transon Bumindo Resources </w:t>
      </w:r>
      <w:r>
        <w:rPr>
          <w:rFonts w:ascii="Arial" w:eastAsia="Arial" w:hAnsi="Arial" w:cs="Arial"/>
          <w:color w:val="000000"/>
          <w:spacing w:val="0"/>
          <w:w w:val="100"/>
          <w:position w:val="0"/>
          <w:sz w:val="12"/>
          <w:szCs w:val="12"/>
          <w:vertAlign w:val="subscript"/>
        </w:rPr>
        <w:t>o</w:t>
      </w:r>
    </w:p>
    <w:p>
      <w:pPr>
        <w:pStyle w:val="Style29"/>
        <w:keepNext w:val="0"/>
        <w:keepLines w:val="0"/>
        <w:widowControl w:val="0"/>
        <w:shd w:val="clear" w:color="auto" w:fill="auto"/>
        <w:tabs>
          <w:tab w:pos="550" w:val="left"/>
        </w:tabs>
        <w:bidi w:val="0"/>
        <w:spacing w:before="0" w:after="0" w:line="313" w:lineRule="exact"/>
        <w:ind w:left="0" w:right="0" w:firstLine="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color w:val="000000"/>
          <w:spacing w:val="0"/>
          <w:w w:val="100"/>
          <w:position w:val="0"/>
        </w:rPr>
        <w:t>公司全资子公司</w:t>
      </w:r>
      <w:r>
        <w:rPr>
          <w:rFonts w:ascii="Times New Roman" w:eastAsia="Times New Roman" w:hAnsi="Times New Roman" w:cs="Times New Roman"/>
          <w:color w:val="000000"/>
          <w:spacing w:val="0"/>
          <w:w w:val="100"/>
          <w:position w:val="0"/>
          <w:sz w:val="18"/>
          <w:szCs w:val="18"/>
        </w:rPr>
        <w:t xml:space="preserve">H&amp;SHUN INTERNATIONAL HOLDING PTE.LTD </w:t>
      </w:r>
      <w:r>
        <w:rPr>
          <w:color w:val="000000"/>
          <w:spacing w:val="0"/>
          <w:w w:val="100"/>
          <w:position w:val="0"/>
        </w:rPr>
        <w:t>（恒顺新加坡国际控股有限责任公司）收购</w:t>
      </w: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（印尼中加煤矿收购项目）</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股权，该股权已过户至公司在印尼的子公司名下，并已与交易对方在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月资产交接完成，该中加煤矿公司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PT CIS RESOURCES</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月起纳入公司合并报表范围。</w:t>
      </w:r>
    </w:p>
    <w:p>
      <w:pPr>
        <w:pStyle w:val="Style45"/>
        <w:keepNext w:val="0"/>
        <w:keepLines w:val="0"/>
        <w:widowControl w:val="0"/>
        <w:shd w:val="clear" w:color="auto" w:fill="auto"/>
        <w:tabs>
          <w:tab w:pos="445" w:val="left"/>
        </w:tabs>
        <w:bidi w:val="0"/>
        <w:spacing w:before="0" w:after="0"/>
        <w:ind w:left="0" w:right="0" w:firstLine="0"/>
        <w:jc w:val="left"/>
      </w:pPr>
      <w:bookmarkStart w:id="944" w:name="bookmark944"/>
      <w:r>
        <w:rPr>
          <w:rFonts w:ascii="SimSun" w:eastAsia="SimSun" w:hAnsi="SimSun" w:cs="SimSun"/>
          <w:color w:val="000000"/>
          <w:spacing w:val="0"/>
          <w:w w:val="100"/>
          <w:position w:val="0"/>
          <w:sz w:val="17"/>
          <w:szCs w:val="17"/>
        </w:rPr>
        <w:t>（</w:t>
      </w:r>
      <w:bookmarkEnd w:id="944"/>
      <w:r>
        <w:rPr>
          <w:color w:val="000000"/>
          <w:spacing w:val="0"/>
          <w:w w:val="100"/>
          <w:position w:val="0"/>
        </w:rPr>
        <w:t>5</w:t>
      </w:r>
      <w:r>
        <w:rPr>
          <w:rFonts w:ascii="SimSun" w:eastAsia="SimSun" w:hAnsi="SimSun" w:cs="SimSun"/>
          <w:color w:val="000000"/>
          <w:spacing w:val="0"/>
          <w:w w:val="100"/>
          <w:position w:val="0"/>
          <w:sz w:val="17"/>
          <w:szCs w:val="17"/>
        </w:rPr>
        <w:t>）</w:t>
        <w:tab/>
        <w:t>公司全资子公司</w:t>
      </w:r>
      <w:r>
        <w:rPr>
          <w:color w:val="000000"/>
          <w:spacing w:val="0"/>
          <w:w w:val="100"/>
          <w:position w:val="0"/>
        </w:rPr>
        <w:t xml:space="preserve">H&amp;SHUN INTERNATIONAL HOLDINGD PTE.LTD </w:t>
      </w:r>
      <w:r>
        <w:rPr>
          <w:rFonts w:ascii="SimSun" w:eastAsia="SimSun" w:hAnsi="SimSun" w:cs="SimSun"/>
          <w:color w:val="000000"/>
          <w:spacing w:val="0"/>
          <w:w w:val="100"/>
          <w:position w:val="0"/>
          <w:sz w:val="17"/>
          <w:szCs w:val="17"/>
        </w:rPr>
        <w:t>（恒顺新加坡国际控股有限责任公司）收购</w:t>
      </w:r>
      <w:r>
        <w:rPr>
          <w:color w:val="000000"/>
          <w:spacing w:val="0"/>
          <w:w w:val="100"/>
          <w:position w:val="0"/>
        </w:rPr>
        <w:t>PT</w:t>
      </w:r>
    </w:p>
    <w:p>
      <w:pPr>
        <w:pStyle w:val="Style45"/>
        <w:keepNext w:val="0"/>
        <w:keepLines w:val="0"/>
        <w:widowControl w:val="0"/>
        <w:shd w:val="clear" w:color="auto" w:fill="auto"/>
        <w:tabs>
          <w:tab w:pos="1573" w:val="left"/>
          <w:tab w:pos="5250" w:val="left"/>
        </w:tabs>
        <w:bidi w:val="0"/>
        <w:spacing w:before="0" w:after="0"/>
        <w:ind w:left="0" w:right="0" w:firstLine="0"/>
        <w:jc w:val="left"/>
      </w:pPr>
      <w:r>
        <w:rPr>
          <w:color w:val="000000"/>
          <w:spacing w:val="0"/>
          <w:w w:val="100"/>
          <w:position w:val="0"/>
        </w:rPr>
        <w:t>Integra Prima Coal</w:t>
        <w:tab/>
      </w:r>
      <w:r>
        <w:rPr>
          <w:rFonts w:ascii="SimSun" w:eastAsia="SimSun" w:hAnsi="SimSun" w:cs="SimSun"/>
          <w:color w:val="000000"/>
          <w:spacing w:val="0"/>
          <w:w w:val="100"/>
          <w:position w:val="0"/>
          <w:sz w:val="17"/>
          <w:szCs w:val="17"/>
        </w:rPr>
        <w:t>（印尼煤炭公司）及</w:t>
      </w:r>
      <w:r>
        <w:rPr>
          <w:color w:val="000000"/>
          <w:spacing w:val="0"/>
          <w:w w:val="100"/>
          <w:position w:val="0"/>
        </w:rPr>
        <w:t>PT Kutai Nyala Resources</w:t>
        <w:tab/>
      </w:r>
      <w:r>
        <w:rPr>
          <w:rFonts w:ascii="SimSun" w:eastAsia="SimSun" w:hAnsi="SimSun" w:cs="SimSun"/>
          <w:color w:val="000000"/>
          <w:spacing w:val="0"/>
          <w:w w:val="100"/>
          <w:position w:val="0"/>
          <w:sz w:val="17"/>
          <w:szCs w:val="17"/>
        </w:rPr>
        <w:t>（煤炭码头公司）各自</w:t>
      </w:r>
      <w:r>
        <w:rPr>
          <w:color w:val="000000"/>
          <w:spacing w:val="0"/>
          <w:w w:val="100"/>
          <w:position w:val="0"/>
        </w:rPr>
        <w:t>76%</w:t>
      </w:r>
      <w:r>
        <w:rPr>
          <w:rFonts w:ascii="SimSun" w:eastAsia="SimSun" w:hAnsi="SimSun" w:cs="SimSun"/>
          <w:color w:val="000000"/>
          <w:spacing w:val="0"/>
          <w:w w:val="100"/>
          <w:position w:val="0"/>
          <w:sz w:val="17"/>
          <w:szCs w:val="17"/>
        </w:rPr>
        <w:t>的股权。其中</w:t>
      </w:r>
      <w:r>
        <w:rPr>
          <w:color w:val="000000"/>
          <w:spacing w:val="0"/>
          <w:w w:val="100"/>
          <w:position w:val="0"/>
        </w:rPr>
        <w:t>PT Kutai Nyala</w:t>
      </w:r>
    </w:p>
    <w:p>
      <w:pPr>
        <w:pStyle w:val="Style29"/>
        <w:keepNext w:val="0"/>
        <w:keepLines w:val="0"/>
        <w:widowControl w:val="0"/>
        <w:shd w:val="clear" w:color="auto" w:fill="auto"/>
        <w:tabs>
          <w:tab w:pos="939"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Resources</w:t>
        <w:tab/>
      </w:r>
      <w:r>
        <w:rPr>
          <w:color w:val="000000"/>
          <w:spacing w:val="0"/>
          <w:w w:val="100"/>
          <w:position w:val="0"/>
        </w:rPr>
        <w:t>（煤炭码头公司）公司</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的股权已过户至公司在印尼的子公司名下，并已与交易对方在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月资产交接完</w:t>
      </w:r>
    </w:p>
    <w:p>
      <w:pPr>
        <w:pStyle w:val="Style45"/>
        <w:keepNext w:val="0"/>
        <w:keepLines w:val="0"/>
        <w:widowControl w:val="0"/>
        <w:shd w:val="clear" w:color="auto" w:fill="auto"/>
        <w:tabs>
          <w:tab w:pos="3397" w:val="left"/>
        </w:tabs>
        <w:bidi w:val="0"/>
        <w:spacing w:before="0" w:after="140"/>
        <w:ind w:left="0" w:right="0" w:firstLine="0"/>
        <w:jc w:val="left"/>
        <w:rPr>
          <w:sz w:val="17"/>
          <w:szCs w:val="17"/>
        </w:rPr>
      </w:pPr>
      <w:r>
        <w:rPr>
          <w:rFonts w:ascii="SimSun" w:eastAsia="SimSun" w:hAnsi="SimSun" w:cs="SimSun"/>
          <w:color w:val="000000"/>
          <w:spacing w:val="0"/>
          <w:w w:val="100"/>
          <w:position w:val="0"/>
          <w:sz w:val="17"/>
          <w:szCs w:val="17"/>
        </w:rPr>
        <w:t>成，该东加码头公司</w:t>
      </w:r>
      <w:r>
        <w:rPr>
          <w:rFonts w:ascii="SimSun" w:eastAsia="SimSun" w:hAnsi="SimSun" w:cs="SimSun"/>
          <w:color w:val="000000"/>
          <w:spacing w:val="0"/>
          <w:w w:val="100"/>
          <w:position w:val="0"/>
          <w:sz w:val="17"/>
          <w:szCs w:val="17"/>
        </w:rPr>
        <w:t>（</w:t>
      </w:r>
      <w:r>
        <w:rPr>
          <w:color w:val="000000"/>
          <w:spacing w:val="0"/>
          <w:w w:val="100"/>
          <w:position w:val="0"/>
          <w:sz w:val="18"/>
          <w:szCs w:val="18"/>
        </w:rPr>
        <w:t>PT Kutai Nyala</w:t>
        <w:tab/>
        <w:t>Resources</w:t>
      </w:r>
      <w:r>
        <w:rPr>
          <w:rFonts w:ascii="SimSun" w:eastAsia="SimSun" w:hAnsi="SimSun" w:cs="SimSun"/>
          <w:color w:val="000000"/>
          <w:spacing w:val="0"/>
          <w:w w:val="100"/>
          <w:position w:val="0"/>
          <w:sz w:val="17"/>
          <w:szCs w:val="17"/>
        </w:rPr>
        <w:t>）于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月起纳入公司合并报表范围。</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家，原因为</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适应公司长期发展的战略需要</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家，原因为</w:t>
      </w:r>
    </w:p>
    <w:p>
      <w:pPr>
        <w:pStyle w:val="Style35"/>
        <w:keepNext/>
        <w:keepLines/>
        <w:widowControl w:val="0"/>
        <w:shd w:val="clear" w:color="auto" w:fill="auto"/>
        <w:tabs>
          <w:tab w:pos="396" w:val="left"/>
        </w:tabs>
        <w:bidi w:val="0"/>
        <w:spacing w:before="0" w:after="26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color w:val="000000"/>
          <w:spacing w:val="0"/>
          <w:w w:val="100"/>
          <w:position w:val="0"/>
        </w:rPr>
        <w:t>、</w:t>
        <w:tab/>
        <w:t>报告期内新纳入合并范围的主体和报告期内不再纳入合并范围的主体</w:t>
      </w:r>
      <w:bookmarkEnd w:id="945"/>
      <w:bookmarkEnd w:id="946"/>
      <w:bookmarkEnd w:id="948"/>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SHINY KINDNESS INTERNATIONAL LIMITED </w:t>
            </w:r>
            <w:r>
              <w:rPr>
                <w:color w:val="000000"/>
                <w:spacing w:val="0"/>
                <w:w w:val="100"/>
                <w:position w:val="0"/>
              </w:rPr>
              <w:t>辛睾 善</w:t>
            </w:r>
            <w:r>
              <w:rPr>
                <w:color w:val="000000"/>
                <w:spacing w:val="0"/>
                <w:w w:val="100"/>
                <w:position w:val="0"/>
                <w:sz w:val="18"/>
                <w:szCs w:val="18"/>
              </w:rPr>
              <w:t>S</w:t>
            </w:r>
            <w:r>
              <w:rPr>
                <w:color w:val="000000"/>
                <w:spacing w:val="0"/>
                <w:w w:val="100"/>
                <w:position w:val="0"/>
              </w:rPr>
              <w:t>隙有限公司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48,613,549.46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-168,075.41</w:t>
            </w:r>
          </w:p>
        </w:tc>
      </w:tr>
    </w:tbl>
    <w:p>
      <w:pPr>
        <w:widowControl w:val="0"/>
        <w:spacing w:line="1" w:lineRule="exact"/>
      </w:pPr>
    </w:p>
    <w:tbl>
      <w:tblPr>
        <w:tblOverlap w:val="never"/>
        <w:jc w:val="center"/>
        <w:tblLayout w:type="fixed"/>
      </w:tblPr>
      <w:tblGrid>
        <w:gridCol w:w="4080"/>
        <w:gridCol w:w="2851"/>
        <w:gridCol w:w="2654"/>
      </w:tblGrid>
      <w:tr>
        <w:trPr>
          <w:trHeight w:val="403"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 Energy Kapitalindo</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 Bumindo Resources</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（兄弟矿业公司）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28,679,563.27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-2,394,528.75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Kutai Nyala Resources </w:t>
            </w:r>
            <w:r>
              <w:rPr>
                <w:color w:val="000000"/>
                <w:spacing w:val="0"/>
                <w:w w:val="100"/>
                <w:position w:val="0"/>
              </w:rPr>
              <w:t>（印尼东加码头公司）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PT CIS RESOURCES</w:t>
            </w:r>
            <w:r>
              <w:rPr>
                <w:color w:val="000000"/>
                <w:spacing w:val="0"/>
                <w:w w:val="100"/>
                <w:position w:val="0"/>
              </w:rPr>
              <w:t>（</w:t>
            </w:r>
            <w:r>
              <w:rPr>
                <w:color w:val="000000"/>
                <w:spacing w:val="0"/>
                <w:w w:val="100"/>
                <w:position w:val="0"/>
              </w:rPr>
              <w:t>印尼中加煤矿）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-6,218.44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5"/>
        <w:keepNext/>
        <w:keepLines/>
        <w:widowControl w:val="0"/>
        <w:shd w:val="clear" w:color="auto" w:fill="auto"/>
        <w:bidi w:val="0"/>
        <w:spacing w:before="0" w:after="3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4</w:t>
      </w:r>
      <w:bookmarkEnd w:id="951"/>
      <w:r>
        <w:rPr>
          <w:color w:val="000000"/>
          <w:spacing w:val="0"/>
          <w:w w:val="100"/>
          <w:position w:val="0"/>
        </w:rPr>
        <w:t>、报告期内发生的非同一控制下企业合并</w:t>
      </w:r>
      <w:bookmarkEnd w:id="949"/>
      <w:bookmarkEnd w:id="950"/>
      <w:bookmarkEnd w:id="95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3034"/>
        <w:gridCol w:w="38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（兄弟 矿业公司）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Kutai Nyala Resources </w:t>
            </w:r>
            <w:r>
              <w:rPr>
                <w:color w:val="000000"/>
                <w:spacing w:val="0"/>
                <w:w w:val="100"/>
                <w:position w:val="0"/>
              </w:rPr>
              <w:t>（印尼东 加码头公司）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合并日合并成本与被购买方可辩认净资产公允价 值份额的差额</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1901"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印尼中加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非同一控制下企业合并的其他说明</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5</w:t>
      </w:r>
      <w:bookmarkEnd w:id="955"/>
      <w:r>
        <w:rPr>
          <w:color w:val="000000"/>
          <w:spacing w:val="0"/>
          <w:w w:val="100"/>
          <w:position w:val="0"/>
        </w:rPr>
        <w:t>、境外经营实体主要报表项目的折算汇率</w:t>
      </w:r>
      <w:bookmarkEnd w:id="953"/>
      <w:bookmarkEnd w:id="954"/>
      <w:bookmarkEnd w:id="956"/>
    </w:p>
    <w:p>
      <w:pPr>
        <w:pStyle w:val="Style29"/>
        <w:keepNext w:val="0"/>
        <w:keepLines w:val="0"/>
        <w:widowControl w:val="0"/>
        <w:shd w:val="clear" w:color="auto" w:fill="auto"/>
        <w:tabs>
          <w:tab w:pos="541" w:val="left"/>
        </w:tabs>
        <w:bidi w:val="0"/>
        <w:spacing w:before="0" w:after="0" w:line="320" w:lineRule="exact"/>
        <w:ind w:left="0" w:right="0" w:firstLine="0"/>
        <w:jc w:val="left"/>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w:t>
      </w:r>
    </w:p>
    <w:p>
      <w:pPr>
        <w:pStyle w:val="Style29"/>
        <w:keepNext w:val="0"/>
        <w:keepLines w:val="0"/>
        <w:widowControl w:val="0"/>
        <w:shd w:val="clear" w:color="auto" w:fill="auto"/>
        <w:tabs>
          <w:tab w:pos="445" w:val="left"/>
        </w:tabs>
        <w:bidi w:val="0"/>
        <w:spacing w:before="0" w:after="0" w:line="320" w:lineRule="exact"/>
        <w:ind w:left="0" w:right="0" w:firstLine="0"/>
        <w:jc w:val="left"/>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利润表中的收入和费用项目，采用交易发生日即期汇率的近似汇率折算。</w:t>
      </w:r>
    </w:p>
    <w:p>
      <w:pPr>
        <w:pStyle w:val="Style29"/>
        <w:keepNext w:val="0"/>
        <w:keepLines w:val="0"/>
        <w:widowControl w:val="0"/>
        <w:shd w:val="clear" w:color="auto" w:fill="auto"/>
        <w:bidi w:val="0"/>
        <w:spacing w:before="0" w:after="0" w:line="320" w:lineRule="exact"/>
        <w:ind w:left="0" w:right="0" w:firstLine="0"/>
        <w:jc w:val="left"/>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产生的外币财务报表折算差额，在编制合并财务报表时，在合并资产负债表中所有者权益项目下单独作为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 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9"/>
        <w:keepNext w:val="0"/>
        <w:keepLines w:val="0"/>
        <w:widowControl w:val="0"/>
        <w:shd w:val="clear" w:color="auto" w:fill="auto"/>
        <w:bidi w:val="0"/>
        <w:spacing w:before="0" w:after="380" w:line="320" w:lineRule="exact"/>
        <w:ind w:left="0" w:right="0" w:firstLine="0"/>
        <w:jc w:val="left"/>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现金流量表采用现金流量发生日即期汇率的近似汇率折算。汇率变动对现金的影响额作为调节项目，在现金流量表中 单独列报。</w:t>
      </w:r>
    </w:p>
    <w:p>
      <w:pPr>
        <w:pStyle w:val="Style27"/>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七</w:t>
      </w:r>
      <w:bookmarkEnd w:id="963"/>
      <w:r>
        <w:rPr>
          <w:color w:val="000000"/>
          <w:spacing w:val="0"/>
          <w:w w:val="100"/>
          <w:position w:val="0"/>
        </w:rPr>
        <w:t>、合并财务报表主要项目注释</w:t>
      </w:r>
      <w:bookmarkEnd w:id="961"/>
      <w:bookmarkEnd w:id="962"/>
      <w:bookmarkEnd w:id="964"/>
    </w:p>
    <w:p>
      <w:pPr>
        <w:pStyle w:val="Style35"/>
        <w:keepNext/>
        <w:keepLines/>
        <w:widowControl w:val="0"/>
        <w:shd w:val="clear" w:color="auto" w:fill="auto"/>
        <w:bidi w:val="0"/>
        <w:spacing w:before="0" w:after="240" w:line="240" w:lineRule="auto"/>
        <w:ind w:left="0" w:right="0" w:firstLine="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5"/>
      <w:bookmarkEnd w:id="966"/>
      <w:bookmarkEnd w:id="967"/>
    </w:p>
    <w:p>
      <w:pPr>
        <w:pStyle w:val="Style29"/>
        <w:keepNext w:val="0"/>
        <w:keepLines w:val="0"/>
        <w:widowControl w:val="0"/>
        <w:shd w:val="clear" w:color="auto" w:fill="auto"/>
        <w:bidi w:val="0"/>
        <w:spacing w:before="0" w:after="100" w:line="320" w:lineRule="exact"/>
        <w:ind w:left="0" w:right="0" w:firstLine="0"/>
        <w:jc w:val="right"/>
      </w:pPr>
      <w:r>
        <w:rPr>
          <w:color w:val="000000"/>
          <w:spacing w:val="0"/>
          <w:w w:val="100"/>
          <w:position w:val="0"/>
        </w:rPr>
        <w:t>单位： 元</w:t>
      </w:r>
    </w:p>
    <w:tbl>
      <w:tblPr>
        <w:tblOverlap w:val="never"/>
        <w:jc w:val="center"/>
        <w:tblLayout w:type="fixed"/>
      </w:tblPr>
      <w:tblGrid>
        <w:gridCol w:w="2006"/>
        <w:gridCol w:w="3720"/>
        <w:gridCol w:w="3859"/>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577,640.34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4,446.82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印尼卢比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1,131,516,686.99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561,232.27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235,509,786.13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394,536,872.22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231,482,627.45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391,624,206.60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325,063.54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1,981,879.90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392,869.11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2,469,378.79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155,167.11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742,397.04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86,189.98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443,286.83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印尼卢比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2,621,332,952.55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1,300,181.14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2,836,404.52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15,116,560.00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2,836,404.52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15,116,560.00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238,923,830.99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409,660,022.83</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如有因抵押、质押或冻结等对使用有限制、存放在境外、有潜在回收风险的款项应单独说明</w:t>
      </w:r>
    </w:p>
    <w:p>
      <w:pPr>
        <w:pStyle w:val="Style35"/>
        <w:keepNext/>
        <w:keepLines/>
        <w:widowControl w:val="0"/>
        <w:shd w:val="clear" w:color="auto" w:fill="auto"/>
        <w:bidi w:val="0"/>
        <w:spacing w:before="0" w:after="360" w:line="240"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color w:val="000000"/>
          <w:spacing w:val="0"/>
          <w:w w:val="100"/>
          <w:position w:val="0"/>
        </w:rPr>
        <w:t>、应收票据</w:t>
      </w:r>
      <w:bookmarkEnd w:id="968"/>
      <w:bookmarkEnd w:id="969"/>
      <w:bookmarkEnd w:id="971"/>
    </w:p>
    <w:p>
      <w:pPr>
        <w:pStyle w:val="Style35"/>
        <w:keepNext/>
        <w:keepLines/>
        <w:widowControl w:val="0"/>
        <w:numPr>
          <w:ilvl w:val="0"/>
          <w:numId w:val="43"/>
        </w:numPr>
        <w:shd w:val="clear" w:color="auto" w:fill="auto"/>
        <w:bidi w:val="0"/>
        <w:spacing w:before="0" w:after="360" w:line="240" w:lineRule="auto"/>
        <w:ind w:left="0" w:right="0" w:firstLine="140"/>
        <w:jc w:val="left"/>
      </w:pPr>
      <w:bookmarkStart w:id="968" w:name="bookmark968"/>
      <w:bookmarkStart w:id="969" w:name="bookmark969"/>
      <w:bookmarkStart w:id="972" w:name="bookmark972"/>
      <w:bookmarkStart w:id="973" w:name="bookmark973"/>
      <w:bookmarkEnd w:id="972"/>
      <w:r>
        <w:rPr>
          <w:color w:val="000000"/>
          <w:spacing w:val="0"/>
          <w:w w:val="100"/>
          <w:position w:val="0"/>
        </w:rPr>
        <w:t>应收票据的分类</w:t>
      </w:r>
      <w:bookmarkEnd w:id="968"/>
      <w:bookmarkEnd w:id="969"/>
      <w:bookmarkEnd w:id="97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33,628,720.00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24,321,607.70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33,628,720.00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24,321,607.70</w:t>
            </w:r>
          </w:p>
        </w:tc>
      </w:tr>
    </w:tbl>
    <w:p>
      <w:pPr>
        <w:widowControl w:val="0"/>
        <w:spacing w:after="359" w:line="1" w:lineRule="exact"/>
      </w:pPr>
    </w:p>
    <w:p>
      <w:pPr>
        <w:pStyle w:val="Style35"/>
        <w:keepNext/>
        <w:keepLines/>
        <w:widowControl w:val="0"/>
        <w:numPr>
          <w:ilvl w:val="0"/>
          <w:numId w:val="43"/>
        </w:numPr>
        <w:shd w:val="clear" w:color="auto" w:fill="auto"/>
        <w:bidi w:val="0"/>
        <w:spacing w:before="0" w:after="360" w:line="240" w:lineRule="auto"/>
        <w:ind w:left="0" w:right="0" w:firstLine="140"/>
        <w:jc w:val="left"/>
      </w:pPr>
      <w:bookmarkStart w:id="974" w:name="bookmark974"/>
      <w:bookmarkStart w:id="975" w:name="bookmark975"/>
      <w:bookmarkStart w:id="976" w:name="bookmark976"/>
      <w:bookmarkStart w:id="977" w:name="bookmark977"/>
      <w:bookmarkEnd w:id="976"/>
      <w:r>
        <w:rPr>
          <w:color w:val="000000"/>
          <w:spacing w:val="0"/>
          <w:w w:val="100"/>
          <w:position w:val="0"/>
        </w:rPr>
        <w:t>期末已质押的应收票据情况</w:t>
      </w:r>
      <w:bookmarkEnd w:id="974"/>
      <w:bookmarkEnd w:id="975"/>
      <w:bookmarkEnd w:id="97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5"/>
        <w:keepNext/>
        <w:keepLines/>
        <w:widowControl w:val="0"/>
        <w:numPr>
          <w:ilvl w:val="0"/>
          <w:numId w:val="43"/>
        </w:numPr>
        <w:shd w:val="clear" w:color="auto" w:fill="auto"/>
        <w:bidi w:val="0"/>
        <w:spacing w:before="0" w:after="400" w:line="317" w:lineRule="exact"/>
        <w:ind w:left="0" w:right="0" w:firstLine="0"/>
        <w:jc w:val="both"/>
      </w:pPr>
      <w:bookmarkStart w:id="978" w:name="bookmark978"/>
      <w:bookmarkStart w:id="979" w:name="bookmark979"/>
      <w:bookmarkStart w:id="980" w:name="bookmark980"/>
      <w:bookmarkStart w:id="981" w:name="bookmark981"/>
      <w:bookmarkEnd w:id="980"/>
      <w:r>
        <w:rPr>
          <w:color w:val="000000"/>
          <w:spacing w:val="0"/>
          <w:w w:val="100"/>
          <w:position w:val="0"/>
        </w:rPr>
        <w:t>因出票人无力履约而将票据转为应收账款的票据，以及期末公司已经背书给他方但尚未到期的票据 情况</w:t>
      </w:r>
      <w:bookmarkEnd w:id="978"/>
      <w:bookmarkEnd w:id="979"/>
      <w:bookmarkEnd w:id="981"/>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公司已经背书给其他方但尚未到期的票据</w:t>
      </w:r>
      <w:r>
        <w:br w:type="page"/>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摩士集团股份有限公司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中冶赛迪工程技术股份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宁波九天重型锻造有限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湖南中联重科车桥有限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柳州励志铸造有限责任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35"/>
        <w:keepNext/>
        <w:keepLines/>
        <w:widowControl w:val="0"/>
        <w:shd w:val="clear" w:color="auto" w:fill="auto"/>
        <w:bidi w:val="0"/>
        <w:spacing w:before="0" w:after="36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color w:val="000000"/>
          <w:spacing w:val="0"/>
          <w:w w:val="100"/>
          <w:position w:val="0"/>
        </w:rPr>
        <w:t>、应收账款</w:t>
      </w:r>
      <w:bookmarkEnd w:id="982"/>
      <w:bookmarkEnd w:id="983"/>
      <w:bookmarkEnd w:id="985"/>
    </w:p>
    <w:p>
      <w:pPr>
        <w:pStyle w:val="Style35"/>
        <w:keepNext/>
        <w:keepLines/>
        <w:widowControl w:val="0"/>
        <w:numPr>
          <w:ilvl w:val="0"/>
          <w:numId w:val="45"/>
        </w:numPr>
        <w:shd w:val="clear" w:color="auto" w:fill="auto"/>
        <w:bidi w:val="0"/>
        <w:spacing w:before="0" w:after="360" w:line="240" w:lineRule="auto"/>
        <w:ind w:left="0" w:right="0" w:firstLine="0"/>
        <w:jc w:val="left"/>
      </w:pPr>
      <w:bookmarkStart w:id="982" w:name="bookmark982"/>
      <w:bookmarkStart w:id="983" w:name="bookmark983"/>
      <w:bookmarkStart w:id="986" w:name="bookmark986"/>
      <w:bookmarkStart w:id="987" w:name="bookmark987"/>
      <w:bookmarkEnd w:id="986"/>
      <w:r>
        <w:rPr>
          <w:color w:val="000000"/>
          <w:spacing w:val="0"/>
          <w:w w:val="100"/>
          <w:position w:val="0"/>
        </w:rPr>
        <w:t>应收账款按种类披露</w:t>
      </w:r>
      <w:bookmarkEnd w:id="982"/>
      <w:bookmarkEnd w:id="983"/>
      <w:bookmarkEnd w:id="98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97,577,990.</w:t>
            </w:r>
          </w:p>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9,820,225.0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93,698,73</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9,562,641.86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97,577,990.</w:t>
            </w:r>
          </w:p>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9,820,225.0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93,698,73</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9,562,641.86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1,658,190.0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1,658,190.0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1,658,190.00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99,236,180.</w:t>
            </w:r>
          </w:p>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11,478,415.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95,356,92</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11,220,831.8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61,319,325.16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3,065,966.25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72,677,005.84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3,633,850.29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61,319,325.16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3,065,966.25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72,677,005.84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3,633,850.29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26,401,603.70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2,640,160.37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12,254,124.61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1,225,412.46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6,500,744.70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1,300,148.94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4,094,983.00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818,996.60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3,356,316.94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2,813,949.51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4,672,622.94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3,884,382.51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896,270.00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401,980.86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200,990.43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188,464.86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587,250.00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2,271,582.08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2,271,582.08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3,096,142.08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3,096,142.08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97,577,990.50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9,820,225.07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93,698,736.39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9,562,641.86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青岛青波变压器股份有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沁阳沁澳铝业有限公司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1,658,190.00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numPr>
          <w:ilvl w:val="0"/>
          <w:numId w:val="45"/>
        </w:numPr>
        <w:shd w:val="clear" w:color="auto" w:fill="auto"/>
        <w:bidi w:val="0"/>
        <w:spacing w:before="0" w:after="360" w:line="240" w:lineRule="auto"/>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本报告期转回或收回的应收账款情况</w:t>
      </w:r>
      <w:bookmarkEnd w:id="988"/>
      <w:bookmarkEnd w:id="989"/>
      <w:bookmarkEnd w:id="99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4"/>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r>
        <w:br w:type="page"/>
      </w:r>
    </w:p>
    <w:p>
      <w:pPr>
        <w:pStyle w:val="Style35"/>
        <w:keepNext/>
        <w:keepLines/>
        <w:widowControl w:val="0"/>
        <w:numPr>
          <w:ilvl w:val="0"/>
          <w:numId w:val="45"/>
        </w:numPr>
        <w:shd w:val="clear" w:color="auto" w:fill="auto"/>
        <w:bidi w:val="0"/>
        <w:spacing w:before="0" w:after="380" w:line="240" w:lineRule="auto"/>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本报告期实际核销的应收账款情况</w:t>
      </w:r>
      <w:bookmarkEnd w:id="992"/>
      <w:bookmarkEnd w:id="993"/>
      <w:bookmarkEnd w:id="99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45"/>
        </w:numPr>
        <w:shd w:val="clear" w:color="auto" w:fill="auto"/>
        <w:bidi w:val="0"/>
        <w:spacing w:before="0" w:after="380" w:line="240" w:lineRule="auto"/>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96"/>
      <w:bookmarkEnd w:id="997"/>
      <w:bookmarkEnd w:id="99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7,374,641.40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368,732.07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7,374,641.40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368,732.07</w:t>
            </w:r>
          </w:p>
        </w:tc>
      </w:tr>
    </w:tbl>
    <w:p>
      <w:pPr>
        <w:widowControl w:val="0"/>
        <w:spacing w:after="319" w:line="1" w:lineRule="exact"/>
      </w:pPr>
    </w:p>
    <w:p>
      <w:pPr>
        <w:pStyle w:val="Style35"/>
        <w:keepNext/>
        <w:keepLines/>
        <w:widowControl w:val="0"/>
        <w:numPr>
          <w:ilvl w:val="0"/>
          <w:numId w:val="45"/>
        </w:numPr>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应收账款中金额前五名单位情况</w:t>
      </w:r>
      <w:bookmarkEnd w:id="1000"/>
      <w:bookmarkEnd w:id="1001"/>
      <w:bookmarkEnd w:id="100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PT.CERIA NUGRAHA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INDOTAMA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14,024,975.36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深圳盐田西港区码头有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国网冀北电力有限公司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6,832,280.60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玉溪市北城钢铁有限公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PT.Sinar Mas Sejati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6,498,352.00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43,383,607.96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w:t>
            </w:r>
          </w:p>
        </w:tc>
      </w:tr>
    </w:tbl>
    <w:p>
      <w:pPr>
        <w:widowControl w:val="0"/>
        <w:spacing w:after="319" w:line="1" w:lineRule="exact"/>
      </w:pPr>
    </w:p>
    <w:p>
      <w:pPr>
        <w:pStyle w:val="Style35"/>
        <w:keepNext/>
        <w:keepLines/>
        <w:widowControl w:val="0"/>
        <w:numPr>
          <w:ilvl w:val="0"/>
          <w:numId w:val="45"/>
        </w:numPr>
        <w:shd w:val="clear" w:color="auto" w:fill="auto"/>
        <w:bidi w:val="0"/>
        <w:spacing w:before="0" w:after="380" w:line="240" w:lineRule="auto"/>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应收关联方账款情况</w:t>
      </w:r>
      <w:bookmarkEnd w:id="1004"/>
      <w:bookmarkEnd w:id="1005"/>
      <w:bookmarkEnd w:id="100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荣信电力电子股份有限公司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期初持有本公司</w:t>
            </w:r>
            <w:r>
              <w:rPr>
                <w:rFonts w:ascii="Times New Roman" w:eastAsia="Times New Roman" w:hAnsi="Times New Roman" w:cs="Times New Roman"/>
                <w:color w:val="000000"/>
                <w:spacing w:val="0"/>
                <w:w w:val="100"/>
                <w:position w:val="0"/>
                <w:sz w:val="18"/>
                <w:szCs w:val="18"/>
              </w:rPr>
              <w:t>9.29%</w:t>
            </w:r>
            <w:r>
              <w:rPr>
                <w:color w:val="000000"/>
                <w:spacing w:val="0"/>
                <w:w w:val="100"/>
                <w:position w:val="0"/>
              </w:rPr>
              <w:t>股份的 股东；期末已不持有本公司股 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3,239,755.40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3,239,755.40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bl>
    <w:p>
      <w:pPr>
        <w:spacing w:lineRule="exact" w:line="1"/>
        <w:rPr>
          <w:sz w:val="2"/>
          <w:szCs w:val="2"/>
        </w:rPr>
      </w:pPr>
      <w:r>
        <w:br w:type="page"/>
      </w:r>
    </w:p>
    <w:p>
      <w:pPr>
        <w:pStyle w:val="Style35"/>
        <w:keepNext/>
        <w:keepLines/>
        <w:widowControl w:val="0"/>
        <w:numPr>
          <w:ilvl w:val="0"/>
          <w:numId w:val="45"/>
        </w:numPr>
        <w:shd w:val="clear" w:color="auto" w:fill="auto"/>
        <w:bidi w:val="0"/>
        <w:spacing w:before="0" w:after="360" w:line="240" w:lineRule="auto"/>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终止确认的应收款项情况</w:t>
      </w:r>
      <w:bookmarkEnd w:id="1008"/>
      <w:bookmarkEnd w:id="1009"/>
      <w:bookmarkEnd w:id="101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45"/>
        </w:numPr>
        <w:shd w:val="clear" w:color="auto" w:fill="auto"/>
        <w:bidi w:val="0"/>
        <w:spacing w:before="0" w:after="360" w:line="240" w:lineRule="auto"/>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以应收款项为标的进行证券化的，列示继续涉入形成的资产、负债的金额</w:t>
      </w:r>
      <w:bookmarkEnd w:id="1012"/>
      <w:bookmarkEnd w:id="1013"/>
      <w:bookmarkEnd w:id="101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4</w:t>
      </w:r>
      <w:bookmarkEnd w:id="1018"/>
      <w:r>
        <w:rPr>
          <w:color w:val="000000"/>
          <w:spacing w:val="0"/>
          <w:w w:val="100"/>
          <w:position w:val="0"/>
        </w:rPr>
        <w:t>、其他应收款</w:t>
      </w:r>
      <w:bookmarkEnd w:id="1016"/>
      <w:bookmarkEnd w:id="1017"/>
      <w:bookmarkEnd w:id="1019"/>
    </w:p>
    <w:p>
      <w:pPr>
        <w:pStyle w:val="Style35"/>
        <w:keepNext/>
        <w:keepLines/>
        <w:widowControl w:val="0"/>
        <w:numPr>
          <w:ilvl w:val="0"/>
          <w:numId w:val="47"/>
        </w:numPr>
        <w:shd w:val="clear" w:color="auto" w:fill="auto"/>
        <w:bidi w:val="0"/>
        <w:spacing w:before="0" w:after="360" w:line="240" w:lineRule="auto"/>
        <w:ind w:left="0" w:right="0" w:firstLine="0"/>
        <w:jc w:val="left"/>
      </w:pPr>
      <w:bookmarkStart w:id="1016" w:name="bookmark1016"/>
      <w:bookmarkStart w:id="1017" w:name="bookmark1017"/>
      <w:bookmarkStart w:id="1020" w:name="bookmark1020"/>
      <w:bookmarkStart w:id="1021" w:name="bookmark1021"/>
      <w:bookmarkEnd w:id="1020"/>
      <w:r>
        <w:rPr>
          <w:color w:val="000000"/>
          <w:spacing w:val="0"/>
          <w:w w:val="100"/>
          <w:position w:val="0"/>
        </w:rPr>
        <w:t>其他应收款按种类披露</w:t>
      </w:r>
      <w:bookmarkEnd w:id="1016"/>
      <w:bookmarkEnd w:id="1017"/>
      <w:bookmarkEnd w:id="10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3,438,302.18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300,687.95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1,806,741.33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209,561.31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3,438,302.18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300,687.95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1,806,741.33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209,561.31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1,394,059.00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3,643,574.40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4,832,361.18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300,687.95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5,450,315.73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209,561.31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858"/>
        <w:gridCol w:w="1838"/>
        <w:gridCol w:w="658"/>
        <w:gridCol w:w="1450"/>
        <w:gridCol w:w="1450"/>
        <w:gridCol w:w="658"/>
        <w:gridCol w:w="1675"/>
      </w:tblGrid>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3,049,832.10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152,491.65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1,673,242.12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83,662.10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3,049,832.10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152,491.65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1,673,242.12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83,662.10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121,499.21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121,499.21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125,499.21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121,499.21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121,499.21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121,499.21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121,499.21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3,438,302.18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300,687.95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1,806,741.33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209,561.31</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1,394,059.00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招标完毕后即可收回， 按账面余额单独进行减 值测试</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1,394,059.00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022"/>
      <w:bookmarkEnd w:id="1023"/>
      <w:bookmarkEnd w:id="102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5"/>
        <w:gridCol w:w="1901"/>
        <w:gridCol w:w="1930"/>
        <w:gridCol w:w="19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4"/>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5"/>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026"/>
      <w:bookmarkEnd w:id="1027"/>
      <w:bookmarkEnd w:id="102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30"/>
      <w:bookmarkEnd w:id="1031"/>
      <w:bookmarkEnd w:id="1033"/>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金额较大的其他应收款的性质或内容</w:t>
      </w:r>
      <w:bookmarkEnd w:id="1034"/>
      <w:bookmarkEnd w:id="1035"/>
      <w:bookmarkEnd w:id="1037"/>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其他应收款金额前五名单位情况</w:t>
      </w:r>
      <w:bookmarkEnd w:id="1038"/>
      <w:bookmarkEnd w:id="1039"/>
      <w:bookmarkEnd w:id="104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吴纪刚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1,562,628.70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Mr.CHEN YUNKANG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780,032.62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CERIA NUGRAHA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INDOTAMA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736,060.20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新疆新能物资集团有限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3,503,921.52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w:t>
            </w:r>
          </w:p>
        </w:tc>
      </w:tr>
    </w:tbl>
    <w:p>
      <w:pPr>
        <w:widowControl w:val="0"/>
        <w:spacing w:after="31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其他应收关联方账款情况</w:t>
      </w:r>
      <w:bookmarkEnd w:id="1042"/>
      <w:bookmarkEnd w:id="1043"/>
      <w:bookmarkEnd w:id="104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终止确认的其他应收款项情况</w:t>
      </w:r>
      <w:bookmarkEnd w:id="1046"/>
      <w:bookmarkEnd w:id="1047"/>
      <w:bookmarkEnd w:id="104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以其他应收款为标的进行证券化的，列示继续涉入形成的资产、负债的金额</w:t>
      </w:r>
      <w:bookmarkEnd w:id="1050"/>
      <w:bookmarkEnd w:id="1051"/>
      <w:bookmarkEnd w:id="1053"/>
    </w:p>
    <w:p>
      <w:pPr>
        <w:pStyle w:val="Style29"/>
        <w:keepNext w:val="0"/>
        <w:keepLines w:val="0"/>
        <w:widowControl w:val="0"/>
        <w:shd w:val="clear" w:color="auto" w:fill="auto"/>
        <w:bidi w:val="0"/>
        <w:spacing w:before="0" w:after="340" w:line="240" w:lineRule="auto"/>
        <w:ind w:left="8820" w:right="0" w:firstLine="0"/>
        <w:jc w:val="left"/>
      </w:pPr>
      <w:r>
        <w:rPr>
          <w:color w:val="000000"/>
          <w:spacing w:val="0"/>
          <w:w w:val="100"/>
          <w:position w:val="0"/>
        </w:rPr>
        <w:t>单位： 元</w:t>
      </w:r>
      <w:r>
        <w:br w:type="page"/>
      </w:r>
    </w:p>
    <w:tbl>
      <w:tblPr>
        <w:tblOverlap w:val="never"/>
        <w:jc w:val="center"/>
        <w:tblLayout w:type="fixed"/>
      </w:tblPr>
      <w:tblGrid>
        <w:gridCol w:w="3730"/>
        <w:gridCol w:w="585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w:t>
      </w:r>
      <w:bookmarkEnd w:id="1056"/>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054"/>
      <w:bookmarkEnd w:id="1055"/>
      <w:bookmarkEnd w:id="105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未能在预计时点收</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到预计金额的原因</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5</w:t>
      </w:r>
      <w:bookmarkEnd w:id="1060"/>
      <w:r>
        <w:rPr>
          <w:color w:val="000000"/>
          <w:spacing w:val="0"/>
          <w:w w:val="100"/>
          <w:position w:val="0"/>
        </w:rPr>
        <w:t>、预付款项</w:t>
      </w:r>
      <w:bookmarkEnd w:id="1058"/>
      <w:bookmarkEnd w:id="1059"/>
      <w:bookmarkEnd w:id="1061"/>
    </w:p>
    <w:p>
      <w:pPr>
        <w:pStyle w:val="Style35"/>
        <w:keepNext/>
        <w:keepLines/>
        <w:widowControl w:val="0"/>
        <w:shd w:val="clear" w:color="auto" w:fill="auto"/>
        <w:bidi w:val="0"/>
        <w:spacing w:before="0" w:after="360" w:line="240" w:lineRule="auto"/>
        <w:ind w:left="0" w:right="0" w:firstLine="0"/>
        <w:jc w:val="left"/>
      </w:pPr>
      <w:bookmarkStart w:id="1058" w:name="bookmark1058"/>
      <w:bookmarkStart w:id="1059" w:name="bookmark1059"/>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8"/>
      <w:bookmarkEnd w:id="1059"/>
      <w:bookmarkEnd w:id="106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8,031,450.68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6,459,444.08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3,074,343.06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11,255,711.24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6,609,361.60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5"/>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64"/>
      <w:bookmarkEnd w:id="1065"/>
      <w:bookmarkEnd w:id="106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PT.TRANSON</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MEGADAYA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INDONESIA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6,096,900.00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PT.PAM AUTO</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MOBILINDO</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1,688,289.90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深圳市中电通科技实业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1,359,166.66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河北省电力勘测设计研 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中电科技电子信息系统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260,328.00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10,404,684.56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预付款项主要单位的说明</w:t>
      </w:r>
    </w:p>
    <w:p>
      <w:pPr>
        <w:pStyle w:val="Style35"/>
        <w:keepNext/>
        <w:keepLines/>
        <w:widowControl w:val="0"/>
        <w:shd w:val="clear" w:color="auto" w:fill="auto"/>
        <w:bidi w:val="0"/>
        <w:spacing w:before="0" w:after="360" w:line="240" w:lineRule="auto"/>
        <w:ind w:left="0" w:right="0" w:firstLine="0"/>
        <w:jc w:val="both"/>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68"/>
      <w:bookmarkEnd w:id="1069"/>
      <w:bookmarkEnd w:id="107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072"/>
      <w:bookmarkEnd w:id="1073"/>
      <w:bookmarkEnd w:id="1075"/>
    </w:p>
    <w:p>
      <w:pPr>
        <w:pStyle w:val="Style35"/>
        <w:keepNext/>
        <w:keepLines/>
        <w:widowControl w:val="0"/>
        <w:shd w:val="clear" w:color="auto" w:fill="auto"/>
        <w:bidi w:val="0"/>
        <w:spacing w:before="0" w:after="360" w:line="240" w:lineRule="auto"/>
        <w:ind w:left="0" w:right="0" w:firstLine="0"/>
        <w:jc w:val="both"/>
      </w:pPr>
      <w:bookmarkStart w:id="1072" w:name="bookmark1072"/>
      <w:bookmarkStart w:id="1073" w:name="bookmark1073"/>
      <w:bookmarkStart w:id="1076" w:name="bookmark1076"/>
      <w:bookmarkStart w:id="1077" w:name="bookmark1077"/>
      <w:r>
        <w:rPr>
          <w:rFonts w:ascii="Times New Roman" w:eastAsia="Times New Roman" w:hAnsi="Times New Roman" w:cs="Times New Roman"/>
          <w:color w:val="000000"/>
          <w:spacing w:val="0"/>
          <w:w w:val="100"/>
          <w:position w:val="0"/>
        </w:rPr>
        <w:t>6</w:t>
      </w:r>
      <w:bookmarkEnd w:id="1076"/>
      <w:r>
        <w:rPr>
          <w:color w:val="000000"/>
          <w:spacing w:val="0"/>
          <w:w w:val="100"/>
          <w:position w:val="0"/>
        </w:rPr>
        <w:t>、存货</w:t>
      </w:r>
      <w:bookmarkEnd w:id="1072"/>
      <w:bookmarkEnd w:id="1073"/>
      <w:bookmarkEnd w:id="1077"/>
    </w:p>
    <w:p>
      <w:pPr>
        <w:pStyle w:val="Style35"/>
        <w:keepNext/>
        <w:keepLines/>
        <w:widowControl w:val="0"/>
        <w:shd w:val="clear" w:color="auto" w:fill="auto"/>
        <w:bidi w:val="0"/>
        <w:spacing w:before="0" w:after="360" w:line="240" w:lineRule="auto"/>
        <w:ind w:left="0" w:right="0" w:firstLine="0"/>
        <w:jc w:val="both"/>
      </w:pPr>
      <w:bookmarkStart w:id="1072" w:name="bookmark1072"/>
      <w:bookmarkStart w:id="1073" w:name="bookmark1073"/>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2"/>
      <w:bookmarkEnd w:id="1073"/>
      <w:bookmarkEnd w:id="107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13,770,624.04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13,770,624.04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14,714,917.52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14,714,917.52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2,595,301.54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2,595,301.54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7,131,114.20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7,131,114.20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15,657,155.68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15,657,155.68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10,557,188.59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10,557,188.59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32,023,081.26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32,023,081.26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32,403,220.31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32,403,220.31</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7</w:t>
      </w:r>
      <w:bookmarkEnd w:id="1082"/>
      <w:r>
        <w:rPr>
          <w:color w:val="000000"/>
          <w:spacing w:val="0"/>
          <w:w w:val="100"/>
          <w:position w:val="0"/>
        </w:rPr>
        <w:t>、其他流动资产</w:t>
      </w:r>
      <w:bookmarkEnd w:id="1080"/>
      <w:bookmarkEnd w:id="1081"/>
      <w:bookmarkEnd w:id="108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 Resources（</w:t>
            </w:r>
            <w:r>
              <w:rPr>
                <w:color w:val="000000"/>
                <w:spacing w:val="0"/>
                <w:w w:val="100"/>
                <w:position w:val="0"/>
                <w:sz w:val="17"/>
                <w:szCs w:val="17"/>
              </w:rPr>
              <w:t>中加矿</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125,710,000.00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Integra Prima Coal </w:t>
            </w:r>
            <w:r>
              <w:rPr>
                <w:color w:val="000000"/>
                <w:spacing w:val="0"/>
                <w:w w:val="100"/>
                <w:position w:val="0"/>
              </w:rPr>
              <w:t>（印尼煤炭公司）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8,292,220.84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306,025.67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186,310.90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3,834,204.70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4,337,956.17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134,042,830.84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widowControl w:val="0"/>
        <w:spacing w:after="199" w:line="1" w:lineRule="exact"/>
      </w:pPr>
    </w:p>
    <w:p>
      <w:pPr>
        <w:pStyle w:val="Style29"/>
        <w:keepNext w:val="0"/>
        <w:keepLines w:val="0"/>
        <w:widowControl w:val="0"/>
        <w:shd w:val="clear" w:color="auto" w:fill="auto"/>
        <w:bidi w:val="0"/>
        <w:spacing w:before="0" w:after="100" w:line="240" w:lineRule="auto"/>
        <w:ind w:left="0" w:right="0" w:firstLine="440"/>
        <w:jc w:val="left"/>
        <w:rPr>
          <w:sz w:val="18"/>
          <w:szCs w:val="18"/>
        </w:rPr>
      </w:pPr>
      <w:r>
        <w:rPr>
          <w:color w:val="000000"/>
          <w:spacing w:val="0"/>
          <w:w w:val="100"/>
          <w:position w:val="0"/>
          <w:sz w:val="17"/>
          <w:szCs w:val="17"/>
        </w:rPr>
        <w:t>①根据公司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年第二次临时股东大会审议通过的《关于公司全资子公司</w:t>
      </w:r>
      <w:r>
        <w:rPr>
          <w:rFonts w:ascii="Times New Roman" w:eastAsia="Times New Roman" w:hAnsi="Times New Roman" w:cs="Times New Roman"/>
          <w:color w:val="000000"/>
          <w:spacing w:val="0"/>
          <w:w w:val="100"/>
          <w:position w:val="0"/>
          <w:sz w:val="18"/>
          <w:szCs w:val="18"/>
        </w:rPr>
        <w:t>H&amp;SHUN</w:t>
      </w:r>
    </w:p>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INTERNATIONAL HOLDINGS PTE.LTD</w:t>
      </w:r>
      <w:r>
        <w:rPr>
          <w:color w:val="000000"/>
          <w:spacing w:val="0"/>
          <w:w w:val="100"/>
          <w:position w:val="0"/>
          <w:sz w:val="18"/>
          <w:szCs w:val="18"/>
        </w:rPr>
        <w:t>.</w:t>
      </w:r>
      <w:r>
        <w:rPr>
          <w:rFonts w:ascii="SimSun" w:eastAsia="SimSun" w:hAnsi="SimSun" w:cs="SimSun"/>
          <w:color w:val="000000"/>
          <w:spacing w:val="0"/>
          <w:w w:val="100"/>
          <w:position w:val="0"/>
          <w:sz w:val="17"/>
          <w:szCs w:val="17"/>
        </w:rPr>
        <w:t>收购</w:t>
      </w:r>
      <w:r>
        <w:rPr>
          <w:color w:val="000000"/>
          <w:spacing w:val="0"/>
          <w:w w:val="100"/>
          <w:position w:val="0"/>
          <w:sz w:val="18"/>
          <w:szCs w:val="18"/>
        </w:rPr>
        <w:t xml:space="preserve">PT IRONMAN ROYALE INDONESIA </w:t>
      </w:r>
      <w:r>
        <w:rPr>
          <w:rFonts w:ascii="SimSun" w:eastAsia="SimSun" w:hAnsi="SimSun" w:cs="SimSun"/>
          <w:color w:val="000000"/>
          <w:spacing w:val="0"/>
          <w:w w:val="100"/>
          <w:position w:val="0"/>
          <w:sz w:val="17"/>
          <w:szCs w:val="17"/>
        </w:rPr>
        <w:t xml:space="preserve">公司 </w:t>
      </w:r>
      <w:r>
        <w:rPr>
          <w:color w:val="000000"/>
          <w:spacing w:val="0"/>
          <w:w w:val="100"/>
          <w:position w:val="0"/>
          <w:sz w:val="18"/>
          <w:szCs w:val="18"/>
        </w:rPr>
        <w:t>100%</w:t>
      </w:r>
      <w:r>
        <w:rPr>
          <w:rFonts w:ascii="SimSun" w:eastAsia="SimSun" w:hAnsi="SimSun" w:cs="SimSun"/>
          <w:color w:val="000000"/>
          <w:spacing w:val="0"/>
          <w:w w:val="100"/>
          <w:position w:val="0"/>
          <w:sz w:val="17"/>
          <w:szCs w:val="17"/>
        </w:rPr>
        <w:t>股权事项的议案》，公司拟收</w:t>
        <w:br w:type="page"/>
      </w:r>
      <w:r>
        <w:rPr>
          <w:rFonts w:ascii="SimSun" w:eastAsia="SimSun" w:hAnsi="SimSun" w:cs="SimSun"/>
          <w:color w:val="000000"/>
          <w:spacing w:val="0"/>
          <w:w w:val="100"/>
          <w:position w:val="0"/>
          <w:sz w:val="17"/>
          <w:szCs w:val="17"/>
        </w:rPr>
        <w:t>购</w:t>
      </w:r>
      <w:r>
        <w:rPr>
          <w:color w:val="000000"/>
          <w:spacing w:val="0"/>
          <w:w w:val="100"/>
          <w:position w:val="0"/>
          <w:sz w:val="18"/>
          <w:szCs w:val="18"/>
        </w:rPr>
        <w:t>PTCIS Resources</w:t>
      </w:r>
      <w:r>
        <w:rPr>
          <w:rFonts w:ascii="SimSun" w:eastAsia="SimSun" w:hAnsi="SimSun" w:cs="SimSun"/>
          <w:color w:val="000000"/>
          <w:spacing w:val="0"/>
          <w:w w:val="100"/>
          <w:position w:val="0"/>
          <w:sz w:val="17"/>
          <w:szCs w:val="17"/>
        </w:rPr>
        <w:t>公司</w:t>
      </w:r>
      <w:r>
        <w:rPr>
          <w:color w:val="000000"/>
          <w:spacing w:val="0"/>
          <w:w w:val="100"/>
          <w:position w:val="0"/>
          <w:sz w:val="18"/>
          <w:szCs w:val="18"/>
        </w:rPr>
        <w:t>80%</w:t>
      </w:r>
      <w:r>
        <w:rPr>
          <w:rFonts w:ascii="SimSun" w:eastAsia="SimSun" w:hAnsi="SimSun" w:cs="SimSun"/>
          <w:color w:val="000000"/>
          <w:spacing w:val="0"/>
          <w:w w:val="100"/>
          <w:position w:val="0"/>
          <w:sz w:val="17"/>
          <w:szCs w:val="17"/>
        </w:rPr>
        <w:t>的股权，并实际控制该公司。截至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H&amp;SHUN INTERNATIONAL HOLDINGS PTE.LTD..</w:t>
      </w:r>
      <w:r>
        <w:rPr>
          <w:rFonts w:ascii="SimSun" w:eastAsia="SimSun" w:hAnsi="SimSun" w:cs="SimSun"/>
          <w:color w:val="000000"/>
          <w:spacing w:val="0"/>
          <w:w w:val="100"/>
          <w:position w:val="0"/>
          <w:sz w:val="17"/>
          <w:szCs w:val="17"/>
        </w:rPr>
        <w:t>为该项目已支付收购价款</w:t>
      </w:r>
      <w:r>
        <w:rPr>
          <w:color w:val="000000"/>
          <w:spacing w:val="0"/>
          <w:w w:val="100"/>
          <w:position w:val="0"/>
          <w:sz w:val="18"/>
          <w:szCs w:val="18"/>
        </w:rPr>
        <w:t>5,000</w:t>
      </w:r>
      <w:r>
        <w:rPr>
          <w:rFonts w:ascii="SimSun" w:eastAsia="SimSun" w:hAnsi="SimSun" w:cs="SimSun"/>
          <w:color w:val="000000"/>
          <w:spacing w:val="0"/>
          <w:w w:val="100"/>
          <w:position w:val="0"/>
          <w:sz w:val="17"/>
          <w:szCs w:val="17"/>
        </w:rPr>
        <w:t>万美元并完成投资，于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日起纳入合并报表。</w:t>
      </w:r>
    </w:p>
    <w:p>
      <w:pPr>
        <w:pStyle w:val="Style45"/>
        <w:keepNext w:val="0"/>
        <w:keepLines w:val="0"/>
        <w:widowControl w:val="0"/>
        <w:shd w:val="clear" w:color="auto" w:fill="auto"/>
        <w:bidi w:val="0"/>
        <w:spacing w:before="0" w:after="360" w:line="312" w:lineRule="exact"/>
        <w:ind w:left="0" w:right="0" w:firstLine="0"/>
        <w:jc w:val="both"/>
        <w:rPr>
          <w:sz w:val="17"/>
          <w:szCs w:val="17"/>
        </w:rPr>
      </w:pPr>
      <w:r>
        <w:rPr>
          <w:rFonts w:ascii="SimSun" w:eastAsia="SimSun" w:hAnsi="SimSun" w:cs="SimSun"/>
          <w:color w:val="000000"/>
          <w:spacing w:val="0"/>
          <w:w w:val="100"/>
          <w:position w:val="0"/>
          <w:sz w:val="17"/>
          <w:szCs w:val="17"/>
        </w:rPr>
        <w:t>②根据</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日第一届董事会第二十八次会议审议通过的《关于公司全资子公司</w:t>
      </w:r>
      <w:r>
        <w:rPr>
          <w:color w:val="000000"/>
          <w:spacing w:val="0"/>
          <w:w w:val="100"/>
          <w:position w:val="0"/>
          <w:sz w:val="18"/>
          <w:szCs w:val="18"/>
        </w:rPr>
        <w:t>H&amp;SHUN INTERNATIONAL HOLDINGS PTE.LTD..</w:t>
      </w:r>
      <w:r>
        <w:rPr>
          <w:rFonts w:ascii="SimSun" w:eastAsia="SimSun" w:hAnsi="SimSun" w:cs="SimSun"/>
          <w:color w:val="000000"/>
          <w:spacing w:val="0"/>
          <w:w w:val="100"/>
          <w:position w:val="0"/>
          <w:sz w:val="17"/>
          <w:szCs w:val="17"/>
        </w:rPr>
        <w:t>收购</w:t>
      </w:r>
      <w:r>
        <w:rPr>
          <w:color w:val="000000"/>
          <w:spacing w:val="0"/>
          <w:w w:val="100"/>
          <w:position w:val="0"/>
          <w:sz w:val="18"/>
          <w:szCs w:val="18"/>
        </w:rPr>
        <w:t>PT Integra Prima Coal</w:t>
      </w:r>
      <w:r>
        <w:rPr>
          <w:rFonts w:ascii="SimSun" w:eastAsia="SimSun" w:hAnsi="SimSun" w:cs="SimSun"/>
          <w:color w:val="000000"/>
          <w:spacing w:val="0"/>
          <w:w w:val="100"/>
          <w:position w:val="0"/>
          <w:sz w:val="17"/>
          <w:szCs w:val="17"/>
        </w:rPr>
        <w:t>公司及</w:t>
      </w:r>
      <w:r>
        <w:rPr>
          <w:color w:val="000000"/>
          <w:spacing w:val="0"/>
          <w:w w:val="100"/>
          <w:position w:val="0"/>
          <w:sz w:val="18"/>
          <w:szCs w:val="18"/>
        </w:rPr>
        <w:t>PT Kutai Nyala Resources</w:t>
      </w:r>
      <w:r>
        <w:rPr>
          <w:rFonts w:ascii="SimSun" w:eastAsia="SimSun" w:hAnsi="SimSun" w:cs="SimSun"/>
          <w:color w:val="000000"/>
          <w:spacing w:val="0"/>
          <w:w w:val="100"/>
          <w:position w:val="0"/>
          <w:sz w:val="17"/>
          <w:szCs w:val="17"/>
        </w:rPr>
        <w:t>公司股权的议案》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公司拟收购上述两公司 各</w:t>
      </w:r>
      <w:r>
        <w:rPr>
          <w:color w:val="000000"/>
          <w:spacing w:val="0"/>
          <w:w w:val="100"/>
          <w:position w:val="0"/>
          <w:sz w:val="18"/>
          <w:szCs w:val="18"/>
        </w:rPr>
        <w:t>76%</w:t>
      </w:r>
      <w:r>
        <w:rPr>
          <w:rFonts w:ascii="SimSun" w:eastAsia="SimSun" w:hAnsi="SimSun" w:cs="SimSun"/>
          <w:color w:val="000000"/>
          <w:spacing w:val="0"/>
          <w:w w:val="100"/>
          <w:position w:val="0"/>
          <w:sz w:val="17"/>
          <w:szCs w:val="17"/>
        </w:rPr>
        <w:t>的股权并实际控制该两公司，截至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H&amp;SHUN INTERNATIONAL HOLDINGS PTE.LTD..</w:t>
      </w:r>
      <w:r>
        <w:rPr>
          <w:rFonts w:ascii="SimSun" w:eastAsia="SimSun" w:hAnsi="SimSun" w:cs="SimSun"/>
          <w:color w:val="000000"/>
          <w:spacing w:val="0"/>
          <w:w w:val="100"/>
          <w:position w:val="0"/>
          <w:sz w:val="17"/>
          <w:szCs w:val="17"/>
        </w:rPr>
        <w:t>对</w:t>
      </w:r>
      <w:r>
        <w:rPr>
          <w:color w:val="000000"/>
          <w:spacing w:val="0"/>
          <w:w w:val="100"/>
          <w:position w:val="0"/>
          <w:sz w:val="18"/>
          <w:szCs w:val="18"/>
        </w:rPr>
        <w:t>PT Kutai Nyala Resources</w:t>
      </w:r>
      <w:r>
        <w:rPr>
          <w:rFonts w:ascii="SimSun" w:eastAsia="SimSun" w:hAnsi="SimSun" w:cs="SimSun"/>
          <w:color w:val="000000"/>
          <w:spacing w:val="0"/>
          <w:w w:val="100"/>
          <w:position w:val="0"/>
          <w:sz w:val="17"/>
          <w:szCs w:val="17"/>
        </w:rPr>
        <w:t>已支付收购价款</w:t>
      </w:r>
      <w:r>
        <w:rPr>
          <w:color w:val="000000"/>
          <w:spacing w:val="0"/>
          <w:w w:val="100"/>
          <w:position w:val="0"/>
          <w:sz w:val="18"/>
          <w:szCs w:val="18"/>
        </w:rPr>
        <w:t>400</w:t>
      </w:r>
      <w:r>
        <w:rPr>
          <w:rFonts w:ascii="SimSun" w:eastAsia="SimSun" w:hAnsi="SimSun" w:cs="SimSun"/>
          <w:color w:val="000000"/>
          <w:spacing w:val="0"/>
          <w:w w:val="100"/>
          <w:position w:val="0"/>
          <w:sz w:val="17"/>
          <w:szCs w:val="17"/>
        </w:rPr>
        <w:t>万美元并完成投资，于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日起纳入合并报表。</w:t>
      </w:r>
    </w:p>
    <w:p>
      <w:pPr>
        <w:pStyle w:val="Style35"/>
        <w:keepNext/>
        <w:keepLines/>
        <w:widowControl w:val="0"/>
        <w:shd w:val="clear" w:color="auto" w:fill="auto"/>
        <w:bidi w:val="0"/>
        <w:spacing w:before="0" w:after="360" w:line="24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8</w:t>
      </w:r>
      <w:bookmarkEnd w:id="1086"/>
      <w:r>
        <w:rPr>
          <w:color w:val="000000"/>
          <w:spacing w:val="0"/>
          <w:w w:val="100"/>
          <w:position w:val="0"/>
        </w:rPr>
        <w:t>、长期应收款</w:t>
      </w:r>
      <w:bookmarkEnd w:id="1084"/>
      <w:bookmarkEnd w:id="1085"/>
      <w:bookmarkEnd w:id="108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3326"/>
        <w:gridCol w:w="346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69,941,842.63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89,416,307.74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69,941,842.63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89,416,307.74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9</w:t>
      </w:r>
      <w:bookmarkEnd w:id="1090"/>
      <w:r>
        <w:rPr>
          <w:color w:val="000000"/>
          <w:spacing w:val="0"/>
          <w:w w:val="100"/>
          <w:position w:val="0"/>
        </w:rPr>
        <w:t>、长期股权投资</w:t>
      </w:r>
      <w:bookmarkEnd w:id="1088"/>
      <w:bookmarkEnd w:id="1089"/>
      <w:bookmarkEnd w:id="1091"/>
    </w:p>
    <w:p>
      <w:pPr>
        <w:pStyle w:val="Style35"/>
        <w:keepNext/>
        <w:keepLines/>
        <w:widowControl w:val="0"/>
        <w:shd w:val="clear" w:color="auto" w:fill="auto"/>
        <w:bidi w:val="0"/>
        <w:spacing w:before="0" w:after="360" w:line="240" w:lineRule="auto"/>
        <w:ind w:left="0" w:right="0" w:firstLine="0"/>
        <w:jc w:val="both"/>
      </w:pPr>
      <w:bookmarkStart w:id="1088" w:name="bookmark1088"/>
      <w:bookmarkStart w:id="1089" w:name="bookmark1089"/>
      <w:bookmarkStart w:id="1092" w:name="bookmark10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088"/>
      <w:bookmarkEnd w:id="1089"/>
      <w:bookmarkEnd w:id="109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青岛市恒 川滤波科 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西安恒顺 电气科技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恒顺新加 坡国际控 股有限责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468,742,4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137,843,8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330,898,5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468,742,4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青岛恒顺</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节能科技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541,742,4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210,843,8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330,898,5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541,742,4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93"/>
      <w:bookmarkEnd w:id="1094"/>
      <w:bookmarkEnd w:id="1096"/>
    </w:p>
    <w:p>
      <w:pPr>
        <w:pStyle w:val="Style35"/>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93"/>
      <w:bookmarkEnd w:id="1094"/>
      <w:bookmarkEnd w:id="109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313,993,275.30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94,531,178.92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1,157,340.36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407,367,113.86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123,289,143.99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-1,407,597.00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121,881,546.99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82,189,871.98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92,066,814.67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414,767.51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173,841,919.14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8,031,377.57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2,913,899.35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574,092.14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10,371,184.78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其</w:t>
              <w:tab/>
              <w:t>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2,471,381.76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958,061.90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168,480.71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3,260,962.95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98,011,500.00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98,011,500.00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68,006,264.40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50,691,603.93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1,065,247.83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117,632,620.50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13,540,875.44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4,421,861.13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17,962,736.57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30,299,701.86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25,107,003.67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383,515.97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55,023,189.56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3,502,375.06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1,016,234.73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526,872.58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3,991,737.21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其</w:t>
              <w:tab/>
              <w:t>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1,061,012.04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544,204.40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154,859.28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1,450,357.16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19,602,300.00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19,602,300.00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39,204,600.00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245,987,010.90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289,734,493.36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109,748,268.55</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103,918,810.42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51,890,170.12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118,818,729.58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4,529,002.51</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6,379,447.57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其</w:t>
              <w:tab/>
              <w:t>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1,410,369.72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1,810,605.79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78,409,200.00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58,806,900.00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其</w:t>
              <w:tab/>
              <w:t>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节能资产</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245,987,010.90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289,734,493.36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109,748,268.55</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103,918,810.42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51,890,170.12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118,818,729.58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4,529,002.51</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6,379,447.57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其</w:t>
              <w:tab/>
              <w:t>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1,410,369.72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1,810,605.79</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78,409,200.00</w:t>
            </w:r>
          </w:p>
        </w:tc>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58,806,900.00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50,691,603.93</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3,586,422.66</w:t>
      </w:r>
      <w:r>
        <w:rPr>
          <w:color w:val="000000"/>
          <w:spacing w:val="0"/>
          <w:w w:val="100"/>
          <w:position w:val="0"/>
        </w:rPr>
        <w:t>元。</w:t>
      </w:r>
    </w:p>
    <w:p>
      <w:pPr>
        <w:pStyle w:val="Style35"/>
        <w:keepNext/>
        <w:keepLines/>
        <w:widowControl w:val="0"/>
        <w:numPr>
          <w:ilvl w:val="0"/>
          <w:numId w:val="47"/>
        </w:numPr>
        <w:shd w:val="clear" w:color="auto" w:fill="auto"/>
        <w:bidi w:val="0"/>
        <w:spacing w:before="0" w:after="380" w:line="240" w:lineRule="auto"/>
        <w:ind w:left="0" w:right="0" w:firstLine="140"/>
        <w:jc w:val="both"/>
      </w:pPr>
      <w:bookmarkStart w:id="1098" w:name="bookmark1098"/>
      <w:bookmarkStart w:id="1099" w:name="bookmark1099"/>
      <w:bookmarkStart w:id="1100" w:name="bookmark1100"/>
      <w:bookmarkStart w:id="1101" w:name="bookmark1101"/>
      <w:bookmarkEnd w:id="1100"/>
      <w:r>
        <w:rPr>
          <w:color w:val="000000"/>
          <w:spacing w:val="0"/>
          <w:w w:val="100"/>
          <w:position w:val="0"/>
        </w:rPr>
        <w:t>通过融资租赁租入的固定资产</w:t>
      </w:r>
      <w:bookmarkEnd w:id="1098"/>
      <w:bookmarkEnd w:id="1099"/>
      <w:bookmarkEnd w:id="110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67,345,511.70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13,548,365.41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53,797,146.29</w:t>
            </w:r>
          </w:p>
        </w:tc>
      </w:tr>
    </w:tbl>
    <w:p>
      <w:pPr>
        <w:widowControl w:val="0"/>
        <w:spacing w:after="319" w:line="1" w:lineRule="exact"/>
      </w:pPr>
    </w:p>
    <w:p>
      <w:pPr>
        <w:pStyle w:val="Style35"/>
        <w:keepNext/>
        <w:keepLines/>
        <w:widowControl w:val="0"/>
        <w:numPr>
          <w:ilvl w:val="0"/>
          <w:numId w:val="47"/>
        </w:numPr>
        <w:shd w:val="clear" w:color="auto" w:fill="auto"/>
        <w:bidi w:val="0"/>
        <w:spacing w:before="0" w:after="320" w:line="240" w:lineRule="auto"/>
        <w:ind w:left="0" w:right="0" w:firstLine="140"/>
        <w:jc w:val="both"/>
      </w:pPr>
      <w:bookmarkStart w:id="1102" w:name="bookmark1102"/>
      <w:bookmarkStart w:id="1103" w:name="bookmark1103"/>
      <w:bookmarkStart w:id="1104" w:name="bookmark1104"/>
      <w:bookmarkStart w:id="1105" w:name="bookmark1105"/>
      <w:bookmarkEnd w:id="1104"/>
      <w:r>
        <w:rPr>
          <w:color w:val="000000"/>
          <w:spacing w:val="0"/>
          <w:w w:val="100"/>
          <w:position w:val="0"/>
        </w:rPr>
        <w:t>未办妥产权证书的固定资产情况</w:t>
      </w:r>
      <w:bookmarkEnd w:id="1102"/>
      <w:bookmarkEnd w:id="1103"/>
      <w:bookmarkEnd w:id="1105"/>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pStyle w:val="Style29"/>
        <w:keepNext w:val="0"/>
        <w:keepLines w:val="0"/>
        <w:widowControl w:val="0"/>
        <w:shd w:val="clear" w:color="auto" w:fill="auto"/>
        <w:bidi w:val="0"/>
        <w:spacing w:before="0" w:after="0" w:line="320" w:lineRule="exact"/>
        <w:ind w:left="0" w:right="0" w:firstLine="0"/>
        <w:jc w:val="both"/>
      </w:pPr>
      <w:r>
        <w:rPr>
          <w:color w:val="000000"/>
          <w:spacing w:val="0"/>
          <w:w w:val="100"/>
          <w:position w:val="0"/>
        </w:rPr>
        <w:t>固定资产说明</w:t>
      </w:r>
    </w:p>
    <w:p>
      <w:pPr>
        <w:pStyle w:val="Style29"/>
        <w:keepNext w:val="0"/>
        <w:keepLines w:val="0"/>
        <w:widowControl w:val="0"/>
        <w:numPr>
          <w:ilvl w:val="0"/>
          <w:numId w:val="49"/>
        </w:numPr>
        <w:shd w:val="clear" w:color="auto" w:fill="auto"/>
        <w:tabs>
          <w:tab w:pos="373" w:val="left"/>
        </w:tabs>
        <w:bidi w:val="0"/>
        <w:spacing w:before="0" w:after="0" w:line="320" w:lineRule="exact"/>
        <w:ind w:left="0" w:right="0" w:firstLine="0"/>
        <w:jc w:val="both"/>
      </w:pPr>
      <w:bookmarkStart w:id="1106" w:name="bookmark1106"/>
      <w:bookmarkEnd w:id="1106"/>
      <w:r>
        <w:rPr>
          <w:color w:val="000000"/>
          <w:spacing w:val="0"/>
          <w:w w:val="100"/>
          <w:position w:val="0"/>
        </w:rPr>
        <w:t>期末用于担保的固定资产：</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日同中国建设银行股份有限公司青岛城阳支行签订《最高额抵押合同》以公司新厂区土地使用权</w:t>
      </w:r>
      <w:r>
        <w:rPr>
          <w:rFonts w:ascii="Times New Roman" w:eastAsia="Times New Roman" w:hAnsi="Times New Roman" w:cs="Times New Roman"/>
          <w:color w:val="000000"/>
          <w:spacing w:val="0"/>
          <w:w w:val="100"/>
          <w:position w:val="0"/>
          <w:sz w:val="18"/>
          <w:szCs w:val="18"/>
        </w:rPr>
        <w:t xml:space="preserve">56,183 </w:t>
      </w:r>
      <w:r>
        <w:rPr>
          <w:color w:val="000000"/>
          <w:spacing w:val="0"/>
          <w:w w:val="100"/>
          <w:position w:val="0"/>
        </w:rPr>
        <w:t>原值</w:t>
      </w:r>
      <w:r>
        <w:rPr>
          <w:rFonts w:ascii="Times New Roman" w:eastAsia="Times New Roman" w:hAnsi="Times New Roman" w:cs="Times New Roman"/>
          <w:color w:val="000000"/>
          <w:spacing w:val="0"/>
          <w:w w:val="100"/>
          <w:position w:val="0"/>
          <w:sz w:val="18"/>
          <w:szCs w:val="18"/>
        </w:rPr>
        <w:t>694.6</w:t>
      </w:r>
      <w:r>
        <w:rPr>
          <w:color w:val="000000"/>
          <w:spacing w:val="0"/>
          <w:w w:val="100"/>
          <w:position w:val="0"/>
        </w:rPr>
        <w:t>万元、厂房、办公楼</w:t>
      </w:r>
      <w:r>
        <w:rPr>
          <w:rFonts w:ascii="Times New Roman" w:eastAsia="Times New Roman" w:hAnsi="Times New Roman" w:cs="Times New Roman"/>
          <w:color w:val="000000"/>
          <w:spacing w:val="0"/>
          <w:w w:val="100"/>
          <w:position w:val="0"/>
          <w:sz w:val="18"/>
          <w:szCs w:val="18"/>
        </w:rPr>
        <w:t>25,851.66m</w:t>
      </w:r>
      <w:r>
        <w:rPr>
          <w:color w:val="000000"/>
          <w:spacing w:val="0"/>
          <w:w w:val="100"/>
          <w:position w:val="0"/>
          <w:sz w:val="18"/>
          <w:szCs w:val="18"/>
        </w:rPr>
        <w:t>：</w:t>
      </w:r>
      <w:r>
        <w:rPr>
          <w:color w:val="000000"/>
          <w:spacing w:val="0"/>
          <w:w w:val="100"/>
          <w:position w:val="0"/>
        </w:rPr>
        <w:t>原价</w:t>
      </w:r>
      <w:r>
        <w:rPr>
          <w:rFonts w:ascii="Times New Roman" w:eastAsia="Times New Roman" w:hAnsi="Times New Roman" w:cs="Times New Roman"/>
          <w:color w:val="000000"/>
          <w:spacing w:val="0"/>
          <w:w w:val="100"/>
          <w:position w:val="0"/>
          <w:sz w:val="18"/>
          <w:szCs w:val="18"/>
        </w:rPr>
        <w:t>4,542.8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万元(青房地权市字第</w:t>
      </w:r>
      <w:r>
        <w:rPr>
          <w:rFonts w:ascii="Times New Roman" w:eastAsia="Times New Roman" w:hAnsi="Times New Roman" w:cs="Times New Roman"/>
          <w:color w:val="000000"/>
          <w:spacing w:val="0"/>
          <w:w w:val="100"/>
          <w:position w:val="0"/>
          <w:sz w:val="18"/>
          <w:szCs w:val="18"/>
        </w:rPr>
        <w:t>201067358</w:t>
      </w:r>
      <w:r>
        <w:rPr>
          <w:color w:val="000000"/>
          <w:spacing w:val="0"/>
          <w:w w:val="100"/>
          <w:position w:val="0"/>
        </w:rPr>
        <w:t>号房地产权证)抵押获得</w:t>
      </w:r>
      <w:r>
        <w:rPr>
          <w:rFonts w:ascii="Times New Roman" w:eastAsia="Times New Roman" w:hAnsi="Times New Roman" w:cs="Times New Roman"/>
          <w:color w:val="000000"/>
          <w:spacing w:val="0"/>
          <w:w w:val="100"/>
          <w:position w:val="0"/>
          <w:sz w:val="18"/>
          <w:szCs w:val="18"/>
        </w:rPr>
        <w:t>4,460</w:t>
      </w:r>
      <w:r>
        <w:rPr>
          <w:color w:val="000000"/>
          <w:spacing w:val="0"/>
          <w:w w:val="100"/>
          <w:position w:val="0"/>
        </w:rPr>
        <w:t>万 元的贷款额度。</w:t>
      </w:r>
    </w:p>
    <w:p>
      <w:pPr>
        <w:pStyle w:val="Style29"/>
        <w:keepNext w:val="0"/>
        <w:keepLines w:val="0"/>
        <w:widowControl w:val="0"/>
        <w:numPr>
          <w:ilvl w:val="0"/>
          <w:numId w:val="49"/>
        </w:numPr>
        <w:shd w:val="clear" w:color="auto" w:fill="auto"/>
        <w:tabs>
          <w:tab w:pos="373" w:val="left"/>
        </w:tabs>
        <w:bidi w:val="0"/>
        <w:spacing w:before="0" w:after="0" w:line="319" w:lineRule="exact"/>
        <w:ind w:left="0" w:right="0" w:firstLine="0"/>
        <w:jc w:val="both"/>
      </w:pPr>
      <w:bookmarkStart w:id="1107" w:name="bookmark1107"/>
      <w:bookmarkEnd w:id="1107"/>
      <w:r>
        <w:rPr>
          <w:color w:val="000000"/>
          <w:spacing w:val="0"/>
          <w:w w:val="100"/>
          <w:position w:val="0"/>
        </w:rPr>
        <w:t>期末，无暂时闲置的固定资产。</w:t>
      </w:r>
    </w:p>
    <w:p>
      <w:pPr>
        <w:pStyle w:val="Style29"/>
        <w:keepNext w:val="0"/>
        <w:keepLines w:val="0"/>
        <w:widowControl w:val="0"/>
        <w:numPr>
          <w:ilvl w:val="0"/>
          <w:numId w:val="49"/>
        </w:numPr>
        <w:shd w:val="clear" w:color="auto" w:fill="auto"/>
        <w:tabs>
          <w:tab w:pos="373" w:val="left"/>
        </w:tabs>
        <w:bidi w:val="0"/>
        <w:spacing w:before="0" w:after="0" w:line="319" w:lineRule="exact"/>
        <w:ind w:left="0" w:right="0" w:firstLine="0"/>
        <w:jc w:val="both"/>
        <w:rPr>
          <w:sz w:val="22"/>
          <w:szCs w:val="22"/>
        </w:rPr>
      </w:pPr>
      <w:bookmarkStart w:id="1108" w:name="bookmark1108"/>
      <w:bookmarkEnd w:id="1108"/>
      <w:r>
        <w:rPr>
          <w:color w:val="000000"/>
          <w:spacing w:val="0"/>
          <w:w w:val="100"/>
          <w:position w:val="0"/>
          <w:sz w:val="17"/>
          <w:szCs w:val="17"/>
        </w:rPr>
        <w:t>报告期公司无通过经营租赁租出、持有待售的固定资产</w:t>
      </w:r>
      <w:r>
        <w:rPr>
          <w:color w:val="000000"/>
          <w:spacing w:val="0"/>
          <w:w w:val="100"/>
          <w:position w:val="0"/>
          <w:sz w:val="22"/>
          <w:szCs w:val="22"/>
        </w:rPr>
        <w:t>。</w:t>
      </w:r>
    </w:p>
    <w:p>
      <w:pPr>
        <w:pStyle w:val="Style29"/>
        <w:keepNext w:val="0"/>
        <w:keepLines w:val="0"/>
        <w:widowControl w:val="0"/>
        <w:numPr>
          <w:ilvl w:val="0"/>
          <w:numId w:val="49"/>
        </w:numPr>
        <w:shd w:val="clear" w:color="auto" w:fill="auto"/>
        <w:tabs>
          <w:tab w:pos="373" w:val="left"/>
        </w:tabs>
        <w:bidi w:val="0"/>
        <w:spacing w:before="0" w:after="0" w:line="322" w:lineRule="exact"/>
        <w:ind w:left="0" w:right="0" w:firstLine="0"/>
        <w:jc w:val="both"/>
      </w:pPr>
      <w:bookmarkStart w:id="1109" w:name="bookmark1109"/>
      <w:bookmarkEnd w:id="1109"/>
      <w:r>
        <w:rPr>
          <w:color w:val="000000"/>
          <w:spacing w:val="0"/>
          <w:w w:val="100"/>
          <w:position w:val="0"/>
        </w:rPr>
        <w:t>公司对固定资产期末价值逐项进行检查，未发现固定资产存在明显减值迹象，故未计提减值准备。</w:t>
      </w:r>
    </w:p>
    <w:p>
      <w:pPr>
        <w:pStyle w:val="Style29"/>
        <w:keepNext w:val="0"/>
        <w:keepLines w:val="0"/>
        <w:widowControl w:val="0"/>
        <w:numPr>
          <w:ilvl w:val="0"/>
          <w:numId w:val="49"/>
        </w:numPr>
        <w:shd w:val="clear" w:color="auto" w:fill="auto"/>
        <w:tabs>
          <w:tab w:pos="373" w:val="left"/>
        </w:tabs>
        <w:bidi w:val="0"/>
        <w:spacing w:before="0" w:after="0" w:line="322" w:lineRule="exact"/>
        <w:ind w:left="0" w:right="0" w:firstLine="0"/>
        <w:jc w:val="both"/>
      </w:pPr>
      <w:bookmarkStart w:id="1110" w:name="bookmark1110"/>
      <w:bookmarkEnd w:id="1110"/>
      <w:r>
        <w:rPr>
          <w:color w:val="000000"/>
          <w:spacing w:val="0"/>
          <w:w w:val="100"/>
          <w:position w:val="0"/>
        </w:rPr>
        <w:t>报告期内，兄弟矿业公司有通过融资租赁租入的设备，本期计提的折旧为</w:t>
      </w:r>
      <w:r>
        <w:rPr>
          <w:rFonts w:ascii="Times New Roman" w:eastAsia="Times New Roman" w:hAnsi="Times New Roman" w:cs="Times New Roman"/>
          <w:color w:val="000000"/>
          <w:spacing w:val="0"/>
          <w:w w:val="100"/>
          <w:position w:val="0"/>
          <w:sz w:val="18"/>
          <w:szCs w:val="18"/>
        </w:rPr>
        <w:t>5,510,636.31</w:t>
      </w:r>
      <w:r>
        <w:rPr>
          <w:color w:val="000000"/>
          <w:spacing w:val="0"/>
          <w:w w:val="100"/>
          <w:position w:val="0"/>
        </w:rPr>
        <w:t>元。</w:t>
      </w:r>
    </w:p>
    <w:p>
      <w:pPr>
        <w:pStyle w:val="Style29"/>
        <w:keepNext w:val="0"/>
        <w:keepLines w:val="0"/>
        <w:widowControl w:val="0"/>
        <w:numPr>
          <w:ilvl w:val="0"/>
          <w:numId w:val="49"/>
        </w:numPr>
        <w:shd w:val="clear" w:color="auto" w:fill="auto"/>
        <w:tabs>
          <w:tab w:pos="373" w:val="left"/>
        </w:tabs>
        <w:bidi w:val="0"/>
        <w:spacing w:before="0" w:after="0" w:line="322" w:lineRule="exact"/>
        <w:ind w:left="0" w:right="0" w:firstLine="0"/>
        <w:jc w:val="both"/>
      </w:pPr>
      <w:bookmarkStart w:id="1111" w:name="bookmark1111"/>
      <w:bookmarkEnd w:id="1111"/>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日，西安分公司办公室已经办妥产权证书，所以公司无未办妥产权证书的固定资产。</w:t>
      </w:r>
    </w:p>
    <w:p>
      <w:pPr>
        <w:pStyle w:val="Style29"/>
        <w:keepNext w:val="0"/>
        <w:keepLines w:val="0"/>
        <w:widowControl w:val="0"/>
        <w:numPr>
          <w:ilvl w:val="0"/>
          <w:numId w:val="49"/>
        </w:numPr>
        <w:shd w:val="clear" w:color="auto" w:fill="auto"/>
        <w:tabs>
          <w:tab w:pos="373" w:val="left"/>
        </w:tabs>
        <w:bidi w:val="0"/>
        <w:spacing w:before="0" w:after="380" w:line="322" w:lineRule="exact"/>
        <w:ind w:left="0" w:right="0" w:firstLine="0"/>
        <w:jc w:val="both"/>
      </w:pPr>
      <w:bookmarkStart w:id="1112" w:name="bookmark1112"/>
      <w:bookmarkEnd w:id="1112"/>
      <w:r>
        <w:rPr>
          <w:color w:val="000000"/>
          <w:spacing w:val="0"/>
          <w:w w:val="100"/>
          <w:position w:val="0"/>
        </w:rPr>
        <w:t>公司本期在建工程转资增加固定资产原值</w:t>
      </w:r>
      <w:r>
        <w:rPr>
          <w:rFonts w:ascii="Times New Roman" w:eastAsia="Times New Roman" w:hAnsi="Times New Roman" w:cs="Times New Roman"/>
          <w:color w:val="000000"/>
          <w:spacing w:val="0"/>
          <w:w w:val="100"/>
          <w:position w:val="0"/>
          <w:sz w:val="18"/>
          <w:szCs w:val="18"/>
        </w:rPr>
        <w:t>3,586,422.66</w:t>
      </w:r>
      <w:r>
        <w:rPr>
          <w:color w:val="000000"/>
          <w:spacing w:val="0"/>
          <w:w w:val="100"/>
          <w:position w:val="0"/>
        </w:rPr>
        <w:t>元，房屋建建筑物本期增加额为负数的原因为固定资产明细项目重 分类所致。</w:t>
      </w:r>
    </w:p>
    <w:p>
      <w:pPr>
        <w:pStyle w:val="Style35"/>
        <w:keepNext/>
        <w:keepLines/>
        <w:widowControl w:val="0"/>
        <w:shd w:val="clear" w:color="auto" w:fill="auto"/>
        <w:bidi w:val="0"/>
        <w:spacing w:before="0" w:after="380" w:line="240" w:lineRule="auto"/>
        <w:ind w:left="0" w:right="0" w:firstLine="0"/>
        <w:jc w:val="both"/>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113"/>
      <w:bookmarkEnd w:id="1114"/>
      <w:bookmarkEnd w:id="1116"/>
    </w:p>
    <w:p>
      <w:pPr>
        <w:pStyle w:val="Style35"/>
        <w:keepNext/>
        <w:keepLines/>
        <w:widowControl w:val="0"/>
        <w:shd w:val="clear" w:color="auto" w:fill="auto"/>
        <w:bidi w:val="0"/>
        <w:spacing w:before="0" w:after="380" w:line="240" w:lineRule="auto"/>
        <w:ind w:left="0" w:right="0" w:firstLine="0"/>
        <w:jc w:val="both"/>
      </w:pPr>
      <w:bookmarkStart w:id="1113" w:name="bookmark1113"/>
      <w:bookmarkStart w:id="1114" w:name="bookmark1114"/>
      <w:bookmarkStart w:id="1117" w:name="bookmark11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13"/>
      <w:bookmarkEnd w:id="1114"/>
      <w:bookmarkEnd w:id="111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剪切成套设备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3,529,914.58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3,529,914.58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3,529,914.58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3,529,914.58</w:t>
            </w:r>
          </w:p>
        </w:tc>
      </w:tr>
    </w:tbl>
    <w:p>
      <w:pPr>
        <w:widowControl w:val="0"/>
        <w:spacing w:after="319" w:line="1" w:lineRule="exact"/>
      </w:pPr>
    </w:p>
    <w:p>
      <w:pPr>
        <w:pStyle w:val="Style35"/>
        <w:keepNext/>
        <w:keepLines/>
        <w:widowControl w:val="0"/>
        <w:numPr>
          <w:ilvl w:val="0"/>
          <w:numId w:val="51"/>
        </w:numPr>
        <w:shd w:val="clear" w:color="auto" w:fill="auto"/>
        <w:bidi w:val="0"/>
        <w:spacing w:before="0" w:after="380" w:line="240" w:lineRule="auto"/>
        <w:ind w:left="0" w:right="0" w:firstLine="140"/>
        <w:jc w:val="both"/>
      </w:pPr>
      <w:bookmarkStart w:id="1118" w:name="bookmark1118"/>
      <w:bookmarkStart w:id="1119" w:name="bookmark1119"/>
      <w:bookmarkStart w:id="1120" w:name="bookmark1120"/>
      <w:bookmarkStart w:id="1121" w:name="bookmark1121"/>
      <w:bookmarkEnd w:id="1120"/>
      <w:r>
        <w:rPr>
          <w:color w:val="000000"/>
          <w:spacing w:val="0"/>
          <w:w w:val="100"/>
          <w:position w:val="0"/>
        </w:rPr>
        <w:t>重大在建工程项目变动情况</w:t>
      </w:r>
      <w:bookmarkEnd w:id="1118"/>
      <w:bookmarkEnd w:id="1119"/>
      <w:bookmarkEnd w:id="11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pPr>
            <w:r>
              <w:rPr>
                <w:color w:val="000000"/>
                <w:spacing w:val="0"/>
                <w:w w:val="100"/>
                <w:position w:val="0"/>
              </w:rPr>
              <w:t>转入固 定资产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剪切成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56,508.0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56,508.0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56,508.0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在建工程项目变动情况的说明</w:t>
      </w:r>
    </w:p>
    <w:p>
      <w:pPr>
        <w:pStyle w:val="Style29"/>
        <w:keepNext w:val="0"/>
        <w:keepLines w:val="0"/>
        <w:widowControl w:val="0"/>
        <w:numPr>
          <w:ilvl w:val="0"/>
          <w:numId w:val="53"/>
        </w:numPr>
        <w:shd w:val="clear" w:color="auto" w:fill="auto"/>
        <w:tabs>
          <w:tab w:pos="373" w:val="left"/>
        </w:tabs>
        <w:bidi w:val="0"/>
        <w:spacing w:before="0" w:after="120" w:line="240" w:lineRule="auto"/>
        <w:ind w:left="0" w:right="0" w:firstLine="0"/>
        <w:jc w:val="left"/>
      </w:pPr>
      <w:bookmarkStart w:id="1122" w:name="bookmark1122"/>
      <w:bookmarkEnd w:id="1122"/>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日，剪切成套设备已转为固定资产。</w:t>
      </w:r>
    </w:p>
    <w:p>
      <w:pPr>
        <w:pStyle w:val="Style29"/>
        <w:keepNext w:val="0"/>
        <w:keepLines w:val="0"/>
        <w:widowControl w:val="0"/>
        <w:numPr>
          <w:ilvl w:val="0"/>
          <w:numId w:val="53"/>
        </w:numPr>
        <w:shd w:val="clear" w:color="auto" w:fill="auto"/>
        <w:tabs>
          <w:tab w:pos="373" w:val="left"/>
        </w:tabs>
        <w:bidi w:val="0"/>
        <w:spacing w:before="0" w:after="680" w:line="240" w:lineRule="auto"/>
        <w:ind w:left="0" w:right="0" w:firstLine="0"/>
        <w:jc w:val="left"/>
      </w:pPr>
      <w:bookmarkStart w:id="1123" w:name="bookmark1123"/>
      <w:bookmarkEnd w:id="1123"/>
      <w:r>
        <w:rPr>
          <w:color w:val="000000"/>
          <w:spacing w:val="0"/>
          <w:w w:val="100"/>
          <w:position w:val="0"/>
        </w:rPr>
        <w:t>其他为公司自制的翻转台，截至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日也已转为固定资产。</w:t>
      </w:r>
    </w:p>
    <w:p>
      <w:pPr>
        <w:pStyle w:val="Style35"/>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）在建工程的说明</w:t>
      </w:r>
      <w:bookmarkEnd w:id="1124"/>
      <w:bookmarkEnd w:id="1125"/>
      <w:bookmarkEnd w:id="112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①截至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日，公司对在建工程期末价值逐项进行检查，不存在可能发生减值的迹象，故未计提减值准备。</w:t>
      </w:r>
    </w:p>
    <w:p>
      <w:pPr>
        <w:pStyle w:val="Style35"/>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28"/>
      <w:bookmarkEnd w:id="1129"/>
      <w:bookmarkEnd w:id="1131"/>
    </w:p>
    <w:p>
      <w:pPr>
        <w:pStyle w:val="Style35"/>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2" w:name="bookmark11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28"/>
      <w:bookmarkEnd w:id="1129"/>
      <w:bookmarkEnd w:id="113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7,150,393.00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308,303,385.73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315,453,778.73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6,946,093.00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6,946,093.00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1,178,385.73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1,382,685.73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矿权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307,125,000.00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307,125,000.00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974,306.06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201,985.70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1,176,291.76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833,531.06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138,921.84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972,452.90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203,838.86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矿权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6,176,086.94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308,101,400.03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314,277,486.97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6,112,561.94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5,973,640.10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1,178,846.87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矿权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307,125,000.00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307,125,000.00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矿权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6,176,086.94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308,101,400.03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314,277,486.97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6,112,561.94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5,973,640.10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1,178,846.87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矿权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307,125,000.00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307,125,000.00</w:t>
            </w:r>
          </w:p>
        </w:tc>
      </w:tr>
    </w:tbl>
    <w:p>
      <w:pPr>
        <w:pStyle w:val="Style45"/>
        <w:keepNext w:val="0"/>
        <w:keepLines w:val="0"/>
        <w:widowControl w:val="0"/>
        <w:shd w:val="clear" w:color="auto" w:fill="auto"/>
        <w:bidi w:val="0"/>
        <w:spacing w:before="0" w:after="380" w:line="240" w:lineRule="auto"/>
        <w:ind w:left="0" w:right="0" w:firstLine="0"/>
        <w:jc w:val="both"/>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201,985.70</w:t>
      </w:r>
      <w:r>
        <w:rPr>
          <w:rFonts w:ascii="SimSun" w:eastAsia="SimSun" w:hAnsi="SimSun" w:cs="SimSun"/>
          <w:color w:val="000000"/>
          <w:spacing w:val="0"/>
          <w:w w:val="100"/>
          <w:position w:val="0"/>
          <w:sz w:val="17"/>
          <w:szCs w:val="17"/>
        </w:rPr>
        <w:t>元。</w:t>
      </w:r>
    </w:p>
    <w:p>
      <w:pPr>
        <w:pStyle w:val="Style35"/>
        <w:keepNext/>
        <w:keepLines/>
        <w:widowControl w:val="0"/>
        <w:shd w:val="clear" w:color="auto" w:fill="auto"/>
        <w:bidi w:val="0"/>
        <w:spacing w:before="0" w:after="380" w:line="240" w:lineRule="auto"/>
        <w:ind w:left="0" w:right="0" w:firstLine="0"/>
        <w:jc w:val="both"/>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133"/>
      <w:bookmarkEnd w:id="1134"/>
      <w:bookmarkEnd w:id="11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非同一控制下的企业合并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29"/>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PT Kutai Nyala Resources</w:t>
      </w:r>
      <w:r>
        <w:rPr>
          <w:color w:val="000000"/>
          <w:spacing w:val="0"/>
          <w:w w:val="100"/>
          <w:position w:val="0"/>
        </w:rPr>
        <w:t>公司期末资产组现金流量的现值计算可收回金额，由于按照《企业会计准则第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 业合并》的规定，因企业合并所形成的商誉是母公司根据其在子公司所拥有的权益而确认的商誉，子公司中归属于少数股东 的商誉并没有在合并财务报表中予以确认。因此，在对与商誉相关的资产组或者资产组组合进行减值测试时，由于其可收回 金额的预计包括归属于少数股东的商誉价值部分，因此为了使减值测试建立在一致的基础上，企业应当调整资产组的账面价 值，将归属于少数股东权益的商誉包括在内，然后根据调整后的资产组账面价值与其可收回金额进行比较，以确定资产组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 括商誉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是否发生了减值。上述资产组如发生减值的，应当首先抵减商誉的账面价值，但由于根据上述方法计算的商誉减值 损失包括了应由少数股东权益承担的部分，而少数股东权益拥有的商誉价值及其减值损失都不在合并财务报表中反映，合并 财务报表只反映归属于母公司的商誉减值损失，因此应当将商誉减值损失在可归属于母公司和少数股东权益部分之间按比例 进行分摊，以确认归属于母公司的商誉减值损失；再根据资产组中除商誉之外的其他各项资产的账面价值所占比重，按比例 抵减其他各项资产的账面价值，抵减后的各资产的账面价值不得低于以下三者之中最高者：该资产的公允价值减去处置费用 后的净额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如可确定的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、该资产预计未来现金流量的现值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如可确定的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和零。因此而导致的未能分摊的减值损失金额，应当 按照相关资产组或者资产组组合中其他各项资产的账面价值所占比重进行分摊。</w:t>
      </w:r>
    </w:p>
    <w:p>
      <w:pPr>
        <w:pStyle w:val="Style45"/>
        <w:keepNext w:val="0"/>
        <w:keepLines w:val="0"/>
        <w:widowControl w:val="0"/>
        <w:shd w:val="clear" w:color="auto" w:fill="auto"/>
        <w:bidi w:val="0"/>
        <w:spacing w:before="0" w:after="700" w:line="314" w:lineRule="exact"/>
        <w:ind w:left="0" w:right="0" w:firstLine="0"/>
        <w:jc w:val="both"/>
        <w:rPr>
          <w:sz w:val="17"/>
          <w:szCs w:val="17"/>
        </w:rPr>
      </w:pPr>
      <w:r>
        <w:rPr>
          <w:rFonts w:ascii="SimSun" w:eastAsia="SimSun" w:hAnsi="SimSun" w:cs="SimSun"/>
          <w:color w:val="000000"/>
          <w:spacing w:val="0"/>
          <w:w w:val="100"/>
          <w:position w:val="0"/>
          <w:sz w:val="17"/>
          <w:szCs w:val="17"/>
        </w:rPr>
        <w:t>期末公司全资子公司</w:t>
      </w:r>
      <w:r>
        <w:rPr>
          <w:color w:val="000000"/>
          <w:spacing w:val="0"/>
          <w:w w:val="100"/>
          <w:position w:val="0"/>
          <w:sz w:val="18"/>
          <w:szCs w:val="18"/>
        </w:rPr>
        <w:t xml:space="preserve">H&amp;SHUN INTERNATIONAL HOLDINGS PTE.LTD </w:t>
      </w:r>
      <w:r>
        <w:rPr>
          <w:color w:val="000000"/>
          <w:spacing w:val="0"/>
          <w:w w:val="100"/>
          <w:position w:val="0"/>
          <w:sz w:val="18"/>
          <w:szCs w:val="18"/>
        </w:rPr>
        <w:t>.</w:t>
      </w:r>
      <w:r>
        <w:rPr>
          <w:rFonts w:ascii="SimSun" w:eastAsia="SimSun" w:hAnsi="SimSun" w:cs="SimSun"/>
          <w:color w:val="000000"/>
          <w:spacing w:val="0"/>
          <w:w w:val="100"/>
          <w:position w:val="0"/>
          <w:sz w:val="17"/>
          <w:szCs w:val="17"/>
        </w:rPr>
        <w:t>收购</w:t>
      </w:r>
      <w:r>
        <w:rPr>
          <w:color w:val="000000"/>
          <w:spacing w:val="0"/>
          <w:w w:val="100"/>
          <w:position w:val="0"/>
          <w:sz w:val="18"/>
          <w:szCs w:val="18"/>
        </w:rPr>
        <w:t>PT Kutai Nyala Resource s</w:t>
      </w:r>
      <w:r>
        <w:rPr>
          <w:rFonts w:ascii="SimSun" w:eastAsia="SimSun" w:hAnsi="SimSun" w:cs="SimSun"/>
          <w:color w:val="000000"/>
          <w:spacing w:val="0"/>
          <w:w w:val="100"/>
          <w:position w:val="0"/>
          <w:sz w:val="17"/>
          <w:szCs w:val="17"/>
        </w:rPr>
        <w:t>公司产生的商誉未发 生减值。</w:t>
      </w:r>
    </w:p>
    <w:p>
      <w:pPr>
        <w:pStyle w:val="Style35"/>
        <w:keepNext/>
        <w:keepLines/>
        <w:widowControl w:val="0"/>
        <w:shd w:val="clear" w:color="auto" w:fill="auto"/>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36"/>
      <w:bookmarkEnd w:id="1137"/>
      <w:bookmarkEnd w:id="11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579,529.78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427,411.78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579,529.78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427,411.78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长期待摊费用的说明</w:t>
      </w:r>
    </w:p>
    <w:p>
      <w:pPr>
        <w:pStyle w:val="Style62"/>
        <w:keepNext w:val="0"/>
        <w:keepLines w:val="0"/>
        <w:widowControl w:val="0"/>
        <w:shd w:val="clear" w:color="auto" w:fill="auto"/>
        <w:bidi w:val="0"/>
        <w:spacing w:before="0" w:after="380" w:line="240" w:lineRule="auto"/>
        <w:ind w:left="0" w:right="0" w:firstLine="0"/>
        <w:jc w:val="both"/>
      </w:pPr>
      <w:r>
        <w:rPr>
          <w:color w:val="000000"/>
          <w:spacing w:val="0"/>
          <w:w w:val="100"/>
          <w:position w:val="0"/>
        </w:rPr>
        <w:t>长期待摊费用按受益年限摊销。</w:t>
      </w:r>
    </w:p>
    <w:p>
      <w:pPr>
        <w:pStyle w:val="Style35"/>
        <w:keepNext/>
        <w:keepLines/>
        <w:widowControl w:val="0"/>
        <w:shd w:val="clear" w:color="auto" w:fill="auto"/>
        <w:bidi w:val="0"/>
        <w:spacing w:before="0" w:after="380" w:line="24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5</w:t>
      </w:r>
      <w:r>
        <w:rPr>
          <w:color w:val="000000"/>
          <w:spacing w:val="0"/>
          <w:w w:val="100"/>
          <w:position w:val="0"/>
        </w:rPr>
        <w:t>、递延所得税资产和递延所得税负债</w:t>
      </w:r>
      <w:bookmarkEnd w:id="1140"/>
      <w:bookmarkEnd w:id="1141"/>
      <w:bookmarkEnd w:id="1143"/>
    </w:p>
    <w:p>
      <w:pPr>
        <w:pStyle w:val="Style35"/>
        <w:keepNext/>
        <w:keepLines/>
        <w:widowControl w:val="0"/>
        <w:shd w:val="clear" w:color="auto" w:fill="auto"/>
        <w:bidi w:val="0"/>
        <w:spacing w:before="0" w:after="380" w:line="240" w:lineRule="auto"/>
        <w:ind w:left="0" w:right="0" w:firstLine="0"/>
        <w:jc w:val="both"/>
      </w:pPr>
      <w:bookmarkStart w:id="1140" w:name="bookmark1140"/>
      <w:bookmarkStart w:id="1141" w:name="bookmark1141"/>
      <w:bookmarkStart w:id="1144" w:name="bookmark11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40"/>
      <w:bookmarkEnd w:id="1141"/>
      <w:bookmarkEnd w:id="1144"/>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已确认的递延所得税资产和递延所得税负债</w:t>
      </w: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1,554,149.61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1,700,663.37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1,653,696.36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4,242,383.44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5,678,252.30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7,450,229.41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7,378,915.67</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8,888,370.46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11,259,112.88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8,888,370.46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11,259,112.88</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未确认递延所得税资产的可抵扣亏损将于以下年度到期</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10,360,988.82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11,337,755.77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28,282,556.28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37,855,015.32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待弥补亏损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11,019,318.03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49,662,863.13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49,192,771.09</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59,255,803.08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75,060,752.53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59,255,803.08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75,060,752.53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145"/>
      <w:bookmarkEnd w:id="1146"/>
      <w:bookmarkEnd w:id="114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4"/>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7,450,229.41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7,378,915.67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797"/>
        <w:gridCol w:w="830"/>
        <w:gridCol w:w="1627"/>
        <w:gridCol w:w="1627"/>
        <w:gridCol w:w="1733"/>
      </w:tblGrid>
      <w:tr>
        <w:trPr>
          <w:trHeight w:val="341" w:hRule="exact"/>
        </w:trPr>
        <w:tc>
          <w:tcPr>
            <w:gridSpan w:val="6"/>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8,888,370.46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11,259,112.88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36,856,915.24</w:t>
            </w:r>
          </w:p>
        </w:tc>
      </w:tr>
      <w:tr>
        <w:trPr>
          <w:trHeight w:val="754" w:hRule="exact"/>
        </w:trPr>
        <w:tc>
          <w:tcPr>
            <w:gridSpan w:val="2"/>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递延所得税资产和递延所得税负债互抵明细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5"/>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6</w:t>
      </w:r>
      <w:r>
        <w:rPr>
          <w:color w:val="000000"/>
          <w:spacing w:val="0"/>
          <w:w w:val="100"/>
          <w:position w:val="0"/>
        </w:rPr>
        <w:t>、资产减值准备明细</w:t>
      </w:r>
      <w:bookmarkEnd w:id="1148"/>
      <w:bookmarkEnd w:id="1149"/>
      <w:bookmarkEnd w:id="115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11,430,393.17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1,325,489.67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11,779,103.02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11,430,393.17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1,325,489.67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976,779.82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11,779,103.02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5"/>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152"/>
      <w:bookmarkEnd w:id="1153"/>
      <w:bookmarkEnd w:id="115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Integra Prima Coal </w:t>
            </w:r>
            <w:r>
              <w:rPr>
                <w:color w:val="000000"/>
                <w:spacing w:val="0"/>
                <w:w w:val="100"/>
                <w:position w:val="0"/>
              </w:rPr>
              <w:t>（印尼煤炭公司）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60,881,826.22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BUMIAYU KARABUNG PERMAI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6,096,900.00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CHANDRA ADIWIJAYA HONG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3,048,450.00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70,027,176.22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其他非流动资产的说明</w:t>
      </w:r>
    </w:p>
    <w:p>
      <w:pPr>
        <w:widowControl w:val="0"/>
        <w:spacing w:after="99" w:line="1" w:lineRule="exact"/>
      </w:pPr>
    </w:p>
    <w:p>
      <w:pPr>
        <w:pStyle w:val="Style45"/>
        <w:keepNext w:val="0"/>
        <w:keepLines w:val="0"/>
        <w:widowControl w:val="0"/>
        <w:shd w:val="clear" w:color="auto" w:fill="auto"/>
        <w:bidi w:val="0"/>
        <w:spacing w:before="0" w:after="100" w:line="312" w:lineRule="exact"/>
        <w:ind w:left="0" w:right="0" w:firstLine="44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r>
        <w:rPr>
          <w:color w:val="000000"/>
          <w:spacing w:val="0"/>
          <w:w w:val="100"/>
          <w:position w:val="0"/>
          <w:sz w:val="18"/>
          <w:szCs w:val="18"/>
        </w:rPr>
        <w:t>H&amp;SHUN INTERNATIONAL HOLDINGS PTE.LTD..</w:t>
      </w:r>
      <w:r>
        <w:rPr>
          <w:rFonts w:ascii="SimSun" w:eastAsia="SimSun" w:hAnsi="SimSun" w:cs="SimSun"/>
          <w:color w:val="000000"/>
          <w:spacing w:val="0"/>
          <w:w w:val="100"/>
          <w:position w:val="0"/>
          <w:sz w:val="17"/>
          <w:szCs w:val="17"/>
        </w:rPr>
        <w:t>对</w:t>
      </w:r>
      <w:r>
        <w:rPr>
          <w:color w:val="000000"/>
          <w:spacing w:val="0"/>
          <w:w w:val="100"/>
          <w:position w:val="0"/>
          <w:sz w:val="18"/>
          <w:szCs w:val="18"/>
        </w:rPr>
        <w:t xml:space="preserve">PT Integra Prima Coa 1 </w:t>
      </w:r>
      <w:r>
        <w:rPr>
          <w:rFonts w:ascii="SimSun" w:eastAsia="SimSun" w:hAnsi="SimSun" w:cs="SimSun"/>
          <w:color w:val="000000"/>
          <w:spacing w:val="0"/>
          <w:w w:val="100"/>
          <w:position w:val="0"/>
          <w:sz w:val="17"/>
          <w:szCs w:val="17"/>
        </w:rPr>
        <w:t>已支付收购价款合 计</w:t>
      </w:r>
      <w:r>
        <w:rPr>
          <w:color w:val="000000"/>
          <w:spacing w:val="0"/>
          <w:w w:val="100"/>
          <w:position w:val="0"/>
          <w:sz w:val="18"/>
          <w:szCs w:val="18"/>
        </w:rPr>
        <w:t>1,</w:t>
      </w:r>
      <w:r>
        <w:rPr>
          <w:color w:val="000000"/>
          <w:spacing w:val="0"/>
          <w:w w:val="100"/>
          <w:position w:val="0"/>
          <w:sz w:val="18"/>
          <w:szCs w:val="18"/>
        </w:rPr>
        <w:t>000</w:t>
      </w:r>
      <w:r>
        <w:rPr>
          <w:rFonts w:ascii="SimSun" w:eastAsia="SimSun" w:hAnsi="SimSun" w:cs="SimSun"/>
          <w:color w:val="000000"/>
          <w:spacing w:val="0"/>
          <w:w w:val="100"/>
          <w:position w:val="0"/>
          <w:sz w:val="17"/>
          <w:szCs w:val="17"/>
        </w:rPr>
        <w:t>万美元，折人民币</w:t>
      </w:r>
      <w:r>
        <w:rPr>
          <w:color w:val="000000"/>
          <w:spacing w:val="0"/>
          <w:w w:val="100"/>
          <w:position w:val="0"/>
          <w:sz w:val="18"/>
          <w:szCs w:val="18"/>
        </w:rPr>
        <w:t>6,088.18</w:t>
      </w:r>
      <w:r>
        <w:rPr>
          <w:rFonts w:ascii="SimSun" w:eastAsia="SimSun" w:hAnsi="SimSun" w:cs="SimSun"/>
          <w:color w:val="000000"/>
          <w:spacing w:val="0"/>
          <w:w w:val="100"/>
          <w:position w:val="0"/>
          <w:sz w:val="17"/>
          <w:szCs w:val="17"/>
        </w:rPr>
        <w:t>万人民币，该项目尚处于收购进行阶段，不能控制被收购单位，故作为其他非流动资产列 示。</w:t>
      </w:r>
    </w:p>
    <w:p>
      <w:pPr>
        <w:pStyle w:val="Style45"/>
        <w:keepNext w:val="0"/>
        <w:keepLines w:val="0"/>
        <w:widowControl w:val="0"/>
        <w:shd w:val="clear" w:color="auto" w:fill="auto"/>
        <w:bidi w:val="0"/>
        <w:spacing w:before="0" w:after="380" w:line="326" w:lineRule="exact"/>
        <w:ind w:left="0" w:right="0" w:firstLine="440"/>
        <w:jc w:val="both"/>
        <w:rPr>
          <w:sz w:val="17"/>
          <w:szCs w:val="17"/>
        </w:rPr>
      </w:pPr>
      <w:r>
        <w:rPr>
          <w:color w:val="000000"/>
          <w:spacing w:val="0"/>
          <w:w w:val="100"/>
          <w:position w:val="0"/>
          <w:sz w:val="18"/>
          <w:szCs w:val="18"/>
        </w:rPr>
        <w:t>PT. BUMIAYU KARABUNG PERMAI</w:t>
      </w:r>
      <w:r>
        <w:rPr>
          <w:rFonts w:ascii="SimSun" w:eastAsia="SimSun" w:hAnsi="SimSun" w:cs="SimSun"/>
          <w:color w:val="000000"/>
          <w:spacing w:val="0"/>
          <w:w w:val="100"/>
          <w:position w:val="0"/>
          <w:sz w:val="17"/>
          <w:szCs w:val="17"/>
        </w:rPr>
        <w:t>和</w:t>
      </w:r>
      <w:r>
        <w:rPr>
          <w:color w:val="000000"/>
          <w:spacing w:val="0"/>
          <w:w w:val="100"/>
          <w:position w:val="0"/>
          <w:sz w:val="18"/>
          <w:szCs w:val="18"/>
        </w:rPr>
        <w:t>CHANDRA ADIWIJAYA HONG</w:t>
      </w:r>
      <w:r>
        <w:rPr>
          <w:rFonts w:ascii="SimSun" w:eastAsia="SimSun" w:hAnsi="SimSun" w:cs="SimSun"/>
          <w:color w:val="000000"/>
          <w:spacing w:val="0"/>
          <w:w w:val="100"/>
          <w:position w:val="0"/>
          <w:sz w:val="17"/>
          <w:szCs w:val="17"/>
        </w:rPr>
        <w:t>的款项均为公司为印尼工业园项目支付的款 项。</w:t>
      </w:r>
    </w:p>
    <w:p>
      <w:pPr>
        <w:pStyle w:val="Style35"/>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156"/>
      <w:bookmarkEnd w:id="1157"/>
      <w:bookmarkEnd w:id="1159"/>
    </w:p>
    <w:p>
      <w:pPr>
        <w:pStyle w:val="Style35"/>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56"/>
      <w:bookmarkEnd w:id="1157"/>
      <w:bookmarkEnd w:id="116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5"/>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161"/>
      <w:bookmarkEnd w:id="1162"/>
      <w:bookmarkEnd w:id="116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35"/>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164"/>
      <w:bookmarkEnd w:id="1165"/>
      <w:bookmarkEnd w:id="116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5,326,807.78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21,780,000.00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5,326,807.78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21,780,000.00</w:t>
            </w:r>
          </w:p>
        </w:tc>
      </w:tr>
    </w:tbl>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5,326,807.78</w:t>
      </w:r>
      <w:r>
        <w:rPr>
          <w:color w:val="000000"/>
          <w:spacing w:val="0"/>
          <w:w w:val="100"/>
          <w:position w:val="0"/>
        </w:rPr>
        <w:t>元。 应付票据的说明</w:t>
      </w:r>
    </w:p>
    <w:p>
      <w:pPr>
        <w:pStyle w:val="Style35"/>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168"/>
      <w:bookmarkEnd w:id="1169"/>
      <w:bookmarkEnd w:id="1171"/>
    </w:p>
    <w:p>
      <w:pPr>
        <w:pStyle w:val="Style35"/>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2" w:name="bookmark11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168"/>
      <w:bookmarkEnd w:id="1169"/>
      <w:bookmarkEnd w:id="117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15,451,402.57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27,883,198.64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8,025,815.87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8,655,559.40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6,220,198.53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1,600,583.45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2,491,273.93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1,176,307.53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32,188,690.90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39,315,649.02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173" w:name="bookmark1173"/>
      <w:bookmarkStart w:id="1174" w:name="bookmark1174"/>
      <w:bookmarkStart w:id="1175" w:name="bookmark11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73"/>
      <w:bookmarkEnd w:id="1174"/>
      <w:bookmarkEnd w:id="117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spacing w:lineRule="exact" w:line="1"/>
        <w:rPr>
          <w:sz w:val="2"/>
          <w:szCs w:val="2"/>
        </w:rPr>
      </w:pPr>
      <w:r>
        <w:br w:type="page"/>
      </w:r>
    </w:p>
    <w:p>
      <w:pPr>
        <w:pStyle w:val="Style35"/>
        <w:keepNext/>
        <w:keepLines/>
        <w:widowControl w:val="0"/>
        <w:numPr>
          <w:ilvl w:val="0"/>
          <w:numId w:val="55"/>
        </w:numPr>
        <w:shd w:val="clear" w:color="auto" w:fill="auto"/>
        <w:bidi w:val="0"/>
        <w:spacing w:before="0" w:after="36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账龄超过一年的大额应付账款情况的说明</w:t>
      </w:r>
      <w:bookmarkEnd w:id="1176"/>
      <w:bookmarkEnd w:id="1177"/>
      <w:bookmarkEnd w:id="1179"/>
    </w:p>
    <w:p>
      <w:pPr>
        <w:pStyle w:val="Style35"/>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、预收账款</w:t>
      </w:r>
      <w:bookmarkEnd w:id="1176"/>
      <w:bookmarkEnd w:id="1177"/>
      <w:bookmarkEnd w:id="1181"/>
    </w:p>
    <w:p>
      <w:pPr>
        <w:pStyle w:val="Style35"/>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82" w:name="bookmark11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176"/>
      <w:bookmarkEnd w:id="1177"/>
      <w:bookmarkEnd w:id="118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401,772.00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216,872.00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575,152.00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623,972.00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83"/>
      <w:bookmarkEnd w:id="1184"/>
      <w:bookmarkEnd w:id="118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5"/>
        <w:keepNext/>
        <w:keepLines/>
        <w:widowControl w:val="0"/>
        <w:numPr>
          <w:ilvl w:val="0"/>
          <w:numId w:val="57"/>
        </w:numPr>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账龄超过一年的大额预收账款情况的说明</w:t>
      </w:r>
      <w:bookmarkEnd w:id="1186"/>
      <w:bookmarkEnd w:id="1187"/>
      <w:bookmarkEnd w:id="1189"/>
    </w:p>
    <w:p>
      <w:pPr>
        <w:pStyle w:val="Style35"/>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186"/>
      <w:bookmarkEnd w:id="1187"/>
      <w:bookmarkEnd w:id="119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16,885,236.57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16,845,354.52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100,282.05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2,442,897.30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2,442,897.30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2,463,595.88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2,463,595.88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645,241.73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645,241.73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1,595,729.41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1,595,729.41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69,123.81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69,123.81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81,515.90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71,985.03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172,213.00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172,213.00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44,948.00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1,331,106.50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250,892.43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50,176.11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1,531,822.82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1,391,506.50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22,259,783.18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22,019,184.81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1,632,104.87</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250,892.43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44,948.00</w:t>
      </w:r>
      <w:r>
        <w:rPr>
          <w:color w:val="000000"/>
          <w:spacing w:val="0"/>
          <w:w w:val="100"/>
          <w:position w:val="0"/>
        </w:rPr>
        <w:t>元。 应付职工薪酬预计发放时间、金额等安排</w:t>
      </w:r>
    </w:p>
    <w:p>
      <w:pPr>
        <w:pStyle w:val="Style45"/>
        <w:keepNext w:val="0"/>
        <w:keepLines w:val="0"/>
        <w:widowControl w:val="0"/>
        <w:shd w:val="clear" w:color="auto" w:fill="auto"/>
        <w:bidi w:val="0"/>
        <w:spacing w:before="0" w:after="380" w:line="365" w:lineRule="exact"/>
        <w:ind w:left="0" w:right="0" w:firstLine="0"/>
        <w:jc w:val="left"/>
        <w:rPr>
          <w:sz w:val="17"/>
          <w:szCs w:val="17"/>
        </w:rPr>
      </w:pPr>
      <w:r>
        <w:rPr>
          <w:rFonts w:ascii="SimSun" w:eastAsia="SimSun" w:hAnsi="SimSun" w:cs="SimSun"/>
          <w:color w:val="000000"/>
          <w:spacing w:val="0"/>
          <w:w w:val="100"/>
          <w:position w:val="0"/>
          <w:sz w:val="17"/>
          <w:szCs w:val="17"/>
        </w:rPr>
        <w:t>应付职工薪酬</w:t>
      </w:r>
      <w:r>
        <w:rPr>
          <w:color w:val="000000"/>
          <w:spacing w:val="0"/>
          <w:w w:val="100"/>
          <w:position w:val="0"/>
          <w:sz w:val="18"/>
          <w:szCs w:val="18"/>
        </w:rPr>
        <w:t>100,282.05</w:t>
      </w:r>
      <w:r>
        <w:rPr>
          <w:rFonts w:ascii="SimSun" w:eastAsia="SimSun" w:hAnsi="SimSun" w:cs="SimSun"/>
          <w:color w:val="000000"/>
          <w:spacing w:val="0"/>
          <w:w w:val="100"/>
          <w:position w:val="0"/>
          <w:sz w:val="17"/>
          <w:szCs w:val="17"/>
        </w:rPr>
        <w:t>元已于</w:t>
      </w: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月发放。</w:t>
      </w:r>
    </w:p>
    <w:p>
      <w:pPr>
        <w:pStyle w:val="Style35"/>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192"/>
      <w:bookmarkEnd w:id="1193"/>
      <w:bookmarkEnd w:id="119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830,755.75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4,780,119.61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-639,812.39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-1,445,393.98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14,165.95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334,758.09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351,260.62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367,816.75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140,457.51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31,868.30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143,467.75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95,645.17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47,822.58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187,731.36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1,006,054.91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4,510,727.73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196"/>
      <w:bookmarkEnd w:id="1197"/>
      <w:bookmarkEnd w:id="119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312,465.70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488,083.10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17,662,465.70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488,083.10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应付利息说明</w:t>
      </w:r>
    </w:p>
    <w:p>
      <w:pPr>
        <w:pStyle w:val="Style35"/>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00"/>
      <w:bookmarkEnd w:id="1201"/>
      <w:bookmarkEnd w:id="1203"/>
    </w:p>
    <w:p>
      <w:pPr>
        <w:pStyle w:val="Style35"/>
        <w:keepNext/>
        <w:keepLines/>
        <w:widowControl w:val="0"/>
        <w:shd w:val="clear" w:color="auto" w:fill="auto"/>
        <w:bidi w:val="0"/>
        <w:spacing w:before="0" w:after="380" w:line="240" w:lineRule="auto"/>
        <w:ind w:left="0" w:right="0" w:firstLine="140"/>
        <w:jc w:val="left"/>
      </w:pPr>
      <w:bookmarkStart w:id="1200" w:name="bookmark1200"/>
      <w:bookmarkStart w:id="1201" w:name="bookmark1201"/>
      <w:bookmarkStart w:id="1204" w:name="bookmark1204"/>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00"/>
      <w:bookmarkEnd w:id="1201"/>
      <w:bookmarkEnd w:id="120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36,050,757.90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125,898.95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58,159.53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58,159.53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36,152,432.53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184,058.48</w:t>
            </w:r>
          </w:p>
        </w:tc>
      </w:tr>
    </w:tbl>
    <w:p>
      <w:pPr>
        <w:widowControl w:val="0"/>
        <w:spacing w:after="339" w:line="1" w:lineRule="exact"/>
      </w:pPr>
    </w:p>
    <w:p>
      <w:pPr>
        <w:pStyle w:val="Style62"/>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)本报告期其他应付款中应付持有公司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%)以上表决权股份的股东单位款项</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62"/>
        <w:keepNext w:val="0"/>
        <w:keepLines w:val="0"/>
        <w:widowControl w:val="0"/>
        <w:numPr>
          <w:ilvl w:val="0"/>
          <w:numId w:val="59"/>
        </w:numPr>
        <w:shd w:val="clear" w:color="auto" w:fill="auto"/>
        <w:tabs>
          <w:tab w:pos="493" w:val="left"/>
        </w:tabs>
        <w:bidi w:val="0"/>
        <w:spacing w:before="0" w:after="340" w:line="240" w:lineRule="auto"/>
        <w:ind w:left="0" w:right="0" w:firstLine="0"/>
        <w:jc w:val="left"/>
      </w:pPr>
      <w:bookmarkStart w:id="1205" w:name="bookmark1205"/>
      <w:bookmarkEnd w:id="1205"/>
      <w:r>
        <w:rPr>
          <w:b/>
          <w:bCs/>
          <w:color w:val="000000"/>
          <w:spacing w:val="0"/>
          <w:w w:val="100"/>
          <w:position w:val="0"/>
        </w:rPr>
        <w:t>账龄超过一年的大额其他应付款情况的说明</w:t>
      </w:r>
    </w:p>
    <w:p>
      <w:pPr>
        <w:pStyle w:val="Style62"/>
        <w:keepNext w:val="0"/>
        <w:keepLines w:val="0"/>
        <w:widowControl w:val="0"/>
        <w:numPr>
          <w:ilvl w:val="0"/>
          <w:numId w:val="59"/>
        </w:numPr>
        <w:shd w:val="clear" w:color="auto" w:fill="auto"/>
        <w:tabs>
          <w:tab w:pos="493" w:val="left"/>
        </w:tabs>
        <w:bidi w:val="0"/>
        <w:spacing w:before="0" w:after="340" w:line="240" w:lineRule="auto"/>
        <w:ind w:left="0" w:right="0" w:firstLine="0"/>
        <w:jc w:val="left"/>
      </w:pPr>
      <w:bookmarkStart w:id="1206" w:name="bookmark1206"/>
      <w:bookmarkEnd w:id="1206"/>
      <w:r>
        <w:rPr>
          <w:b/>
          <w:bCs/>
          <w:color w:val="000000"/>
          <w:spacing w:val="0"/>
          <w:w w:val="100"/>
          <w:position w:val="0"/>
        </w:rPr>
        <w:t>金额较大的其他应付款说明内容</w:t>
      </w:r>
    </w:p>
    <w:p>
      <w:pPr>
        <w:pStyle w:val="Style62"/>
        <w:keepNext w:val="0"/>
        <w:keepLines w:val="0"/>
        <w:widowControl w:val="0"/>
        <w:shd w:val="clear" w:color="auto" w:fill="auto"/>
        <w:bidi w:val="0"/>
        <w:spacing w:before="0" w:after="340" w:line="240" w:lineRule="auto"/>
        <w:ind w:left="0" w:right="0" w:firstLine="0"/>
        <w:jc w:val="left"/>
      </w:pPr>
      <w:bookmarkStart w:id="1207" w:name="bookmark1207"/>
      <w:r>
        <w:rPr>
          <w:rFonts w:ascii="Times New Roman" w:eastAsia="Times New Roman" w:hAnsi="Times New Roman" w:cs="Times New Roman"/>
          <w:b/>
          <w:bCs/>
          <w:color w:val="000000"/>
          <w:spacing w:val="0"/>
          <w:w w:val="100"/>
          <w:position w:val="0"/>
        </w:rPr>
        <w:t>2</w:t>
      </w:r>
      <w:bookmarkEnd w:id="1207"/>
      <w:r>
        <w:rPr>
          <w:rFonts w:ascii="Times New Roman" w:eastAsia="Times New Roman" w:hAnsi="Times New Roman" w:cs="Times New Roman"/>
          <w:b/>
          <w:bCs/>
          <w:color w:val="000000"/>
          <w:spacing w:val="0"/>
          <w:w w:val="100"/>
          <w:position w:val="0"/>
        </w:rPr>
        <w:t>6</w:t>
      </w:r>
      <w:r>
        <w:rPr>
          <w:b/>
          <w:bCs/>
          <w:color w:val="000000"/>
          <w:spacing w:val="0"/>
          <w:w w:val="100"/>
          <w:position w:val="0"/>
        </w:rPr>
        <w:t>、一年内到期的非流动负债</w:t>
      </w:r>
    </w:p>
    <w:p>
      <w:pPr>
        <w:pStyle w:val="Style62"/>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 一年内到期的非流动负债情况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15,768,550.75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15,768,550.75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2"/>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一年内到期的长期应付款</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初始金额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应计利息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借款条件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PT.BORNEO</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MULTI</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14,743,767.46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1,769,251.36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5,084,488.83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PT.Sumber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Makmur Abadi</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Jaya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16,181,660.35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1,076,304.29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4,203,784.15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PT.TIFA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FINANCE Tbk</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4,420,252.50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706,996.52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1,518,327.48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PT.SUMBER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MAKMUR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ABADI JAYA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6,848,938.23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870,536.28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1,255,658.38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PT.TIFA</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4,694,613.00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485,313.24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1,045,442.31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8"/>
      </w:tblGrid>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FINANCE Tbk</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一年内到期的长期应付款的说明</w:t>
      </w:r>
    </w:p>
    <w:p>
      <w:pPr>
        <w:pStyle w:val="Style35"/>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年内到期的长期应付款为欠付的融资租赁款。</w:t>
      </w:r>
      <w:bookmarkEnd w:id="1208"/>
      <w:bookmarkEnd w:id="1209"/>
      <w:bookmarkEnd w:id="1210"/>
    </w:p>
    <w:p>
      <w:pPr>
        <w:pStyle w:val="Style35"/>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211"/>
      <w:bookmarkEnd w:id="1212"/>
      <w:bookmarkEnd w:id="121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一年内摊销的递延收益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1,099,232.45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1,099,232.45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215"/>
      <w:bookmarkEnd w:id="1216"/>
      <w:bookmarkEnd w:id="1218"/>
    </w:p>
    <w:p>
      <w:pPr>
        <w:pStyle w:val="Style35"/>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9" w:name="bookmark1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15"/>
      <w:bookmarkEnd w:id="1216"/>
      <w:bookmarkEnd w:id="121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23,611,111.09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40,277,777.77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89,611,111.09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133,277,777.77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220"/>
      <w:bookmarkEnd w:id="1221"/>
      <w:bookmarkEnd w:id="122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中国光大银 行股份有限 公司山东路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23,611,111.0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40,277,777.7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中国农业银 行股份有限 公司青岛东 海西路支行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 行股份有限 公司青岛东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070"/>
        <w:gridCol w:w="1066"/>
        <w:gridCol w:w="1066"/>
        <w:gridCol w:w="1061"/>
        <w:gridCol w:w="1066"/>
        <w:gridCol w:w="1066"/>
        <w:gridCol w:w="1061"/>
        <w:gridCol w:w="1066"/>
        <w:gridCol w:w="106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海西路支行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行股份有限 公司青岛城 阳区支行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行股份有限 公司青岛城 阳区支行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89,611,111.0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129,277,777.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9</w:t>
      </w:r>
      <w:r>
        <w:rPr>
          <w:color w:val="000000"/>
          <w:spacing w:val="0"/>
          <w:w w:val="100"/>
          <w:position w:val="0"/>
        </w:rPr>
        <w:t>、应付债券</w:t>
      </w:r>
      <w:bookmarkEnd w:id="1223"/>
      <w:bookmarkEnd w:id="1224"/>
      <w:bookmarkEnd w:id="122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259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青岛市恒顺 电气股份有 限公司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年非 公开发行公 司债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本次发行公 司债券的期 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 附第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 末发行人赎 回选择权和 投资者回售 请求权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198,152,323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应付债券说明，包括可转换公司债券的转股条件、转股时间</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3</w:t>
      </w:r>
      <w:bookmarkEnd w:id="1229"/>
      <w:r>
        <w:rPr>
          <w:rFonts w:ascii="Times New Roman" w:eastAsia="Times New Roman" w:hAnsi="Times New Roman" w:cs="Times New Roman"/>
          <w:color w:val="000000"/>
          <w:spacing w:val="0"/>
          <w:w w:val="100"/>
          <w:position w:val="0"/>
        </w:rPr>
        <w:t>0</w:t>
      </w:r>
      <w:r>
        <w:rPr>
          <w:color w:val="000000"/>
          <w:spacing w:val="0"/>
          <w:w w:val="100"/>
          <w:position w:val="0"/>
        </w:rPr>
        <w:t>、长期应付款</w:t>
      </w:r>
      <w:bookmarkEnd w:id="1227"/>
      <w:bookmarkEnd w:id="1228"/>
      <w:bookmarkEnd w:id="1230"/>
    </w:p>
    <w:p>
      <w:pPr>
        <w:pStyle w:val="Style35"/>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227"/>
      <w:bookmarkEnd w:id="1228"/>
      <w:bookmarkEnd w:id="12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初始金额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应计利息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借款条件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BORNEO</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MULTI</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 PT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16,828,747.09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445,590.55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10,374,446.24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SUMBER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MAKMUR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ABADI JAYA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22,123,807.05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163,604.84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7,421,422.86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TIFA</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8,700,026.86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338,621.77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4,612,309.81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FINANCE Tbk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CLEMONT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FINANCE</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6,599,983.39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437,898.94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14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232"/>
      <w:bookmarkEnd w:id="1233"/>
      <w:bookmarkEnd w:id="123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728"/>
        <w:gridCol w:w="1728"/>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BORNEO MULTI RESOURCES PT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7,617,875,968.78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3,780,750.87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SUMBER MAKMUR ABADI</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JAYA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2,860,418,187.09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1,419,625.18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TIFA FINANCE Tbk</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2,899,964,691.66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1,439,252.10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CLEMONT FINANCE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882,327,337.02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14,260,586,184.55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7,077,527.10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由独立第三方为公司融资租赁提供担保的金额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220" w:line="240" w:lineRule="auto"/>
        <w:ind w:left="0" w:right="0" w:firstLine="0"/>
        <w:jc w:val="both"/>
      </w:pPr>
      <w:r>
        <w:rPr>
          <w:color w:val="000000"/>
          <w:spacing w:val="0"/>
          <w:w w:val="100"/>
          <w:position w:val="0"/>
        </w:rPr>
        <w:t>长期应付款的说明</w:t>
      </w:r>
    </w:p>
    <w:p>
      <w:pPr>
        <w:pStyle w:val="Style29"/>
        <w:keepNext w:val="0"/>
        <w:keepLines w:val="0"/>
        <w:widowControl w:val="0"/>
        <w:shd w:val="clear" w:color="auto" w:fill="auto"/>
        <w:bidi w:val="0"/>
        <w:spacing w:before="0" w:after="820" w:line="240" w:lineRule="auto"/>
        <w:ind w:left="0" w:right="0" w:firstLine="420"/>
        <w:jc w:val="left"/>
      </w:pPr>
      <w:r>
        <w:rPr>
          <w:color w:val="000000"/>
          <w:spacing w:val="0"/>
          <w:w w:val="100"/>
          <w:position w:val="0"/>
        </w:rPr>
        <w:t>长期应付款为公司融资租赁固定资产的长期应付款项。</w:t>
      </w:r>
    </w:p>
    <w:p>
      <w:pPr>
        <w:pStyle w:val="Style35"/>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、其他非流动负债</w:t>
      </w:r>
      <w:bookmarkEnd w:id="1235"/>
      <w:bookmarkEnd w:id="1236"/>
      <w:bookmarkEnd w:id="123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4,854,943.28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6,788,459.51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4,854,943.28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6,788,459.51</w:t>
            </w:r>
          </w:p>
        </w:tc>
      </w:tr>
    </w:tbl>
    <w:p>
      <w:pPr>
        <w:widowControl w:val="0"/>
        <w:spacing w:after="159" w:line="1" w:lineRule="exact"/>
      </w:pPr>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其他非流动负债说明</w:t>
      </w:r>
    </w:p>
    <w:p>
      <w:pPr>
        <w:pStyle w:val="Style29"/>
        <w:keepNext w:val="0"/>
        <w:keepLines w:val="0"/>
        <w:widowControl w:val="0"/>
        <w:numPr>
          <w:ilvl w:val="0"/>
          <w:numId w:val="61"/>
        </w:numPr>
        <w:shd w:val="clear" w:color="auto" w:fill="auto"/>
        <w:tabs>
          <w:tab w:pos="793" w:val="left"/>
        </w:tabs>
        <w:bidi w:val="0"/>
        <w:spacing w:before="0" w:after="220" w:line="240" w:lineRule="auto"/>
        <w:ind w:left="0" w:right="0" w:firstLine="420"/>
        <w:jc w:val="left"/>
      </w:pPr>
      <w:bookmarkStart w:id="1239" w:name="bookmark1239"/>
      <w:bookmarkEnd w:id="1239"/>
      <w:r>
        <w:rPr>
          <w:color w:val="000000"/>
          <w:spacing w:val="0"/>
          <w:w w:val="100"/>
          <w:position w:val="0"/>
        </w:rPr>
        <w:t>以前年度形成递延收益</w:t>
      </w:r>
      <w:r>
        <w:rPr>
          <w:rFonts w:ascii="Times New Roman" w:eastAsia="Times New Roman" w:hAnsi="Times New Roman" w:cs="Times New Roman"/>
          <w:color w:val="000000"/>
          <w:spacing w:val="0"/>
          <w:w w:val="100"/>
          <w:position w:val="0"/>
          <w:sz w:val="18"/>
          <w:szCs w:val="18"/>
        </w:rPr>
        <w:t>10,579,417.47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月收到拆迁补偿</w:t>
      </w:r>
      <w:r>
        <w:rPr>
          <w:rFonts w:ascii="Times New Roman" w:eastAsia="Times New Roman" w:hAnsi="Times New Roman" w:cs="Times New Roman"/>
          <w:color w:val="000000"/>
          <w:spacing w:val="0"/>
          <w:w w:val="100"/>
          <w:position w:val="0"/>
          <w:sz w:val="18"/>
          <w:szCs w:val="18"/>
        </w:rPr>
        <w:t>227,098.87</w:t>
      </w:r>
      <w:r>
        <w:rPr>
          <w:color w:val="000000"/>
          <w:spacing w:val="0"/>
          <w:w w:val="100"/>
          <w:position w:val="0"/>
        </w:rPr>
        <w:t>元，在剩余期间内进行摊销。</w:t>
      </w:r>
    </w:p>
    <w:p>
      <w:pPr>
        <w:pStyle w:val="Style29"/>
        <w:keepNext w:val="0"/>
        <w:keepLines w:val="0"/>
        <w:widowControl w:val="0"/>
        <w:numPr>
          <w:ilvl w:val="0"/>
          <w:numId w:val="61"/>
        </w:numPr>
        <w:shd w:val="clear" w:color="auto" w:fill="auto"/>
        <w:tabs>
          <w:tab w:pos="793" w:val="left"/>
        </w:tabs>
        <w:bidi w:val="0"/>
        <w:spacing w:before="0" w:after="220" w:line="240" w:lineRule="auto"/>
        <w:ind w:left="0" w:right="0" w:firstLine="420"/>
        <w:jc w:val="left"/>
      </w:pPr>
      <w:bookmarkStart w:id="1240" w:name="bookmark1240"/>
      <w:bookmarkEnd w:id="1240"/>
      <w:r>
        <w:rPr>
          <w:color w:val="000000"/>
          <w:spacing w:val="0"/>
          <w:w w:val="100"/>
          <w:position w:val="0"/>
        </w:rPr>
        <w:t>递延收益本期摊销计入营业外收入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061,382.65</w:t>
      </w:r>
      <w:r>
        <w:rPr>
          <w:color w:val="000000"/>
          <w:spacing w:val="0"/>
          <w:w w:val="100"/>
          <w:position w:val="0"/>
        </w:rPr>
        <w:t>元。</w:t>
      </w:r>
    </w:p>
    <w:p>
      <w:pPr>
        <w:pStyle w:val="Style29"/>
        <w:keepNext w:val="0"/>
        <w:keepLines w:val="0"/>
        <w:widowControl w:val="0"/>
        <w:numPr>
          <w:ilvl w:val="0"/>
          <w:numId w:val="61"/>
        </w:numPr>
        <w:shd w:val="clear" w:color="auto" w:fill="auto"/>
        <w:tabs>
          <w:tab w:pos="793" w:val="left"/>
        </w:tabs>
        <w:bidi w:val="0"/>
        <w:spacing w:before="0" w:after="580" w:line="240" w:lineRule="auto"/>
        <w:ind w:left="0" w:right="0" w:firstLine="420"/>
        <w:jc w:val="left"/>
      </w:pPr>
      <w:bookmarkStart w:id="1241" w:name="bookmark1241"/>
      <w:bookmarkEnd w:id="1241"/>
      <w:r>
        <w:rPr>
          <w:color w:val="000000"/>
          <w:spacing w:val="0"/>
          <w:w w:val="100"/>
          <w:position w:val="0"/>
        </w:rPr>
        <w:t>期末将一年内摊销的递延收益</w:t>
      </w:r>
      <w:r>
        <w:rPr>
          <w:rFonts w:ascii="Times New Roman" w:eastAsia="Times New Roman" w:hAnsi="Times New Roman" w:cs="Times New Roman"/>
          <w:color w:val="000000"/>
          <w:spacing w:val="0"/>
          <w:w w:val="100"/>
          <w:position w:val="0"/>
          <w:sz w:val="18"/>
          <w:szCs w:val="18"/>
        </w:rPr>
        <w:t>1,099,232.45</w:t>
      </w:r>
      <w:r>
        <w:rPr>
          <w:color w:val="000000"/>
          <w:spacing w:val="0"/>
          <w:w w:val="100"/>
          <w:position w:val="0"/>
        </w:rPr>
        <w:t>元转入其他流动负债列示。</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涉及政府补助的负债项目</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sectPr>
          <w:footnotePr>
            <w:pos w:val="pageBottom"/>
            <w:numFmt w:val="decimal"/>
            <w:numRestart w:val="continuous"/>
          </w:footnotePr>
          <w:pgSz w:w="11900" w:h="16840"/>
          <w:pgMar w:top="1151" w:right="1062" w:bottom="1327" w:left="1060" w:header="0" w:footer="3" w:gutter="0"/>
          <w:cols w:space="720"/>
          <w:noEndnote/>
          <w:rtlGutter w:val="0"/>
          <w:docGrid w:linePitch="360"/>
        </w:sectPr>
      </w:pPr>
    </w:p>
    <w:p>
      <w:pPr>
        <w:pStyle w:val="Style35"/>
        <w:keepNext/>
        <w:keepLines/>
        <w:widowControl w:val="0"/>
        <w:shd w:val="clear" w:color="auto" w:fill="auto"/>
        <w:bidi w:val="0"/>
        <w:spacing w:before="480" w:after="380" w:line="240" w:lineRule="auto"/>
        <w:ind w:left="0" w:right="0" w:firstLine="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242"/>
      <w:bookmarkEnd w:id="1243"/>
      <w:bookmarkEnd w:id="124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144,920,000.00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284,920,000.00</w:t>
            </w:r>
          </w:p>
        </w:tc>
      </w:tr>
    </w:tbl>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9"/>
        <w:keepNext w:val="0"/>
        <w:keepLines w:val="0"/>
        <w:widowControl w:val="0"/>
        <w:shd w:val="clear" w:color="auto" w:fill="auto"/>
        <w:tabs>
          <w:tab w:pos="541" w:val="left"/>
        </w:tabs>
        <w:bidi w:val="0"/>
        <w:spacing w:before="0" w:after="0" w:line="313" w:lineRule="exact"/>
        <w:ind w:left="0" w:right="0" w:firstLine="0"/>
        <w:jc w:val="left"/>
      </w:pPr>
      <w:bookmarkStart w:id="1245" w:name="bookmark1245"/>
      <w:r>
        <w:rPr>
          <w:color w:val="000000"/>
          <w:spacing w:val="0"/>
          <w:w w:val="100"/>
          <w:position w:val="0"/>
        </w:rPr>
        <w:t>（</w:t>
      </w:r>
      <w:bookmarkEnd w:id="12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万股为基数，以资本公 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股，转增股本后公司注册资本人民币</w:t>
      </w:r>
      <w:r>
        <w:rPr>
          <w:rFonts w:ascii="Times New Roman" w:eastAsia="Times New Roman" w:hAnsi="Times New Roman" w:cs="Times New Roman"/>
          <w:color w:val="000000"/>
          <w:spacing w:val="0"/>
          <w:w w:val="100"/>
          <w:position w:val="0"/>
          <w:sz w:val="18"/>
          <w:szCs w:val="18"/>
        </w:rPr>
        <w:t>28,000.00</w:t>
      </w:r>
      <w:r>
        <w:rPr>
          <w:color w:val="000000"/>
          <w:spacing w:val="0"/>
          <w:w w:val="100"/>
          <w:position w:val="0"/>
        </w:rPr>
        <w:t>万元，股份总数</w:t>
      </w:r>
      <w:r>
        <w:rPr>
          <w:rFonts w:ascii="Times New Roman" w:eastAsia="Times New Roman" w:hAnsi="Times New Roman" w:cs="Times New Roman"/>
          <w:color w:val="000000"/>
          <w:spacing w:val="0"/>
          <w:w w:val="100"/>
          <w:position w:val="0"/>
          <w:sz w:val="18"/>
          <w:szCs w:val="18"/>
        </w:rPr>
        <w:t>28,000.00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。此次增资经山东 汇德会计师事务所以（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）汇所验字第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号验资报告验证。</w:t>
      </w:r>
    </w:p>
    <w:p>
      <w:pPr>
        <w:pStyle w:val="Style29"/>
        <w:keepNext w:val="0"/>
        <w:keepLines w:val="0"/>
        <w:widowControl w:val="0"/>
        <w:shd w:val="clear" w:color="auto" w:fill="auto"/>
        <w:tabs>
          <w:tab w:pos="546" w:val="left"/>
        </w:tabs>
        <w:bidi w:val="0"/>
        <w:spacing w:before="0" w:after="380" w:line="313" w:lineRule="exact"/>
        <w:ind w:left="0" w:right="0" w:firstLine="0"/>
        <w:jc w:val="left"/>
      </w:pPr>
      <w:bookmarkStart w:id="1246" w:name="bookmark1246"/>
      <w:r>
        <w:rPr>
          <w:color w:val="000000"/>
          <w:spacing w:val="0"/>
          <w:w w:val="100"/>
          <w:position w:val="0"/>
        </w:rPr>
        <w:t>（</w:t>
      </w:r>
      <w:bookmarkEnd w:id="12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》规定和第一届董事会第三十五次会议决议规定公司增加 注册资本</w:t>
      </w:r>
      <w:r>
        <w:rPr>
          <w:rFonts w:ascii="Times New Roman" w:eastAsia="Times New Roman" w:hAnsi="Times New Roman" w:cs="Times New Roman"/>
          <w:color w:val="000000"/>
          <w:spacing w:val="0"/>
          <w:w w:val="100"/>
          <w:position w:val="0"/>
          <w:sz w:val="18"/>
          <w:szCs w:val="18"/>
        </w:rPr>
        <w:t>492.00</w:t>
      </w:r>
      <w:r>
        <w:rPr>
          <w:color w:val="000000"/>
          <w:spacing w:val="0"/>
          <w:w w:val="100"/>
          <w:position w:val="0"/>
        </w:rPr>
        <w:t>万元，由黄淑华等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人认缴,变更后的注册资本为</w:t>
      </w:r>
      <w:r>
        <w:rPr>
          <w:rFonts w:ascii="Times New Roman" w:eastAsia="Times New Roman" w:hAnsi="Times New Roman" w:cs="Times New Roman"/>
          <w:color w:val="000000"/>
          <w:spacing w:val="0"/>
          <w:w w:val="100"/>
          <w:position w:val="0"/>
          <w:sz w:val="18"/>
          <w:szCs w:val="18"/>
        </w:rPr>
        <w:t>28,492.00</w:t>
      </w:r>
      <w:r>
        <w:rPr>
          <w:color w:val="000000"/>
          <w:spacing w:val="0"/>
          <w:w w:val="100"/>
          <w:position w:val="0"/>
        </w:rPr>
        <w:t>万元。此次增资经山东汇德会计师事务所以（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汇所验字第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号验资报告验证。</w:t>
      </w:r>
    </w:p>
    <w:p>
      <w:pPr>
        <w:pStyle w:val="Style35"/>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bookmarkEnd w:id="1249"/>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247"/>
      <w:bookmarkEnd w:id="1248"/>
      <w:bookmarkEnd w:id="125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402,403,732.77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18,311,861.01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280,715,593.78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11,030,346.71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2,588,913.94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13,619,260.65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413,434,079.48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20,900,774.95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294,334,854.43</w:t>
            </w:r>
          </w:p>
        </w:tc>
      </w:tr>
    </w:tbl>
    <w:p>
      <w:pPr>
        <w:pStyle w:val="Style29"/>
        <w:keepNext w:val="0"/>
        <w:keepLines w:val="0"/>
        <w:widowControl w:val="0"/>
        <w:shd w:val="clear" w:color="auto" w:fill="auto"/>
        <w:bidi w:val="0"/>
        <w:spacing w:before="0" w:after="40" w:line="322" w:lineRule="exact"/>
        <w:ind w:left="0" w:right="0" w:firstLine="0"/>
        <w:jc w:val="left"/>
      </w:pPr>
      <w:r>
        <w:rPr>
          <w:color w:val="000000"/>
          <w:spacing w:val="0"/>
          <w:w w:val="100"/>
          <w:position w:val="0"/>
        </w:rPr>
        <w:t>资本公积说明</w:t>
      </w:r>
    </w:p>
    <w:p>
      <w:pPr>
        <w:pStyle w:val="Style29"/>
        <w:keepNext w:val="0"/>
        <w:keepLines w:val="0"/>
        <w:widowControl w:val="0"/>
        <w:shd w:val="clear" w:color="auto" w:fill="auto"/>
        <w:tabs>
          <w:tab w:pos="541" w:val="left"/>
        </w:tabs>
        <w:bidi w:val="0"/>
        <w:spacing w:before="0" w:after="0" w:line="322" w:lineRule="exact"/>
        <w:ind w:left="0" w:right="0" w:firstLine="0"/>
        <w:jc w:val="left"/>
      </w:pPr>
      <w:bookmarkStart w:id="1251" w:name="bookmark1251"/>
      <w:r>
        <w:rPr>
          <w:color w:val="000000"/>
          <w:spacing w:val="0"/>
          <w:w w:val="100"/>
          <w:position w:val="0"/>
        </w:rPr>
        <w:t>（</w:t>
      </w:r>
      <w:bookmarkEnd w:id="12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年年度股东大会决议，公司以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股，减少资本公积</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万元</w:t>
      </w:r>
    </w:p>
    <w:p>
      <w:pPr>
        <w:pStyle w:val="Style29"/>
        <w:keepNext w:val="0"/>
        <w:keepLines w:val="0"/>
        <w:widowControl w:val="0"/>
        <w:shd w:val="clear" w:color="auto" w:fill="auto"/>
        <w:tabs>
          <w:tab w:pos="445" w:val="left"/>
        </w:tabs>
        <w:bidi w:val="0"/>
        <w:spacing w:before="0" w:after="0" w:line="322" w:lineRule="exact"/>
        <w:ind w:left="0" w:right="0" w:firstLine="0"/>
        <w:jc w:val="left"/>
      </w:pPr>
      <w:bookmarkStart w:id="1252" w:name="bookmark1252"/>
      <w:r>
        <w:rPr>
          <w:color w:val="000000"/>
          <w:spacing w:val="0"/>
          <w:w w:val="100"/>
          <w:position w:val="0"/>
        </w:rPr>
        <w:t>（</w:t>
      </w:r>
      <w:bookmarkEnd w:id="12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月，公司股权激励人员行权，增加资本公积</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,831.19</w:t>
      </w:r>
      <w:r>
        <w:rPr>
          <w:color w:val="000000"/>
          <w:spacing w:val="0"/>
          <w:w w:val="100"/>
          <w:position w:val="0"/>
        </w:rPr>
        <w:t>万元。</w:t>
      </w:r>
    </w:p>
    <w:p>
      <w:pPr>
        <w:pStyle w:val="Style29"/>
        <w:keepNext w:val="0"/>
        <w:keepLines w:val="0"/>
        <w:widowControl w:val="0"/>
        <w:shd w:val="clear" w:color="auto" w:fill="auto"/>
        <w:tabs>
          <w:tab w:pos="536" w:val="left"/>
        </w:tabs>
        <w:bidi w:val="0"/>
        <w:spacing w:before="0" w:after="380" w:line="322" w:lineRule="exact"/>
        <w:ind w:left="0" w:right="0" w:firstLine="0"/>
        <w:jc w:val="left"/>
      </w:pPr>
      <w:bookmarkStart w:id="1253" w:name="bookmark1253"/>
      <w:r>
        <w:rPr>
          <w:color w:val="000000"/>
          <w:spacing w:val="0"/>
          <w:w w:val="100"/>
          <w:position w:val="0"/>
        </w:rPr>
        <w:t>（</w:t>
      </w:r>
      <w:bookmarkEnd w:id="12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其他资本公积本期增加为对子公司</w:t>
      </w:r>
      <w:r>
        <w:rPr>
          <w:rFonts w:ascii="Times New Roman" w:eastAsia="Times New Roman" w:hAnsi="Times New Roman" w:cs="Times New Roman"/>
          <w:color w:val="000000"/>
          <w:spacing w:val="0"/>
          <w:w w:val="100"/>
          <w:position w:val="0"/>
          <w:sz w:val="18"/>
          <w:szCs w:val="18"/>
        </w:rPr>
        <w:t>H&amp;SHUN INTERNATIONAL HOLDINGS PTE.LTD.</w:t>
      </w:r>
      <w:r>
        <w:rPr>
          <w:color w:val="000000"/>
          <w:spacing w:val="0"/>
          <w:w w:val="100"/>
          <w:position w:val="0"/>
        </w:rPr>
        <w:t>（恒顺新加坡国际控股有限责任 公司）投资产生的差额。</w:t>
      </w:r>
    </w:p>
    <w:p>
      <w:pPr>
        <w:pStyle w:val="Style35"/>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3</w:t>
      </w:r>
      <w:bookmarkEnd w:id="1256"/>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254"/>
      <w:bookmarkEnd w:id="1255"/>
      <w:bookmarkEnd w:id="125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12,708,989.51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2,045,001.92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14,753,991.43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12,708,989.51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2,045,001.92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14,753,991.43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258"/>
      <w:bookmarkEnd w:id="1259"/>
      <w:bookmarkEnd w:id="1261"/>
      <w:r>
        <w:br w:type="page"/>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113,853,653.36</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37,932,509.82</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2,045,001.92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121,741,161.26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after="0" w:line="312" w:lineRule="exact"/>
        <w:ind w:left="0" w:right="0" w:firstLine="0"/>
        <w:jc w:val="left"/>
      </w:pPr>
      <w:bookmarkStart w:id="1262" w:name="bookmark1262"/>
      <w:r>
        <w:rPr>
          <w:rFonts w:ascii="Times New Roman" w:eastAsia="Times New Roman" w:hAnsi="Times New Roman" w:cs="Times New Roman"/>
          <w:color w:val="000000"/>
          <w:spacing w:val="0"/>
          <w:w w:val="100"/>
          <w:position w:val="0"/>
          <w:sz w:val="18"/>
          <w:szCs w:val="18"/>
        </w:rPr>
        <w:t>1</w:t>
      </w:r>
      <w:bookmarkEnd w:id="12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1263" w:name="bookmark1263"/>
      <w:r>
        <w:rPr>
          <w:rFonts w:ascii="Times New Roman" w:eastAsia="Times New Roman" w:hAnsi="Times New Roman" w:cs="Times New Roman"/>
          <w:color w:val="000000"/>
          <w:spacing w:val="0"/>
          <w:w w:val="100"/>
          <w:position w:val="0"/>
          <w:sz w:val="18"/>
          <w:szCs w:val="18"/>
        </w:rPr>
        <w:t>2</w:t>
      </w:r>
      <w:bookmarkEnd w:id="12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1264" w:name="bookmark1264"/>
      <w:r>
        <w:rPr>
          <w:rFonts w:ascii="Times New Roman" w:eastAsia="Times New Roman" w:hAnsi="Times New Roman" w:cs="Times New Roman"/>
          <w:color w:val="000000"/>
          <w:spacing w:val="0"/>
          <w:w w:val="100"/>
          <w:position w:val="0"/>
          <w:sz w:val="18"/>
          <w:szCs w:val="18"/>
        </w:rPr>
        <w:t>3</w:t>
      </w:r>
      <w:bookmarkEnd w:id="12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1265" w:name="bookmark1265"/>
      <w:r>
        <w:rPr>
          <w:rFonts w:ascii="Times New Roman" w:eastAsia="Times New Roman" w:hAnsi="Times New Roman" w:cs="Times New Roman"/>
          <w:color w:val="000000"/>
          <w:spacing w:val="0"/>
          <w:w w:val="100"/>
          <w:position w:val="0"/>
          <w:sz w:val="18"/>
          <w:szCs w:val="18"/>
        </w:rPr>
        <w:t>4</w:t>
      </w:r>
      <w:bookmarkEnd w:id="12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1266" w:name="bookmark1266"/>
      <w:r>
        <w:rPr>
          <w:rFonts w:ascii="Times New Roman" w:eastAsia="Times New Roman" w:hAnsi="Times New Roman" w:cs="Times New Roman"/>
          <w:color w:val="000000"/>
          <w:spacing w:val="0"/>
          <w:w w:val="100"/>
          <w:position w:val="0"/>
          <w:sz w:val="18"/>
          <w:szCs w:val="18"/>
        </w:rPr>
        <w:t>5</w:t>
      </w:r>
      <w:bookmarkEnd w:id="12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5"/>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6</w:t>
      </w:r>
      <w:r>
        <w:rPr>
          <w:color w:val="000000"/>
          <w:spacing w:val="0"/>
          <w:w w:val="100"/>
          <w:position w:val="0"/>
        </w:rPr>
        <w:t>、营业收入、营业成本</w:t>
      </w:r>
      <w:bookmarkEnd w:id="1267"/>
      <w:bookmarkEnd w:id="1268"/>
      <w:bookmarkEnd w:id="1270"/>
    </w:p>
    <w:p>
      <w:pPr>
        <w:pStyle w:val="Style35"/>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67"/>
      <w:bookmarkEnd w:id="1268"/>
      <w:bookmarkEnd w:id="127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158,251,731.13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243,008,451.73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10,811,167.69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4,254,741.06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106,448,596.53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136,316,572.24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72"/>
      <w:bookmarkEnd w:id="1273"/>
      <w:bookmarkEnd w:id="127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120,948,816.21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71,757,819.72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243,008,451.73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135,850,843.60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采掘服务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37,302,914.92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29,404,238.45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158,251,731.13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101,162,058.17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243,008,451.73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135,850,843.60</w:t>
            </w:r>
          </w:p>
        </w:tc>
      </w:tr>
    </w:tbl>
    <w:p>
      <w:pPr>
        <w:widowControl w:val="0"/>
        <w:spacing w:after="319" w:line="1" w:lineRule="exact"/>
      </w:pPr>
    </w:p>
    <w:p>
      <w:pPr>
        <w:pStyle w:val="Style35"/>
        <w:keepNext/>
        <w:keepLines/>
        <w:widowControl w:val="0"/>
        <w:shd w:val="clear" w:color="auto" w:fill="auto"/>
        <w:bidi w:val="0"/>
        <w:spacing w:before="0" w:after="180" w:line="240" w:lineRule="auto"/>
        <w:ind w:left="0" w:right="0" w:firstLine="140"/>
        <w:jc w:val="left"/>
        <w:sectPr>
          <w:headerReference w:type="default" r:id="rId9"/>
          <w:footerReference w:type="default" r:id="rId10"/>
          <w:footnotePr>
            <w:pos w:val="pageBottom"/>
            <w:numFmt w:val="decimal"/>
            <w:numRestart w:val="continuous"/>
          </w:footnotePr>
          <w:pgSz w:w="11900" w:h="16840"/>
          <w:pgMar w:top="1246" w:right="1055" w:bottom="1664" w:left="1071" w:header="0" w:footer="3" w:gutter="0"/>
          <w:cols w:space="720"/>
          <w:noEndnote/>
          <w:rtlGutter w:val="0"/>
          <w:docGrid w:linePitch="360"/>
        </w:sectPr>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275"/>
      <w:bookmarkEnd w:id="1276"/>
      <w:bookmarkEnd w:id="1278"/>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电能质量优化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81,592,416.21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52,155,519.72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199,230,621.84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115,789,330.92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余热余压利用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39,356,400.00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19,602,300.00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43,205,100.00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19,602,300.00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采掘服务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37,302,914.92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29,404,238.45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572,729.89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459,212.68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158,251,731.13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101,162,058.17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243,008,451.73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135,850,843.60</w:t>
            </w:r>
          </w:p>
        </w:tc>
      </w:tr>
    </w:tbl>
    <w:p>
      <w:pPr>
        <w:widowControl w:val="0"/>
        <w:spacing w:after="319" w:line="1" w:lineRule="exact"/>
      </w:pPr>
    </w:p>
    <w:p>
      <w:pPr>
        <w:pStyle w:val="Style35"/>
        <w:keepNext/>
        <w:keepLines/>
        <w:widowControl w:val="0"/>
        <w:numPr>
          <w:ilvl w:val="0"/>
          <w:numId w:val="57"/>
        </w:numPr>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主营业务(分地区)</w:t>
      </w:r>
      <w:bookmarkEnd w:id="1279"/>
      <w:bookmarkEnd w:id="1280"/>
      <w:bookmarkEnd w:id="128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2,348,500.83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2,369,415.72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9,577,261.82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7,073,687.00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13,173,160.67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9,211,128.64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64,883,067.15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33,417,317.48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23,974,193.21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15,028,058.76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28,836,518.09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20,517,898.45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13,460,512.84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6,008,629.25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2,496,273.50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1,619,972.29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6,694,335.89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3,752,727.06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51,931,970.09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27,635,217.77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72,845,106.46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38,751,238.21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27,024,717.91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15,894,026.54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46,711,649.48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26,329,346.15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37,302,914.92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29,404,238.45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158,251,731.13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101,162,058.17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243,008,451.73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135,850,843.60</w:t>
            </w:r>
          </w:p>
        </w:tc>
      </w:tr>
    </w:tbl>
    <w:p>
      <w:pPr>
        <w:widowControl w:val="0"/>
        <w:spacing w:after="319" w:line="1" w:lineRule="exact"/>
      </w:pPr>
    </w:p>
    <w:p>
      <w:pPr>
        <w:pStyle w:val="Style35"/>
        <w:keepNext/>
        <w:keepLines/>
        <w:widowControl w:val="0"/>
        <w:numPr>
          <w:ilvl w:val="0"/>
          <w:numId w:val="57"/>
        </w:numPr>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公司来自前五名客户的营业收入情况</w:t>
      </w:r>
      <w:bookmarkEnd w:id="1283"/>
      <w:bookmarkEnd w:id="1284"/>
      <w:bookmarkEnd w:id="12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腾达西北铁合金有限责任公司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39,356,400.00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玉溪市北城钢铁有限公司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18,752,136.71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PT.Penajam Prima Coal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17,272,915.06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上海电力建设有限责任公司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15,282,051.36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PT.CERIA NUGRAHA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INDOTAMA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14,311,881.49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104,975,384.62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r>
        <w:br w:type="page"/>
      </w:r>
    </w:p>
    <w:p>
      <w:pPr>
        <w:pStyle w:val="Style35"/>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7</w:t>
      </w:r>
      <w:r>
        <w:rPr>
          <w:color w:val="000000"/>
          <w:spacing w:val="0"/>
          <w:w w:val="100"/>
          <w:position w:val="0"/>
        </w:rPr>
        <w:t>、营业税金及附加</w:t>
      </w:r>
      <w:bookmarkEnd w:id="1287"/>
      <w:bookmarkEnd w:id="1288"/>
      <w:bookmarkEnd w:id="129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计税收入</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570,476.93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1,073,662.63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流转税</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244,490.11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460,141.12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流转税</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162,993.41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306,760.73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流转税</w:t>
            </w: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流转税</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1,059,457.15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1,842,564.48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5"/>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291"/>
      <w:bookmarkEnd w:id="1292"/>
      <w:bookmarkEnd w:id="129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1,743,426.80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1,744,499.56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265,471.52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236,112.08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52,634.74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39,411.54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2,458,310.71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2,704,911.96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565,147.20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430,516.94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运输及装卸费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1,548,445.08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2,435,919.48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22,641.51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29,605.68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1,084,369.32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722,749.16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608,812.00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55,950.00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303,208.46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47,995.48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售后安装调试费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420,347.60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2,140,518.30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564,012.55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578,510.46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152,218.00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160,658.00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8,648,956.03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12,655,078.10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295"/>
      <w:bookmarkEnd w:id="1296"/>
      <w:bookmarkEnd w:id="129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4,812,770.59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13,427,808.18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637,392.39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644,008.55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48,951.29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340,408.26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191,349.20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299,873.30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248,650.50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1,221,196.48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1,287,149.91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1,395,009.66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1,520,367.27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19,848.22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设备车辆维修费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236,275.79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157,589.54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329,896.58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147,723.30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汽车油费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317,672.22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406,316.62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审计咨询顾问费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2,219,379.68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946,346.16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6,263,158.72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6,630,513.49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1,593,485.75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1,836,365.84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196,867.30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179,781.84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204,385.00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142,814.50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1,803,397.40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541,736.00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21,956,796.13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28,377,320.41</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4</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299"/>
      <w:bookmarkEnd w:id="1300"/>
      <w:bookmarkEnd w:id="130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32,642,548.20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12,425,652.15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-8,145,424.95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-6,495,374.37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2,020,454.63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119,378.62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124,194.70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26,636,956.50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6,054,472.48</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4</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03"/>
      <w:bookmarkEnd w:id="1304"/>
      <w:bookmarkEnd w:id="130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483,430.91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634,386.52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483,430.91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634,386.52</w:t>
            </w:r>
          </w:p>
        </w:tc>
      </w:tr>
    </w:tbl>
    <w:p>
      <w:pPr>
        <w:sectPr>
          <w:headerReference w:type="default" r:id="rId11"/>
          <w:footerReference w:type="default" r:id="rId12"/>
          <w:footnotePr>
            <w:pos w:val="pageBottom"/>
            <w:numFmt w:val="decimal"/>
            <w:numRestart w:val="continuous"/>
          </w:footnotePr>
          <w:pgSz w:w="11900" w:h="16840"/>
          <w:pgMar w:top="1246" w:right="1055" w:bottom="1664" w:left="1071" w:header="0" w:footer="3" w:gutter="0"/>
          <w:cols w:space="720"/>
          <w:noEndnote/>
          <w:rtlGutter w:val="0"/>
          <w:docGrid w:linePitch="360"/>
        </w:sectPr>
      </w:pPr>
    </w:p>
    <w:p>
      <w:pPr>
        <w:pStyle w:val="Style35"/>
        <w:keepNext/>
        <w:keepLines/>
        <w:widowControl w:val="0"/>
        <w:shd w:val="clear" w:color="auto" w:fill="auto"/>
        <w:bidi w:val="0"/>
        <w:spacing w:before="0" w:after="380" w:line="240" w:lineRule="auto"/>
        <w:ind w:left="0" w:right="0" w:firstLine="62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07"/>
      <w:bookmarkEnd w:id="1308"/>
      <w:bookmarkEnd w:id="1310"/>
    </w:p>
    <w:p>
      <w:pPr>
        <w:pStyle w:val="Style35"/>
        <w:keepNext/>
        <w:keepLines/>
        <w:widowControl w:val="0"/>
        <w:shd w:val="clear" w:color="auto" w:fill="auto"/>
        <w:bidi w:val="0"/>
        <w:spacing w:before="0" w:after="380" w:line="240" w:lineRule="auto"/>
        <w:ind w:left="0" w:right="0" w:firstLine="620"/>
        <w:jc w:val="left"/>
      </w:pPr>
      <w:bookmarkStart w:id="1307" w:name="bookmark1307"/>
      <w:bookmarkStart w:id="1308" w:name="bookmark1308"/>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307"/>
      <w:bookmarkEnd w:id="1308"/>
      <w:bookmarkEnd w:id="131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753.85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753.85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30,488,343.78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1,313,221.76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30,488,343.78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30,504,084.40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1,391,277.12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30,490,251.48</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pStyle w:val="Style29"/>
        <w:keepNext w:val="0"/>
        <w:keepLines w:val="0"/>
        <w:widowControl w:val="0"/>
        <w:shd w:val="clear" w:color="auto" w:fill="auto"/>
        <w:bidi w:val="0"/>
        <w:spacing w:before="0" w:after="380" w:line="310" w:lineRule="exact"/>
        <w:ind w:left="620" w:right="0" w:firstLine="380"/>
        <w:jc w:val="both"/>
      </w:pPr>
      <w:r>
        <w:rPr>
          <w:color w:val="000000"/>
          <w:spacing w:val="0"/>
          <w:w w:val="100"/>
          <w:position w:val="0"/>
        </w:rPr>
        <w:t>本期拆迁补偿内容为：根据青岛市城阳区人民政府</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月召开的第</w:t>
      </w:r>
      <w:r>
        <w:rPr>
          <w:rFonts w:ascii="Times New Roman" w:eastAsia="Times New Roman" w:hAnsi="Times New Roman" w:cs="Times New Roman"/>
          <w:color w:val="000000"/>
          <w:spacing w:val="0"/>
          <w:w w:val="100"/>
          <w:position w:val="0"/>
          <w:sz w:val="18"/>
          <w:szCs w:val="18"/>
        </w:rPr>
        <w:t>148</w:t>
      </w:r>
      <w:r>
        <w:rPr>
          <w:color w:val="000000"/>
          <w:spacing w:val="0"/>
          <w:w w:val="100"/>
          <w:position w:val="0"/>
        </w:rPr>
        <w:t>次《关于青岛变压器集团有限公司退城进园 协调会议》的会议纪要和青岛市城阳区人民政府</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月召开的第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次《关于青岛恒顺电器有限公司退城进园拆迁补偿有 关问题协调会议》的会议纪要的规定，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年公司收到青岛市城阳区政府拨付的拆迁补偿款</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 xml:space="preserve">万元，其中经营性损失补偿 </w:t>
      </w:r>
      <w:r>
        <w:rPr>
          <w:rFonts w:ascii="Times New Roman" w:eastAsia="Times New Roman" w:hAnsi="Times New Roman" w:cs="Times New Roman"/>
          <w:color w:val="000000"/>
          <w:spacing w:val="0"/>
          <w:w w:val="100"/>
          <w:position w:val="0"/>
          <w:sz w:val="18"/>
          <w:szCs w:val="18"/>
        </w:rPr>
        <w:t>2677.29</w:t>
      </w:r>
      <w:r>
        <w:rPr>
          <w:color w:val="000000"/>
          <w:spacing w:val="0"/>
          <w:w w:val="100"/>
          <w:position w:val="0"/>
        </w:rPr>
        <w:t>万元，资产性损失补偿款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27,098.87</w:t>
      </w:r>
      <w:r>
        <w:rPr>
          <w:color w:val="000000"/>
          <w:spacing w:val="0"/>
          <w:w w:val="100"/>
          <w:position w:val="0"/>
        </w:rPr>
        <w:t>元；资产性损失补偿款计入递延收益。</w:t>
      </w:r>
    </w:p>
    <w:p>
      <w:pPr>
        <w:pStyle w:val="Style35"/>
        <w:keepNext/>
        <w:keepLines/>
        <w:widowControl w:val="0"/>
        <w:shd w:val="clear" w:color="auto" w:fill="auto"/>
        <w:bidi w:val="0"/>
        <w:spacing w:before="0" w:after="380" w:line="240" w:lineRule="auto"/>
        <w:ind w:left="0" w:right="0" w:firstLine="620"/>
        <w:jc w:val="left"/>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312"/>
      <w:bookmarkEnd w:id="1313"/>
      <w:bookmarkEnd w:id="131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政府拆迁经营性补偿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26,772,901.13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1,061,382.65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1,057,941.76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青岛市城阳区财政局科 技扶持资金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青岛市城阳区财政局技 改扶持资金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青岛市城阳区财政局科 技扶持资金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青岛市财政国库支付局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青岛市城阳区财政局清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洁生产扶持资金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青岛市财政国库支付局 对外经济技术合作专项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青岛市城阳区财政局工 业知名品牌奖励资金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青岛市城阳区财政局工 业专项扶持资金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青岛市外商投资服务中 心对外经济技术合作专 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青岛市城阳区财政局重 大装备制造专项资金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30,488,343.78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1,313,221.76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62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4</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15"/>
      <w:bookmarkEnd w:id="1316"/>
      <w:bookmarkEnd w:id="13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39,663.05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39,663.05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39,663.05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40,663.05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2,710.43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40,663.05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62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19"/>
      <w:bookmarkEnd w:id="1320"/>
      <w:bookmarkEnd w:id="132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1,944,423.41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-2,442,129.13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5,485,120.70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-2,442,129.13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7,429,544.11</w:t>
            </w:r>
          </w:p>
        </w:tc>
      </w:tr>
    </w:tbl>
    <w:p>
      <w:pPr>
        <w:widowControl w:val="0"/>
        <w:spacing w:after="259" w:line="1" w:lineRule="exact"/>
      </w:pPr>
    </w:p>
    <w:p>
      <w:pPr>
        <w:pStyle w:val="Style35"/>
        <w:keepNext/>
        <w:keepLines/>
        <w:widowControl w:val="0"/>
        <w:shd w:val="clear" w:color="auto" w:fill="auto"/>
        <w:bidi w:val="0"/>
        <w:spacing w:before="0" w:after="260" w:line="317" w:lineRule="exact"/>
        <w:ind w:left="0" w:right="0" w:firstLine="62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w:t>
      </w:r>
      <w:bookmarkEnd w:id="1325"/>
      <w:r>
        <w:rPr>
          <w:rFonts w:ascii="Times New Roman" w:eastAsia="Times New Roman" w:hAnsi="Times New Roman" w:cs="Times New Roman"/>
          <w:color w:val="000000"/>
          <w:spacing w:val="0"/>
          <w:w w:val="100"/>
          <w:position w:val="0"/>
        </w:rPr>
        <w:t>5</w:t>
      </w:r>
      <w:r>
        <w:rPr>
          <w:color w:val="000000"/>
          <w:spacing w:val="0"/>
          <w:w w:val="100"/>
          <w:position w:val="0"/>
        </w:rPr>
        <w:t>、基本每股收益和稀释每股收益的计算过程</w:t>
      </w:r>
      <w:bookmarkEnd w:id="1323"/>
      <w:bookmarkEnd w:id="1324"/>
      <w:bookmarkEnd w:id="1326"/>
    </w:p>
    <w:p>
      <w:pPr>
        <w:pStyle w:val="Style62"/>
        <w:keepNext w:val="0"/>
        <w:keepLines w:val="0"/>
        <w:widowControl w:val="0"/>
        <w:shd w:val="clear" w:color="auto" w:fill="auto"/>
        <w:bidi w:val="0"/>
        <w:spacing w:before="0" w:after="0" w:line="317" w:lineRule="exact"/>
        <w:ind w:left="620" w:right="0"/>
        <w:jc w:val="left"/>
      </w:pPr>
      <w:r>
        <w:rPr>
          <w:color w:val="000000"/>
          <w:spacing w:val="0"/>
          <w:w w:val="100"/>
          <w:position w:val="0"/>
        </w:rPr>
        <w:t>本公司按照中国证监会《公开发行证券的公司信息披露编报规则第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号——净资产收益率和每股收益 的计算及披露（</w:t>
      </w:r>
      <w:r>
        <w:rPr>
          <w:rFonts w:ascii="Times New Roman" w:eastAsia="Times New Roman" w:hAnsi="Times New Roman" w:cs="Times New Roman"/>
          <w:color w:val="000000"/>
          <w:spacing w:val="0"/>
          <w:w w:val="100"/>
          <w:position w:val="0"/>
        </w:rPr>
        <w:t>2010</w:t>
      </w:r>
      <w:r>
        <w:rPr>
          <w:color w:val="000000"/>
          <w:spacing w:val="0"/>
          <w:w w:val="100"/>
          <w:position w:val="0"/>
        </w:rPr>
        <w:t>年修订）》（中国证券监督管理委员会公告</w:t>
      </w:r>
      <w:r>
        <w:rPr>
          <w:rFonts w:ascii="Times New Roman" w:eastAsia="Times New Roman" w:hAnsi="Times New Roman" w:cs="Times New Roman"/>
          <w:color w:val="000000"/>
          <w:spacing w:val="0"/>
          <w:w w:val="100"/>
          <w:position w:val="0"/>
        </w:rPr>
        <w:t>[2010]</w:t>
      </w:r>
      <w:r>
        <w:rPr>
          <w:rFonts w:ascii="Times New Roman" w:eastAsia="Times New Roman" w:hAnsi="Times New Roman" w:cs="Times New Roman"/>
          <w:color w:val="000000"/>
          <w:spacing w:val="0"/>
          <w:w w:val="100"/>
          <w:position w:val="0"/>
        </w:rPr>
        <w:t>2</w:t>
      </w:r>
      <w:r>
        <w:rPr>
          <w:color w:val="000000"/>
          <w:spacing w:val="0"/>
          <w:w w:val="100"/>
          <w:position w:val="0"/>
        </w:rPr>
        <w:t>号）、《公开发行证券的公司信息 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非经常性损益（</w:t>
      </w:r>
      <w:r>
        <w:rPr>
          <w:rFonts w:ascii="Times New Roman" w:eastAsia="Times New Roman" w:hAnsi="Times New Roman" w:cs="Times New Roman"/>
          <w:color w:val="000000"/>
          <w:spacing w:val="0"/>
          <w:w w:val="100"/>
          <w:position w:val="0"/>
        </w:rPr>
        <w:t>2008</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[2008]43</w:t>
      </w:r>
      <w:r>
        <w:rPr>
          <w:color w:val="000000"/>
          <w:spacing w:val="0"/>
          <w:w w:val="100"/>
          <w:position w:val="0"/>
        </w:rPr>
        <w:t>号）要求计算 的每股收益如下：</w:t>
      </w:r>
    </w:p>
    <w:tbl>
      <w:tblPr>
        <w:tblOverlap w:val="never"/>
        <w:jc w:val="center"/>
        <w:tblLayout w:type="fixed"/>
      </w:tblPr>
      <w:tblGrid>
        <w:gridCol w:w="5323"/>
        <w:gridCol w:w="1397"/>
        <w:gridCol w:w="1402"/>
        <w:gridCol w:w="1402"/>
        <w:gridCol w:w="1411"/>
      </w:tblGrid>
      <w:tr>
        <w:trPr>
          <w:trHeight w:val="355"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46"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稀释每股收益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稀释每股收益</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归属于公司普通股股东的净利润</w:t>
            </w:r>
            <w:r>
              <w:rPr>
                <w:color w:val="000000"/>
                <w:spacing w:val="0"/>
                <w:w w:val="100"/>
                <w:position w:val="0"/>
                <w:sz w:val="18"/>
                <w:szCs w:val="18"/>
              </w:rPr>
              <w:t>（I）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扣除非经常性损益后归属于公司普通股股东的净利润</w:t>
            </w:r>
            <w:r>
              <w:rPr>
                <w:color w:val="000000"/>
                <w:spacing w:val="0"/>
                <w:w w:val="100"/>
                <w:position w:val="0"/>
                <w:sz w:val="18"/>
                <w:szCs w:val="18"/>
              </w:rPr>
              <w:t>（II）</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pStyle w:val="Style62"/>
        <w:keepNext w:val="0"/>
        <w:keepLines w:val="0"/>
        <w:widowControl w:val="0"/>
        <w:shd w:val="clear" w:color="auto" w:fill="auto"/>
        <w:bidi w:val="0"/>
        <w:spacing w:before="0" w:after="60" w:line="240" w:lineRule="auto"/>
        <w:ind w:left="13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）基本每股收益计算公式如下:</w:t>
      </w:r>
    </w:p>
    <w:p>
      <w:pPr>
        <w:pStyle w:val="Style62"/>
        <w:keepNext w:val="0"/>
        <w:keepLines w:val="0"/>
        <w:widowControl w:val="0"/>
        <w:shd w:val="clear" w:color="auto" w:fill="auto"/>
        <w:bidi w:val="0"/>
        <w:spacing w:before="0" w:after="280" w:line="240" w:lineRule="auto"/>
        <w:ind w:left="1640" w:right="0" w:firstLine="0"/>
        <w:jc w:val="left"/>
        <w:rPr>
          <w:sz w:val="19"/>
          <w:szCs w:val="19"/>
        </w:rPr>
      </w:pPr>
      <w:r>
        <w:rPr>
          <w:color w:val="000000"/>
          <w:spacing w:val="0"/>
          <w:w w:val="100"/>
          <w:position w:val="0"/>
          <w:sz w:val="20"/>
          <w:szCs w:val="20"/>
        </w:rPr>
        <w:t>基本每股收益</w:t>
      </w:r>
      <w:r>
        <w:rPr>
          <w:rFonts w:ascii="Arial Unicode MS" w:eastAsia="Arial Unicode MS" w:hAnsi="Arial Unicode MS" w:cs="Arial Unicode MS"/>
          <w:color w:val="000000"/>
          <w:spacing w:val="0"/>
          <w:w w:val="100"/>
          <w:position w:val="0"/>
          <w:sz w:val="19"/>
          <w:szCs w:val="19"/>
        </w:rPr>
        <w:t>=P</w:t>
      </w:r>
      <w:r>
        <w:rPr>
          <w:rFonts w:ascii="Arial" w:eastAsia="Arial" w:hAnsi="Arial" w:cs="Arial"/>
          <w:color w:val="000000"/>
          <w:spacing w:val="0"/>
          <w:w w:val="100"/>
          <w:position w:val="0"/>
          <w:sz w:val="10"/>
          <w:szCs w:val="10"/>
        </w:rPr>
        <w:t>»</w:t>
      </w:r>
      <w:r>
        <w:rPr>
          <w:rFonts w:ascii="Times New Roman" w:eastAsia="Times New Roman" w:hAnsi="Times New Roman" w:cs="Times New Roman"/>
          <w:color w:val="000000"/>
          <w:spacing w:val="0"/>
          <w:w w:val="100"/>
          <w:position w:val="0"/>
          <w:sz w:val="20"/>
          <w:szCs w:val="20"/>
        </w:rPr>
        <w:t>-</w:t>
      </w:r>
      <w:r>
        <w:rPr>
          <w:rFonts w:ascii="Arial Unicode MS" w:eastAsia="Arial Unicode MS" w:hAnsi="Arial Unicode MS" w:cs="Arial Unicode MS"/>
          <w:color w:val="000000"/>
          <w:spacing w:val="0"/>
          <w:w w:val="100"/>
          <w:position w:val="0"/>
          <w:sz w:val="19"/>
          <w:szCs w:val="19"/>
        </w:rPr>
        <w:t>S</w:t>
      </w:r>
    </w:p>
    <w:p>
      <w:pPr>
        <w:pStyle w:val="Style82"/>
        <w:keepNext w:val="0"/>
        <w:keepLines w:val="0"/>
        <w:widowControl w:val="0"/>
        <w:shd w:val="clear" w:color="auto" w:fill="auto"/>
        <w:tabs>
          <w:tab w:pos="4139" w:val="left"/>
          <w:tab w:pos="5546" w:val="left"/>
        </w:tabs>
        <w:bidi w:val="0"/>
        <w:spacing w:before="0" w:after="0"/>
        <w:ind w:right="0" w:firstLine="0"/>
        <w:jc w:val="left"/>
        <w:rPr>
          <w:sz w:val="10"/>
          <w:szCs w:val="10"/>
        </w:rPr>
      </w:pPr>
      <w:r>
        <w:rPr>
          <w:color w:val="000000"/>
          <w:spacing w:val="0"/>
          <w:w w:val="100"/>
          <w:position w:val="0"/>
          <w:sz w:val="19"/>
          <w:szCs w:val="19"/>
        </w:rPr>
        <w:t>S = S</w:t>
      </w:r>
      <w:r>
        <w:rPr>
          <w:rFonts w:ascii="Arial" w:eastAsia="Arial" w:hAnsi="Arial" w:cs="Arial"/>
          <w:color w:val="000000"/>
          <w:spacing w:val="0"/>
          <w:w w:val="100"/>
          <w:position w:val="0"/>
          <w:sz w:val="10"/>
          <w:szCs w:val="10"/>
        </w:rPr>
        <w:t>°</w:t>
      </w:r>
      <w:r>
        <w:rPr>
          <w:color w:val="000000"/>
          <w:spacing w:val="0"/>
          <w:w w:val="100"/>
          <w:position w:val="0"/>
          <w:sz w:val="19"/>
          <w:szCs w:val="19"/>
        </w:rPr>
        <w:t xml:space="preserve">+S </w:t>
      </w:r>
      <w:r>
        <w:rPr>
          <w:rFonts w:ascii="Arial" w:eastAsia="Arial" w:hAnsi="Arial" w:cs="Arial"/>
          <w:color w:val="000000"/>
          <w:spacing w:val="0"/>
          <w:w w:val="100"/>
          <w:position w:val="0"/>
          <w:sz w:val="10"/>
          <w:szCs w:val="10"/>
        </w:rPr>
        <w:t xml:space="preserve">i </w:t>
      </w:r>
      <w:r>
        <w:rPr>
          <w:color w:val="000000"/>
          <w:spacing w:val="0"/>
          <w:w w:val="100"/>
          <w:position w:val="0"/>
          <w:sz w:val="19"/>
          <w:szCs w:val="19"/>
        </w:rPr>
        <w:t xml:space="preserve">+ S </w:t>
      </w:r>
      <w:r>
        <w:rPr>
          <w:rFonts w:ascii="Arial" w:eastAsia="Arial" w:hAnsi="Arial" w:cs="Arial"/>
          <w:color w:val="000000"/>
          <w:spacing w:val="0"/>
          <w:w w:val="100"/>
          <w:position w:val="0"/>
          <w:sz w:val="10"/>
          <w:szCs w:val="10"/>
        </w:rPr>
        <w:t xml:space="preserve">i </w:t>
      </w:r>
      <w:r>
        <w:rPr>
          <w:rFonts w:ascii="Times New Roman" w:eastAsia="Times New Roman" w:hAnsi="Times New Roman" w:cs="Times New Roman"/>
          <w:color w:val="000000"/>
          <w:spacing w:val="0"/>
          <w:w w:val="100"/>
          <w:position w:val="0"/>
          <w:sz w:val="20"/>
          <w:szCs w:val="20"/>
        </w:rPr>
        <w:t xml:space="preserve">x </w:t>
      </w:r>
      <w:r>
        <w:rPr>
          <w:color w:val="000000"/>
          <w:spacing w:val="0"/>
          <w:w w:val="100"/>
          <w:position w:val="0"/>
          <w:sz w:val="19"/>
          <w:szCs w:val="19"/>
        </w:rPr>
        <w:t>M</w:t>
      </w:r>
      <w:r>
        <w:rPr>
          <w:rFonts w:ascii="Arial" w:eastAsia="Arial" w:hAnsi="Arial" w:cs="Arial"/>
          <w:color w:val="000000"/>
          <w:spacing w:val="0"/>
          <w:w w:val="100"/>
          <w:position w:val="0"/>
          <w:sz w:val="10"/>
          <w:szCs w:val="10"/>
        </w:rPr>
        <w:t>i</w:t>
        <w:tab/>
        <w:t xml:space="preserve">o </w:t>
      </w:r>
      <w:r>
        <w:rPr>
          <w:color w:val="000000"/>
          <w:spacing w:val="0"/>
          <w:w w:val="100"/>
          <w:position w:val="0"/>
          <w:sz w:val="19"/>
          <w:szCs w:val="19"/>
        </w:rPr>
        <w:t xml:space="preserve">— </w:t>
      </w:r>
      <w:r>
        <w:rPr>
          <w:color w:val="000000"/>
          <w:spacing w:val="0"/>
          <w:w w:val="100"/>
          <w:position w:val="0"/>
          <w:sz w:val="19"/>
          <w:szCs w:val="19"/>
        </w:rPr>
        <w:t>S</w:t>
      </w:r>
      <w:r>
        <w:rPr>
          <w:rFonts w:ascii="Arial" w:eastAsia="Arial" w:hAnsi="Arial" w:cs="Arial"/>
          <w:color w:val="000000"/>
          <w:spacing w:val="0"/>
          <w:w w:val="100"/>
          <w:position w:val="0"/>
          <w:sz w:val="10"/>
          <w:szCs w:val="10"/>
        </w:rPr>
        <w:t xml:space="preserve">j </w:t>
      </w:r>
      <w:r>
        <w:rPr>
          <w:rFonts w:ascii="Times New Roman" w:eastAsia="Times New Roman" w:hAnsi="Times New Roman" w:cs="Times New Roman"/>
          <w:color w:val="000000"/>
          <w:spacing w:val="0"/>
          <w:w w:val="100"/>
          <w:position w:val="0"/>
          <w:sz w:val="20"/>
          <w:szCs w:val="20"/>
        </w:rPr>
        <w:t xml:space="preserve">x </w:t>
      </w:r>
      <w:r>
        <w:rPr>
          <w:color w:val="000000"/>
          <w:spacing w:val="0"/>
          <w:w w:val="100"/>
          <w:position w:val="0"/>
          <w:sz w:val="19"/>
          <w:szCs w:val="19"/>
        </w:rPr>
        <w:t>M</w:t>
      </w:r>
      <w:r>
        <w:rPr>
          <w:rFonts w:ascii="Arial" w:eastAsia="Arial" w:hAnsi="Arial" w:cs="Arial"/>
          <w:color w:val="000000"/>
          <w:spacing w:val="0"/>
          <w:w w:val="100"/>
          <w:position w:val="0"/>
          <w:sz w:val="10"/>
          <w:szCs w:val="10"/>
        </w:rPr>
        <w:t>j</w:t>
        <w:tab/>
        <w:t xml:space="preserve">° </w:t>
      </w:r>
      <w:r>
        <w:rPr>
          <w:color w:val="000000"/>
          <w:spacing w:val="0"/>
          <w:w w:val="100"/>
          <w:position w:val="0"/>
          <w:sz w:val="19"/>
          <w:szCs w:val="19"/>
        </w:rPr>
        <w:t xml:space="preserve">— </w:t>
      </w:r>
      <w:r>
        <w:rPr>
          <w:i/>
          <w:iCs/>
          <w:color w:val="000000"/>
          <w:spacing w:val="0"/>
          <w:w w:val="100"/>
          <w:position w:val="0"/>
          <w:sz w:val="19"/>
          <w:szCs w:val="19"/>
        </w:rPr>
        <w:t>S</w:t>
      </w:r>
      <w:r>
        <w:rPr>
          <w:rFonts w:ascii="Arial" w:eastAsia="Arial" w:hAnsi="Arial" w:cs="Arial"/>
          <w:i/>
          <w:iCs/>
          <w:color w:val="000000"/>
          <w:spacing w:val="0"/>
          <w:w w:val="100"/>
          <w:position w:val="0"/>
          <w:sz w:val="10"/>
          <w:szCs w:val="10"/>
        </w:rPr>
        <w:t>k</w:t>
      </w:r>
    </w:p>
    <w:p>
      <w:pPr>
        <w:pStyle w:val="Style62"/>
        <w:keepNext w:val="0"/>
        <w:keepLines w:val="0"/>
        <w:widowControl w:val="0"/>
        <w:shd w:val="clear" w:color="auto" w:fill="auto"/>
        <w:bidi w:val="0"/>
        <w:spacing w:before="0" w:after="120" w:line="314" w:lineRule="exact"/>
        <w:ind w:left="600" w:right="0" w:firstLine="620"/>
        <w:jc w:val="left"/>
      </w:pPr>
      <w:r>
        <w:rPr>
          <w:color w:val="000000"/>
          <w:spacing w:val="0"/>
          <w:w w:val="100"/>
          <w:position w:val="0"/>
        </w:rPr>
        <w:t>其中：</w:t>
      </w:r>
      <w:r>
        <w:rPr>
          <w:rFonts w:ascii="Arial Unicode MS" w:eastAsia="Arial Unicode MS" w:hAnsi="Arial Unicode MS" w:cs="Arial Unicode MS"/>
          <w:color w:val="000000"/>
          <w:spacing w:val="0"/>
          <w:w w:val="100"/>
          <w:position w:val="0"/>
          <w:sz w:val="19"/>
          <w:szCs w:val="19"/>
        </w:rPr>
        <w:t xml:space="preserve">P </w:t>
      </w:r>
      <w:r>
        <w:rPr>
          <w:rFonts w:ascii="Arial" w:eastAsia="Arial" w:hAnsi="Arial" w:cs="Arial"/>
          <w:color w:val="000000"/>
          <w:spacing w:val="0"/>
          <w:w w:val="100"/>
          <w:position w:val="0"/>
          <w:sz w:val="10"/>
          <w:szCs w:val="10"/>
        </w:rPr>
        <w:t>o</w:t>
      </w:r>
      <w:r>
        <w:rPr>
          <w:color w:val="000000"/>
          <w:spacing w:val="0"/>
          <w:w w:val="100"/>
          <w:position w:val="0"/>
        </w:rPr>
        <w:t>为归属于公司普通股股东的净利润或扣除非经常性损益后归属于普通股股东的净利润；</w:t>
      </w:r>
      <w:r>
        <w:rPr>
          <w:rFonts w:ascii="Arial Unicode MS" w:eastAsia="Arial Unicode MS" w:hAnsi="Arial Unicode MS" w:cs="Arial Unicode MS"/>
          <w:color w:val="000000"/>
          <w:spacing w:val="0"/>
          <w:w w:val="100"/>
          <w:position w:val="0"/>
          <w:sz w:val="19"/>
          <w:szCs w:val="19"/>
        </w:rPr>
        <w:t xml:space="preserve">S </w:t>
      </w:r>
      <w:r>
        <w:rPr>
          <w:color w:val="000000"/>
          <w:spacing w:val="0"/>
          <w:w w:val="100"/>
          <w:position w:val="0"/>
        </w:rPr>
        <w:t>为发行在外的普通股加权平均数；</w:t>
      </w:r>
      <w:r>
        <w:rPr>
          <w:rFonts w:ascii="Arial Unicode MS" w:eastAsia="Arial Unicode MS" w:hAnsi="Arial Unicode MS" w:cs="Arial Unicode MS"/>
          <w:color w:val="000000"/>
          <w:spacing w:val="0"/>
          <w:w w:val="100"/>
          <w:position w:val="0"/>
          <w:sz w:val="19"/>
          <w:szCs w:val="19"/>
        </w:rPr>
        <w:t>S</w:t>
      </w:r>
      <w:r>
        <w:rPr>
          <w:rFonts w:ascii="Arial" w:eastAsia="Arial" w:hAnsi="Arial" w:cs="Arial"/>
          <w:color w:val="000000"/>
          <w:spacing w:val="0"/>
          <w:w w:val="100"/>
          <w:position w:val="0"/>
          <w:sz w:val="10"/>
          <w:szCs w:val="10"/>
        </w:rPr>
        <w:t>o</w:t>
      </w:r>
      <w:r>
        <w:rPr>
          <w:color w:val="000000"/>
          <w:spacing w:val="0"/>
          <w:w w:val="100"/>
          <w:position w:val="0"/>
        </w:rPr>
        <w:t>为期初股份总数</w:t>
      </w:r>
      <w:r>
        <w:rPr>
          <w:rFonts w:ascii="Times New Roman" w:eastAsia="Times New Roman" w:hAnsi="Times New Roman" w:cs="Times New Roman"/>
          <w:color w:val="000000"/>
          <w:spacing w:val="0"/>
          <w:w w:val="100"/>
          <w:position w:val="0"/>
        </w:rPr>
        <w:t>;</w:t>
      </w:r>
      <w:r>
        <w:rPr>
          <w:rFonts w:ascii="Arial Unicode MS" w:eastAsia="Arial Unicode MS" w:hAnsi="Arial Unicode MS" w:cs="Arial Unicode MS"/>
          <w:color w:val="000000"/>
          <w:spacing w:val="0"/>
          <w:w w:val="100"/>
          <w:position w:val="0"/>
          <w:sz w:val="19"/>
          <w:szCs w:val="19"/>
        </w:rPr>
        <w:t xml:space="preserve">s </w:t>
      </w:r>
      <w:r>
        <w:rPr>
          <w:rFonts w:ascii="Arial" w:eastAsia="Arial" w:hAnsi="Arial" w:cs="Arial"/>
          <w:color w:val="000000"/>
          <w:spacing w:val="0"/>
          <w:w w:val="100"/>
          <w:position w:val="0"/>
          <w:sz w:val="10"/>
          <w:szCs w:val="10"/>
        </w:rPr>
        <w:t>1</w:t>
      </w:r>
      <w:r>
        <w:rPr>
          <w:color w:val="000000"/>
          <w:spacing w:val="0"/>
          <w:w w:val="100"/>
          <w:position w:val="0"/>
        </w:rPr>
        <w:t>为报告期因公积金转增股本或股票股利分配等增 加股份数；</w:t>
      </w:r>
      <w:r>
        <w:rPr>
          <w:rFonts w:ascii="Arial Unicode MS" w:eastAsia="Arial Unicode MS" w:hAnsi="Arial Unicode MS" w:cs="Arial Unicode MS"/>
          <w:color w:val="000000"/>
          <w:spacing w:val="0"/>
          <w:w w:val="100"/>
          <w:position w:val="0"/>
          <w:sz w:val="19"/>
          <w:szCs w:val="19"/>
        </w:rPr>
        <w:t>S</w:t>
      </w:r>
      <w:r>
        <w:rPr>
          <w:rFonts w:ascii="Arial" w:eastAsia="Arial" w:hAnsi="Arial" w:cs="Arial"/>
          <w:color w:val="000000"/>
          <w:spacing w:val="0"/>
          <w:w w:val="100"/>
          <w:position w:val="0"/>
          <w:sz w:val="10"/>
          <w:szCs w:val="10"/>
        </w:rPr>
        <w:t>i</w:t>
      </w:r>
      <w:r>
        <w:rPr>
          <w:color w:val="000000"/>
          <w:spacing w:val="0"/>
          <w:w w:val="100"/>
          <w:position w:val="0"/>
        </w:rPr>
        <w:t>为报告期因发行新股或债转股等增加股份数</w:t>
      </w:r>
      <w:r>
        <w:rPr>
          <w:rFonts w:ascii="Arial Unicode MS" w:eastAsia="Arial Unicode MS" w:hAnsi="Arial Unicode MS" w:cs="Arial Unicode MS"/>
          <w:color w:val="000000"/>
          <w:spacing w:val="0"/>
          <w:w w:val="100"/>
          <w:position w:val="0"/>
          <w:sz w:val="19"/>
          <w:szCs w:val="19"/>
        </w:rPr>
        <w:t>；S</w:t>
      </w:r>
      <w:r>
        <w:rPr>
          <w:rFonts w:ascii="Arial" w:eastAsia="Arial" w:hAnsi="Arial" w:cs="Arial"/>
          <w:color w:val="000000"/>
          <w:spacing w:val="0"/>
          <w:w w:val="100"/>
          <w:position w:val="0"/>
          <w:sz w:val="10"/>
          <w:szCs w:val="10"/>
        </w:rPr>
        <w:t>j</w:t>
      </w:r>
      <w:r>
        <w:rPr>
          <w:color w:val="000000"/>
          <w:spacing w:val="0"/>
          <w:w w:val="100"/>
          <w:position w:val="0"/>
        </w:rPr>
        <w:t>为报告期因回购等减少股份数</w:t>
      </w:r>
      <w:r>
        <w:rPr>
          <w:rFonts w:ascii="Arial Unicode MS" w:eastAsia="Arial Unicode MS" w:hAnsi="Arial Unicode MS" w:cs="Arial Unicode MS"/>
          <w:color w:val="000000"/>
          <w:spacing w:val="0"/>
          <w:w w:val="100"/>
          <w:position w:val="0"/>
          <w:sz w:val="19"/>
          <w:szCs w:val="19"/>
        </w:rPr>
        <w:t>；S</w:t>
      </w:r>
      <w:r>
        <w:rPr>
          <w:rFonts w:ascii="Arial" w:eastAsia="Arial" w:hAnsi="Arial" w:cs="Arial"/>
          <w:color w:val="000000"/>
          <w:spacing w:val="0"/>
          <w:w w:val="100"/>
          <w:position w:val="0"/>
          <w:sz w:val="10"/>
          <w:szCs w:val="10"/>
        </w:rPr>
        <w:t>k</w:t>
      </w:r>
      <w:r>
        <w:rPr>
          <w:color w:val="000000"/>
          <w:spacing w:val="0"/>
          <w:w w:val="100"/>
          <w:position w:val="0"/>
        </w:rPr>
        <w:t>为报 告期缩股数</w:t>
      </w:r>
      <w:r>
        <w:rPr>
          <w:rFonts w:ascii="Arial Unicode MS" w:eastAsia="Arial Unicode MS" w:hAnsi="Arial Unicode MS" w:cs="Arial Unicode MS"/>
          <w:color w:val="000000"/>
          <w:spacing w:val="0"/>
          <w:w w:val="100"/>
          <w:position w:val="0"/>
          <w:sz w:val="19"/>
          <w:szCs w:val="19"/>
        </w:rPr>
        <w:t>；M</w:t>
      </w:r>
      <w:r>
        <w:rPr>
          <w:rFonts w:ascii="Arial" w:eastAsia="Arial" w:hAnsi="Arial" w:cs="Arial"/>
          <w:color w:val="000000"/>
          <w:spacing w:val="0"/>
          <w:w w:val="100"/>
          <w:position w:val="0"/>
          <w:sz w:val="10"/>
          <w:szCs w:val="10"/>
        </w:rPr>
        <w:t>o</w:t>
      </w:r>
      <w:r>
        <w:rPr>
          <w:color w:val="000000"/>
          <w:spacing w:val="0"/>
          <w:w w:val="100"/>
          <w:position w:val="0"/>
        </w:rPr>
        <w:t>报告期月份数；</w:t>
      </w:r>
      <w:r>
        <w:rPr>
          <w:rFonts w:ascii="Arial Unicode MS" w:eastAsia="Arial Unicode MS" w:hAnsi="Arial Unicode MS" w:cs="Arial Unicode MS"/>
          <w:color w:val="000000"/>
          <w:spacing w:val="0"/>
          <w:w w:val="100"/>
          <w:position w:val="0"/>
          <w:sz w:val="19"/>
          <w:szCs w:val="19"/>
        </w:rPr>
        <w:t>M</w:t>
      </w:r>
      <w:r>
        <w:rPr>
          <w:rFonts w:ascii="Arial" w:eastAsia="Arial" w:hAnsi="Arial" w:cs="Arial"/>
          <w:color w:val="000000"/>
          <w:spacing w:val="0"/>
          <w:w w:val="100"/>
          <w:position w:val="0"/>
          <w:sz w:val="10"/>
          <w:szCs w:val="10"/>
        </w:rPr>
        <w:t>i</w:t>
      </w:r>
      <w:r>
        <w:rPr>
          <w:color w:val="000000"/>
          <w:spacing w:val="0"/>
          <w:w w:val="100"/>
          <w:position w:val="0"/>
        </w:rPr>
        <w:t>为增加股份次月起至报告期期末的累计月数</w:t>
      </w:r>
      <w:r>
        <w:rPr>
          <w:rFonts w:ascii="Arial Unicode MS" w:eastAsia="Arial Unicode MS" w:hAnsi="Arial Unicode MS" w:cs="Arial Unicode MS"/>
          <w:color w:val="000000"/>
          <w:spacing w:val="0"/>
          <w:w w:val="100"/>
          <w:position w:val="0"/>
          <w:sz w:val="19"/>
          <w:szCs w:val="19"/>
        </w:rPr>
        <w:t>；M</w:t>
      </w:r>
      <w:r>
        <w:rPr>
          <w:rFonts w:ascii="Arial" w:eastAsia="Arial" w:hAnsi="Arial" w:cs="Arial"/>
          <w:color w:val="000000"/>
          <w:spacing w:val="0"/>
          <w:w w:val="100"/>
          <w:position w:val="0"/>
          <w:sz w:val="10"/>
          <w:szCs w:val="10"/>
        </w:rPr>
        <w:t>j</w:t>
      </w:r>
      <w:r>
        <w:rPr>
          <w:color w:val="000000"/>
          <w:spacing w:val="0"/>
          <w:w w:val="100"/>
          <w:position w:val="0"/>
        </w:rPr>
        <w:t>为减少股份次月起 至报告期期末的累计月数。</w:t>
      </w:r>
    </w:p>
    <w:p>
      <w:pPr>
        <w:pStyle w:val="Style35"/>
        <w:keepNext/>
        <w:keepLines/>
        <w:widowControl w:val="0"/>
        <w:shd w:val="clear" w:color="auto" w:fill="auto"/>
        <w:bidi w:val="0"/>
        <w:spacing w:before="0" w:after="120" w:line="314" w:lineRule="exact"/>
        <w:ind w:left="1180" w:right="0" w:firstLine="0"/>
        <w:jc w:val="left"/>
      </w:pPr>
      <w:bookmarkStart w:id="1327" w:name="bookmark1327"/>
      <w:bookmarkStart w:id="1328" w:name="bookmark1328"/>
      <w:bookmarkStart w:id="1329" w:name="bookmark1329"/>
      <w:r>
        <w:rPr>
          <w:color w:val="000000"/>
          <w:spacing w:val="0"/>
          <w:w w:val="100"/>
          <w:position w:val="0"/>
        </w:rPr>
        <w:t>基本每股收益计算过程如下：</w:t>
      </w:r>
      <w:bookmarkEnd w:id="1327"/>
      <w:bookmarkEnd w:id="1328"/>
      <w:bookmarkEnd w:id="1329"/>
    </w:p>
    <w:p>
      <w:pPr>
        <w:pStyle w:val="Style62"/>
        <w:keepNext w:val="0"/>
        <w:keepLines w:val="0"/>
        <w:widowControl w:val="0"/>
        <w:shd w:val="clear" w:color="auto" w:fill="auto"/>
        <w:bidi w:val="0"/>
        <w:spacing w:before="0" w:after="60" w:line="314" w:lineRule="exact"/>
        <w:ind w:left="1180" w:right="0" w:firstLine="0"/>
        <w:jc w:val="left"/>
        <w:rPr>
          <w:sz w:val="19"/>
          <w:szCs w:val="19"/>
        </w:rPr>
      </w:pPr>
      <w:r>
        <w:rPr>
          <w:color w:val="000000"/>
          <w:spacing w:val="0"/>
          <w:w w:val="100"/>
          <w:position w:val="0"/>
          <w:sz w:val="20"/>
          <w:szCs w:val="20"/>
        </w:rPr>
        <w:t>基本每股收益</w:t>
      </w:r>
      <w:r>
        <w:rPr>
          <w:rFonts w:ascii="Times New Roman" w:eastAsia="Times New Roman" w:hAnsi="Times New Roman" w:cs="Times New Roman"/>
          <w:color w:val="000000"/>
          <w:spacing w:val="0"/>
          <w:w w:val="100"/>
          <w:position w:val="0"/>
          <w:sz w:val="20"/>
          <w:szCs w:val="20"/>
        </w:rPr>
        <w:t>=</w:t>
      </w:r>
      <w:r>
        <w:rPr>
          <w:rFonts w:ascii="Arial Unicode MS" w:eastAsia="Arial Unicode MS" w:hAnsi="Arial Unicode MS" w:cs="Arial Unicode MS"/>
          <w:color w:val="000000"/>
          <w:spacing w:val="0"/>
          <w:w w:val="100"/>
          <w:position w:val="0"/>
          <w:sz w:val="19"/>
          <w:szCs w:val="19"/>
        </w:rPr>
        <w:t>P</w:t>
      </w:r>
      <w:r>
        <w:rPr>
          <w:rFonts w:ascii="Arial" w:eastAsia="Arial" w:hAnsi="Arial" w:cs="Arial"/>
          <w:color w:val="000000"/>
          <w:spacing w:val="0"/>
          <w:w w:val="100"/>
          <w:position w:val="0"/>
          <w:sz w:val="10"/>
          <w:szCs w:val="10"/>
        </w:rPr>
        <w:t>o</w:t>
      </w:r>
      <w:r>
        <w:rPr>
          <w:rFonts w:ascii="Times New Roman" w:eastAsia="Times New Roman" w:hAnsi="Times New Roman" w:cs="Times New Roman"/>
          <w:color w:val="000000"/>
          <w:spacing w:val="0"/>
          <w:w w:val="100"/>
          <w:position w:val="0"/>
          <w:sz w:val="20"/>
          <w:szCs w:val="20"/>
        </w:rPr>
        <w:t>/</w:t>
      </w:r>
      <w:r>
        <w:rPr>
          <w:rFonts w:ascii="Arial Unicode MS" w:eastAsia="Arial Unicode MS" w:hAnsi="Arial Unicode MS" w:cs="Arial Unicode MS"/>
          <w:color w:val="000000"/>
          <w:spacing w:val="0"/>
          <w:w w:val="100"/>
          <w:position w:val="0"/>
          <w:sz w:val="19"/>
          <w:szCs w:val="19"/>
        </w:rPr>
        <w:t>S</w:t>
      </w:r>
    </w:p>
    <w:p>
      <w:pPr>
        <w:pStyle w:val="Style13"/>
        <w:keepNext w:val="0"/>
        <w:keepLines w:val="0"/>
        <w:widowControl w:val="0"/>
        <w:shd w:val="clear" w:color="auto" w:fill="auto"/>
        <w:bidi w:val="0"/>
        <w:spacing w:before="0" w:after="0" w:line="329" w:lineRule="auto"/>
        <w:ind w:left="1180" w:right="0" w:firstLine="0"/>
        <w:jc w:val="left"/>
        <w:rPr>
          <w:sz w:val="20"/>
          <w:szCs w:val="20"/>
        </w:rPr>
      </w:pPr>
      <w:r>
        <w:rPr>
          <w:b w:val="0"/>
          <w:bCs w:val="0"/>
          <w:color w:val="000000"/>
          <w:spacing w:val="0"/>
          <w:w w:val="100"/>
          <w:position w:val="0"/>
          <w:sz w:val="20"/>
          <w:szCs w:val="20"/>
        </w:rPr>
        <w:t>=37,932,509.82/281,640,000.00</w:t>
      </w:r>
    </w:p>
    <w:p>
      <w:pPr>
        <w:pStyle w:val="Style13"/>
        <w:keepNext w:val="0"/>
        <w:keepLines w:val="0"/>
        <w:widowControl w:val="0"/>
        <w:shd w:val="clear" w:color="auto" w:fill="auto"/>
        <w:bidi w:val="0"/>
        <w:spacing w:before="0" w:after="0" w:line="329" w:lineRule="auto"/>
        <w:ind w:left="2220" w:right="0" w:firstLine="0"/>
        <w:jc w:val="left"/>
        <w:rPr>
          <w:sz w:val="20"/>
          <w:szCs w:val="20"/>
        </w:rPr>
      </w:pPr>
      <w:r>
        <w:rPr>
          <w:b w:val="0"/>
          <w:bCs w:val="0"/>
          <w:color w:val="000000"/>
          <w:spacing w:val="0"/>
          <w:w w:val="100"/>
          <w:position w:val="0"/>
          <w:sz w:val="20"/>
          <w:szCs w:val="20"/>
        </w:rPr>
        <w:t>=0.13</w:t>
      </w:r>
    </w:p>
    <w:p>
      <w:pPr>
        <w:pStyle w:val="Style62"/>
        <w:keepNext w:val="0"/>
        <w:keepLines w:val="0"/>
        <w:widowControl w:val="0"/>
        <w:shd w:val="clear" w:color="auto" w:fill="auto"/>
        <w:bidi w:val="0"/>
        <w:spacing w:before="0" w:after="0" w:line="314" w:lineRule="exact"/>
        <w:ind w:left="1180" w:right="0" w:firstLine="0"/>
        <w:jc w:val="left"/>
      </w:pPr>
      <w:bookmarkStart w:id="1330" w:name="bookmark1330"/>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Arial Unicode MS" w:eastAsia="Arial Unicode MS" w:hAnsi="Arial Unicode MS" w:cs="Arial Unicode MS"/>
          <w:color w:val="000000"/>
          <w:spacing w:val="0"/>
          <w:w w:val="100"/>
          <w:position w:val="0"/>
          <w:sz w:val="19"/>
          <w:szCs w:val="19"/>
        </w:rPr>
        <w:t>P</w:t>
      </w:r>
      <w:r>
        <w:rPr>
          <w:rFonts w:ascii="Arial" w:eastAsia="Arial" w:hAnsi="Arial" w:cs="Arial"/>
          <w:color w:val="000000"/>
          <w:spacing w:val="0"/>
          <w:w w:val="100"/>
          <w:position w:val="0"/>
          <w:sz w:val="10"/>
          <w:szCs w:val="10"/>
        </w:rPr>
        <w:t>o</w:t>
      </w:r>
      <w:r>
        <w:rPr>
          <w:color w:val="000000"/>
          <w:spacing w:val="0"/>
          <w:w w:val="100"/>
          <w:position w:val="0"/>
        </w:rPr>
        <w:t>为归属于公司普通股股东的净利润，</w:t>
      </w:r>
      <w:r>
        <w:rPr>
          <w:rFonts w:ascii="Arial Unicode MS" w:eastAsia="Arial Unicode MS" w:hAnsi="Arial Unicode MS" w:cs="Arial Unicode MS"/>
          <w:color w:val="000000"/>
          <w:spacing w:val="0"/>
          <w:w w:val="100"/>
          <w:position w:val="0"/>
          <w:sz w:val="19"/>
          <w:szCs w:val="19"/>
        </w:rPr>
        <w:t>P</w:t>
      </w:r>
      <w:r>
        <w:rPr>
          <w:rFonts w:ascii="Arial" w:eastAsia="Arial" w:hAnsi="Arial" w:cs="Arial"/>
          <w:color w:val="000000"/>
          <w:spacing w:val="0"/>
          <w:w w:val="100"/>
          <w:position w:val="0"/>
          <w:sz w:val="10"/>
          <w:szCs w:val="10"/>
        </w:rPr>
        <w:t>o</w:t>
      </w:r>
      <w:r>
        <w:rPr>
          <w:rFonts w:ascii="Times New Roman" w:eastAsia="Times New Roman" w:hAnsi="Times New Roman" w:cs="Times New Roman"/>
          <w:color w:val="000000"/>
          <w:spacing w:val="0"/>
          <w:w w:val="100"/>
          <w:position w:val="0"/>
        </w:rPr>
        <w:t>=37,932,509.82</w:t>
      </w:r>
      <w:r>
        <w:rPr>
          <w:color w:val="000000"/>
          <w:spacing w:val="0"/>
          <w:w w:val="100"/>
          <w:position w:val="0"/>
        </w:rPr>
        <w:t>；</w:t>
      </w:r>
    </w:p>
    <w:p>
      <w:pPr>
        <w:pStyle w:val="Style62"/>
        <w:keepNext w:val="0"/>
        <w:keepLines w:val="0"/>
        <w:widowControl w:val="0"/>
        <w:shd w:val="clear" w:color="auto" w:fill="auto"/>
        <w:tabs>
          <w:tab w:pos="1668" w:val="left"/>
        </w:tabs>
        <w:bidi w:val="0"/>
        <w:spacing w:before="0" w:after="120" w:line="314" w:lineRule="exact"/>
        <w:ind w:left="1180" w:right="0" w:firstLine="0"/>
        <w:jc w:val="left"/>
      </w:pPr>
      <w:bookmarkStart w:id="1331" w:name="bookmark1331"/>
      <w:r>
        <w:rPr>
          <w:color w:val="000000"/>
          <w:spacing w:val="0"/>
          <w:w w:val="100"/>
          <w:position w:val="0"/>
        </w:rPr>
        <w:t>（</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Arial Unicode MS" w:eastAsia="Arial Unicode MS" w:hAnsi="Arial Unicode MS" w:cs="Arial Unicode MS"/>
          <w:color w:val="000000"/>
          <w:spacing w:val="0"/>
          <w:w w:val="100"/>
          <w:position w:val="0"/>
          <w:sz w:val="19"/>
          <w:szCs w:val="19"/>
        </w:rPr>
        <w:t>S</w:t>
      </w:r>
      <w:r>
        <w:rPr>
          <w:color w:val="000000"/>
          <w:spacing w:val="0"/>
          <w:w w:val="100"/>
          <w:position w:val="0"/>
        </w:rPr>
        <w:t>为发行在外的普通股加权平均数：</w:t>
      </w:r>
    </w:p>
    <w:p>
      <w:pPr>
        <w:pStyle w:val="Style13"/>
        <w:keepNext w:val="0"/>
        <w:keepLines w:val="0"/>
        <w:widowControl w:val="0"/>
        <w:shd w:val="clear" w:color="auto" w:fill="auto"/>
        <w:tabs>
          <w:tab w:pos="3950" w:val="left"/>
        </w:tabs>
        <w:bidi w:val="0"/>
        <w:spacing w:before="0" w:after="0" w:line="329" w:lineRule="auto"/>
        <w:ind w:left="1720" w:right="0" w:firstLine="0"/>
        <w:jc w:val="left"/>
      </w:pPr>
      <w:r>
        <w:rPr>
          <w:b w:val="0"/>
          <w:bCs w:val="0"/>
          <w:color w:val="000000"/>
          <w:spacing w:val="0"/>
          <w:w w:val="100"/>
          <w:position w:val="0"/>
          <w:sz w:val="20"/>
          <w:szCs w:val="20"/>
        </w:rPr>
        <w:t>S=S</w:t>
      </w:r>
      <w:r>
        <w:rPr>
          <w:b w:val="0"/>
          <w:bCs w:val="0"/>
          <w:color w:val="000000"/>
          <w:spacing w:val="0"/>
          <w:w w:val="100"/>
          <w:position w:val="0"/>
          <w:sz w:val="14"/>
          <w:szCs w:val="14"/>
        </w:rPr>
        <w:t xml:space="preserve">0 </w:t>
      </w:r>
      <w:r>
        <w:rPr>
          <w:b w:val="0"/>
          <w:bCs w:val="0"/>
          <w:color w:val="000000"/>
          <w:spacing w:val="0"/>
          <w:w w:val="100"/>
          <w:position w:val="0"/>
          <w:sz w:val="20"/>
          <w:szCs w:val="20"/>
        </w:rPr>
        <w:t xml:space="preserve">+ </w:t>
      </w:r>
      <w:r>
        <w:rPr>
          <w:b w:val="0"/>
          <w:bCs w:val="0"/>
          <w:color w:val="000000"/>
          <w:spacing w:val="0"/>
          <w:w w:val="100"/>
          <w:position w:val="0"/>
          <w:sz w:val="20"/>
          <w:szCs w:val="20"/>
        </w:rPr>
        <w:t>S</w:t>
      </w:r>
      <w:r>
        <w:rPr>
          <w:b w:val="0"/>
          <w:bCs w:val="0"/>
          <w:color w:val="000000"/>
          <w:spacing w:val="0"/>
          <w:w w:val="100"/>
          <w:position w:val="0"/>
          <w:sz w:val="14"/>
          <w:szCs w:val="14"/>
        </w:rPr>
        <w:t xml:space="preserve">i </w:t>
      </w:r>
      <w:r>
        <w:rPr>
          <w:b w:val="0"/>
          <w:bCs w:val="0"/>
          <w:color w:val="000000"/>
          <w:spacing w:val="0"/>
          <w:w w:val="100"/>
          <w:position w:val="0"/>
          <w:sz w:val="20"/>
          <w:szCs w:val="20"/>
        </w:rPr>
        <w:t xml:space="preserve">+ </w:t>
      </w:r>
      <w:r>
        <w:rPr>
          <w:b w:val="0"/>
          <w:bCs w:val="0"/>
          <w:color w:val="000000"/>
          <w:spacing w:val="0"/>
          <w:w w:val="100"/>
          <w:position w:val="0"/>
          <w:sz w:val="20"/>
          <w:szCs w:val="20"/>
        </w:rPr>
        <w:t>S</w:t>
      </w:r>
      <w:r>
        <w:rPr>
          <w:b w:val="0"/>
          <w:bCs w:val="0"/>
          <w:color w:val="000000"/>
          <w:spacing w:val="0"/>
          <w:w w:val="100"/>
          <w:position w:val="0"/>
          <w:sz w:val="14"/>
          <w:szCs w:val="14"/>
        </w:rPr>
        <w:t xml:space="preserve">i </w:t>
      </w:r>
      <w:r>
        <w:rPr>
          <w:b w:val="0"/>
          <w:bCs w:val="0"/>
          <w:color w:val="000000"/>
          <w:spacing w:val="0"/>
          <w:w w:val="100"/>
          <w:position w:val="0"/>
          <w:sz w:val="20"/>
          <w:szCs w:val="20"/>
        </w:rPr>
        <w:t>x M</w:t>
      </w:r>
      <w:r>
        <w:rPr>
          <w:b w:val="0"/>
          <w:bCs w:val="0"/>
          <w:color w:val="000000"/>
          <w:spacing w:val="0"/>
          <w:w w:val="100"/>
          <w:position w:val="0"/>
          <w:sz w:val="14"/>
          <w:szCs w:val="14"/>
        </w:rPr>
        <w:t xml:space="preserve">i </w:t>
      </w:r>
      <w:r>
        <w:rPr>
          <w:b w:val="0"/>
          <w:bCs w:val="0"/>
          <w:color w:val="000000"/>
          <w:spacing w:val="0"/>
          <w:w w:val="100"/>
          <w:position w:val="0"/>
          <w:sz w:val="20"/>
          <w:szCs w:val="20"/>
        </w:rPr>
        <w:t xml:space="preserve">/ </w:t>
      </w:r>
      <w:r>
        <w:rPr>
          <w:b w:val="0"/>
          <w:bCs w:val="0"/>
          <w:color w:val="000000"/>
          <w:spacing w:val="0"/>
          <w:w w:val="100"/>
          <w:position w:val="0"/>
          <w:sz w:val="20"/>
          <w:szCs w:val="20"/>
        </w:rPr>
        <w:t>M</w:t>
      </w:r>
      <w:r>
        <w:rPr>
          <w:b w:val="0"/>
          <w:bCs w:val="0"/>
          <w:color w:val="000000"/>
          <w:spacing w:val="0"/>
          <w:w w:val="100"/>
          <w:position w:val="0"/>
          <w:sz w:val="14"/>
          <w:szCs w:val="14"/>
        </w:rPr>
        <w:t>0</w:t>
        <w:tab/>
      </w:r>
      <w:r>
        <w:rPr>
          <w:b w:val="0"/>
          <w:bCs w:val="0"/>
          <w:color w:val="000000"/>
          <w:spacing w:val="0"/>
          <w:w w:val="100"/>
          <w:position w:val="0"/>
          <w:sz w:val="20"/>
          <w:szCs w:val="20"/>
        </w:rPr>
        <w:t xml:space="preserve">- </w:t>
      </w:r>
      <w:r>
        <w:rPr>
          <w:b w:val="0"/>
          <w:bCs w:val="0"/>
          <w:color w:val="000000"/>
          <w:spacing w:val="0"/>
          <w:w w:val="100"/>
          <w:position w:val="0"/>
          <w:sz w:val="20"/>
          <w:szCs w:val="20"/>
        </w:rPr>
        <w:t>S</w:t>
      </w:r>
      <w:r>
        <w:rPr>
          <w:b w:val="0"/>
          <w:bCs w:val="0"/>
          <w:color w:val="000000"/>
          <w:spacing w:val="0"/>
          <w:w w:val="100"/>
          <w:position w:val="0"/>
          <w:sz w:val="14"/>
          <w:szCs w:val="14"/>
        </w:rPr>
        <w:t>j</w:t>
      </w:r>
      <w:r>
        <w:rPr>
          <w:b w:val="0"/>
          <w:bCs w:val="0"/>
          <w:color w:val="000000"/>
          <w:spacing w:val="0"/>
          <w:w w:val="100"/>
          <w:position w:val="0"/>
          <w:sz w:val="20"/>
          <w:szCs w:val="20"/>
        </w:rPr>
        <w:t>x M</w:t>
      </w:r>
      <w:r>
        <w:rPr>
          <w:b w:val="0"/>
          <w:bCs w:val="0"/>
          <w:color w:val="000000"/>
          <w:spacing w:val="0"/>
          <w:w w:val="100"/>
          <w:position w:val="0"/>
          <w:sz w:val="14"/>
          <w:szCs w:val="14"/>
        </w:rPr>
        <w:t xml:space="preserve">j </w:t>
      </w:r>
      <w:r>
        <w:rPr>
          <w:b w:val="0"/>
          <w:bCs w:val="0"/>
          <w:color w:val="000000"/>
          <w:spacing w:val="0"/>
          <w:w w:val="100"/>
          <w:position w:val="0"/>
          <w:sz w:val="20"/>
          <w:szCs w:val="20"/>
        </w:rPr>
        <w:t xml:space="preserve">/ </w:t>
      </w:r>
      <w:r>
        <w:rPr>
          <w:b w:val="0"/>
          <w:bCs w:val="0"/>
          <w:color w:val="000000"/>
          <w:spacing w:val="0"/>
          <w:w w:val="100"/>
          <w:position w:val="0"/>
          <w:sz w:val="20"/>
          <w:szCs w:val="20"/>
        </w:rPr>
        <w:t>M</w:t>
      </w:r>
      <w:r>
        <w:rPr>
          <w:b w:val="0"/>
          <w:bCs w:val="0"/>
          <w:color w:val="000000"/>
          <w:spacing w:val="0"/>
          <w:w w:val="100"/>
          <w:position w:val="0"/>
          <w:sz w:val="14"/>
          <w:szCs w:val="14"/>
        </w:rPr>
        <w:t xml:space="preserve">0 </w:t>
      </w:r>
      <w:r>
        <w:rPr>
          <w:b w:val="0"/>
          <w:bCs w:val="0"/>
          <w:color w:val="000000"/>
          <w:spacing w:val="0"/>
          <w:w w:val="100"/>
          <w:position w:val="0"/>
          <w:sz w:val="20"/>
          <w:szCs w:val="20"/>
        </w:rPr>
        <w:t xml:space="preserve">- </w:t>
      </w:r>
      <w:r>
        <w:rPr>
          <w:b w:val="0"/>
          <w:bCs w:val="0"/>
          <w:color w:val="000000"/>
          <w:spacing w:val="0"/>
          <w:w w:val="100"/>
          <w:position w:val="0"/>
          <w:sz w:val="20"/>
          <w:szCs w:val="20"/>
        </w:rPr>
        <w:t>S</w:t>
      </w:r>
      <w:r>
        <w:rPr>
          <w:b w:val="0"/>
          <w:bCs w:val="0"/>
          <w:color w:val="000000"/>
          <w:spacing w:val="0"/>
          <w:w w:val="100"/>
          <w:position w:val="0"/>
          <w:vertAlign w:val="subscript"/>
        </w:rPr>
        <w:t>k</w:t>
      </w:r>
    </w:p>
    <w:p>
      <w:pPr>
        <w:pStyle w:val="Style13"/>
        <w:keepNext w:val="0"/>
        <w:keepLines w:val="0"/>
        <w:widowControl w:val="0"/>
        <w:shd w:val="clear" w:color="auto" w:fill="auto"/>
        <w:bidi w:val="0"/>
        <w:spacing w:before="0" w:after="200" w:line="329" w:lineRule="auto"/>
        <w:ind w:left="1800" w:right="0" w:firstLine="0"/>
        <w:jc w:val="left"/>
        <w:rPr>
          <w:sz w:val="20"/>
          <w:szCs w:val="20"/>
        </w:rPr>
      </w:pPr>
      <w:r>
        <w:rPr>
          <w:b w:val="0"/>
          <w:bCs w:val="0"/>
          <w:color w:val="000000"/>
          <w:spacing w:val="0"/>
          <w:w w:val="100"/>
          <w:position w:val="0"/>
          <w:sz w:val="20"/>
          <w:szCs w:val="20"/>
        </w:rPr>
        <w:t>=281,640,000.00</w:t>
      </w:r>
    </w:p>
    <w:p>
      <w:pPr>
        <w:pStyle w:val="Style62"/>
        <w:keepNext w:val="0"/>
        <w:keepLines w:val="0"/>
        <w:widowControl w:val="0"/>
        <w:shd w:val="clear" w:color="auto" w:fill="auto"/>
        <w:bidi w:val="0"/>
        <w:spacing w:before="0" w:after="0" w:line="314" w:lineRule="exact"/>
        <w:ind w:left="1180" w:right="0" w:firstLine="0"/>
        <w:jc w:val="left"/>
      </w:pPr>
      <w:r>
        <w:rPr>
          <w:color w:val="000000"/>
          <w:spacing w:val="0"/>
          <w:w w:val="100"/>
          <w:position w:val="0"/>
        </w:rPr>
        <w:t>其中：</w:t>
      </w:r>
    </w:p>
    <w:p>
      <w:pPr>
        <w:pStyle w:val="Style13"/>
        <w:keepNext w:val="0"/>
        <w:keepLines w:val="0"/>
        <w:widowControl w:val="0"/>
        <w:numPr>
          <w:ilvl w:val="0"/>
          <w:numId w:val="63"/>
        </w:numPr>
        <w:shd w:val="clear" w:color="auto" w:fill="auto"/>
        <w:tabs>
          <w:tab w:pos="1572" w:val="left"/>
        </w:tabs>
        <w:bidi w:val="0"/>
        <w:spacing w:before="0" w:after="0" w:line="314" w:lineRule="exact"/>
        <w:ind w:left="1180" w:right="0" w:firstLine="0"/>
        <w:jc w:val="left"/>
        <w:rPr>
          <w:sz w:val="20"/>
          <w:szCs w:val="20"/>
        </w:rPr>
      </w:pPr>
      <w:bookmarkStart w:id="1332" w:name="bookmark1332"/>
      <w:bookmarkEnd w:id="1332"/>
      <w:r>
        <w:rPr>
          <w:b w:val="0"/>
          <w:bCs w:val="0"/>
          <w:color w:val="000000"/>
          <w:spacing w:val="0"/>
          <w:w w:val="100"/>
          <w:position w:val="0"/>
          <w:sz w:val="20"/>
          <w:szCs w:val="20"/>
        </w:rPr>
        <w:t>S</w:t>
      </w:r>
      <w:r>
        <w:rPr>
          <w:b w:val="0"/>
          <w:bCs w:val="0"/>
          <w:color w:val="000000"/>
          <w:spacing w:val="0"/>
          <w:w w:val="100"/>
          <w:position w:val="0"/>
          <w:sz w:val="14"/>
          <w:szCs w:val="14"/>
        </w:rPr>
        <w:t>0</w:t>
      </w:r>
      <w:r>
        <w:rPr>
          <w:rFonts w:ascii="SimSun" w:eastAsia="SimSun" w:hAnsi="SimSun" w:cs="SimSun"/>
          <w:b w:val="0"/>
          <w:bCs w:val="0"/>
          <w:color w:val="000000"/>
          <w:spacing w:val="0"/>
          <w:w w:val="100"/>
          <w:position w:val="0"/>
          <w:sz w:val="20"/>
          <w:szCs w:val="20"/>
        </w:rPr>
        <w:t>为</w:t>
      </w:r>
      <w:r>
        <w:rPr>
          <w:b w:val="0"/>
          <w:bCs w:val="0"/>
          <w:color w:val="000000"/>
          <w:spacing w:val="0"/>
          <w:w w:val="100"/>
          <w:position w:val="0"/>
          <w:sz w:val="20"/>
          <w:szCs w:val="20"/>
        </w:rPr>
        <w:t>2013</w:t>
      </w:r>
      <w:r>
        <w:rPr>
          <w:rFonts w:ascii="SimSun" w:eastAsia="SimSun" w:hAnsi="SimSun" w:cs="SimSun"/>
          <w:b w:val="0"/>
          <w:bCs w:val="0"/>
          <w:color w:val="000000"/>
          <w:spacing w:val="0"/>
          <w:w w:val="100"/>
          <w:position w:val="0"/>
          <w:sz w:val="20"/>
          <w:szCs w:val="20"/>
        </w:rPr>
        <w:t>期初股份总数，</w:t>
      </w:r>
      <w:r>
        <w:rPr>
          <w:b w:val="0"/>
          <w:bCs w:val="0"/>
          <w:color w:val="000000"/>
          <w:spacing w:val="0"/>
          <w:w w:val="100"/>
          <w:position w:val="0"/>
          <w:sz w:val="20"/>
          <w:szCs w:val="20"/>
        </w:rPr>
        <w:t>S</w:t>
      </w:r>
      <w:r>
        <w:rPr>
          <w:b w:val="0"/>
          <w:bCs w:val="0"/>
          <w:color w:val="000000"/>
          <w:spacing w:val="0"/>
          <w:w w:val="100"/>
          <w:position w:val="0"/>
          <w:sz w:val="14"/>
          <w:szCs w:val="14"/>
        </w:rPr>
        <w:t>°</w:t>
      </w:r>
      <w:r>
        <w:rPr>
          <w:b w:val="0"/>
          <w:bCs w:val="0"/>
          <w:color w:val="000000"/>
          <w:spacing w:val="0"/>
          <w:w w:val="100"/>
          <w:position w:val="0"/>
          <w:sz w:val="20"/>
          <w:szCs w:val="20"/>
        </w:rPr>
        <w:t>=140,000,000.00</w:t>
      </w:r>
      <w:r>
        <w:rPr>
          <w:rFonts w:ascii="SimSun" w:eastAsia="SimSun" w:hAnsi="SimSun" w:cs="SimSun"/>
          <w:b w:val="0"/>
          <w:bCs w:val="0"/>
          <w:color w:val="000000"/>
          <w:spacing w:val="0"/>
          <w:w w:val="100"/>
          <w:position w:val="0"/>
          <w:sz w:val="20"/>
          <w:szCs w:val="20"/>
        </w:rPr>
        <w:t>；</w:t>
      </w:r>
    </w:p>
    <w:p>
      <w:pPr>
        <w:pStyle w:val="Style62"/>
        <w:keepNext w:val="0"/>
        <w:keepLines w:val="0"/>
        <w:widowControl w:val="0"/>
        <w:numPr>
          <w:ilvl w:val="0"/>
          <w:numId w:val="63"/>
        </w:numPr>
        <w:shd w:val="clear" w:color="auto" w:fill="auto"/>
        <w:tabs>
          <w:tab w:pos="1577" w:val="left"/>
        </w:tabs>
        <w:bidi w:val="0"/>
        <w:spacing w:before="0" w:after="0" w:line="314" w:lineRule="exact"/>
        <w:ind w:left="1180" w:right="0" w:firstLine="0"/>
        <w:jc w:val="left"/>
      </w:pPr>
      <w:bookmarkStart w:id="1333" w:name="bookmark1333"/>
      <w:bookmarkEnd w:id="1333"/>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1</w:t>
      </w:r>
      <w:r>
        <w:rPr>
          <w:color w:val="000000"/>
          <w:spacing w:val="0"/>
          <w:w w:val="100"/>
          <w:position w:val="0"/>
        </w:rPr>
        <w:t>为</w:t>
      </w:r>
      <w:r>
        <w:rPr>
          <w:rFonts w:ascii="Times New Roman" w:eastAsia="Times New Roman" w:hAnsi="Times New Roman" w:cs="Times New Roman"/>
          <w:color w:val="000000"/>
          <w:spacing w:val="0"/>
          <w:w w:val="100"/>
          <w:position w:val="0"/>
        </w:rPr>
        <w:t>2013</w:t>
      </w:r>
      <w:r>
        <w:rPr>
          <w:color w:val="000000"/>
          <w:spacing w:val="0"/>
          <w:w w:val="100"/>
          <w:position w:val="0"/>
        </w:rPr>
        <w:t>年因公积金转增股本或股票股利分配等增加股份数，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1</w:t>
      </w:r>
      <w:r>
        <w:rPr>
          <w:rFonts w:ascii="Times New Roman" w:eastAsia="Times New Roman" w:hAnsi="Times New Roman" w:cs="Times New Roman"/>
          <w:color w:val="000000"/>
          <w:spacing w:val="0"/>
          <w:w w:val="100"/>
          <w:position w:val="0"/>
        </w:rPr>
        <w:t>=140,000,000.00</w:t>
      </w:r>
      <w:r>
        <w:rPr>
          <w:color w:val="000000"/>
          <w:spacing w:val="0"/>
          <w:w w:val="100"/>
          <w:position w:val="0"/>
        </w:rPr>
        <w:t>；</w:t>
      </w:r>
    </w:p>
    <w:p>
      <w:pPr>
        <w:pStyle w:val="Style13"/>
        <w:keepNext w:val="0"/>
        <w:keepLines w:val="0"/>
        <w:widowControl w:val="0"/>
        <w:numPr>
          <w:ilvl w:val="0"/>
          <w:numId w:val="63"/>
        </w:numPr>
        <w:shd w:val="clear" w:color="auto" w:fill="auto"/>
        <w:tabs>
          <w:tab w:pos="1577" w:val="left"/>
        </w:tabs>
        <w:bidi w:val="0"/>
        <w:spacing w:before="0" w:after="0" w:line="314" w:lineRule="exact"/>
        <w:ind w:left="1180" w:right="0" w:firstLine="0"/>
        <w:jc w:val="left"/>
        <w:rPr>
          <w:sz w:val="20"/>
          <w:szCs w:val="20"/>
        </w:rPr>
      </w:pPr>
      <w:bookmarkStart w:id="1334" w:name="bookmark1334"/>
      <w:bookmarkEnd w:id="1334"/>
      <w:r>
        <w:rPr>
          <w:b w:val="0"/>
          <w:bCs w:val="0"/>
          <w:color w:val="000000"/>
          <w:spacing w:val="0"/>
          <w:w w:val="100"/>
          <w:position w:val="0"/>
          <w:sz w:val="20"/>
          <w:szCs w:val="20"/>
        </w:rPr>
        <w:t>&amp;</w:t>
      </w:r>
      <w:r>
        <w:rPr>
          <w:rFonts w:ascii="SimSun" w:eastAsia="SimSun" w:hAnsi="SimSun" w:cs="SimSun"/>
          <w:b w:val="0"/>
          <w:bCs w:val="0"/>
          <w:color w:val="000000"/>
          <w:spacing w:val="0"/>
          <w:w w:val="100"/>
          <w:position w:val="0"/>
          <w:sz w:val="20"/>
          <w:szCs w:val="20"/>
        </w:rPr>
        <w:t>为</w:t>
      </w:r>
      <w:r>
        <w:rPr>
          <w:b w:val="0"/>
          <w:bCs w:val="0"/>
          <w:color w:val="000000"/>
          <w:spacing w:val="0"/>
          <w:w w:val="100"/>
          <w:position w:val="0"/>
          <w:sz w:val="20"/>
          <w:szCs w:val="20"/>
        </w:rPr>
        <w:t>2013</w:t>
      </w:r>
      <w:r>
        <w:rPr>
          <w:rFonts w:ascii="SimSun" w:eastAsia="SimSun" w:hAnsi="SimSun" w:cs="SimSun"/>
          <w:b w:val="0"/>
          <w:bCs w:val="0"/>
          <w:color w:val="000000"/>
          <w:spacing w:val="0"/>
          <w:w w:val="100"/>
          <w:position w:val="0"/>
          <w:sz w:val="20"/>
          <w:szCs w:val="20"/>
        </w:rPr>
        <w:t>年公司因发行新股增加的股份数，</w:t>
      </w:r>
      <w:r>
        <w:rPr>
          <w:b w:val="0"/>
          <w:bCs w:val="0"/>
          <w:color w:val="000000"/>
          <w:spacing w:val="0"/>
          <w:w w:val="100"/>
          <w:position w:val="0"/>
          <w:sz w:val="20"/>
          <w:szCs w:val="20"/>
        </w:rPr>
        <w:t>S</w:t>
      </w:r>
      <w:r>
        <w:rPr>
          <w:b w:val="0"/>
          <w:bCs w:val="0"/>
          <w:color w:val="000000"/>
          <w:spacing w:val="0"/>
          <w:w w:val="100"/>
          <w:position w:val="0"/>
          <w:sz w:val="14"/>
          <w:szCs w:val="14"/>
        </w:rPr>
        <w:t>i1</w:t>
      </w:r>
      <w:r>
        <w:rPr>
          <w:b w:val="0"/>
          <w:bCs w:val="0"/>
          <w:color w:val="000000"/>
          <w:spacing w:val="0"/>
          <w:w w:val="100"/>
          <w:position w:val="0"/>
          <w:sz w:val="20"/>
          <w:szCs w:val="20"/>
        </w:rPr>
        <w:t>=4,920,000.00</w:t>
      </w:r>
      <w:r>
        <w:rPr>
          <w:rFonts w:ascii="SimSun" w:eastAsia="SimSun" w:hAnsi="SimSun" w:cs="SimSun"/>
          <w:b w:val="0"/>
          <w:bCs w:val="0"/>
          <w:color w:val="000000"/>
          <w:spacing w:val="0"/>
          <w:w w:val="100"/>
          <w:position w:val="0"/>
          <w:sz w:val="20"/>
          <w:szCs w:val="20"/>
        </w:rPr>
        <w:t>；</w:t>
      </w:r>
    </w:p>
    <w:p>
      <w:pPr>
        <w:pStyle w:val="Style62"/>
        <w:keepNext w:val="0"/>
        <w:keepLines w:val="0"/>
        <w:widowControl w:val="0"/>
        <w:numPr>
          <w:ilvl w:val="0"/>
          <w:numId w:val="63"/>
        </w:numPr>
        <w:shd w:val="clear" w:color="auto" w:fill="auto"/>
        <w:tabs>
          <w:tab w:pos="1577" w:val="left"/>
        </w:tabs>
        <w:bidi w:val="0"/>
        <w:spacing w:before="0" w:after="0" w:line="314" w:lineRule="exact"/>
        <w:ind w:left="1180" w:right="0" w:firstLine="0"/>
        <w:jc w:val="left"/>
      </w:pPr>
      <w:bookmarkStart w:id="1335" w:name="bookmark1335"/>
      <w:bookmarkEnd w:id="1335"/>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j</w:t>
      </w:r>
      <w:r>
        <w:rPr>
          <w:color w:val="000000"/>
          <w:spacing w:val="0"/>
          <w:w w:val="100"/>
          <w:position w:val="0"/>
        </w:rPr>
        <w:t>为</w:t>
      </w:r>
      <w:r>
        <w:rPr>
          <w:rFonts w:ascii="Times New Roman" w:eastAsia="Times New Roman" w:hAnsi="Times New Roman" w:cs="Times New Roman"/>
          <w:color w:val="000000"/>
          <w:spacing w:val="0"/>
          <w:w w:val="100"/>
          <w:position w:val="0"/>
        </w:rPr>
        <w:t>2013</w:t>
      </w:r>
      <w:r>
        <w:rPr>
          <w:color w:val="000000"/>
          <w:spacing w:val="0"/>
          <w:w w:val="100"/>
          <w:position w:val="0"/>
        </w:rPr>
        <w:t>年因回购等减少股份数，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 xml:space="preserve">j </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62"/>
        <w:keepNext w:val="0"/>
        <w:keepLines w:val="0"/>
        <w:widowControl w:val="0"/>
        <w:numPr>
          <w:ilvl w:val="0"/>
          <w:numId w:val="63"/>
        </w:numPr>
        <w:shd w:val="clear" w:color="auto" w:fill="auto"/>
        <w:tabs>
          <w:tab w:pos="1577" w:val="left"/>
        </w:tabs>
        <w:bidi w:val="0"/>
        <w:spacing w:before="0" w:after="0" w:line="314" w:lineRule="exact"/>
        <w:ind w:left="1180" w:right="0" w:firstLine="0"/>
        <w:jc w:val="left"/>
      </w:pPr>
      <w:bookmarkStart w:id="1336" w:name="bookmark1336"/>
      <w:bookmarkEnd w:id="1336"/>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k</w:t>
      </w:r>
      <w:r>
        <w:rPr>
          <w:color w:val="000000"/>
          <w:spacing w:val="0"/>
          <w:w w:val="100"/>
          <w:position w:val="0"/>
        </w:rPr>
        <w:t>为</w:t>
      </w:r>
      <w:r>
        <w:rPr>
          <w:rFonts w:ascii="Times New Roman" w:eastAsia="Times New Roman" w:hAnsi="Times New Roman" w:cs="Times New Roman"/>
          <w:color w:val="000000"/>
          <w:spacing w:val="0"/>
          <w:w w:val="100"/>
          <w:position w:val="0"/>
        </w:rPr>
        <w:t>2013</w:t>
      </w:r>
      <w:r>
        <w:rPr>
          <w:color w:val="000000"/>
          <w:spacing w:val="0"/>
          <w:w w:val="100"/>
          <w:position w:val="0"/>
        </w:rPr>
        <w:t>年缩股数，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k</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62"/>
        <w:keepNext w:val="0"/>
        <w:keepLines w:val="0"/>
        <w:widowControl w:val="0"/>
        <w:numPr>
          <w:ilvl w:val="0"/>
          <w:numId w:val="63"/>
        </w:numPr>
        <w:shd w:val="clear" w:color="auto" w:fill="auto"/>
        <w:tabs>
          <w:tab w:pos="1577" w:val="left"/>
        </w:tabs>
        <w:bidi w:val="0"/>
        <w:spacing w:before="0" w:after="0" w:line="314" w:lineRule="exact"/>
        <w:ind w:left="1180" w:right="0" w:firstLine="0"/>
        <w:jc w:val="left"/>
      </w:pPr>
      <w:bookmarkStart w:id="1337" w:name="bookmark1337"/>
      <w:bookmarkEnd w:id="1337"/>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0</w:t>
      </w:r>
      <w:r>
        <w:rPr>
          <w:color w:val="000000"/>
          <w:spacing w:val="0"/>
          <w:w w:val="100"/>
          <w:position w:val="0"/>
        </w:rPr>
        <w:t>为</w:t>
      </w:r>
      <w:r>
        <w:rPr>
          <w:rFonts w:ascii="Times New Roman" w:eastAsia="Times New Roman" w:hAnsi="Times New Roman" w:cs="Times New Roman"/>
          <w:color w:val="000000"/>
          <w:spacing w:val="0"/>
          <w:w w:val="100"/>
          <w:position w:val="0"/>
        </w:rPr>
        <w:t>2013</w:t>
      </w:r>
      <w:r>
        <w:rPr>
          <w:color w:val="000000"/>
          <w:spacing w:val="0"/>
          <w:w w:val="100"/>
          <w:position w:val="0"/>
        </w:rPr>
        <w:t>年月份数，</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0</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62"/>
        <w:keepNext w:val="0"/>
        <w:keepLines w:val="0"/>
        <w:widowControl w:val="0"/>
        <w:numPr>
          <w:ilvl w:val="0"/>
          <w:numId w:val="63"/>
        </w:numPr>
        <w:shd w:val="clear" w:color="auto" w:fill="auto"/>
        <w:tabs>
          <w:tab w:pos="1577" w:val="left"/>
        </w:tabs>
        <w:bidi w:val="0"/>
        <w:spacing w:before="0" w:after="0" w:line="314" w:lineRule="exact"/>
        <w:ind w:left="1180" w:right="0" w:firstLine="0"/>
        <w:jc w:val="left"/>
      </w:pPr>
      <w:bookmarkStart w:id="1338" w:name="bookmark1338"/>
      <w:bookmarkEnd w:id="1338"/>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i</w:t>
      </w:r>
      <w:r>
        <w:rPr>
          <w:color w:val="000000"/>
          <w:spacing w:val="0"/>
          <w:w w:val="100"/>
          <w:position w:val="0"/>
        </w:rPr>
        <w:t>为增加股份下一月份起至报告期期末的月份数，</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i</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62"/>
        <w:keepNext w:val="0"/>
        <w:keepLines w:val="0"/>
        <w:widowControl w:val="0"/>
        <w:numPr>
          <w:ilvl w:val="0"/>
          <w:numId w:val="63"/>
        </w:numPr>
        <w:shd w:val="clear" w:color="auto" w:fill="auto"/>
        <w:bidi w:val="0"/>
        <w:spacing w:before="0" w:after="0" w:line="314" w:lineRule="exact"/>
        <w:ind w:left="1180" w:right="0" w:firstLine="0"/>
        <w:jc w:val="left"/>
      </w:pPr>
      <w:bookmarkStart w:id="1339" w:name="bookmark1339"/>
      <w:bookmarkEnd w:id="1339"/>
      <w:r>
        <w:rPr>
          <w:color w:val="000000"/>
          <w:spacing w:val="0"/>
          <w:w w:val="100"/>
          <w:position w:val="0"/>
        </w:rPr>
        <w:t>灿为减少股份下一月份起至报告期期末的月份数，灿=</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62"/>
        <w:keepNext w:val="0"/>
        <w:keepLines w:val="0"/>
        <w:widowControl w:val="0"/>
        <w:shd w:val="clear" w:color="auto" w:fill="auto"/>
        <w:bidi w:val="0"/>
        <w:spacing w:before="0" w:after="60" w:line="314" w:lineRule="exact"/>
        <w:ind w:left="1180" w:right="0" w:firstLine="0"/>
        <w:jc w:val="left"/>
      </w:pPr>
      <w:r>
        <w:rPr>
          <w:color w:val="000000"/>
          <w:spacing w:val="0"/>
          <w:w w:val="100"/>
          <w:position w:val="0"/>
        </w:rPr>
        <w:t>报告期内的扣除非经常性损益后归属于普通股股东净利润和根据扣除非经常性损益后归属于普通股</w:t>
      </w:r>
    </w:p>
    <w:tbl>
      <w:tblPr>
        <w:tblOverlap w:val="never"/>
        <w:jc w:val="center"/>
        <w:tblLayout w:type="fixed"/>
      </w:tblPr>
      <w:tblGrid>
        <w:gridCol w:w="6816"/>
        <w:gridCol w:w="3504"/>
      </w:tblGrid>
      <w:tr>
        <w:trPr>
          <w:trHeight w:val="288"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股东净利润计算的基本每股收益列示如下：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1474"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2013</w:t>
            </w:r>
            <w:r>
              <w:rPr>
                <w:b/>
                <w:bCs/>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扣除非经常性损益后归属于普通股股东净利润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7,876,007.86</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根据扣除非经常性损益后归属于普通股股东净利润计算的基本每股收益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）稀释每股收益计算公式如下:</w:t>
      </w:r>
    </w:p>
    <w:p>
      <w:pPr>
        <w:pStyle w:val="Style62"/>
        <w:keepNext w:val="0"/>
        <w:keepLines w:val="0"/>
        <w:widowControl w:val="0"/>
        <w:shd w:val="clear" w:color="auto" w:fill="auto"/>
        <w:bidi w:val="0"/>
        <w:spacing w:before="0" w:after="0" w:line="336" w:lineRule="exact"/>
        <w:ind w:left="600" w:right="0" w:firstLine="620"/>
        <w:jc w:val="left"/>
      </w:pPr>
      <w:r>
        <w:rPr>
          <w:color w:val="000000"/>
          <w:spacing w:val="0"/>
          <w:w w:val="100"/>
          <w:position w:val="0"/>
        </w:rPr>
        <w:t>稀释每股收益</w:t>
      </w:r>
      <w:r>
        <w:rPr>
          <w:rFonts w:ascii="Arial Unicode MS" w:eastAsia="Arial Unicode MS" w:hAnsi="Arial Unicode MS" w:cs="Arial Unicode MS"/>
          <w:color w:val="000000"/>
          <w:spacing w:val="0"/>
          <w:w w:val="100"/>
          <w:position w:val="0"/>
          <w:sz w:val="19"/>
          <w:szCs w:val="19"/>
        </w:rPr>
        <w:t>=P</w:t>
      </w: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rPr>
        <w:t xml:space="preserve">/ </w:t>
      </w:r>
      <w:r>
        <w:rPr>
          <w:rFonts w:ascii="Arial Unicode MS" w:eastAsia="Arial Unicode MS" w:hAnsi="Arial Unicode MS" w:cs="Arial Unicode MS"/>
          <w:color w:val="000000"/>
          <w:spacing w:val="0"/>
          <w:w w:val="100"/>
          <w:position w:val="0"/>
          <w:sz w:val="19"/>
          <w:szCs w:val="19"/>
        </w:rPr>
        <w:t>（S</w:t>
      </w:r>
      <w:r>
        <w:rPr>
          <w:rFonts w:ascii="Arial" w:eastAsia="Arial" w:hAnsi="Arial" w:cs="Arial"/>
          <w:color w:val="000000"/>
          <w:spacing w:val="0"/>
          <w:w w:val="100"/>
          <w:position w:val="0"/>
          <w:sz w:val="10"/>
          <w:szCs w:val="10"/>
        </w:rPr>
        <w:t xml:space="preserve">o </w:t>
      </w:r>
      <w:r>
        <w:rPr>
          <w:color w:val="000000"/>
          <w:spacing w:val="0"/>
          <w:w w:val="100"/>
          <w:position w:val="0"/>
        </w:rPr>
        <w:t xml:space="preserve">+ </w:t>
      </w:r>
      <w:r>
        <w:rPr>
          <w:rFonts w:ascii="Arial Unicode MS" w:eastAsia="Arial Unicode MS" w:hAnsi="Arial Unicode MS" w:cs="Arial Unicode MS"/>
          <w:color w:val="000000"/>
          <w:spacing w:val="0"/>
          <w:w w:val="100"/>
          <w:position w:val="0"/>
          <w:sz w:val="19"/>
          <w:szCs w:val="19"/>
        </w:rPr>
        <w:t>S</w:t>
      </w:r>
      <w:r>
        <w:rPr>
          <w:rFonts w:ascii="Arial" w:eastAsia="Arial" w:hAnsi="Arial" w:cs="Arial"/>
          <w:color w:val="000000"/>
          <w:spacing w:val="0"/>
          <w:w w:val="100"/>
          <w:position w:val="0"/>
          <w:sz w:val="10"/>
          <w:szCs w:val="10"/>
        </w:rPr>
        <w:t xml:space="preserve">i </w:t>
      </w:r>
      <w:r>
        <w:rPr>
          <w:color w:val="000000"/>
          <w:spacing w:val="0"/>
          <w:w w:val="100"/>
          <w:position w:val="0"/>
        </w:rPr>
        <w:t xml:space="preserve">+ </w:t>
      </w:r>
      <w:r>
        <w:rPr>
          <w:rFonts w:ascii="Arial Unicode MS" w:eastAsia="Arial Unicode MS" w:hAnsi="Arial Unicode MS" w:cs="Arial Unicode MS"/>
          <w:color w:val="000000"/>
          <w:spacing w:val="0"/>
          <w:w w:val="100"/>
          <w:position w:val="0"/>
          <w:sz w:val="19"/>
          <w:szCs w:val="19"/>
        </w:rPr>
        <w:t>S</w:t>
      </w:r>
      <w:r>
        <w:rPr>
          <w:rFonts w:ascii="Arial" w:eastAsia="Arial" w:hAnsi="Arial" w:cs="Arial"/>
          <w:color w:val="000000"/>
          <w:spacing w:val="0"/>
          <w:w w:val="100"/>
          <w:position w:val="0"/>
          <w:sz w:val="10"/>
          <w:szCs w:val="10"/>
        </w:rPr>
        <w:t>i</w:t>
      </w:r>
      <w:r>
        <w:rPr>
          <w:rFonts w:ascii="Times New Roman" w:eastAsia="Times New Roman" w:hAnsi="Times New Roman" w:cs="Times New Roman"/>
          <w:color w:val="000000"/>
          <w:spacing w:val="0"/>
          <w:w w:val="100"/>
          <w:position w:val="0"/>
        </w:rPr>
        <w:t>x</w:t>
      </w:r>
      <w:r>
        <w:rPr>
          <w:rFonts w:ascii="Arial Unicode MS" w:eastAsia="Arial Unicode MS" w:hAnsi="Arial Unicode MS" w:cs="Arial Unicode MS"/>
          <w:color w:val="000000"/>
          <w:spacing w:val="0"/>
          <w:w w:val="100"/>
          <w:position w:val="0"/>
          <w:sz w:val="19"/>
          <w:szCs w:val="19"/>
        </w:rPr>
        <w:t>M3M</w:t>
      </w:r>
      <w:r>
        <w:rPr>
          <w:rFonts w:ascii="Arial" w:eastAsia="Arial" w:hAnsi="Arial" w:cs="Arial"/>
          <w:color w:val="000000"/>
          <w:spacing w:val="0"/>
          <w:w w:val="100"/>
          <w:position w:val="0"/>
          <w:sz w:val="10"/>
          <w:szCs w:val="10"/>
        </w:rPr>
        <w:t xml:space="preserve">o </w:t>
      </w:r>
      <w:r>
        <w:rPr>
          <w:color w:val="000000"/>
          <w:spacing w:val="0"/>
          <w:w w:val="100"/>
          <w:position w:val="0"/>
        </w:rPr>
        <w:t xml:space="preserve">— </w:t>
      </w:r>
      <w:r>
        <w:rPr>
          <w:rFonts w:ascii="Arial Unicode MS" w:eastAsia="Arial Unicode MS" w:hAnsi="Arial Unicode MS" w:cs="Arial Unicode MS"/>
          <w:color w:val="000000"/>
          <w:spacing w:val="0"/>
          <w:w w:val="100"/>
          <w:position w:val="0"/>
          <w:sz w:val="19"/>
          <w:szCs w:val="19"/>
        </w:rPr>
        <w:t>S</w:t>
      </w:r>
      <w:r>
        <w:rPr>
          <w:rFonts w:ascii="Arial" w:eastAsia="Arial" w:hAnsi="Arial" w:cs="Arial"/>
          <w:color w:val="000000"/>
          <w:spacing w:val="0"/>
          <w:w w:val="100"/>
          <w:position w:val="0"/>
          <w:sz w:val="10"/>
          <w:szCs w:val="10"/>
        </w:rPr>
        <w:t>j</w:t>
      </w:r>
      <w:r>
        <w:rPr>
          <w:rFonts w:ascii="Times New Roman" w:eastAsia="Times New Roman" w:hAnsi="Times New Roman" w:cs="Times New Roman"/>
          <w:color w:val="000000"/>
          <w:spacing w:val="0"/>
          <w:w w:val="100"/>
          <w:position w:val="0"/>
        </w:rPr>
        <w:t>x</w:t>
      </w:r>
      <w:r>
        <w:rPr>
          <w:rFonts w:ascii="Arial Unicode MS" w:eastAsia="Arial Unicode MS" w:hAnsi="Arial Unicode MS" w:cs="Arial Unicode MS"/>
          <w:color w:val="000000"/>
          <w:spacing w:val="0"/>
          <w:w w:val="100"/>
          <w:position w:val="0"/>
          <w:sz w:val="19"/>
          <w:szCs w:val="19"/>
        </w:rPr>
        <w:t>M</w:t>
      </w:r>
      <w:r>
        <w:rPr>
          <w:rFonts w:ascii="Arial" w:eastAsia="Arial" w:hAnsi="Arial" w:cs="Arial"/>
          <w:color w:val="000000"/>
          <w:spacing w:val="0"/>
          <w:w w:val="100"/>
          <w:position w:val="0"/>
          <w:sz w:val="10"/>
          <w:szCs w:val="10"/>
        </w:rPr>
        <w:t>j</w:t>
      </w:r>
      <w:r>
        <w:rPr>
          <w:rFonts w:ascii="Times New Roman" w:eastAsia="Times New Roman" w:hAnsi="Times New Roman" w:cs="Times New Roman"/>
          <w:color w:val="000000"/>
          <w:spacing w:val="0"/>
          <w:w w:val="100"/>
          <w:position w:val="0"/>
        </w:rPr>
        <w:t>+</w:t>
      </w:r>
      <w:r>
        <w:rPr>
          <w:rFonts w:ascii="Arial Unicode MS" w:eastAsia="Arial Unicode MS" w:hAnsi="Arial Unicode MS" w:cs="Arial Unicode MS"/>
          <w:color w:val="000000"/>
          <w:spacing w:val="0"/>
          <w:w w:val="100"/>
          <w:position w:val="0"/>
          <w:sz w:val="19"/>
          <w:szCs w:val="19"/>
        </w:rPr>
        <w:t>M</w:t>
      </w:r>
      <w:r>
        <w:rPr>
          <w:rFonts w:ascii="Arial" w:eastAsia="Arial" w:hAnsi="Arial" w:cs="Arial"/>
          <w:color w:val="000000"/>
          <w:spacing w:val="0"/>
          <w:w w:val="100"/>
          <w:position w:val="0"/>
          <w:sz w:val="10"/>
          <w:szCs w:val="10"/>
        </w:rPr>
        <w:t xml:space="preserve">o </w:t>
      </w:r>
      <w:r>
        <w:rPr>
          <w:rFonts w:ascii="Times New Roman" w:eastAsia="Times New Roman" w:hAnsi="Times New Roman" w:cs="Times New Roman"/>
          <w:color w:val="000000"/>
          <w:spacing w:val="0"/>
          <w:w w:val="100"/>
          <w:position w:val="0"/>
        </w:rPr>
        <w:t>—</w:t>
      </w:r>
      <w:r>
        <w:rPr>
          <w:rFonts w:ascii="Arial Unicode MS" w:eastAsia="Arial Unicode MS" w:hAnsi="Arial Unicode MS" w:cs="Arial Unicode MS"/>
          <w:color w:val="000000"/>
          <w:spacing w:val="0"/>
          <w:w w:val="100"/>
          <w:position w:val="0"/>
          <w:sz w:val="19"/>
          <w:szCs w:val="19"/>
        </w:rPr>
        <w:t>Sk+</w:t>
      </w:r>
      <w:r>
        <w:rPr>
          <w:color w:val="000000"/>
          <w:spacing w:val="0"/>
          <w:w w:val="100"/>
          <w:position w:val="0"/>
        </w:rPr>
        <w:t>认股权证、股份期权、可 转换债券等增加的普通股加权平均数）</w:t>
      </w:r>
    </w:p>
    <w:p>
      <w:pPr>
        <w:pStyle w:val="Style62"/>
        <w:keepNext w:val="0"/>
        <w:keepLines w:val="0"/>
        <w:widowControl w:val="0"/>
        <w:shd w:val="clear" w:color="auto" w:fill="auto"/>
        <w:bidi w:val="0"/>
        <w:spacing w:before="0" w:after="0" w:line="313" w:lineRule="exact"/>
        <w:ind w:left="600" w:right="0" w:firstLine="620"/>
        <w:jc w:val="left"/>
      </w:pPr>
      <w:r>
        <w:rPr>
          <w:color w:val="000000"/>
          <w:spacing w:val="0"/>
          <w:w w:val="100"/>
          <w:position w:val="0"/>
        </w:rPr>
        <w:t>其中，</w:t>
      </w:r>
      <w:r>
        <w:rPr>
          <w:rFonts w:ascii="Arial Unicode MS" w:eastAsia="Arial Unicode MS" w:hAnsi="Arial Unicode MS" w:cs="Arial Unicode MS"/>
          <w:color w:val="000000"/>
          <w:spacing w:val="0"/>
          <w:w w:val="100"/>
          <w:position w:val="0"/>
          <w:sz w:val="19"/>
          <w:szCs w:val="19"/>
        </w:rPr>
        <w:t>P</w:t>
      </w:r>
      <w:r>
        <w:rPr>
          <w:rFonts w:ascii="Times New Roman" w:eastAsia="Times New Roman" w:hAnsi="Times New Roman" w:cs="Times New Roman"/>
          <w:color w:val="000000"/>
          <w:spacing w:val="0"/>
          <w:w w:val="100"/>
          <w:position w:val="0"/>
          <w:sz w:val="14"/>
          <w:szCs w:val="14"/>
        </w:rPr>
        <w:t>1</w:t>
      </w:r>
      <w:r>
        <w:rPr>
          <w:color w:val="000000"/>
          <w:spacing w:val="0"/>
          <w:w w:val="100"/>
          <w:position w:val="0"/>
        </w:rPr>
        <w:t>为归属于公司普通股股东的净利润或扣除非经常性损益后归属于公司普通股股东的净利 润，并考虑稀释性潜在普通股对其影响，按《企业会计准则》及有关规定进行调整。公司在计算稀释每股 收益时，考虑所有稀释性潜在普通股对归属于公司普通股股东的净利润或扣除非经常性损益后归属于公司 普通股股东的净利润和加权平均股数的影响，按照其稀释程度从大到小的顺序计入稀释每股收益，直至稀 释每股收益达到最小值。</w:t>
      </w:r>
    </w:p>
    <w:p>
      <w:pPr>
        <w:pStyle w:val="Style62"/>
        <w:keepNext w:val="0"/>
        <w:keepLines w:val="0"/>
        <w:widowControl w:val="0"/>
        <w:shd w:val="clear" w:color="auto" w:fill="auto"/>
        <w:bidi w:val="0"/>
        <w:spacing w:before="0" w:after="0" w:line="313" w:lineRule="exact"/>
        <w:ind w:left="600" w:right="0" w:firstLine="6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年第二次临时股东大会审议通过了《青岛市恒顺电气股份有限公司股权激励计划（正式 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月公司授予</w:t>
      </w:r>
      <w:r>
        <w:rPr>
          <w:rFonts w:ascii="Times New Roman" w:eastAsia="Times New Roman" w:hAnsi="Times New Roman" w:cs="Times New Roman"/>
          <w:color w:val="000000"/>
          <w:spacing w:val="0"/>
          <w:w w:val="100"/>
          <w:position w:val="0"/>
        </w:rPr>
        <w:t>25</w:t>
      </w:r>
      <w:r>
        <w:rPr>
          <w:color w:val="000000"/>
          <w:spacing w:val="0"/>
          <w:w w:val="100"/>
          <w:position w:val="0"/>
        </w:rPr>
        <w:t>位激励对象合计</w:t>
      </w:r>
      <w:r>
        <w:rPr>
          <w:rFonts w:ascii="Times New Roman" w:eastAsia="Times New Roman" w:hAnsi="Times New Roman" w:cs="Times New Roman"/>
          <w:color w:val="000000"/>
          <w:spacing w:val="0"/>
          <w:w w:val="100"/>
          <w:position w:val="0"/>
        </w:rPr>
        <w:t>492</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4.785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股，当期普通股平 均市场价格</w:t>
      </w:r>
      <w:r>
        <w:rPr>
          <w:rFonts w:ascii="Times New Roman" w:eastAsia="Times New Roman" w:hAnsi="Times New Roman" w:cs="Times New Roman"/>
          <w:color w:val="000000"/>
          <w:spacing w:val="0"/>
          <w:w w:val="100"/>
          <w:position w:val="0"/>
        </w:rPr>
        <w:t>7.04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3"/>
        <w:keepNext w:val="0"/>
        <w:keepLines w:val="0"/>
        <w:widowControl w:val="0"/>
        <w:shd w:val="clear" w:color="auto" w:fill="auto"/>
        <w:bidi w:val="0"/>
        <w:spacing w:before="0" w:after="0" w:line="313" w:lineRule="exact"/>
        <w:ind w:left="1180" w:right="0" w:firstLine="0"/>
        <w:jc w:val="left"/>
        <w:rPr>
          <w:sz w:val="20"/>
          <w:szCs w:val="20"/>
        </w:rPr>
      </w:pPr>
      <w:r>
        <w:rPr>
          <w:rFonts w:ascii="SimSun" w:eastAsia="SimSun" w:hAnsi="SimSun" w:cs="SimSun"/>
          <w:b w:val="0"/>
          <w:bCs w:val="0"/>
          <w:color w:val="000000"/>
          <w:spacing w:val="0"/>
          <w:w w:val="100"/>
          <w:position w:val="0"/>
          <w:sz w:val="20"/>
          <w:szCs w:val="20"/>
        </w:rPr>
        <w:t>股份期权等增加的普通股加权平均数</w:t>
      </w:r>
      <w:r>
        <w:rPr>
          <w:b w:val="0"/>
          <w:bCs w:val="0"/>
          <w:color w:val="000000"/>
          <w:spacing w:val="0"/>
          <w:w w:val="100"/>
          <w:position w:val="0"/>
          <w:sz w:val="20"/>
          <w:szCs w:val="20"/>
        </w:rPr>
        <w:t xml:space="preserve">=464-464*4.785/7.04=148.625 </w:t>
      </w:r>
      <w:r>
        <w:rPr>
          <w:rFonts w:ascii="SimSun" w:eastAsia="SimSun" w:hAnsi="SimSun" w:cs="SimSun"/>
          <w:b w:val="0"/>
          <w:bCs w:val="0"/>
          <w:color w:val="000000"/>
          <w:spacing w:val="0"/>
          <w:w w:val="100"/>
          <w:position w:val="0"/>
          <w:sz w:val="20"/>
          <w:szCs w:val="20"/>
        </w:rPr>
        <w:t>（万股）</w:t>
      </w:r>
    </w:p>
    <w:p>
      <w:pPr>
        <w:pStyle w:val="Style13"/>
        <w:keepNext w:val="0"/>
        <w:keepLines w:val="0"/>
        <w:widowControl w:val="0"/>
        <w:shd w:val="clear" w:color="auto" w:fill="auto"/>
        <w:bidi w:val="0"/>
        <w:spacing w:before="0" w:after="60" w:line="313" w:lineRule="exact"/>
        <w:ind w:left="1180" w:right="0" w:firstLine="0"/>
        <w:jc w:val="left"/>
        <w:rPr>
          <w:sz w:val="20"/>
          <w:szCs w:val="20"/>
        </w:rPr>
      </w:pPr>
      <w:r>
        <w:rPr>
          <w:rFonts w:ascii="SimSun" w:eastAsia="SimSun" w:hAnsi="SimSun" w:cs="SimSun"/>
          <w:b w:val="0"/>
          <w:bCs w:val="0"/>
          <w:color w:val="000000"/>
          <w:spacing w:val="0"/>
          <w:w w:val="100"/>
          <w:position w:val="0"/>
          <w:sz w:val="20"/>
          <w:szCs w:val="20"/>
        </w:rPr>
        <w:t>稀释每股收益</w:t>
      </w:r>
      <w:r>
        <w:rPr>
          <w:rFonts w:ascii="Arial Unicode MS" w:eastAsia="Arial Unicode MS" w:hAnsi="Arial Unicode MS" w:cs="Arial Unicode MS"/>
          <w:b w:val="0"/>
          <w:bCs w:val="0"/>
          <w:color w:val="000000"/>
          <w:spacing w:val="0"/>
          <w:w w:val="100"/>
          <w:position w:val="0"/>
          <w:sz w:val="19"/>
          <w:szCs w:val="19"/>
        </w:rPr>
        <w:t>（I）</w:t>
      </w:r>
      <w:r>
        <w:rPr>
          <w:b w:val="0"/>
          <w:bCs w:val="0"/>
          <w:color w:val="000000"/>
          <w:spacing w:val="0"/>
          <w:w w:val="100"/>
          <w:position w:val="0"/>
          <w:sz w:val="20"/>
          <w:szCs w:val="20"/>
        </w:rPr>
        <w:t xml:space="preserve">= </w:t>
      </w:r>
      <w:r>
        <w:rPr>
          <w:b w:val="0"/>
          <w:bCs w:val="0"/>
          <w:color w:val="000000"/>
          <w:spacing w:val="0"/>
          <w:w w:val="100"/>
          <w:position w:val="0"/>
          <w:sz w:val="20"/>
          <w:szCs w:val="20"/>
        </w:rPr>
        <w:t>37,932,509.82/（281,640,000+1,486,250）</w:t>
      </w:r>
    </w:p>
    <w:p>
      <w:pPr>
        <w:pStyle w:val="Style13"/>
        <w:keepNext w:val="0"/>
        <w:keepLines w:val="0"/>
        <w:widowControl w:val="0"/>
        <w:shd w:val="clear" w:color="auto" w:fill="auto"/>
        <w:bidi w:val="0"/>
        <w:spacing w:before="0" w:after="60" w:line="326" w:lineRule="auto"/>
        <w:ind w:left="2720" w:right="0" w:firstLine="0"/>
        <w:jc w:val="left"/>
        <w:rPr>
          <w:sz w:val="20"/>
          <w:szCs w:val="20"/>
        </w:rPr>
      </w:pPr>
      <w:r>
        <w:rPr>
          <w:b w:val="0"/>
          <w:bCs w:val="0"/>
          <w:color w:val="000000"/>
          <w:spacing w:val="0"/>
          <w:w w:val="100"/>
          <w:position w:val="0"/>
          <w:sz w:val="20"/>
          <w:szCs w:val="20"/>
        </w:rPr>
        <w:t>=0.13</w:t>
      </w:r>
      <w:r>
        <w:br w:type="page"/>
      </w:r>
    </w:p>
    <w:p>
      <w:pPr>
        <w:pStyle w:val="Style13"/>
        <w:keepNext w:val="0"/>
        <w:keepLines w:val="0"/>
        <w:widowControl w:val="0"/>
        <w:shd w:val="clear" w:color="auto" w:fill="auto"/>
        <w:bidi w:val="0"/>
        <w:spacing w:before="0" w:after="80" w:line="240" w:lineRule="auto"/>
        <w:ind w:left="1220" w:right="0" w:firstLine="0"/>
        <w:jc w:val="left"/>
        <w:rPr>
          <w:sz w:val="20"/>
          <w:szCs w:val="20"/>
        </w:rPr>
      </w:pPr>
      <w:r>
        <w:rPr>
          <w:rFonts w:ascii="SimSun" w:eastAsia="SimSun" w:hAnsi="SimSun" w:cs="SimSun"/>
          <w:b w:val="0"/>
          <w:bCs w:val="0"/>
          <w:color w:val="000000"/>
          <w:spacing w:val="0"/>
          <w:w w:val="100"/>
          <w:position w:val="0"/>
          <w:sz w:val="20"/>
          <w:szCs w:val="20"/>
        </w:rPr>
        <w:t>稀释每股收益</w:t>
      </w:r>
      <w:r>
        <w:rPr>
          <w:rFonts w:ascii="Arial Unicode MS" w:eastAsia="Arial Unicode MS" w:hAnsi="Arial Unicode MS" w:cs="Arial Unicode MS"/>
          <w:b w:val="0"/>
          <w:bCs w:val="0"/>
          <w:color w:val="000000"/>
          <w:spacing w:val="0"/>
          <w:w w:val="100"/>
          <w:position w:val="0"/>
          <w:sz w:val="19"/>
          <w:szCs w:val="19"/>
        </w:rPr>
        <w:t>(II)</w:t>
      </w:r>
      <w:r>
        <w:rPr>
          <w:b w:val="0"/>
          <w:bCs w:val="0"/>
          <w:color w:val="000000"/>
          <w:spacing w:val="0"/>
          <w:w w:val="100"/>
          <w:position w:val="0"/>
          <w:sz w:val="20"/>
          <w:szCs w:val="20"/>
        </w:rPr>
        <w:t xml:space="preserve">= </w:t>
      </w:r>
      <w:r>
        <w:rPr>
          <w:b w:val="0"/>
          <w:bCs w:val="0"/>
          <w:color w:val="000000"/>
          <w:spacing w:val="0"/>
          <w:w w:val="100"/>
          <w:position w:val="0"/>
          <w:sz w:val="20"/>
          <w:szCs w:val="20"/>
        </w:rPr>
        <w:t>7,876,007.86/(281,640,000+1,486,250)</w:t>
      </w:r>
    </w:p>
    <w:p>
      <w:pPr>
        <w:pStyle w:val="Style13"/>
        <w:keepNext w:val="0"/>
        <w:keepLines w:val="0"/>
        <w:widowControl w:val="0"/>
        <w:shd w:val="clear" w:color="auto" w:fill="auto"/>
        <w:bidi w:val="0"/>
        <w:spacing w:before="0" w:after="380" w:line="240" w:lineRule="auto"/>
        <w:ind w:left="2720" w:right="0" w:firstLine="0"/>
        <w:jc w:val="left"/>
        <w:rPr>
          <w:sz w:val="20"/>
          <w:szCs w:val="20"/>
        </w:rPr>
      </w:pPr>
      <w:r>
        <w:rPr>
          <w:b w:val="0"/>
          <w:bCs w:val="0"/>
          <w:color w:val="000000"/>
          <w:spacing w:val="0"/>
          <w:w w:val="100"/>
          <w:position w:val="0"/>
          <w:sz w:val="20"/>
          <w:szCs w:val="20"/>
        </w:rPr>
        <w:t>=0.03</w:t>
      </w:r>
    </w:p>
    <w:p>
      <w:pPr>
        <w:pStyle w:val="Style35"/>
        <w:keepNext/>
        <w:keepLines/>
        <w:widowControl w:val="0"/>
        <w:shd w:val="clear" w:color="auto" w:fill="auto"/>
        <w:bidi w:val="0"/>
        <w:spacing w:before="0" w:after="380" w:line="240" w:lineRule="auto"/>
        <w:ind w:left="0" w:right="0" w:firstLine="60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340"/>
      <w:bookmarkEnd w:id="1341"/>
      <w:bookmarkEnd w:id="134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-17,926,016.48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831,735.21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-17,926,016.48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831,735.21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-17,926,016.48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831,735.21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其他综合收益说明</w:t>
      </w:r>
    </w:p>
    <w:p>
      <w:pPr>
        <w:pStyle w:val="Style35"/>
        <w:keepNext/>
        <w:keepLines/>
        <w:widowControl w:val="0"/>
        <w:shd w:val="clear" w:color="auto" w:fill="auto"/>
        <w:bidi w:val="0"/>
        <w:spacing w:before="0" w:after="380" w:line="240" w:lineRule="auto"/>
        <w:ind w:left="0" w:right="0" w:firstLine="60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7</w:t>
      </w:r>
      <w:r>
        <w:rPr>
          <w:color w:val="000000"/>
          <w:spacing w:val="0"/>
          <w:w w:val="100"/>
          <w:position w:val="0"/>
        </w:rPr>
        <w:t>、现金流量表附注</w:t>
      </w:r>
      <w:bookmarkEnd w:id="1344"/>
      <w:bookmarkEnd w:id="1345"/>
      <w:bookmarkEnd w:id="1347"/>
    </w:p>
    <w:p>
      <w:pPr>
        <w:pStyle w:val="Style35"/>
        <w:keepNext/>
        <w:keepLines/>
        <w:widowControl w:val="0"/>
        <w:shd w:val="clear" w:color="auto" w:fill="auto"/>
        <w:bidi w:val="0"/>
        <w:spacing w:before="0" w:after="380" w:line="240" w:lineRule="auto"/>
        <w:ind w:left="0" w:right="0" w:firstLine="740"/>
        <w:jc w:val="left"/>
      </w:pPr>
      <w:bookmarkStart w:id="1344" w:name="bookmark1344"/>
      <w:bookmarkStart w:id="1345" w:name="bookmark1345"/>
      <w:bookmarkStart w:id="1348" w:name="bookmark1348"/>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44"/>
      <w:bookmarkEnd w:id="1345"/>
      <w:bookmarkEnd w:id="134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2,953,223.46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29,426,961.13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30,778,784.57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63,158,969.16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after="380" w:line="240" w:lineRule="auto"/>
        <w:ind w:left="0" w:right="0" w:firstLine="60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49"/>
      <w:bookmarkEnd w:id="1350"/>
      <w:bookmarkEnd w:id="135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6,187,994.80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9,243,300.36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12,554,182.72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27,985,477.88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支付的其他与经营活动有关的现金说明</w:t>
      </w:r>
    </w:p>
    <w:p>
      <w:pPr>
        <w:pStyle w:val="Style35"/>
        <w:keepNext/>
        <w:keepLines/>
        <w:widowControl w:val="0"/>
        <w:numPr>
          <w:ilvl w:val="0"/>
          <w:numId w:val="65"/>
        </w:numPr>
        <w:shd w:val="clear" w:color="auto" w:fill="auto"/>
        <w:bidi w:val="0"/>
        <w:spacing w:before="0" w:after="380" w:line="240" w:lineRule="auto"/>
        <w:ind w:left="0" w:right="0" w:firstLine="60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收到的其他与投资活动有关的现金</w:t>
      </w:r>
      <w:bookmarkEnd w:id="1352"/>
      <w:bookmarkEnd w:id="1353"/>
      <w:bookmarkEnd w:id="135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收到的资产性拆迁补偿款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227,098.87</w:t>
            </w:r>
          </w:p>
        </w:tc>
      </w:tr>
    </w:tbl>
    <w:p>
      <w:pPr>
        <w:spacing w:lineRule="exact" w:line="1"/>
        <w:rPr>
          <w:sz w:val="2"/>
          <w:szCs w:val="2"/>
        </w:rPr>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本期非同一控制下合并子公司合并日的现金数额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3,897,274.80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4,124,373.67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after="380" w:line="240" w:lineRule="auto"/>
        <w:ind w:left="0" w:right="0" w:firstLine="60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56"/>
      <w:bookmarkEnd w:id="1357"/>
      <w:bookmarkEnd w:id="135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after="380" w:line="240" w:lineRule="auto"/>
        <w:ind w:left="0" w:right="0" w:firstLine="60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60"/>
      <w:bookmarkEnd w:id="1361"/>
      <w:bookmarkEnd w:id="136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银行承兑汇票保证金退回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15,450,257.40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15,450,257.40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after="380" w:line="240" w:lineRule="auto"/>
        <w:ind w:left="0" w:right="0" w:firstLine="60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64"/>
      <w:bookmarkEnd w:id="1365"/>
      <w:bookmarkEnd w:id="136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支付银行承兑汇票保证金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9,013,661.92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9,013,661.92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60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368"/>
      <w:bookmarkEnd w:id="1369"/>
      <w:bookmarkEnd w:id="1371"/>
    </w:p>
    <w:p>
      <w:pPr>
        <w:pStyle w:val="Style35"/>
        <w:keepNext/>
        <w:keepLines/>
        <w:widowControl w:val="0"/>
        <w:shd w:val="clear" w:color="auto" w:fill="auto"/>
        <w:bidi w:val="0"/>
        <w:spacing w:before="0" w:after="380" w:line="240" w:lineRule="auto"/>
        <w:ind w:left="0" w:right="0" w:firstLine="740"/>
        <w:jc w:val="left"/>
      </w:pPr>
      <w:bookmarkStart w:id="1368" w:name="bookmark1368"/>
      <w:bookmarkStart w:id="1369" w:name="bookmark1369"/>
      <w:bookmarkStart w:id="1372" w:name="bookmark137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8"/>
      <w:bookmarkEnd w:id="1369"/>
      <w:bookmarkEnd w:id="137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36,734,256.05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55,341,821.14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483,430.91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634,386.52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41,075,159.74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33,072,697.68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201,985.70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179,781.84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152,118.00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132,028.00</w:t>
            </w: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34,014,468.51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12,425,652.15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-5,773,992.18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-2,370,742.42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11,259,112.88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380,139.05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-7,826,908.93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-2,131,354.80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-30,421,160.54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-1,814,661.89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-32,656,826.23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-1,371,721.64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8,232,058.24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105,320,672.66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44,601,361.00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236,087,426.47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396,343,462.83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396,343,462.83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402,750,501.61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-160,256,036.36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-6,407,038.78</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740"/>
        <w:jc w:val="left"/>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373"/>
      <w:bookmarkEnd w:id="1374"/>
      <w:bookmarkEnd w:id="137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74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w:t>
      </w:r>
      <w:bookmarkEnd w:id="1378"/>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76"/>
      <w:bookmarkEnd w:id="1377"/>
      <w:bookmarkEnd w:id="137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236,087,426.47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396,343,462.83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577,640.34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235,509,786.13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394,536,872.22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236,087,426.47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396,343,462.83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r>
        <w:br w:type="page"/>
      </w:r>
    </w:p>
    <w:p>
      <w:pPr>
        <w:pStyle w:val="Style35"/>
        <w:keepNext/>
        <w:keepLines/>
        <w:widowControl w:val="0"/>
        <w:shd w:val="clear" w:color="auto" w:fill="auto"/>
        <w:bidi w:val="0"/>
        <w:spacing w:before="0" w:after="400" w:line="240" w:lineRule="auto"/>
        <w:ind w:left="0" w:right="0" w:firstLine="60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、所有者权益变动表项目注释</w:t>
      </w:r>
      <w:bookmarkEnd w:id="1380"/>
      <w:bookmarkEnd w:id="1381"/>
      <w:bookmarkEnd w:id="1383"/>
    </w:p>
    <w:p>
      <w:pPr>
        <w:pStyle w:val="Style29"/>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27"/>
        <w:keepNext/>
        <w:keepLines/>
        <w:widowControl w:val="0"/>
        <w:shd w:val="clear" w:color="auto" w:fill="auto"/>
        <w:bidi w:val="0"/>
        <w:spacing w:before="0" w:after="340" w:line="240" w:lineRule="auto"/>
        <w:ind w:left="0" w:right="0" w:firstLine="600"/>
        <w:jc w:val="both"/>
      </w:pPr>
      <w:bookmarkStart w:id="1384" w:name="bookmark1384"/>
      <w:bookmarkStart w:id="1385" w:name="bookmark1385"/>
      <w:bookmarkStart w:id="1386" w:name="bookmark1386"/>
      <w:bookmarkStart w:id="1387" w:name="bookmark1387"/>
      <w:r>
        <w:rPr>
          <w:color w:val="000000"/>
          <w:spacing w:val="0"/>
          <w:w w:val="100"/>
          <w:position w:val="0"/>
        </w:rPr>
        <w:t>八</w:t>
      </w:r>
      <w:bookmarkEnd w:id="1386"/>
      <w:r>
        <w:rPr>
          <w:color w:val="000000"/>
          <w:spacing w:val="0"/>
          <w:w w:val="100"/>
          <w:position w:val="0"/>
        </w:rPr>
        <w:t>、关联方及关联交易</w:t>
      </w:r>
      <w:bookmarkEnd w:id="1384"/>
      <w:bookmarkEnd w:id="1385"/>
      <w:bookmarkEnd w:id="1387"/>
    </w:p>
    <w:p>
      <w:pPr>
        <w:pStyle w:val="Style35"/>
        <w:keepNext/>
        <w:keepLines/>
        <w:widowControl w:val="0"/>
        <w:shd w:val="clear" w:color="auto" w:fill="auto"/>
        <w:bidi w:val="0"/>
        <w:spacing w:before="0" w:line="240" w:lineRule="auto"/>
        <w:ind w:left="0" w:right="0" w:firstLine="600"/>
        <w:jc w:val="both"/>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88"/>
      <w:bookmarkEnd w:id="1389"/>
      <w:bookmarkEnd w:id="1390"/>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表决权比</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758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青岛清源</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环保实业</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青岛市城 阳区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批发、零 售:通用机 械、专用设 备、电气机 械、五金交 电、家用电 器、计算机 设备、通用 设备、电子 产品;机械 设备租赁： 计算机系 统的设计、 集成、安 装;环境污 染防治专 用设备的 研发、制 造、销售： 工程技术 与规划管 理:企业管 理咨询，投 资咨询。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77681755</w:t>
              <w:softHyphen/>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39" w:line="1" w:lineRule="exact"/>
      </w:pPr>
    </w:p>
    <w:p>
      <w:pPr>
        <w:pStyle w:val="Style35"/>
        <w:keepNext/>
        <w:keepLines/>
        <w:widowControl w:val="0"/>
        <w:shd w:val="clear" w:color="auto" w:fill="auto"/>
        <w:bidi w:val="0"/>
        <w:spacing w:before="0" w:line="240" w:lineRule="auto"/>
        <w:ind w:left="0" w:right="0" w:firstLine="600"/>
        <w:jc w:val="both"/>
      </w:pPr>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391"/>
      <w:bookmarkEnd w:id="1392"/>
      <w:bookmarkEnd w:id="1393"/>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能源项目的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58366406-</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9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能科技有限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投资管理、 节能环保项 目的技术开 发、技术咨 询和技术服 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西安恒顺电 气科技有限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技术服务与 电力设备、 材料的销售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电力电子的 技术开发</w:t>
            </w:r>
            <w:r>
              <w:rPr>
                <w:b/>
                <w:bCs/>
                <w:color w:val="000000"/>
                <w:spacing w:val="0"/>
                <w:w w:val="100"/>
                <w:position w:val="0"/>
                <w:sz w:val="17"/>
                <w:szCs w:val="17"/>
              </w:rPr>
              <w:t xml:space="preserve">、 </w:t>
            </w:r>
            <w:r>
              <w:rPr>
                <w:color w:val="000000"/>
                <w:spacing w:val="0"/>
                <w:w w:val="100"/>
                <w:position w:val="0"/>
                <w:sz w:val="17"/>
                <w:szCs w:val="17"/>
              </w:rPr>
              <w:t>技术转让</w:t>
            </w:r>
            <w:r>
              <w:rPr>
                <w:b/>
                <w:bCs/>
                <w:color w:val="000000"/>
                <w:spacing w:val="0"/>
                <w:w w:val="100"/>
                <w:position w:val="0"/>
                <w:sz w:val="17"/>
                <w:szCs w:val="17"/>
              </w:rPr>
              <w:t xml:space="preserve">、 </w:t>
            </w:r>
            <w:r>
              <w:rPr>
                <w:color w:val="000000"/>
                <w:spacing w:val="0"/>
                <w:w w:val="100"/>
                <w:position w:val="0"/>
                <w:sz w:val="17"/>
                <w:szCs w:val="17"/>
              </w:rPr>
              <w:t>技术咨询</w:t>
            </w:r>
            <w:r>
              <w:rPr>
                <w:b/>
                <w:bCs/>
                <w:color w:val="000000"/>
                <w:spacing w:val="0"/>
                <w:w w:val="100"/>
                <w:position w:val="0"/>
                <w:sz w:val="17"/>
                <w:szCs w:val="17"/>
              </w:rPr>
              <w:t xml:space="preserve">、 </w:t>
            </w:r>
            <w:r>
              <w:rPr>
                <w:color w:val="000000"/>
                <w:spacing w:val="0"/>
                <w:w w:val="100"/>
                <w:position w:val="0"/>
                <w:sz w:val="17"/>
                <w:szCs w:val="17"/>
              </w:rPr>
              <w:t>技术服务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电力软件的 开发</w:t>
            </w:r>
            <w:r>
              <w:rPr>
                <w:b/>
                <w:bCs/>
                <w:color w:val="000000"/>
                <w:spacing w:val="0"/>
                <w:w w:val="100"/>
                <w:position w:val="0"/>
                <w:sz w:val="17"/>
                <w:szCs w:val="17"/>
              </w:rPr>
              <w:t>、</w:t>
            </w:r>
            <w:r>
              <w:rPr>
                <w:color w:val="000000"/>
                <w:spacing w:val="0"/>
                <w:w w:val="100"/>
                <w:position w:val="0"/>
                <w:sz w:val="17"/>
                <w:szCs w:val="17"/>
              </w:rPr>
              <w:t>电力 工程的项目 咨询</w:t>
            </w:r>
            <w:r>
              <w:rPr>
                <w:b/>
                <w:bCs/>
                <w:color w:val="000000"/>
                <w:spacing w:val="0"/>
                <w:w w:val="100"/>
                <w:position w:val="0"/>
                <w:sz w:val="17"/>
                <w:szCs w:val="17"/>
              </w:rPr>
              <w:t>、</w:t>
            </w:r>
            <w:r>
              <w:rPr>
                <w:color w:val="000000"/>
                <w:spacing w:val="0"/>
                <w:w w:val="100"/>
                <w:position w:val="0"/>
                <w:sz w:val="17"/>
                <w:szCs w:val="17"/>
              </w:rPr>
              <w:t>设计</w:t>
            </w:r>
            <w:r>
              <w:rPr>
                <w:b/>
                <w:bCs/>
                <w:color w:val="000000"/>
                <w:spacing w:val="0"/>
                <w:w w:val="100"/>
                <w:position w:val="0"/>
                <w:sz w:val="17"/>
                <w:szCs w:val="17"/>
              </w:rPr>
              <w:t xml:space="preserve">、 </w:t>
            </w:r>
            <w:r>
              <w:rPr>
                <w:color w:val="000000"/>
                <w:spacing w:val="0"/>
                <w:w w:val="100"/>
                <w:position w:val="0"/>
                <w:sz w:val="17"/>
                <w:szCs w:val="17"/>
              </w:rPr>
              <w:t>调试</w:t>
            </w:r>
            <w:r>
              <w:rPr>
                <w:b/>
                <w:bCs/>
                <w:color w:val="000000"/>
                <w:spacing w:val="0"/>
                <w:w w:val="100"/>
                <w:position w:val="0"/>
                <w:sz w:val="17"/>
                <w:szCs w:val="17"/>
              </w:rPr>
              <w:t>、</w:t>
            </w:r>
            <w:r>
              <w:rPr>
                <w:color w:val="000000"/>
                <w:spacing w:val="0"/>
                <w:w w:val="100"/>
                <w:position w:val="0"/>
                <w:sz w:val="17"/>
                <w:szCs w:val="17"/>
              </w:rPr>
              <w:t>运行</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电力设备</w:t>
            </w:r>
            <w:r>
              <w:rPr>
                <w:b/>
                <w:bCs/>
                <w:color w:val="000000"/>
                <w:spacing w:val="0"/>
                <w:w w:val="100"/>
                <w:position w:val="0"/>
              </w:rPr>
              <w:t xml:space="preserve">、 </w:t>
            </w:r>
            <w:r>
              <w:rPr>
                <w:color w:val="000000"/>
                <w:spacing w:val="0"/>
                <w:w w:val="100"/>
                <w:position w:val="0"/>
              </w:rPr>
              <w:t>材料的销售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59633255-8</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青岛市恒川 滤波科技有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rPr>
              <w:t>青岛市城阳 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滤波软硬件 的开发、销 售及技术服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万元人 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770263966</w:t>
            </w:r>
          </w:p>
        </w:tc>
      </w:tr>
      <w:tr>
        <w:trPr>
          <w:trHeight w:val="35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 IONAL</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PTE.LTD.</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恒顺新加坡 国际控股有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Blk </w:t>
            </w:r>
            <w:r>
              <w:rPr>
                <w:rFonts w:ascii="Times New Roman" w:eastAsia="Times New Roman" w:hAnsi="Times New Roman" w:cs="Times New Roman"/>
                <w:color w:val="000000"/>
                <w:spacing w:val="0"/>
                <w:w w:val="100"/>
                <w:position w:val="0"/>
                <w:sz w:val="18"/>
                <w:szCs w:val="18"/>
              </w:rPr>
              <w:t>809</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French</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Road,#06-1 56,Kitchene r</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Complex,Si ngapore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进出口贸 易；公司产 品海外市场 的销售与服 务管理；海 外投资、并 购等相关行 业项目投 资，（生产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销售）主要 产品：煤炭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2207</w:t>
            </w:r>
            <w:r>
              <w:rPr>
                <w:color w:val="000000"/>
                <w:spacing w:val="0"/>
                <w:w w:val="100"/>
                <w:position w:val="0"/>
              </w:rPr>
              <w:t>万美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Coal</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Pte.Ltd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 顺（新加坡） 煤炭控股有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Blk 809</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French</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Road,#06-1 56,Kitchene r</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Complex,Si ngapore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煤炭相关行 业投资、并 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Power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Blk 809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French</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Road,#06-1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能源相关行 业投资、并 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468" w:bottom="1470" w:left="497" w:header="0" w:footer="3" w:gutter="0"/>
          <w:cols w:space="720"/>
          <w:noEndnote/>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13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Pte.Ltd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 顺（新加坡） 能源控股有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56,Kitchene</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Complex,Si</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ngapore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w:t>
            </w:r>
          </w:p>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Coal Marketing Pte.Ltd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 顺（新加坡） 煤炭贸易有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Blk 809</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French</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Road,#06-1 56,Kitchene r</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Complex,Si ngapore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煤炭贸易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 Shun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Coal Mines</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Pte.Ltd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 顺（新加坡） 煤矿有限公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贸易、投资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Blk 809</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French</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Road,#06-1 56,Kitchene r</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Complex,Si ngapore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煤矿开采， 其他相关行 业投资、并 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SHINY</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KINDNESS INTERNAT IONAL</w:t>
            </w:r>
          </w:p>
          <w:p>
            <w:pPr>
              <w:pStyle w:val="Style2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潭善阈隙有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贸易、投资 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ROOM</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B,10/F.,TO</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A,BILLION</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CENTRE,1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KWONG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煤炭、金属 矿产的贸 易，矿产资 源类产业投 资并购。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Kapitalindo</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米矿业务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Podomoro City Ruko Garden Shopping Arcade Blok B/8 DH,JL S Parman Kel.Tg. DurenSelata n Kec. Grogol Petamburan Kota Adm. Jakarta Barat. sewa 11470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Mining</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Service </w:t>
            </w:r>
            <w:r>
              <w:rPr>
                <w:color w:val="000000"/>
                <w:spacing w:val="0"/>
                <w:w w:val="100"/>
                <w:position w:val="0"/>
              </w:rPr>
              <w:t>采</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矿服务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米矿业务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Podomoro</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Mining</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50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City Ruko Garden Shopping Arcade Blok B/8 DH,JL S Parman Kel.Tg. DurenSelata n Kec. Grogol Petamburan Kota Adm. Jakarta Barat. sewa 11470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Service </w:t>
            </w:r>
            <w:r>
              <w:rPr>
                <w:color w:val="000000"/>
                <w:spacing w:val="0"/>
                <w:w w:val="100"/>
                <w:position w:val="0"/>
              </w:rPr>
              <w:t>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矿服务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H</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Brothers</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Mining </w:t>
            </w:r>
            <w:r>
              <w:rPr>
                <w:color w:val="000000"/>
                <w:spacing w:val="0"/>
                <w:w w:val="100"/>
                <w:position w:val="0"/>
              </w:rPr>
              <w:t>（兄 弟矿业公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采矿及其他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挖掘服务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Gedung The Honey Lady Lt.7 Unit 705 Kawasan CBD Pluit, jl. Pluit Selatan Raya no 1, Jakarta Utara 14440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Jasa Pertambang an Dan Pengalian Lainnya.</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采 矿及其他挖 掘服务</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Kutai</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Nyala</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（印尼东加 码头公司）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Gedung</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CityLofts Sudirman Lt. 17 unit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 Jl. KH</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Mansyur</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 121, Kel</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Karet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Tengsin,Kec</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Tanah</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Abang,</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Pusat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Jasa pelabuhan（ </w:t>
            </w:r>
            <w:r>
              <w:rPr>
                <w:color w:val="000000"/>
                <w:spacing w:val="0"/>
                <w:w w:val="100"/>
                <w:position w:val="0"/>
                <w:sz w:val="17"/>
                <w:szCs w:val="17"/>
              </w:rPr>
              <w:t>码头服务</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Gedung</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CityLofts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Pertambang an, Industri</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80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ES</w:t>
            </w:r>
            <w:r>
              <w:rPr>
                <w:color w:val="000000"/>
                <w:spacing w:val="0"/>
                <w:w w:val="100"/>
                <w:position w:val="0"/>
              </w:rPr>
              <w:t>（印尼 中加煤矿）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Sudirman</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Lt. </w:t>
            </w:r>
            <w:r>
              <w:rPr>
                <w:rFonts w:ascii="Times New Roman" w:eastAsia="Times New Roman" w:hAnsi="Times New Roman" w:cs="Times New Roman"/>
                <w:color w:val="000000"/>
                <w:spacing w:val="0"/>
                <w:w w:val="100"/>
                <w:position w:val="0"/>
                <w:sz w:val="18"/>
                <w:szCs w:val="18"/>
              </w:rPr>
              <w:t xml:space="preserve">17 </w:t>
            </w:r>
            <w:r>
              <w:rPr>
                <w:rFonts w:ascii="Times New Roman" w:eastAsia="Times New Roman" w:hAnsi="Times New Roman" w:cs="Times New Roman"/>
                <w:color w:val="000000"/>
                <w:spacing w:val="0"/>
                <w:w w:val="100"/>
                <w:position w:val="0"/>
                <w:sz w:val="18"/>
                <w:szCs w:val="18"/>
              </w:rPr>
              <w:t>unit</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21, </w:t>
            </w:r>
            <w:r>
              <w:rPr>
                <w:rFonts w:ascii="Times New Roman" w:eastAsia="Times New Roman" w:hAnsi="Times New Roman" w:cs="Times New Roman"/>
                <w:color w:val="000000"/>
                <w:spacing w:val="0"/>
                <w:w w:val="100"/>
                <w:position w:val="0"/>
                <w:sz w:val="18"/>
                <w:szCs w:val="18"/>
              </w:rPr>
              <w:t>Jl. KH</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Mansyur</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 121, Kel</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Karet</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Tengsin,Kec</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Tanah</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Abang,</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Pusat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 Jasa</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（矿的开采 及其他服务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color w:val="000000"/>
          <w:spacing w:val="0"/>
          <w:w w:val="100"/>
          <w:position w:val="0"/>
        </w:rPr>
        <w:t>、本企业的其他关联方情况</w:t>
      </w:r>
      <w:bookmarkEnd w:id="1394"/>
      <w:bookmarkEnd w:id="1395"/>
      <w:bookmarkEnd w:id="139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持有本公司控股股东</w:t>
            </w:r>
            <w:r>
              <w:rPr>
                <w:rFonts w:ascii="Times New Roman" w:eastAsia="Times New Roman" w:hAnsi="Times New Roman" w:cs="Times New Roman"/>
                <w:color w:val="000000"/>
                <w:spacing w:val="0"/>
                <w:w w:val="100"/>
                <w:position w:val="0"/>
                <w:sz w:val="18"/>
                <w:szCs w:val="18"/>
              </w:rPr>
              <w:t>33.33%</w:t>
            </w:r>
            <w:r>
              <w:rPr>
                <w:color w:val="000000"/>
                <w:spacing w:val="0"/>
                <w:w w:val="100"/>
                <w:position w:val="0"/>
              </w:rPr>
              <w:t>股份</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持有本公司控股股东</w:t>
            </w:r>
            <w:r>
              <w:rPr>
                <w:rFonts w:ascii="Times New Roman" w:eastAsia="Times New Roman" w:hAnsi="Times New Roman" w:cs="Times New Roman"/>
                <w:color w:val="000000"/>
                <w:spacing w:val="0"/>
                <w:w w:val="100"/>
                <w:position w:val="0"/>
                <w:sz w:val="18"/>
                <w:szCs w:val="18"/>
              </w:rPr>
              <w:t>26.67%</w:t>
            </w:r>
            <w:r>
              <w:rPr>
                <w:color w:val="000000"/>
                <w:spacing w:val="0"/>
                <w:w w:val="100"/>
                <w:position w:val="0"/>
              </w:rPr>
              <w:t>股份</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广西天源置业有限责任公司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79973987-6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南宁市恒川高新商务酒店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南宁恒川大酒店有限公司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74208748-3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南宁市顺天食府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南宁市龙庭网吧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广西恒鼎房地产开发有限公司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74511157-3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滨州市永利汽车销售服务有限公司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69544656-9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烟台永利汽车销售有限公司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72078820-3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青岛福日房地产开发有限公司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73351986-2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青岛维康科技有限公司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26479520-6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Qingdao Evercontaining Electric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荣信电力电子股份有限公司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11888731-3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青岛福日集团有限公司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74398064-4</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本企业的其他关联方情况的说明</w:t>
      </w:r>
    </w:p>
    <w:p>
      <w:pPr>
        <w:pStyle w:val="Style62"/>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注：荣信电力电子股份有限公司与青岛福日集团有限公司期初持有本公司</w:t>
      </w:r>
      <w:r>
        <w:rPr>
          <w:rFonts w:ascii="Times New Roman" w:eastAsia="Times New Roman" w:hAnsi="Times New Roman" w:cs="Times New Roman"/>
          <w:color w:val="000000"/>
          <w:spacing w:val="0"/>
          <w:w w:val="100"/>
          <w:position w:val="0"/>
        </w:rPr>
        <w:t>5%</w:t>
      </w:r>
      <w:r>
        <w:rPr>
          <w:color w:val="000000"/>
          <w:spacing w:val="0"/>
          <w:w w:val="100"/>
          <w:position w:val="0"/>
        </w:rPr>
        <w:t>以及</w:t>
      </w:r>
      <w:r>
        <w:rPr>
          <w:rFonts w:ascii="Times New Roman" w:eastAsia="Times New Roman" w:hAnsi="Times New Roman" w:cs="Times New Roman"/>
          <w:color w:val="000000"/>
          <w:spacing w:val="0"/>
          <w:w w:val="100"/>
          <w:position w:val="0"/>
        </w:rPr>
        <w:t>5%</w:t>
      </w:r>
      <w:r>
        <w:rPr>
          <w:color w:val="000000"/>
          <w:spacing w:val="0"/>
          <w:w w:val="100"/>
          <w:position w:val="0"/>
        </w:rPr>
        <w:t>以上股份</w:t>
      </w:r>
      <w:r>
        <w:rPr>
          <w:color w:val="000000"/>
          <w:spacing w:val="0"/>
          <w:w w:val="100"/>
          <w:position w:val="0"/>
        </w:rPr>
        <w:t>，</w:t>
      </w:r>
      <w:r>
        <w:rPr>
          <w:color w:val="000000"/>
          <w:spacing w:val="0"/>
          <w:w w:val="100"/>
          <w:position w:val="0"/>
        </w:rPr>
        <w:t>期末持有股 份低于</w:t>
      </w:r>
      <w:r>
        <w:rPr>
          <w:rFonts w:ascii="Times New Roman" w:eastAsia="Times New Roman" w:hAnsi="Times New Roman" w:cs="Times New Roman"/>
          <w:color w:val="000000"/>
          <w:spacing w:val="0"/>
          <w:w w:val="100"/>
          <w:position w:val="0"/>
        </w:rPr>
        <w:t>5%</w:t>
      </w:r>
      <w:r>
        <w:rPr>
          <w:color w:val="000000"/>
          <w:spacing w:val="0"/>
          <w:w w:val="100"/>
          <w:position w:val="0"/>
        </w:rPr>
        <w:t>,但按规定本期仍属于公司关联方。</w:t>
      </w:r>
      <w:r>
        <w:br w:type="page"/>
      </w:r>
    </w:p>
    <w:p>
      <w:pPr>
        <w:pStyle w:val="Style35"/>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color w:val="000000"/>
          <w:spacing w:val="0"/>
          <w:w w:val="100"/>
          <w:position w:val="0"/>
        </w:rPr>
        <w:t>、关联方交易</w:t>
      </w:r>
      <w:bookmarkEnd w:id="1398"/>
      <w:bookmarkEnd w:id="1399"/>
      <w:bookmarkEnd w:id="1401"/>
    </w:p>
    <w:p>
      <w:pPr>
        <w:pStyle w:val="Style35"/>
        <w:keepNext/>
        <w:keepLines/>
        <w:widowControl w:val="0"/>
        <w:shd w:val="clear" w:color="auto" w:fill="auto"/>
        <w:bidi w:val="0"/>
        <w:spacing w:before="0" w:line="240" w:lineRule="auto"/>
        <w:ind w:left="0" w:right="0" w:firstLine="0"/>
        <w:jc w:val="both"/>
      </w:pPr>
      <w:bookmarkStart w:id="1398" w:name="bookmark1398"/>
      <w:bookmarkStart w:id="1399" w:name="bookmark1399"/>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398"/>
      <w:bookmarkEnd w:id="1399"/>
      <w:bookmarkEnd w:id="140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荣信电力电子股份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SVG</w:t>
            </w:r>
            <w:r>
              <w:rPr>
                <w:color w:val="000000"/>
                <w:spacing w:val="0"/>
                <w:w w:val="100"/>
                <w:position w:val="0"/>
              </w:rPr>
              <w:t>配件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股东大会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（董事会）通过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1,675,213.68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w:t>
            </w:r>
          </w:p>
        </w:tc>
      </w:tr>
    </w:tbl>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荣信电力电子股份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电能质量优化产品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股东大会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（董事会）通过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1,992,746.99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10,422,471.20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03"/>
      <w:bookmarkEnd w:id="1404"/>
      <w:bookmarkEnd w:id="1405"/>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公司出租情况表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73"/>
        <w:gridCol w:w="1368"/>
        <w:gridCol w:w="1368"/>
        <w:gridCol w:w="1368"/>
        <w:gridCol w:w="142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租赁收益定价依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5"/>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406"/>
      <w:bookmarkEnd w:id="1407"/>
      <w:bookmarkEnd w:id="140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青岛清源环保实业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青岛市恒顺电气股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贾玉兰、贾全臣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青岛市恒顺电气股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青岛清源环保实业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有限公司、贾全臣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青岛市恒顺电气股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青岛清源环保实业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有限公司、贾全臣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青岛市恒顺电气股 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5"/>
        <w:keepNext/>
        <w:keepLines/>
        <w:widowControl w:val="0"/>
        <w:shd w:val="clear" w:color="auto" w:fill="auto"/>
        <w:bidi w:val="0"/>
        <w:spacing w:before="0" w:after="42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410"/>
      <w:bookmarkEnd w:id="1411"/>
      <w:bookmarkEnd w:id="1413"/>
    </w:p>
    <w:p>
      <w:pPr>
        <w:widowControl w:val="0"/>
        <w:jc w:val="center"/>
        <w:rPr>
          <w:sz w:val="2"/>
          <w:szCs w:val="2"/>
        </w:rPr>
      </w:pPr>
      <w:r>
        <w:drawing>
          <wp:inline>
            <wp:extent cx="6126480" cy="956945"/>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3"/>
                    <a:stretch/>
                  </pic:blipFill>
                  <pic:spPr>
                    <a:xfrm>
                      <a:ext cx="6126480" cy="956945"/>
                    </a:xfrm>
                    <a:prstGeom prst="rect"/>
                  </pic:spPr>
                </pic:pic>
              </a:graphicData>
            </a:graphic>
          </wp:inline>
        </w:drawing>
      </w:r>
    </w:p>
    <w:p>
      <w:pPr>
        <w:widowControl w:val="0"/>
        <w:spacing w:after="319" w:line="1" w:lineRule="exact"/>
      </w:pPr>
    </w:p>
    <w:p>
      <w:pPr>
        <w:pStyle w:val="Style35"/>
        <w:keepNext/>
        <w:keepLines/>
        <w:widowControl w:val="0"/>
        <w:shd w:val="clear" w:color="auto" w:fill="auto"/>
        <w:bidi w:val="0"/>
        <w:spacing w:before="0" w:after="360" w:line="240" w:lineRule="auto"/>
        <w:ind w:left="0" w:right="0" w:firstLine="14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5</w:t>
      </w:r>
      <w:r>
        <w:rPr>
          <w:color w:val="000000"/>
          <w:spacing w:val="0"/>
          <w:w w:val="100"/>
          <w:position w:val="0"/>
        </w:rPr>
        <w:t>）关联方资产转让、债务重组情况</w:t>
      </w:r>
      <w:bookmarkEnd w:id="1414"/>
      <w:bookmarkEnd w:id="1415"/>
      <w:bookmarkEnd w:id="141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关联交易定价原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both"/>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1418"/>
      <w:bookmarkEnd w:id="1419"/>
      <w:bookmarkEnd w:id="1421"/>
    </w:p>
    <w:p>
      <w:pPr>
        <w:pStyle w:val="Style35"/>
        <w:keepNext/>
        <w:keepLines/>
        <w:widowControl w:val="0"/>
        <w:shd w:val="clear" w:color="auto" w:fill="auto"/>
        <w:bidi w:val="0"/>
        <w:spacing w:before="0" w:after="360" w:line="240" w:lineRule="auto"/>
        <w:ind w:left="0" w:right="0" w:firstLine="0"/>
        <w:jc w:val="both"/>
      </w:pPr>
      <w:bookmarkStart w:id="1418" w:name="bookmark1418"/>
      <w:bookmarkStart w:id="1419" w:name="bookmark1419"/>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color w:val="000000"/>
          <w:spacing w:val="0"/>
          <w:w w:val="100"/>
          <w:position w:val="0"/>
        </w:rPr>
        <w:t>、关联方应收应付款项</w:t>
      </w:r>
      <w:bookmarkEnd w:id="1418"/>
      <w:bookmarkEnd w:id="1419"/>
      <w:bookmarkEnd w:id="1423"/>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上市公司应收关联方款项</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荣信电力电子股份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3,239,755.40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207,399.84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7,374,641.40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368,732.07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Qingdao</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Evercontaining</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Electric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1,409,211.05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70,640.55</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荣信电力电子股份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803"/>
        <w:gridCol w:w="2256"/>
        <w:gridCol w:w="2261"/>
        <w:gridCol w:w="2266"/>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九</w:t>
      </w:r>
      <w:bookmarkEnd w:id="1426"/>
      <w:r>
        <w:rPr>
          <w:color w:val="000000"/>
          <w:spacing w:val="0"/>
          <w:w w:val="100"/>
          <w:position w:val="0"/>
        </w:rPr>
        <w:t>、股份支付</w:t>
      </w:r>
      <w:bookmarkEnd w:id="1424"/>
      <w:bookmarkEnd w:id="1425"/>
      <w:bookmarkEnd w:id="1427"/>
    </w:p>
    <w:p>
      <w:pPr>
        <w:pStyle w:val="Style35"/>
        <w:keepNext/>
        <w:keepLines/>
        <w:widowControl w:val="0"/>
        <w:shd w:val="clear" w:color="auto" w:fill="auto"/>
        <w:bidi w:val="0"/>
        <w:spacing w:before="0" w:after="360" w:line="240" w:lineRule="auto"/>
        <w:ind w:left="0" w:right="0" w:firstLine="0"/>
        <w:jc w:val="left"/>
      </w:pPr>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28"/>
      <w:bookmarkEnd w:id="1429"/>
      <w:bookmarkEnd w:id="143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4.785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年</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年第二次临时股东大会审议通过了《青岛市恒顺电气股份有限公司股权激励计划（正式 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日公司召开第一届董事会第十八次会议，会议决定授予公司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位激励对象合计</w:t>
      </w:r>
      <w:r>
        <w:rPr>
          <w:rFonts w:ascii="Times New Roman" w:eastAsia="Times New Roman" w:hAnsi="Times New Roman" w:cs="Times New Roman"/>
          <w:color w:val="000000"/>
          <w:spacing w:val="0"/>
          <w:w w:val="100"/>
          <w:position w:val="0"/>
          <w:sz w:val="18"/>
          <w:szCs w:val="18"/>
        </w:rPr>
        <w:t>410</w:t>
      </w:r>
      <w:r>
        <w:rPr>
          <w:color w:val="000000"/>
          <w:spacing w:val="0"/>
          <w:w w:val="100"/>
          <w:position w:val="0"/>
        </w:rPr>
        <w:t>万份股票期权，授权 日为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日，行权价格为</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股，并对相关事项进行了公告。公司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 分配方案已实施完毕。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w:t>
      </w:r>
      <w:r>
        <w:rPr>
          <w:color w:val="000000"/>
          <w:spacing w:val="0"/>
          <w:w w:val="100"/>
          <w:position w:val="0"/>
        </w:rPr>
        <w:t>根据公司《股票期权激励计划》，董事会依据股东大会的授权，对股权激励计划中的股票期 权数量及行权价格进行相应的调整。调整后公司股票期权激励计划期权数量调整为</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9.77</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公司调整后公司股票期权激励计划期权数量调整为</w:t>
      </w:r>
      <w:r>
        <w:rPr>
          <w:rFonts w:ascii="Times New Roman" w:eastAsia="Times New Roman" w:hAnsi="Times New Roman" w:cs="Times New Roman"/>
          <w:color w:val="000000"/>
          <w:spacing w:val="0"/>
          <w:w w:val="100"/>
          <w:position w:val="0"/>
          <w:sz w:val="18"/>
          <w:szCs w:val="18"/>
        </w:rPr>
        <w:t>1640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4.785</w:t>
      </w:r>
      <w:r>
        <w:rPr>
          <w:color w:val="000000"/>
          <w:spacing w:val="0"/>
          <w:w w:val="100"/>
          <w:position w:val="0"/>
        </w:rPr>
        <w:t>元</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根据股权激励计划，自股票期权授权日起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个月后，满足行权条件的，激励对象可以分三期申请行权。行权安排如下表 所示：</w:t>
      </w:r>
    </w:p>
    <w:tbl>
      <w:tblPr>
        <w:tblOverlap w:val="never"/>
        <w:jc w:val="center"/>
        <w:tblLayout w:type="fixed"/>
      </w:tblPr>
      <w:tblGrid>
        <w:gridCol w:w="3072"/>
        <w:gridCol w:w="4320"/>
        <w:gridCol w:w="181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行权时间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行权比例</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第一批股票期权行权期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个月后首个交易日起至授权日起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个月 内最后一个交易日当日止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第二批股票期权行权期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个月后首个交易日起至授权日起</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个月 内最后一个交易日当日止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8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第三批股票期权行权期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个月后首个交易日起至授权日起</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个月 内最后一个交易日当日止</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after="539" w:line="1" w:lineRule="exact"/>
      </w:pPr>
    </w:p>
    <w:p>
      <w:pPr>
        <w:pStyle w:val="Style29"/>
        <w:keepNext w:val="0"/>
        <w:keepLines w:val="0"/>
        <w:widowControl w:val="0"/>
        <w:shd w:val="clear" w:color="auto" w:fill="auto"/>
        <w:bidi w:val="0"/>
        <w:spacing w:before="0" w:after="360" w:line="326"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年，由于被激励对象离职，公司注销已获授的股票期权</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万份，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年未达到业绩行权条件，导致</w:t>
      </w:r>
      <w:r>
        <w:rPr>
          <w:rFonts w:ascii="Times New Roman" w:eastAsia="Times New Roman" w:hAnsi="Times New Roman" w:cs="Times New Roman"/>
          <w:color w:val="000000"/>
          <w:spacing w:val="0"/>
          <w:w w:val="100"/>
          <w:position w:val="0"/>
          <w:sz w:val="18"/>
          <w:szCs w:val="18"/>
        </w:rPr>
        <w:t>348</w:t>
      </w:r>
      <w:r>
        <w:rPr>
          <w:color w:val="000000"/>
          <w:spacing w:val="0"/>
          <w:w w:val="100"/>
          <w:position w:val="0"/>
        </w:rPr>
        <w:t>万份股 票期权失效。</w:t>
      </w:r>
    </w:p>
    <w:p>
      <w:pPr>
        <w:pStyle w:val="Style35"/>
        <w:keepNext/>
        <w:keepLines/>
        <w:widowControl w:val="0"/>
        <w:shd w:val="clear" w:color="auto" w:fill="auto"/>
        <w:bidi w:val="0"/>
        <w:spacing w:before="0" w:after="360" w:line="240" w:lineRule="auto"/>
        <w:ind w:left="0" w:right="0" w:firstLine="0"/>
        <w:jc w:val="left"/>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31"/>
      <w:bookmarkEnd w:id="1432"/>
      <w:bookmarkEnd w:id="143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按照修正的</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期权定价模型计算确定</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公司根据在职激励对象对应的权益工具、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年度公司业绩 以及对未来年度公司业绩的预测进行确定</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详见下述说明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9,753,861.01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-310,338.99</w:t>
            </w:r>
          </w:p>
        </w:tc>
      </w:tr>
    </w:tbl>
    <w:p>
      <w:pPr>
        <w:pStyle w:val="Style39"/>
        <w:keepNext w:val="0"/>
        <w:keepLines w:val="0"/>
        <w:widowControl w:val="0"/>
        <w:shd w:val="clear" w:color="auto" w:fill="auto"/>
        <w:bidi w:val="0"/>
        <w:spacing w:before="0" w:after="0" w:line="240" w:lineRule="auto"/>
        <w:ind w:left="10" w:right="0" w:firstLine="0"/>
        <w:jc w:val="left"/>
      </w:pPr>
      <w:r>
        <w:rPr>
          <w:color w:val="000000"/>
          <w:spacing w:val="0"/>
          <w:w w:val="100"/>
          <w:position w:val="0"/>
        </w:rPr>
        <w:t>以权益结算的股份支付的说明</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）本期估计与上期估计有重大差异的原因</w:t>
      </w:r>
    </w:p>
    <w:p>
      <w:pPr>
        <w:pStyle w:val="Style29"/>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年度激励计划在有效期内相关业绩情况均无法达到《青岛市恒顺电气股份有限公司股权激励计划（正式稿）》中 关于股票期权行权考核指标的规定，并由于激励计划中黄淑华等因个人原因在第二期及第三期授予之后行权之前离职，所涉 及股票期权数量</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万份，根据《股权激励计划》，其已不具备激励对象资格，董事会同意注销已获授的股票期权</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万份。 因此本期凋整前期确认的股份支付费用共计</w:t>
      </w:r>
      <w:r>
        <w:rPr>
          <w:rFonts w:ascii="Times New Roman" w:eastAsia="Times New Roman" w:hAnsi="Times New Roman" w:cs="Times New Roman"/>
          <w:color w:val="000000"/>
          <w:spacing w:val="0"/>
          <w:w w:val="100"/>
          <w:position w:val="0"/>
          <w:sz w:val="18"/>
          <w:szCs w:val="18"/>
        </w:rPr>
        <w:t>-3,953,909.20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本期确认股份支付费用共计</w:t>
      </w:r>
      <w:r>
        <w:rPr>
          <w:rFonts w:ascii="Times New Roman" w:eastAsia="Times New Roman" w:hAnsi="Times New Roman" w:cs="Times New Roman"/>
          <w:color w:val="000000"/>
          <w:spacing w:val="0"/>
          <w:w w:val="100"/>
          <w:position w:val="0"/>
          <w:sz w:val="18"/>
          <w:szCs w:val="18"/>
        </w:rPr>
        <w:t>3,643,570.21</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综上，本期共计确认股份支付费用合计</w:t>
      </w:r>
      <w:r>
        <w:rPr>
          <w:rFonts w:ascii="Times New Roman" w:eastAsia="Times New Roman" w:hAnsi="Times New Roman" w:cs="Times New Roman"/>
          <w:color w:val="000000"/>
          <w:spacing w:val="0"/>
          <w:w w:val="100"/>
          <w:position w:val="0"/>
          <w:sz w:val="18"/>
          <w:szCs w:val="18"/>
        </w:rPr>
        <w:t>-310,338.99</w:t>
      </w:r>
      <w:r>
        <w:rPr>
          <w:color w:val="000000"/>
          <w:spacing w:val="0"/>
          <w:w w:val="100"/>
          <w:position w:val="0"/>
        </w:rPr>
        <w:t>元。</w:t>
      </w:r>
    </w:p>
    <w:p>
      <w:pPr>
        <w:pStyle w:val="Style45"/>
        <w:keepNext w:val="0"/>
        <w:keepLines w:val="0"/>
        <w:widowControl w:val="0"/>
        <w:shd w:val="clear" w:color="auto" w:fill="auto"/>
        <w:bidi w:val="0"/>
        <w:spacing w:before="0" w:after="360"/>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）资本公积中以权益结算的股份支付金额为</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774,200</w:t>
      </w:r>
      <w:r>
        <w:rPr>
          <w:rFonts w:ascii="SimSun" w:eastAsia="SimSun" w:hAnsi="SimSun" w:cs="SimSun"/>
          <w:color w:val="000000"/>
          <w:spacing w:val="0"/>
          <w:w w:val="100"/>
          <w:position w:val="0"/>
          <w:sz w:val="17"/>
          <w:szCs w:val="17"/>
        </w:rPr>
        <w:t>元，</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9,290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000.00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年度确认股份支付金额 为</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310,338.99 </w:t>
      </w:r>
      <w:r>
        <w:rPr>
          <w:rFonts w:ascii="SimSun" w:eastAsia="SimSun" w:hAnsi="SimSun" w:cs="SimSun"/>
          <w:color w:val="000000"/>
          <w:spacing w:val="0"/>
          <w:w w:val="100"/>
          <w:position w:val="0"/>
          <w:sz w:val="17"/>
          <w:szCs w:val="17"/>
        </w:rPr>
        <w:t>元，合计</w:t>
      </w:r>
      <w:r>
        <w:rPr>
          <w:color w:val="000000"/>
          <w:spacing w:val="0"/>
          <w:w w:val="100"/>
          <w:position w:val="0"/>
          <w:sz w:val="18"/>
          <w:szCs w:val="18"/>
        </w:rPr>
        <w:t xml:space="preserve">9,753,861.01 </w:t>
      </w:r>
      <w:r>
        <w:rPr>
          <w:rFonts w:ascii="SimSun" w:eastAsia="SimSun" w:hAnsi="SimSun" w:cs="SimSun"/>
          <w:color w:val="000000"/>
          <w:spacing w:val="0"/>
          <w:w w:val="100"/>
          <w:position w:val="0"/>
          <w:sz w:val="17"/>
          <w:szCs w:val="17"/>
        </w:rPr>
        <w:t>元。</w:t>
      </w:r>
    </w:p>
    <w:p>
      <w:pPr>
        <w:pStyle w:val="Style35"/>
        <w:keepNext/>
        <w:keepLines/>
        <w:widowControl w:val="0"/>
        <w:shd w:val="clear" w:color="auto" w:fill="auto"/>
        <w:bidi w:val="0"/>
        <w:spacing w:before="0" w:after="260" w:line="240"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color w:val="000000"/>
          <w:spacing w:val="0"/>
          <w:w w:val="100"/>
          <w:position w:val="0"/>
        </w:rPr>
        <w:t>、以股份支付服务情况</w:t>
      </w:r>
      <w:bookmarkEnd w:id="1434"/>
      <w:bookmarkEnd w:id="1435"/>
      <w:bookmarkEnd w:id="1437"/>
    </w:p>
    <w:p>
      <w:pPr>
        <w:pStyle w:val="Style29"/>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6,830,611.88</w:t>
            </w:r>
          </w:p>
        </w:tc>
      </w:tr>
    </w:tbl>
    <w:p>
      <w:pPr>
        <w:widowControl w:val="0"/>
        <w:spacing w:after="359" w:line="1" w:lineRule="exact"/>
      </w:pPr>
    </w:p>
    <w:p>
      <w:pPr>
        <w:pStyle w:val="Style35"/>
        <w:keepNext/>
        <w:keepLines/>
        <w:widowControl w:val="0"/>
        <w:shd w:val="clear" w:color="auto" w:fill="auto"/>
        <w:bidi w:val="0"/>
        <w:spacing w:before="0" w:after="26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color w:val="000000"/>
          <w:spacing w:val="0"/>
          <w:w w:val="100"/>
          <w:position w:val="0"/>
        </w:rPr>
        <w:t>、股份支付的修改、终止情况</w:t>
      </w:r>
      <w:bookmarkEnd w:id="1438"/>
      <w:bookmarkEnd w:id="1439"/>
      <w:bookmarkEnd w:id="1441"/>
    </w:p>
    <w:p>
      <w:pPr>
        <w:pStyle w:val="Style29"/>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年年度股东大会决议，公司实施了每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股以资本公积转增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股，并派发金红利人民币</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元的年度利润 分配方案。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年公司董事会对股权期权激励计划的期权数量由</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1640</w:t>
      </w:r>
      <w:r>
        <w:rPr>
          <w:color w:val="000000"/>
          <w:spacing w:val="0"/>
          <w:w w:val="100"/>
          <w:position w:val="0"/>
        </w:rPr>
        <w:t xml:space="preserve">万份，授予的股票期权行权价格由 </w:t>
      </w:r>
      <w:r>
        <w:rPr>
          <w:rFonts w:ascii="Times New Roman" w:eastAsia="Times New Roman" w:hAnsi="Times New Roman" w:cs="Times New Roman"/>
          <w:color w:val="000000"/>
          <w:spacing w:val="0"/>
          <w:w w:val="100"/>
          <w:position w:val="0"/>
          <w:sz w:val="18"/>
          <w:szCs w:val="18"/>
        </w:rPr>
        <w:t>9.77</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4.785</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both"/>
      </w:pPr>
      <w:bookmarkStart w:id="1442" w:name="bookmark1442"/>
      <w:bookmarkStart w:id="1443" w:name="bookmark1443"/>
      <w:bookmarkStart w:id="1444" w:name="bookmark1444"/>
      <w:r>
        <w:rPr>
          <w:color w:val="000000"/>
          <w:spacing w:val="0"/>
          <w:w w:val="100"/>
          <w:position w:val="0"/>
        </w:rPr>
        <w:t>十、或有事项</w:t>
      </w:r>
      <w:bookmarkEnd w:id="1442"/>
      <w:bookmarkEnd w:id="1443"/>
      <w:bookmarkEnd w:id="1444"/>
    </w:p>
    <w:p>
      <w:pPr>
        <w:pStyle w:val="Style35"/>
        <w:keepNext/>
        <w:keepLines/>
        <w:widowControl w:val="0"/>
        <w:shd w:val="clear" w:color="auto" w:fill="auto"/>
        <w:tabs>
          <w:tab w:pos="368" w:val="left"/>
        </w:tabs>
        <w:bidi w:val="0"/>
        <w:spacing w:before="0" w:after="36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1</w:t>
      </w:r>
      <w:bookmarkEnd w:id="1447"/>
      <w:r>
        <w:rPr>
          <w:color w:val="000000"/>
          <w:spacing w:val="0"/>
          <w:w w:val="100"/>
          <w:position w:val="0"/>
        </w:rPr>
        <w:t>、</w:t>
        <w:tab/>
        <w:t>未决诉讼或仲裁形成的或有负债及其财务影响</w:t>
      </w:r>
      <w:bookmarkEnd w:id="1445"/>
      <w:bookmarkEnd w:id="1446"/>
      <w:bookmarkEnd w:id="1448"/>
    </w:p>
    <w:p>
      <w:pPr>
        <w:pStyle w:val="Style35"/>
        <w:keepNext/>
        <w:keepLines/>
        <w:widowControl w:val="0"/>
        <w:shd w:val="clear" w:color="auto" w:fill="auto"/>
        <w:tabs>
          <w:tab w:pos="378" w:val="left"/>
        </w:tabs>
        <w:bidi w:val="0"/>
        <w:spacing w:before="0" w:after="260" w:line="240" w:lineRule="auto"/>
        <w:ind w:left="0" w:right="0" w:firstLine="0"/>
        <w:jc w:val="both"/>
      </w:pPr>
      <w:bookmarkStart w:id="1445" w:name="bookmark1445"/>
      <w:bookmarkStart w:id="1446" w:name="bookmark1446"/>
      <w:bookmarkStart w:id="1449" w:name="bookmark1449"/>
      <w:bookmarkStart w:id="1450" w:name="bookmark1450"/>
      <w:r>
        <w:rPr>
          <w:rFonts w:ascii="Times New Roman" w:eastAsia="Times New Roman" w:hAnsi="Times New Roman" w:cs="Times New Roman"/>
          <w:color w:val="000000"/>
          <w:spacing w:val="0"/>
          <w:w w:val="100"/>
          <w:position w:val="0"/>
        </w:rPr>
        <w:t>2</w:t>
      </w:r>
      <w:bookmarkEnd w:id="1449"/>
      <w:r>
        <w:rPr>
          <w:color w:val="000000"/>
          <w:spacing w:val="0"/>
          <w:w w:val="100"/>
          <w:position w:val="0"/>
        </w:rPr>
        <w:t>、</w:t>
        <w:tab/>
        <w:t>为其他单位提供债务担保形成的或有负债及其财务影响</w:t>
      </w:r>
      <w:bookmarkEnd w:id="1445"/>
      <w:bookmarkEnd w:id="1446"/>
      <w:bookmarkEnd w:id="1450"/>
    </w:p>
    <w:p>
      <w:pPr>
        <w:pStyle w:val="Style29"/>
        <w:keepNext w:val="0"/>
        <w:keepLines w:val="0"/>
        <w:widowControl w:val="0"/>
        <w:shd w:val="clear" w:color="auto" w:fill="auto"/>
        <w:bidi w:val="0"/>
        <w:spacing w:before="0" w:after="320" w:line="312" w:lineRule="exact"/>
        <w:ind w:left="0" w:right="0" w:firstLine="0"/>
        <w:jc w:val="both"/>
        <w:sectPr>
          <w:footnotePr>
            <w:pos w:val="pageBottom"/>
            <w:numFmt w:val="decimal"/>
            <w:numRestart w:val="continuous"/>
          </w:footnotePr>
          <w:pgSz w:w="11900" w:h="16840"/>
          <w:pgMar w:top="1441" w:right="1060" w:bottom="1470" w:left="1062" w:header="0" w:footer="3" w:gutter="0"/>
          <w:cols w:space="720"/>
          <w:noEndnote/>
          <w:rtlGutter w:val="0"/>
          <w:docGrid w:linePitch="360"/>
        </w:sectPr>
      </w:pPr>
      <w:r>
        <w:rPr>
          <w:color w:val="000000"/>
          <w:spacing w:val="0"/>
          <w:w w:val="100"/>
          <w:position w:val="0"/>
        </w:rPr>
        <w:t>其他或有负债及其财务影响</w:t>
      </w:r>
    </w:p>
    <w:p>
      <w:pPr>
        <w:pStyle w:val="Style27"/>
        <w:keepNext/>
        <w:keepLines/>
        <w:widowControl w:val="0"/>
        <w:shd w:val="clear" w:color="auto" w:fill="auto"/>
        <w:bidi w:val="0"/>
        <w:spacing w:before="0" w:after="360" w:line="240" w:lineRule="auto"/>
        <w:ind w:left="0" w:right="0" w:firstLine="0"/>
        <w:jc w:val="left"/>
      </w:pPr>
      <w:bookmarkStart w:id="1451" w:name="bookmark1451"/>
      <w:bookmarkStart w:id="1452" w:name="bookmark1452"/>
      <w:bookmarkStart w:id="1453" w:name="bookmark1453"/>
      <w:r>
        <w:rPr>
          <w:color w:val="000000"/>
          <w:spacing w:val="0"/>
          <w:w w:val="100"/>
          <w:position w:val="0"/>
        </w:rPr>
        <w:t>十一、承诺事项</w:t>
      </w:r>
      <w:bookmarkEnd w:id="1451"/>
      <w:bookmarkEnd w:id="1452"/>
      <w:bookmarkEnd w:id="1453"/>
    </w:p>
    <w:p>
      <w:pPr>
        <w:pStyle w:val="Style62"/>
        <w:keepNext w:val="0"/>
        <w:keepLines w:val="0"/>
        <w:widowControl w:val="0"/>
        <w:shd w:val="clear" w:color="auto" w:fill="auto"/>
        <w:tabs>
          <w:tab w:pos="368" w:val="left"/>
        </w:tabs>
        <w:bidi w:val="0"/>
        <w:spacing w:before="0" w:after="360" w:line="240" w:lineRule="auto"/>
        <w:ind w:left="0" w:right="0" w:firstLine="0"/>
        <w:jc w:val="left"/>
      </w:pPr>
      <w:bookmarkStart w:id="1454" w:name="bookmark1454"/>
      <w:r>
        <w:rPr>
          <w:rFonts w:ascii="Times New Roman" w:eastAsia="Times New Roman" w:hAnsi="Times New Roman" w:cs="Times New Roman"/>
          <w:b/>
          <w:bCs/>
          <w:color w:val="000000"/>
          <w:spacing w:val="0"/>
          <w:w w:val="100"/>
          <w:position w:val="0"/>
        </w:rPr>
        <w:t>1</w:t>
      </w:r>
      <w:bookmarkEnd w:id="1454"/>
      <w:r>
        <w:rPr>
          <w:b/>
          <w:bCs/>
          <w:color w:val="000000"/>
          <w:spacing w:val="0"/>
          <w:w w:val="100"/>
          <w:position w:val="0"/>
        </w:rPr>
        <w:t>、</w:t>
        <w:tab/>
        <w:t>重大承诺事项</w:t>
      </w:r>
    </w:p>
    <w:p>
      <w:pPr>
        <w:pStyle w:val="Style62"/>
        <w:keepNext w:val="0"/>
        <w:keepLines w:val="0"/>
        <w:widowControl w:val="0"/>
        <w:shd w:val="clear" w:color="auto" w:fill="auto"/>
        <w:tabs>
          <w:tab w:pos="378" w:val="left"/>
        </w:tabs>
        <w:bidi w:val="0"/>
        <w:spacing w:before="0" w:after="360" w:line="240" w:lineRule="auto"/>
        <w:ind w:left="0" w:right="0" w:firstLine="0"/>
        <w:jc w:val="left"/>
      </w:pPr>
      <w:bookmarkStart w:id="1455" w:name="bookmark1455"/>
      <w:r>
        <w:rPr>
          <w:rFonts w:ascii="Times New Roman" w:eastAsia="Times New Roman" w:hAnsi="Times New Roman" w:cs="Times New Roman"/>
          <w:b/>
          <w:bCs/>
          <w:color w:val="000000"/>
          <w:spacing w:val="0"/>
          <w:w w:val="100"/>
          <w:position w:val="0"/>
        </w:rPr>
        <w:t>2</w:t>
      </w:r>
      <w:bookmarkEnd w:id="1455"/>
      <w:r>
        <w:rPr>
          <w:b/>
          <w:bCs/>
          <w:color w:val="000000"/>
          <w:spacing w:val="0"/>
          <w:w w:val="100"/>
          <w:position w:val="0"/>
        </w:rPr>
        <w:t>、</w:t>
        <w:tab/>
        <w:t>前期承诺履行情况</w:t>
      </w:r>
    </w:p>
    <w:p>
      <w:pPr>
        <w:pStyle w:val="Style27"/>
        <w:keepNext/>
        <w:keepLines/>
        <w:widowControl w:val="0"/>
        <w:shd w:val="clear" w:color="auto" w:fill="auto"/>
        <w:bidi w:val="0"/>
        <w:spacing w:before="0" w:after="360" w:line="240" w:lineRule="auto"/>
        <w:ind w:left="0" w:right="0" w:firstLine="0"/>
        <w:jc w:val="left"/>
      </w:pPr>
      <w:bookmarkStart w:id="1456" w:name="bookmark1456"/>
      <w:bookmarkStart w:id="1457" w:name="bookmark1457"/>
      <w:bookmarkStart w:id="1458" w:name="bookmark1458"/>
      <w:r>
        <w:rPr>
          <w:color w:val="000000"/>
          <w:spacing w:val="0"/>
          <w:w w:val="100"/>
          <w:position w:val="0"/>
        </w:rPr>
        <w:t>十二、资产负债表日后事项</w:t>
      </w:r>
      <w:bookmarkEnd w:id="1456"/>
      <w:bookmarkEnd w:id="1457"/>
      <w:bookmarkEnd w:id="1458"/>
    </w:p>
    <w:p>
      <w:pPr>
        <w:pStyle w:val="Style6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、重要的资产负债表日后事项说明</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62"/>
        <w:keepNext w:val="0"/>
        <w:keepLines w:val="0"/>
        <w:widowControl w:val="0"/>
        <w:shd w:val="clear" w:color="auto" w:fill="auto"/>
        <w:tabs>
          <w:tab w:pos="378" w:val="left"/>
        </w:tabs>
        <w:bidi w:val="0"/>
        <w:spacing w:before="0" w:after="360" w:line="240" w:lineRule="auto"/>
        <w:ind w:left="0" w:right="0" w:firstLine="0"/>
        <w:jc w:val="left"/>
      </w:pPr>
      <w:bookmarkStart w:id="1459" w:name="bookmark1459"/>
      <w:r>
        <w:rPr>
          <w:rFonts w:ascii="Times New Roman" w:eastAsia="Times New Roman" w:hAnsi="Times New Roman" w:cs="Times New Roman"/>
          <w:b/>
          <w:bCs/>
          <w:color w:val="000000"/>
          <w:spacing w:val="0"/>
          <w:w w:val="100"/>
          <w:position w:val="0"/>
        </w:rPr>
        <w:t>2</w:t>
      </w:r>
      <w:bookmarkEnd w:id="1459"/>
      <w:r>
        <w:rPr>
          <w:b/>
          <w:bCs/>
          <w:color w:val="000000"/>
          <w:spacing w:val="0"/>
          <w:w w:val="100"/>
          <w:position w:val="0"/>
        </w:rPr>
        <w:t>、</w:t>
        <w:tab/>
        <w:t>资产负债表日后利润分配情况说明</w:t>
      </w:r>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62"/>
        <w:keepNext w:val="0"/>
        <w:keepLines w:val="0"/>
        <w:widowControl w:val="0"/>
        <w:shd w:val="clear" w:color="auto" w:fill="auto"/>
        <w:tabs>
          <w:tab w:pos="378" w:val="left"/>
        </w:tabs>
        <w:bidi w:val="0"/>
        <w:spacing w:before="0" w:after="360" w:line="240" w:lineRule="auto"/>
        <w:ind w:left="0" w:right="0" w:firstLine="0"/>
        <w:jc w:val="left"/>
      </w:pPr>
      <w:bookmarkStart w:id="1460" w:name="bookmark1460"/>
      <w:r>
        <w:rPr>
          <w:rFonts w:ascii="Times New Roman" w:eastAsia="Times New Roman" w:hAnsi="Times New Roman" w:cs="Times New Roman"/>
          <w:b/>
          <w:bCs/>
          <w:color w:val="000000"/>
          <w:spacing w:val="0"/>
          <w:w w:val="100"/>
          <w:position w:val="0"/>
        </w:rPr>
        <w:t>3</w:t>
      </w:r>
      <w:bookmarkEnd w:id="1460"/>
      <w:r>
        <w:rPr>
          <w:b/>
          <w:bCs/>
          <w:color w:val="000000"/>
          <w:spacing w:val="0"/>
          <w:w w:val="100"/>
          <w:position w:val="0"/>
        </w:rPr>
        <w:t>、</w:t>
        <w:tab/>
        <w:t>其他资产负债表日后事项说明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r>
        <w:rPr>
          <w:color w:val="000000"/>
          <w:spacing w:val="0"/>
          <w:w w:val="100"/>
          <w:position w:val="0"/>
        </w:rPr>
        <w:t>十三、其他重要事项</w:t>
      </w:r>
      <w:bookmarkEnd w:id="1461"/>
      <w:bookmarkEnd w:id="1462"/>
      <w:bookmarkEnd w:id="1463"/>
    </w:p>
    <w:p>
      <w:pPr>
        <w:pStyle w:val="Style62"/>
        <w:keepNext w:val="0"/>
        <w:keepLines w:val="0"/>
        <w:widowControl w:val="0"/>
        <w:shd w:val="clear" w:color="auto" w:fill="auto"/>
        <w:tabs>
          <w:tab w:pos="368" w:val="left"/>
        </w:tabs>
        <w:bidi w:val="0"/>
        <w:spacing w:before="0" w:after="360" w:line="240" w:lineRule="auto"/>
        <w:ind w:left="0" w:right="0" w:firstLine="0"/>
        <w:jc w:val="left"/>
      </w:pPr>
      <w:bookmarkStart w:id="1464" w:name="bookmark1464"/>
      <w:r>
        <w:rPr>
          <w:rFonts w:ascii="Times New Roman" w:eastAsia="Times New Roman" w:hAnsi="Times New Roman" w:cs="Times New Roman"/>
          <w:b/>
          <w:bCs/>
          <w:color w:val="000000"/>
          <w:spacing w:val="0"/>
          <w:w w:val="100"/>
          <w:position w:val="0"/>
        </w:rPr>
        <w:t>1</w:t>
      </w:r>
      <w:bookmarkEnd w:id="1464"/>
      <w:r>
        <w:rPr>
          <w:b/>
          <w:bCs/>
          <w:color w:val="000000"/>
          <w:spacing w:val="0"/>
          <w:w w:val="100"/>
          <w:position w:val="0"/>
        </w:rPr>
        <w:t>、</w:t>
        <w:tab/>
        <w:t>非货币性资产交换</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tabs>
          <w:tab w:pos="378" w:val="left"/>
        </w:tabs>
        <w:bidi w:val="0"/>
        <w:spacing w:before="0" w:after="360" w:line="240" w:lineRule="auto"/>
        <w:ind w:left="0" w:right="0" w:firstLine="0"/>
        <w:jc w:val="left"/>
      </w:pPr>
      <w:bookmarkStart w:id="1465" w:name="bookmark1465"/>
      <w:r>
        <w:rPr>
          <w:rFonts w:ascii="Times New Roman" w:eastAsia="Times New Roman" w:hAnsi="Times New Roman" w:cs="Times New Roman"/>
          <w:b/>
          <w:bCs/>
          <w:color w:val="000000"/>
          <w:spacing w:val="0"/>
          <w:w w:val="100"/>
          <w:position w:val="0"/>
        </w:rPr>
        <w:t>2</w:t>
      </w:r>
      <w:bookmarkEnd w:id="1465"/>
      <w:r>
        <w:rPr>
          <w:b/>
          <w:bCs/>
          <w:color w:val="000000"/>
          <w:spacing w:val="0"/>
          <w:w w:val="100"/>
          <w:position w:val="0"/>
        </w:rPr>
        <w:t>、</w:t>
        <w:tab/>
        <w:t>债务重组</w:t>
      </w:r>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50" w:right="1109" w:bottom="1450" w:left="1104" w:header="0" w:footer="3" w:gutter="0"/>
          <w:cols w:space="720"/>
          <w:noEndnote/>
          <w:rtlGutter w:val="0"/>
          <w:docGrid w:linePitch="360"/>
        </w:sectPr>
      </w:pPr>
      <w:r>
        <w:rPr>
          <w:color w:val="000000"/>
          <w:spacing w:val="0"/>
          <w:w w:val="100"/>
          <w:position w:val="0"/>
        </w:rPr>
        <w:t>无</w:t>
      </w:r>
    </w:p>
    <w:p>
      <w:pPr>
        <w:pStyle w:val="Style62"/>
        <w:keepNext w:val="0"/>
        <w:keepLines w:val="0"/>
        <w:widowControl w:val="0"/>
        <w:shd w:val="clear" w:color="auto" w:fill="auto"/>
        <w:tabs>
          <w:tab w:pos="378" w:val="left"/>
        </w:tabs>
        <w:bidi w:val="0"/>
        <w:spacing w:before="0" w:after="360" w:line="240" w:lineRule="auto"/>
        <w:ind w:left="0" w:right="0" w:firstLine="0"/>
        <w:jc w:val="left"/>
      </w:pPr>
      <w:bookmarkStart w:id="1466" w:name="bookmark1466"/>
      <w:r>
        <w:rPr>
          <w:rFonts w:ascii="Times New Roman" w:eastAsia="Times New Roman" w:hAnsi="Times New Roman" w:cs="Times New Roman"/>
          <w:b/>
          <w:bCs/>
          <w:color w:val="000000"/>
          <w:spacing w:val="0"/>
          <w:w w:val="100"/>
          <w:position w:val="0"/>
        </w:rPr>
        <w:t>3</w:t>
      </w:r>
      <w:bookmarkEnd w:id="1466"/>
      <w:r>
        <w:rPr>
          <w:b/>
          <w:bCs/>
          <w:color w:val="000000"/>
          <w:spacing w:val="0"/>
          <w:w w:val="100"/>
          <w:position w:val="0"/>
        </w:rPr>
        <w:t>、</w:t>
        <w:tab/>
        <w:t>企业合并</w:t>
      </w:r>
    </w:p>
    <w:p>
      <w:pPr>
        <w:pStyle w:val="Style62"/>
        <w:keepNext w:val="0"/>
        <w:keepLines w:val="0"/>
        <w:widowControl w:val="0"/>
        <w:shd w:val="clear" w:color="auto" w:fill="auto"/>
        <w:tabs>
          <w:tab w:pos="378" w:val="left"/>
        </w:tabs>
        <w:bidi w:val="0"/>
        <w:spacing w:before="0" w:after="360" w:line="240" w:lineRule="auto"/>
        <w:ind w:left="0" w:right="0" w:firstLine="0"/>
        <w:jc w:val="left"/>
      </w:pPr>
      <w:bookmarkStart w:id="1467" w:name="bookmark1467"/>
      <w:r>
        <w:rPr>
          <w:rFonts w:ascii="Times New Roman" w:eastAsia="Times New Roman" w:hAnsi="Times New Roman" w:cs="Times New Roman"/>
          <w:b/>
          <w:bCs/>
          <w:color w:val="000000"/>
          <w:spacing w:val="0"/>
          <w:w w:val="100"/>
          <w:position w:val="0"/>
        </w:rPr>
        <w:t>4</w:t>
      </w:r>
      <w:bookmarkEnd w:id="1467"/>
      <w:r>
        <w:rPr>
          <w:b/>
          <w:bCs/>
          <w:color w:val="000000"/>
          <w:spacing w:val="0"/>
          <w:w w:val="100"/>
          <w:position w:val="0"/>
        </w:rPr>
        <w:t>、</w:t>
        <w:tab/>
        <w:t>租赁</w:t>
      </w:r>
    </w:p>
    <w:p>
      <w:pPr>
        <w:pStyle w:val="Style62"/>
        <w:keepNext w:val="0"/>
        <w:keepLines w:val="0"/>
        <w:widowControl w:val="0"/>
        <w:shd w:val="clear" w:color="auto" w:fill="auto"/>
        <w:tabs>
          <w:tab w:pos="378" w:val="left"/>
        </w:tabs>
        <w:bidi w:val="0"/>
        <w:spacing w:before="0" w:after="360" w:line="240" w:lineRule="auto"/>
        <w:ind w:left="0" w:right="0" w:firstLine="0"/>
        <w:jc w:val="left"/>
      </w:pPr>
      <w:bookmarkStart w:id="1468" w:name="bookmark1468"/>
      <w:r>
        <w:rPr>
          <w:rFonts w:ascii="Times New Roman" w:eastAsia="Times New Roman" w:hAnsi="Times New Roman" w:cs="Times New Roman"/>
          <w:b/>
          <w:bCs/>
          <w:color w:val="000000"/>
          <w:spacing w:val="0"/>
          <w:w w:val="100"/>
          <w:position w:val="0"/>
        </w:rPr>
        <w:t>5</w:t>
      </w:r>
      <w:bookmarkEnd w:id="1468"/>
      <w:r>
        <w:rPr>
          <w:b/>
          <w:bCs/>
          <w:color w:val="000000"/>
          <w:spacing w:val="0"/>
          <w:w w:val="100"/>
          <w:position w:val="0"/>
        </w:rPr>
        <w:t>、</w:t>
        <w:tab/>
        <w:t>期末发行在外的、可转换为股份的金融工具</w:t>
      </w:r>
    </w:p>
    <w:p>
      <w:pPr>
        <w:pStyle w:val="Style62"/>
        <w:keepNext w:val="0"/>
        <w:keepLines w:val="0"/>
        <w:widowControl w:val="0"/>
        <w:shd w:val="clear" w:color="auto" w:fill="auto"/>
        <w:tabs>
          <w:tab w:pos="378" w:val="left"/>
        </w:tabs>
        <w:bidi w:val="0"/>
        <w:spacing w:before="0" w:after="360" w:line="240" w:lineRule="auto"/>
        <w:ind w:left="0" w:right="0" w:firstLine="0"/>
        <w:jc w:val="left"/>
      </w:pPr>
      <w:bookmarkStart w:id="1469" w:name="bookmark1469"/>
      <w:r>
        <w:rPr>
          <w:rFonts w:ascii="Times New Roman" w:eastAsia="Times New Roman" w:hAnsi="Times New Roman" w:cs="Times New Roman"/>
          <w:b/>
          <w:bCs/>
          <w:color w:val="000000"/>
          <w:spacing w:val="0"/>
          <w:w w:val="100"/>
          <w:position w:val="0"/>
        </w:rPr>
        <w:t>6</w:t>
      </w:r>
      <w:bookmarkEnd w:id="1469"/>
      <w:r>
        <w:rPr>
          <w:b/>
          <w:bCs/>
          <w:color w:val="000000"/>
          <w:spacing w:val="0"/>
          <w:w w:val="100"/>
          <w:position w:val="0"/>
        </w:rPr>
        <w:t>、</w:t>
        <w:tab/>
        <w:t>年金计划主要内容及重大变化</w:t>
      </w:r>
    </w:p>
    <w:p>
      <w:pPr>
        <w:pStyle w:val="Style62"/>
        <w:keepNext w:val="0"/>
        <w:keepLines w:val="0"/>
        <w:widowControl w:val="0"/>
        <w:shd w:val="clear" w:color="auto" w:fill="auto"/>
        <w:tabs>
          <w:tab w:pos="378" w:val="left"/>
        </w:tabs>
        <w:bidi w:val="0"/>
        <w:spacing w:before="0" w:after="360" w:line="240" w:lineRule="auto"/>
        <w:ind w:left="0" w:right="0" w:firstLine="0"/>
        <w:jc w:val="left"/>
      </w:pPr>
      <w:bookmarkStart w:id="1470" w:name="bookmark1470"/>
      <w:r>
        <w:rPr>
          <w:rFonts w:ascii="Times New Roman" w:eastAsia="Times New Roman" w:hAnsi="Times New Roman" w:cs="Times New Roman"/>
          <w:b/>
          <w:bCs/>
          <w:color w:val="000000"/>
          <w:spacing w:val="0"/>
          <w:w w:val="100"/>
          <w:position w:val="0"/>
        </w:rPr>
        <w:t>7</w:t>
      </w:r>
      <w:bookmarkEnd w:id="1470"/>
      <w:r>
        <w:rPr>
          <w:b/>
          <w:bCs/>
          <w:color w:val="000000"/>
          <w:spacing w:val="0"/>
          <w:w w:val="100"/>
          <w:position w:val="0"/>
        </w:rPr>
        <w:t>、</w:t>
        <w:tab/>
        <w:t>其他</w:t>
      </w:r>
    </w:p>
    <w:p>
      <w:pPr>
        <w:pStyle w:val="Style27"/>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r>
        <w:rPr>
          <w:color w:val="000000"/>
          <w:spacing w:val="0"/>
          <w:w w:val="100"/>
          <w:position w:val="0"/>
        </w:rPr>
        <w:t>十四、母公司财务报表主要项目注释</w:t>
      </w:r>
      <w:bookmarkEnd w:id="1471"/>
      <w:bookmarkEnd w:id="1472"/>
      <w:bookmarkEnd w:id="1473"/>
    </w:p>
    <w:p>
      <w:pPr>
        <w:pStyle w:val="Style6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6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73,133,618.96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8,590,824.50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93,691,176.39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9,555,081.86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73,133,618.96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8,590,824.50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93,691,176.39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9,555,081.86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1,658,190.00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1,658,190.00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1,658,190.00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74,791,808.96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10,249,014.50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95,349,366.39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11,213,271.86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639" w:line="1" w:lineRule="exact"/>
      </w:pPr>
    </w:p>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组合中，采用账龄分析法计提坏账准备的应收账款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2654"/>
        <w:gridCol w:w="1464"/>
        <w:gridCol w:w="2789"/>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075"/>
        <w:gridCol w:w="1992"/>
        <w:gridCol w:w="662"/>
        <w:gridCol w:w="1464"/>
        <w:gridCol w:w="2126"/>
        <w:gridCol w:w="662"/>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36,882,513.62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1,844,125.68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72,677,005.84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3,633,850.29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36,882,513.62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1,844,125.68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72,677,005.84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3,633,850.29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26,401,603.70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2,640,160.37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12,254,124.61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1,225,412.46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6,500,744.70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1,300,148.94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4,094,983.00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818,996.60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3,348,756.94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2,806,389.51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4,665,062.94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3,876,822.51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896,270.00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401,980.86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200,990.43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188,464.86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1,174,500.00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587,250.00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2,264,022.08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2,264,022.08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3,088,582.08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3,088,582.08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73,133,618.96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8,590,824.50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93,691,176.39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9,555,081.86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青岛青波变压器股份有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沁阳沁澳铝业有限公司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1,658,190.00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74"/>
      <w:bookmarkEnd w:id="1475"/>
      <w:bookmarkEnd w:id="147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计提坏账金额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7,374,641.40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368,732.07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7,374,641.40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368,732.07</w:t>
            </w:r>
          </w:p>
        </w:tc>
      </w:tr>
    </w:tbl>
    <w:p>
      <w:pPr>
        <w:spacing w:lineRule="exact" w:line="1"/>
        <w:rPr>
          <w:sz w:val="2"/>
          <w:szCs w:val="2"/>
        </w:rPr>
      </w:pPr>
      <w:r>
        <w:br w:type="page"/>
      </w:r>
    </w:p>
    <w:p>
      <w:pPr>
        <w:pStyle w:val="Style35"/>
        <w:keepNext/>
        <w:keepLines/>
        <w:widowControl w:val="0"/>
        <w:numPr>
          <w:ilvl w:val="0"/>
          <w:numId w:val="67"/>
        </w:numPr>
        <w:shd w:val="clear" w:color="auto" w:fill="auto"/>
        <w:tabs>
          <w:tab w:pos="633" w:val="left"/>
        </w:tabs>
        <w:bidi w:val="0"/>
        <w:spacing w:before="0" w:after="360" w:line="240" w:lineRule="auto"/>
        <w:ind w:left="0" w:right="0" w:firstLine="14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金额较大的其他的应收账款的性质或内容</w:t>
      </w:r>
      <w:bookmarkEnd w:id="1477"/>
      <w:bookmarkEnd w:id="1478"/>
      <w:bookmarkEnd w:id="1480"/>
    </w:p>
    <w:p>
      <w:pPr>
        <w:pStyle w:val="Style35"/>
        <w:keepNext/>
        <w:keepLines/>
        <w:widowControl w:val="0"/>
        <w:numPr>
          <w:ilvl w:val="0"/>
          <w:numId w:val="67"/>
        </w:numPr>
        <w:shd w:val="clear" w:color="auto" w:fill="auto"/>
        <w:tabs>
          <w:tab w:pos="633" w:val="left"/>
        </w:tabs>
        <w:bidi w:val="0"/>
        <w:spacing w:before="0" w:after="360" w:line="240" w:lineRule="auto"/>
        <w:ind w:left="0" w:right="0" w:firstLine="140"/>
        <w:jc w:val="left"/>
      </w:pPr>
      <w:bookmarkStart w:id="1477" w:name="bookmark1477"/>
      <w:bookmarkStart w:id="1478" w:name="bookmark1478"/>
      <w:bookmarkStart w:id="1481" w:name="bookmark1481"/>
      <w:bookmarkStart w:id="1482" w:name="bookmark1482"/>
      <w:bookmarkEnd w:id="1481"/>
      <w:r>
        <w:rPr>
          <w:color w:val="000000"/>
          <w:spacing w:val="0"/>
          <w:w w:val="100"/>
          <w:position w:val="0"/>
        </w:rPr>
        <w:t>应收账款中金额前五名单位情况</w:t>
      </w:r>
      <w:bookmarkEnd w:id="1477"/>
      <w:bookmarkEnd w:id="1478"/>
      <w:bookmarkEnd w:id="148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深圳盐田西港区码头有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国网冀北电力有限公司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6,832,280.60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玉溪市北城钢铁有限公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腾达西北铁合金有限责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5,658,210.00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江西久盛国际电力工程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3,577,095.90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32,095,586.50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w:t>
            </w:r>
          </w:p>
        </w:tc>
      </w:tr>
    </w:tbl>
    <w:p>
      <w:pPr>
        <w:widowControl w:val="0"/>
        <w:spacing w:after="359" w:line="1" w:lineRule="exact"/>
      </w:pPr>
    </w:p>
    <w:p>
      <w:pPr>
        <w:pStyle w:val="Style35"/>
        <w:keepNext/>
        <w:keepLines/>
        <w:widowControl w:val="0"/>
        <w:numPr>
          <w:ilvl w:val="0"/>
          <w:numId w:val="67"/>
        </w:numPr>
        <w:shd w:val="clear" w:color="auto" w:fill="auto"/>
        <w:bidi w:val="0"/>
        <w:spacing w:before="0" w:after="360" w:line="240" w:lineRule="auto"/>
        <w:ind w:left="0" w:right="0" w:firstLine="14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应收关联方账款情况</w:t>
      </w:r>
      <w:bookmarkEnd w:id="1483"/>
      <w:bookmarkEnd w:id="1484"/>
      <w:bookmarkEnd w:id="14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荣信电力电子股份有限公司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期初持有本公司</w:t>
            </w:r>
            <w:r>
              <w:rPr>
                <w:rFonts w:ascii="Times New Roman" w:eastAsia="Times New Roman" w:hAnsi="Times New Roman" w:cs="Times New Roman"/>
                <w:color w:val="000000"/>
                <w:spacing w:val="0"/>
                <w:w w:val="100"/>
                <w:position w:val="0"/>
                <w:sz w:val="18"/>
                <w:szCs w:val="18"/>
              </w:rPr>
              <w:t>9.29%</w:t>
            </w:r>
            <w:r>
              <w:rPr>
                <w:color w:val="000000"/>
                <w:spacing w:val="0"/>
                <w:w w:val="100"/>
                <w:position w:val="0"/>
              </w:rPr>
              <w:t>股份的 股东；期末已不持有本公司股 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3,239,755.40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3,239,755.40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bl>
    <w:p>
      <w:pPr>
        <w:widowControl w:val="0"/>
        <w:spacing w:after="359" w:line="1" w:lineRule="exact"/>
      </w:pPr>
    </w:p>
    <w:p>
      <w:pPr>
        <w:pStyle w:val="Style35"/>
        <w:keepNext/>
        <w:keepLines/>
        <w:widowControl w:val="0"/>
        <w:shd w:val="clear" w:color="auto" w:fill="auto"/>
        <w:bidi w:val="0"/>
        <w:spacing w:before="0" w:after="44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bookmarkEnd w:id="1487"/>
      <w:bookmarkEnd w:id="1488"/>
      <w:bookmarkEnd w:id="148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不符合终止确认条件的应收账款的转移金额为元。</w:t>
      </w:r>
    </w:p>
    <w:p>
      <w:pPr>
        <w:pStyle w:val="Style35"/>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90"/>
      <w:bookmarkEnd w:id="1491"/>
      <w:bookmarkEnd w:id="1492"/>
    </w:p>
    <w:p>
      <w:pPr>
        <w:pStyle w:val="Style35"/>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90"/>
      <w:bookmarkEnd w:id="1491"/>
      <w:bookmarkEnd w:id="149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170,889.05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345,338.25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124,483.91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170,889.05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345,338.25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124,483.91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1,394,059.00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3,643,574.40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1,564,948.05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111,961.45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3,988,912.65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124,483.91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62,029.05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3,101.45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224,478.25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11,223.91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62,029.05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3,101.45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224,478.25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11,223.91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108,860.00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108,860.00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116,860.00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112,860.00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108,860.00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108,860.00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108,860.00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108,860.00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170,889.05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111,961.45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345,338.25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124,483.91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招标保证金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1,394,059.00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招标完毕后即可收回，</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按账面余额单独进行减 值测试</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1,394,059.00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140"/>
        <w:jc w:val="left"/>
      </w:pPr>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94"/>
      <w:bookmarkEnd w:id="1495"/>
      <w:bookmarkEnd w:id="149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723"/>
        <w:gridCol w:w="1862"/>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35"/>
        <w:keepNext/>
        <w:keepLines/>
        <w:widowControl w:val="0"/>
        <w:numPr>
          <w:ilvl w:val="0"/>
          <w:numId w:val="69"/>
        </w:numPr>
        <w:shd w:val="clear" w:color="auto" w:fill="auto"/>
        <w:tabs>
          <w:tab w:pos="633" w:val="left"/>
        </w:tabs>
        <w:bidi w:val="0"/>
        <w:spacing w:before="0" w:line="240" w:lineRule="auto"/>
        <w:ind w:left="0" w:right="0" w:firstLine="14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金额较大的其他应收款的性质或内容</w:t>
      </w:r>
      <w:bookmarkEnd w:id="1497"/>
      <w:bookmarkEnd w:id="1498"/>
      <w:bookmarkEnd w:id="1500"/>
    </w:p>
    <w:p>
      <w:pPr>
        <w:pStyle w:val="Style35"/>
        <w:keepNext/>
        <w:keepLines/>
        <w:widowControl w:val="0"/>
        <w:numPr>
          <w:ilvl w:val="0"/>
          <w:numId w:val="69"/>
        </w:numPr>
        <w:shd w:val="clear" w:color="auto" w:fill="auto"/>
        <w:tabs>
          <w:tab w:pos="633" w:val="left"/>
        </w:tabs>
        <w:bidi w:val="0"/>
        <w:spacing w:before="0" w:after="380" w:line="240" w:lineRule="auto"/>
        <w:ind w:left="0" w:right="0" w:firstLine="140"/>
        <w:jc w:val="left"/>
      </w:pPr>
      <w:bookmarkStart w:id="1497" w:name="bookmark1497"/>
      <w:bookmarkStart w:id="1498" w:name="bookmark1498"/>
      <w:bookmarkStart w:id="1501" w:name="bookmark1501"/>
      <w:bookmarkStart w:id="1502" w:name="bookmark1502"/>
      <w:bookmarkEnd w:id="1501"/>
      <w:r>
        <w:rPr>
          <w:color w:val="000000"/>
          <w:spacing w:val="0"/>
          <w:w w:val="100"/>
          <w:position w:val="0"/>
        </w:rPr>
        <w:t>其他应收款金额前五名单位情况</w:t>
      </w:r>
      <w:bookmarkEnd w:id="1497"/>
      <w:bookmarkEnd w:id="1498"/>
      <w:bookmarkEnd w:id="150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新疆新能物资集团有限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北京宏海恒业电力科技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华北电力物资总公司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青岛市城阳区散装水泥 办公室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108,860.00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825,060.00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w:t>
            </w:r>
          </w:p>
        </w:tc>
      </w:tr>
    </w:tbl>
    <w:p>
      <w:pPr>
        <w:widowControl w:val="0"/>
        <w:spacing w:after="339" w:line="1" w:lineRule="exact"/>
      </w:pPr>
    </w:p>
    <w:p>
      <w:pPr>
        <w:pStyle w:val="Style35"/>
        <w:keepNext/>
        <w:keepLines/>
        <w:widowControl w:val="0"/>
        <w:numPr>
          <w:ilvl w:val="0"/>
          <w:numId w:val="69"/>
        </w:numPr>
        <w:shd w:val="clear" w:color="auto" w:fill="auto"/>
        <w:bidi w:val="0"/>
        <w:spacing w:before="0" w:after="380" w:line="240" w:lineRule="auto"/>
        <w:ind w:left="0" w:right="0" w:firstLine="14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其他应收关联方账款情况</w:t>
      </w:r>
      <w:bookmarkEnd w:id="1503"/>
      <w:bookmarkEnd w:id="1504"/>
      <w:bookmarkEnd w:id="15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440" w:line="240" w:lineRule="auto"/>
        <w:ind w:left="0" w:right="0" w:firstLine="0"/>
        <w:jc w:val="both"/>
      </w:pPr>
      <w:bookmarkStart w:id="1507" w:name="bookmark1507"/>
      <w:bookmarkStart w:id="1508" w:name="bookmark1508"/>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bookmarkEnd w:id="1507"/>
      <w:bookmarkEnd w:id="1508"/>
      <w:bookmarkEnd w:id="1509"/>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不符合终止确认条件的其他应收款项的转移金额为元。</w:t>
      </w:r>
    </w:p>
    <w:p>
      <w:pPr>
        <w:pStyle w:val="Style35"/>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color w:val="000000"/>
          <w:spacing w:val="0"/>
          <w:w w:val="100"/>
          <w:position w:val="0"/>
        </w:rPr>
        <w:t>、长期股权投资</w:t>
      </w:r>
      <w:bookmarkEnd w:id="1510"/>
      <w:bookmarkEnd w:id="1511"/>
      <w:bookmarkEnd w:id="15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在被投资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在被投资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在被投资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本期现金</w:t>
            </w: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613"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单位表决 权比例</w:t>
            </w:r>
          </w:p>
          <w:p>
            <w:pPr>
              <w:pStyle w:val="Style2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单位持股 比例与表 决权比例 不一致的 说明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红利</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青岛市恒 川滤波科 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西安恒顺 电气科技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恒顺新加 坡国际控 股有限责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468,742,4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137,843,8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330,898,5</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468,742,4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青岛恒顺</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节能科技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541,742,4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210,843,8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330,898,5</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541,742,4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color w:val="000000"/>
          <w:spacing w:val="0"/>
          <w:w w:val="100"/>
          <w:position w:val="0"/>
        </w:rPr>
        <w:t>、营业收入和营业成本</w:t>
      </w:r>
      <w:bookmarkEnd w:id="1514"/>
      <w:bookmarkEnd w:id="1515"/>
      <w:bookmarkEnd w:id="1517"/>
    </w:p>
    <w:p>
      <w:pPr>
        <w:pStyle w:val="Style35"/>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8" w:name="bookmark1518"/>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514"/>
      <w:bookmarkEnd w:id="1515"/>
      <w:bookmarkEnd w:id="15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81,592,416.21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199,803,351.73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9,899,846.23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4,254,741.06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91,492,262.44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204,058,092.79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57,442,058.08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116,714,272.24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19"/>
      <w:bookmarkEnd w:id="1520"/>
      <w:bookmarkEnd w:id="15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81,592,416.21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52,155,519.72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199,803,351.73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116,248,543.60</w:t>
            </w:r>
          </w:p>
        </w:tc>
      </w:tr>
    </w:tbl>
    <w:p>
      <w:pPr>
        <w:spacing w:lineRule="exact" w:line="1"/>
        <w:rPr>
          <w:sz w:val="2"/>
          <w:szCs w:val="2"/>
        </w:rPr>
      </w:pPr>
      <w:r>
        <w:br w:type="page"/>
      </w:r>
    </w:p>
    <w:tbl>
      <w:tblPr>
        <w:tblOverlap w:val="never"/>
        <w:jc w:val="center"/>
        <w:tblLayout w:type="fixed"/>
      </w:tblPr>
      <w:tblGrid>
        <w:gridCol w:w="2270"/>
        <w:gridCol w:w="1862"/>
        <w:gridCol w:w="1858"/>
        <w:gridCol w:w="1862"/>
        <w:gridCol w:w="1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81,592,416.21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52,155,519.72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199,803,351.73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116,248,543.60</w:t>
            </w:r>
          </w:p>
        </w:tc>
      </w:tr>
      <w:tr>
        <w:trPr>
          <w:trHeight w:val="1272" w:hRule="exact"/>
        </w:trPr>
        <w:tc>
          <w:tcPr>
            <w:gridSpan w:val="5"/>
            <w:tcBorders>
              <w:top w:val="single" w:sz="4"/>
            </w:tcBorders>
            <w:shd w:val="clear" w:color="auto" w:fill="FFFFFF"/>
            <w:vAlign w:val="bottom"/>
          </w:tcPr>
          <w:p>
            <w:pPr>
              <w:pStyle w:val="Style24"/>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)主营业务(分产品)</w:t>
            </w:r>
          </w:p>
          <w:p>
            <w:pPr>
              <w:pStyle w:val="Style24"/>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电能质量优化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81,592,416.21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52,155,519.72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199,230,621.84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115,789,330.92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572,729.89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459,212.68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81,592,416.21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52,155,519.72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199,803,351.73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116,248,543.60</w:t>
            </w:r>
          </w:p>
        </w:tc>
      </w:tr>
    </w:tbl>
    <w:p>
      <w:pPr>
        <w:widowControl w:val="0"/>
        <w:spacing w:after="319" w:line="1" w:lineRule="exact"/>
      </w:pPr>
    </w:p>
    <w:p>
      <w:pPr>
        <w:pStyle w:val="Style35"/>
        <w:keepNext/>
        <w:keepLines/>
        <w:widowControl w:val="0"/>
        <w:numPr>
          <w:ilvl w:val="0"/>
          <w:numId w:val="71"/>
        </w:numPr>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主营业务(分地区)</w:t>
      </w:r>
      <w:bookmarkEnd w:id="1522"/>
      <w:bookmarkEnd w:id="1523"/>
      <w:bookmarkEnd w:id="152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2,348,500.83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2,369,415.72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9,577,261.82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7,073,687.00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13,173,160.67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9,211,128.64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64,883,067.15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33,417,317.48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23,974,193.21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15,028,058.76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28,836,518.09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20,517,898.45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13,460,512.84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6,008,629.25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1,619,972.29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6,694,335.89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3,752,727.06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12,575,570.09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8,032,917.77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29,640,006.46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19,148,938.21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27,024,717.91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15,894,026.54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46,711,649.48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26,329,346.15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81,592,416.21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52,155,519.72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199,803,351.73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116,248,543.60</w:t>
            </w:r>
          </w:p>
        </w:tc>
      </w:tr>
    </w:tbl>
    <w:p>
      <w:pPr>
        <w:widowControl w:val="0"/>
        <w:spacing w:after="319" w:line="1" w:lineRule="exact"/>
      </w:pPr>
    </w:p>
    <w:p>
      <w:pPr>
        <w:pStyle w:val="Style35"/>
        <w:keepNext/>
        <w:keepLines/>
        <w:widowControl w:val="0"/>
        <w:numPr>
          <w:ilvl w:val="0"/>
          <w:numId w:val="71"/>
        </w:numPr>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公司来自前五名客户的营业收入情况</w:t>
      </w:r>
      <w:bookmarkEnd w:id="1526"/>
      <w:bookmarkEnd w:id="1527"/>
      <w:bookmarkEnd w:id="152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玉溪市北城钢铁有限公司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18,752,136.71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上海电力建设有限责任公司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15,282,051.36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国网冀北电力有限公司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5,777,025.64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国网山东省电力公司青岛供电公司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5,575,679.88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国网宁夏电力公司物资公司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4,382,000.00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49,768,893.59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r>
        <w:br w:type="page"/>
      </w:r>
    </w:p>
    <w:p>
      <w:pPr>
        <w:pStyle w:val="Style35"/>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color w:val="000000"/>
          <w:spacing w:val="0"/>
          <w:w w:val="100"/>
          <w:position w:val="0"/>
        </w:rPr>
        <w:t>、现金流量表补充资料</w:t>
      </w:r>
      <w:bookmarkEnd w:id="1530"/>
      <w:bookmarkEnd w:id="1531"/>
      <w:bookmarkEnd w:id="153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20,450,019.24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35,816,739.01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-976,779.82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561,980.33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14,275,730.61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13,356,432.58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201,985.70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179,781.84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152,118.00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132,028.00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28,112,826.44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10,262,760.17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-5,773,992.18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-2,370,742.42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11,259,112.88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997,879.82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-7,826,908.93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35,136,770.07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-75,890,444.17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-27,145,225.91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14,063,709.33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-1,371,721.64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8,232,058.24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67,432,455.39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4,375,967.53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156,970,166.56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338,503,215.86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338,503,215.86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397,962,170.59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-181,533,049.30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-59,458,954.73</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534" w:name="bookmark1534"/>
      <w:bookmarkStart w:id="1535" w:name="bookmark1535"/>
      <w:bookmarkStart w:id="1536" w:name="bookmark1536"/>
      <w:r>
        <w:rPr>
          <w:color w:val="000000"/>
          <w:spacing w:val="0"/>
          <w:w w:val="100"/>
          <w:position w:val="0"/>
        </w:rPr>
        <w:t>十五、补充资料</w:t>
      </w:r>
      <w:bookmarkEnd w:id="1534"/>
      <w:bookmarkEnd w:id="1535"/>
      <w:bookmarkEnd w:id="1536"/>
    </w:p>
    <w:p>
      <w:pPr>
        <w:pStyle w:val="Style35"/>
        <w:keepNext/>
        <w:keepLines/>
        <w:widowControl w:val="0"/>
        <w:shd w:val="clear" w:color="auto" w:fill="auto"/>
        <w:bidi w:val="0"/>
        <w:spacing w:before="0" w:after="36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37"/>
      <w:bookmarkEnd w:id="1538"/>
      <w:bookmarkEnd w:id="15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30,488,343.78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392,332.62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30,056,501.96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380" w:line="341" w:lineRule="exact"/>
        <w:ind w:left="0" w:right="0" w:firstLine="0"/>
        <w:jc w:val="both"/>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both"/>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40"/>
      <w:bookmarkEnd w:id="1541"/>
      <w:bookmarkEnd w:id="15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9"/>
        <w:gridCol w:w="1915"/>
        <w:gridCol w:w="194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3</w:t>
      </w:r>
      <w:bookmarkEnd w:id="1545"/>
      <w:r>
        <w:rPr>
          <w:color w:val="000000"/>
          <w:spacing w:val="0"/>
          <w:w w:val="100"/>
          <w:position w:val="0"/>
        </w:rPr>
        <w:t>、公司主要会计报表项目的异常情况及原因的说明</w:t>
      </w:r>
      <w:bookmarkEnd w:id="1543"/>
      <w:bookmarkEnd w:id="1544"/>
      <w:bookmarkEnd w:id="1546"/>
    </w:p>
    <w:p>
      <w:pPr>
        <w:pStyle w:val="Style29"/>
        <w:keepNext w:val="0"/>
        <w:keepLines w:val="0"/>
        <w:widowControl w:val="0"/>
        <w:numPr>
          <w:ilvl w:val="0"/>
          <w:numId w:val="73"/>
        </w:numPr>
        <w:shd w:val="clear" w:color="auto" w:fill="auto"/>
        <w:tabs>
          <w:tab w:pos="445" w:val="left"/>
        </w:tabs>
        <w:bidi w:val="0"/>
        <w:spacing w:before="0" w:after="0" w:line="326" w:lineRule="exact"/>
        <w:ind w:left="0" w:right="0" w:firstLine="0"/>
        <w:jc w:val="both"/>
      </w:pPr>
      <w:bookmarkStart w:id="1547" w:name="bookmark1547"/>
      <w:bookmarkEnd w:id="1547"/>
      <w:r>
        <w:rPr>
          <w:color w:val="000000"/>
          <w:spacing w:val="0"/>
          <w:w w:val="100"/>
          <w:position w:val="0"/>
        </w:rPr>
        <w:t>货币资金：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年期末金额减少</w:t>
      </w:r>
      <w:r>
        <w:rPr>
          <w:rFonts w:ascii="Times New Roman" w:eastAsia="Times New Roman" w:hAnsi="Times New Roman" w:cs="Times New Roman"/>
          <w:color w:val="000000"/>
          <w:spacing w:val="0"/>
          <w:w w:val="100"/>
          <w:position w:val="0"/>
          <w:sz w:val="18"/>
          <w:szCs w:val="18"/>
        </w:rPr>
        <w:t>41.68%</w:t>
      </w:r>
      <w:r>
        <w:rPr>
          <w:color w:val="000000"/>
          <w:spacing w:val="0"/>
          <w:w w:val="100"/>
          <w:position w:val="0"/>
        </w:rPr>
        <w:t>，原因是公司本年度对外投资使用较多所致。</w:t>
      </w:r>
    </w:p>
    <w:p>
      <w:pPr>
        <w:pStyle w:val="Style29"/>
        <w:keepNext w:val="0"/>
        <w:keepLines w:val="0"/>
        <w:widowControl w:val="0"/>
        <w:numPr>
          <w:ilvl w:val="0"/>
          <w:numId w:val="73"/>
        </w:numPr>
        <w:shd w:val="clear" w:color="auto" w:fill="auto"/>
        <w:tabs>
          <w:tab w:pos="445" w:val="left"/>
        </w:tabs>
        <w:bidi w:val="0"/>
        <w:spacing w:before="0" w:after="0" w:line="326" w:lineRule="exact"/>
        <w:ind w:left="0" w:right="0" w:firstLine="0"/>
        <w:jc w:val="both"/>
      </w:pPr>
      <w:bookmarkStart w:id="1548" w:name="bookmark1548"/>
      <w:bookmarkEnd w:id="1548"/>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年期末增加</w:t>
      </w:r>
      <w:r>
        <w:rPr>
          <w:rFonts w:ascii="Times New Roman" w:eastAsia="Times New Roman" w:hAnsi="Times New Roman" w:cs="Times New Roman"/>
          <w:color w:val="000000"/>
          <w:spacing w:val="0"/>
          <w:w w:val="100"/>
          <w:position w:val="0"/>
          <w:sz w:val="18"/>
          <w:szCs w:val="18"/>
        </w:rPr>
        <w:t>38.27%</w:t>
      </w:r>
      <w:r>
        <w:rPr>
          <w:color w:val="000000"/>
          <w:spacing w:val="0"/>
          <w:w w:val="100"/>
          <w:position w:val="0"/>
        </w:rPr>
        <w:t>，主要原因是公司以票据方式结算较多。</w:t>
      </w:r>
    </w:p>
    <w:p>
      <w:pPr>
        <w:pStyle w:val="Style29"/>
        <w:keepNext w:val="0"/>
        <w:keepLines w:val="0"/>
        <w:widowControl w:val="0"/>
        <w:numPr>
          <w:ilvl w:val="0"/>
          <w:numId w:val="73"/>
        </w:numPr>
        <w:shd w:val="clear" w:color="auto" w:fill="auto"/>
        <w:tabs>
          <w:tab w:pos="445" w:val="left"/>
        </w:tabs>
        <w:bidi w:val="0"/>
        <w:spacing w:before="0" w:after="0" w:line="326" w:lineRule="exact"/>
        <w:ind w:left="0" w:right="0" w:firstLine="0"/>
        <w:jc w:val="both"/>
      </w:pPr>
      <w:bookmarkStart w:id="1549" w:name="bookmark1549"/>
      <w:bookmarkEnd w:id="1549"/>
      <w:r>
        <w:rPr>
          <w:color w:val="000000"/>
          <w:spacing w:val="0"/>
          <w:w w:val="100"/>
          <w:position w:val="0"/>
        </w:rPr>
        <w:t>预付款项：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年期末金额增加</w:t>
      </w:r>
      <w:r>
        <w:rPr>
          <w:rFonts w:ascii="Times New Roman" w:eastAsia="Times New Roman" w:hAnsi="Times New Roman" w:cs="Times New Roman"/>
          <w:color w:val="000000"/>
          <w:spacing w:val="0"/>
          <w:w w:val="100"/>
          <w:position w:val="0"/>
          <w:sz w:val="18"/>
          <w:szCs w:val="18"/>
        </w:rPr>
        <w:t>70.30%</w:t>
      </w:r>
      <w:r>
        <w:rPr>
          <w:color w:val="000000"/>
          <w:spacing w:val="0"/>
          <w:w w:val="100"/>
          <w:position w:val="0"/>
        </w:rPr>
        <w:t>，主要原因是公司合同未执行完毕的预付款增加较多所致。</w:t>
      </w:r>
    </w:p>
    <w:p>
      <w:pPr>
        <w:pStyle w:val="Style29"/>
        <w:keepNext w:val="0"/>
        <w:keepLines w:val="0"/>
        <w:widowControl w:val="0"/>
        <w:numPr>
          <w:ilvl w:val="0"/>
          <w:numId w:val="73"/>
        </w:numPr>
        <w:shd w:val="clear" w:color="auto" w:fill="auto"/>
        <w:bidi w:val="0"/>
        <w:spacing w:before="0" w:after="0" w:line="326" w:lineRule="exact"/>
        <w:ind w:left="0" w:right="0" w:firstLine="0"/>
        <w:jc w:val="both"/>
      </w:pPr>
      <w:bookmarkStart w:id="1550" w:name="bookmark1550"/>
      <w:bookmarkEnd w:id="1550"/>
      <w:r>
        <w:rPr>
          <w:color w:val="000000"/>
          <w:spacing w:val="0"/>
          <w:w w:val="100"/>
          <w:position w:val="0"/>
        </w:rPr>
        <w:t xml:space="preserve"> 其他流动资产：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年期末金额减少</w:t>
      </w:r>
      <w:r>
        <w:rPr>
          <w:rFonts w:ascii="Times New Roman" w:eastAsia="Times New Roman" w:hAnsi="Times New Roman" w:cs="Times New Roman"/>
          <w:color w:val="000000"/>
          <w:spacing w:val="0"/>
          <w:w w:val="100"/>
          <w:position w:val="0"/>
          <w:sz w:val="18"/>
          <w:szCs w:val="18"/>
        </w:rPr>
        <w:t>96.76%</w:t>
      </w:r>
      <w:r>
        <w:rPr>
          <w:color w:val="000000"/>
          <w:spacing w:val="0"/>
          <w:w w:val="100"/>
          <w:position w:val="0"/>
        </w:rPr>
        <w:t>，原因是公司境外投资项目暂付款项办完投资手续后转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所致。</w:t>
      </w:r>
    </w:p>
    <w:p>
      <w:pPr>
        <w:pStyle w:val="Style29"/>
        <w:keepNext w:val="0"/>
        <w:keepLines w:val="0"/>
        <w:widowControl w:val="0"/>
        <w:numPr>
          <w:ilvl w:val="0"/>
          <w:numId w:val="73"/>
        </w:numPr>
        <w:shd w:val="clear" w:color="auto" w:fill="auto"/>
        <w:tabs>
          <w:tab w:pos="445" w:val="left"/>
        </w:tabs>
        <w:bidi w:val="0"/>
        <w:spacing w:before="0" w:after="0" w:line="326" w:lineRule="exact"/>
        <w:ind w:left="0" w:right="0" w:firstLine="0"/>
        <w:jc w:val="both"/>
      </w:pPr>
      <w:bookmarkStart w:id="1551" w:name="bookmark1551"/>
      <w:bookmarkEnd w:id="1551"/>
      <w:r>
        <w:rPr>
          <w:color w:val="000000"/>
          <w:spacing w:val="0"/>
          <w:w w:val="100"/>
          <w:position w:val="0"/>
        </w:rPr>
        <w:t>无形资产：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年期末增加</w:t>
      </w:r>
      <w:r>
        <w:rPr>
          <w:rFonts w:ascii="Times New Roman" w:eastAsia="Times New Roman" w:hAnsi="Times New Roman" w:cs="Times New Roman"/>
          <w:color w:val="000000"/>
          <w:spacing w:val="0"/>
          <w:w w:val="100"/>
          <w:position w:val="0"/>
          <w:sz w:val="18"/>
          <w:szCs w:val="18"/>
        </w:rPr>
        <w:t>4988.62%</w:t>
      </w:r>
      <w:r>
        <w:rPr>
          <w:color w:val="000000"/>
          <w:spacing w:val="0"/>
          <w:w w:val="100"/>
          <w:position w:val="0"/>
        </w:rPr>
        <w:t>，主要原因是公司收购印尼中加矿业公司采矿权增加所致。</w:t>
      </w:r>
    </w:p>
    <w:p>
      <w:pPr>
        <w:pStyle w:val="Style29"/>
        <w:keepNext w:val="0"/>
        <w:keepLines w:val="0"/>
        <w:widowControl w:val="0"/>
        <w:numPr>
          <w:ilvl w:val="0"/>
          <w:numId w:val="73"/>
        </w:numPr>
        <w:shd w:val="clear" w:color="auto" w:fill="auto"/>
        <w:tabs>
          <w:tab w:pos="541" w:val="left"/>
        </w:tabs>
        <w:bidi w:val="0"/>
        <w:spacing w:before="0" w:after="0" w:line="326" w:lineRule="exact"/>
        <w:ind w:left="0" w:right="0" w:firstLine="0"/>
        <w:jc w:val="both"/>
      </w:pPr>
      <w:bookmarkStart w:id="1552" w:name="bookmark1552"/>
      <w:bookmarkEnd w:id="1552"/>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年期末金额增加较大，原因一是公司本期收购境外公司股权支付的款项较多，但尚未办完投资 手续；二是公司印尼工业园项目支付的项目前期款项较多所致。</w:t>
      </w:r>
    </w:p>
    <w:p>
      <w:pPr>
        <w:pStyle w:val="Style29"/>
        <w:keepNext w:val="0"/>
        <w:keepLines w:val="0"/>
        <w:widowControl w:val="0"/>
        <w:numPr>
          <w:ilvl w:val="0"/>
          <w:numId w:val="73"/>
        </w:numPr>
        <w:shd w:val="clear" w:color="auto" w:fill="auto"/>
        <w:tabs>
          <w:tab w:pos="445" w:val="left"/>
        </w:tabs>
        <w:bidi w:val="0"/>
        <w:spacing w:before="0" w:after="0" w:line="326" w:lineRule="exact"/>
        <w:ind w:left="0" w:right="0" w:firstLine="0"/>
        <w:jc w:val="both"/>
      </w:pPr>
      <w:bookmarkStart w:id="1553" w:name="bookmark1553"/>
      <w:bookmarkEnd w:id="1553"/>
      <w:r>
        <w:rPr>
          <w:color w:val="000000"/>
          <w:spacing w:val="0"/>
          <w:w w:val="100"/>
          <w:position w:val="0"/>
        </w:rPr>
        <w:t>短期借款：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年期末减少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，主要原因是短期借款到期归还所致。</w:t>
      </w:r>
    </w:p>
    <w:p>
      <w:pPr>
        <w:pStyle w:val="Style29"/>
        <w:keepNext w:val="0"/>
        <w:keepLines w:val="0"/>
        <w:widowControl w:val="0"/>
        <w:numPr>
          <w:ilvl w:val="0"/>
          <w:numId w:val="73"/>
        </w:numPr>
        <w:shd w:val="clear" w:color="auto" w:fill="auto"/>
        <w:tabs>
          <w:tab w:pos="445" w:val="left"/>
        </w:tabs>
        <w:bidi w:val="0"/>
        <w:spacing w:before="0" w:after="0" w:line="326" w:lineRule="exact"/>
        <w:ind w:left="0" w:right="0" w:firstLine="0"/>
        <w:jc w:val="both"/>
      </w:pPr>
      <w:bookmarkStart w:id="1554" w:name="bookmark1554"/>
      <w:bookmarkEnd w:id="1554"/>
      <w:r>
        <w:rPr>
          <w:color w:val="000000"/>
          <w:spacing w:val="0"/>
          <w:w w:val="100"/>
          <w:position w:val="0"/>
        </w:rPr>
        <w:t>应付票据：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年期末减少</w:t>
      </w:r>
      <w:r>
        <w:rPr>
          <w:rFonts w:ascii="Times New Roman" w:eastAsia="Times New Roman" w:hAnsi="Times New Roman" w:cs="Times New Roman"/>
          <w:color w:val="000000"/>
          <w:spacing w:val="0"/>
          <w:w w:val="100"/>
          <w:position w:val="0"/>
          <w:sz w:val="18"/>
          <w:szCs w:val="18"/>
        </w:rPr>
        <w:t>75.54%</w:t>
      </w:r>
      <w:r>
        <w:rPr>
          <w:color w:val="000000"/>
          <w:spacing w:val="0"/>
          <w:w w:val="100"/>
          <w:position w:val="0"/>
        </w:rPr>
        <w:t>，主要原因是应付票据到期付款所致。</w:t>
      </w:r>
    </w:p>
    <w:p>
      <w:pPr>
        <w:pStyle w:val="Style29"/>
        <w:keepNext w:val="0"/>
        <w:keepLines w:val="0"/>
        <w:widowControl w:val="0"/>
        <w:numPr>
          <w:ilvl w:val="0"/>
          <w:numId w:val="73"/>
        </w:numPr>
        <w:shd w:val="clear" w:color="auto" w:fill="auto"/>
        <w:tabs>
          <w:tab w:pos="445" w:val="left"/>
        </w:tabs>
        <w:bidi w:val="0"/>
        <w:spacing w:before="0" w:after="0" w:line="326" w:lineRule="exact"/>
        <w:ind w:left="0" w:right="0" w:firstLine="0"/>
        <w:jc w:val="both"/>
      </w:pPr>
      <w:bookmarkStart w:id="1555" w:name="bookmark1555"/>
      <w:bookmarkEnd w:id="1555"/>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年期末减少</w:t>
      </w:r>
      <w:r>
        <w:rPr>
          <w:rFonts w:ascii="Times New Roman" w:eastAsia="Times New Roman" w:hAnsi="Times New Roman" w:cs="Times New Roman"/>
          <w:color w:val="000000"/>
          <w:spacing w:val="0"/>
          <w:w w:val="100"/>
          <w:position w:val="0"/>
          <w:sz w:val="18"/>
          <w:szCs w:val="18"/>
        </w:rPr>
        <w:t>77.70%</w:t>
      </w:r>
      <w:r>
        <w:rPr>
          <w:color w:val="000000"/>
          <w:spacing w:val="0"/>
          <w:w w:val="100"/>
          <w:position w:val="0"/>
        </w:rPr>
        <w:t>，主要原因是销售收入减少导致应交税金减少。</w:t>
      </w:r>
    </w:p>
    <w:p>
      <w:pPr>
        <w:pStyle w:val="Style29"/>
        <w:keepNext w:val="0"/>
        <w:keepLines w:val="0"/>
        <w:widowControl w:val="0"/>
        <w:numPr>
          <w:ilvl w:val="0"/>
          <w:numId w:val="73"/>
        </w:numPr>
        <w:shd w:val="clear" w:color="auto" w:fill="auto"/>
        <w:tabs>
          <w:tab w:pos="536" w:val="left"/>
        </w:tabs>
        <w:bidi w:val="0"/>
        <w:spacing w:before="0" w:after="0" w:line="326" w:lineRule="exact"/>
        <w:ind w:left="0" w:right="0" w:firstLine="0"/>
        <w:jc w:val="both"/>
      </w:pPr>
      <w:bookmarkStart w:id="1556" w:name="bookmark1556"/>
      <w:bookmarkEnd w:id="1556"/>
      <w:r>
        <w:rPr>
          <w:color w:val="000000"/>
          <w:spacing w:val="0"/>
          <w:w w:val="100"/>
          <w:position w:val="0"/>
        </w:rPr>
        <w:t>应付利息：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年期末增加</w:t>
      </w:r>
      <w:r>
        <w:rPr>
          <w:rFonts w:ascii="Times New Roman" w:eastAsia="Times New Roman" w:hAnsi="Times New Roman" w:cs="Times New Roman"/>
          <w:color w:val="000000"/>
          <w:spacing w:val="0"/>
          <w:w w:val="100"/>
          <w:position w:val="0"/>
          <w:sz w:val="18"/>
          <w:szCs w:val="18"/>
        </w:rPr>
        <w:t>3518.74%</w:t>
      </w:r>
      <w:r>
        <w:rPr>
          <w:color w:val="000000"/>
          <w:spacing w:val="0"/>
          <w:w w:val="100"/>
          <w:position w:val="0"/>
        </w:rPr>
        <w:t>，主要原因是计提应付债券利息所致。</w:t>
      </w:r>
    </w:p>
    <w:p>
      <w:pPr>
        <w:pStyle w:val="Style29"/>
        <w:keepNext w:val="0"/>
        <w:keepLines w:val="0"/>
        <w:widowControl w:val="0"/>
        <w:numPr>
          <w:ilvl w:val="0"/>
          <w:numId w:val="73"/>
        </w:numPr>
        <w:shd w:val="clear" w:color="auto" w:fill="auto"/>
        <w:tabs>
          <w:tab w:pos="632" w:val="left"/>
        </w:tabs>
        <w:bidi w:val="0"/>
        <w:spacing w:before="0" w:after="0" w:line="326" w:lineRule="exact"/>
        <w:ind w:left="0" w:right="0" w:firstLine="0"/>
        <w:jc w:val="both"/>
      </w:pPr>
      <w:bookmarkStart w:id="1557" w:name="bookmark1557"/>
      <w:bookmarkEnd w:id="1557"/>
      <w:r>
        <w:rPr>
          <w:color w:val="000000"/>
          <w:spacing w:val="0"/>
          <w:w w:val="100"/>
          <w:position w:val="0"/>
        </w:rPr>
        <w:t>其他应付款：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年期末增加</w:t>
      </w:r>
      <w:r>
        <w:rPr>
          <w:rFonts w:ascii="Times New Roman" w:eastAsia="Times New Roman" w:hAnsi="Times New Roman" w:cs="Times New Roman"/>
          <w:color w:val="000000"/>
          <w:spacing w:val="0"/>
          <w:w w:val="100"/>
          <w:position w:val="0"/>
          <w:sz w:val="18"/>
          <w:szCs w:val="18"/>
        </w:rPr>
        <w:t>19541.82%</w:t>
      </w:r>
      <w:r>
        <w:rPr>
          <w:color w:val="000000"/>
          <w:spacing w:val="0"/>
          <w:w w:val="100"/>
          <w:position w:val="0"/>
        </w:rPr>
        <w:t>,主要原因是本期新收购子公司印尼兄弟矿业原账面余额 较大，本期加入本公司合并范围后所致。</w:t>
      </w:r>
    </w:p>
    <w:p>
      <w:pPr>
        <w:pStyle w:val="Style29"/>
        <w:keepNext w:val="0"/>
        <w:keepLines w:val="0"/>
        <w:widowControl w:val="0"/>
        <w:numPr>
          <w:ilvl w:val="0"/>
          <w:numId w:val="73"/>
        </w:numPr>
        <w:shd w:val="clear" w:color="auto" w:fill="auto"/>
        <w:tabs>
          <w:tab w:pos="536" w:val="left"/>
        </w:tabs>
        <w:bidi w:val="0"/>
        <w:spacing w:before="0" w:after="0" w:line="319" w:lineRule="exact"/>
        <w:ind w:left="0" w:right="0" w:firstLine="0"/>
        <w:jc w:val="both"/>
      </w:pPr>
      <w:bookmarkStart w:id="1558" w:name="bookmark1558"/>
      <w:bookmarkEnd w:id="1558"/>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年期末减少</w:t>
      </w:r>
      <w:r>
        <w:rPr>
          <w:rFonts w:ascii="Times New Roman" w:eastAsia="Times New Roman" w:hAnsi="Times New Roman" w:cs="Times New Roman"/>
          <w:color w:val="000000"/>
          <w:spacing w:val="0"/>
          <w:w w:val="100"/>
          <w:position w:val="0"/>
          <w:sz w:val="18"/>
          <w:szCs w:val="18"/>
        </w:rPr>
        <w:t>32.76%</w:t>
      </w:r>
      <w:r>
        <w:rPr>
          <w:color w:val="000000"/>
          <w:spacing w:val="0"/>
          <w:w w:val="100"/>
          <w:position w:val="0"/>
        </w:rPr>
        <w:t>，主要原因是长期借款到期归还所致。</w:t>
      </w:r>
    </w:p>
    <w:p>
      <w:pPr>
        <w:pStyle w:val="Style29"/>
        <w:keepNext w:val="0"/>
        <w:keepLines w:val="0"/>
        <w:widowControl w:val="0"/>
        <w:numPr>
          <w:ilvl w:val="0"/>
          <w:numId w:val="73"/>
        </w:numPr>
        <w:shd w:val="clear" w:color="auto" w:fill="auto"/>
        <w:bidi w:val="0"/>
        <w:spacing w:before="0" w:after="0" w:line="319" w:lineRule="exact"/>
        <w:ind w:left="0" w:right="0" w:firstLine="0"/>
        <w:jc w:val="both"/>
      </w:pPr>
      <w:bookmarkStart w:id="1559" w:name="bookmark1559"/>
      <w:bookmarkEnd w:id="1559"/>
      <w:r>
        <w:rPr>
          <w:color w:val="000000"/>
          <w:spacing w:val="0"/>
          <w:w w:val="100"/>
          <w:position w:val="0"/>
        </w:rPr>
        <w:t xml:space="preserve"> 外币报表折算差额：</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年期末减少</w:t>
      </w:r>
      <w:r>
        <w:rPr>
          <w:rFonts w:ascii="Times New Roman" w:eastAsia="Times New Roman" w:hAnsi="Times New Roman" w:cs="Times New Roman"/>
          <w:color w:val="000000"/>
          <w:spacing w:val="0"/>
          <w:w w:val="100"/>
          <w:position w:val="0"/>
          <w:sz w:val="18"/>
          <w:szCs w:val="18"/>
        </w:rPr>
        <w:t>12500.94%</w:t>
      </w:r>
      <w:r>
        <w:rPr>
          <w:color w:val="000000"/>
          <w:spacing w:val="0"/>
          <w:w w:val="100"/>
          <w:position w:val="0"/>
        </w:rPr>
        <w:t>,主要原因是本期公司在境外(印尼)收购子公司 导致长期股权投资增加较多，而子公司记账本位币印尼盾当期贬值较大，从而导致公司在合并印尼子公司报表时产生较大的 外币报表折算差额借方差额。</w:t>
      </w:r>
    </w:p>
    <w:p>
      <w:pPr>
        <w:pStyle w:val="Style29"/>
        <w:keepNext w:val="0"/>
        <w:keepLines w:val="0"/>
        <w:widowControl w:val="0"/>
        <w:numPr>
          <w:ilvl w:val="0"/>
          <w:numId w:val="73"/>
        </w:numPr>
        <w:shd w:val="clear" w:color="auto" w:fill="auto"/>
        <w:tabs>
          <w:tab w:pos="536" w:val="left"/>
        </w:tabs>
        <w:bidi w:val="0"/>
        <w:spacing w:before="0" w:after="0" w:line="326" w:lineRule="exact"/>
        <w:ind w:left="0" w:right="0" w:firstLine="0"/>
        <w:jc w:val="both"/>
      </w:pPr>
      <w:bookmarkStart w:id="1560" w:name="bookmark1560"/>
      <w:bookmarkEnd w:id="1560"/>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年期末减少</w:t>
      </w:r>
      <w:r>
        <w:rPr>
          <w:rFonts w:ascii="Times New Roman" w:eastAsia="Times New Roman" w:hAnsi="Times New Roman" w:cs="Times New Roman"/>
          <w:color w:val="000000"/>
          <w:spacing w:val="0"/>
          <w:w w:val="100"/>
          <w:position w:val="0"/>
          <w:sz w:val="18"/>
          <w:szCs w:val="18"/>
        </w:rPr>
        <w:t>31.63%</w:t>
      </w:r>
      <w:r>
        <w:rPr>
          <w:color w:val="000000"/>
          <w:spacing w:val="0"/>
          <w:w w:val="100"/>
          <w:position w:val="0"/>
        </w:rPr>
        <w:t>，主要原因是国内产品销售减少所致。</w:t>
      </w:r>
    </w:p>
    <w:p>
      <w:pPr>
        <w:pStyle w:val="Style29"/>
        <w:keepNext w:val="0"/>
        <w:keepLines w:val="0"/>
        <w:widowControl w:val="0"/>
        <w:numPr>
          <w:ilvl w:val="0"/>
          <w:numId w:val="73"/>
        </w:numPr>
        <w:shd w:val="clear" w:color="auto" w:fill="auto"/>
        <w:tabs>
          <w:tab w:pos="536" w:val="left"/>
        </w:tabs>
        <w:bidi w:val="0"/>
        <w:spacing w:before="0" w:after="0" w:line="326" w:lineRule="exact"/>
        <w:ind w:left="0" w:right="0" w:firstLine="0"/>
        <w:jc w:val="both"/>
      </w:pPr>
      <w:bookmarkStart w:id="1561" w:name="bookmark1561"/>
      <w:bookmarkEnd w:id="1561"/>
      <w:r>
        <w:rPr>
          <w:color w:val="000000"/>
          <w:spacing w:val="0"/>
          <w:w w:val="100"/>
          <w:position w:val="0"/>
        </w:rPr>
        <w:t>销售费用：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年期末减少</w:t>
      </w:r>
      <w:r>
        <w:rPr>
          <w:rFonts w:ascii="Times New Roman" w:eastAsia="Times New Roman" w:hAnsi="Times New Roman" w:cs="Times New Roman"/>
          <w:color w:val="000000"/>
          <w:spacing w:val="0"/>
          <w:w w:val="100"/>
          <w:position w:val="0"/>
          <w:sz w:val="18"/>
          <w:szCs w:val="18"/>
        </w:rPr>
        <w:t>31.66%</w:t>
      </w:r>
      <w:r>
        <w:rPr>
          <w:color w:val="000000"/>
          <w:spacing w:val="0"/>
          <w:w w:val="100"/>
          <w:position w:val="0"/>
        </w:rPr>
        <w:t>，主要原因是本期销售下降导致销售费用相应减少。</w:t>
      </w:r>
    </w:p>
    <w:p>
      <w:pPr>
        <w:pStyle w:val="Style29"/>
        <w:keepNext w:val="0"/>
        <w:keepLines w:val="0"/>
        <w:widowControl w:val="0"/>
        <w:numPr>
          <w:ilvl w:val="0"/>
          <w:numId w:val="73"/>
        </w:numPr>
        <w:shd w:val="clear" w:color="auto" w:fill="auto"/>
        <w:tabs>
          <w:tab w:pos="627" w:val="left"/>
        </w:tabs>
        <w:bidi w:val="0"/>
        <w:spacing w:before="0" w:after="0" w:line="326" w:lineRule="exact"/>
        <w:ind w:left="0" w:right="0" w:firstLine="0"/>
        <w:jc w:val="both"/>
      </w:pPr>
      <w:bookmarkStart w:id="1562" w:name="bookmark1562"/>
      <w:bookmarkEnd w:id="1562"/>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年期末增加</w:t>
      </w:r>
      <w:r>
        <w:rPr>
          <w:rFonts w:ascii="Times New Roman" w:eastAsia="Times New Roman" w:hAnsi="Times New Roman" w:cs="Times New Roman"/>
          <w:color w:val="000000"/>
          <w:spacing w:val="0"/>
          <w:w w:val="100"/>
          <w:position w:val="0"/>
          <w:sz w:val="18"/>
          <w:szCs w:val="18"/>
        </w:rPr>
        <w:t>339.96%</w:t>
      </w:r>
      <w:r>
        <w:rPr>
          <w:color w:val="000000"/>
          <w:spacing w:val="0"/>
          <w:w w:val="100"/>
          <w:position w:val="0"/>
        </w:rPr>
        <w:t>，主要原因是公司发行公司债产生的应付债券利息较大，以及 融资租赁利息增加较多所致。</w:t>
      </w:r>
    </w:p>
    <w:p>
      <w:pPr>
        <w:pStyle w:val="Style29"/>
        <w:keepNext w:val="0"/>
        <w:keepLines w:val="0"/>
        <w:widowControl w:val="0"/>
        <w:numPr>
          <w:ilvl w:val="0"/>
          <w:numId w:val="73"/>
        </w:numPr>
        <w:shd w:val="clear" w:color="auto" w:fill="auto"/>
        <w:tabs>
          <w:tab w:pos="536" w:val="left"/>
        </w:tabs>
        <w:bidi w:val="0"/>
        <w:spacing w:before="0" w:after="0" w:line="326" w:lineRule="exact"/>
        <w:ind w:left="0" w:right="0" w:firstLine="0"/>
        <w:jc w:val="both"/>
      </w:pPr>
      <w:bookmarkStart w:id="1563" w:name="bookmark1563"/>
      <w:bookmarkEnd w:id="1563"/>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年期末增加</w:t>
      </w:r>
      <w:r>
        <w:rPr>
          <w:rFonts w:ascii="Times New Roman" w:eastAsia="Times New Roman" w:hAnsi="Times New Roman" w:cs="Times New Roman"/>
          <w:color w:val="000000"/>
          <w:spacing w:val="0"/>
          <w:w w:val="100"/>
          <w:position w:val="0"/>
          <w:sz w:val="18"/>
          <w:szCs w:val="18"/>
        </w:rPr>
        <w:t>2092.52%</w:t>
      </w:r>
      <w:r>
        <w:rPr>
          <w:color w:val="000000"/>
          <w:spacing w:val="0"/>
          <w:w w:val="100"/>
          <w:position w:val="0"/>
        </w:rPr>
        <w:t>，主要原因是收到的政府补助较多所致。</w:t>
      </w:r>
    </w:p>
    <w:p>
      <w:pPr>
        <w:pStyle w:val="Style29"/>
        <w:keepNext w:val="0"/>
        <w:keepLines w:val="0"/>
        <w:widowControl w:val="0"/>
        <w:numPr>
          <w:ilvl w:val="0"/>
          <w:numId w:val="73"/>
        </w:numPr>
        <w:shd w:val="clear" w:color="auto" w:fill="auto"/>
        <w:tabs>
          <w:tab w:pos="627" w:val="left"/>
        </w:tabs>
        <w:bidi w:val="0"/>
        <w:spacing w:before="0" w:after="340" w:line="326" w:lineRule="exact"/>
        <w:ind w:left="0" w:right="0" w:firstLine="0"/>
        <w:jc w:val="both"/>
      </w:pPr>
      <w:bookmarkStart w:id="1564" w:name="bookmark1564"/>
      <w:bookmarkEnd w:id="1564"/>
      <w:r>
        <w:rPr>
          <w:color w:val="000000"/>
          <w:spacing w:val="0"/>
          <w:w w:val="100"/>
          <w:position w:val="0"/>
        </w:rPr>
        <w:t>所得税费用：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年期末减少</w:t>
      </w:r>
      <w:r>
        <w:rPr>
          <w:rFonts w:ascii="Times New Roman" w:eastAsia="Times New Roman" w:hAnsi="Times New Roman" w:cs="Times New Roman"/>
          <w:color w:val="000000"/>
          <w:spacing w:val="0"/>
          <w:w w:val="100"/>
          <w:position w:val="0"/>
          <w:sz w:val="18"/>
          <w:szCs w:val="18"/>
        </w:rPr>
        <w:t>132.87%</w:t>
      </w:r>
      <w:r>
        <w:rPr>
          <w:color w:val="000000"/>
          <w:spacing w:val="0"/>
          <w:w w:val="100"/>
          <w:position w:val="0"/>
        </w:rPr>
        <w:t>,主要原因是本期应税产品利润大幅下降导致应纳税所得额 下降较多所致。</w:t>
      </w:r>
    </w:p>
    <w:p>
      <w:pPr>
        <w:pStyle w:val="Style10"/>
        <w:keepNext/>
        <w:keepLines/>
        <w:widowControl w:val="0"/>
        <w:shd w:val="clear" w:color="auto" w:fill="auto"/>
        <w:bidi w:val="0"/>
        <w:spacing w:before="0" w:after="560" w:line="240" w:lineRule="auto"/>
        <w:ind w:left="0" w:right="0" w:firstLine="0"/>
        <w:jc w:val="center"/>
      </w:pPr>
      <w:bookmarkStart w:id="1565" w:name="bookmark1565"/>
      <w:bookmarkStart w:id="1566" w:name="bookmark1566"/>
      <w:bookmarkStart w:id="1567" w:name="bookmark1567"/>
      <w:r>
        <w:rPr>
          <w:color w:val="000000"/>
          <w:spacing w:val="0"/>
          <w:w w:val="100"/>
          <w:position w:val="0"/>
        </w:rPr>
        <w:t>第十节备查文件目录</w:t>
      </w:r>
      <w:bookmarkEnd w:id="1565"/>
      <w:bookmarkEnd w:id="1566"/>
      <w:bookmarkEnd w:id="1567"/>
    </w:p>
    <w:p>
      <w:pPr>
        <w:pStyle w:val="Style62"/>
        <w:keepNext w:val="0"/>
        <w:keepLines w:val="0"/>
        <w:widowControl w:val="0"/>
        <w:shd w:val="clear" w:color="auto" w:fill="auto"/>
        <w:tabs>
          <w:tab w:pos="629" w:val="left"/>
        </w:tabs>
        <w:bidi w:val="0"/>
        <w:spacing w:before="0" w:after="80" w:line="240" w:lineRule="auto"/>
        <w:ind w:left="0" w:right="0" w:firstLine="160"/>
        <w:jc w:val="left"/>
      </w:pPr>
      <w:bookmarkStart w:id="1568" w:name="bookmark1568"/>
      <w:bookmarkStart w:id="1569" w:name="bookmark1569"/>
      <w:r>
        <w:rPr>
          <w:color w:val="000000"/>
          <w:spacing w:val="0"/>
          <w:w w:val="100"/>
          <w:position w:val="0"/>
        </w:rPr>
        <w:t>一</w:t>
      </w:r>
      <w:bookmarkEnd w:id="1569"/>
      <w:r>
        <w:rPr>
          <w:color w:val="000000"/>
          <w:spacing w:val="0"/>
          <w:w w:val="100"/>
          <w:position w:val="0"/>
        </w:rPr>
        <w:t>、</w:t>
        <w:tab/>
        <w:t>载有法定代表人、主管会计工作负责人、会计机构负责人签名并盖章的会计报表。</w:t>
      </w:r>
      <w:bookmarkEnd w:id="1568"/>
    </w:p>
    <w:p>
      <w:pPr>
        <w:pStyle w:val="Style62"/>
        <w:keepNext w:val="0"/>
        <w:keepLines w:val="0"/>
        <w:widowControl w:val="0"/>
        <w:shd w:val="clear" w:color="auto" w:fill="auto"/>
        <w:tabs>
          <w:tab w:pos="629" w:val="left"/>
        </w:tabs>
        <w:bidi w:val="0"/>
        <w:spacing w:before="0" w:after="80" w:line="240" w:lineRule="auto"/>
        <w:ind w:left="0" w:right="0" w:firstLine="160"/>
        <w:jc w:val="left"/>
      </w:pPr>
      <w:bookmarkStart w:id="1570" w:name="bookmark1570"/>
      <w:r>
        <w:rPr>
          <w:color w:val="000000"/>
          <w:spacing w:val="0"/>
          <w:w w:val="100"/>
          <w:position w:val="0"/>
        </w:rPr>
        <w:t>二</w:t>
      </w:r>
      <w:bookmarkEnd w:id="1570"/>
      <w:r>
        <w:rPr>
          <w:color w:val="000000"/>
          <w:spacing w:val="0"/>
          <w:w w:val="100"/>
          <w:position w:val="0"/>
        </w:rPr>
        <w:t>、</w:t>
        <w:tab/>
        <w:t>载有会计师事务所盖章、注册会计师签名并盖章的审计报告原件。</w:t>
      </w:r>
    </w:p>
    <w:p>
      <w:pPr>
        <w:pStyle w:val="Style62"/>
        <w:keepNext w:val="0"/>
        <w:keepLines w:val="0"/>
        <w:widowControl w:val="0"/>
        <w:shd w:val="clear" w:color="auto" w:fill="auto"/>
        <w:tabs>
          <w:tab w:pos="634" w:val="left"/>
        </w:tabs>
        <w:bidi w:val="0"/>
        <w:spacing w:before="0" w:after="80" w:line="240" w:lineRule="auto"/>
        <w:ind w:left="0" w:right="0" w:firstLine="160"/>
        <w:jc w:val="left"/>
      </w:pPr>
      <w:bookmarkStart w:id="1571" w:name="bookmark1571"/>
      <w:r>
        <w:rPr>
          <w:color w:val="000000"/>
          <w:spacing w:val="0"/>
          <w:w w:val="100"/>
          <w:position w:val="0"/>
        </w:rPr>
        <w:t>三</w:t>
      </w:r>
      <w:bookmarkEnd w:id="1571"/>
      <w:r>
        <w:rPr>
          <w:color w:val="000000"/>
          <w:spacing w:val="0"/>
          <w:w w:val="100"/>
          <w:position w:val="0"/>
        </w:rPr>
        <w:t>、</w:t>
        <w:tab/>
        <w:t>报告期内在中国证监会指定报纸上公开披露过的所有公司文件的正本及公告的原稿。</w:t>
      </w:r>
    </w:p>
    <w:p>
      <w:pPr>
        <w:pStyle w:val="Style62"/>
        <w:keepNext w:val="0"/>
        <w:keepLines w:val="0"/>
        <w:widowControl w:val="0"/>
        <w:shd w:val="clear" w:color="auto" w:fill="auto"/>
        <w:tabs>
          <w:tab w:pos="634" w:val="left"/>
        </w:tabs>
        <w:bidi w:val="0"/>
        <w:spacing w:before="0" w:after="80" w:line="240" w:lineRule="auto"/>
        <w:ind w:left="0" w:right="0" w:firstLine="160"/>
        <w:jc w:val="left"/>
      </w:pPr>
      <w:bookmarkStart w:id="1572" w:name="bookmark1572"/>
      <w:r>
        <w:rPr>
          <w:color w:val="000000"/>
          <w:spacing w:val="0"/>
          <w:w w:val="100"/>
          <w:position w:val="0"/>
        </w:rPr>
        <w:t>四</w:t>
      </w:r>
      <w:bookmarkEnd w:id="1572"/>
      <w:r>
        <w:rPr>
          <w:color w:val="000000"/>
          <w:spacing w:val="0"/>
          <w:w w:val="100"/>
          <w:position w:val="0"/>
        </w:rPr>
        <w:t>、</w:t>
        <w:tab/>
        <w:t>其他相关资料。</w:t>
      </w:r>
    </w:p>
    <w:p>
      <w:pPr>
        <w:pStyle w:val="Style6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441" w:right="1106" w:bottom="1455" w:left="110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6710045</wp:posOffset>
              </wp:positionH>
              <wp:positionV relativeFrom="page">
                <wp:posOffset>9984740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35000000000002pt;margin-top:786.2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6336030</wp:posOffset>
              </wp:positionH>
              <wp:positionV relativeFrom="page">
                <wp:posOffset>9552940</wp:posOffset>
              </wp:positionV>
              <wp:extent cx="506095" cy="106680"/>
              <wp:wrapNone/>
              <wp:docPr id="56" name="Shape 56"/>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2" type="#_x0000_t202" style="position:absolute;margin-left:498.90000000000003pt;margin-top:752.20000000000005pt;width:39.8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6689725</wp:posOffset>
              </wp:positionH>
              <wp:positionV relativeFrom="page">
                <wp:posOffset>10162540</wp:posOffset>
              </wp:positionV>
              <wp:extent cx="149225" cy="79375"/>
              <wp:wrapNone/>
              <wp:docPr id="58" name="Shape 58"/>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26.75pt;margin-top:800.20000000000005pt;width:11.75pt;height:6.25pt;z-index:-18874405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6710045</wp:posOffset>
              </wp:positionH>
              <wp:positionV relativeFrom="page">
                <wp:posOffset>9984740</wp:posOffset>
              </wp:positionV>
              <wp:extent cx="97790" cy="79375"/>
              <wp:wrapNone/>
              <wp:docPr id="63" name="Shape 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28.35000000000002pt;margin-top:786.2000000000000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青岛市恒顺电气股份有限公司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青岛市恒顺电气股份有限公司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4386580</wp:posOffset>
              </wp:positionH>
              <wp:positionV relativeFrom="page">
                <wp:posOffset>437515</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青岛市恒顺电气股份有限公司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45.40000000000003pt;margin-top:34.45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青岛市恒顺电气股份有限公司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4394200</wp:posOffset>
              </wp:positionH>
              <wp:positionV relativeFrom="page">
                <wp:posOffset>725805</wp:posOffset>
              </wp:positionV>
              <wp:extent cx="2447290" cy="106680"/>
              <wp:wrapNone/>
              <wp:docPr id="53" name="Shape 5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青岛市恒顺电气股份有限公司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9" type="#_x0000_t202" style="position:absolute;margin-left:346.pt;margin-top:57.149999999999999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青岛市恒顺电气股份有限公司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913130</wp:posOffset>
              </wp:positionV>
              <wp:extent cx="6163310" cy="0"/>
              <wp:wrapNone/>
              <wp:docPr id="55" name="Shape 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71.900000000000006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4386580</wp:posOffset>
              </wp:positionH>
              <wp:positionV relativeFrom="page">
                <wp:posOffset>437515</wp:posOffset>
              </wp:positionV>
              <wp:extent cx="2447290" cy="106680"/>
              <wp:wrapNone/>
              <wp:docPr id="60" name="Shape 6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青岛市恒顺电气股份有限公司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6" type="#_x0000_t202" style="position:absolute;margin-left:345.40000000000003pt;margin-top:34.450000000000003pt;width:192.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青岛市恒顺电气股份有限公司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val="0"/>
      <w:bCs w:val="0"/>
      <w:i w:val="0"/>
      <w:iCs w:val="0"/>
      <w:smallCaps w:val="0"/>
      <w:strike w:val="0"/>
      <w:color w:val="1D241D"/>
      <w:sz w:val="58"/>
      <w:szCs w:val="5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6">
    <w:name w:val="正文文本 (4)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5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46">
    <w:name w:val="正文文本 (3)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0">
    <w:name w:val="正文文本 (9)_"/>
    <w:basedOn w:val="DefaultParagraphFont"/>
    <w:link w:val="Style49"/>
    <w:rPr>
      <w:rFonts w:ascii="SimHei" w:eastAsia="SimHei" w:hAnsi="SimHei" w:cs="SimHei"/>
      <w:b w:val="0"/>
      <w:bCs w:val="0"/>
      <w:i w:val="0"/>
      <w:iCs w:val="0"/>
      <w:smallCaps w:val="0"/>
      <w:strike w:val="0"/>
      <w:color w:val="3D3A3F"/>
      <w:sz w:val="22"/>
      <w:szCs w:val="22"/>
      <w:u w:val="none"/>
      <w:shd w:val="clear" w:color="auto" w:fill="auto"/>
    </w:rPr>
  </w:style>
  <w:style w:type="character" w:customStyle="1" w:styleId="CharStyle63">
    <w:name w:val="正文文本 (8)_"/>
    <w:basedOn w:val="DefaultParagraphFont"/>
    <w:link w:val="Style62"/>
    <w:rPr>
      <w:rFonts w:ascii="SimSun" w:eastAsia="SimSun" w:hAnsi="SimSun" w:cs="SimSun"/>
      <w:b w:val="0"/>
      <w:bCs w:val="0"/>
      <w:i w:val="0"/>
      <w:iCs w:val="0"/>
      <w:smallCaps w:val="0"/>
      <w:strike w:val="0"/>
      <w:sz w:val="20"/>
      <w:szCs w:val="20"/>
      <w:u w:val="none"/>
      <w:shd w:val="clear" w:color="auto" w:fill="auto"/>
    </w:rPr>
  </w:style>
  <w:style w:type="character" w:customStyle="1" w:styleId="CharStyle78">
    <w:name w:val="页眉或页脚_"/>
    <w:basedOn w:val="DefaultParagraphFont"/>
    <w:link w:val="Style77"/>
    <w:rPr>
      <w:rFonts w:ascii="SimSun" w:eastAsia="SimSun" w:hAnsi="SimSun" w:cs="SimSun"/>
      <w:b w:val="0"/>
      <w:bCs w:val="0"/>
      <w:i w:val="0"/>
      <w:iCs w:val="0"/>
      <w:smallCaps w:val="0"/>
      <w:strike w:val="0"/>
      <w:sz w:val="17"/>
      <w:szCs w:val="17"/>
      <w:u w:val="none"/>
      <w:shd w:val="clear" w:color="auto" w:fill="auto"/>
    </w:rPr>
  </w:style>
  <w:style w:type="character" w:customStyle="1" w:styleId="CharStyle83">
    <w:name w:val="正文文本 (10)_"/>
    <w:basedOn w:val="DefaultParagraphFont"/>
    <w:link w:val="Style82"/>
    <w:rPr>
      <w:rFonts w:ascii="Arial Unicode MS" w:eastAsia="Arial Unicode MS" w:hAnsi="Arial Unicode MS" w:cs="Arial Unicode MS"/>
      <w:b w:val="0"/>
      <w:bCs w:val="0"/>
      <w:i w:val="0"/>
      <w:iCs w:val="0"/>
      <w:smallCaps w:val="0"/>
      <w:strike w:val="0"/>
      <w:sz w:val="19"/>
      <w:szCs w:val="19"/>
      <w:u w:val="none"/>
      <w:shd w:val="clear" w:color="auto" w:fill="auto"/>
    </w:rPr>
  </w:style>
  <w:style w:type="paragraph" w:customStyle="1" w:styleId="Style2">
    <w:name w:val="标题 #1"/>
    <w:basedOn w:val="Normal"/>
    <w:link w:val="CharStyle3"/>
    <w:pPr>
      <w:widowControl w:val="0"/>
      <w:shd w:val="clear" w:color="auto" w:fill="auto"/>
      <w:spacing w:after="160"/>
      <w:jc w:val="center"/>
      <w:outlineLvl w:val="0"/>
    </w:pPr>
    <w:rPr>
      <w:rFonts w:ascii="Arial" w:eastAsia="Arial" w:hAnsi="Arial" w:cs="Arial"/>
      <w:b w:val="0"/>
      <w:bCs w:val="0"/>
      <w:i w:val="0"/>
      <w:iCs w:val="0"/>
      <w:smallCaps w:val="0"/>
      <w:strike w:val="0"/>
      <w:color w:val="1D241D"/>
      <w:sz w:val="58"/>
      <w:szCs w:val="5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before="730" w:after="103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3"/>
    <w:basedOn w:val="Normal"/>
    <w:link w:val="CharStyle11"/>
    <w:pPr>
      <w:widowControl w:val="0"/>
      <w:shd w:val="clear" w:color="auto" w:fill="auto"/>
      <w:spacing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5">
    <w:name w:val="正文文本 (4)"/>
    <w:basedOn w:val="Normal"/>
    <w:link w:val="CharStyle16"/>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4"/>
    <w:basedOn w:val="Normal"/>
    <w:link w:val="CharStyle28"/>
    <w:pPr>
      <w:widowControl w:val="0"/>
      <w:shd w:val="clear" w:color="auto" w:fill="auto"/>
      <w:spacing w:after="3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29">
    <w:name w:val="正文文本"/>
    <w:basedOn w:val="Normal"/>
    <w:link w:val="CharStyle30"/>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5"/>
    <w:basedOn w:val="Normal"/>
    <w:link w:val="CharStyle36"/>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5">
    <w:name w:val="正文文本 (3)"/>
    <w:basedOn w:val="Normal"/>
    <w:link w:val="CharStyle46"/>
    <w:pPr>
      <w:widowControl w:val="0"/>
      <w:shd w:val="clear" w:color="auto" w:fill="auto"/>
      <w:spacing w:line="313"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9">
    <w:name w:val="正文文本 (9)"/>
    <w:basedOn w:val="Normal"/>
    <w:link w:val="CharStyle50"/>
    <w:pPr>
      <w:widowControl w:val="0"/>
      <w:shd w:val="clear" w:color="auto" w:fill="auto"/>
      <w:spacing w:after="430"/>
      <w:ind w:left="1650"/>
      <w:jc w:val="center"/>
    </w:pPr>
    <w:rPr>
      <w:rFonts w:ascii="SimHei" w:eastAsia="SimHei" w:hAnsi="SimHei" w:cs="SimHei"/>
      <w:b w:val="0"/>
      <w:bCs w:val="0"/>
      <w:i w:val="0"/>
      <w:iCs w:val="0"/>
      <w:smallCaps w:val="0"/>
      <w:strike w:val="0"/>
      <w:color w:val="3D3A3F"/>
      <w:sz w:val="22"/>
      <w:szCs w:val="22"/>
      <w:u w:val="none"/>
      <w:shd w:val="clear" w:color="auto" w:fill="auto"/>
    </w:rPr>
  </w:style>
  <w:style w:type="paragraph" w:customStyle="1" w:styleId="Style62">
    <w:name w:val="正文文本 (8)"/>
    <w:basedOn w:val="Normal"/>
    <w:link w:val="CharStyle63"/>
    <w:pPr>
      <w:widowControl w:val="0"/>
      <w:shd w:val="clear" w:color="auto" w:fill="auto"/>
      <w:spacing w:after="100" w:line="313"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77">
    <w:name w:val="页眉或页脚"/>
    <w:basedOn w:val="Normal"/>
    <w:link w:val="CharStyle7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2">
    <w:name w:val="正文文本 (10)"/>
    <w:basedOn w:val="Normal"/>
    <w:link w:val="CharStyle83"/>
    <w:pPr>
      <w:widowControl w:val="0"/>
      <w:shd w:val="clear" w:color="auto" w:fill="auto"/>
      <w:spacing w:line="298" w:lineRule="auto"/>
      <w:ind w:left="1600"/>
    </w:pPr>
    <w:rPr>
      <w:rFonts w:ascii="Arial Unicode MS" w:eastAsia="Arial Unicode MS" w:hAnsi="Arial Unicode MS" w:cs="Arial Unicode MS"/>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青岛市恒顺电气股份有限公司2013年度报告全文</dc:title>
  <dc:subject/>
  <dc:creator>青岛市恒顺电气股份有限公司</dc:creator>
  <cp:keywords/>
</cp:coreProperties>
</file>